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0F90" w14:textId="011E6331" w:rsidR="00047F0F" w:rsidRPr="005363DD" w:rsidRDefault="00047F0F" w:rsidP="00047F0F">
      <w:pPr>
        <w:jc w:val="center"/>
        <w:rPr>
          <w:rFonts w:ascii="Times New Roman" w:hAnsi="Times New Roman" w:cs="Times New Roman"/>
          <w:b/>
          <w:bCs/>
        </w:rPr>
      </w:pPr>
      <w:r w:rsidRPr="005363DD">
        <w:rPr>
          <w:rFonts w:ascii="Times New Roman" w:hAnsi="Times New Roman" w:cs="Times New Roman"/>
          <w:b/>
          <w:bCs/>
        </w:rPr>
        <w:t>TECHNINĖ SPECIFIKACIJA: ELEKTRINIS LIGONINĖS PACIENTŲ PERVEŽIMO AUTOMOBILIS</w:t>
      </w:r>
    </w:p>
    <w:p w14:paraId="629C567D" w14:textId="77777777" w:rsidR="00047F0F" w:rsidRPr="005363DD" w:rsidRDefault="00047F0F" w:rsidP="00047F0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706"/>
      </w:tblGrid>
      <w:tr w:rsidR="00047F0F" w:rsidRPr="005363DD" w14:paraId="7398F6FF" w14:textId="77777777" w:rsidTr="00047F0F">
        <w:trPr>
          <w:trHeight w:val="406"/>
        </w:trPr>
        <w:tc>
          <w:tcPr>
            <w:tcW w:w="9962" w:type="dxa"/>
            <w:gridSpan w:val="2"/>
          </w:tcPr>
          <w:p w14:paraId="2ED9C64B" w14:textId="7CB5E47B" w:rsidR="00047F0F" w:rsidRPr="005363DD" w:rsidRDefault="00047F0F" w:rsidP="0004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63DD">
              <w:rPr>
                <w:rFonts w:ascii="Times New Roman" w:hAnsi="Times New Roman" w:cs="Times New Roman"/>
                <w:b/>
                <w:bCs/>
              </w:rPr>
              <w:t>BENDRIEJI REIKALAVIMAI IR GARANTIJOS</w:t>
            </w:r>
          </w:p>
        </w:tc>
      </w:tr>
      <w:tr w:rsidR="00047F0F" w:rsidRPr="005363DD" w14:paraId="4F6F05DA" w14:textId="77777777" w:rsidTr="00047F0F">
        <w:tc>
          <w:tcPr>
            <w:tcW w:w="3256" w:type="dxa"/>
          </w:tcPr>
          <w:p w14:paraId="51866E91" w14:textId="063B1CA6" w:rsidR="00047F0F" w:rsidRPr="005363DD" w:rsidRDefault="00047F0F" w:rsidP="00047F0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Automobilio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kategorija</w:t>
            </w:r>
            <w:proofErr w:type="spellEnd"/>
          </w:p>
        </w:tc>
        <w:tc>
          <w:tcPr>
            <w:tcW w:w="6706" w:type="dxa"/>
          </w:tcPr>
          <w:p w14:paraId="1EBD5D19" w14:textId="6E8A0AED" w:rsidR="00B726A6" w:rsidRPr="00B726A6" w:rsidRDefault="00B726A6" w:rsidP="00B726A6">
            <w:pPr>
              <w:rPr>
                <w:rFonts w:ascii="Times New Roman" w:hAnsi="Times New Roman" w:cs="Times New Roman"/>
              </w:rPr>
            </w:pPr>
            <w:proofErr w:type="spellStart"/>
            <w:r w:rsidRPr="00B726A6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kategorija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– M1 (</w:t>
            </w:r>
            <w:proofErr w:type="spellStart"/>
            <w:r w:rsidRPr="00B726A6">
              <w:rPr>
                <w:rFonts w:ascii="Times New Roman" w:hAnsi="Times New Roman" w:cs="Times New Roman"/>
              </w:rPr>
              <w:t>keleivinis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726A6">
              <w:rPr>
                <w:rFonts w:ascii="Times New Roman" w:hAnsi="Times New Roman" w:cs="Times New Roman"/>
              </w:rPr>
              <w:t>arba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N1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su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specialiosios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paskirties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26A6">
              <w:rPr>
                <w:rFonts w:ascii="Times New Roman" w:hAnsi="Times New Roman" w:cs="Times New Roman"/>
              </w:rPr>
              <w:t>greitosios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pagalbos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pacientų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pervežimo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726A6">
              <w:rPr>
                <w:rFonts w:ascii="Times New Roman" w:hAnsi="Times New Roman" w:cs="Times New Roman"/>
              </w:rPr>
              <w:t>kėbulo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tipu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B726A6">
              <w:rPr>
                <w:rFonts w:ascii="Times New Roman" w:hAnsi="Times New Roman" w:cs="Times New Roman"/>
              </w:rPr>
              <w:t>kodu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26A6">
              <w:rPr>
                <w:rFonts w:ascii="Times New Roman" w:hAnsi="Times New Roman" w:cs="Times New Roman"/>
              </w:rPr>
              <w:t>pvz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., SG, SC </w:t>
            </w:r>
            <w:proofErr w:type="spellStart"/>
            <w:r w:rsidRPr="00B726A6">
              <w:rPr>
                <w:rFonts w:ascii="Times New Roman" w:hAnsi="Times New Roman" w:cs="Times New Roman"/>
              </w:rPr>
              <w:t>ar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ekvivalentu</w:t>
            </w:r>
            <w:proofErr w:type="spellEnd"/>
            <w:r w:rsidRPr="00B726A6">
              <w:rPr>
                <w:rFonts w:ascii="Times New Roman" w:hAnsi="Times New Roman" w:cs="Times New Roman"/>
              </w:rPr>
              <w:t>).</w:t>
            </w:r>
          </w:p>
          <w:p w14:paraId="61A9515C" w14:textId="48D9F1E1" w:rsidR="00B726A6" w:rsidRPr="00B726A6" w:rsidRDefault="00B726A6" w:rsidP="00B726A6">
            <w:pPr>
              <w:rPr>
                <w:rFonts w:ascii="Times New Roman" w:hAnsi="Times New Roman" w:cs="Times New Roman"/>
              </w:rPr>
            </w:pPr>
          </w:p>
          <w:p w14:paraId="37A328FD" w14:textId="559ED18D" w:rsidR="00B726A6" w:rsidRPr="00B726A6" w:rsidRDefault="00B726A6" w:rsidP="00B726A6">
            <w:pPr>
              <w:rPr>
                <w:rFonts w:ascii="Times New Roman" w:hAnsi="Times New Roman" w:cs="Times New Roman"/>
              </w:rPr>
            </w:pPr>
            <w:proofErr w:type="spellStart"/>
            <w:r w:rsidRPr="00B726A6">
              <w:rPr>
                <w:rFonts w:ascii="Times New Roman" w:hAnsi="Times New Roman" w:cs="Times New Roman"/>
              </w:rPr>
              <w:t>Bendroji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leistina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automobilio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masė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B726A6">
              <w:rPr>
                <w:rFonts w:ascii="Times New Roman" w:hAnsi="Times New Roman" w:cs="Times New Roman"/>
              </w:rPr>
              <w:t>didesnė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kaip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3500 kg (</w:t>
            </w:r>
            <w:proofErr w:type="spellStart"/>
            <w:r w:rsidRPr="00B726A6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priemonė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turi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būti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tinkama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vairuoti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su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B726A6">
              <w:rPr>
                <w:rFonts w:ascii="Times New Roman" w:hAnsi="Times New Roman" w:cs="Times New Roman"/>
              </w:rPr>
              <w:t>kategorijos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pažymėjimu</w:t>
            </w:r>
            <w:proofErr w:type="spellEnd"/>
            <w:r w:rsidRPr="00B726A6">
              <w:rPr>
                <w:rFonts w:ascii="Times New Roman" w:hAnsi="Times New Roman" w:cs="Times New Roman"/>
              </w:rPr>
              <w:t>).</w:t>
            </w:r>
          </w:p>
          <w:p w14:paraId="09684156" w14:textId="34F84E7A" w:rsidR="00B726A6" w:rsidRPr="00B726A6" w:rsidRDefault="00B726A6" w:rsidP="00B726A6">
            <w:pPr>
              <w:rPr>
                <w:rFonts w:ascii="Times New Roman" w:hAnsi="Times New Roman" w:cs="Times New Roman"/>
              </w:rPr>
            </w:pPr>
          </w:p>
          <w:p w14:paraId="1CA947D3" w14:textId="2FFCCE01" w:rsidR="00B726A6" w:rsidRPr="00B726A6" w:rsidRDefault="00B726A6" w:rsidP="00B726A6">
            <w:pPr>
              <w:rPr>
                <w:rFonts w:ascii="Times New Roman" w:hAnsi="Times New Roman" w:cs="Times New Roman"/>
              </w:rPr>
            </w:pPr>
            <w:proofErr w:type="spellStart"/>
            <w:r w:rsidRPr="00B726A6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priemonė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perdavimo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metu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privalo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būti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pilnai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sertifikuota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ir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registruota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Lietuvos </w:t>
            </w:r>
            <w:proofErr w:type="spellStart"/>
            <w:r w:rsidRPr="00B726A6">
              <w:rPr>
                <w:rFonts w:ascii="Times New Roman" w:hAnsi="Times New Roman" w:cs="Times New Roman"/>
              </w:rPr>
              <w:t>Respublikoje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suteikiant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teisinę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teisę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vežti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specifikacijoje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nurodytą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sėdinčių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keleivių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bei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gulinčių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pacientų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skaičių</w:t>
            </w:r>
            <w:proofErr w:type="spellEnd"/>
            <w:r w:rsidRPr="00B726A6">
              <w:rPr>
                <w:rFonts w:ascii="Times New Roman" w:hAnsi="Times New Roman" w:cs="Times New Roman"/>
              </w:rPr>
              <w:t>.</w:t>
            </w:r>
            <w:r w:rsidRPr="00B726A6">
              <w:rPr>
                <w:rFonts w:ascii="Times New Roman" w:hAnsi="Times New Roman" w:cs="Times New Roman"/>
              </w:rPr>
              <w:br/>
            </w:r>
          </w:p>
          <w:p w14:paraId="4E4886FA" w14:textId="5532EA39" w:rsidR="00047F0F" w:rsidRPr="00B726A6" w:rsidRDefault="00B726A6" w:rsidP="00047F0F">
            <w:pPr>
              <w:rPr>
                <w:rFonts w:ascii="Times New Roman" w:hAnsi="Times New Roman" w:cs="Times New Roman"/>
              </w:rPr>
            </w:pPr>
            <w:r w:rsidRPr="00B726A6">
              <w:rPr>
                <w:rFonts w:ascii="Times New Roman" w:hAnsi="Times New Roman" w:cs="Times New Roman"/>
              </w:rPr>
              <w:t xml:space="preserve">Visi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salone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sumontuoti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elementai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26A6">
              <w:rPr>
                <w:rFonts w:ascii="Times New Roman" w:hAnsi="Times New Roman" w:cs="Times New Roman"/>
              </w:rPr>
              <w:t>sėdynės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6A6">
              <w:rPr>
                <w:rFonts w:ascii="Times New Roman" w:hAnsi="Times New Roman" w:cs="Times New Roman"/>
              </w:rPr>
              <w:t>bėgeliai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6A6">
              <w:rPr>
                <w:rFonts w:ascii="Times New Roman" w:hAnsi="Times New Roman" w:cs="Times New Roman"/>
              </w:rPr>
              <w:t>neštuvų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pagrindas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726A6">
              <w:rPr>
                <w:rFonts w:ascii="Times New Roman" w:hAnsi="Times New Roman" w:cs="Times New Roman"/>
              </w:rPr>
              <w:t>privalo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būti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sertifikuoti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ir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atitikti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saugumo</w:t>
            </w:r>
            <w:proofErr w:type="spellEnd"/>
            <w:r w:rsidRPr="00B72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6A6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B726A6">
              <w:rPr>
                <w:rFonts w:ascii="Times New Roman" w:hAnsi="Times New Roman" w:cs="Times New Roman"/>
              </w:rPr>
              <w:t>.</w:t>
            </w:r>
          </w:p>
        </w:tc>
      </w:tr>
      <w:tr w:rsidR="00047F0F" w:rsidRPr="005363DD" w14:paraId="11940ACF" w14:textId="77777777" w:rsidTr="00047F0F">
        <w:tc>
          <w:tcPr>
            <w:tcW w:w="3256" w:type="dxa"/>
          </w:tcPr>
          <w:p w14:paraId="149A3361" w14:textId="15523F9C" w:rsidR="00047F0F" w:rsidRPr="005363DD" w:rsidRDefault="00047F0F" w:rsidP="00047F0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Būklė</w:t>
            </w:r>
            <w:proofErr w:type="spellEnd"/>
          </w:p>
        </w:tc>
        <w:tc>
          <w:tcPr>
            <w:tcW w:w="6706" w:type="dxa"/>
          </w:tcPr>
          <w:p w14:paraId="7AB1C9B4" w14:textId="091B6E44" w:rsidR="00047F0F" w:rsidRPr="005363DD" w:rsidRDefault="005B3D99" w:rsidP="00047F0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3D99">
              <w:rPr>
                <w:rFonts w:ascii="Times New Roman" w:hAnsi="Times New Roman" w:cs="Times New Roman"/>
              </w:rPr>
              <w:t>Naujas</w:t>
            </w:r>
            <w:proofErr w:type="spellEnd"/>
            <w:r w:rsidRPr="005B3D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3D99">
              <w:rPr>
                <w:rFonts w:ascii="Times New Roman" w:hAnsi="Times New Roman" w:cs="Times New Roman"/>
              </w:rPr>
              <w:t>nenaudotas</w:t>
            </w:r>
            <w:proofErr w:type="spellEnd"/>
            <w:r w:rsidRPr="005B3D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3D99">
              <w:rPr>
                <w:rFonts w:ascii="Times New Roman" w:hAnsi="Times New Roman" w:cs="Times New Roman"/>
              </w:rPr>
              <w:t>neeksploatuotas</w:t>
            </w:r>
            <w:proofErr w:type="spellEnd"/>
            <w:r w:rsidRPr="005B3D9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B3D99">
              <w:rPr>
                <w:rFonts w:ascii="Times New Roman" w:hAnsi="Times New Roman" w:cs="Times New Roman"/>
              </w:rPr>
              <w:t>pagaminimo</w:t>
            </w:r>
            <w:proofErr w:type="spellEnd"/>
            <w:r w:rsidRPr="005B3D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99">
              <w:rPr>
                <w:rFonts w:ascii="Times New Roman" w:hAnsi="Times New Roman" w:cs="Times New Roman"/>
              </w:rPr>
              <w:t>metai</w:t>
            </w:r>
            <w:proofErr w:type="spellEnd"/>
            <w:r w:rsidRPr="005B3D99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5B3D99">
              <w:rPr>
                <w:rFonts w:ascii="Times New Roman" w:hAnsi="Times New Roman" w:cs="Times New Roman"/>
              </w:rPr>
              <w:t>senesni</w:t>
            </w:r>
            <w:proofErr w:type="spellEnd"/>
            <w:r w:rsidRPr="005B3D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99">
              <w:rPr>
                <w:rFonts w:ascii="Times New Roman" w:hAnsi="Times New Roman" w:cs="Times New Roman"/>
              </w:rPr>
              <w:t>kaip</w:t>
            </w:r>
            <w:proofErr w:type="spellEnd"/>
            <w:r w:rsidRPr="005B3D99">
              <w:rPr>
                <w:rFonts w:ascii="Times New Roman" w:hAnsi="Times New Roman" w:cs="Times New Roman"/>
              </w:rPr>
              <w:t xml:space="preserve"> 2025 m.)</w:t>
            </w:r>
          </w:p>
        </w:tc>
      </w:tr>
      <w:tr w:rsidR="00047F0F" w:rsidRPr="005363DD" w14:paraId="789163FD" w14:textId="77777777" w:rsidTr="00047F0F">
        <w:tc>
          <w:tcPr>
            <w:tcW w:w="3256" w:type="dxa"/>
          </w:tcPr>
          <w:p w14:paraId="0A72F1F0" w14:textId="28B78CC8" w:rsidR="00047F0F" w:rsidRPr="005363DD" w:rsidRDefault="00047F0F" w:rsidP="00047F0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Garantiniai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įsipareigojimai</w:t>
            </w:r>
            <w:proofErr w:type="spellEnd"/>
          </w:p>
          <w:p w14:paraId="3A63D98D" w14:textId="77777777" w:rsidR="00047F0F" w:rsidRPr="005363DD" w:rsidRDefault="00047F0F" w:rsidP="0004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6" w:type="dxa"/>
          </w:tcPr>
          <w:p w14:paraId="6B3375F9" w14:textId="2A05BFF5" w:rsidR="00B16EAF" w:rsidRPr="00B16EAF" w:rsidRDefault="00B16EAF" w:rsidP="00B16EAF">
            <w:pPr>
              <w:rPr>
                <w:rFonts w:ascii="Times New Roman" w:hAnsi="Times New Roman" w:cs="Times New Roman"/>
              </w:rPr>
            </w:pPr>
            <w:proofErr w:type="spellStart"/>
            <w:r w:rsidRPr="00B16EAF">
              <w:rPr>
                <w:rFonts w:ascii="Times New Roman" w:hAnsi="Times New Roman" w:cs="Times New Roman"/>
              </w:rPr>
              <w:t>Garantija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priemonei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: Ne </w:t>
            </w:r>
            <w:proofErr w:type="spellStart"/>
            <w:r w:rsidRPr="00B16EAF">
              <w:rPr>
                <w:rFonts w:ascii="Times New Roman" w:hAnsi="Times New Roman" w:cs="Times New Roman"/>
              </w:rPr>
              <w:t>mažiau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kaip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B16EAF">
              <w:rPr>
                <w:rFonts w:ascii="Times New Roman" w:hAnsi="Times New Roman" w:cs="Times New Roman"/>
              </w:rPr>
              <w:t>metai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su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B16EAF">
              <w:rPr>
                <w:rFonts w:ascii="Times New Roman" w:hAnsi="Times New Roman" w:cs="Times New Roman"/>
              </w:rPr>
              <w:t>mažesniu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nei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150 000 km </w:t>
            </w:r>
            <w:proofErr w:type="spellStart"/>
            <w:r w:rsidRPr="00B16EAF">
              <w:rPr>
                <w:rFonts w:ascii="Times New Roman" w:hAnsi="Times New Roman" w:cs="Times New Roman"/>
              </w:rPr>
              <w:t>ridos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limitu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16EAF">
              <w:rPr>
                <w:rFonts w:ascii="Times New Roman" w:hAnsi="Times New Roman" w:cs="Times New Roman"/>
              </w:rPr>
              <w:t>priklausomai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nuo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to, kas </w:t>
            </w:r>
            <w:proofErr w:type="spellStart"/>
            <w:r w:rsidRPr="00B16EAF">
              <w:rPr>
                <w:rFonts w:ascii="Times New Roman" w:hAnsi="Times New Roman" w:cs="Times New Roman"/>
              </w:rPr>
              <w:t>sueina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greičiau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B16EAF">
              <w:rPr>
                <w:rFonts w:ascii="Times New Roman" w:hAnsi="Times New Roman" w:cs="Times New Roman"/>
              </w:rPr>
              <w:t>Pirmieji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B16EAF">
              <w:rPr>
                <w:rFonts w:ascii="Times New Roman" w:hAnsi="Times New Roman" w:cs="Times New Roman"/>
              </w:rPr>
              <w:t>metai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privalo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būti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B16EAF">
              <w:rPr>
                <w:rFonts w:ascii="Times New Roman" w:hAnsi="Times New Roman" w:cs="Times New Roman"/>
              </w:rPr>
              <w:t>ridos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apribojimo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16EAF">
              <w:rPr>
                <w:rFonts w:ascii="Times New Roman" w:hAnsi="Times New Roman" w:cs="Times New Roman"/>
              </w:rPr>
              <w:t>pagal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gamyklinį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standartą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). </w:t>
            </w:r>
          </w:p>
          <w:p w14:paraId="3041C081" w14:textId="4EFA27F6" w:rsidR="00B16EAF" w:rsidRPr="00B16EAF" w:rsidRDefault="00B16EAF" w:rsidP="00B16EAF">
            <w:pPr>
              <w:rPr>
                <w:rFonts w:ascii="Times New Roman" w:hAnsi="Times New Roman" w:cs="Times New Roman"/>
              </w:rPr>
            </w:pPr>
          </w:p>
          <w:p w14:paraId="666BF658" w14:textId="0F0A00C3" w:rsidR="00B16EAF" w:rsidRPr="00B16EAF" w:rsidRDefault="00B16EAF" w:rsidP="00B16EAF">
            <w:pPr>
              <w:rPr>
                <w:rFonts w:ascii="Times New Roman" w:hAnsi="Times New Roman" w:cs="Times New Roman"/>
              </w:rPr>
            </w:pPr>
            <w:proofErr w:type="spellStart"/>
            <w:r w:rsidRPr="00B16EAF">
              <w:rPr>
                <w:rFonts w:ascii="Times New Roman" w:hAnsi="Times New Roman" w:cs="Times New Roman"/>
              </w:rPr>
              <w:t>Garantija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aukštos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įtampos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traukos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baterijai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: Ne </w:t>
            </w:r>
            <w:proofErr w:type="spellStart"/>
            <w:r w:rsidRPr="00B16EAF">
              <w:rPr>
                <w:rFonts w:ascii="Times New Roman" w:hAnsi="Times New Roman" w:cs="Times New Roman"/>
              </w:rPr>
              <w:t>mažiau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kaip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B16EAF">
              <w:rPr>
                <w:rFonts w:ascii="Times New Roman" w:hAnsi="Times New Roman" w:cs="Times New Roman"/>
              </w:rPr>
              <w:t>metai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arba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B16EAF">
              <w:rPr>
                <w:rFonts w:ascii="Times New Roman" w:hAnsi="Times New Roman" w:cs="Times New Roman"/>
              </w:rPr>
              <w:t>mažiau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kaip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160 000 km </w:t>
            </w:r>
            <w:proofErr w:type="spellStart"/>
            <w:r w:rsidRPr="00B16EAF">
              <w:rPr>
                <w:rFonts w:ascii="Times New Roman" w:hAnsi="Times New Roman" w:cs="Times New Roman"/>
              </w:rPr>
              <w:t>ridos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6EAF">
              <w:rPr>
                <w:rFonts w:ascii="Times New Roman" w:hAnsi="Times New Roman" w:cs="Times New Roman"/>
              </w:rPr>
              <w:t>priklausomai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nuo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to, kas </w:t>
            </w:r>
            <w:proofErr w:type="spellStart"/>
            <w:r w:rsidRPr="00B16EAF">
              <w:rPr>
                <w:rFonts w:ascii="Times New Roman" w:hAnsi="Times New Roman" w:cs="Times New Roman"/>
              </w:rPr>
              <w:t>sueina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greičiau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. </w:t>
            </w:r>
            <w:r w:rsidRPr="00B16EAF">
              <w:rPr>
                <w:rFonts w:ascii="Times New Roman" w:hAnsi="Times New Roman" w:cs="Times New Roman"/>
              </w:rPr>
              <w:br/>
            </w:r>
          </w:p>
          <w:p w14:paraId="239DD216" w14:textId="6459E407" w:rsidR="00047F0F" w:rsidRPr="00B16EAF" w:rsidRDefault="00B16EAF" w:rsidP="00047F0F">
            <w:pPr>
              <w:rPr>
                <w:rFonts w:ascii="Times New Roman" w:hAnsi="Times New Roman" w:cs="Times New Roman"/>
              </w:rPr>
            </w:pPr>
            <w:proofErr w:type="spellStart"/>
            <w:r w:rsidRPr="00B16EAF">
              <w:rPr>
                <w:rFonts w:ascii="Times New Roman" w:hAnsi="Times New Roman" w:cs="Times New Roman"/>
              </w:rPr>
              <w:t>Garantija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salono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įrengimo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16EAF">
              <w:rPr>
                <w:rFonts w:ascii="Times New Roman" w:hAnsi="Times New Roman" w:cs="Times New Roman"/>
              </w:rPr>
              <w:t>konversijos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16EAF">
              <w:rPr>
                <w:rFonts w:ascii="Times New Roman" w:hAnsi="Times New Roman" w:cs="Times New Roman"/>
              </w:rPr>
              <w:t>darbams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: Ne </w:t>
            </w:r>
            <w:proofErr w:type="spellStart"/>
            <w:r w:rsidRPr="00B16EAF">
              <w:rPr>
                <w:rFonts w:ascii="Times New Roman" w:hAnsi="Times New Roman" w:cs="Times New Roman"/>
              </w:rPr>
              <w:t>mažiau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kaip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B16EAF">
              <w:rPr>
                <w:rFonts w:ascii="Times New Roman" w:hAnsi="Times New Roman" w:cs="Times New Roman"/>
              </w:rPr>
              <w:t>metai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16EAF">
              <w:rPr>
                <w:rFonts w:ascii="Times New Roman" w:hAnsi="Times New Roman" w:cs="Times New Roman"/>
              </w:rPr>
              <w:t>suteikiama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kėbulo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EAF">
              <w:rPr>
                <w:rFonts w:ascii="Times New Roman" w:hAnsi="Times New Roman" w:cs="Times New Roman"/>
              </w:rPr>
              <w:t>gamintojo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B16EAF">
              <w:rPr>
                <w:rFonts w:ascii="Times New Roman" w:hAnsi="Times New Roman" w:cs="Times New Roman"/>
              </w:rPr>
              <w:t>konvertuotojo</w:t>
            </w:r>
            <w:proofErr w:type="spellEnd"/>
            <w:r w:rsidRPr="00B16EAF"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047F0F" w:rsidRPr="005363DD" w14:paraId="18FEC115" w14:textId="77777777" w:rsidTr="00C06673">
        <w:tc>
          <w:tcPr>
            <w:tcW w:w="9962" w:type="dxa"/>
            <w:gridSpan w:val="2"/>
          </w:tcPr>
          <w:p w14:paraId="11D44F9C" w14:textId="662B44DE" w:rsidR="00047F0F" w:rsidRPr="005363DD" w:rsidRDefault="00047F0F" w:rsidP="00047F0F">
            <w:pPr>
              <w:jc w:val="center"/>
              <w:rPr>
                <w:rFonts w:ascii="Times New Roman" w:hAnsi="Times New Roman" w:cs="Times New Roman"/>
              </w:rPr>
            </w:pPr>
            <w:r w:rsidRPr="005363DD">
              <w:rPr>
                <w:rFonts w:ascii="Times New Roman" w:hAnsi="Times New Roman" w:cs="Times New Roman"/>
                <w:b/>
                <w:bCs/>
              </w:rPr>
              <w:t>VAŽIUOKLĖ, VARIKLIS IR ELEKTRINĖ DALIS</w:t>
            </w:r>
          </w:p>
        </w:tc>
      </w:tr>
      <w:tr w:rsidR="00047F0F" w:rsidRPr="005363DD" w14:paraId="6221674A" w14:textId="77777777" w:rsidTr="00047F0F">
        <w:tc>
          <w:tcPr>
            <w:tcW w:w="3256" w:type="dxa"/>
          </w:tcPr>
          <w:p w14:paraId="3DE6DCB2" w14:textId="23ADD70A" w:rsidR="00047F0F" w:rsidRPr="005363DD" w:rsidRDefault="00047F0F" w:rsidP="00804FB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Variklio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tipas</w:t>
            </w:r>
            <w:proofErr w:type="spellEnd"/>
          </w:p>
          <w:p w14:paraId="411A9F49" w14:textId="77777777" w:rsidR="00047F0F" w:rsidRPr="005363DD" w:rsidRDefault="00047F0F" w:rsidP="00047F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6" w:type="dxa"/>
          </w:tcPr>
          <w:p w14:paraId="355D94C7" w14:textId="5F1F64E3" w:rsidR="00047F0F" w:rsidRPr="005363DD" w:rsidRDefault="00804FB6" w:rsidP="00047F0F">
            <w:pPr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</w:rPr>
              <w:t>Pilnai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elektrinis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(EV).</w:t>
            </w:r>
          </w:p>
        </w:tc>
      </w:tr>
      <w:tr w:rsidR="00047F0F" w:rsidRPr="005363DD" w14:paraId="3EA2E586" w14:textId="77777777" w:rsidTr="005363DD">
        <w:trPr>
          <w:trHeight w:val="284"/>
        </w:trPr>
        <w:tc>
          <w:tcPr>
            <w:tcW w:w="3256" w:type="dxa"/>
          </w:tcPr>
          <w:p w14:paraId="04BE1429" w14:textId="6FEE4A86" w:rsidR="00047F0F" w:rsidRPr="005363DD" w:rsidRDefault="00047F0F" w:rsidP="00804FB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Variklio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gamyklinė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galia</w:t>
            </w:r>
            <w:proofErr w:type="spellEnd"/>
          </w:p>
          <w:p w14:paraId="5F480456" w14:textId="77777777" w:rsidR="00047F0F" w:rsidRPr="005363DD" w:rsidRDefault="00047F0F" w:rsidP="00047F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6" w:type="dxa"/>
          </w:tcPr>
          <w:p w14:paraId="68DB42E9" w14:textId="101A6E28" w:rsidR="00047F0F" w:rsidRPr="005363DD" w:rsidRDefault="00804FB6" w:rsidP="00047F0F">
            <w:pPr>
              <w:rPr>
                <w:rFonts w:ascii="Times New Roman" w:hAnsi="Times New Roman" w:cs="Times New Roman"/>
              </w:rPr>
            </w:pPr>
            <w:r w:rsidRPr="005363DD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5363DD">
              <w:rPr>
                <w:rFonts w:ascii="Times New Roman" w:hAnsi="Times New Roman" w:cs="Times New Roman"/>
              </w:rPr>
              <w:t>mažesnė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kaip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10</w:t>
            </w:r>
            <w:r w:rsidR="00690956">
              <w:rPr>
                <w:rFonts w:ascii="Times New Roman" w:hAnsi="Times New Roman" w:cs="Times New Roman"/>
              </w:rPr>
              <w:t>0</w:t>
            </w:r>
            <w:r w:rsidRPr="005363DD">
              <w:rPr>
                <w:rFonts w:ascii="Times New Roman" w:hAnsi="Times New Roman" w:cs="Times New Roman"/>
              </w:rPr>
              <w:t xml:space="preserve"> kW.</w:t>
            </w:r>
          </w:p>
        </w:tc>
      </w:tr>
      <w:tr w:rsidR="00047F0F" w:rsidRPr="005363DD" w14:paraId="2A4F880F" w14:textId="77777777" w:rsidTr="00047F0F">
        <w:tc>
          <w:tcPr>
            <w:tcW w:w="3256" w:type="dxa"/>
          </w:tcPr>
          <w:p w14:paraId="36FF7A71" w14:textId="172B487D" w:rsidR="00047F0F" w:rsidRPr="005363DD" w:rsidRDefault="00047F0F" w:rsidP="00804FB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Traukos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baterijos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talpa</w:t>
            </w:r>
            <w:proofErr w:type="spellEnd"/>
          </w:p>
          <w:p w14:paraId="3AAF0DAA" w14:textId="77777777" w:rsidR="00047F0F" w:rsidRPr="005363DD" w:rsidRDefault="00047F0F" w:rsidP="00047F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6" w:type="dxa"/>
          </w:tcPr>
          <w:p w14:paraId="68AC052D" w14:textId="7250F9DA" w:rsidR="00047F0F" w:rsidRPr="005363DD" w:rsidRDefault="00804FB6" w:rsidP="00047F0F">
            <w:pPr>
              <w:rPr>
                <w:rFonts w:ascii="Times New Roman" w:hAnsi="Times New Roman" w:cs="Times New Roman"/>
              </w:rPr>
            </w:pPr>
            <w:r w:rsidRPr="005363DD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5363DD">
              <w:rPr>
                <w:rFonts w:ascii="Times New Roman" w:hAnsi="Times New Roman" w:cs="Times New Roman"/>
              </w:rPr>
              <w:t>mažesnė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kaip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8</w:t>
            </w:r>
            <w:r w:rsidR="00690956">
              <w:rPr>
                <w:rFonts w:ascii="Times New Roman" w:hAnsi="Times New Roman" w:cs="Times New Roman"/>
              </w:rPr>
              <w:t>0</w:t>
            </w:r>
            <w:r w:rsidRPr="005363DD">
              <w:rPr>
                <w:rFonts w:ascii="Times New Roman" w:hAnsi="Times New Roman" w:cs="Times New Roman"/>
              </w:rPr>
              <w:t xml:space="preserve"> kWh.</w:t>
            </w:r>
          </w:p>
        </w:tc>
      </w:tr>
      <w:tr w:rsidR="00047F0F" w:rsidRPr="005363DD" w14:paraId="0D5343F9" w14:textId="77777777" w:rsidTr="00047F0F">
        <w:tc>
          <w:tcPr>
            <w:tcW w:w="3256" w:type="dxa"/>
          </w:tcPr>
          <w:p w14:paraId="3384610D" w14:textId="49C66BE3" w:rsidR="00047F0F" w:rsidRPr="005363DD" w:rsidRDefault="00047F0F" w:rsidP="00804FB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Nuvažiuojamas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atstumas</w:t>
            </w:r>
            <w:proofErr w:type="spellEnd"/>
          </w:p>
          <w:p w14:paraId="7548DD13" w14:textId="77777777" w:rsidR="00047F0F" w:rsidRPr="005363DD" w:rsidRDefault="00047F0F" w:rsidP="00047F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6" w:type="dxa"/>
          </w:tcPr>
          <w:p w14:paraId="07561AEA" w14:textId="7965A13D" w:rsidR="00047F0F" w:rsidRPr="005363DD" w:rsidRDefault="00A409F2" w:rsidP="00047F0F">
            <w:pPr>
              <w:rPr>
                <w:rFonts w:ascii="Times New Roman" w:hAnsi="Times New Roman" w:cs="Times New Roman"/>
              </w:rPr>
            </w:pPr>
            <w:r w:rsidRPr="00A409F2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A409F2">
              <w:rPr>
                <w:rFonts w:ascii="Times New Roman" w:hAnsi="Times New Roman" w:cs="Times New Roman"/>
              </w:rPr>
              <w:t>mažiau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9F2">
              <w:rPr>
                <w:rFonts w:ascii="Times New Roman" w:hAnsi="Times New Roman" w:cs="Times New Roman"/>
              </w:rPr>
              <w:t>kaip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350 km </w:t>
            </w:r>
            <w:proofErr w:type="spellStart"/>
            <w:r w:rsidRPr="00A409F2">
              <w:rPr>
                <w:rFonts w:ascii="Times New Roman" w:hAnsi="Times New Roman" w:cs="Times New Roman"/>
              </w:rPr>
              <w:t>kombinuotu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WLTP </w:t>
            </w:r>
            <w:proofErr w:type="spellStart"/>
            <w:r w:rsidRPr="00A409F2">
              <w:rPr>
                <w:rFonts w:ascii="Times New Roman" w:hAnsi="Times New Roman" w:cs="Times New Roman"/>
              </w:rPr>
              <w:t>ciklu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9F2">
              <w:rPr>
                <w:rFonts w:ascii="Times New Roman" w:hAnsi="Times New Roman" w:cs="Times New Roman"/>
              </w:rPr>
              <w:t>viena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9F2">
              <w:rPr>
                <w:rFonts w:ascii="Times New Roman" w:hAnsi="Times New Roman" w:cs="Times New Roman"/>
              </w:rPr>
              <w:t>pilna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76D6">
              <w:rPr>
                <w:rFonts w:ascii="Times New Roman" w:hAnsi="Times New Roman" w:cs="Times New Roman"/>
              </w:rPr>
              <w:t>į</w:t>
            </w:r>
            <w:r w:rsidRPr="00A409F2">
              <w:rPr>
                <w:rFonts w:ascii="Times New Roman" w:hAnsi="Times New Roman" w:cs="Times New Roman"/>
              </w:rPr>
              <w:t>krova</w:t>
            </w:r>
            <w:proofErr w:type="spellEnd"/>
            <w:r w:rsidRPr="00A409F2">
              <w:rPr>
                <w:rFonts w:ascii="Times New Roman" w:hAnsi="Times New Roman" w:cs="Times New Roman"/>
              </w:rPr>
              <w:t>.</w:t>
            </w:r>
          </w:p>
        </w:tc>
      </w:tr>
      <w:tr w:rsidR="00047F0F" w:rsidRPr="005363DD" w14:paraId="3B9780F6" w14:textId="77777777" w:rsidTr="00047F0F">
        <w:tc>
          <w:tcPr>
            <w:tcW w:w="3256" w:type="dxa"/>
          </w:tcPr>
          <w:p w14:paraId="2E498E25" w14:textId="2577A3B6" w:rsidR="00047F0F" w:rsidRPr="005363DD" w:rsidRDefault="00047F0F" w:rsidP="00804FB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lastRenderedPageBreak/>
              <w:t>Įkrovimo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galia</w:t>
            </w:r>
            <w:proofErr w:type="spellEnd"/>
          </w:p>
          <w:p w14:paraId="253A9086" w14:textId="77777777" w:rsidR="00047F0F" w:rsidRPr="005363DD" w:rsidRDefault="00047F0F" w:rsidP="00047F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6" w:type="dxa"/>
          </w:tcPr>
          <w:p w14:paraId="28A552F7" w14:textId="77777777" w:rsidR="00047F0F" w:rsidRDefault="00A409F2" w:rsidP="00047F0F">
            <w:pPr>
              <w:rPr>
                <w:rFonts w:ascii="Times New Roman" w:hAnsi="Times New Roman" w:cs="Times New Roman"/>
              </w:rPr>
            </w:pPr>
            <w:proofErr w:type="spellStart"/>
            <w:r w:rsidRPr="00A409F2">
              <w:rPr>
                <w:rFonts w:ascii="Times New Roman" w:hAnsi="Times New Roman" w:cs="Times New Roman"/>
              </w:rPr>
              <w:t>Integruotas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9F2">
              <w:rPr>
                <w:rFonts w:ascii="Times New Roman" w:hAnsi="Times New Roman" w:cs="Times New Roman"/>
              </w:rPr>
              <w:t>kintamosios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9F2">
              <w:rPr>
                <w:rFonts w:ascii="Times New Roman" w:hAnsi="Times New Roman" w:cs="Times New Roman"/>
              </w:rPr>
              <w:t>srovės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(AC) </w:t>
            </w:r>
            <w:proofErr w:type="spellStart"/>
            <w:r w:rsidRPr="00A409F2">
              <w:rPr>
                <w:rFonts w:ascii="Times New Roman" w:hAnsi="Times New Roman" w:cs="Times New Roman"/>
              </w:rPr>
              <w:t>įkroviklis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A409F2">
              <w:rPr>
                <w:rFonts w:ascii="Times New Roman" w:hAnsi="Times New Roman" w:cs="Times New Roman"/>
              </w:rPr>
              <w:t>mažiau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11 kW; </w:t>
            </w:r>
            <w:proofErr w:type="spellStart"/>
            <w:r w:rsidRPr="00A409F2">
              <w:rPr>
                <w:rFonts w:ascii="Times New Roman" w:hAnsi="Times New Roman" w:cs="Times New Roman"/>
              </w:rPr>
              <w:t>nuolatinės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9F2">
              <w:rPr>
                <w:rFonts w:ascii="Times New Roman" w:hAnsi="Times New Roman" w:cs="Times New Roman"/>
              </w:rPr>
              <w:t>srovės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(DC) </w:t>
            </w:r>
            <w:proofErr w:type="spellStart"/>
            <w:r w:rsidRPr="00A409F2">
              <w:rPr>
                <w:rFonts w:ascii="Times New Roman" w:hAnsi="Times New Roman" w:cs="Times New Roman"/>
              </w:rPr>
              <w:t>greitasis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9F2">
              <w:rPr>
                <w:rFonts w:ascii="Times New Roman" w:hAnsi="Times New Roman" w:cs="Times New Roman"/>
              </w:rPr>
              <w:t>įkrovimas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A409F2">
              <w:rPr>
                <w:rFonts w:ascii="Times New Roman" w:hAnsi="Times New Roman" w:cs="Times New Roman"/>
              </w:rPr>
              <w:t>mažiau</w:t>
            </w:r>
            <w:proofErr w:type="spellEnd"/>
            <w:r w:rsidRPr="00A409F2">
              <w:rPr>
                <w:rFonts w:ascii="Times New Roman" w:hAnsi="Times New Roman" w:cs="Times New Roman"/>
              </w:rPr>
              <w:t xml:space="preserve"> 115 kW.</w:t>
            </w:r>
          </w:p>
          <w:p w14:paraId="067F9392" w14:textId="77777777" w:rsidR="0056452E" w:rsidRDefault="0056452E" w:rsidP="00047F0F">
            <w:pPr>
              <w:rPr>
                <w:rFonts w:ascii="Times New Roman" w:hAnsi="Times New Roman" w:cs="Times New Roman"/>
              </w:rPr>
            </w:pPr>
          </w:p>
          <w:p w14:paraId="52C71C5A" w14:textId="33CECD00" w:rsidR="0056452E" w:rsidRPr="005363DD" w:rsidRDefault="0056452E" w:rsidP="00047F0F">
            <w:pPr>
              <w:rPr>
                <w:rFonts w:ascii="Times New Roman" w:hAnsi="Times New Roman" w:cs="Times New Roman"/>
              </w:rPr>
            </w:pPr>
            <w:proofErr w:type="spellStart"/>
            <w:r w:rsidRPr="0056452E">
              <w:rPr>
                <w:rFonts w:ascii="Times New Roman" w:hAnsi="Times New Roman" w:cs="Times New Roman"/>
              </w:rPr>
              <w:t>Komplekte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turi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būti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pateiktas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gamintojo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sertifikuotas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Mode 3 (Type 2) </w:t>
            </w:r>
            <w:proofErr w:type="spellStart"/>
            <w:r w:rsidRPr="0056452E">
              <w:rPr>
                <w:rFonts w:ascii="Times New Roman" w:hAnsi="Times New Roman" w:cs="Times New Roman"/>
              </w:rPr>
              <w:t>įkrovimo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kabelis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452E">
              <w:rPr>
                <w:rFonts w:ascii="Times New Roman" w:hAnsi="Times New Roman" w:cs="Times New Roman"/>
              </w:rPr>
              <w:t>skirtas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krovimui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iš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kintamosios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452E">
              <w:rPr>
                <w:rFonts w:ascii="Times New Roman" w:hAnsi="Times New Roman" w:cs="Times New Roman"/>
              </w:rPr>
              <w:t>srovės</w:t>
            </w:r>
            <w:proofErr w:type="spellEnd"/>
            <w:r w:rsidRPr="0056452E">
              <w:rPr>
                <w:rFonts w:ascii="Times New Roman" w:hAnsi="Times New Roman" w:cs="Times New Roman"/>
              </w:rPr>
              <w:t xml:space="preserve"> (AC) </w:t>
            </w:r>
            <w:proofErr w:type="spellStart"/>
            <w:r w:rsidRPr="0056452E">
              <w:rPr>
                <w:rFonts w:ascii="Times New Roman" w:hAnsi="Times New Roman" w:cs="Times New Roman"/>
              </w:rPr>
              <w:t>stotelių</w:t>
            </w:r>
            <w:proofErr w:type="spellEnd"/>
            <w:r w:rsidRPr="0056452E">
              <w:rPr>
                <w:rFonts w:ascii="Times New Roman" w:hAnsi="Times New Roman" w:cs="Times New Roman"/>
              </w:rPr>
              <w:t>.</w:t>
            </w:r>
          </w:p>
        </w:tc>
      </w:tr>
      <w:tr w:rsidR="00047F0F" w:rsidRPr="005363DD" w14:paraId="5E36F84D" w14:textId="77777777" w:rsidTr="00047F0F">
        <w:tc>
          <w:tcPr>
            <w:tcW w:w="3256" w:type="dxa"/>
          </w:tcPr>
          <w:p w14:paraId="1BC63C05" w14:textId="697B8344" w:rsidR="00804FB6" w:rsidRPr="005363DD" w:rsidRDefault="00047F0F" w:rsidP="00804FB6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Pagalbinės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sistemos</w:t>
            </w:r>
            <w:proofErr w:type="spellEnd"/>
          </w:p>
        </w:tc>
        <w:tc>
          <w:tcPr>
            <w:tcW w:w="6706" w:type="dxa"/>
          </w:tcPr>
          <w:p w14:paraId="1EF954CD" w14:textId="66F3D2C0" w:rsidR="00047F0F" w:rsidRPr="005363DD" w:rsidRDefault="00380446" w:rsidP="00047F0F">
            <w:pPr>
              <w:rPr>
                <w:rFonts w:ascii="Times New Roman" w:hAnsi="Times New Roman" w:cs="Times New Roman"/>
              </w:rPr>
            </w:pPr>
            <w:proofErr w:type="spellStart"/>
            <w:r w:rsidRPr="00380446">
              <w:rPr>
                <w:rFonts w:ascii="Times New Roman" w:hAnsi="Times New Roman" w:cs="Times New Roman"/>
              </w:rPr>
              <w:t>Priekinio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ir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galinio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parkavimo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atstumo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jutikliai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bei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gamyklinė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galinio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vaizdo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kamera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su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monitoriumi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380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446">
              <w:rPr>
                <w:rFonts w:ascii="Times New Roman" w:hAnsi="Times New Roman" w:cs="Times New Roman"/>
              </w:rPr>
              <w:t>kabinoje</w:t>
            </w:r>
            <w:proofErr w:type="spellEnd"/>
            <w:r w:rsidRPr="00380446">
              <w:rPr>
                <w:rFonts w:ascii="Times New Roman" w:hAnsi="Times New Roman" w:cs="Times New Roman"/>
              </w:rPr>
              <w:t>.</w:t>
            </w:r>
          </w:p>
        </w:tc>
      </w:tr>
      <w:tr w:rsidR="00047F0F" w:rsidRPr="005363DD" w14:paraId="7F7C8915" w14:textId="77777777" w:rsidTr="002238D1">
        <w:tc>
          <w:tcPr>
            <w:tcW w:w="9962" w:type="dxa"/>
            <w:gridSpan w:val="2"/>
          </w:tcPr>
          <w:p w14:paraId="118391C9" w14:textId="2AD5726B" w:rsidR="00047F0F" w:rsidRPr="005363DD" w:rsidRDefault="00047F0F" w:rsidP="00047F0F">
            <w:pPr>
              <w:jc w:val="center"/>
              <w:rPr>
                <w:rFonts w:ascii="Times New Roman" w:hAnsi="Times New Roman" w:cs="Times New Roman"/>
              </w:rPr>
            </w:pPr>
            <w:r w:rsidRPr="005363DD">
              <w:rPr>
                <w:rFonts w:ascii="Times New Roman" w:hAnsi="Times New Roman" w:cs="Times New Roman"/>
                <w:b/>
                <w:bCs/>
              </w:rPr>
              <w:t>KĖBULO MATMENYS IR EKSTERJERAS</w:t>
            </w:r>
          </w:p>
        </w:tc>
      </w:tr>
      <w:tr w:rsidR="00047F0F" w:rsidRPr="005363DD" w14:paraId="724B5602" w14:textId="77777777" w:rsidTr="00047F0F">
        <w:tc>
          <w:tcPr>
            <w:tcW w:w="3256" w:type="dxa"/>
          </w:tcPr>
          <w:p w14:paraId="14DE5338" w14:textId="4B1D7B26" w:rsidR="00047F0F" w:rsidRPr="005363DD" w:rsidRDefault="00047F0F" w:rsidP="00804FB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Kėbulo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tipas</w:t>
            </w:r>
            <w:proofErr w:type="spellEnd"/>
          </w:p>
          <w:p w14:paraId="4711CAC7" w14:textId="77777777" w:rsidR="00047F0F" w:rsidRPr="005363DD" w:rsidRDefault="00047F0F" w:rsidP="00047F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6" w:type="dxa"/>
          </w:tcPr>
          <w:p w14:paraId="109D0166" w14:textId="5177F3F4" w:rsidR="00047F0F" w:rsidRPr="005363DD" w:rsidRDefault="00332B91" w:rsidP="00047F0F">
            <w:pPr>
              <w:rPr>
                <w:rFonts w:ascii="Times New Roman" w:hAnsi="Times New Roman" w:cs="Times New Roman"/>
              </w:rPr>
            </w:pPr>
            <w:r w:rsidRPr="00332B91">
              <w:rPr>
                <w:rFonts w:ascii="Times New Roman" w:hAnsi="Times New Roman" w:cs="Times New Roman"/>
              </w:rPr>
              <w:t xml:space="preserve">L3H2 </w:t>
            </w:r>
            <w:proofErr w:type="spellStart"/>
            <w:r w:rsidRPr="00332B91">
              <w:rPr>
                <w:rFonts w:ascii="Times New Roman" w:hAnsi="Times New Roman" w:cs="Times New Roman"/>
              </w:rPr>
              <w:t>tipo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furgono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bazė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arba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ekvivalentas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2B91">
              <w:rPr>
                <w:rFonts w:ascii="Times New Roman" w:hAnsi="Times New Roman" w:cs="Times New Roman"/>
              </w:rPr>
              <w:t>užtikrinantis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32B91">
              <w:rPr>
                <w:rFonts w:ascii="Times New Roman" w:hAnsi="Times New Roman" w:cs="Times New Roman"/>
              </w:rPr>
              <w:t>mažesnį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kaip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2900 mm </w:t>
            </w:r>
            <w:proofErr w:type="spellStart"/>
            <w:r w:rsidRPr="00332B91">
              <w:rPr>
                <w:rFonts w:ascii="Times New Roman" w:hAnsi="Times New Roman" w:cs="Times New Roman"/>
              </w:rPr>
              <w:t>paciento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skyriaus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ilgį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nuo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pertvaros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iki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galinių</w:t>
            </w:r>
            <w:proofErr w:type="spellEnd"/>
            <w:r w:rsidRPr="00332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B91">
              <w:rPr>
                <w:rFonts w:ascii="Times New Roman" w:hAnsi="Times New Roman" w:cs="Times New Roman"/>
              </w:rPr>
              <w:t>durų</w:t>
            </w:r>
            <w:proofErr w:type="spellEnd"/>
            <w:r w:rsidRPr="00332B91">
              <w:rPr>
                <w:rFonts w:ascii="Times New Roman" w:hAnsi="Times New Roman" w:cs="Times New Roman"/>
              </w:rPr>
              <w:t>.</w:t>
            </w:r>
          </w:p>
        </w:tc>
      </w:tr>
      <w:tr w:rsidR="00047F0F" w:rsidRPr="005363DD" w14:paraId="1DD3BF97" w14:textId="77777777" w:rsidTr="00047F0F">
        <w:tc>
          <w:tcPr>
            <w:tcW w:w="3256" w:type="dxa"/>
          </w:tcPr>
          <w:p w14:paraId="7FB06198" w14:textId="787B0DB6" w:rsidR="00047F0F" w:rsidRPr="005363DD" w:rsidRDefault="00047F0F" w:rsidP="00804FB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Keleivių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skyriaus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salono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aukštis</w:t>
            </w:r>
            <w:proofErr w:type="spellEnd"/>
          </w:p>
        </w:tc>
        <w:tc>
          <w:tcPr>
            <w:tcW w:w="6706" w:type="dxa"/>
          </w:tcPr>
          <w:p w14:paraId="2C9CFE47" w14:textId="2BF57C8D" w:rsidR="00047F0F" w:rsidRPr="005363DD" w:rsidRDefault="00551BA6" w:rsidP="00047F0F">
            <w:pPr>
              <w:rPr>
                <w:rFonts w:ascii="Times New Roman" w:hAnsi="Times New Roman" w:cs="Times New Roman"/>
              </w:rPr>
            </w:pPr>
            <w:proofErr w:type="spellStart"/>
            <w:r w:rsidRPr="00551BA6">
              <w:rPr>
                <w:rFonts w:ascii="Times New Roman" w:hAnsi="Times New Roman" w:cs="Times New Roman"/>
              </w:rPr>
              <w:t>Vidinės</w:t>
            </w:r>
            <w:proofErr w:type="spellEnd"/>
            <w:r w:rsidRPr="00551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BA6">
              <w:rPr>
                <w:rFonts w:ascii="Times New Roman" w:hAnsi="Times New Roman" w:cs="Times New Roman"/>
              </w:rPr>
              <w:t>erdvės</w:t>
            </w:r>
            <w:proofErr w:type="spellEnd"/>
            <w:r w:rsidRPr="00551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BA6">
              <w:rPr>
                <w:rFonts w:ascii="Times New Roman" w:hAnsi="Times New Roman" w:cs="Times New Roman"/>
              </w:rPr>
              <w:t>aukštis</w:t>
            </w:r>
            <w:proofErr w:type="spellEnd"/>
            <w:r w:rsidRPr="00551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BA6">
              <w:rPr>
                <w:rFonts w:ascii="Times New Roman" w:hAnsi="Times New Roman" w:cs="Times New Roman"/>
              </w:rPr>
              <w:t>keleivių</w:t>
            </w:r>
            <w:proofErr w:type="spellEnd"/>
            <w:r w:rsidRPr="00551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BA6">
              <w:rPr>
                <w:rFonts w:ascii="Times New Roman" w:hAnsi="Times New Roman" w:cs="Times New Roman"/>
              </w:rPr>
              <w:t>skyriuje</w:t>
            </w:r>
            <w:proofErr w:type="spellEnd"/>
            <w:r w:rsidRPr="00551BA6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551BA6">
              <w:rPr>
                <w:rFonts w:ascii="Times New Roman" w:hAnsi="Times New Roman" w:cs="Times New Roman"/>
              </w:rPr>
              <w:t>mažesnis</w:t>
            </w:r>
            <w:proofErr w:type="spellEnd"/>
            <w:r w:rsidRPr="00551B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BA6">
              <w:rPr>
                <w:rFonts w:ascii="Times New Roman" w:hAnsi="Times New Roman" w:cs="Times New Roman"/>
              </w:rPr>
              <w:t>kaip</w:t>
            </w:r>
            <w:proofErr w:type="spellEnd"/>
            <w:r w:rsidRPr="00551BA6">
              <w:rPr>
                <w:rFonts w:ascii="Times New Roman" w:hAnsi="Times New Roman" w:cs="Times New Roman"/>
              </w:rPr>
              <w:t xml:space="preserve"> 1800 mm.</w:t>
            </w:r>
          </w:p>
        </w:tc>
      </w:tr>
      <w:tr w:rsidR="00047F0F" w:rsidRPr="005363DD" w14:paraId="52A2ACC6" w14:textId="77777777" w:rsidTr="00047F0F">
        <w:tc>
          <w:tcPr>
            <w:tcW w:w="3256" w:type="dxa"/>
          </w:tcPr>
          <w:p w14:paraId="67FD87C0" w14:textId="7ED76A90" w:rsidR="00047F0F" w:rsidRPr="005363DD" w:rsidRDefault="00047F0F" w:rsidP="00804FB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363DD">
              <w:rPr>
                <w:rFonts w:ascii="Times New Roman" w:hAnsi="Times New Roman" w:cs="Times New Roman"/>
                <w:b/>
                <w:bCs/>
              </w:rPr>
              <w:t>Durys</w:t>
            </w:r>
          </w:p>
          <w:p w14:paraId="0093B2D2" w14:textId="77777777" w:rsidR="00047F0F" w:rsidRPr="005363DD" w:rsidRDefault="00047F0F" w:rsidP="00047F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6" w:type="dxa"/>
          </w:tcPr>
          <w:p w14:paraId="3D3FC62E" w14:textId="4F73435C" w:rsidR="00047F0F" w:rsidRPr="005363DD" w:rsidRDefault="00CC608A" w:rsidP="00047F0F">
            <w:pPr>
              <w:rPr>
                <w:rFonts w:ascii="Times New Roman" w:hAnsi="Times New Roman" w:cs="Times New Roman"/>
              </w:rPr>
            </w:pPr>
            <w:proofErr w:type="spellStart"/>
            <w:r w:rsidRPr="00CC608A">
              <w:rPr>
                <w:rFonts w:ascii="Times New Roman" w:hAnsi="Times New Roman" w:cs="Times New Roman"/>
              </w:rPr>
              <w:t>Slankiojančios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šoninės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durys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dešinėje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pusėje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su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langu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C608A">
              <w:rPr>
                <w:rFonts w:ascii="Times New Roman" w:hAnsi="Times New Roman" w:cs="Times New Roman"/>
              </w:rPr>
              <w:t>galinės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dvivėrės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durys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su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langais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608A">
              <w:rPr>
                <w:rFonts w:ascii="Times New Roman" w:hAnsi="Times New Roman" w:cs="Times New Roman"/>
              </w:rPr>
              <w:t>atsidarančios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CC608A">
              <w:rPr>
                <w:rFonts w:ascii="Times New Roman" w:hAnsi="Times New Roman" w:cs="Times New Roman"/>
              </w:rPr>
              <w:t>mažesniu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kaip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180 </w:t>
            </w:r>
            <w:proofErr w:type="spellStart"/>
            <w:r w:rsidRPr="00CC608A">
              <w:rPr>
                <w:rFonts w:ascii="Times New Roman" w:hAnsi="Times New Roman" w:cs="Times New Roman"/>
              </w:rPr>
              <w:t>laipsnių</w:t>
            </w:r>
            <w:proofErr w:type="spellEnd"/>
            <w:r w:rsidRPr="00CC60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08A">
              <w:rPr>
                <w:rFonts w:ascii="Times New Roman" w:hAnsi="Times New Roman" w:cs="Times New Roman"/>
              </w:rPr>
              <w:t>kampu</w:t>
            </w:r>
            <w:proofErr w:type="spellEnd"/>
            <w:r w:rsidRPr="00CC608A">
              <w:rPr>
                <w:rFonts w:ascii="Times New Roman" w:hAnsi="Times New Roman" w:cs="Times New Roman"/>
              </w:rPr>
              <w:t>.</w:t>
            </w:r>
          </w:p>
        </w:tc>
      </w:tr>
      <w:tr w:rsidR="00047F0F" w:rsidRPr="005363DD" w14:paraId="38D6BFB7" w14:textId="77777777" w:rsidTr="00047F0F">
        <w:tc>
          <w:tcPr>
            <w:tcW w:w="3256" w:type="dxa"/>
          </w:tcPr>
          <w:p w14:paraId="3664A8B0" w14:textId="5D7B2892" w:rsidR="00047F0F" w:rsidRPr="005363DD" w:rsidRDefault="00047F0F" w:rsidP="00804FB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Langų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tamsinimas</w:t>
            </w:r>
            <w:proofErr w:type="spellEnd"/>
          </w:p>
          <w:p w14:paraId="5059FC3C" w14:textId="77777777" w:rsidR="00047F0F" w:rsidRPr="005363DD" w:rsidRDefault="00047F0F" w:rsidP="00047F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6" w:type="dxa"/>
          </w:tcPr>
          <w:p w14:paraId="272E5DF1" w14:textId="39819000" w:rsidR="00047F0F" w:rsidRPr="005363DD" w:rsidRDefault="00B0499E" w:rsidP="00047F0F">
            <w:pPr>
              <w:rPr>
                <w:rFonts w:ascii="Times New Roman" w:hAnsi="Times New Roman" w:cs="Times New Roman"/>
              </w:rPr>
            </w:pPr>
            <w:r w:rsidRPr="00B0499E">
              <w:rPr>
                <w:rFonts w:ascii="Times New Roman" w:hAnsi="Times New Roman" w:cs="Times New Roman"/>
              </w:rPr>
              <w:t xml:space="preserve">Visi </w:t>
            </w:r>
            <w:proofErr w:type="spellStart"/>
            <w:r w:rsidRPr="00B0499E">
              <w:rPr>
                <w:rFonts w:ascii="Times New Roman" w:hAnsi="Times New Roman" w:cs="Times New Roman"/>
              </w:rPr>
              <w:t>keleivių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skyriaus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langai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turi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būti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gamykliškai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tamsinti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arba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padengti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sertifikuota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plėvele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499E">
              <w:rPr>
                <w:rFonts w:ascii="Times New Roman" w:hAnsi="Times New Roman" w:cs="Times New Roman"/>
              </w:rPr>
              <w:t>užtikrinant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paciento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privatumą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499E">
              <w:rPr>
                <w:rFonts w:ascii="Times New Roman" w:hAnsi="Times New Roman" w:cs="Times New Roman"/>
              </w:rPr>
              <w:t>šviesos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pralaidumas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iš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išorės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B0499E">
              <w:rPr>
                <w:rFonts w:ascii="Times New Roman" w:hAnsi="Times New Roman" w:cs="Times New Roman"/>
              </w:rPr>
              <w:t>vidų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turi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būti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B0499E">
              <w:rPr>
                <w:rFonts w:ascii="Times New Roman" w:hAnsi="Times New Roman" w:cs="Times New Roman"/>
              </w:rPr>
              <w:t>didesnis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99E">
              <w:rPr>
                <w:rFonts w:ascii="Times New Roman" w:hAnsi="Times New Roman" w:cs="Times New Roman"/>
              </w:rPr>
              <w:t>kaip</w:t>
            </w:r>
            <w:proofErr w:type="spellEnd"/>
            <w:r w:rsidRPr="00B0499E">
              <w:rPr>
                <w:rFonts w:ascii="Times New Roman" w:hAnsi="Times New Roman" w:cs="Times New Roman"/>
              </w:rPr>
              <w:t xml:space="preserve"> 30%).</w:t>
            </w:r>
          </w:p>
        </w:tc>
      </w:tr>
      <w:tr w:rsidR="009D5425" w:rsidRPr="005363DD" w14:paraId="4DD5276D" w14:textId="77777777" w:rsidTr="00F15F24">
        <w:tc>
          <w:tcPr>
            <w:tcW w:w="9962" w:type="dxa"/>
            <w:gridSpan w:val="2"/>
          </w:tcPr>
          <w:p w14:paraId="51E80A04" w14:textId="2A17C414" w:rsidR="009D5425" w:rsidRPr="005363DD" w:rsidRDefault="009D5425" w:rsidP="009D542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363DD">
              <w:rPr>
                <w:rFonts w:ascii="Times New Roman" w:hAnsi="Times New Roman" w:cs="Times New Roman"/>
                <w:b/>
                <w:bCs/>
              </w:rPr>
              <w:t>KELEIVIŲ SALONO (PACIENTŲ SKYRIAUS) ĮRENGIMAS</w:t>
            </w:r>
          </w:p>
        </w:tc>
      </w:tr>
      <w:tr w:rsidR="006D4E43" w:rsidRPr="005363DD" w14:paraId="3603068A" w14:textId="77777777" w:rsidTr="00960249">
        <w:tc>
          <w:tcPr>
            <w:tcW w:w="3256" w:type="dxa"/>
            <w:vAlign w:val="center"/>
          </w:tcPr>
          <w:p w14:paraId="18B97C70" w14:textId="49B6F7DD" w:rsidR="006D4E43" w:rsidRPr="005363DD" w:rsidRDefault="006D4E43" w:rsidP="006D4E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Pertvara</w:t>
            </w:r>
            <w:proofErr w:type="spellEnd"/>
          </w:p>
        </w:tc>
        <w:tc>
          <w:tcPr>
            <w:tcW w:w="6706" w:type="dxa"/>
            <w:vAlign w:val="center"/>
          </w:tcPr>
          <w:p w14:paraId="1EE799C6" w14:textId="3785E129" w:rsidR="006D4E43" w:rsidRPr="005363DD" w:rsidRDefault="00F22F1D" w:rsidP="006D4E43">
            <w:pPr>
              <w:rPr>
                <w:rFonts w:ascii="Times New Roman" w:hAnsi="Times New Roman" w:cs="Times New Roman"/>
              </w:rPr>
            </w:pP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Vairuotojo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kabina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nuo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keleivių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skyriaus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atskirta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pilna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pertvara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su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slankiojančiu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atidaromu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stiklo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F1D">
              <w:rPr>
                <w:rFonts w:ascii="Times New Roman" w:hAnsi="Times New Roman" w:cs="Times New Roman"/>
                <w:color w:val="000000"/>
              </w:rPr>
              <w:t>langu</w:t>
            </w:r>
            <w:proofErr w:type="spellEnd"/>
            <w:r w:rsidRPr="00F22F1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4E43" w:rsidRPr="005363DD" w14:paraId="00EFD8A6" w14:textId="77777777" w:rsidTr="00960249">
        <w:tc>
          <w:tcPr>
            <w:tcW w:w="3256" w:type="dxa"/>
            <w:vAlign w:val="center"/>
          </w:tcPr>
          <w:p w14:paraId="230912B4" w14:textId="2E0DA39C" w:rsidR="006D4E43" w:rsidRPr="005363DD" w:rsidRDefault="006D4E43" w:rsidP="006D4E4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Grindų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danga</w:t>
            </w:r>
            <w:proofErr w:type="spellEnd"/>
          </w:p>
        </w:tc>
        <w:tc>
          <w:tcPr>
            <w:tcW w:w="6706" w:type="dxa"/>
            <w:vAlign w:val="center"/>
          </w:tcPr>
          <w:p w14:paraId="2E1F46E7" w14:textId="790861D6" w:rsidR="006D4E43" w:rsidRPr="005363DD" w:rsidRDefault="00F029B9" w:rsidP="006D4E43">
            <w:pPr>
              <w:rPr>
                <w:rFonts w:ascii="Times New Roman" w:hAnsi="Times New Roman" w:cs="Times New Roman"/>
              </w:rPr>
            </w:pP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Įrengiamos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sustiprintos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visiškai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neslidžios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drėgmei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bei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medicininėms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dezinfekcinėms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medžiagoms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atsparios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grindys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. Visi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grindų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ir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sienų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sujungimai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turi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būti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sandarūs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hermetiški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užleisti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į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viršų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ant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sienų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kraštų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mažiau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kaip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100 mm,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suformuojant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vientisą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lengvai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plaunamą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ir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dezinfekuojamą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9B9">
              <w:rPr>
                <w:rFonts w:ascii="Times New Roman" w:hAnsi="Times New Roman" w:cs="Times New Roman"/>
                <w:color w:val="000000"/>
              </w:rPr>
              <w:t>dangą</w:t>
            </w:r>
            <w:proofErr w:type="spellEnd"/>
            <w:r w:rsidRPr="00F029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4E43" w:rsidRPr="005363DD" w14:paraId="755AFA4F" w14:textId="77777777" w:rsidTr="00960249">
        <w:tc>
          <w:tcPr>
            <w:tcW w:w="3256" w:type="dxa"/>
            <w:vAlign w:val="center"/>
          </w:tcPr>
          <w:p w14:paraId="7C178067" w14:textId="01D263BC" w:rsidR="006D4E43" w:rsidRPr="005363DD" w:rsidRDefault="006D4E43" w:rsidP="006D4E4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Sienų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ir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lubų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apdaila</w:t>
            </w:r>
            <w:proofErr w:type="spellEnd"/>
          </w:p>
        </w:tc>
        <w:tc>
          <w:tcPr>
            <w:tcW w:w="6706" w:type="dxa"/>
            <w:vAlign w:val="center"/>
          </w:tcPr>
          <w:p w14:paraId="2CA5F2A9" w14:textId="2AA42A13" w:rsidR="006D4E43" w:rsidRPr="005363DD" w:rsidRDefault="004A38AF" w:rsidP="006D4E43">
            <w:pPr>
              <w:rPr>
                <w:rFonts w:ascii="Times New Roman" w:hAnsi="Times New Roman" w:cs="Times New Roman"/>
              </w:rPr>
            </w:pP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Padengta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vientisomis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lygiomis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lengvai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valomomis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ir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agresyviai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dezinfekcijai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atspariomis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ABS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plastiko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arba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kompozitinėmis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plokštėmis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atkartojančiomis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kėbulo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kontūrą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Sienų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ir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lubų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paviršiai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turi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būti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lygūs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, be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gilių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funkcinių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siūlių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ar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plyšių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užtikrinant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efektyvų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ir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greitą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salono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38AF">
              <w:rPr>
                <w:rFonts w:ascii="Times New Roman" w:hAnsi="Times New Roman" w:cs="Times New Roman"/>
                <w:color w:val="000000"/>
              </w:rPr>
              <w:t>valymą</w:t>
            </w:r>
            <w:proofErr w:type="spellEnd"/>
            <w:r w:rsidRPr="004A38AF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4E43" w:rsidRPr="005363DD" w14:paraId="445D6568" w14:textId="77777777" w:rsidTr="00960249">
        <w:tc>
          <w:tcPr>
            <w:tcW w:w="3256" w:type="dxa"/>
            <w:vAlign w:val="center"/>
          </w:tcPr>
          <w:p w14:paraId="487EA181" w14:textId="0BD40657" w:rsidR="006D4E43" w:rsidRPr="005363DD" w:rsidRDefault="006D4E43" w:rsidP="006D4E4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Salono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baldai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ir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spintelės</w:t>
            </w:r>
            <w:proofErr w:type="spellEnd"/>
          </w:p>
        </w:tc>
        <w:tc>
          <w:tcPr>
            <w:tcW w:w="6706" w:type="dxa"/>
            <w:vAlign w:val="center"/>
          </w:tcPr>
          <w:p w14:paraId="3D06AE66" w14:textId="01D05EE4" w:rsidR="006D4E43" w:rsidRPr="005363DD" w:rsidRDefault="00DC2D50" w:rsidP="006D4E43">
            <w:pPr>
              <w:rPr>
                <w:rFonts w:ascii="Times New Roman" w:hAnsi="Times New Roman" w:cs="Times New Roman"/>
              </w:rPr>
            </w:pP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Viršutinėje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salono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dalyje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prie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lubų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kairėje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pusėje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turi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būti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įrengtos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uždaros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spintelės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su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skaidriomis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durelėmis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turinčiomis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mechaninę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fiksaciją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nuo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savaiminio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atsidarymo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transporto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priemonei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važiuojant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Spintelės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skirtos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pagalbiniam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inventoriui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antklodėms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paklodėms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bei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smulkioms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medicinos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priemonėms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laikyti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. Visi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baldų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kampai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turi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būti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suapvalinti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, o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medžiagos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atsparios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cheminiam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ir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mechaniniam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2D50">
              <w:rPr>
                <w:rFonts w:ascii="Times New Roman" w:hAnsi="Times New Roman" w:cs="Times New Roman"/>
                <w:color w:val="000000"/>
              </w:rPr>
              <w:t>poveikiui</w:t>
            </w:r>
            <w:proofErr w:type="spellEnd"/>
            <w:r w:rsidRPr="00DC2D5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4E43" w:rsidRPr="005363DD" w14:paraId="006B1263" w14:textId="77777777" w:rsidTr="00960249">
        <w:tc>
          <w:tcPr>
            <w:tcW w:w="3256" w:type="dxa"/>
            <w:vAlign w:val="center"/>
          </w:tcPr>
          <w:p w14:paraId="40FA31EF" w14:textId="53CAFACB" w:rsidR="006D4E43" w:rsidRPr="005363DD" w:rsidRDefault="00F41BF6" w:rsidP="006D4E4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Sėdynių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įrangos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tvirtinimo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sistema</w:t>
            </w:r>
            <w:proofErr w:type="spellEnd"/>
          </w:p>
        </w:tc>
        <w:tc>
          <w:tcPr>
            <w:tcW w:w="6706" w:type="dxa"/>
            <w:vAlign w:val="center"/>
          </w:tcPr>
          <w:p w14:paraId="595A8347" w14:textId="6EEC99AE" w:rsidR="006D4E43" w:rsidRPr="005363DD" w:rsidRDefault="00E26B7E" w:rsidP="006D4E43">
            <w:pPr>
              <w:rPr>
                <w:rFonts w:ascii="Times New Roman" w:hAnsi="Times New Roman" w:cs="Times New Roman"/>
              </w:rPr>
            </w:pPr>
            <w:proofErr w:type="spellStart"/>
            <w:r w:rsidRPr="00E26B7E">
              <w:rPr>
                <w:rFonts w:ascii="Times New Roman" w:hAnsi="Times New Roman" w:cs="Times New Roman"/>
              </w:rPr>
              <w:t>Grindyse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išilgai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salono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turi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būti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įmontuoti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integruoti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aliuminio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bėgeliai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6B7E">
              <w:rPr>
                <w:rFonts w:ascii="Times New Roman" w:hAnsi="Times New Roman" w:cs="Times New Roman"/>
              </w:rPr>
              <w:t>skirti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keleivių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sėdynių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ir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neštuvų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pagrindo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lanksčiam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fiksavimui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bei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išilginiam</w:t>
            </w:r>
            <w:proofErr w:type="spellEnd"/>
            <w:r w:rsidRPr="00E26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B7E">
              <w:rPr>
                <w:rFonts w:ascii="Times New Roman" w:hAnsi="Times New Roman" w:cs="Times New Roman"/>
              </w:rPr>
              <w:t>perstatymui</w:t>
            </w:r>
            <w:proofErr w:type="spellEnd"/>
            <w:r w:rsidRPr="00E26B7E">
              <w:rPr>
                <w:rFonts w:ascii="Times New Roman" w:hAnsi="Times New Roman" w:cs="Times New Roman"/>
              </w:rPr>
              <w:t>.</w:t>
            </w:r>
          </w:p>
        </w:tc>
      </w:tr>
      <w:tr w:rsidR="00CA4119" w:rsidRPr="005363DD" w14:paraId="1E1B95DC" w14:textId="77777777" w:rsidTr="00960249">
        <w:tc>
          <w:tcPr>
            <w:tcW w:w="3256" w:type="dxa"/>
            <w:vAlign w:val="center"/>
          </w:tcPr>
          <w:p w14:paraId="0DE456DC" w14:textId="77777777" w:rsidR="00CA4119" w:rsidRPr="005363DD" w:rsidRDefault="00CA4119" w:rsidP="00CA4119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lastRenderedPageBreak/>
              <w:t>Apšvietimas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saugumas</w:t>
            </w:r>
            <w:proofErr w:type="spellEnd"/>
          </w:p>
          <w:p w14:paraId="1B82C229" w14:textId="77777777" w:rsidR="00CA4119" w:rsidRPr="005363DD" w:rsidRDefault="00CA4119" w:rsidP="00CA41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06" w:type="dxa"/>
            <w:vAlign w:val="center"/>
          </w:tcPr>
          <w:p w14:paraId="025F53B9" w14:textId="21002CD3" w:rsidR="00CA4119" w:rsidRPr="005363DD" w:rsidRDefault="00855F3D" w:rsidP="00CA4119">
            <w:pPr>
              <w:rPr>
                <w:rFonts w:ascii="Times New Roman" w:hAnsi="Times New Roman" w:cs="Times New Roman"/>
              </w:rPr>
            </w:pP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Integruotas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bendras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LED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salono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apšvietimas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pasilaikymo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turėklai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salono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lubose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ir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prie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įlipimo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durų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Komplekte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privalo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būti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mažiau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kaip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2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vnt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gaisro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gesintuvų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kiekvienas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mažesnės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kaip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2 kg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talpos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bei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avariniai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plaktukai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su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integruotu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saugos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diržų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perpjovimo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peiliu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855F3D">
              <w:rPr>
                <w:rFonts w:ascii="Times New Roman" w:hAnsi="Times New Roman" w:cs="Times New Roman"/>
                <w:color w:val="000000"/>
              </w:rPr>
              <w:t>rėžikliu</w:t>
            </w:r>
            <w:proofErr w:type="spellEnd"/>
            <w:r w:rsidRPr="00855F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A4119" w:rsidRPr="005363DD" w14:paraId="0A3FCD03" w14:textId="77777777" w:rsidTr="00960249">
        <w:tc>
          <w:tcPr>
            <w:tcW w:w="3256" w:type="dxa"/>
            <w:vAlign w:val="center"/>
          </w:tcPr>
          <w:p w14:paraId="3052A054" w14:textId="46EE550F" w:rsidR="00CA4119" w:rsidRPr="005363DD" w:rsidRDefault="00CA4119" w:rsidP="00CA41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Deguonies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  <w:color w:val="000000"/>
              </w:rPr>
              <w:t>instaliacija</w:t>
            </w:r>
            <w:proofErr w:type="spellEnd"/>
          </w:p>
        </w:tc>
        <w:tc>
          <w:tcPr>
            <w:tcW w:w="6706" w:type="dxa"/>
            <w:vAlign w:val="center"/>
          </w:tcPr>
          <w:p w14:paraId="6CDD8B8F" w14:textId="25D644DF" w:rsidR="00CA4119" w:rsidRPr="005363DD" w:rsidRDefault="005363DD" w:rsidP="00CA4119">
            <w:pPr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Keleivių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skyriuje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turi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būti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sumontuotas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saugus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laikiklis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niša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medicininio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deguonies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balionui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(ne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mažesniam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kaip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10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litrų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talpos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).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Komplekte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turi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būti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tiekiamas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deguonies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slėgio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reduktorius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su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integruotu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srauto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matuokliu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drėkintuvu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turinčiu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tiesioginį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išėjimą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jungtį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deguonies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kaukės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ar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kanulės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color w:val="000000"/>
              </w:rPr>
              <w:t>prijungimui</w:t>
            </w:r>
            <w:proofErr w:type="spellEnd"/>
            <w:r w:rsidRPr="005363D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A4119" w:rsidRPr="005363DD" w14:paraId="2EFC3E12" w14:textId="77777777" w:rsidTr="000D0749">
        <w:tc>
          <w:tcPr>
            <w:tcW w:w="9962" w:type="dxa"/>
            <w:gridSpan w:val="2"/>
          </w:tcPr>
          <w:p w14:paraId="5D2D53FF" w14:textId="0B82C982" w:rsidR="00CA4119" w:rsidRPr="005363DD" w:rsidRDefault="00CA4119" w:rsidP="00CA4119">
            <w:pPr>
              <w:jc w:val="center"/>
              <w:rPr>
                <w:rFonts w:ascii="Times New Roman" w:hAnsi="Times New Roman" w:cs="Times New Roman"/>
              </w:rPr>
            </w:pPr>
            <w:r w:rsidRPr="005363DD">
              <w:rPr>
                <w:rFonts w:ascii="Times New Roman" w:hAnsi="Times New Roman" w:cs="Times New Roman"/>
                <w:b/>
                <w:bCs/>
              </w:rPr>
              <w:t>MIKROKLIMATAS</w:t>
            </w:r>
            <w:r w:rsidR="006B6E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363DD">
              <w:rPr>
                <w:rFonts w:ascii="Times New Roman" w:hAnsi="Times New Roman" w:cs="Times New Roman"/>
                <w:b/>
                <w:bCs/>
              </w:rPr>
              <w:t>SALONE</w:t>
            </w:r>
          </w:p>
        </w:tc>
      </w:tr>
      <w:tr w:rsidR="00CA4119" w:rsidRPr="005363DD" w14:paraId="1AEEC9CE" w14:textId="77777777" w:rsidTr="00047F0F">
        <w:tc>
          <w:tcPr>
            <w:tcW w:w="3256" w:type="dxa"/>
          </w:tcPr>
          <w:p w14:paraId="04308783" w14:textId="274F8200" w:rsidR="00CA4119" w:rsidRPr="005363DD" w:rsidRDefault="00CA4119" w:rsidP="00CA4119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Klimato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kontrolė</w:t>
            </w:r>
            <w:proofErr w:type="spellEnd"/>
          </w:p>
        </w:tc>
        <w:tc>
          <w:tcPr>
            <w:tcW w:w="6706" w:type="dxa"/>
          </w:tcPr>
          <w:p w14:paraId="54CB6BAE" w14:textId="6F3B8CB3" w:rsidR="00CA4119" w:rsidRPr="005363DD" w:rsidRDefault="00CE6A35" w:rsidP="00CA4119">
            <w:pPr>
              <w:rPr>
                <w:rFonts w:ascii="Times New Roman" w:hAnsi="Times New Roman" w:cs="Times New Roman"/>
              </w:rPr>
            </w:pPr>
            <w:proofErr w:type="spellStart"/>
            <w:r w:rsidRPr="00CE6A35">
              <w:rPr>
                <w:rFonts w:ascii="Times New Roman" w:hAnsi="Times New Roman" w:cs="Times New Roman"/>
              </w:rPr>
              <w:t>Įrengta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nepriklausoma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šildymo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ir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oro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kondicionavimo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E6A35">
              <w:rPr>
                <w:rFonts w:ascii="Times New Roman" w:hAnsi="Times New Roman" w:cs="Times New Roman"/>
              </w:rPr>
              <w:t>vėsinimo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E6A35">
              <w:rPr>
                <w:rFonts w:ascii="Times New Roman" w:hAnsi="Times New Roman" w:cs="Times New Roman"/>
              </w:rPr>
              <w:t>sistema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keleivių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skyriui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6A35">
              <w:rPr>
                <w:rFonts w:ascii="Times New Roman" w:hAnsi="Times New Roman" w:cs="Times New Roman"/>
              </w:rPr>
              <w:t>veikianti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priemonei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važiuojant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ir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valdoma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atskiru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pultu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CE6A35">
              <w:rPr>
                <w:rFonts w:ascii="Times New Roman" w:hAnsi="Times New Roman" w:cs="Times New Roman"/>
              </w:rPr>
              <w:t>monitoriumi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salone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arba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CE6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6A35">
              <w:rPr>
                <w:rFonts w:ascii="Times New Roman" w:hAnsi="Times New Roman" w:cs="Times New Roman"/>
              </w:rPr>
              <w:t>kabinoje</w:t>
            </w:r>
            <w:proofErr w:type="spellEnd"/>
            <w:r w:rsidRPr="00CE6A35">
              <w:rPr>
                <w:rFonts w:ascii="Times New Roman" w:hAnsi="Times New Roman" w:cs="Times New Roman"/>
              </w:rPr>
              <w:t>.</w:t>
            </w:r>
          </w:p>
        </w:tc>
      </w:tr>
      <w:tr w:rsidR="00CA4119" w:rsidRPr="005363DD" w14:paraId="6EF8E4FC" w14:textId="77777777" w:rsidTr="00E3459C">
        <w:tc>
          <w:tcPr>
            <w:tcW w:w="9962" w:type="dxa"/>
            <w:gridSpan w:val="2"/>
          </w:tcPr>
          <w:p w14:paraId="1D6CB8C3" w14:textId="16A7DE2E" w:rsidR="00CA4119" w:rsidRPr="005363DD" w:rsidRDefault="00CA4119" w:rsidP="00CA4119">
            <w:pPr>
              <w:jc w:val="center"/>
              <w:rPr>
                <w:rFonts w:ascii="Times New Roman" w:hAnsi="Times New Roman" w:cs="Times New Roman"/>
              </w:rPr>
            </w:pPr>
            <w:r w:rsidRPr="005363DD">
              <w:rPr>
                <w:rFonts w:ascii="Times New Roman" w:hAnsi="Times New Roman" w:cs="Times New Roman"/>
                <w:b/>
                <w:bCs/>
              </w:rPr>
              <w:t>PACIENTŲ TRANSPORTAVIMO ĮRANGA IR RAMPA</w:t>
            </w:r>
          </w:p>
        </w:tc>
      </w:tr>
      <w:tr w:rsidR="00CA4119" w:rsidRPr="005363DD" w14:paraId="0E3BC527" w14:textId="77777777" w:rsidTr="00047F0F">
        <w:tc>
          <w:tcPr>
            <w:tcW w:w="3256" w:type="dxa"/>
          </w:tcPr>
          <w:p w14:paraId="5197CDE4" w14:textId="179EB4D7" w:rsidR="00CA4119" w:rsidRPr="005363DD" w:rsidRDefault="005B1D02" w:rsidP="00CA41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Neštuvų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pagrindas-stalas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su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rampa</w:t>
            </w:r>
          </w:p>
        </w:tc>
        <w:tc>
          <w:tcPr>
            <w:tcW w:w="6706" w:type="dxa"/>
          </w:tcPr>
          <w:p w14:paraId="47C290DA" w14:textId="65105AEB" w:rsidR="00CA4119" w:rsidRPr="005363DD" w:rsidRDefault="00122005" w:rsidP="00731C96">
            <w:pPr>
              <w:rPr>
                <w:rFonts w:ascii="Times New Roman" w:hAnsi="Times New Roman" w:cs="Times New Roman"/>
              </w:rPr>
            </w:pPr>
            <w:proofErr w:type="spellStart"/>
            <w:r w:rsidRPr="00122005">
              <w:rPr>
                <w:rFonts w:ascii="Times New Roman" w:hAnsi="Times New Roman" w:cs="Times New Roman"/>
              </w:rPr>
              <w:t>Grindyse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sumontuotas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neštuvų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pagrindas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22005">
              <w:rPr>
                <w:rFonts w:ascii="Times New Roman" w:hAnsi="Times New Roman" w:cs="Times New Roman"/>
              </w:rPr>
              <w:t>stalas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22005">
              <w:rPr>
                <w:rFonts w:ascii="Times New Roman" w:hAnsi="Times New Roman" w:cs="Times New Roman"/>
              </w:rPr>
              <w:t>su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integruota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ištraukiama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arba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atlenkiama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slydimo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plokšte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22005">
              <w:rPr>
                <w:rFonts w:ascii="Times New Roman" w:hAnsi="Times New Roman" w:cs="Times New Roman"/>
              </w:rPr>
              <w:t>tilteliu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22005">
              <w:rPr>
                <w:rFonts w:ascii="Times New Roman" w:hAnsi="Times New Roman" w:cs="Times New Roman"/>
              </w:rPr>
              <w:t>apsaugančia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automobilio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galinį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bamperį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neštuvų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pakrovimo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ir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iškrovimo</w:t>
            </w:r>
            <w:proofErr w:type="spellEnd"/>
            <w:r w:rsidRPr="00122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2005">
              <w:rPr>
                <w:rFonts w:ascii="Times New Roman" w:hAnsi="Times New Roman" w:cs="Times New Roman"/>
              </w:rPr>
              <w:t>metu</w:t>
            </w:r>
            <w:proofErr w:type="spellEnd"/>
            <w:r w:rsidRPr="00122005">
              <w:rPr>
                <w:rFonts w:ascii="Times New Roman" w:hAnsi="Times New Roman" w:cs="Times New Roman"/>
              </w:rPr>
              <w:t>.</w:t>
            </w:r>
          </w:p>
        </w:tc>
      </w:tr>
      <w:tr w:rsidR="00CA4119" w:rsidRPr="005363DD" w14:paraId="1BA1622C" w14:textId="77777777" w:rsidTr="00047F0F">
        <w:tc>
          <w:tcPr>
            <w:tcW w:w="3256" w:type="dxa"/>
          </w:tcPr>
          <w:p w14:paraId="230001CB" w14:textId="1CC223D3" w:rsidR="00CA4119" w:rsidRPr="005363DD" w:rsidRDefault="005B1D02" w:rsidP="00CA41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Mechaniniai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neštuvai</w:t>
            </w:r>
            <w:proofErr w:type="spellEnd"/>
          </w:p>
        </w:tc>
        <w:tc>
          <w:tcPr>
            <w:tcW w:w="6706" w:type="dxa"/>
          </w:tcPr>
          <w:p w14:paraId="70CB7208" w14:textId="172EAD9B" w:rsidR="00C6308B" w:rsidRPr="00C6308B" w:rsidRDefault="00C6308B" w:rsidP="00C6308B">
            <w:pPr>
              <w:rPr>
                <w:rFonts w:ascii="Times New Roman" w:hAnsi="Times New Roman" w:cs="Times New Roman"/>
              </w:rPr>
            </w:pPr>
            <w:proofErr w:type="spellStart"/>
            <w:r w:rsidRPr="00C6308B">
              <w:rPr>
                <w:rFonts w:ascii="Times New Roman" w:hAnsi="Times New Roman" w:cs="Times New Roman"/>
              </w:rPr>
              <w:t>Sertifikuoti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mechaniniai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pacientų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pervežimo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neštuvai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su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automatiškai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6308B">
              <w:rPr>
                <w:rFonts w:ascii="Times New Roman" w:hAnsi="Times New Roman" w:cs="Times New Roman"/>
              </w:rPr>
              <w:t>įstumiant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C6308B">
              <w:rPr>
                <w:rFonts w:ascii="Times New Roman" w:hAnsi="Times New Roman" w:cs="Times New Roman"/>
              </w:rPr>
              <w:t>automobilį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308B">
              <w:rPr>
                <w:rFonts w:ascii="Times New Roman" w:hAnsi="Times New Roman" w:cs="Times New Roman"/>
              </w:rPr>
              <w:t>susilankstančia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važiuokle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308B">
              <w:rPr>
                <w:rFonts w:ascii="Times New Roman" w:hAnsi="Times New Roman" w:cs="Times New Roman"/>
              </w:rPr>
              <w:t>pilnai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suderinama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su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tiekiamu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stalu</w:t>
            </w:r>
            <w:proofErr w:type="spellEnd"/>
            <w:r w:rsidRPr="00C6308B">
              <w:rPr>
                <w:rFonts w:ascii="Times New Roman" w:hAnsi="Times New Roman" w:cs="Times New Roman"/>
              </w:rPr>
              <w:t>.</w:t>
            </w:r>
            <w:r w:rsidRPr="00C6308B">
              <w:rPr>
                <w:rFonts w:ascii="Times New Roman" w:hAnsi="Times New Roman" w:cs="Times New Roman"/>
              </w:rPr>
              <w:br/>
            </w:r>
          </w:p>
          <w:p w14:paraId="47E293E4" w14:textId="0C11F8AC" w:rsidR="00C6308B" w:rsidRPr="00C6308B" w:rsidRDefault="00C6308B" w:rsidP="00C6308B">
            <w:pPr>
              <w:rPr>
                <w:rFonts w:ascii="Times New Roman" w:hAnsi="Times New Roman" w:cs="Times New Roman"/>
              </w:rPr>
            </w:pPr>
            <w:proofErr w:type="spellStart"/>
            <w:r w:rsidRPr="00C6308B">
              <w:rPr>
                <w:rFonts w:ascii="Times New Roman" w:hAnsi="Times New Roman" w:cs="Times New Roman"/>
              </w:rPr>
              <w:t>Keliamoji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galia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C6308B">
              <w:rPr>
                <w:rFonts w:ascii="Times New Roman" w:hAnsi="Times New Roman" w:cs="Times New Roman"/>
              </w:rPr>
              <w:t>mažesnė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kaip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250 kg.</w:t>
            </w:r>
          </w:p>
          <w:p w14:paraId="5A507CC0" w14:textId="22EECE48" w:rsidR="00C6308B" w:rsidRPr="00C6308B" w:rsidRDefault="00C6308B" w:rsidP="00C6308B">
            <w:pPr>
              <w:rPr>
                <w:rFonts w:ascii="Times New Roman" w:hAnsi="Times New Roman" w:cs="Times New Roman"/>
              </w:rPr>
            </w:pPr>
          </w:p>
          <w:p w14:paraId="52517FD1" w14:textId="7D5D842C" w:rsidR="00CA4119" w:rsidRPr="005363DD" w:rsidRDefault="00C6308B" w:rsidP="00DA3505">
            <w:pPr>
              <w:rPr>
                <w:rFonts w:ascii="Times New Roman" w:hAnsi="Times New Roman" w:cs="Times New Roman"/>
              </w:rPr>
            </w:pPr>
            <w:proofErr w:type="spellStart"/>
            <w:r w:rsidRPr="00C6308B">
              <w:rPr>
                <w:rFonts w:ascii="Times New Roman" w:hAnsi="Times New Roman" w:cs="Times New Roman"/>
              </w:rPr>
              <w:t>Komplektacija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6308B">
              <w:rPr>
                <w:rFonts w:ascii="Times New Roman" w:hAnsi="Times New Roman" w:cs="Times New Roman"/>
              </w:rPr>
              <w:t>važiuoklė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su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stabdžiais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308B">
              <w:rPr>
                <w:rFonts w:ascii="Times New Roman" w:hAnsi="Times New Roman" w:cs="Times New Roman"/>
              </w:rPr>
              <w:t>reguliuojama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nugaros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ir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kojų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atrama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308B">
              <w:rPr>
                <w:rFonts w:ascii="Times New Roman" w:hAnsi="Times New Roman" w:cs="Times New Roman"/>
              </w:rPr>
              <w:t>sulankstomi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šoniniai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turėklai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308B">
              <w:rPr>
                <w:rFonts w:ascii="Times New Roman" w:hAnsi="Times New Roman" w:cs="Times New Roman"/>
              </w:rPr>
              <w:t>dezinfekuojamas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čiužinys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ir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paciento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saugos</w:t>
            </w:r>
            <w:proofErr w:type="spellEnd"/>
            <w:r w:rsidRPr="00C63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308B">
              <w:rPr>
                <w:rFonts w:ascii="Times New Roman" w:hAnsi="Times New Roman" w:cs="Times New Roman"/>
              </w:rPr>
              <w:t>diržai</w:t>
            </w:r>
            <w:proofErr w:type="spellEnd"/>
            <w:r w:rsidRPr="00C6308B">
              <w:rPr>
                <w:rFonts w:ascii="Times New Roman" w:hAnsi="Times New Roman" w:cs="Times New Roman"/>
              </w:rPr>
              <w:t>.</w:t>
            </w:r>
          </w:p>
        </w:tc>
      </w:tr>
      <w:tr w:rsidR="00731C96" w:rsidRPr="005363DD" w14:paraId="74378139" w14:textId="77777777" w:rsidTr="00047F0F">
        <w:tc>
          <w:tcPr>
            <w:tcW w:w="3256" w:type="dxa"/>
          </w:tcPr>
          <w:p w14:paraId="579E09F2" w14:textId="3B145A53" w:rsidR="00731C96" w:rsidRPr="005363DD" w:rsidRDefault="00731C96" w:rsidP="00731C96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Sėdimos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vietos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salone</w:t>
            </w:r>
            <w:proofErr w:type="spellEnd"/>
          </w:p>
        </w:tc>
        <w:tc>
          <w:tcPr>
            <w:tcW w:w="6706" w:type="dxa"/>
          </w:tcPr>
          <w:p w14:paraId="39C008DD" w14:textId="326B9297" w:rsidR="00904185" w:rsidRPr="00904185" w:rsidRDefault="00904185" w:rsidP="00904185">
            <w:pPr>
              <w:rPr>
                <w:rFonts w:ascii="Times New Roman" w:hAnsi="Times New Roman" w:cs="Times New Roman"/>
              </w:rPr>
            </w:pPr>
            <w:r w:rsidRPr="00904185">
              <w:rPr>
                <w:rFonts w:ascii="Times New Roman" w:hAnsi="Times New Roman" w:cs="Times New Roman"/>
              </w:rPr>
              <w:t xml:space="preserve">Salone </w:t>
            </w:r>
            <w:proofErr w:type="spellStart"/>
            <w:r w:rsidRPr="00904185">
              <w:rPr>
                <w:rFonts w:ascii="Times New Roman" w:hAnsi="Times New Roman" w:cs="Times New Roman"/>
              </w:rPr>
              <w:t>sumontuotos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904185">
              <w:rPr>
                <w:rFonts w:ascii="Times New Roman" w:hAnsi="Times New Roman" w:cs="Times New Roman"/>
              </w:rPr>
              <w:t>vnt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4185">
              <w:rPr>
                <w:rFonts w:ascii="Times New Roman" w:hAnsi="Times New Roman" w:cs="Times New Roman"/>
              </w:rPr>
              <w:t>sertifikuotos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keleivinės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sėdynės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su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integruotais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904185">
              <w:rPr>
                <w:rFonts w:ascii="Times New Roman" w:hAnsi="Times New Roman" w:cs="Times New Roman"/>
              </w:rPr>
              <w:t>taškų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saugos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diržais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ir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porankiais</w:t>
            </w:r>
            <w:proofErr w:type="spellEnd"/>
            <w:r w:rsidRPr="00904185">
              <w:rPr>
                <w:rFonts w:ascii="Times New Roman" w:hAnsi="Times New Roman" w:cs="Times New Roman"/>
              </w:rPr>
              <w:t>.</w:t>
            </w:r>
          </w:p>
          <w:p w14:paraId="1720C680" w14:textId="63E36F6A" w:rsidR="00904185" w:rsidRPr="00904185" w:rsidRDefault="00904185" w:rsidP="00904185">
            <w:pPr>
              <w:rPr>
                <w:rFonts w:ascii="Times New Roman" w:hAnsi="Times New Roman" w:cs="Times New Roman"/>
              </w:rPr>
            </w:pPr>
          </w:p>
          <w:p w14:paraId="717C7726" w14:textId="77777777" w:rsidR="00731C96" w:rsidRDefault="00904185" w:rsidP="00731C96">
            <w:pPr>
              <w:rPr>
                <w:rFonts w:ascii="Times New Roman" w:hAnsi="Times New Roman" w:cs="Times New Roman"/>
              </w:rPr>
            </w:pPr>
            <w:proofErr w:type="spellStart"/>
            <w:r w:rsidRPr="00904185">
              <w:rPr>
                <w:rFonts w:ascii="Times New Roman" w:hAnsi="Times New Roman" w:cs="Times New Roman"/>
              </w:rPr>
              <w:t>Sėdynės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montuojamos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ant </w:t>
            </w:r>
            <w:proofErr w:type="spellStart"/>
            <w:r w:rsidRPr="00904185">
              <w:rPr>
                <w:rFonts w:ascii="Times New Roman" w:hAnsi="Times New Roman" w:cs="Times New Roman"/>
              </w:rPr>
              <w:t>grindų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bėgelių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04185">
              <w:rPr>
                <w:rFonts w:ascii="Times New Roman" w:hAnsi="Times New Roman" w:cs="Times New Roman"/>
              </w:rPr>
              <w:t>turi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būti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išilgai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stumdomos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ir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lengvai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nuimamos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04185">
              <w:rPr>
                <w:rFonts w:ascii="Times New Roman" w:hAnsi="Times New Roman" w:cs="Times New Roman"/>
              </w:rPr>
              <w:t>specialių</w:t>
            </w:r>
            <w:proofErr w:type="spellEnd"/>
            <w:r w:rsidRPr="00904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4185">
              <w:rPr>
                <w:rFonts w:ascii="Times New Roman" w:hAnsi="Times New Roman" w:cs="Times New Roman"/>
              </w:rPr>
              <w:t>įrankių</w:t>
            </w:r>
            <w:proofErr w:type="spellEnd"/>
            <w:r w:rsidRPr="00904185">
              <w:rPr>
                <w:rFonts w:ascii="Times New Roman" w:hAnsi="Times New Roman" w:cs="Times New Roman"/>
              </w:rPr>
              <w:t>.</w:t>
            </w:r>
          </w:p>
          <w:p w14:paraId="7B51A014" w14:textId="77777777" w:rsidR="00517929" w:rsidRDefault="00517929" w:rsidP="00731C96">
            <w:pPr>
              <w:rPr>
                <w:rFonts w:ascii="Times New Roman" w:hAnsi="Times New Roman" w:cs="Times New Roman"/>
              </w:rPr>
            </w:pPr>
          </w:p>
          <w:p w14:paraId="64F05D48" w14:textId="315E72BE" w:rsidR="00517929" w:rsidRPr="005363DD" w:rsidRDefault="00517929" w:rsidP="00731C96">
            <w:pPr>
              <w:rPr>
                <w:rFonts w:ascii="Times New Roman" w:hAnsi="Times New Roman" w:cs="Times New Roman"/>
              </w:rPr>
            </w:pPr>
            <w:proofErr w:type="spellStart"/>
            <w:r w:rsidRPr="00517929">
              <w:rPr>
                <w:rFonts w:ascii="Times New Roman" w:hAnsi="Times New Roman" w:cs="Times New Roman"/>
              </w:rPr>
              <w:t>Sėdynių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danga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turi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būti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visiškai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nesugerianti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drėgmės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929">
              <w:rPr>
                <w:rFonts w:ascii="Times New Roman" w:hAnsi="Times New Roman" w:cs="Times New Roman"/>
              </w:rPr>
              <w:t>lengvai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valoma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ir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atspari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medicininėms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dezinfekcinėms</w:t>
            </w:r>
            <w:proofErr w:type="spellEnd"/>
            <w:r w:rsidRPr="00517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29">
              <w:rPr>
                <w:rFonts w:ascii="Times New Roman" w:hAnsi="Times New Roman" w:cs="Times New Roman"/>
              </w:rPr>
              <w:t>medžiagoms</w:t>
            </w:r>
            <w:proofErr w:type="spellEnd"/>
            <w:r w:rsidRPr="00517929">
              <w:rPr>
                <w:rFonts w:ascii="Times New Roman" w:hAnsi="Times New Roman" w:cs="Times New Roman"/>
              </w:rPr>
              <w:t>.</w:t>
            </w:r>
          </w:p>
        </w:tc>
      </w:tr>
      <w:tr w:rsidR="00731C96" w:rsidRPr="005363DD" w14:paraId="58E3B1D1" w14:textId="77777777" w:rsidTr="00047F0F">
        <w:tc>
          <w:tcPr>
            <w:tcW w:w="3256" w:type="dxa"/>
          </w:tcPr>
          <w:p w14:paraId="2D132B54" w14:textId="12E0E3CA" w:rsidR="00731C96" w:rsidRPr="005363DD" w:rsidRDefault="00731C96" w:rsidP="00731C9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Universali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erdvė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3651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="00A365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3651A">
              <w:rPr>
                <w:rFonts w:ascii="Times New Roman" w:hAnsi="Times New Roman" w:cs="Times New Roman"/>
                <w:b/>
                <w:bCs/>
              </w:rPr>
              <w:t>v</w:t>
            </w:r>
            <w:r w:rsidRPr="005363DD">
              <w:rPr>
                <w:rFonts w:ascii="Times New Roman" w:hAnsi="Times New Roman" w:cs="Times New Roman"/>
                <w:b/>
                <w:bCs/>
              </w:rPr>
              <w:t>ežimėlio</w:t>
            </w:r>
            <w:proofErr w:type="spellEnd"/>
            <w:r w:rsidRPr="005363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  <w:b/>
                <w:bCs/>
              </w:rPr>
              <w:t>fiksacija</w:t>
            </w:r>
            <w:proofErr w:type="spellEnd"/>
          </w:p>
        </w:tc>
        <w:tc>
          <w:tcPr>
            <w:tcW w:w="6706" w:type="dxa"/>
          </w:tcPr>
          <w:p w14:paraId="53720982" w14:textId="33DFFF1D" w:rsidR="00731C96" w:rsidRPr="005363DD" w:rsidRDefault="00CF0198" w:rsidP="00731C96">
            <w:pPr>
              <w:rPr>
                <w:rFonts w:ascii="Times New Roman" w:hAnsi="Times New Roman" w:cs="Times New Roman"/>
              </w:rPr>
            </w:pPr>
            <w:proofErr w:type="spellStart"/>
            <w:r w:rsidRPr="005363DD">
              <w:rPr>
                <w:rFonts w:ascii="Times New Roman" w:hAnsi="Times New Roman" w:cs="Times New Roman"/>
              </w:rPr>
              <w:t>Salono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išplanavimas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ant </w:t>
            </w:r>
            <w:proofErr w:type="spellStart"/>
            <w:r w:rsidRPr="005363DD">
              <w:rPr>
                <w:rFonts w:ascii="Times New Roman" w:hAnsi="Times New Roman" w:cs="Times New Roman"/>
              </w:rPr>
              <w:t>bėgelių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turi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būti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suprojektuotas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taip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63DD">
              <w:rPr>
                <w:rFonts w:ascii="Times New Roman" w:hAnsi="Times New Roman" w:cs="Times New Roman"/>
              </w:rPr>
              <w:t>kad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pastūmus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arba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nuėmus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sėdynes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63DD">
              <w:rPr>
                <w:rFonts w:ascii="Times New Roman" w:hAnsi="Times New Roman" w:cs="Times New Roman"/>
              </w:rPr>
              <w:t>liktų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speciali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saugi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erdvė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sulankstytam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paciento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neįgaliojo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vežimėliui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pastatyti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363DD">
              <w:rPr>
                <w:rFonts w:ascii="Times New Roman" w:hAnsi="Times New Roman" w:cs="Times New Roman"/>
              </w:rPr>
              <w:t>Komplekte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turi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būti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tiekiamas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5363DD">
              <w:rPr>
                <w:rFonts w:ascii="Times New Roman" w:hAnsi="Times New Roman" w:cs="Times New Roman"/>
              </w:rPr>
              <w:t>sertifikuotas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diržų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komplektas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vežimėlio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fiksavimui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prie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grindų</w:t>
            </w:r>
            <w:proofErr w:type="spellEnd"/>
            <w:r w:rsidRPr="00536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3DD">
              <w:rPr>
                <w:rFonts w:ascii="Times New Roman" w:hAnsi="Times New Roman" w:cs="Times New Roman"/>
              </w:rPr>
              <w:t>bėgelių</w:t>
            </w:r>
            <w:proofErr w:type="spellEnd"/>
            <w:r w:rsidRPr="005363DD">
              <w:rPr>
                <w:rFonts w:ascii="Times New Roman" w:hAnsi="Times New Roman" w:cs="Times New Roman"/>
              </w:rPr>
              <w:t>.</w:t>
            </w:r>
          </w:p>
        </w:tc>
      </w:tr>
    </w:tbl>
    <w:p w14:paraId="27FC4F26" w14:textId="77777777" w:rsidR="00047F0F" w:rsidRPr="005363DD" w:rsidRDefault="00047F0F" w:rsidP="00047F0F">
      <w:pPr>
        <w:jc w:val="center"/>
        <w:rPr>
          <w:rFonts w:ascii="Times New Roman" w:hAnsi="Times New Roman" w:cs="Times New Roman"/>
          <w:b/>
          <w:bCs/>
        </w:rPr>
      </w:pPr>
    </w:p>
    <w:p w14:paraId="6CF7BF2D" w14:textId="77777777" w:rsidR="00047F0F" w:rsidRPr="005363DD" w:rsidRDefault="00047F0F">
      <w:pPr>
        <w:rPr>
          <w:rFonts w:ascii="Times New Roman" w:hAnsi="Times New Roman" w:cs="Times New Roman"/>
        </w:rPr>
      </w:pPr>
    </w:p>
    <w:p w14:paraId="514497C4" w14:textId="77777777" w:rsidR="00047F0F" w:rsidRPr="005363DD" w:rsidRDefault="00047F0F">
      <w:pPr>
        <w:rPr>
          <w:rFonts w:ascii="Times New Roman" w:hAnsi="Times New Roman" w:cs="Times New Roman"/>
        </w:rPr>
      </w:pPr>
    </w:p>
    <w:sectPr w:rsidR="00047F0F" w:rsidRPr="005363D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86F"/>
    <w:multiLevelType w:val="multilevel"/>
    <w:tmpl w:val="C69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843F7"/>
    <w:multiLevelType w:val="multilevel"/>
    <w:tmpl w:val="5ADE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9696A"/>
    <w:multiLevelType w:val="hybridMultilevel"/>
    <w:tmpl w:val="AED6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746EF"/>
    <w:multiLevelType w:val="multilevel"/>
    <w:tmpl w:val="1958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9397B"/>
    <w:multiLevelType w:val="multilevel"/>
    <w:tmpl w:val="CAB6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173AA"/>
    <w:multiLevelType w:val="multilevel"/>
    <w:tmpl w:val="4874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07B0F"/>
    <w:multiLevelType w:val="multilevel"/>
    <w:tmpl w:val="7130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7715">
    <w:abstractNumId w:val="0"/>
  </w:num>
  <w:num w:numId="2" w16cid:durableId="206110770">
    <w:abstractNumId w:val="5"/>
  </w:num>
  <w:num w:numId="3" w16cid:durableId="1861897124">
    <w:abstractNumId w:val="4"/>
  </w:num>
  <w:num w:numId="4" w16cid:durableId="1918202340">
    <w:abstractNumId w:val="3"/>
  </w:num>
  <w:num w:numId="5" w16cid:durableId="949822259">
    <w:abstractNumId w:val="6"/>
  </w:num>
  <w:num w:numId="6" w16cid:durableId="229079324">
    <w:abstractNumId w:val="1"/>
  </w:num>
  <w:num w:numId="7" w16cid:durableId="200435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0F"/>
    <w:rsid w:val="00047F0F"/>
    <w:rsid w:val="00122005"/>
    <w:rsid w:val="0018485F"/>
    <w:rsid w:val="00270BE0"/>
    <w:rsid w:val="0028363A"/>
    <w:rsid w:val="00304913"/>
    <w:rsid w:val="00332B91"/>
    <w:rsid w:val="00380446"/>
    <w:rsid w:val="00397455"/>
    <w:rsid w:val="003F34AF"/>
    <w:rsid w:val="004A38AF"/>
    <w:rsid w:val="004C4F53"/>
    <w:rsid w:val="00517929"/>
    <w:rsid w:val="005363DD"/>
    <w:rsid w:val="00551BA6"/>
    <w:rsid w:val="0056452E"/>
    <w:rsid w:val="005A4764"/>
    <w:rsid w:val="005B1D02"/>
    <w:rsid w:val="005B3D99"/>
    <w:rsid w:val="00690956"/>
    <w:rsid w:val="006B6E49"/>
    <w:rsid w:val="006D4E43"/>
    <w:rsid w:val="006F3C43"/>
    <w:rsid w:val="00731C96"/>
    <w:rsid w:val="00763DE1"/>
    <w:rsid w:val="00804FB6"/>
    <w:rsid w:val="00855F3D"/>
    <w:rsid w:val="008735FC"/>
    <w:rsid w:val="008F76F6"/>
    <w:rsid w:val="00904185"/>
    <w:rsid w:val="009976D6"/>
    <w:rsid w:val="00997F3B"/>
    <w:rsid w:val="009B435E"/>
    <w:rsid w:val="009C70D5"/>
    <w:rsid w:val="009D5425"/>
    <w:rsid w:val="00A3651A"/>
    <w:rsid w:val="00A409F2"/>
    <w:rsid w:val="00A807A4"/>
    <w:rsid w:val="00A91DF0"/>
    <w:rsid w:val="00B0104D"/>
    <w:rsid w:val="00B0499E"/>
    <w:rsid w:val="00B11CDE"/>
    <w:rsid w:val="00B16EAF"/>
    <w:rsid w:val="00B726A6"/>
    <w:rsid w:val="00C6308B"/>
    <w:rsid w:val="00CA4119"/>
    <w:rsid w:val="00CC608A"/>
    <w:rsid w:val="00CE6A35"/>
    <w:rsid w:val="00CF0198"/>
    <w:rsid w:val="00D441ED"/>
    <w:rsid w:val="00DA3505"/>
    <w:rsid w:val="00DC1CF1"/>
    <w:rsid w:val="00DC2D50"/>
    <w:rsid w:val="00E26B7E"/>
    <w:rsid w:val="00EB175B"/>
    <w:rsid w:val="00ED1E35"/>
    <w:rsid w:val="00ED6594"/>
    <w:rsid w:val="00F029B9"/>
    <w:rsid w:val="00F22F1D"/>
    <w:rsid w:val="00F41BF6"/>
    <w:rsid w:val="00F7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9D6D"/>
  <w15:chartTrackingRefBased/>
  <w15:docId w15:val="{73878F30-0E9D-4AEB-812E-3E7E4BC2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F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Baranauskas</dc:creator>
  <cp:keywords/>
  <dc:description/>
  <cp:lastModifiedBy>Marius Baranauskas</cp:lastModifiedBy>
  <cp:revision>52</cp:revision>
  <cp:lastPrinted>2026-05-28T07:52:00Z</cp:lastPrinted>
  <dcterms:created xsi:type="dcterms:W3CDTF">2026-05-27T09:40:00Z</dcterms:created>
  <dcterms:modified xsi:type="dcterms:W3CDTF">2026-05-28T07:57:00Z</dcterms:modified>
</cp:coreProperties>
</file>