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3C94C" w14:textId="77777777" w:rsidR="00F56976" w:rsidRDefault="00F56976" w:rsidP="00EC77B6">
      <w:pPr>
        <w:jc w:val="center"/>
        <w:rPr>
          <w:b/>
          <w:bCs/>
          <w:caps/>
        </w:rPr>
      </w:pPr>
      <w:r w:rsidRPr="00F56976">
        <w:rPr>
          <w:b/>
          <w:bCs/>
          <w:caps/>
        </w:rPr>
        <w:t>Šilutės Vydūno gimnazijos sporto salės grindų keitimas, Atgimimo al. 3, Šilutės m., Šilutės r. sav.</w:t>
      </w:r>
    </w:p>
    <w:p w14:paraId="4689EA50" w14:textId="77777777" w:rsidR="00F56976" w:rsidRDefault="00F56976" w:rsidP="00EC77B6">
      <w:pPr>
        <w:jc w:val="center"/>
        <w:rPr>
          <w:b/>
          <w:bCs/>
          <w:caps/>
        </w:rPr>
      </w:pPr>
    </w:p>
    <w:p w14:paraId="61A41B42" w14:textId="634E1BB5" w:rsidR="00951684" w:rsidRDefault="00951684" w:rsidP="00EC77B6">
      <w:pPr>
        <w:jc w:val="center"/>
        <w:rPr>
          <w:b/>
          <w:bCs/>
          <w:caps/>
        </w:rPr>
      </w:pPr>
      <w:r w:rsidRPr="001836C2">
        <w:rPr>
          <w:b/>
          <w:bCs/>
          <w:caps/>
        </w:rPr>
        <w:t>TECHNINĖ SPECIFIKACIJA</w:t>
      </w:r>
    </w:p>
    <w:p w14:paraId="6FB6A58A" w14:textId="77777777" w:rsidR="00951684" w:rsidRDefault="00951684" w:rsidP="00EC77B6">
      <w:pPr>
        <w:ind w:right="39" w:firstLine="840"/>
        <w:jc w:val="both"/>
        <w:rPr>
          <w:b/>
        </w:rPr>
      </w:pPr>
    </w:p>
    <w:p w14:paraId="4CF994EB" w14:textId="4904FB5F" w:rsidR="004B170C" w:rsidRPr="001836C2" w:rsidRDefault="00951684" w:rsidP="00EC77B6">
      <w:pPr>
        <w:numPr>
          <w:ilvl w:val="0"/>
          <w:numId w:val="1"/>
        </w:numPr>
        <w:tabs>
          <w:tab w:val="clear" w:pos="2640"/>
          <w:tab w:val="num" w:pos="360"/>
        </w:tabs>
        <w:ind w:left="360" w:right="39" w:hanging="360"/>
        <w:jc w:val="both"/>
      </w:pPr>
      <w:r w:rsidRPr="001836C2">
        <w:rPr>
          <w:b/>
        </w:rPr>
        <w:t>Pirkimo objektas:</w:t>
      </w:r>
      <w:r w:rsidRPr="001836C2">
        <w:t xml:space="preserve"> </w:t>
      </w:r>
      <w:r w:rsidR="00F56976" w:rsidRPr="00F56976">
        <w:t>Šilutės Vydūno gimnazijos sporto salės grindų keitimas, Atgimimo al. 3, Šilutės m., Šilutės r. sav.</w:t>
      </w:r>
    </w:p>
    <w:p w14:paraId="2612E632" w14:textId="77777777" w:rsidR="00034E76" w:rsidRPr="001836C2" w:rsidRDefault="00034E76" w:rsidP="001836C2">
      <w:pPr>
        <w:ind w:left="360" w:right="39"/>
        <w:jc w:val="both"/>
      </w:pPr>
    </w:p>
    <w:p w14:paraId="1DD2E9E5" w14:textId="77777777" w:rsidR="00951684" w:rsidRPr="001836C2" w:rsidRDefault="00CB66E8" w:rsidP="00EC77B6">
      <w:pPr>
        <w:numPr>
          <w:ilvl w:val="0"/>
          <w:numId w:val="1"/>
        </w:numPr>
        <w:tabs>
          <w:tab w:val="clear" w:pos="2640"/>
          <w:tab w:val="num" w:pos="360"/>
        </w:tabs>
        <w:ind w:left="360" w:right="39" w:hanging="360"/>
        <w:jc w:val="both"/>
      </w:pPr>
      <w:r w:rsidRPr="001836C2">
        <w:rPr>
          <w:b/>
        </w:rPr>
        <w:t>Perkančioji organizacija/</w:t>
      </w:r>
      <w:r w:rsidR="00951684" w:rsidRPr="001836C2">
        <w:rPr>
          <w:b/>
        </w:rPr>
        <w:t xml:space="preserve">Užsakovas: </w:t>
      </w:r>
      <w:r w:rsidR="00951684" w:rsidRPr="001836C2">
        <w:t>Šilutės rajono savivaldybės administracija, įmonės kodas 188723322, LT-99133 Šilutė, Dariaus ir Girėno g. 1.</w:t>
      </w:r>
    </w:p>
    <w:p w14:paraId="2606F7AA" w14:textId="77777777" w:rsidR="00034E76" w:rsidRPr="001836C2" w:rsidRDefault="00034E76" w:rsidP="001836C2">
      <w:pPr>
        <w:ind w:right="39"/>
        <w:jc w:val="both"/>
      </w:pPr>
    </w:p>
    <w:p w14:paraId="3F63A698" w14:textId="3ED1D3F3" w:rsidR="00951684" w:rsidRPr="001836C2" w:rsidRDefault="00034E76" w:rsidP="00EC77B6">
      <w:pPr>
        <w:numPr>
          <w:ilvl w:val="0"/>
          <w:numId w:val="1"/>
        </w:numPr>
        <w:tabs>
          <w:tab w:val="clear" w:pos="2640"/>
          <w:tab w:val="num" w:pos="360"/>
        </w:tabs>
        <w:ind w:left="360" w:right="39" w:hanging="360"/>
        <w:jc w:val="both"/>
      </w:pPr>
      <w:r w:rsidRPr="001836C2">
        <w:rPr>
          <w:b/>
        </w:rPr>
        <w:t>Salės adresas/darbų atlikimo vieta</w:t>
      </w:r>
      <w:r w:rsidR="00951684" w:rsidRPr="001836C2">
        <w:rPr>
          <w:b/>
        </w:rPr>
        <w:t>:</w:t>
      </w:r>
      <w:r w:rsidR="00951684" w:rsidRPr="001836C2">
        <w:t xml:space="preserve"> </w:t>
      </w:r>
      <w:r w:rsidR="002B0351" w:rsidRPr="001836C2">
        <w:rPr>
          <w:szCs w:val="22"/>
        </w:rPr>
        <w:t>Atgimimo al. 3</w:t>
      </w:r>
      <w:r w:rsidR="004B170C" w:rsidRPr="001836C2">
        <w:rPr>
          <w:szCs w:val="22"/>
        </w:rPr>
        <w:t>, Šilutės m.,</w:t>
      </w:r>
      <w:r w:rsidR="00023ACE" w:rsidRPr="001836C2">
        <w:rPr>
          <w:szCs w:val="22"/>
        </w:rPr>
        <w:t xml:space="preserve"> Šilutės r. sav.</w:t>
      </w:r>
      <w:r w:rsidR="00B613C3">
        <w:rPr>
          <w:szCs w:val="22"/>
        </w:rPr>
        <w:t xml:space="preserve"> </w:t>
      </w:r>
      <w:r w:rsidR="00B613C3" w:rsidRPr="00B613C3">
        <w:rPr>
          <w:szCs w:val="22"/>
        </w:rPr>
        <w:t>(Šilutės Vydūno gimnazija).</w:t>
      </w:r>
    </w:p>
    <w:p w14:paraId="1BD61055" w14:textId="77777777" w:rsidR="00034E76" w:rsidRPr="001836C2" w:rsidRDefault="00034E76" w:rsidP="001836C2">
      <w:pPr>
        <w:ind w:right="39"/>
        <w:jc w:val="both"/>
      </w:pPr>
    </w:p>
    <w:p w14:paraId="6CFAFC18" w14:textId="0BAEA62C" w:rsidR="009C4839" w:rsidRPr="001836C2" w:rsidRDefault="003D481D" w:rsidP="00EC77B6">
      <w:pPr>
        <w:numPr>
          <w:ilvl w:val="0"/>
          <w:numId w:val="1"/>
        </w:numPr>
        <w:tabs>
          <w:tab w:val="clear" w:pos="2640"/>
          <w:tab w:val="num" w:pos="360"/>
        </w:tabs>
        <w:ind w:left="360" w:right="39" w:hanging="360"/>
        <w:jc w:val="both"/>
      </w:pPr>
      <w:r w:rsidRPr="001836C2">
        <w:rPr>
          <w:b/>
        </w:rPr>
        <w:t xml:space="preserve">Finansavimo šaltinis: </w:t>
      </w:r>
      <w:r w:rsidRPr="001836C2">
        <w:t>Šilutės rajono savivaldybės biudžeto lėšos</w:t>
      </w:r>
      <w:r w:rsidR="00E60CB9" w:rsidRPr="001836C2">
        <w:t>.</w:t>
      </w:r>
    </w:p>
    <w:p w14:paraId="436D48CA" w14:textId="77777777" w:rsidR="00034E76" w:rsidRPr="001836C2" w:rsidRDefault="00034E76" w:rsidP="001836C2">
      <w:pPr>
        <w:ind w:right="39"/>
        <w:jc w:val="both"/>
      </w:pPr>
    </w:p>
    <w:p w14:paraId="0E3B2132" w14:textId="4366B7DA" w:rsidR="002B0351" w:rsidRPr="00B613C3" w:rsidRDefault="00543B12" w:rsidP="002B0351">
      <w:pPr>
        <w:numPr>
          <w:ilvl w:val="0"/>
          <w:numId w:val="1"/>
        </w:numPr>
        <w:tabs>
          <w:tab w:val="clear" w:pos="2640"/>
          <w:tab w:val="num" w:pos="360"/>
        </w:tabs>
        <w:ind w:left="360" w:right="39" w:hanging="360"/>
        <w:jc w:val="both"/>
      </w:pPr>
      <w:r w:rsidRPr="001836C2">
        <w:rPr>
          <w:b/>
          <w:bCs/>
        </w:rPr>
        <w:t>Darb</w:t>
      </w:r>
      <w:r w:rsidR="003D481D" w:rsidRPr="001836C2">
        <w:rPr>
          <w:b/>
          <w:bCs/>
        </w:rPr>
        <w:t>ų a</w:t>
      </w:r>
      <w:r w:rsidR="00884D89" w:rsidRPr="001836C2">
        <w:rPr>
          <w:b/>
          <w:bCs/>
        </w:rPr>
        <w:t>pimtys</w:t>
      </w:r>
      <w:r w:rsidR="00B613C3">
        <w:rPr>
          <w:b/>
          <w:bCs/>
        </w:rPr>
        <w:t xml:space="preserve"> ir techniniai reikalavimai</w:t>
      </w:r>
      <w:r w:rsidR="00884D89" w:rsidRPr="001836C2">
        <w:rPr>
          <w:b/>
          <w:bCs/>
        </w:rPr>
        <w:t>:</w:t>
      </w:r>
      <w:r w:rsidR="009C4839" w:rsidRPr="001836C2">
        <w:rPr>
          <w:b/>
          <w:bCs/>
        </w:rPr>
        <w:t xml:space="preserve"> </w:t>
      </w:r>
      <w:bookmarkStart w:id="0" w:name="_Hlk41297883"/>
    </w:p>
    <w:p w14:paraId="15F05999" w14:textId="77777777" w:rsidR="00B613C3" w:rsidRDefault="00B613C3" w:rsidP="00B613C3">
      <w:pPr>
        <w:pStyle w:val="Sraopastraipa"/>
      </w:pPr>
    </w:p>
    <w:p w14:paraId="3EB7381C" w14:textId="24404210" w:rsidR="00B613C3" w:rsidRPr="00B613C3" w:rsidRDefault="00B613C3" w:rsidP="00B613C3">
      <w:pPr>
        <w:ind w:right="39"/>
        <w:jc w:val="both"/>
        <w:rPr>
          <w:b/>
          <w:bCs/>
        </w:rPr>
      </w:pPr>
      <w:r w:rsidRPr="00B613C3">
        <w:rPr>
          <w:b/>
          <w:bCs/>
        </w:rPr>
        <w:t>5.1. Demontavimo darbai</w:t>
      </w:r>
    </w:p>
    <w:p w14:paraId="174F16C0" w14:textId="77777777" w:rsidR="00B613C3" w:rsidRDefault="00B613C3" w:rsidP="001836C2">
      <w:pPr>
        <w:pStyle w:val="Sraopastraipa"/>
      </w:pPr>
    </w:p>
    <w:p w14:paraId="723ECA78" w14:textId="5734EBC4" w:rsidR="00B613C3" w:rsidRDefault="00B613C3" w:rsidP="00B613C3">
      <w:pPr>
        <w:jc w:val="both"/>
      </w:pPr>
      <w:r>
        <w:t xml:space="preserve">5.1.1 </w:t>
      </w:r>
      <w:r w:rsidRPr="00B613C3">
        <w:t>Esamos grindų dangos (parketlenčių) išardymas. Kiekis – 925,33 m². Nuardytų parketlenčių išvežimu ir utilizavimu pasirū</w:t>
      </w:r>
      <w:r w:rsidRPr="00C65774">
        <w:t>pina Tiekėjas.</w:t>
      </w:r>
    </w:p>
    <w:p w14:paraId="03E53401" w14:textId="77777777" w:rsidR="00B613C3" w:rsidRDefault="00B613C3" w:rsidP="00B613C3"/>
    <w:p w14:paraId="08F065E4" w14:textId="01B88D9B" w:rsidR="00B613C3" w:rsidRDefault="00B613C3" w:rsidP="00B613C3">
      <w:pPr>
        <w:jc w:val="both"/>
      </w:pPr>
      <w:r>
        <w:t xml:space="preserve">5.1.2 </w:t>
      </w:r>
      <w:r w:rsidRPr="00B613C3">
        <w:t xml:space="preserve">Esamų grindjuosčių išardymas. Kiekis – apie 120 m. Nuardytų </w:t>
      </w:r>
      <w:r>
        <w:t>grindjuosčių</w:t>
      </w:r>
      <w:r w:rsidRPr="00B613C3">
        <w:t xml:space="preserve"> išvežimu ir utilizavimu pasirūp</w:t>
      </w:r>
      <w:r w:rsidRPr="00C65774">
        <w:t>ina Tiekėjas.</w:t>
      </w:r>
    </w:p>
    <w:p w14:paraId="4F461916" w14:textId="77777777" w:rsidR="00B613C3" w:rsidRDefault="00B613C3" w:rsidP="001836C2">
      <w:pPr>
        <w:pStyle w:val="Sraopastraipa"/>
      </w:pPr>
    </w:p>
    <w:p w14:paraId="7A8294FF" w14:textId="7B892079" w:rsidR="00B613C3" w:rsidRPr="00B613C3" w:rsidRDefault="00B613C3" w:rsidP="00B613C3">
      <w:pPr>
        <w:rPr>
          <w:b/>
          <w:bCs/>
        </w:rPr>
      </w:pPr>
      <w:r w:rsidRPr="00B613C3">
        <w:rPr>
          <w:b/>
          <w:bCs/>
        </w:rPr>
        <w:t>5.2. Montavimo darbai ir medžiagų reikalavimai</w:t>
      </w:r>
    </w:p>
    <w:p w14:paraId="2E2EA26F" w14:textId="77777777" w:rsidR="00B613C3" w:rsidRDefault="00B613C3" w:rsidP="00B613C3"/>
    <w:p w14:paraId="63CCF667" w14:textId="7EF2F5F7" w:rsidR="00B613C3" w:rsidRDefault="00B613C3" w:rsidP="00B613C3">
      <w:r>
        <w:t xml:space="preserve">5.2.1. </w:t>
      </w:r>
      <w:r w:rsidRPr="00B613C3">
        <w:t>Esamo (likusio) pagrindo paruošimas naujos dangos klojimui. Kiekis – 925,33 m².</w:t>
      </w:r>
    </w:p>
    <w:p w14:paraId="3D1B3179" w14:textId="77777777" w:rsidR="00B613C3" w:rsidRDefault="00B613C3" w:rsidP="00B613C3"/>
    <w:p w14:paraId="28694BFC" w14:textId="476D1C58" w:rsidR="00B613C3" w:rsidRDefault="00B613C3" w:rsidP="00B613C3">
      <w:pPr>
        <w:jc w:val="both"/>
      </w:pPr>
      <w:r>
        <w:t xml:space="preserve">5.2.2. </w:t>
      </w:r>
      <w:r w:rsidRPr="00B613C3">
        <w:t xml:space="preserve">Naujų, profesionalioms sporto salėms skirtų daugiasluoksnių parketlenčių montavimas ant esamos (po nuardymo likusios) </w:t>
      </w:r>
      <w:r w:rsidR="00DE06FD">
        <w:t>dangos</w:t>
      </w:r>
      <w:r w:rsidRPr="00B613C3">
        <w:t xml:space="preserve"> konstrukcijos. Kiekis – 925,33 m².</w:t>
      </w:r>
    </w:p>
    <w:p w14:paraId="1A2E6083" w14:textId="77777777" w:rsidR="00B613C3" w:rsidRDefault="00B613C3" w:rsidP="001836C2">
      <w:pPr>
        <w:pStyle w:val="Sraopastraipa"/>
      </w:pPr>
    </w:p>
    <w:p w14:paraId="2DEF1C43" w14:textId="32CEC605" w:rsidR="00B613C3" w:rsidRDefault="00B613C3" w:rsidP="00B613C3">
      <w:r>
        <w:t xml:space="preserve">5.3. </w:t>
      </w:r>
      <w:r w:rsidRPr="00B613C3">
        <w:rPr>
          <w:b/>
          <w:bCs/>
        </w:rPr>
        <w:t>Reikalavimai parketlentėms</w:t>
      </w:r>
    </w:p>
    <w:p w14:paraId="3A14CC8D" w14:textId="77777777" w:rsidR="00B613C3" w:rsidRDefault="00B613C3" w:rsidP="00B613C3"/>
    <w:p w14:paraId="26DF3D6C" w14:textId="63A111C0" w:rsidR="00B613C3" w:rsidRDefault="00B613C3" w:rsidP="00E91D0E">
      <w:pPr>
        <w:jc w:val="both"/>
      </w:pPr>
      <w:r>
        <w:t xml:space="preserve">5.3.1. </w:t>
      </w:r>
      <w:r w:rsidR="00E91D0E" w:rsidRPr="00E91D0E">
        <w:rPr>
          <w:b/>
          <w:bCs/>
        </w:rPr>
        <w:t>Tipas:</w:t>
      </w:r>
      <w:r w:rsidR="00E91D0E" w:rsidRPr="00E91D0E">
        <w:t xml:space="preserve"> Profesionalios sporto salės dangai skirtos daugiasluoksnės parketlentės, kurių viršutinis (dėvimasis) sluoksnis yra iš natūralios kietmedžio medienos, arba lygiavertis produktas.</w:t>
      </w:r>
    </w:p>
    <w:p w14:paraId="7606422C" w14:textId="77777777" w:rsidR="00E91D0E" w:rsidRDefault="00E91D0E" w:rsidP="00E91D0E">
      <w:pPr>
        <w:jc w:val="both"/>
      </w:pPr>
    </w:p>
    <w:p w14:paraId="5EA8ACBD" w14:textId="79DA33C6" w:rsidR="00E91D0E" w:rsidRDefault="00E91D0E" w:rsidP="00E91D0E">
      <w:pPr>
        <w:jc w:val="both"/>
      </w:pPr>
      <w:r>
        <w:t xml:space="preserve">5.3.2. </w:t>
      </w:r>
      <w:r w:rsidRPr="00E91D0E">
        <w:rPr>
          <w:b/>
          <w:bCs/>
        </w:rPr>
        <w:t>Storis:</w:t>
      </w:r>
      <w:r w:rsidRPr="00E91D0E">
        <w:t xml:space="preserve"> Bendras parketlentės storis </w:t>
      </w:r>
      <w:r w:rsidR="00BB6A7E">
        <w:t xml:space="preserve">panašus į nuardytos, bet </w:t>
      </w:r>
      <w:r w:rsidRPr="00E91D0E">
        <w:t>ne mažesnis kaip 12,6 mm.</w:t>
      </w:r>
    </w:p>
    <w:p w14:paraId="385CC105" w14:textId="77777777" w:rsidR="00E91D0E" w:rsidRDefault="00E91D0E" w:rsidP="00E91D0E">
      <w:pPr>
        <w:jc w:val="both"/>
      </w:pPr>
    </w:p>
    <w:p w14:paraId="2EBB3597" w14:textId="1D648703" w:rsidR="00E91D0E" w:rsidRDefault="00E91D0E" w:rsidP="00E91D0E">
      <w:pPr>
        <w:jc w:val="both"/>
      </w:pPr>
      <w:r>
        <w:t xml:space="preserve">5.3.3. </w:t>
      </w:r>
      <w:r w:rsidRPr="00E91D0E">
        <w:rPr>
          <w:b/>
          <w:bCs/>
        </w:rPr>
        <w:t>Jungimas:</w:t>
      </w:r>
      <w:r w:rsidRPr="00E91D0E">
        <w:t xml:space="preserve"> Parketlentės su įlaida ir iškyša (įlaidinė jungtis) arba lygiavertė jungimo sistema. </w:t>
      </w:r>
      <w:r w:rsidR="00A92516">
        <w:t>M</w:t>
      </w:r>
      <w:r w:rsidR="00A92516" w:rsidRPr="00A92516">
        <w:t>echaninis tvirtinimas prie modulių spaustukais / karšto lydymo klijais per liežuvėlį</w:t>
      </w:r>
      <w:r w:rsidR="00A92516">
        <w:t xml:space="preserve"> arba lygiavertis</w:t>
      </w:r>
      <w:r w:rsidR="00BB6A7E">
        <w:t>.</w:t>
      </w:r>
    </w:p>
    <w:p w14:paraId="53B9DF5F" w14:textId="77777777" w:rsidR="00B613C3" w:rsidRDefault="00B613C3" w:rsidP="001836C2">
      <w:pPr>
        <w:pStyle w:val="Sraopastraipa"/>
      </w:pPr>
    </w:p>
    <w:p w14:paraId="54A536E1" w14:textId="77148C28" w:rsidR="00B613C3" w:rsidRDefault="00E91D0E" w:rsidP="00E91D0E">
      <w:r>
        <w:t xml:space="preserve">5.3.4. </w:t>
      </w:r>
      <w:r w:rsidRPr="00E91D0E">
        <w:rPr>
          <w:b/>
          <w:bCs/>
        </w:rPr>
        <w:t>Konstrukcija ir struktūra:</w:t>
      </w:r>
    </w:p>
    <w:p w14:paraId="60A8D6F9" w14:textId="77777777" w:rsidR="00E91D0E" w:rsidRDefault="00E91D0E" w:rsidP="00E91D0E"/>
    <w:p w14:paraId="235D9A4F" w14:textId="3B0E426B" w:rsidR="00E91D0E" w:rsidRDefault="00E91D0E" w:rsidP="00E91D0E">
      <w:r>
        <w:t xml:space="preserve">5.3.4.1. </w:t>
      </w:r>
      <w:r w:rsidR="00AD0A23" w:rsidRPr="00AD0A23">
        <w:t xml:space="preserve">Parketlentės </w:t>
      </w:r>
      <w:r w:rsidR="0014788E">
        <w:t>turi</w:t>
      </w:r>
      <w:r w:rsidR="00AD0A23" w:rsidRPr="00AD0A23">
        <w:t xml:space="preserve"> būti </w:t>
      </w:r>
      <w:r w:rsidR="0014788E">
        <w:t xml:space="preserve">ne mažiau kaip </w:t>
      </w:r>
      <w:r w:rsidR="00AD0A23" w:rsidRPr="00AD0A23">
        <w:t>2 sluoksnių</w:t>
      </w:r>
      <w:r w:rsidR="0014788E">
        <w:t>.</w:t>
      </w:r>
    </w:p>
    <w:p w14:paraId="315C72C2" w14:textId="77777777" w:rsidR="00AD0A23" w:rsidRDefault="00AD0A23" w:rsidP="00E91D0E"/>
    <w:p w14:paraId="404F47CA" w14:textId="6A725FD3" w:rsidR="00AD0A23" w:rsidRDefault="00AD0A23" w:rsidP="00AD0A23">
      <w:pPr>
        <w:jc w:val="both"/>
      </w:pPr>
      <w:r>
        <w:t xml:space="preserve">5.3.4.2. </w:t>
      </w:r>
      <w:r w:rsidRPr="00AD0A23">
        <w:rPr>
          <w:b/>
          <w:bCs/>
        </w:rPr>
        <w:t>Viršutinis (dėvimasis) sluoksnis:</w:t>
      </w:r>
      <w:r w:rsidRPr="00AD0A23">
        <w:t xml:space="preserve"> Ne mažiau kaip 3,6 mm storio natūralaus kietmedžio medžio masyvas</w:t>
      </w:r>
      <w:r w:rsidR="00BF30E0">
        <w:t xml:space="preserve"> (pvz.: ąžuolas arba lygiavertis kietmedis)</w:t>
      </w:r>
      <w:r w:rsidRPr="00AD0A23">
        <w:t>.</w:t>
      </w:r>
    </w:p>
    <w:p w14:paraId="1D5CD01D" w14:textId="77777777" w:rsidR="00B613C3" w:rsidRDefault="00B613C3" w:rsidP="001836C2">
      <w:pPr>
        <w:pStyle w:val="Sraopastraipa"/>
      </w:pPr>
    </w:p>
    <w:p w14:paraId="3BC66D24" w14:textId="41AEF592" w:rsidR="00B613C3" w:rsidRDefault="00BF30E0" w:rsidP="00BF30E0">
      <w:r>
        <w:t xml:space="preserve">5.3.4.3. </w:t>
      </w:r>
      <w:r w:rsidRPr="00BF30E0">
        <w:rPr>
          <w:b/>
          <w:bCs/>
        </w:rPr>
        <w:t>Konstrukcinis / stabilizuojantis pagrindas:</w:t>
      </w:r>
    </w:p>
    <w:p w14:paraId="662C6556" w14:textId="77777777" w:rsidR="00B613C3" w:rsidRDefault="00B613C3" w:rsidP="001836C2">
      <w:pPr>
        <w:pStyle w:val="Sraopastraipa"/>
      </w:pPr>
    </w:p>
    <w:p w14:paraId="203FE92A" w14:textId="3537EC43" w:rsidR="00B613C3" w:rsidRDefault="00BF30E0" w:rsidP="00BF30E0">
      <w:pPr>
        <w:pStyle w:val="Sraopastraipa"/>
        <w:numPr>
          <w:ilvl w:val="0"/>
          <w:numId w:val="9"/>
        </w:numPr>
      </w:pPr>
      <w:r w:rsidRPr="00BF30E0">
        <w:rPr>
          <w:b/>
          <w:bCs/>
        </w:rPr>
        <w:lastRenderedPageBreak/>
        <w:t>Jei siūloma 2 sluoksnių parketlentė:</w:t>
      </w:r>
      <w:r w:rsidRPr="00BF30E0">
        <w:t xml:space="preserve"> apatinis pagrindo sluoksnis turi būti iš ne mažiau kaip 9,0 mm storio drėgmei atsparios struktūrinės faneros, atitinkančios standartą </w:t>
      </w:r>
      <w:r w:rsidRPr="00022504">
        <w:t>LST EN 636-3</w:t>
      </w:r>
      <w:r w:rsidR="00022504" w:rsidRPr="00022504">
        <w:t xml:space="preserve"> arba </w:t>
      </w:r>
      <w:r w:rsidRPr="00022504">
        <w:t>BFU 100 arba lygiavertį).</w:t>
      </w:r>
    </w:p>
    <w:p w14:paraId="58CD3433" w14:textId="416A47BB" w:rsidR="00BF30E0" w:rsidRPr="001836C2" w:rsidRDefault="00BF30E0" w:rsidP="00BF30E0">
      <w:pPr>
        <w:pStyle w:val="Sraopastraipa"/>
        <w:numPr>
          <w:ilvl w:val="0"/>
          <w:numId w:val="9"/>
        </w:numPr>
      </w:pPr>
      <w:r w:rsidRPr="00BF30E0">
        <w:rPr>
          <w:b/>
          <w:bCs/>
        </w:rPr>
        <w:t xml:space="preserve">Jei siūloma </w:t>
      </w:r>
      <w:r w:rsidR="0014788E">
        <w:rPr>
          <w:b/>
          <w:bCs/>
        </w:rPr>
        <w:t xml:space="preserve">daugiau nei dviejų </w:t>
      </w:r>
      <w:r w:rsidRPr="00BF30E0">
        <w:rPr>
          <w:b/>
          <w:bCs/>
        </w:rPr>
        <w:t>sluoksnių parketlentė:</w:t>
      </w:r>
      <w:r w:rsidR="0014788E">
        <w:t xml:space="preserve"> </w:t>
      </w:r>
      <w:r w:rsidRPr="00BF30E0">
        <w:t>palaikantysis sluoksni</w:t>
      </w:r>
      <w:r w:rsidR="0014788E">
        <w:t>s</w:t>
      </w:r>
      <w:r w:rsidRPr="00BF30E0">
        <w:t xml:space="preserve"> turi sudaryti ne mažesnį kaip 9,0 mm storį, </w:t>
      </w:r>
      <w:r w:rsidR="0014788E">
        <w:t>kurio</w:t>
      </w:r>
      <w:r w:rsidRPr="00BF30E0">
        <w:t xml:space="preserve"> konstrukcinis (vidinis) sluoksnis turi būti iš drėgmei atsparios struktūrinės faneros, atitinkančios standartą </w:t>
      </w:r>
      <w:r w:rsidRPr="00022504">
        <w:t>LST EN 636-3</w:t>
      </w:r>
      <w:r w:rsidR="00022504" w:rsidRPr="00022504">
        <w:t xml:space="preserve"> arba </w:t>
      </w:r>
      <w:r w:rsidRPr="00022504">
        <w:t>BFU 100 arba lygiavertį.</w:t>
      </w:r>
    </w:p>
    <w:p w14:paraId="0ABA2685" w14:textId="77777777" w:rsidR="00BF30E0" w:rsidRDefault="00BF30E0" w:rsidP="004230EC">
      <w:pPr>
        <w:ind w:right="39"/>
        <w:jc w:val="both"/>
        <w:rPr>
          <w:b/>
          <w:bCs/>
          <w:highlight w:val="green"/>
        </w:rPr>
      </w:pPr>
    </w:p>
    <w:p w14:paraId="704D2289" w14:textId="1C06AC90" w:rsidR="00BF30E0" w:rsidRPr="00BF30E0" w:rsidRDefault="00BF30E0" w:rsidP="004230EC">
      <w:pPr>
        <w:ind w:right="39"/>
        <w:jc w:val="both"/>
      </w:pPr>
      <w:r w:rsidRPr="00BF30E0">
        <w:t xml:space="preserve">5.3.5. </w:t>
      </w:r>
      <w:r w:rsidRPr="00BF30E0">
        <w:rPr>
          <w:b/>
          <w:bCs/>
        </w:rPr>
        <w:t>Padengimas:</w:t>
      </w:r>
      <w:r w:rsidRPr="00BF30E0">
        <w:t xml:space="preserve"> Gamykliniu būdu dengtas daugiasluoksnis, UV spinduliams atsparus lakas, skirtas intensyviam sportiniam naudojimui. Dangos spalva – natūralaus medžio. Tikslus spalvos atspalvis iki darbų pradžios parenkamas Užsakovo iš Tiekėjo pateiktos standartinės gamyklinės spalvų paletės ar pavyzdžių.</w:t>
      </w:r>
    </w:p>
    <w:p w14:paraId="00E55EA6" w14:textId="77777777" w:rsidR="00BF30E0" w:rsidRPr="00BF30E0" w:rsidRDefault="00BF30E0" w:rsidP="004230EC">
      <w:pPr>
        <w:ind w:right="39"/>
        <w:jc w:val="both"/>
      </w:pPr>
    </w:p>
    <w:p w14:paraId="37008C43" w14:textId="230D52C4" w:rsidR="00BF30E0" w:rsidRDefault="00BF30E0" w:rsidP="004230EC">
      <w:pPr>
        <w:ind w:right="39"/>
        <w:jc w:val="both"/>
      </w:pPr>
      <w:r>
        <w:t xml:space="preserve">5.3.6. </w:t>
      </w:r>
      <w:r w:rsidRPr="00BF30E0">
        <w:rPr>
          <w:b/>
          <w:bCs/>
        </w:rPr>
        <w:t>Sertifikavimas:</w:t>
      </w:r>
      <w:r w:rsidRPr="00BF30E0">
        <w:t xml:space="preserve"> Parketlentės (arba grindų sistema) turi būti aprobuotos Tarptautinės krepšinio federacijos (FIBA) „Level 1“ ir „Level 2“ sertifikatu ir tinkamos profesionaliam naudojimui.</w:t>
      </w:r>
    </w:p>
    <w:p w14:paraId="4279811B" w14:textId="77777777" w:rsidR="00BF30E0" w:rsidRDefault="00BF30E0" w:rsidP="004230EC">
      <w:pPr>
        <w:ind w:right="39"/>
        <w:jc w:val="both"/>
      </w:pPr>
    </w:p>
    <w:p w14:paraId="163DB3BD" w14:textId="56CEDAFA" w:rsidR="00BF30E0" w:rsidRPr="00BF30E0" w:rsidRDefault="00BF30E0" w:rsidP="004230EC">
      <w:pPr>
        <w:ind w:right="39"/>
        <w:jc w:val="both"/>
      </w:pPr>
      <w:r>
        <w:t xml:space="preserve">5.3.7. </w:t>
      </w:r>
      <w:r w:rsidRPr="00BF30E0">
        <w:rPr>
          <w:b/>
          <w:bCs/>
        </w:rPr>
        <w:t>Deklaruojamos eksploatacinės pačių parketlenčių savybės (pagal LST EN 14342 arba lygiavertį) turi būti ne prastesnės nei:</w:t>
      </w:r>
    </w:p>
    <w:p w14:paraId="63347450" w14:textId="77777777" w:rsidR="00BF30E0" w:rsidRDefault="00BF30E0" w:rsidP="004230EC">
      <w:pPr>
        <w:ind w:right="39"/>
        <w:jc w:val="both"/>
      </w:pPr>
    </w:p>
    <w:p w14:paraId="3B2E4B4A" w14:textId="72D608D4" w:rsidR="009D5014" w:rsidRDefault="009D5014" w:rsidP="009D5014">
      <w:pPr>
        <w:pStyle w:val="Sraopastraipa"/>
        <w:numPr>
          <w:ilvl w:val="0"/>
          <w:numId w:val="12"/>
        </w:numPr>
        <w:ind w:right="39"/>
      </w:pPr>
      <w:r>
        <w:t>Reakciją į ugnį: Klasė</w:t>
      </w:r>
      <w:r w:rsidRPr="009D5014">
        <w:t xml:space="preserve"> Class Cfl-s1</w:t>
      </w:r>
      <w:r>
        <w:t xml:space="preserve"> </w:t>
      </w:r>
      <w:r w:rsidRPr="009D5014">
        <w:t>(pagal LST EN 14342)</w:t>
      </w:r>
      <w:r>
        <w:t>.</w:t>
      </w:r>
    </w:p>
    <w:p w14:paraId="4576EFEC" w14:textId="7F7CE903" w:rsidR="009D5014" w:rsidRDefault="009D5014" w:rsidP="009D5014">
      <w:pPr>
        <w:pStyle w:val="Sraopastraipa"/>
        <w:numPr>
          <w:ilvl w:val="0"/>
          <w:numId w:val="12"/>
        </w:numPr>
        <w:ind w:right="39"/>
      </w:pPr>
      <w:r w:rsidRPr="009D5014">
        <w:t>Formaldehido kiekis:</w:t>
      </w:r>
      <w:r>
        <w:t xml:space="preserve"> Klasė E1 </w:t>
      </w:r>
      <w:r w:rsidRPr="009D5014">
        <w:t>(pagal LST EN 14342)</w:t>
      </w:r>
      <w:r>
        <w:t>.</w:t>
      </w:r>
    </w:p>
    <w:p w14:paraId="18F0AC5E" w14:textId="0A98EAA4" w:rsidR="009D5014" w:rsidRDefault="009D5014" w:rsidP="00D22564">
      <w:pPr>
        <w:pStyle w:val="Sraopastraipa"/>
        <w:numPr>
          <w:ilvl w:val="0"/>
          <w:numId w:val="12"/>
        </w:numPr>
        <w:ind w:right="39"/>
      </w:pPr>
      <w:r w:rsidRPr="009D5014">
        <w:t>Pentachlorofenolis (PCP): ≤ 5mg/kg</w:t>
      </w:r>
      <w:r>
        <w:t xml:space="preserve"> </w:t>
      </w:r>
      <w:r w:rsidRPr="009D5014">
        <w:t>(pagal LST EN 14342)</w:t>
      </w:r>
      <w:r>
        <w:t>.</w:t>
      </w:r>
    </w:p>
    <w:p w14:paraId="68D4650A" w14:textId="2EA5C5FD" w:rsidR="009D5014" w:rsidRDefault="009D5014" w:rsidP="00D22564">
      <w:pPr>
        <w:pStyle w:val="Sraopastraipa"/>
        <w:numPr>
          <w:ilvl w:val="0"/>
          <w:numId w:val="12"/>
        </w:numPr>
        <w:ind w:right="39"/>
      </w:pPr>
      <w:r w:rsidRPr="009D5014">
        <w:t>Atsparumas slydimui</w:t>
      </w:r>
      <w:r>
        <w:t xml:space="preserve">: </w:t>
      </w:r>
      <w:r w:rsidR="00C65774">
        <w:t>80</w:t>
      </w:r>
      <w:r w:rsidR="00EE096E">
        <w:t>–</w:t>
      </w:r>
      <w:r w:rsidR="00C65774">
        <w:t>110 (pagal EN 13036-4 arba lygiavertį standartą)</w:t>
      </w:r>
    </w:p>
    <w:p w14:paraId="05E8F1D8" w14:textId="77777777" w:rsidR="009D5014" w:rsidRDefault="009D5014" w:rsidP="009D5014">
      <w:pPr>
        <w:ind w:right="39"/>
      </w:pPr>
    </w:p>
    <w:p w14:paraId="26CC08F4" w14:textId="47FB0680" w:rsidR="009D5014" w:rsidRPr="009D5014" w:rsidRDefault="009D5014" w:rsidP="009D5014">
      <w:pPr>
        <w:ind w:right="39"/>
        <w:rPr>
          <w:b/>
          <w:bCs/>
        </w:rPr>
      </w:pPr>
      <w:r>
        <w:t xml:space="preserve">5.4. </w:t>
      </w:r>
      <w:r w:rsidRPr="009D5014">
        <w:rPr>
          <w:b/>
          <w:bCs/>
        </w:rPr>
        <w:t>Reikalavimai grindjuostėms</w:t>
      </w:r>
    </w:p>
    <w:p w14:paraId="0A04E72D" w14:textId="77777777" w:rsidR="009D5014" w:rsidRDefault="009D5014" w:rsidP="009D5014">
      <w:pPr>
        <w:ind w:right="39"/>
      </w:pPr>
    </w:p>
    <w:p w14:paraId="291C1FB0" w14:textId="656C6171" w:rsidR="009D5014" w:rsidRDefault="009D5014" w:rsidP="009D5014">
      <w:pPr>
        <w:ind w:right="39"/>
      </w:pPr>
      <w:r>
        <w:t xml:space="preserve">5.4.1. </w:t>
      </w:r>
      <w:r w:rsidR="00A92516" w:rsidRPr="00A92516">
        <w:t>Naujų grindjuosčių montavimas. Kiekis – apie 120 m.</w:t>
      </w:r>
    </w:p>
    <w:p w14:paraId="6B1CEBAC" w14:textId="77777777" w:rsidR="00A92516" w:rsidRDefault="00A92516" w:rsidP="009D5014">
      <w:pPr>
        <w:ind w:right="39"/>
      </w:pPr>
    </w:p>
    <w:p w14:paraId="7DDDF068" w14:textId="656DD4C1" w:rsidR="00A92516" w:rsidRDefault="00A92516" w:rsidP="009D5014">
      <w:pPr>
        <w:ind w:right="39"/>
      </w:pPr>
      <w:r>
        <w:t xml:space="preserve">5.4.2. </w:t>
      </w:r>
      <w:r w:rsidRPr="00A92516">
        <w:rPr>
          <w:b/>
          <w:bCs/>
        </w:rPr>
        <w:t>Tipas:</w:t>
      </w:r>
      <w:r w:rsidRPr="00A92516">
        <w:t xml:space="preserve"> Medinės grindjuostės, skirtos ir pritaikytos profesionalioms sporto salėms </w:t>
      </w:r>
      <w:r w:rsidRPr="00A92516">
        <w:rPr>
          <w:i/>
          <w:iCs/>
        </w:rPr>
        <w:t>(vėdinamos arba su dehnaciniais tarpais arba lygiavertės, jei tai numatyta gamintojo technologijoje).</w:t>
      </w:r>
    </w:p>
    <w:p w14:paraId="11AEC391" w14:textId="77777777" w:rsidR="00A92516" w:rsidRDefault="00A92516" w:rsidP="009D5014">
      <w:pPr>
        <w:ind w:right="39"/>
      </w:pPr>
    </w:p>
    <w:p w14:paraId="775BE33E" w14:textId="034F2F17" w:rsidR="00A92516" w:rsidRDefault="000F0B11" w:rsidP="009D5014">
      <w:pPr>
        <w:ind w:right="39"/>
      </w:pPr>
      <w:r>
        <w:t xml:space="preserve">5.5. </w:t>
      </w:r>
      <w:r w:rsidRPr="000F0B11">
        <w:rPr>
          <w:b/>
          <w:bCs/>
        </w:rPr>
        <w:t>Reikalavimai bendrai sistemai po naujų grindų sumontavimo</w:t>
      </w:r>
    </w:p>
    <w:p w14:paraId="74FCB9D6" w14:textId="77777777" w:rsidR="000F0B11" w:rsidRDefault="000F0B11" w:rsidP="009D5014">
      <w:pPr>
        <w:ind w:right="39"/>
      </w:pPr>
    </w:p>
    <w:p w14:paraId="1E94A0A2" w14:textId="26C5CB03" w:rsidR="000F0B11" w:rsidRDefault="000F0B11" w:rsidP="000F0B11">
      <w:pPr>
        <w:ind w:right="39"/>
        <w:jc w:val="both"/>
      </w:pPr>
      <w:r w:rsidRPr="000F0B11">
        <w:t xml:space="preserve">Visa sportinių grindų sistema (naujai sumontuotos parketlentės kartu su esamu amortizuojančiu pagrindu) turi atitikti standarto LST EN 14904 </w:t>
      </w:r>
      <w:r w:rsidR="00333653">
        <w:t xml:space="preserve">arba lygiaverčio </w:t>
      </w:r>
      <w:r w:rsidRPr="000F0B11">
        <w:t>reikalavimus (A4 klasė arba lygiavertė). Galutinės sumontuotos sistemos eksploatacinės savybės turi būti ne prastesnės kaip:</w:t>
      </w:r>
    </w:p>
    <w:p w14:paraId="1377BE4B" w14:textId="77777777" w:rsidR="000F0B11" w:rsidRDefault="000F0B11" w:rsidP="000F0B11">
      <w:pPr>
        <w:ind w:right="39"/>
        <w:jc w:val="both"/>
      </w:pPr>
    </w:p>
    <w:p w14:paraId="731E04DE" w14:textId="2832C65B" w:rsidR="000F0B11" w:rsidRDefault="000F0B11" w:rsidP="000F0B11">
      <w:pPr>
        <w:pStyle w:val="Sraopastraipa"/>
        <w:numPr>
          <w:ilvl w:val="0"/>
          <w:numId w:val="13"/>
        </w:numPr>
        <w:ind w:right="39"/>
      </w:pPr>
      <w:r w:rsidRPr="000F0B11">
        <w:t>Jėgos sumažinimas (amortizacija):</w:t>
      </w:r>
      <w:r>
        <w:t xml:space="preserve"> </w:t>
      </w:r>
      <w:r>
        <w:rPr>
          <w:rFonts w:cs="Times New Roman"/>
        </w:rPr>
        <w:t>≥</w:t>
      </w:r>
      <w:r>
        <w:t xml:space="preserve"> 55</w:t>
      </w:r>
      <w:r>
        <w:rPr>
          <w:lang w:val="en-US"/>
        </w:rPr>
        <w:t xml:space="preserve">% ir &lt; 75% </w:t>
      </w:r>
      <w:r w:rsidRPr="000F0B11">
        <w:t>(pagal LST EN 14904).</w:t>
      </w:r>
    </w:p>
    <w:p w14:paraId="01C948DD" w14:textId="42350B13" w:rsidR="000F0B11" w:rsidRPr="000F0B11" w:rsidRDefault="000F0B11" w:rsidP="000F0B11">
      <w:pPr>
        <w:pStyle w:val="Sraopastraipa"/>
        <w:numPr>
          <w:ilvl w:val="0"/>
          <w:numId w:val="13"/>
        </w:numPr>
        <w:ind w:right="39"/>
      </w:pPr>
      <w:r w:rsidRPr="000F0B11">
        <w:t>Vertikalios deformacijos:</w:t>
      </w:r>
      <w:r>
        <w:t xml:space="preserve"> </w:t>
      </w:r>
      <w:r>
        <w:rPr>
          <w:rFonts w:cs="Times New Roman"/>
        </w:rPr>
        <w:t xml:space="preserve">≥ 2,3 mm ir &lt; 5,0 mm </w:t>
      </w:r>
      <w:r w:rsidRPr="000F0B11">
        <w:rPr>
          <w:rFonts w:cs="Times New Roman"/>
        </w:rPr>
        <w:t>(pagal LST EN 14904).</w:t>
      </w:r>
    </w:p>
    <w:p w14:paraId="2BE94563" w14:textId="6C059A4F" w:rsidR="000F0B11" w:rsidRPr="000F0B11" w:rsidRDefault="000F0B11" w:rsidP="000F0B11">
      <w:pPr>
        <w:pStyle w:val="Sraopastraipa"/>
        <w:numPr>
          <w:ilvl w:val="0"/>
          <w:numId w:val="13"/>
        </w:numPr>
        <w:ind w:right="39"/>
      </w:pPr>
      <w:r>
        <w:rPr>
          <w:rFonts w:cs="Times New Roman"/>
        </w:rPr>
        <w:t>Kamuolio atšokimas: &gt; 90</w:t>
      </w:r>
      <w:r>
        <w:rPr>
          <w:rFonts w:cs="Times New Roman"/>
          <w:lang w:val="en-US"/>
        </w:rPr>
        <w:t xml:space="preserve">% </w:t>
      </w:r>
      <w:r w:rsidRPr="000F0B11">
        <w:rPr>
          <w:rFonts w:cs="Times New Roman"/>
        </w:rPr>
        <w:t>(pagal LST EN 14904).</w:t>
      </w:r>
    </w:p>
    <w:p w14:paraId="77FAC6BC" w14:textId="7297E63C" w:rsidR="000F0B11" w:rsidRDefault="000F0B11" w:rsidP="000F0B11">
      <w:pPr>
        <w:pStyle w:val="Sraopastraipa"/>
        <w:numPr>
          <w:ilvl w:val="0"/>
          <w:numId w:val="13"/>
        </w:numPr>
        <w:ind w:right="39"/>
      </w:pPr>
      <w:r>
        <w:rPr>
          <w:rFonts w:cs="Times New Roman"/>
        </w:rPr>
        <w:t xml:space="preserve">Reakcija į ugnį (visos sistemos): Klasė </w:t>
      </w:r>
      <w:r w:rsidRPr="009D5014">
        <w:t>Cfl-s1</w:t>
      </w:r>
      <w:r>
        <w:t xml:space="preserve"> </w:t>
      </w:r>
      <w:r w:rsidRPr="00022504">
        <w:t>(pagal LST EN 13501-1).</w:t>
      </w:r>
    </w:p>
    <w:p w14:paraId="6ECCA25D" w14:textId="77777777" w:rsidR="000F0B11" w:rsidRDefault="000F0B11" w:rsidP="000F0B11">
      <w:pPr>
        <w:ind w:right="39"/>
      </w:pPr>
    </w:p>
    <w:p w14:paraId="06D090AC" w14:textId="0136959A" w:rsidR="000F0B11" w:rsidRDefault="000F0B11" w:rsidP="000F0B11">
      <w:pPr>
        <w:ind w:right="39"/>
      </w:pPr>
      <w:r>
        <w:t xml:space="preserve">5.6. </w:t>
      </w:r>
      <w:r w:rsidRPr="000F0B11">
        <w:rPr>
          <w:b/>
          <w:bCs/>
        </w:rPr>
        <w:t>Aplinkosaugos (žalieji) kriterijai</w:t>
      </w:r>
    </w:p>
    <w:p w14:paraId="32290168" w14:textId="77777777" w:rsidR="000F0B11" w:rsidRDefault="000F0B11" w:rsidP="000F0B11">
      <w:pPr>
        <w:ind w:right="39"/>
      </w:pPr>
    </w:p>
    <w:p w14:paraId="14368D9F" w14:textId="555E3EE0" w:rsidR="000F0B11" w:rsidRDefault="000F0B11" w:rsidP="008E6F22">
      <w:pPr>
        <w:ind w:right="39"/>
        <w:jc w:val="both"/>
      </w:pPr>
      <w:r>
        <w:t xml:space="preserve">5.6.1. </w:t>
      </w:r>
      <w:r w:rsidR="008E6F22" w:rsidRPr="008E6F22">
        <w:t>Pirkimui taikomi minimalūs aplinkos apsaugos kriterijai, nustatyti Lietuvos Respublikos aplinkos ministro 2011 m. birželio 28 d. įsakymo Nr. D1-508 „Dėl Aplinkos apsaugos kriterijų taikymo, vykdant žaliuosius pirkimus, tvarkos aprašo patvirtinimo“ (su visais aktualiais pakeitimais) 2 priedo XIII skyriaus 21¹ punkte</w:t>
      </w:r>
      <w:r w:rsidR="008E6F22">
        <w:t>:</w:t>
      </w:r>
    </w:p>
    <w:p w14:paraId="3B4DE004" w14:textId="77777777" w:rsidR="008E6F22" w:rsidRDefault="008E6F22" w:rsidP="008E6F22">
      <w:pPr>
        <w:ind w:right="39"/>
        <w:jc w:val="both"/>
      </w:pPr>
    </w:p>
    <w:p w14:paraId="1B4FC468" w14:textId="1B76BEC5" w:rsidR="008E6F22" w:rsidRDefault="008E6F22" w:rsidP="008E6F22">
      <w:pPr>
        <w:ind w:right="39"/>
        <w:jc w:val="both"/>
      </w:pPr>
      <w:r>
        <w:t xml:space="preserve">5.6.1.1. </w:t>
      </w:r>
      <w:r w:rsidR="00DD385A" w:rsidRPr="00DD385A">
        <w:rPr>
          <w:b/>
          <w:bCs/>
        </w:rPr>
        <w:t>Medienos kilmė:</w:t>
      </w:r>
      <w:r w:rsidR="00DD385A">
        <w:t xml:space="preserve"> N</w:t>
      </w:r>
      <w:r w:rsidRPr="008E6F22">
        <w:t>e mažiau kaip 80 proc. produkte naudojamos medienos, medienos medžiagų ir gaminių turi būti iš FSC, PEFC ar joms lygiavertėmis miškų sertifikavimo sistemomis sertifikuotų miškų;</w:t>
      </w:r>
    </w:p>
    <w:p w14:paraId="72D91366" w14:textId="77777777" w:rsidR="008E6F22" w:rsidRDefault="008E6F22" w:rsidP="008E6F22">
      <w:pPr>
        <w:ind w:right="39"/>
        <w:jc w:val="both"/>
      </w:pPr>
    </w:p>
    <w:p w14:paraId="4170FF55" w14:textId="05C1F3CF" w:rsidR="008E6F22" w:rsidRDefault="008E6F22" w:rsidP="008E6F22">
      <w:pPr>
        <w:ind w:right="39"/>
        <w:jc w:val="both"/>
      </w:pPr>
      <w:r>
        <w:t xml:space="preserve">5.6.1.2. </w:t>
      </w:r>
      <w:r w:rsidRPr="00DD385A">
        <w:rPr>
          <w:b/>
          <w:bCs/>
        </w:rPr>
        <w:t>Lakieji organiniai junginiai (LOJ):</w:t>
      </w:r>
      <w:r>
        <w:t xml:space="preserve"> N</w:t>
      </w:r>
      <w:r w:rsidRPr="008E6F22">
        <w:t>eturi būti daugiau kaip 5 proc. masės lakiųjų organinių junginių (LOJ);</w:t>
      </w:r>
    </w:p>
    <w:p w14:paraId="0C6AD4A7" w14:textId="6AE1F523" w:rsidR="008E6F22" w:rsidRDefault="008E6F22" w:rsidP="008E6F22">
      <w:pPr>
        <w:ind w:right="39"/>
        <w:jc w:val="both"/>
      </w:pPr>
      <w:r>
        <w:lastRenderedPageBreak/>
        <w:t xml:space="preserve">5.6.1.3. </w:t>
      </w:r>
      <w:r w:rsidRPr="008E6F22">
        <w:rPr>
          <w:b/>
          <w:bCs/>
        </w:rPr>
        <w:t>Formaldehido emisija:</w:t>
      </w:r>
      <w:r w:rsidRPr="008E6F22">
        <w:t xml:space="preserve"> </w:t>
      </w:r>
      <w:r>
        <w:t>F</w:t>
      </w:r>
      <w:r w:rsidRPr="008E6F22">
        <w:t>ormaldehido išmetamieji teršalai neturi viršyti 0,05 ppm.</w:t>
      </w:r>
    </w:p>
    <w:p w14:paraId="408EB52B" w14:textId="77777777" w:rsidR="008E6F22" w:rsidRDefault="008E6F22" w:rsidP="008E6F22">
      <w:pPr>
        <w:ind w:right="39"/>
        <w:jc w:val="both"/>
      </w:pPr>
    </w:p>
    <w:p w14:paraId="622CBC5A" w14:textId="7609AEAE" w:rsidR="008E6F22" w:rsidRPr="00190CE8" w:rsidRDefault="008E6F22" w:rsidP="008E6F22">
      <w:pPr>
        <w:ind w:right="39"/>
        <w:jc w:val="both"/>
        <w:rPr>
          <w:b/>
          <w:bCs/>
        </w:rPr>
      </w:pPr>
      <w:r>
        <w:t xml:space="preserve">5.6.1.4. </w:t>
      </w:r>
      <w:r w:rsidRPr="008E6F22">
        <w:rPr>
          <w:b/>
          <w:bCs/>
        </w:rPr>
        <w:t>Atitikties įrodymai:</w:t>
      </w:r>
      <w:r w:rsidRPr="008E6F22">
        <w:t xml:space="preserve"> FSC/PEFC sertifikat</w:t>
      </w:r>
      <w:r w:rsidR="00E263CF">
        <w:t>ai</w:t>
      </w:r>
      <w:r w:rsidRPr="008E6F22">
        <w:t>, gamyklin</w:t>
      </w:r>
      <w:r w:rsidR="00E263CF">
        <w:t>ė</w:t>
      </w:r>
      <w:r w:rsidRPr="008E6F22">
        <w:t>s eksploatacinių savybių deklaracij</w:t>
      </w:r>
      <w:r w:rsidR="00E263CF">
        <w:t>o</w:t>
      </w:r>
      <w:r w:rsidRPr="008E6F22">
        <w:t>s (DoP)</w:t>
      </w:r>
      <w:r>
        <w:t>,</w:t>
      </w:r>
      <w:r w:rsidRPr="008E6F22">
        <w:t xml:space="preserve"> bandymų protokol</w:t>
      </w:r>
      <w:r w:rsidR="00E263CF">
        <w:t>ai</w:t>
      </w:r>
      <w:r>
        <w:t xml:space="preserve"> arba lygiaverči</w:t>
      </w:r>
      <w:r w:rsidR="00E263CF">
        <w:t>ai dokumentai</w:t>
      </w:r>
      <w:r w:rsidR="00712CF0">
        <w:t xml:space="preserve"> pateikiami kartu su </w:t>
      </w:r>
      <w:r w:rsidR="0068703D">
        <w:t xml:space="preserve">darbų </w:t>
      </w:r>
      <w:r w:rsidR="00712CF0">
        <w:t>perdavimo – priėmimo aktu</w:t>
      </w:r>
      <w:r w:rsidR="00E263CF">
        <w:t xml:space="preserve">. </w:t>
      </w:r>
    </w:p>
    <w:p w14:paraId="608A5A22" w14:textId="77777777" w:rsidR="009D5014" w:rsidRDefault="009D5014" w:rsidP="009D5014">
      <w:pPr>
        <w:ind w:right="39"/>
      </w:pPr>
    </w:p>
    <w:p w14:paraId="4E58EFBE" w14:textId="48F783AB" w:rsidR="00BF30E0" w:rsidRDefault="002157E3" w:rsidP="00BF30E0">
      <w:pPr>
        <w:ind w:right="39"/>
      </w:pPr>
      <w:r>
        <w:t xml:space="preserve">5.7. </w:t>
      </w:r>
      <w:r w:rsidRPr="002157E3">
        <w:rPr>
          <w:b/>
          <w:bCs/>
        </w:rPr>
        <w:t>Baigiamieji darbai</w:t>
      </w:r>
    </w:p>
    <w:p w14:paraId="6FA4B0C1" w14:textId="77777777" w:rsidR="002157E3" w:rsidRDefault="002157E3" w:rsidP="00BF30E0">
      <w:pPr>
        <w:ind w:right="39"/>
      </w:pPr>
    </w:p>
    <w:p w14:paraId="5BEB6F47" w14:textId="1882D11C" w:rsidR="009D5014" w:rsidRDefault="002157E3" w:rsidP="002157E3">
      <w:pPr>
        <w:ind w:right="39"/>
        <w:jc w:val="both"/>
      </w:pPr>
      <w:r w:rsidRPr="002157E3">
        <w:t>Sumontavus parketlentes ir grindjuostes, sutvarkoma salė, nudažomos sporto žaidynių linijos (atkuriant esamų linijų išdėstymą ir matmenis pagal oficialias sporto šakų taisykles), atliekami kiti reikiami technologiniai gamykliniai dangos padengimai (jei numatyta gamintojo instrukcijoje). Atgal sumontuojama bei pastatoma visa sporto salės įranga bei inventorius į prieš dangos ardymą buvusias vietas.</w:t>
      </w:r>
    </w:p>
    <w:p w14:paraId="371E5B63" w14:textId="77777777" w:rsidR="002157E3" w:rsidRDefault="002157E3" w:rsidP="002157E3">
      <w:pPr>
        <w:ind w:right="39"/>
        <w:jc w:val="both"/>
      </w:pPr>
    </w:p>
    <w:p w14:paraId="24C5BBAF" w14:textId="1990827A" w:rsidR="002157E3" w:rsidRDefault="002157E3" w:rsidP="002157E3">
      <w:pPr>
        <w:ind w:right="39"/>
        <w:jc w:val="both"/>
      </w:pPr>
      <w:r>
        <w:t xml:space="preserve">6. </w:t>
      </w:r>
      <w:r w:rsidRPr="002157E3">
        <w:rPr>
          <w:b/>
          <w:bCs/>
        </w:rPr>
        <w:t>Dokumentacija</w:t>
      </w:r>
    </w:p>
    <w:p w14:paraId="4E66AD0F" w14:textId="77777777" w:rsidR="002157E3" w:rsidRDefault="002157E3" w:rsidP="002157E3">
      <w:pPr>
        <w:ind w:right="39"/>
        <w:jc w:val="both"/>
      </w:pPr>
    </w:p>
    <w:p w14:paraId="15785F17" w14:textId="22571436" w:rsidR="002157E3" w:rsidRPr="002157E3" w:rsidRDefault="002157E3" w:rsidP="002157E3">
      <w:pPr>
        <w:ind w:right="39"/>
        <w:jc w:val="both"/>
      </w:pPr>
      <w:r w:rsidRPr="002157E3">
        <w:t xml:space="preserve">Tiekėjas Užsakovui </w:t>
      </w:r>
      <w:r w:rsidRPr="00190CE8">
        <w:rPr>
          <w:b/>
          <w:bCs/>
        </w:rPr>
        <w:t>kartu su pasiūlymu</w:t>
      </w:r>
      <w:r>
        <w:t xml:space="preserve"> </w:t>
      </w:r>
      <w:r w:rsidRPr="002157E3">
        <w:t>turi pateikti šiuos atitikimą patvirtinančius dokumentus (arba jų lygiaverčius analogus):</w:t>
      </w:r>
    </w:p>
    <w:p w14:paraId="3ECBF438" w14:textId="77777777" w:rsidR="009D5014" w:rsidRDefault="009D5014" w:rsidP="00BF30E0">
      <w:pPr>
        <w:ind w:right="39"/>
      </w:pPr>
    </w:p>
    <w:p w14:paraId="06FDEE79" w14:textId="23B0D8B6" w:rsidR="009D5014" w:rsidRDefault="002157E3" w:rsidP="00BF30E0">
      <w:pPr>
        <w:ind w:right="39"/>
      </w:pPr>
      <w:r>
        <w:t xml:space="preserve">6.1. </w:t>
      </w:r>
      <w:r w:rsidRPr="002157E3">
        <w:t>FIBA „Level 1“ ir „Level 2“ sportinių grindų sistemos sertifikato / aprobacijos kopiją.</w:t>
      </w:r>
    </w:p>
    <w:p w14:paraId="2629F7CC" w14:textId="77777777" w:rsidR="002157E3" w:rsidRDefault="002157E3" w:rsidP="00BF30E0">
      <w:pPr>
        <w:ind w:right="39"/>
      </w:pPr>
    </w:p>
    <w:p w14:paraId="230259AC" w14:textId="33336974" w:rsidR="002157E3" w:rsidRPr="00126C30" w:rsidRDefault="002157E3" w:rsidP="00BF30E0">
      <w:pPr>
        <w:ind w:right="39"/>
      </w:pPr>
      <w:r w:rsidRPr="00126C30">
        <w:t xml:space="preserve">6.2. Atitikties dokumentus pagal </w:t>
      </w:r>
      <w:r w:rsidR="00022504" w:rsidRPr="00126C30">
        <w:t xml:space="preserve">LST EN 14904 arba </w:t>
      </w:r>
      <w:r w:rsidRPr="00126C30">
        <w:t>DIN V 18032-2</w:t>
      </w:r>
      <w:r w:rsidR="00022504" w:rsidRPr="00126C30">
        <w:t>,</w:t>
      </w:r>
      <w:r w:rsidRPr="00126C30">
        <w:t xml:space="preserve"> arba lygiavertį standartą.</w:t>
      </w:r>
    </w:p>
    <w:p w14:paraId="72B4CA29" w14:textId="77777777" w:rsidR="002157E3" w:rsidRPr="00356A92" w:rsidRDefault="002157E3" w:rsidP="00BF30E0">
      <w:pPr>
        <w:ind w:right="39"/>
        <w:rPr>
          <w:highlight w:val="yellow"/>
        </w:rPr>
      </w:pPr>
    </w:p>
    <w:p w14:paraId="23B170D0" w14:textId="1ED92B0C" w:rsidR="002157E3" w:rsidRDefault="002157E3" w:rsidP="00BF30E0">
      <w:pPr>
        <w:ind w:right="39"/>
      </w:pPr>
      <w:r>
        <w:t>6.</w:t>
      </w:r>
      <w:r w:rsidR="00126C30">
        <w:t>3</w:t>
      </w:r>
      <w:r>
        <w:t xml:space="preserve">. </w:t>
      </w:r>
      <w:r w:rsidRPr="002157E3">
        <w:t>Gamintojo ISO 9001 (kokybės vadybos) ir ISO 14001 (aplinkos apsaugos vadybos) sertifikatus arba lygiavertes priemones.</w:t>
      </w:r>
    </w:p>
    <w:p w14:paraId="0D91BDCF" w14:textId="77777777" w:rsidR="002157E3" w:rsidRDefault="002157E3" w:rsidP="00BF30E0">
      <w:pPr>
        <w:ind w:right="39"/>
      </w:pPr>
    </w:p>
    <w:p w14:paraId="3CCD1ECF" w14:textId="3C443E9C" w:rsidR="002157E3" w:rsidRDefault="002157E3" w:rsidP="00BF30E0">
      <w:pPr>
        <w:ind w:right="39"/>
      </w:pPr>
      <w:r>
        <w:t>6.</w:t>
      </w:r>
      <w:r w:rsidR="00126C30">
        <w:t>4</w:t>
      </w:r>
      <w:r>
        <w:t xml:space="preserve">. </w:t>
      </w:r>
      <w:r w:rsidRPr="002157E3">
        <w:t>CE ženklinimo dokumentaciją</w:t>
      </w:r>
      <w:r>
        <w:t>.</w:t>
      </w:r>
    </w:p>
    <w:p w14:paraId="09FF12F9" w14:textId="77777777" w:rsidR="002157E3" w:rsidRDefault="002157E3" w:rsidP="00BF30E0">
      <w:pPr>
        <w:ind w:right="39"/>
      </w:pPr>
    </w:p>
    <w:p w14:paraId="7FD8A171" w14:textId="5D9A4393" w:rsidR="002157E3" w:rsidRDefault="002157E3" w:rsidP="00BF30E0">
      <w:pPr>
        <w:ind w:right="39"/>
      </w:pPr>
      <w:r>
        <w:t xml:space="preserve">7. </w:t>
      </w:r>
      <w:r w:rsidRPr="002157E3">
        <w:rPr>
          <w:b/>
          <w:bCs/>
        </w:rPr>
        <w:t>Garantinės sąlygos</w:t>
      </w:r>
    </w:p>
    <w:p w14:paraId="03EB469F" w14:textId="77777777" w:rsidR="002157E3" w:rsidRDefault="002157E3" w:rsidP="00BF30E0">
      <w:pPr>
        <w:ind w:right="39"/>
      </w:pPr>
    </w:p>
    <w:p w14:paraId="6220C118" w14:textId="7A056614" w:rsidR="002157E3" w:rsidRDefault="002157E3" w:rsidP="00BF30E0">
      <w:pPr>
        <w:ind w:right="39"/>
      </w:pPr>
      <w:r w:rsidRPr="002157E3">
        <w:t>Parketlenčių dangai, grindjuostėms ir atliktiems montavimo darbams turi būti taikoma ne mažesnė kaip 5 (penkerių) metų garantija nuo darbų priėmimo</w:t>
      </w:r>
      <w:r>
        <w:t>–</w:t>
      </w:r>
      <w:r w:rsidRPr="002157E3">
        <w:t>perdavimo akto pasirašymo dienos.</w:t>
      </w:r>
    </w:p>
    <w:p w14:paraId="33B84D53" w14:textId="77777777" w:rsidR="002157E3" w:rsidRDefault="002157E3" w:rsidP="00BF30E0">
      <w:pPr>
        <w:ind w:right="39"/>
      </w:pPr>
    </w:p>
    <w:p w14:paraId="539ABDE2" w14:textId="73CBF6A0" w:rsidR="002157E3" w:rsidRDefault="002157E3" w:rsidP="00BF30E0">
      <w:pPr>
        <w:ind w:right="39"/>
      </w:pPr>
      <w:r>
        <w:t xml:space="preserve">8. </w:t>
      </w:r>
      <w:r w:rsidRPr="002157E3">
        <w:rPr>
          <w:b/>
          <w:bCs/>
        </w:rPr>
        <w:t>Papildoma informacija ir specialiosios sąlygos</w:t>
      </w:r>
    </w:p>
    <w:p w14:paraId="7D35ADF8" w14:textId="77777777" w:rsidR="002157E3" w:rsidRDefault="002157E3" w:rsidP="00BF30E0">
      <w:pPr>
        <w:ind w:right="39"/>
      </w:pPr>
    </w:p>
    <w:p w14:paraId="6EE1A995" w14:textId="353A154E" w:rsidR="002157E3" w:rsidRDefault="002157E3" w:rsidP="00BF30E0">
      <w:pPr>
        <w:ind w:right="39"/>
      </w:pPr>
      <w:r>
        <w:t xml:space="preserve">8.1. </w:t>
      </w:r>
      <w:r w:rsidRPr="002157E3">
        <w:t xml:space="preserve">Esamos </w:t>
      </w:r>
      <w:r w:rsidR="004509E3">
        <w:t xml:space="preserve">sporto salės </w:t>
      </w:r>
      <w:r w:rsidRPr="002157E3">
        <w:t>dangos konstrukcij</w:t>
      </w:r>
      <w:r w:rsidR="00FB6299">
        <w:t>a:</w:t>
      </w:r>
    </w:p>
    <w:p w14:paraId="757E9AF3" w14:textId="77777777" w:rsidR="00FB6299" w:rsidRDefault="00FB6299" w:rsidP="00BF30E0">
      <w:pPr>
        <w:ind w:right="39"/>
      </w:pPr>
    </w:p>
    <w:p w14:paraId="6BBA5C8A" w14:textId="7AABD1CD" w:rsidR="00FB6299" w:rsidRDefault="00FB6299" w:rsidP="00BF30E0">
      <w:pPr>
        <w:ind w:right="39"/>
      </w:pPr>
      <w:r w:rsidRPr="001836C2">
        <w:rPr>
          <w:noProof/>
        </w:rPr>
        <w:drawing>
          <wp:inline distT="0" distB="0" distL="0" distR="0" wp14:anchorId="2C9CA813" wp14:editId="10E8AB76">
            <wp:extent cx="4543425" cy="1619250"/>
            <wp:effectExtent l="0" t="0" r="9525" b="0"/>
            <wp:docPr id="377525253" name="Paveikslėlis 377525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425" cy="1619250"/>
                    </a:xfrm>
                    <a:prstGeom prst="rect">
                      <a:avLst/>
                    </a:prstGeom>
                    <a:noFill/>
                    <a:ln>
                      <a:noFill/>
                    </a:ln>
                  </pic:spPr>
                </pic:pic>
              </a:graphicData>
            </a:graphic>
          </wp:inline>
        </w:drawing>
      </w:r>
    </w:p>
    <w:p w14:paraId="2C3224B9" w14:textId="77777777" w:rsidR="002157E3" w:rsidRDefault="002157E3" w:rsidP="00BF30E0">
      <w:pPr>
        <w:ind w:right="39"/>
      </w:pPr>
    </w:p>
    <w:p w14:paraId="12510BE1" w14:textId="551B4820" w:rsidR="002157E3" w:rsidRDefault="002157E3" w:rsidP="00513045">
      <w:pPr>
        <w:ind w:right="39"/>
        <w:jc w:val="both"/>
      </w:pPr>
      <w:r>
        <w:t xml:space="preserve">8.2. </w:t>
      </w:r>
      <w:r w:rsidRPr="002157E3">
        <w:t>Tiksli darbų pradžia suderinama su Užsakovu pasirašius sutartį, atsižvelgiant į gimnazijos ugdymo procesą, salės užimtumą bei renginių grafiką.</w:t>
      </w:r>
    </w:p>
    <w:p w14:paraId="418A1282" w14:textId="77777777" w:rsidR="002157E3" w:rsidRDefault="002157E3" w:rsidP="00BF30E0">
      <w:pPr>
        <w:ind w:right="39"/>
      </w:pPr>
    </w:p>
    <w:p w14:paraId="16BF2E19" w14:textId="129BA291" w:rsidR="002157E3" w:rsidRDefault="002157E3" w:rsidP="002157E3">
      <w:pPr>
        <w:ind w:right="39"/>
        <w:jc w:val="both"/>
      </w:pPr>
      <w:r>
        <w:t xml:space="preserve">8.3. </w:t>
      </w:r>
      <w:r w:rsidRPr="00D144D2">
        <w:t>Statinys (gimnazijos sporto salė), kuriame atliekami darbai, priskiriamas ypatingųjų statinių kategorijai. Darbai turi būti vykdomi laikantis šiai statinių kategorijai keliamų reikalavimų.</w:t>
      </w:r>
    </w:p>
    <w:p w14:paraId="11AB6B80" w14:textId="77777777" w:rsidR="009D5014" w:rsidRDefault="009D5014" w:rsidP="00BF30E0">
      <w:pPr>
        <w:ind w:right="39"/>
      </w:pPr>
    </w:p>
    <w:p w14:paraId="725E9887" w14:textId="4EF0D8E7" w:rsidR="009D5014" w:rsidRDefault="002157E3" w:rsidP="002157E3">
      <w:pPr>
        <w:ind w:right="39"/>
        <w:jc w:val="both"/>
      </w:pPr>
      <w:r>
        <w:lastRenderedPageBreak/>
        <w:t xml:space="preserve">8.4. </w:t>
      </w:r>
      <w:r w:rsidRPr="002157E3">
        <w:t>Visos darbams naudojamos medžiagos ir gaminiai turi būti nauji, originaliose gamintojo pakuotėse, nenaudoti, neeksponuoti, mechaniškai nepažeisti, sukomplektuoti su visomis jungiamosiomis detalėmis bei įrengimo instrukcijomis. Prekės turi būti paženklintos LR teisės aktų nustatyta tvarka.</w:t>
      </w:r>
    </w:p>
    <w:p w14:paraId="6B743727" w14:textId="77777777" w:rsidR="009D5014" w:rsidRDefault="009D5014" w:rsidP="00BF30E0">
      <w:pPr>
        <w:ind w:right="39"/>
      </w:pPr>
    </w:p>
    <w:p w14:paraId="70C3D67F" w14:textId="00677A80" w:rsidR="009D5014" w:rsidRDefault="002157E3" w:rsidP="002157E3">
      <w:pPr>
        <w:ind w:right="39"/>
        <w:jc w:val="both"/>
      </w:pPr>
      <w:r>
        <w:t xml:space="preserve">8.5. </w:t>
      </w:r>
      <w:r w:rsidRPr="002157E3">
        <w:t>Tiekėjas prieš pateikdamas pasiūlymą privalo pats įvertinti realią objekto būklę, medžiagų bei darbų kiekius. Visi susiję, pagalbiniai ar technologiniam procesui būtini darbai bei medžiagos, kurie objektyviai reikalingi kokybiškam grindų įrengimui, turi būti įskaičiuoti į bendrą pasiūlymo kainą, net jei jie nėra atskirai detalizuoti šioje specifikacijoje.</w:t>
      </w:r>
    </w:p>
    <w:p w14:paraId="7BC2968F" w14:textId="77777777" w:rsidR="009D5014" w:rsidRPr="00BF30E0" w:rsidRDefault="009D5014" w:rsidP="00BF30E0">
      <w:pPr>
        <w:ind w:right="39"/>
      </w:pPr>
    </w:p>
    <w:p w14:paraId="1994D619" w14:textId="1933307E" w:rsidR="00BF30E0" w:rsidRDefault="002157E3" w:rsidP="004230EC">
      <w:pPr>
        <w:ind w:right="39"/>
        <w:jc w:val="both"/>
      </w:pPr>
      <w:r>
        <w:t xml:space="preserve">8.6. </w:t>
      </w:r>
      <w:r w:rsidRPr="002157E3">
        <w:t>Alternatyvių pasiūlymų pateikti neleidžiama.</w:t>
      </w:r>
    </w:p>
    <w:p w14:paraId="0A650D61" w14:textId="77777777" w:rsidR="002157E3" w:rsidRDefault="002157E3" w:rsidP="004230EC">
      <w:pPr>
        <w:ind w:right="39"/>
        <w:jc w:val="both"/>
      </w:pPr>
    </w:p>
    <w:p w14:paraId="7929B984" w14:textId="6B45E3B1" w:rsidR="002157E3" w:rsidRPr="002157E3" w:rsidRDefault="002157E3" w:rsidP="004230EC">
      <w:pPr>
        <w:ind w:right="39"/>
        <w:jc w:val="both"/>
        <w:rPr>
          <w:b/>
          <w:bCs/>
        </w:rPr>
      </w:pPr>
      <w:r w:rsidRPr="002157E3">
        <w:rPr>
          <w:b/>
          <w:bCs/>
        </w:rPr>
        <w:t>Asmuo kontaktams:</w:t>
      </w:r>
    </w:p>
    <w:p w14:paraId="056E9445" w14:textId="77777777" w:rsidR="002157E3" w:rsidRDefault="002157E3" w:rsidP="004230EC">
      <w:pPr>
        <w:ind w:right="39"/>
        <w:jc w:val="both"/>
      </w:pPr>
    </w:p>
    <w:p w14:paraId="314BF995" w14:textId="442BF952" w:rsidR="002157E3" w:rsidRDefault="002157E3" w:rsidP="004230EC">
      <w:pPr>
        <w:ind w:right="39"/>
        <w:jc w:val="both"/>
      </w:pPr>
      <w:r w:rsidRPr="002157E3">
        <w:t xml:space="preserve">Irmantas Narevičius, tel. </w:t>
      </w:r>
      <w:r>
        <w:t>+370 645 88121</w:t>
      </w:r>
      <w:r w:rsidRPr="002157E3">
        <w:t>, el. p. irmantas.narevicius@silute.lt</w:t>
      </w:r>
    </w:p>
    <w:bookmarkEnd w:id="0"/>
    <w:p w14:paraId="2D2AAAF0" w14:textId="77777777" w:rsidR="002157E3" w:rsidRDefault="002157E3" w:rsidP="004230EC">
      <w:pPr>
        <w:ind w:right="39"/>
        <w:jc w:val="both"/>
      </w:pPr>
    </w:p>
    <w:sectPr w:rsidR="002157E3" w:rsidSect="00E51410">
      <w:pgSz w:w="11906" w:h="16838"/>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10C0D" w14:textId="77777777" w:rsidR="0071227F" w:rsidRDefault="0071227F" w:rsidP="00EC77B6">
      <w:r>
        <w:separator/>
      </w:r>
    </w:p>
  </w:endnote>
  <w:endnote w:type="continuationSeparator" w:id="0">
    <w:p w14:paraId="13E4D50B" w14:textId="77777777" w:rsidR="0071227F" w:rsidRDefault="0071227F" w:rsidP="00EC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C762D" w14:textId="77777777" w:rsidR="0071227F" w:rsidRDefault="0071227F" w:rsidP="00EC77B6">
      <w:r>
        <w:separator/>
      </w:r>
    </w:p>
  </w:footnote>
  <w:footnote w:type="continuationSeparator" w:id="0">
    <w:p w14:paraId="6A7D5D5F" w14:textId="77777777" w:rsidR="0071227F" w:rsidRDefault="0071227F" w:rsidP="00EC7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6BA6"/>
    <w:multiLevelType w:val="hybridMultilevel"/>
    <w:tmpl w:val="B56C5D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8606C8"/>
    <w:multiLevelType w:val="multilevel"/>
    <w:tmpl w:val="B83E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338CB"/>
    <w:multiLevelType w:val="hybridMultilevel"/>
    <w:tmpl w:val="969E9954"/>
    <w:lvl w:ilvl="0" w:tplc="5A8295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464492"/>
    <w:multiLevelType w:val="multilevel"/>
    <w:tmpl w:val="9E7C9C9E"/>
    <w:lvl w:ilvl="0">
      <w:start w:val="1"/>
      <w:numFmt w:val="decimal"/>
      <w:lvlText w:val="%1."/>
      <w:lvlJc w:val="left"/>
      <w:pPr>
        <w:ind w:left="0" w:firstLine="709"/>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2C2A757F"/>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5" w15:restartNumberingAfterBreak="0">
    <w:nsid w:val="34141366"/>
    <w:multiLevelType w:val="hybridMultilevel"/>
    <w:tmpl w:val="BCDCFA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AC37E13"/>
    <w:multiLevelType w:val="multilevel"/>
    <w:tmpl w:val="D1F2BFA0"/>
    <w:lvl w:ilvl="0">
      <w:start w:val="1"/>
      <w:numFmt w:val="decimal"/>
      <w:lvlText w:val="%1."/>
      <w:lvlJc w:val="left"/>
      <w:pPr>
        <w:ind w:left="0" w:firstLine="709"/>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434F76F5"/>
    <w:multiLevelType w:val="multilevel"/>
    <w:tmpl w:val="B48AB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B53DC5"/>
    <w:multiLevelType w:val="multilevel"/>
    <w:tmpl w:val="FB1C118E"/>
    <w:lvl w:ilvl="0">
      <w:start w:val="1"/>
      <w:numFmt w:val="decimal"/>
      <w:lvlText w:val="%1."/>
      <w:lvlJc w:val="left"/>
      <w:pPr>
        <w:ind w:left="0" w:firstLine="709"/>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4FB94087"/>
    <w:multiLevelType w:val="hybridMultilevel"/>
    <w:tmpl w:val="6966E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DDF5660"/>
    <w:multiLevelType w:val="hybridMultilevel"/>
    <w:tmpl w:val="B0345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0C91CA4"/>
    <w:multiLevelType w:val="multilevel"/>
    <w:tmpl w:val="F0EE699A"/>
    <w:lvl w:ilvl="0">
      <w:start w:val="1"/>
      <w:numFmt w:val="decimal"/>
      <w:lvlText w:val="%1."/>
      <w:lvlJc w:val="left"/>
      <w:pPr>
        <w:ind w:left="0" w:firstLine="709"/>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770E1770"/>
    <w:multiLevelType w:val="hybridMultilevel"/>
    <w:tmpl w:val="9698D7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AC616E"/>
    <w:multiLevelType w:val="hybridMultilevel"/>
    <w:tmpl w:val="F68C06BA"/>
    <w:lvl w:ilvl="0" w:tplc="622A6E24">
      <w:start w:val="1"/>
      <w:numFmt w:val="decimal"/>
      <w:lvlText w:val="%1)"/>
      <w:lvlJc w:val="left"/>
      <w:pPr>
        <w:ind w:left="1440" w:hanging="36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207452256">
    <w:abstractNumId w:val="4"/>
  </w:num>
  <w:num w:numId="2" w16cid:durableId="895361013">
    <w:abstractNumId w:val="8"/>
  </w:num>
  <w:num w:numId="3" w16cid:durableId="343702786">
    <w:abstractNumId w:val="6"/>
  </w:num>
  <w:num w:numId="4" w16cid:durableId="1901593859">
    <w:abstractNumId w:val="11"/>
  </w:num>
  <w:num w:numId="5" w16cid:durableId="441582764">
    <w:abstractNumId w:val="3"/>
  </w:num>
  <w:num w:numId="6" w16cid:durableId="1216628496">
    <w:abstractNumId w:val="2"/>
  </w:num>
  <w:num w:numId="7" w16cid:durableId="1154370867">
    <w:abstractNumId w:val="7"/>
  </w:num>
  <w:num w:numId="8" w16cid:durableId="1117068068">
    <w:abstractNumId w:val="13"/>
  </w:num>
  <w:num w:numId="9" w16cid:durableId="746414888">
    <w:abstractNumId w:val="9"/>
  </w:num>
  <w:num w:numId="10" w16cid:durableId="839587817">
    <w:abstractNumId w:val="12"/>
  </w:num>
  <w:num w:numId="11" w16cid:durableId="698971657">
    <w:abstractNumId w:val="0"/>
  </w:num>
  <w:num w:numId="12" w16cid:durableId="949362198">
    <w:abstractNumId w:val="10"/>
  </w:num>
  <w:num w:numId="13" w16cid:durableId="1341468105">
    <w:abstractNumId w:val="5"/>
  </w:num>
  <w:num w:numId="14" w16cid:durableId="92426070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53"/>
    <w:rsid w:val="00006FCD"/>
    <w:rsid w:val="00022504"/>
    <w:rsid w:val="000229F6"/>
    <w:rsid w:val="00023ACE"/>
    <w:rsid w:val="00031E97"/>
    <w:rsid w:val="000322E0"/>
    <w:rsid w:val="00034E76"/>
    <w:rsid w:val="00041F95"/>
    <w:rsid w:val="000460C2"/>
    <w:rsid w:val="000479F9"/>
    <w:rsid w:val="0005228A"/>
    <w:rsid w:val="00062C3F"/>
    <w:rsid w:val="0006446A"/>
    <w:rsid w:val="0006571B"/>
    <w:rsid w:val="000A0C4A"/>
    <w:rsid w:val="000A75ED"/>
    <w:rsid w:val="000D5E83"/>
    <w:rsid w:val="000F0385"/>
    <w:rsid w:val="000F0B11"/>
    <w:rsid w:val="000F1D07"/>
    <w:rsid w:val="000F4CF8"/>
    <w:rsid w:val="001263F9"/>
    <w:rsid w:val="00126C30"/>
    <w:rsid w:val="001372B7"/>
    <w:rsid w:val="0014788E"/>
    <w:rsid w:val="0015253B"/>
    <w:rsid w:val="00156D71"/>
    <w:rsid w:val="00162FA2"/>
    <w:rsid w:val="00166B53"/>
    <w:rsid w:val="00170376"/>
    <w:rsid w:val="001731FC"/>
    <w:rsid w:val="001836C2"/>
    <w:rsid w:val="001869F6"/>
    <w:rsid w:val="00190CE8"/>
    <w:rsid w:val="00194A2E"/>
    <w:rsid w:val="00196FFB"/>
    <w:rsid w:val="001B2F79"/>
    <w:rsid w:val="001C09E8"/>
    <w:rsid w:val="001D1971"/>
    <w:rsid w:val="001E14A2"/>
    <w:rsid w:val="001E4C12"/>
    <w:rsid w:val="001F4FCE"/>
    <w:rsid w:val="00200D80"/>
    <w:rsid w:val="002157E3"/>
    <w:rsid w:val="00226328"/>
    <w:rsid w:val="00233EDB"/>
    <w:rsid w:val="00246370"/>
    <w:rsid w:val="002568CD"/>
    <w:rsid w:val="00261D14"/>
    <w:rsid w:val="00262BB5"/>
    <w:rsid w:val="00270AEB"/>
    <w:rsid w:val="0028068A"/>
    <w:rsid w:val="00280A83"/>
    <w:rsid w:val="00294861"/>
    <w:rsid w:val="00294910"/>
    <w:rsid w:val="002A1FBC"/>
    <w:rsid w:val="002A445C"/>
    <w:rsid w:val="002B0351"/>
    <w:rsid w:val="002B2416"/>
    <w:rsid w:val="002B38BE"/>
    <w:rsid w:val="002B5C64"/>
    <w:rsid w:val="002D0CFE"/>
    <w:rsid w:val="002D12E4"/>
    <w:rsid w:val="002E0FC6"/>
    <w:rsid w:val="00301141"/>
    <w:rsid w:val="00322A1A"/>
    <w:rsid w:val="003249DC"/>
    <w:rsid w:val="00333653"/>
    <w:rsid w:val="00356A92"/>
    <w:rsid w:val="00357107"/>
    <w:rsid w:val="00372D82"/>
    <w:rsid w:val="003732CE"/>
    <w:rsid w:val="0038754B"/>
    <w:rsid w:val="00393053"/>
    <w:rsid w:val="003970E3"/>
    <w:rsid w:val="003A22B4"/>
    <w:rsid w:val="003A295D"/>
    <w:rsid w:val="003A2DDD"/>
    <w:rsid w:val="003B3621"/>
    <w:rsid w:val="003B6F45"/>
    <w:rsid w:val="003C145B"/>
    <w:rsid w:val="003C7902"/>
    <w:rsid w:val="003D481D"/>
    <w:rsid w:val="003E116A"/>
    <w:rsid w:val="003E483E"/>
    <w:rsid w:val="003F6032"/>
    <w:rsid w:val="0040235F"/>
    <w:rsid w:val="004230EC"/>
    <w:rsid w:val="00424E67"/>
    <w:rsid w:val="00433375"/>
    <w:rsid w:val="00433E1C"/>
    <w:rsid w:val="004509E3"/>
    <w:rsid w:val="00462226"/>
    <w:rsid w:val="0046444A"/>
    <w:rsid w:val="00465B5B"/>
    <w:rsid w:val="00470EA7"/>
    <w:rsid w:val="004808E3"/>
    <w:rsid w:val="004A055E"/>
    <w:rsid w:val="004A7AFB"/>
    <w:rsid w:val="004B170C"/>
    <w:rsid w:val="004B5223"/>
    <w:rsid w:val="004C3AA5"/>
    <w:rsid w:val="004C5835"/>
    <w:rsid w:val="004C6597"/>
    <w:rsid w:val="004D5BCF"/>
    <w:rsid w:val="004E07C7"/>
    <w:rsid w:val="004F2074"/>
    <w:rsid w:val="004F2390"/>
    <w:rsid w:val="005105A7"/>
    <w:rsid w:val="00512280"/>
    <w:rsid w:val="00513045"/>
    <w:rsid w:val="005146A3"/>
    <w:rsid w:val="00524AE0"/>
    <w:rsid w:val="0053439A"/>
    <w:rsid w:val="005345DC"/>
    <w:rsid w:val="00543B12"/>
    <w:rsid w:val="00546130"/>
    <w:rsid w:val="00550424"/>
    <w:rsid w:val="00552B0D"/>
    <w:rsid w:val="0055707E"/>
    <w:rsid w:val="005700D0"/>
    <w:rsid w:val="0057620E"/>
    <w:rsid w:val="005831E3"/>
    <w:rsid w:val="00585110"/>
    <w:rsid w:val="00587C59"/>
    <w:rsid w:val="00590F25"/>
    <w:rsid w:val="005939F8"/>
    <w:rsid w:val="00594C02"/>
    <w:rsid w:val="005C79C3"/>
    <w:rsid w:val="005E0E3D"/>
    <w:rsid w:val="005F0970"/>
    <w:rsid w:val="006276CE"/>
    <w:rsid w:val="0064694D"/>
    <w:rsid w:val="00685B00"/>
    <w:rsid w:val="0068703D"/>
    <w:rsid w:val="006B5CB3"/>
    <w:rsid w:val="006E78E8"/>
    <w:rsid w:val="006F0DC7"/>
    <w:rsid w:val="006F2B2E"/>
    <w:rsid w:val="00703314"/>
    <w:rsid w:val="0071227F"/>
    <w:rsid w:val="00712CF0"/>
    <w:rsid w:val="007137E0"/>
    <w:rsid w:val="00713C1A"/>
    <w:rsid w:val="0072308E"/>
    <w:rsid w:val="007262FF"/>
    <w:rsid w:val="007352A7"/>
    <w:rsid w:val="007418C3"/>
    <w:rsid w:val="007664BB"/>
    <w:rsid w:val="00783687"/>
    <w:rsid w:val="0079557E"/>
    <w:rsid w:val="00796CCC"/>
    <w:rsid w:val="007B6C9E"/>
    <w:rsid w:val="007D6391"/>
    <w:rsid w:val="007E4D4A"/>
    <w:rsid w:val="007E72A8"/>
    <w:rsid w:val="00803843"/>
    <w:rsid w:val="00806E77"/>
    <w:rsid w:val="0082254A"/>
    <w:rsid w:val="008305F0"/>
    <w:rsid w:val="00843383"/>
    <w:rsid w:val="00860066"/>
    <w:rsid w:val="008605E5"/>
    <w:rsid w:val="00863EC0"/>
    <w:rsid w:val="00875514"/>
    <w:rsid w:val="008805E0"/>
    <w:rsid w:val="00883DBD"/>
    <w:rsid w:val="00884D89"/>
    <w:rsid w:val="00891DB6"/>
    <w:rsid w:val="00896D55"/>
    <w:rsid w:val="008972A3"/>
    <w:rsid w:val="008A53ED"/>
    <w:rsid w:val="008A58A5"/>
    <w:rsid w:val="008C2911"/>
    <w:rsid w:val="008C6105"/>
    <w:rsid w:val="008E1575"/>
    <w:rsid w:val="008E6F22"/>
    <w:rsid w:val="00904805"/>
    <w:rsid w:val="00915101"/>
    <w:rsid w:val="00931CF1"/>
    <w:rsid w:val="00934D4E"/>
    <w:rsid w:val="00936FEE"/>
    <w:rsid w:val="00951684"/>
    <w:rsid w:val="009541F4"/>
    <w:rsid w:val="00965C2A"/>
    <w:rsid w:val="009757A9"/>
    <w:rsid w:val="00981757"/>
    <w:rsid w:val="009831AA"/>
    <w:rsid w:val="00985025"/>
    <w:rsid w:val="00986383"/>
    <w:rsid w:val="009A5CB6"/>
    <w:rsid w:val="009A5D21"/>
    <w:rsid w:val="009C2175"/>
    <w:rsid w:val="009C4839"/>
    <w:rsid w:val="009C7843"/>
    <w:rsid w:val="009D2020"/>
    <w:rsid w:val="009D5014"/>
    <w:rsid w:val="009E21BD"/>
    <w:rsid w:val="009F4BD1"/>
    <w:rsid w:val="00A16505"/>
    <w:rsid w:val="00A2001E"/>
    <w:rsid w:val="00A27CEB"/>
    <w:rsid w:val="00A3382F"/>
    <w:rsid w:val="00A4139E"/>
    <w:rsid w:val="00A41CA2"/>
    <w:rsid w:val="00A4778B"/>
    <w:rsid w:val="00A628DF"/>
    <w:rsid w:val="00A754C8"/>
    <w:rsid w:val="00A870A2"/>
    <w:rsid w:val="00A92516"/>
    <w:rsid w:val="00A93232"/>
    <w:rsid w:val="00A94031"/>
    <w:rsid w:val="00A9627E"/>
    <w:rsid w:val="00AA3B49"/>
    <w:rsid w:val="00AA6E8D"/>
    <w:rsid w:val="00AB4A95"/>
    <w:rsid w:val="00AC5580"/>
    <w:rsid w:val="00AD0A23"/>
    <w:rsid w:val="00AD59FC"/>
    <w:rsid w:val="00AD67C9"/>
    <w:rsid w:val="00AE0484"/>
    <w:rsid w:val="00AE593F"/>
    <w:rsid w:val="00AF31D2"/>
    <w:rsid w:val="00AF31EB"/>
    <w:rsid w:val="00B51842"/>
    <w:rsid w:val="00B51E2C"/>
    <w:rsid w:val="00B60219"/>
    <w:rsid w:val="00B613C3"/>
    <w:rsid w:val="00B6281D"/>
    <w:rsid w:val="00B71577"/>
    <w:rsid w:val="00B75218"/>
    <w:rsid w:val="00B76050"/>
    <w:rsid w:val="00B768ED"/>
    <w:rsid w:val="00B8333D"/>
    <w:rsid w:val="00B94886"/>
    <w:rsid w:val="00BA31C3"/>
    <w:rsid w:val="00BA6CB2"/>
    <w:rsid w:val="00BA72EA"/>
    <w:rsid w:val="00BA7417"/>
    <w:rsid w:val="00BA764C"/>
    <w:rsid w:val="00BB6A7E"/>
    <w:rsid w:val="00BC14E1"/>
    <w:rsid w:val="00BC1C8A"/>
    <w:rsid w:val="00BC3719"/>
    <w:rsid w:val="00BD1491"/>
    <w:rsid w:val="00BD1F23"/>
    <w:rsid w:val="00BE123B"/>
    <w:rsid w:val="00BE39EC"/>
    <w:rsid w:val="00BF30E0"/>
    <w:rsid w:val="00C027AB"/>
    <w:rsid w:val="00C05197"/>
    <w:rsid w:val="00C12A41"/>
    <w:rsid w:val="00C2126E"/>
    <w:rsid w:val="00C26501"/>
    <w:rsid w:val="00C267DC"/>
    <w:rsid w:val="00C30CDB"/>
    <w:rsid w:val="00C343A6"/>
    <w:rsid w:val="00C46BA8"/>
    <w:rsid w:val="00C47AE0"/>
    <w:rsid w:val="00C508FB"/>
    <w:rsid w:val="00C636BE"/>
    <w:rsid w:val="00C65774"/>
    <w:rsid w:val="00C80BFC"/>
    <w:rsid w:val="00C86F22"/>
    <w:rsid w:val="00C9501B"/>
    <w:rsid w:val="00CA4B64"/>
    <w:rsid w:val="00CA50A8"/>
    <w:rsid w:val="00CA53EF"/>
    <w:rsid w:val="00CB2FE6"/>
    <w:rsid w:val="00CB5388"/>
    <w:rsid w:val="00CB66E8"/>
    <w:rsid w:val="00CC29FD"/>
    <w:rsid w:val="00CC659D"/>
    <w:rsid w:val="00CD35C5"/>
    <w:rsid w:val="00CF559C"/>
    <w:rsid w:val="00D14008"/>
    <w:rsid w:val="00D144D2"/>
    <w:rsid w:val="00D32BD4"/>
    <w:rsid w:val="00D403EF"/>
    <w:rsid w:val="00D666EF"/>
    <w:rsid w:val="00D7792F"/>
    <w:rsid w:val="00D77D2F"/>
    <w:rsid w:val="00D92E7E"/>
    <w:rsid w:val="00DC1942"/>
    <w:rsid w:val="00DC1E3F"/>
    <w:rsid w:val="00DD11E7"/>
    <w:rsid w:val="00DD385A"/>
    <w:rsid w:val="00DE06FD"/>
    <w:rsid w:val="00DE45A4"/>
    <w:rsid w:val="00DE5886"/>
    <w:rsid w:val="00DF2EB0"/>
    <w:rsid w:val="00DF709A"/>
    <w:rsid w:val="00E013C3"/>
    <w:rsid w:val="00E066C9"/>
    <w:rsid w:val="00E11988"/>
    <w:rsid w:val="00E166F9"/>
    <w:rsid w:val="00E263CF"/>
    <w:rsid w:val="00E31C4F"/>
    <w:rsid w:val="00E40188"/>
    <w:rsid w:val="00E408C4"/>
    <w:rsid w:val="00E40CCF"/>
    <w:rsid w:val="00E46989"/>
    <w:rsid w:val="00E46B87"/>
    <w:rsid w:val="00E51410"/>
    <w:rsid w:val="00E60CB9"/>
    <w:rsid w:val="00E628D0"/>
    <w:rsid w:val="00E663A9"/>
    <w:rsid w:val="00E77B36"/>
    <w:rsid w:val="00E82533"/>
    <w:rsid w:val="00E83080"/>
    <w:rsid w:val="00E85C2E"/>
    <w:rsid w:val="00E87E53"/>
    <w:rsid w:val="00E91D0E"/>
    <w:rsid w:val="00E961E7"/>
    <w:rsid w:val="00EC5DB6"/>
    <w:rsid w:val="00EC77B6"/>
    <w:rsid w:val="00ED4CD0"/>
    <w:rsid w:val="00EE096E"/>
    <w:rsid w:val="00EE7389"/>
    <w:rsid w:val="00F0743A"/>
    <w:rsid w:val="00F13EE2"/>
    <w:rsid w:val="00F23494"/>
    <w:rsid w:val="00F32F32"/>
    <w:rsid w:val="00F358F2"/>
    <w:rsid w:val="00F40EF8"/>
    <w:rsid w:val="00F56976"/>
    <w:rsid w:val="00F66FCC"/>
    <w:rsid w:val="00F94FB4"/>
    <w:rsid w:val="00FB5D8F"/>
    <w:rsid w:val="00FB6299"/>
    <w:rsid w:val="00FB7F90"/>
    <w:rsid w:val="00FC0101"/>
    <w:rsid w:val="00FD6E84"/>
    <w:rsid w:val="00FE242C"/>
    <w:rsid w:val="00FE7999"/>
    <w:rsid w:val="00FF16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58220"/>
  <w15:chartTrackingRefBased/>
  <w15:docId w15:val="{E49B6728-C616-4960-8239-E8A7F0CD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B53"/>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8605E5"/>
    <w:rPr>
      <w:color w:val="0000FF"/>
      <w:u w:val="single"/>
    </w:rPr>
  </w:style>
  <w:style w:type="paragraph" w:customStyle="1" w:styleId="CharCharDiagramaDiagramaCharChar">
    <w:name w:val="Char Char Diagrama Diagrama Char Char"/>
    <w:basedOn w:val="prastasis"/>
    <w:rsid w:val="000229F6"/>
    <w:pPr>
      <w:spacing w:after="160" w:line="240" w:lineRule="exact"/>
    </w:pPr>
    <w:rPr>
      <w:rFonts w:ascii="Verdana" w:hAnsi="Verdana" w:cs="Verdana"/>
      <w:sz w:val="20"/>
      <w:szCs w:val="20"/>
      <w:lang w:val="en-US" w:eastAsia="en-US"/>
    </w:rPr>
  </w:style>
  <w:style w:type="paragraph" w:styleId="Debesliotekstas">
    <w:name w:val="Balloon Text"/>
    <w:basedOn w:val="prastasis"/>
    <w:link w:val="DebesliotekstasDiagrama"/>
    <w:uiPriority w:val="99"/>
    <w:semiHidden/>
    <w:unhideWhenUsed/>
    <w:rsid w:val="003A22B4"/>
    <w:rPr>
      <w:rFonts w:ascii="Segoe UI" w:hAnsi="Segoe UI" w:cs="Segoe UI"/>
      <w:sz w:val="18"/>
      <w:szCs w:val="18"/>
    </w:rPr>
  </w:style>
  <w:style w:type="character" w:customStyle="1" w:styleId="DebesliotekstasDiagrama">
    <w:name w:val="Debesėlio tekstas Diagrama"/>
    <w:link w:val="Debesliotekstas"/>
    <w:uiPriority w:val="99"/>
    <w:semiHidden/>
    <w:rsid w:val="003A22B4"/>
    <w:rPr>
      <w:rFonts w:ascii="Segoe UI" w:eastAsia="Times New Roman" w:hAnsi="Segoe UI" w:cs="Segoe UI"/>
      <w:sz w:val="18"/>
      <w:szCs w:val="18"/>
    </w:rPr>
  </w:style>
  <w:style w:type="paragraph" w:customStyle="1" w:styleId="Sraopastraipa1">
    <w:name w:val="Sąrašo pastraipa1"/>
    <w:basedOn w:val="prastasis"/>
    <w:qFormat/>
    <w:rsid w:val="00E408C4"/>
    <w:pPr>
      <w:ind w:left="720" w:firstLine="720"/>
      <w:contextualSpacing/>
      <w:jc w:val="both"/>
    </w:pPr>
    <w:rPr>
      <w:sz w:val="20"/>
      <w:szCs w:val="20"/>
      <w:lang w:eastAsia="en-US"/>
    </w:rPr>
  </w:style>
  <w:style w:type="character" w:customStyle="1" w:styleId="PuslapioinaostekstasDiagrama">
    <w:name w:val="Puslapio išnašos tekstas Diagrama"/>
    <w:aliases w:val="Diagrama1 Diagrama, Diagrama1 Diagrama"/>
    <w:link w:val="Puslapioinaostekstas"/>
    <w:uiPriority w:val="99"/>
    <w:locked/>
    <w:rsid w:val="00EC77B6"/>
  </w:style>
  <w:style w:type="paragraph" w:styleId="Puslapioinaostekstas">
    <w:name w:val="footnote text"/>
    <w:aliases w:val="Diagrama1, Diagrama1"/>
    <w:basedOn w:val="prastasis"/>
    <w:link w:val="PuslapioinaostekstasDiagrama"/>
    <w:uiPriority w:val="99"/>
    <w:unhideWhenUsed/>
    <w:rsid w:val="00EC77B6"/>
    <w:pPr>
      <w:ind w:firstLine="709"/>
      <w:jc w:val="both"/>
    </w:pPr>
    <w:rPr>
      <w:rFonts w:ascii="Calibri" w:eastAsia="Calibri" w:hAnsi="Calibri"/>
      <w:sz w:val="20"/>
      <w:szCs w:val="20"/>
    </w:rPr>
  </w:style>
  <w:style w:type="character" w:customStyle="1" w:styleId="PuslapioinaostekstasDiagrama1">
    <w:name w:val="Puslapio išnašos tekstas Diagrama1"/>
    <w:uiPriority w:val="99"/>
    <w:semiHidden/>
    <w:rsid w:val="00EC77B6"/>
    <w:rPr>
      <w:rFonts w:ascii="Times New Roman" w:eastAsia="Times New Roman" w:hAnsi="Times New Roman"/>
    </w:rPr>
  </w:style>
  <w:style w:type="character" w:styleId="Puslapioinaosnuoroda">
    <w:name w:val="footnote reference"/>
    <w:uiPriority w:val="99"/>
    <w:unhideWhenUsed/>
    <w:rsid w:val="00EC77B6"/>
    <w:rPr>
      <w:vertAlign w:val="superscript"/>
    </w:rPr>
  </w:style>
  <w:style w:type="paragraph" w:styleId="Antrats">
    <w:name w:val="header"/>
    <w:basedOn w:val="prastasis"/>
    <w:link w:val="AntratsDiagrama"/>
    <w:uiPriority w:val="99"/>
    <w:unhideWhenUsed/>
    <w:rsid w:val="0055707E"/>
    <w:pPr>
      <w:tabs>
        <w:tab w:val="center" w:pos="4819"/>
        <w:tab w:val="right" w:pos="9638"/>
      </w:tabs>
    </w:pPr>
  </w:style>
  <w:style w:type="character" w:customStyle="1" w:styleId="AntratsDiagrama">
    <w:name w:val="Antraštės Diagrama"/>
    <w:basedOn w:val="Numatytasispastraiposriftas"/>
    <w:link w:val="Antrats"/>
    <w:uiPriority w:val="99"/>
    <w:rsid w:val="0055707E"/>
    <w:rPr>
      <w:rFonts w:ascii="Times New Roman" w:eastAsia="Times New Roman" w:hAnsi="Times New Roman"/>
      <w:sz w:val="24"/>
      <w:szCs w:val="24"/>
    </w:rPr>
  </w:style>
  <w:style w:type="paragraph" w:styleId="Porat">
    <w:name w:val="footer"/>
    <w:basedOn w:val="prastasis"/>
    <w:link w:val="PoratDiagrama"/>
    <w:uiPriority w:val="99"/>
    <w:unhideWhenUsed/>
    <w:rsid w:val="0055707E"/>
    <w:pPr>
      <w:tabs>
        <w:tab w:val="center" w:pos="4819"/>
        <w:tab w:val="right" w:pos="9638"/>
      </w:tabs>
    </w:pPr>
  </w:style>
  <w:style w:type="character" w:customStyle="1" w:styleId="PoratDiagrama">
    <w:name w:val="Poraštė Diagrama"/>
    <w:basedOn w:val="Numatytasispastraiposriftas"/>
    <w:link w:val="Porat"/>
    <w:uiPriority w:val="99"/>
    <w:rsid w:val="0055707E"/>
    <w:rPr>
      <w:rFonts w:ascii="Times New Roman" w:eastAsia="Times New Roman" w:hAnsi="Times New Roman"/>
      <w:sz w:val="24"/>
      <w:szCs w:val="24"/>
    </w:rPr>
  </w:style>
  <w:style w:type="paragraph" w:styleId="Sraopastraipa">
    <w:name w:val="List Paragraph"/>
    <w:basedOn w:val="prastasis"/>
    <w:uiPriority w:val="34"/>
    <w:qFormat/>
    <w:rsid w:val="004F2074"/>
    <w:pPr>
      <w:ind w:left="720"/>
      <w:contextualSpacing/>
      <w:jc w:val="both"/>
    </w:pPr>
    <w:rPr>
      <w:rFonts w:eastAsiaTheme="minorHAnsi" w:cstheme="minorBidi"/>
      <w:szCs w:val="22"/>
      <w:lang w:eastAsia="en-US"/>
    </w:rPr>
  </w:style>
  <w:style w:type="character" w:styleId="Neapdorotaspaminjimas">
    <w:name w:val="Unresolved Mention"/>
    <w:basedOn w:val="Numatytasispastraiposriftas"/>
    <w:uiPriority w:val="99"/>
    <w:semiHidden/>
    <w:unhideWhenUsed/>
    <w:rsid w:val="00E60CB9"/>
    <w:rPr>
      <w:color w:val="605E5C"/>
      <w:shd w:val="clear" w:color="auto" w:fill="E1DFDD"/>
    </w:rPr>
  </w:style>
  <w:style w:type="table" w:styleId="Lentelstinklelis">
    <w:name w:val="Table Grid"/>
    <w:basedOn w:val="prastojilentel"/>
    <w:uiPriority w:val="59"/>
    <w:rsid w:val="00156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B5388"/>
    <w:rPr>
      <w:sz w:val="16"/>
      <w:szCs w:val="16"/>
    </w:rPr>
  </w:style>
  <w:style w:type="paragraph" w:styleId="Komentarotekstas">
    <w:name w:val="annotation text"/>
    <w:basedOn w:val="prastasis"/>
    <w:link w:val="KomentarotekstasDiagrama"/>
    <w:uiPriority w:val="99"/>
    <w:unhideWhenUsed/>
    <w:rsid w:val="00CB5388"/>
    <w:rPr>
      <w:sz w:val="20"/>
      <w:szCs w:val="20"/>
    </w:rPr>
  </w:style>
  <w:style w:type="character" w:customStyle="1" w:styleId="KomentarotekstasDiagrama">
    <w:name w:val="Komentaro tekstas Diagrama"/>
    <w:basedOn w:val="Numatytasispastraiposriftas"/>
    <w:link w:val="Komentarotekstas"/>
    <w:uiPriority w:val="99"/>
    <w:rsid w:val="00CB5388"/>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CB5388"/>
    <w:rPr>
      <w:b/>
      <w:bCs/>
    </w:rPr>
  </w:style>
  <w:style w:type="character" w:customStyle="1" w:styleId="KomentarotemaDiagrama">
    <w:name w:val="Komentaro tema Diagrama"/>
    <w:basedOn w:val="KomentarotekstasDiagrama"/>
    <w:link w:val="Komentarotema"/>
    <w:uiPriority w:val="99"/>
    <w:semiHidden/>
    <w:rsid w:val="00CB5388"/>
    <w:rPr>
      <w:rFonts w:ascii="Times New Roman" w:eastAsia="Times New Roman" w:hAnsi="Times New Roman"/>
      <w:b/>
      <w:bCs/>
    </w:rPr>
  </w:style>
  <w:style w:type="paragraph" w:styleId="prastasiniatinklio">
    <w:name w:val="Normal (Web)"/>
    <w:basedOn w:val="prastasis"/>
    <w:uiPriority w:val="99"/>
    <w:unhideWhenUsed/>
    <w:rsid w:val="00AE0484"/>
    <w:pPr>
      <w:spacing w:before="100" w:beforeAutospacing="1" w:after="100" w:afterAutospacing="1"/>
    </w:pPr>
  </w:style>
  <w:style w:type="character" w:styleId="Vietosrezervavimoenklotekstas">
    <w:name w:val="Placeholder Text"/>
    <w:basedOn w:val="Numatytasispastraiposriftas"/>
    <w:uiPriority w:val="99"/>
    <w:semiHidden/>
    <w:rsid w:val="003970E3"/>
    <w:rPr>
      <w:color w:val="808080"/>
    </w:rPr>
  </w:style>
  <w:style w:type="paragraph" w:styleId="Pataisymai">
    <w:name w:val="Revision"/>
    <w:hidden/>
    <w:uiPriority w:val="99"/>
    <w:semiHidden/>
    <w:rsid w:val="00034E7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29088">
      <w:bodyDiv w:val="1"/>
      <w:marLeft w:val="0"/>
      <w:marRight w:val="0"/>
      <w:marTop w:val="0"/>
      <w:marBottom w:val="0"/>
      <w:divBdr>
        <w:top w:val="none" w:sz="0" w:space="0" w:color="auto"/>
        <w:left w:val="none" w:sz="0" w:space="0" w:color="auto"/>
        <w:bottom w:val="none" w:sz="0" w:space="0" w:color="auto"/>
        <w:right w:val="none" w:sz="0" w:space="0" w:color="auto"/>
      </w:divBdr>
    </w:div>
    <w:div w:id="560403823">
      <w:bodyDiv w:val="1"/>
      <w:marLeft w:val="0"/>
      <w:marRight w:val="0"/>
      <w:marTop w:val="0"/>
      <w:marBottom w:val="0"/>
      <w:divBdr>
        <w:top w:val="none" w:sz="0" w:space="0" w:color="auto"/>
        <w:left w:val="none" w:sz="0" w:space="0" w:color="auto"/>
        <w:bottom w:val="none" w:sz="0" w:space="0" w:color="auto"/>
        <w:right w:val="none" w:sz="0" w:space="0" w:color="auto"/>
      </w:divBdr>
    </w:div>
    <w:div w:id="778991695">
      <w:bodyDiv w:val="1"/>
      <w:marLeft w:val="0"/>
      <w:marRight w:val="0"/>
      <w:marTop w:val="0"/>
      <w:marBottom w:val="0"/>
      <w:divBdr>
        <w:top w:val="none" w:sz="0" w:space="0" w:color="auto"/>
        <w:left w:val="none" w:sz="0" w:space="0" w:color="auto"/>
        <w:bottom w:val="none" w:sz="0" w:space="0" w:color="auto"/>
        <w:right w:val="none" w:sz="0" w:space="0" w:color="auto"/>
      </w:divBdr>
    </w:div>
    <w:div w:id="1252550311">
      <w:bodyDiv w:val="1"/>
      <w:marLeft w:val="0"/>
      <w:marRight w:val="0"/>
      <w:marTop w:val="0"/>
      <w:marBottom w:val="0"/>
      <w:divBdr>
        <w:top w:val="none" w:sz="0" w:space="0" w:color="auto"/>
        <w:left w:val="none" w:sz="0" w:space="0" w:color="auto"/>
        <w:bottom w:val="none" w:sz="0" w:space="0" w:color="auto"/>
        <w:right w:val="none" w:sz="0" w:space="0" w:color="auto"/>
      </w:divBdr>
    </w:div>
    <w:div w:id="1483430121">
      <w:bodyDiv w:val="1"/>
      <w:marLeft w:val="0"/>
      <w:marRight w:val="0"/>
      <w:marTop w:val="0"/>
      <w:marBottom w:val="0"/>
      <w:divBdr>
        <w:top w:val="none" w:sz="0" w:space="0" w:color="auto"/>
        <w:left w:val="none" w:sz="0" w:space="0" w:color="auto"/>
        <w:bottom w:val="none" w:sz="0" w:space="0" w:color="auto"/>
        <w:right w:val="none" w:sz="0" w:space="0" w:color="auto"/>
      </w:divBdr>
    </w:div>
    <w:div w:id="186439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275538-5B64-4E14-AFC8-F559EDB92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4891</Words>
  <Characters>2789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7665</CharactersWithSpaces>
  <SharedDoc>false</SharedDoc>
  <HLinks>
    <vt:vector size="6" baseType="variant">
      <vt:variant>
        <vt:i4>7405570</vt:i4>
      </vt:variant>
      <vt:variant>
        <vt:i4>0</vt:i4>
      </vt:variant>
      <vt:variant>
        <vt:i4>0</vt:i4>
      </vt:variant>
      <vt:variant>
        <vt:i4>5</vt:i4>
      </vt:variant>
      <vt:variant>
        <vt:lpwstr>mailto:modestas.rauktys@silute.lt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Modestas Rauktys</dc:creator>
  <cp:keywords/>
  <dc:description/>
  <cp:lastModifiedBy>Stasė Avižinienė</cp:lastModifiedBy>
  <cp:revision>2</cp:revision>
  <dcterms:created xsi:type="dcterms:W3CDTF">2026-06-03T05:23:00Z</dcterms:created>
  <dcterms:modified xsi:type="dcterms:W3CDTF">2026-06-03T05:23:00Z</dcterms:modified>
</cp:coreProperties>
</file>