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1A660" w14:textId="77777777"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14:paraId="56687775" w14:textId="77777777"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BBA165" w14:textId="39CDA278" w:rsidR="00430F4B" w:rsidRPr="009B4A0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sz w:val="22"/>
          <w:szCs w:val="22"/>
          <w:lang w:val="lt-LT"/>
        </w:rPr>
      </w:pPr>
      <w:r w:rsidRPr="009B4A0D">
        <w:rPr>
          <w:b/>
          <w:sz w:val="22"/>
          <w:szCs w:val="22"/>
          <w:lang w:val="lt-LT"/>
        </w:rPr>
        <w:t>PASIŪLYMAS A</w:t>
      </w:r>
      <w:r w:rsidRPr="00467D1C">
        <w:rPr>
          <w:b/>
          <w:sz w:val="22"/>
          <w:szCs w:val="22"/>
          <w:lang w:val="lt-LT"/>
        </w:rPr>
        <w:t xml:space="preserve">TVIRAM KONKURSUI (TARPTAUTINIAM PIRKIMUI) </w:t>
      </w:r>
      <w:r w:rsidRPr="00467D1C">
        <w:rPr>
          <w:b/>
          <w:sz w:val="22"/>
          <w:szCs w:val="22"/>
          <w:lang w:val="lt-LT"/>
        </w:rPr>
        <w:br/>
      </w:r>
      <w:r w:rsidR="0007795A" w:rsidRPr="009B4A0D">
        <w:rPr>
          <w:b/>
          <w:sz w:val="22"/>
          <w:szCs w:val="22"/>
          <w:lang w:val="lt-LT"/>
        </w:rPr>
        <w:t>„</w:t>
      </w:r>
      <w:bookmarkStart w:id="0" w:name="_GoBack"/>
      <w:bookmarkEnd w:id="0"/>
      <w:r w:rsidR="004A59BE" w:rsidRPr="004A59BE">
        <w:rPr>
          <w:b/>
          <w:sz w:val="22"/>
          <w:szCs w:val="22"/>
          <w:lang w:val="lt-LT"/>
        </w:rPr>
        <w:t>USB ĮRENGINIAI SKIRTI VARTOTOJŲ AUTENTIFIKAVIMUI (KONSOLIDUOTAS PIRKIMAS)</w:t>
      </w:r>
      <w:r w:rsidRPr="009B4A0D">
        <w:rPr>
          <w:b/>
          <w:sz w:val="22"/>
          <w:szCs w:val="22"/>
          <w:lang w:val="lt-LT"/>
        </w:rPr>
        <w:t>”</w:t>
      </w:r>
    </w:p>
    <w:p w14:paraId="392B43A8" w14:textId="6B6F48A3" w:rsidR="008F7EFB" w:rsidRPr="00467D1C" w:rsidRDefault="008F7EFB" w:rsidP="008F7EFB">
      <w:pPr>
        <w:tabs>
          <w:tab w:val="center" w:pos="4513"/>
          <w:tab w:val="right" w:pos="9026"/>
        </w:tabs>
        <w:jc w:val="center"/>
        <w:rPr>
          <w:b/>
          <w:sz w:val="22"/>
          <w:szCs w:val="22"/>
          <w:lang w:val="lt-LT" w:eastAsia="lt-LT"/>
        </w:rPr>
      </w:pPr>
      <w:r w:rsidRPr="009B4A0D">
        <w:rPr>
          <w:b/>
          <w:bCs/>
          <w:sz w:val="22"/>
          <w:szCs w:val="22"/>
          <w:lang w:val="lt-LT"/>
        </w:rPr>
        <w:t xml:space="preserve"> </w:t>
      </w:r>
      <w:r w:rsidRPr="00467D1C">
        <w:rPr>
          <w:b/>
          <w:bCs/>
          <w:sz w:val="22"/>
          <w:szCs w:val="22"/>
        </w:rPr>
        <w:t>(PIRKIMO NUMERIS CVP IS –</w:t>
      </w:r>
      <w:r w:rsidR="00144960" w:rsidRPr="00467D1C">
        <w:rPr>
          <w:b/>
          <w:bCs/>
          <w:sz w:val="22"/>
          <w:szCs w:val="22"/>
        </w:rPr>
        <w:t xml:space="preserve"> </w:t>
      </w:r>
      <w:r w:rsidR="004A59BE">
        <w:rPr>
          <w:b/>
          <w:bCs/>
          <w:sz w:val="22"/>
          <w:szCs w:val="22"/>
        </w:rPr>
        <w:t>7990132</w:t>
      </w:r>
      <w:r w:rsidRPr="00467D1C">
        <w:rPr>
          <w:b/>
          <w:bCs/>
          <w:sz w:val="22"/>
          <w:szCs w:val="22"/>
        </w:rPr>
        <w:t>)</w:t>
      </w:r>
    </w:p>
    <w:p w14:paraId="4BCF6510" w14:textId="3F3EB9CC" w:rsidR="004F5A74" w:rsidRPr="00467D1C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 w:rsidR="00C909AA">
        <w:rPr>
          <w:rFonts w:ascii="Times New Roman" w:hAnsi="Times New Roman" w:cs="Times New Roman"/>
          <w:b/>
          <w:bCs/>
          <w:color w:val="auto"/>
          <w:sz w:val="22"/>
          <w:szCs w:val="22"/>
        </w:rPr>
        <w:t>106/2026</w:t>
      </w:r>
    </w:p>
    <w:p w14:paraId="6E6504BB" w14:textId="53352B5E" w:rsidR="004F5A74" w:rsidRPr="00467D1C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  <w:r w:rsidR="00C909AA">
        <w:rPr>
          <w:rFonts w:ascii="Times New Roman" w:hAnsi="Times New Roman" w:cs="Times New Roman"/>
          <w:b/>
          <w:bCs/>
          <w:color w:val="auto"/>
          <w:sz w:val="22"/>
          <w:szCs w:val="22"/>
        </w:rPr>
        <w:t>383321-2026 (2026-06-04)</w:t>
      </w:r>
    </w:p>
    <w:p w14:paraId="347365AE" w14:textId="77777777"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14:paraId="7BB20F03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4A10A5D8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14:paraId="7BB71CF1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ADE42B6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14:paraId="2E951EB7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78F6F08E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14:paraId="34776B34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45867DB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14:paraId="7F0E5AD2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29C82A5F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14:paraId="138C0402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64BF2219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14:paraId="7D827BEB" w14:textId="77777777"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14:paraId="3F15455F" w14:textId="77777777" w:rsidTr="00153EEF">
        <w:trPr>
          <w:jc w:val="center"/>
        </w:trPr>
        <w:tc>
          <w:tcPr>
            <w:tcW w:w="6091" w:type="dxa"/>
          </w:tcPr>
          <w:p w14:paraId="11D8D33F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14:paraId="462CC884" w14:textId="77777777" w:rsidR="00430F4B" w:rsidRPr="0083035A" w:rsidRDefault="00430F4B" w:rsidP="00153EEF"/>
        </w:tc>
      </w:tr>
      <w:tr w:rsidR="00430F4B" w:rsidRPr="0083035A" w14:paraId="46F8C89A" w14:textId="77777777" w:rsidTr="00153EEF">
        <w:trPr>
          <w:jc w:val="center"/>
        </w:trPr>
        <w:tc>
          <w:tcPr>
            <w:tcW w:w="6091" w:type="dxa"/>
          </w:tcPr>
          <w:p w14:paraId="2E132A0D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14:paraId="3040F4B6" w14:textId="77777777" w:rsidR="00430F4B" w:rsidRPr="0083035A" w:rsidRDefault="00430F4B" w:rsidP="00153EEF"/>
        </w:tc>
      </w:tr>
      <w:tr w:rsidR="00430F4B" w:rsidRPr="0083035A" w14:paraId="5D8AE3F5" w14:textId="77777777" w:rsidTr="00153EEF">
        <w:trPr>
          <w:jc w:val="center"/>
        </w:trPr>
        <w:tc>
          <w:tcPr>
            <w:tcW w:w="6091" w:type="dxa"/>
          </w:tcPr>
          <w:p w14:paraId="513497A8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14:paraId="69AAEE75" w14:textId="77777777" w:rsidR="00430F4B" w:rsidRPr="0083035A" w:rsidRDefault="00430F4B" w:rsidP="00153EEF"/>
        </w:tc>
      </w:tr>
      <w:tr w:rsidR="00430F4B" w:rsidRPr="0083035A" w14:paraId="12A4C4C0" w14:textId="77777777" w:rsidTr="00153EEF">
        <w:trPr>
          <w:jc w:val="center"/>
        </w:trPr>
        <w:tc>
          <w:tcPr>
            <w:tcW w:w="6091" w:type="dxa"/>
          </w:tcPr>
          <w:p w14:paraId="34580599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14:paraId="2FDB7F06" w14:textId="77777777" w:rsidR="00430F4B" w:rsidRPr="0083035A" w:rsidRDefault="00430F4B" w:rsidP="00153EEF"/>
        </w:tc>
      </w:tr>
      <w:tr w:rsidR="00430F4B" w:rsidRPr="0083035A" w14:paraId="297200C8" w14:textId="77777777" w:rsidTr="00153EEF">
        <w:trPr>
          <w:jc w:val="center"/>
        </w:trPr>
        <w:tc>
          <w:tcPr>
            <w:tcW w:w="6091" w:type="dxa"/>
          </w:tcPr>
          <w:p w14:paraId="561CBCBC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14:paraId="278160F9" w14:textId="77777777" w:rsidR="00430F4B" w:rsidRPr="0083035A" w:rsidRDefault="00430F4B" w:rsidP="00153EEF"/>
        </w:tc>
      </w:tr>
    </w:tbl>
    <w:p w14:paraId="1594C7B5" w14:textId="77777777"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14:paraId="07BE366F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14:paraId="273B0556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14:paraId="1E4872E2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14:paraId="5C6C1C3F" w14:textId="77777777"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3A84760D" w14:textId="77777777"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06B1B069" w14:textId="77777777"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69C95DE5" w14:textId="77777777"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14:paraId="6D240B68" w14:textId="77777777"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14:paraId="1AD6803B" w14:textId="77777777"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14:paraId="32021D31" w14:textId="77777777"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1626BEC4" w14:textId="77777777"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67711023" w14:textId="77777777"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14:paraId="7784EB9F" w14:textId="77777777"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14:paraId="41503BF5" w14:textId="77777777"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3E18EFF5" w14:textId="77777777"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5DBA6E8E" w14:textId="77777777"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543034A5" w14:textId="77777777" w:rsidR="008E24EA" w:rsidRDefault="008E24EA" w:rsidP="008E24EA">
      <w:pPr>
        <w:ind w:right="5498"/>
        <w:jc w:val="right"/>
        <w:rPr>
          <w:b/>
          <w:sz w:val="22"/>
        </w:rPr>
      </w:pPr>
      <w:r>
        <w:rPr>
          <w:b/>
          <w:sz w:val="22"/>
        </w:rPr>
        <w:t>TECHNINĖ SPECIFIKACIJA:</w:t>
      </w:r>
    </w:p>
    <w:tbl>
      <w:tblPr>
        <w:tblStyle w:val="Lentelstinklelis1"/>
        <w:tblW w:w="13842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6668"/>
        <w:gridCol w:w="1134"/>
        <w:gridCol w:w="1276"/>
        <w:gridCol w:w="1134"/>
        <w:gridCol w:w="2648"/>
      </w:tblGrid>
      <w:tr w:rsidR="004A59BE" w:rsidRPr="004A59BE" w14:paraId="2D04DFB8" w14:textId="77777777" w:rsidTr="004A59BE">
        <w:trPr>
          <w:trHeight w:val="258"/>
          <w:jc w:val="center"/>
        </w:trPr>
        <w:tc>
          <w:tcPr>
            <w:tcW w:w="13842" w:type="dxa"/>
            <w:gridSpan w:val="6"/>
          </w:tcPr>
          <w:p w14:paraId="639D8504" w14:textId="4453C003" w:rsidR="004A59BE" w:rsidRPr="004A59BE" w:rsidRDefault="004A59BE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bookmarkStart w:id="1" w:name="_Hlk231391314"/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1 PIRKIMO DALIS „</w:t>
            </w:r>
            <w:r w:rsidR="003D3D30" w:rsidRPr="003D3D30">
              <w:rPr>
                <w:rFonts w:eastAsia="Times New Roman"/>
                <w:b/>
                <w:color w:val="00241A"/>
                <w:sz w:val="22"/>
                <w:szCs w:val="22"/>
                <w:shd w:val="clear" w:color="auto" w:fill="FFFFFF"/>
                <w:lang w:val="lt-LT"/>
              </w:rPr>
              <w:t>JONAVOS LIGONINĖS USB ĮRENGINIAI SKIRTI VARTOTOJŲ AUTENTIFIKAVIMUI</w:t>
            </w:r>
            <w:r w:rsidRPr="004A59BE">
              <w:rPr>
                <w:rFonts w:eastAsia="Times New Roman"/>
                <w:color w:val="00241A"/>
                <w:sz w:val="22"/>
                <w:szCs w:val="22"/>
                <w:shd w:val="clear" w:color="auto" w:fill="FFFFFF"/>
                <w:lang w:val="lt-LT"/>
              </w:rPr>
              <w:t>“ </w:t>
            </w:r>
            <w:r w:rsidR="003D3D30">
              <w:rPr>
                <w:rFonts w:eastAsia="Times New Roman"/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</w:p>
        </w:tc>
      </w:tr>
      <w:tr w:rsidR="00C67A9F" w:rsidRPr="004A59BE" w14:paraId="276BBC0C" w14:textId="124EC9AF" w:rsidTr="00C67A9F">
        <w:trPr>
          <w:trHeight w:val="855"/>
          <w:jc w:val="center"/>
        </w:trPr>
        <w:tc>
          <w:tcPr>
            <w:tcW w:w="982" w:type="dxa"/>
          </w:tcPr>
          <w:p w14:paraId="2F075396" w14:textId="77777777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6668" w:type="dxa"/>
          </w:tcPr>
          <w:p w14:paraId="471E6EBE" w14:textId="77777777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1134" w:type="dxa"/>
          </w:tcPr>
          <w:p w14:paraId="758B5346" w14:textId="77777777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Kiekis mato vnt.</w:t>
            </w:r>
          </w:p>
        </w:tc>
        <w:tc>
          <w:tcPr>
            <w:tcW w:w="1276" w:type="dxa"/>
          </w:tcPr>
          <w:p w14:paraId="7D06A5FA" w14:textId="77777777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1 mato vnt. kaina, eurais su PVM</w:t>
            </w:r>
          </w:p>
        </w:tc>
        <w:tc>
          <w:tcPr>
            <w:tcW w:w="1134" w:type="dxa"/>
          </w:tcPr>
          <w:p w14:paraId="031A6A46" w14:textId="24C71FF8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Pasiūlymo kaina/</w:t>
            </w:r>
            <w:proofErr w:type="spellStart"/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sum</w:t>
            </w:r>
            <w:proofErr w:type="spellEnd"/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, eurais (su PVM)</w:t>
            </w:r>
          </w:p>
        </w:tc>
        <w:tc>
          <w:tcPr>
            <w:tcW w:w="2648" w:type="dxa"/>
          </w:tcPr>
          <w:p w14:paraId="1ADDDA7A" w14:textId="77777777" w:rsidR="00C67A9F" w:rsidRPr="00FB16D3" w:rsidRDefault="00C67A9F" w:rsidP="00C67A9F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modelis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B16D3">
              <w:rPr>
                <w:b/>
                <w:sz w:val="18"/>
                <w:szCs w:val="18"/>
              </w:rPr>
              <w:t>gamintojas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kilmės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šalis</w:t>
            </w:r>
            <w:proofErr w:type="spellEnd"/>
          </w:p>
          <w:p w14:paraId="4C1348EB" w14:textId="77777777" w:rsidR="00C67A9F" w:rsidRPr="00FB16D3" w:rsidRDefault="00C67A9F" w:rsidP="00C67A9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14:paraId="1AE14DF8" w14:textId="77777777" w:rsidR="00C67A9F" w:rsidRPr="00FB16D3" w:rsidRDefault="00C67A9F" w:rsidP="00C67A9F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14:paraId="739BF63E" w14:textId="5078DA77" w:rsidR="00C67A9F" w:rsidRPr="004A59BE" w:rsidRDefault="00C67A9F" w:rsidP="00C67A9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>PASIŪLYMAS BUS ATMESTAS AUTOMATIŠKAI NEPRAŠANT PAPILDYTI</w:t>
            </w:r>
          </w:p>
        </w:tc>
      </w:tr>
      <w:tr w:rsidR="00C67A9F" w:rsidRPr="004A59BE" w14:paraId="1357C613" w14:textId="06F8601D" w:rsidTr="00C67A9F">
        <w:trPr>
          <w:trHeight w:val="1830"/>
          <w:jc w:val="center"/>
        </w:trPr>
        <w:tc>
          <w:tcPr>
            <w:tcW w:w="982" w:type="dxa"/>
            <w:vAlign w:val="center"/>
          </w:tcPr>
          <w:p w14:paraId="6B19F02D" w14:textId="77777777" w:rsidR="00C67A9F" w:rsidRPr="004A59BE" w:rsidRDefault="00C67A9F" w:rsidP="003D3D30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6668" w:type="dxa"/>
          </w:tcPr>
          <w:p w14:paraId="3DE324AC" w14:textId="77777777" w:rsidR="00C67A9F" w:rsidRPr="00894F1A" w:rsidRDefault="00C67A9F" w:rsidP="003D3D30">
            <w:pPr>
              <w:jc w:val="both"/>
              <w:rPr>
                <w:rFonts w:eastAsia="Calibri"/>
                <w:b/>
                <w:sz w:val="22"/>
                <w:szCs w:val="22"/>
                <w:lang w:val="lt"/>
              </w:rPr>
            </w:pPr>
            <w:r w:rsidRPr="00894F1A">
              <w:rPr>
                <w:rFonts w:eastAsia="Calibri"/>
                <w:b/>
                <w:sz w:val="22"/>
                <w:szCs w:val="22"/>
                <w:lang w:val="lt"/>
              </w:rPr>
              <w:t>USB įrenginys</w:t>
            </w:r>
          </w:p>
          <w:p w14:paraId="4E02A39D" w14:textId="77777777" w:rsidR="00C67A9F" w:rsidRPr="003D3D30" w:rsidRDefault="00C67A9F" w:rsidP="003D3D30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lt-LT"/>
              </w:rPr>
            </w:pPr>
            <w:r w:rsidRPr="003D3D30">
              <w:rPr>
                <w:color w:val="333333"/>
                <w:sz w:val="22"/>
                <w:szCs w:val="22"/>
                <w:shd w:val="clear" w:color="auto" w:fill="FFFFFF"/>
                <w:lang w:val="lt-LT"/>
              </w:rPr>
              <w:t>Tiekėjas privalo užtikrinti, kad siūloma įranga nekelia grėsmės nacionaliniam saugumui pagal Lietuvos Respublikos nacionaliniam saugumui užtikrinti svarbių objektų apsaugos įstatymo principus ir susijusius teisės aktus.</w:t>
            </w:r>
          </w:p>
          <w:p w14:paraId="564BAE20" w14:textId="77777777" w:rsidR="00C67A9F" w:rsidRPr="00894F1A" w:rsidRDefault="00C67A9F" w:rsidP="003D3D30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PASTABA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Išpirkimo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kiekis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mažiau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50 proc.</w:t>
            </w:r>
          </w:p>
          <w:p w14:paraId="2A15AB51" w14:textId="3063F7A3" w:rsidR="00C67A9F" w:rsidRPr="004A59BE" w:rsidRDefault="00C67A9F" w:rsidP="003D3D30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Sutarties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galiojimas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24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mėn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34" w:type="dxa"/>
            <w:vAlign w:val="center"/>
          </w:tcPr>
          <w:p w14:paraId="1C5A154D" w14:textId="15773F33" w:rsidR="00C67A9F" w:rsidRPr="004A59BE" w:rsidRDefault="00C67A9F" w:rsidP="003D3D30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color w:val="000000"/>
                <w:sz w:val="22"/>
                <w:szCs w:val="22"/>
              </w:rPr>
              <w:t xml:space="preserve">700 </w:t>
            </w:r>
            <w:proofErr w:type="spellStart"/>
            <w:r w:rsidRPr="00894F1A">
              <w:rPr>
                <w:color w:val="000000"/>
                <w:sz w:val="22"/>
                <w:szCs w:val="22"/>
              </w:rPr>
              <w:t>vnt</w:t>
            </w:r>
            <w:proofErr w:type="spellEnd"/>
            <w:r w:rsidRPr="00894F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6EFDA67" w14:textId="77777777" w:rsidR="00C67A9F" w:rsidRPr="004A59BE" w:rsidRDefault="00C67A9F" w:rsidP="003D3D30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A9A7A6E" w14:textId="77777777" w:rsidR="00C67A9F" w:rsidRPr="004A59BE" w:rsidRDefault="00C67A9F" w:rsidP="003D3D30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648" w:type="dxa"/>
          </w:tcPr>
          <w:p w14:paraId="018BDBC1" w14:textId="77777777" w:rsidR="00C67A9F" w:rsidRPr="004A59BE" w:rsidRDefault="00C67A9F" w:rsidP="003D3D30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C67A9F" w:rsidRPr="004A59BE" w14:paraId="57BDD48B" w14:textId="7A1E9EC3" w:rsidTr="00C67A9F">
        <w:trPr>
          <w:trHeight w:val="258"/>
          <w:jc w:val="center"/>
        </w:trPr>
        <w:tc>
          <w:tcPr>
            <w:tcW w:w="10060" w:type="dxa"/>
            <w:gridSpan w:val="4"/>
            <w:vAlign w:val="center"/>
          </w:tcPr>
          <w:p w14:paraId="2B872984" w14:textId="77777777" w:rsidR="00C67A9F" w:rsidRPr="004A59BE" w:rsidRDefault="00C67A9F" w:rsidP="003D3D30">
            <w:pPr>
              <w:spacing w:before="100" w:beforeAutospacing="1" w:after="100" w:afterAutospacing="1"/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Pasiūlymo kaina/suma, eurais (su PVM) </w:t>
            </w:r>
            <w:r w:rsidRPr="004A59BE">
              <w:rPr>
                <w:rFonts w:eastAsia="Times New Roman"/>
                <w:b/>
                <w:bCs/>
                <w:color w:val="0070C0"/>
                <w:sz w:val="22"/>
                <w:szCs w:val="22"/>
                <w:lang w:val="lt-LT"/>
              </w:rPr>
              <w:t>skaičiais</w:t>
            </w:r>
          </w:p>
        </w:tc>
        <w:tc>
          <w:tcPr>
            <w:tcW w:w="1134" w:type="dxa"/>
          </w:tcPr>
          <w:p w14:paraId="7B506EF6" w14:textId="77777777" w:rsidR="00C67A9F" w:rsidRPr="004A59BE" w:rsidRDefault="00C67A9F" w:rsidP="003D3D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648" w:type="dxa"/>
          </w:tcPr>
          <w:p w14:paraId="03BD905C" w14:textId="77777777" w:rsidR="00C67A9F" w:rsidRPr="004A59BE" w:rsidRDefault="00C67A9F" w:rsidP="003D3D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C67A9F" w:rsidRPr="004A59BE" w14:paraId="3E628017" w14:textId="4CF0DDAA" w:rsidTr="00C67A9F">
        <w:trPr>
          <w:trHeight w:val="258"/>
          <w:jc w:val="center"/>
        </w:trPr>
        <w:tc>
          <w:tcPr>
            <w:tcW w:w="10060" w:type="dxa"/>
            <w:gridSpan w:val="4"/>
            <w:shd w:val="clear" w:color="auto" w:fill="FFFF00"/>
            <w:vAlign w:val="center"/>
          </w:tcPr>
          <w:p w14:paraId="288FB808" w14:textId="77777777" w:rsidR="00C67A9F" w:rsidRPr="004A59BE" w:rsidRDefault="00C67A9F" w:rsidP="003D3D30">
            <w:pPr>
              <w:spacing w:before="100" w:beforeAutospacing="1" w:after="100" w:afterAutospacing="1"/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Pasiūlymo kaina/suma, eurais (su PVM) </w:t>
            </w:r>
            <w:r w:rsidRPr="004A59BE">
              <w:rPr>
                <w:rFonts w:eastAsia="Times New Roman"/>
                <w:b/>
                <w:bCs/>
                <w:color w:val="0070C0"/>
                <w:sz w:val="22"/>
                <w:szCs w:val="22"/>
                <w:lang w:val="lt-LT"/>
              </w:rPr>
              <w:t>žodžiais</w:t>
            </w:r>
          </w:p>
        </w:tc>
        <w:tc>
          <w:tcPr>
            <w:tcW w:w="1134" w:type="dxa"/>
            <w:shd w:val="clear" w:color="auto" w:fill="FFFF00"/>
          </w:tcPr>
          <w:p w14:paraId="2C93D516" w14:textId="77777777" w:rsidR="00C67A9F" w:rsidRPr="004A59BE" w:rsidRDefault="00C67A9F" w:rsidP="003D3D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648" w:type="dxa"/>
            <w:shd w:val="clear" w:color="auto" w:fill="FFFF00"/>
          </w:tcPr>
          <w:p w14:paraId="4F749E9F" w14:textId="77777777" w:rsidR="00C67A9F" w:rsidRPr="004A59BE" w:rsidRDefault="00C67A9F" w:rsidP="003D3D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D3D30" w:rsidRPr="004A59BE" w14:paraId="0BE570F5" w14:textId="77777777" w:rsidTr="004A59BE">
        <w:trPr>
          <w:trHeight w:val="258"/>
          <w:jc w:val="center"/>
        </w:trPr>
        <w:tc>
          <w:tcPr>
            <w:tcW w:w="13842" w:type="dxa"/>
            <w:gridSpan w:val="6"/>
            <w:vAlign w:val="center"/>
          </w:tcPr>
          <w:p w14:paraId="63D8B6B0" w14:textId="77777777" w:rsidR="003D3D30" w:rsidRPr="004A59BE" w:rsidRDefault="003D3D30" w:rsidP="003D3D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D3D30" w:rsidRPr="004A59BE" w14:paraId="545F9504" w14:textId="77777777" w:rsidTr="00C67A9F">
        <w:trPr>
          <w:trHeight w:val="791"/>
          <w:jc w:val="center"/>
        </w:trPr>
        <w:tc>
          <w:tcPr>
            <w:tcW w:w="982" w:type="dxa"/>
            <w:vAlign w:val="center"/>
          </w:tcPr>
          <w:p w14:paraId="7C2B1382" w14:textId="77777777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68" w:type="dxa"/>
            <w:vAlign w:val="center"/>
          </w:tcPr>
          <w:p w14:paraId="1B985E63" w14:textId="77777777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4" w:hanging="108"/>
              <w:jc w:val="center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6192" w:type="dxa"/>
            <w:gridSpan w:val="4"/>
            <w:vAlign w:val="center"/>
          </w:tcPr>
          <w:p w14:paraId="3F69AEB1" w14:textId="77777777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Minimali reikšmė (siūlyti ne blogesnių savybių arba / ir lygiaverčius sprendimus)</w:t>
            </w:r>
          </w:p>
        </w:tc>
      </w:tr>
      <w:tr w:rsidR="003D3D30" w:rsidRPr="004A59BE" w14:paraId="5ED92E5B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71E496B0" w14:textId="67D1B69C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5CEC7" w14:textId="3CFF1E4B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Įrenginio paskirtis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4896F" w14:textId="2239EC74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USB įrenginys skirtas vartotojų autentifikavimui </w:t>
            </w:r>
          </w:p>
        </w:tc>
      </w:tr>
      <w:tr w:rsidR="003D3D30" w:rsidRPr="004A59BE" w14:paraId="23773E5F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4CD43A64" w14:textId="73575D14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E64C" w14:textId="2330E360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Įrenginio tipas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FAE86" w14:textId="258FAD6C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Įrenginys turi gebėti veikti šiais režimais: </w:t>
            </w:r>
            <w:r w:rsidRPr="00894F1A">
              <w:rPr>
                <w:sz w:val="20"/>
                <w:szCs w:val="20"/>
                <w:lang w:val="lt"/>
              </w:rPr>
              <w:t xml:space="preserve">Žmogaus sąsajos įrenginys (angl. HID -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Human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Interface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Device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ar lygiavertis)</w:t>
            </w:r>
          </w:p>
        </w:tc>
      </w:tr>
      <w:tr w:rsidR="003D3D30" w:rsidRPr="004A59BE" w14:paraId="57B1B890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30A0875F" w14:textId="799AC35F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61E95" w14:textId="13FCD005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Jungtys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EF9CB" w14:textId="64C503BD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39" w:hanging="109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Įrenginys turi palaikyti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USB-A ar lygiavertę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jungtį</w:t>
            </w:r>
          </w:p>
        </w:tc>
      </w:tr>
      <w:tr w:rsidR="003D3D30" w:rsidRPr="004A59BE" w14:paraId="17686E18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580241A8" w14:textId="4145FE23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D9F99" w14:textId="752D6524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Bevielis ryšys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E2C4" w14:textId="698DFD1A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NFC</w:t>
            </w:r>
            <w:r w:rsidRPr="00894F1A">
              <w:rPr>
                <w:rFonts w:eastAsia="Calibri"/>
                <w:b/>
                <w:bCs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lygiavertį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ryšį</w:t>
            </w:r>
          </w:p>
        </w:tc>
      </w:tr>
      <w:tr w:rsidR="003D3D30" w:rsidRPr="004A59BE" w14:paraId="446D92C6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3CA14BCE" w14:textId="35334A79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603F7" w14:textId="0733C55C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Palaikomi autentifikavimo metodai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71803" w14:textId="77777777" w:rsidR="003D3D30" w:rsidRPr="00894F1A" w:rsidRDefault="003D3D30" w:rsidP="003D3D30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ne mažiau nei šiuos autentifikavimo metodus:</w:t>
            </w:r>
          </w:p>
          <w:p w14:paraId="3ED110C5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WebAuthn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757D1BB2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CTAP1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5B9C7C77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CTAP2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1D5FC45D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Universal 2nd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Factor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(U2F)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7DFCE32C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CCID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Smart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card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(PIV)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69A40272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OTP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53FECC2B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OATH – HOTP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Event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70EB7804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OATH – TOTP (Time)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14682EF6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Open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PGP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1D32E450" w14:textId="7BDE506E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Statinis ar lygiavertis slaptažodis.</w:t>
            </w:r>
          </w:p>
        </w:tc>
      </w:tr>
      <w:tr w:rsidR="003D3D30" w:rsidRPr="004A59BE" w14:paraId="5774FA31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3FB0E179" w14:textId="0BBCE1EC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6A8FC" w14:textId="1AC08D97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Palaikomų autentifikavimo metodų kiekiai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4969F" w14:textId="77777777" w:rsidR="003D3D30" w:rsidRPr="00894F1A" w:rsidRDefault="003D3D30" w:rsidP="003D3D30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100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passkey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;</w:t>
            </w:r>
          </w:p>
          <w:p w14:paraId="13133784" w14:textId="77777777" w:rsidR="003D3D30" w:rsidRPr="00894F1A" w:rsidRDefault="003D3D30" w:rsidP="003D3D30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PIV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 xml:space="preserve"> 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24 sertifikatai;</w:t>
            </w:r>
          </w:p>
          <w:p w14:paraId="6345900D" w14:textId="77777777" w:rsidR="003D3D30" w:rsidRPr="00894F1A" w:rsidRDefault="003D3D30" w:rsidP="003D3D30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OATH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64 sėklų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);</w:t>
            </w:r>
          </w:p>
          <w:p w14:paraId="034DB713" w14:textId="7EB43F66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OTP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2 sėklos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).</w:t>
            </w:r>
          </w:p>
        </w:tc>
      </w:tr>
      <w:tr w:rsidR="003D3D30" w:rsidRPr="004A59BE" w14:paraId="18786CE2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01544775" w14:textId="6833C5AB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1465" w14:textId="63F135D9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Kriptografijos reikalavimai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BA12C" w14:textId="77777777" w:rsidR="003D3D30" w:rsidRPr="00894F1A" w:rsidRDefault="003D3D30" w:rsidP="003D3D30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ne mažiau nei šiuos kriptografijos standartus:</w:t>
            </w:r>
          </w:p>
          <w:p w14:paraId="4E52D892" w14:textId="77777777" w:rsidR="003D3D30" w:rsidRPr="00894F1A" w:rsidRDefault="003D3D30" w:rsidP="003D3D30">
            <w:p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RSA ar lygiaverčio šifravimo algoritmas:  RSA 2048 ar lygiavertis;</w:t>
            </w:r>
          </w:p>
          <w:p w14:paraId="5B4B2CBC" w14:textId="77777777" w:rsidR="003D3D30" w:rsidRPr="00894F1A" w:rsidRDefault="003D3D30" w:rsidP="003D3D30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</w:rPr>
              <w:t>Elipsinės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kreivės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kriptografija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: 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ECC p256 ar lygiavertis, ECC p384 ar lygiavertis.</w:t>
            </w:r>
          </w:p>
          <w:p w14:paraId="308925B5" w14:textId="6DFFFE03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Pažangus šifravimo standartas: AES256 ar lygiavertis.</w:t>
            </w:r>
          </w:p>
        </w:tc>
      </w:tr>
      <w:tr w:rsidR="003D3D30" w:rsidRPr="004A59BE" w14:paraId="56C38258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36AEB59D" w14:textId="25330E09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A076C" w14:textId="10C0B181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Fiziniai parametrai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BADB3" w14:textId="4B665171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būti: be judančių dalių ir be baterijų.</w:t>
            </w:r>
          </w:p>
        </w:tc>
      </w:tr>
      <w:tr w:rsidR="003D3D30" w:rsidRPr="004A59BE" w14:paraId="0368EB3C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4096098" w14:textId="32AE2BBD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BA2ED" w14:textId="2F4F4301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Įrenginių matmenys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633AA" w14:textId="0ECA46DF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Įrenginio plotis turi netrukdytų prijungti kitų įrenginių į greta esančias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USB-A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tipo ar lygiavertes jungtis</w:t>
            </w:r>
          </w:p>
        </w:tc>
      </w:tr>
      <w:tr w:rsidR="003D3D30" w:rsidRPr="00C67A9F" w14:paraId="68B81F41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4FFFF865" w14:textId="08B77AB9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1FC5" w14:textId="010D93C2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Reikalavimai atsparumui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4A3AD" w14:textId="00EA3C8B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Įrenginio atsparumo išorės poveikiui klasė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IP68 </w:t>
            </w:r>
          </w:p>
        </w:tc>
      </w:tr>
      <w:tr w:rsidR="003D3D30" w:rsidRPr="004A59BE" w14:paraId="2416594A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506730A4" w14:textId="4B3E79E9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1D22E" w14:textId="3521436A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Siūlomas įrenginys turi būti sertifikuotas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1135" w14:textId="77777777" w:rsidR="003D3D30" w:rsidRPr="00894F1A" w:rsidRDefault="003D3D30" w:rsidP="003D3D30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sz w:val="20"/>
                <w:szCs w:val="20"/>
                <w:lang w:val="lt"/>
              </w:rPr>
              <w:t>FIDO (U2F) ar lygiavertis sertifikatas (a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titikties reikalavimai pristatomi kartu su prekėmis);</w:t>
            </w:r>
          </w:p>
          <w:p w14:paraId="23A8F6F2" w14:textId="7AB50BAF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sz w:val="20"/>
                <w:szCs w:val="20"/>
                <w:lang w:val="lt"/>
              </w:rPr>
              <w:t>FIDO2 ar lygiavertis sertifikatas (a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titikties reikalavimai pristatomi kartu su prekėmis).</w:t>
            </w:r>
          </w:p>
        </w:tc>
      </w:tr>
      <w:tr w:rsidR="003D3D30" w:rsidRPr="004A59BE" w14:paraId="294E2A9D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2A170087" w14:textId="0E04C670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C09B8" w14:textId="0E8E309D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Garantija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A70B" w14:textId="7FEBAA35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Įrenginiui turi būti suteikiama garantija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12</w:t>
            </w:r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mėn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>.</w:t>
            </w:r>
          </w:p>
        </w:tc>
      </w:tr>
      <w:bookmarkEnd w:id="1"/>
    </w:tbl>
    <w:p w14:paraId="4C5B34CD" w14:textId="77777777" w:rsidR="004A59BE" w:rsidRDefault="004A59BE" w:rsidP="008E24EA">
      <w:pPr>
        <w:ind w:right="5498"/>
        <w:jc w:val="right"/>
        <w:rPr>
          <w:lang w:val="lt-LT"/>
        </w:rPr>
      </w:pPr>
    </w:p>
    <w:p w14:paraId="3A48A7B7" w14:textId="77777777" w:rsidR="003D3D30" w:rsidRDefault="003D3D30" w:rsidP="003D3D30">
      <w:pPr>
        <w:ind w:right="5498"/>
        <w:jc w:val="right"/>
        <w:rPr>
          <w:b/>
          <w:sz w:val="22"/>
        </w:rPr>
      </w:pPr>
      <w:r>
        <w:rPr>
          <w:b/>
          <w:sz w:val="22"/>
        </w:rPr>
        <w:t>TECHNINĖ SPECIFIKACIJA:</w:t>
      </w:r>
    </w:p>
    <w:p w14:paraId="54D9957C" w14:textId="77777777" w:rsidR="003D3D30" w:rsidRDefault="003D3D30" w:rsidP="008E24EA">
      <w:pPr>
        <w:ind w:right="5498"/>
        <w:jc w:val="right"/>
        <w:rPr>
          <w:lang w:val="lt-LT"/>
        </w:rPr>
      </w:pPr>
    </w:p>
    <w:tbl>
      <w:tblPr>
        <w:tblStyle w:val="Lentelstinklelis1"/>
        <w:tblW w:w="13842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6668"/>
        <w:gridCol w:w="992"/>
        <w:gridCol w:w="1134"/>
        <w:gridCol w:w="1134"/>
        <w:gridCol w:w="2932"/>
      </w:tblGrid>
      <w:tr w:rsidR="003D3D30" w:rsidRPr="004A59BE" w14:paraId="60CF86FE" w14:textId="77777777" w:rsidTr="00021691">
        <w:trPr>
          <w:trHeight w:val="258"/>
          <w:jc w:val="center"/>
        </w:trPr>
        <w:tc>
          <w:tcPr>
            <w:tcW w:w="13842" w:type="dxa"/>
            <w:gridSpan w:val="6"/>
          </w:tcPr>
          <w:p w14:paraId="186B20A1" w14:textId="13096412" w:rsidR="003D3D30" w:rsidRPr="004A59BE" w:rsidRDefault="003D3D30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2 </w:t>
            </w: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PIRKIMO DALIS „</w:t>
            </w:r>
            <w:r w:rsidRPr="003D3D30">
              <w:rPr>
                <w:rFonts w:eastAsia="Times New Roman"/>
                <w:b/>
                <w:color w:val="00241A"/>
                <w:sz w:val="22"/>
                <w:szCs w:val="22"/>
                <w:shd w:val="clear" w:color="auto" w:fill="FFFFFF"/>
                <w:lang w:val="lt-LT"/>
              </w:rPr>
              <w:t>JONAVOS PSPC USB ĮRENGINIAI SKIRTI VARTOTOJŲ AUTENTIFIKAVIMUI</w:t>
            </w:r>
            <w:r w:rsidRPr="004A59BE">
              <w:rPr>
                <w:rFonts w:eastAsia="Times New Roman"/>
                <w:color w:val="00241A"/>
                <w:sz w:val="22"/>
                <w:szCs w:val="22"/>
                <w:shd w:val="clear" w:color="auto" w:fill="FFFFFF"/>
                <w:lang w:val="lt-LT"/>
              </w:rPr>
              <w:t>“ </w:t>
            </w:r>
            <w:r>
              <w:rPr>
                <w:rFonts w:eastAsia="Times New Roman"/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</w:p>
        </w:tc>
      </w:tr>
      <w:tr w:rsidR="00C67A9F" w:rsidRPr="004A59BE" w14:paraId="6037B299" w14:textId="3D8E1417" w:rsidTr="00C67A9F">
        <w:trPr>
          <w:trHeight w:val="855"/>
          <w:jc w:val="center"/>
        </w:trPr>
        <w:tc>
          <w:tcPr>
            <w:tcW w:w="982" w:type="dxa"/>
          </w:tcPr>
          <w:p w14:paraId="147ABB8E" w14:textId="77777777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6668" w:type="dxa"/>
          </w:tcPr>
          <w:p w14:paraId="437A0509" w14:textId="77777777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992" w:type="dxa"/>
          </w:tcPr>
          <w:p w14:paraId="3B200AED" w14:textId="77777777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Kiekis mato vnt.</w:t>
            </w:r>
          </w:p>
        </w:tc>
        <w:tc>
          <w:tcPr>
            <w:tcW w:w="1134" w:type="dxa"/>
          </w:tcPr>
          <w:p w14:paraId="57500C13" w14:textId="77777777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1 mato vnt. kaina, eurais su PVM</w:t>
            </w:r>
          </w:p>
        </w:tc>
        <w:tc>
          <w:tcPr>
            <w:tcW w:w="1134" w:type="dxa"/>
          </w:tcPr>
          <w:p w14:paraId="34EC16E9" w14:textId="2EC7EBD3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Pasiūlymo kaina/</w:t>
            </w:r>
            <w:proofErr w:type="spellStart"/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sum</w:t>
            </w:r>
            <w:proofErr w:type="spellEnd"/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, eurais (su PVM)</w:t>
            </w:r>
          </w:p>
        </w:tc>
        <w:tc>
          <w:tcPr>
            <w:tcW w:w="2932" w:type="dxa"/>
          </w:tcPr>
          <w:p w14:paraId="640150C5" w14:textId="77777777" w:rsidR="00C67A9F" w:rsidRPr="00FB16D3" w:rsidRDefault="00C67A9F" w:rsidP="00C67A9F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modelis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B16D3">
              <w:rPr>
                <w:b/>
                <w:sz w:val="18"/>
                <w:szCs w:val="18"/>
              </w:rPr>
              <w:t>gamintojas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kilmės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šalis</w:t>
            </w:r>
            <w:proofErr w:type="spellEnd"/>
          </w:p>
          <w:p w14:paraId="21847900" w14:textId="77777777" w:rsidR="00C67A9F" w:rsidRPr="00FB16D3" w:rsidRDefault="00C67A9F" w:rsidP="00C67A9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14:paraId="7222A9E6" w14:textId="77777777" w:rsidR="00C67A9F" w:rsidRPr="00FB16D3" w:rsidRDefault="00C67A9F" w:rsidP="00C67A9F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14:paraId="0EA58DA6" w14:textId="36DCBF89" w:rsidR="00C67A9F" w:rsidRPr="004A59BE" w:rsidRDefault="00C67A9F" w:rsidP="00C67A9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>PASIŪLYMAS BUS ATMESTAS AUTOMATIŠKAI NEPRAŠANT PAPILDYTI</w:t>
            </w:r>
          </w:p>
        </w:tc>
      </w:tr>
      <w:tr w:rsidR="00C67A9F" w:rsidRPr="004A59BE" w14:paraId="6720966F" w14:textId="25BA72F7" w:rsidTr="00C67A9F">
        <w:trPr>
          <w:trHeight w:val="1830"/>
          <w:jc w:val="center"/>
        </w:trPr>
        <w:tc>
          <w:tcPr>
            <w:tcW w:w="982" w:type="dxa"/>
            <w:vAlign w:val="center"/>
          </w:tcPr>
          <w:p w14:paraId="53CB7C23" w14:textId="77777777" w:rsidR="00C67A9F" w:rsidRPr="004A59BE" w:rsidRDefault="00C67A9F" w:rsidP="00021691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6668" w:type="dxa"/>
          </w:tcPr>
          <w:p w14:paraId="40661B6A" w14:textId="77777777" w:rsidR="00C67A9F" w:rsidRPr="00894F1A" w:rsidRDefault="00C67A9F" w:rsidP="00021691">
            <w:pPr>
              <w:jc w:val="both"/>
              <w:rPr>
                <w:rFonts w:eastAsia="Calibri"/>
                <w:b/>
                <w:sz w:val="22"/>
                <w:szCs w:val="22"/>
                <w:lang w:val="lt"/>
              </w:rPr>
            </w:pPr>
            <w:r w:rsidRPr="00894F1A">
              <w:rPr>
                <w:rFonts w:eastAsia="Calibri"/>
                <w:b/>
                <w:sz w:val="22"/>
                <w:szCs w:val="22"/>
                <w:lang w:val="lt"/>
              </w:rPr>
              <w:t>USB įrenginys</w:t>
            </w:r>
          </w:p>
          <w:p w14:paraId="28367D0A" w14:textId="77777777" w:rsidR="00C67A9F" w:rsidRPr="003D3D30" w:rsidRDefault="00C67A9F" w:rsidP="00021691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lt-LT"/>
              </w:rPr>
            </w:pPr>
            <w:r w:rsidRPr="003D3D30">
              <w:rPr>
                <w:color w:val="333333"/>
                <w:sz w:val="22"/>
                <w:szCs w:val="22"/>
                <w:shd w:val="clear" w:color="auto" w:fill="FFFFFF"/>
                <w:lang w:val="lt-LT"/>
              </w:rPr>
              <w:t>Tiekėjas privalo užtikrinti, kad siūloma įranga nekelia grėsmės nacionaliniam saugumui pagal Lietuvos Respublikos nacionaliniam saugumui užtikrinti svarbių objektų apsaugos įstatymo principus ir susijusius teisės aktus.</w:t>
            </w:r>
          </w:p>
          <w:p w14:paraId="1B66A9A3" w14:textId="77777777" w:rsidR="00C67A9F" w:rsidRPr="004A59BE" w:rsidRDefault="00C67A9F" w:rsidP="00021691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Sutarties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galiojimas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24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mėn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4C86A59C" w14:textId="123376C1" w:rsidR="00C67A9F" w:rsidRPr="004A59BE" w:rsidRDefault="00C67A9F" w:rsidP="00021691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  <w:r w:rsidRPr="00894F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1A">
              <w:rPr>
                <w:color w:val="000000"/>
                <w:sz w:val="22"/>
                <w:szCs w:val="22"/>
              </w:rPr>
              <w:t>vnt</w:t>
            </w:r>
            <w:proofErr w:type="spellEnd"/>
            <w:r w:rsidRPr="00894F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48C31E1" w14:textId="77777777" w:rsidR="00C67A9F" w:rsidRPr="004A59BE" w:rsidRDefault="00C67A9F" w:rsidP="00021691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1626744" w14:textId="77777777" w:rsidR="00C67A9F" w:rsidRPr="004A59BE" w:rsidRDefault="00C67A9F" w:rsidP="00021691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932" w:type="dxa"/>
          </w:tcPr>
          <w:p w14:paraId="7CD930CA" w14:textId="77777777" w:rsidR="00C67A9F" w:rsidRPr="004A59BE" w:rsidRDefault="00C67A9F" w:rsidP="00021691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C67A9F" w:rsidRPr="004A59BE" w14:paraId="1F9F7C1D" w14:textId="713857A7" w:rsidTr="00C67A9F">
        <w:trPr>
          <w:trHeight w:val="258"/>
          <w:jc w:val="center"/>
        </w:trPr>
        <w:tc>
          <w:tcPr>
            <w:tcW w:w="9776" w:type="dxa"/>
            <w:gridSpan w:val="4"/>
            <w:vAlign w:val="center"/>
          </w:tcPr>
          <w:p w14:paraId="68380E8B" w14:textId="77777777" w:rsidR="00C67A9F" w:rsidRPr="004A59BE" w:rsidRDefault="00C67A9F" w:rsidP="00021691">
            <w:pPr>
              <w:spacing w:before="100" w:beforeAutospacing="1" w:after="100" w:afterAutospacing="1"/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Pasiūlymo kaina/suma, eurais (su PVM) </w:t>
            </w:r>
            <w:r w:rsidRPr="004A59BE">
              <w:rPr>
                <w:rFonts w:eastAsia="Times New Roman"/>
                <w:b/>
                <w:bCs/>
                <w:color w:val="0070C0"/>
                <w:sz w:val="22"/>
                <w:szCs w:val="22"/>
                <w:lang w:val="lt-LT"/>
              </w:rPr>
              <w:t>skaičiais</w:t>
            </w:r>
          </w:p>
        </w:tc>
        <w:tc>
          <w:tcPr>
            <w:tcW w:w="1134" w:type="dxa"/>
          </w:tcPr>
          <w:p w14:paraId="4992CBC1" w14:textId="77777777" w:rsidR="00C67A9F" w:rsidRPr="004A59BE" w:rsidRDefault="00C67A9F" w:rsidP="00021691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932" w:type="dxa"/>
          </w:tcPr>
          <w:p w14:paraId="1987985B" w14:textId="77777777" w:rsidR="00C67A9F" w:rsidRPr="004A59BE" w:rsidRDefault="00C67A9F" w:rsidP="00021691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C67A9F" w:rsidRPr="004A59BE" w14:paraId="14187C71" w14:textId="38E19277" w:rsidTr="00C67A9F">
        <w:trPr>
          <w:trHeight w:val="258"/>
          <w:jc w:val="center"/>
        </w:trPr>
        <w:tc>
          <w:tcPr>
            <w:tcW w:w="9776" w:type="dxa"/>
            <w:gridSpan w:val="4"/>
            <w:shd w:val="clear" w:color="auto" w:fill="FFFF00"/>
            <w:vAlign w:val="center"/>
          </w:tcPr>
          <w:p w14:paraId="44692593" w14:textId="77777777" w:rsidR="00C67A9F" w:rsidRPr="004A59BE" w:rsidRDefault="00C67A9F" w:rsidP="00021691">
            <w:pPr>
              <w:spacing w:before="100" w:beforeAutospacing="1" w:after="100" w:afterAutospacing="1"/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Pasiūlymo kaina/suma, eurais (su PVM) </w:t>
            </w:r>
            <w:r w:rsidRPr="004A59BE">
              <w:rPr>
                <w:rFonts w:eastAsia="Times New Roman"/>
                <w:b/>
                <w:bCs/>
                <w:color w:val="0070C0"/>
                <w:sz w:val="22"/>
                <w:szCs w:val="22"/>
                <w:lang w:val="lt-LT"/>
              </w:rPr>
              <w:t>žodžiais</w:t>
            </w:r>
          </w:p>
        </w:tc>
        <w:tc>
          <w:tcPr>
            <w:tcW w:w="1134" w:type="dxa"/>
            <w:shd w:val="clear" w:color="auto" w:fill="FFFF00"/>
          </w:tcPr>
          <w:p w14:paraId="10D3455B" w14:textId="77777777" w:rsidR="00C67A9F" w:rsidRPr="004A59BE" w:rsidRDefault="00C67A9F" w:rsidP="00021691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932" w:type="dxa"/>
            <w:shd w:val="clear" w:color="auto" w:fill="FFFF00"/>
          </w:tcPr>
          <w:p w14:paraId="40BCA3F1" w14:textId="77777777" w:rsidR="00C67A9F" w:rsidRPr="004A59BE" w:rsidRDefault="00C67A9F" w:rsidP="00021691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D3D30" w:rsidRPr="004A59BE" w14:paraId="3C6263F0" w14:textId="77777777" w:rsidTr="00021691">
        <w:trPr>
          <w:trHeight w:val="258"/>
          <w:jc w:val="center"/>
        </w:trPr>
        <w:tc>
          <w:tcPr>
            <w:tcW w:w="13842" w:type="dxa"/>
            <w:gridSpan w:val="6"/>
            <w:vAlign w:val="center"/>
          </w:tcPr>
          <w:p w14:paraId="0A6AC05D" w14:textId="77777777" w:rsidR="003D3D30" w:rsidRPr="004A59BE" w:rsidRDefault="003D3D30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D3D30" w:rsidRPr="004A59BE" w14:paraId="101EDFB9" w14:textId="77777777" w:rsidTr="00C67A9F">
        <w:trPr>
          <w:trHeight w:val="791"/>
          <w:jc w:val="center"/>
        </w:trPr>
        <w:tc>
          <w:tcPr>
            <w:tcW w:w="982" w:type="dxa"/>
            <w:vAlign w:val="center"/>
          </w:tcPr>
          <w:p w14:paraId="25A0B1DA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68" w:type="dxa"/>
            <w:vAlign w:val="center"/>
          </w:tcPr>
          <w:p w14:paraId="20D3AC7F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4" w:hanging="108"/>
              <w:jc w:val="center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6192" w:type="dxa"/>
            <w:gridSpan w:val="4"/>
            <w:vAlign w:val="center"/>
          </w:tcPr>
          <w:p w14:paraId="738D55BB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Minimali reikšmė (siūlyti ne blogesnių savybių arba / ir lygiaverčius sprendimus)</w:t>
            </w:r>
          </w:p>
        </w:tc>
      </w:tr>
      <w:tr w:rsidR="003D3D30" w:rsidRPr="004A59BE" w14:paraId="663ACDBD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0B796832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EEB2E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Įrenginio paskirtis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11336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USB įrenginys skirtas vartotojų autentifikavimui </w:t>
            </w:r>
          </w:p>
        </w:tc>
      </w:tr>
      <w:tr w:rsidR="003D3D30" w:rsidRPr="004A59BE" w14:paraId="50C38B31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78F3C4AB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CBB5F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Įrenginio tipas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D110A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Įrenginys turi gebėti veikti šiais režimais: </w:t>
            </w:r>
            <w:r w:rsidRPr="00894F1A">
              <w:rPr>
                <w:sz w:val="20"/>
                <w:szCs w:val="20"/>
                <w:lang w:val="lt"/>
              </w:rPr>
              <w:t xml:space="preserve">Žmogaus sąsajos įrenginys (angl. HID -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Human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Interface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Device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ar lygiavertis)</w:t>
            </w:r>
          </w:p>
        </w:tc>
      </w:tr>
      <w:tr w:rsidR="003D3D30" w:rsidRPr="004A59BE" w14:paraId="4044C6CE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78BFB97A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B85FD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Jungtys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20BC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39" w:hanging="109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Įrenginys turi palaikyti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USB-A ar lygiavertę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jungtį</w:t>
            </w:r>
          </w:p>
        </w:tc>
      </w:tr>
      <w:tr w:rsidR="003D3D30" w:rsidRPr="004A59BE" w14:paraId="2253236F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298BA614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F0D8D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Bevielis ryšys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7D494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NFC</w:t>
            </w:r>
            <w:r w:rsidRPr="00894F1A">
              <w:rPr>
                <w:rFonts w:eastAsia="Calibri"/>
                <w:b/>
                <w:bCs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lygiavertį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ryšį</w:t>
            </w:r>
          </w:p>
        </w:tc>
      </w:tr>
      <w:tr w:rsidR="003D3D30" w:rsidRPr="004A59BE" w14:paraId="08D25549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A8321DA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6A1CE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Palaikomi autentifikavimo metodai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A2E1B" w14:textId="77777777" w:rsidR="003D3D30" w:rsidRPr="00894F1A" w:rsidRDefault="003D3D30" w:rsidP="00021691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ne mažiau nei šiuos autentifikavimo metodus:</w:t>
            </w:r>
          </w:p>
          <w:p w14:paraId="1477AC96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WebAuthn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4E24A3C0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CTAP1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6EAACB7F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CTAP2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294DC3AB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Universal 2nd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Factor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(U2F)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27584CC4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CCID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Smart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card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(PIV)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0185C649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OTP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04149226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OATH – HOTP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Event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2437750E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OATH – TOTP (Time)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7E92505D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Open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PGP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4E21FC21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Statinis ar lygiavertis slaptažodis.</w:t>
            </w:r>
          </w:p>
        </w:tc>
      </w:tr>
      <w:tr w:rsidR="003D3D30" w:rsidRPr="004A59BE" w14:paraId="6236D669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081E7617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4F60C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Palaikomų autentifikavimo metodų kiekiai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FEBD9" w14:textId="77777777" w:rsidR="003D3D30" w:rsidRPr="00894F1A" w:rsidRDefault="003D3D30" w:rsidP="00021691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100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passkey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;</w:t>
            </w:r>
          </w:p>
          <w:p w14:paraId="5887B43B" w14:textId="77777777" w:rsidR="003D3D30" w:rsidRPr="00894F1A" w:rsidRDefault="003D3D30" w:rsidP="00021691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PIV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 xml:space="preserve"> 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24 sertifikatai;</w:t>
            </w:r>
          </w:p>
          <w:p w14:paraId="691A1173" w14:textId="77777777" w:rsidR="003D3D30" w:rsidRPr="00894F1A" w:rsidRDefault="003D3D30" w:rsidP="00021691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OATH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64 sėklų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);</w:t>
            </w:r>
          </w:p>
          <w:p w14:paraId="281C56B3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OTP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2 sėklos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).</w:t>
            </w:r>
          </w:p>
        </w:tc>
      </w:tr>
      <w:tr w:rsidR="003D3D30" w:rsidRPr="004A59BE" w14:paraId="4F869B8E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CCC5BA0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3EF06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Kriptografijos reikalavimai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5BA95" w14:textId="77777777" w:rsidR="003D3D30" w:rsidRPr="00894F1A" w:rsidRDefault="003D3D30" w:rsidP="00021691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ne mažiau nei šiuos kriptografijos standartus:</w:t>
            </w:r>
          </w:p>
          <w:p w14:paraId="70E3B447" w14:textId="77777777" w:rsidR="003D3D30" w:rsidRPr="00894F1A" w:rsidRDefault="003D3D30" w:rsidP="00021691">
            <w:p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RSA ar lygiaverčio šifravimo algoritmas:  RSA 2048 ar lygiavertis;</w:t>
            </w:r>
          </w:p>
          <w:p w14:paraId="6A87F2F0" w14:textId="77777777" w:rsidR="003D3D30" w:rsidRPr="00894F1A" w:rsidRDefault="003D3D30" w:rsidP="00021691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</w:rPr>
              <w:t>Elipsinės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kreivės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kriptografija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: 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ECC p256 ar lygiavertis, ECC p384 ar lygiavertis.</w:t>
            </w:r>
          </w:p>
          <w:p w14:paraId="7C7FD7CC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Pažangus šifravimo standartas: AES256 ar lygiavertis.</w:t>
            </w:r>
          </w:p>
        </w:tc>
      </w:tr>
      <w:tr w:rsidR="003D3D30" w:rsidRPr="004A59BE" w14:paraId="72B9FAC7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7A0A6688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C6856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Fiziniai parametrai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BB20B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būti: be judančių dalių ir be baterijų.</w:t>
            </w:r>
          </w:p>
        </w:tc>
      </w:tr>
      <w:tr w:rsidR="003D3D30" w:rsidRPr="004A59BE" w14:paraId="510CA301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3D699A2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0B7A4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Įrenginių matmenys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1D59B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Įrenginio plotis turi netrukdytų prijungti kitų įrenginių į greta esančias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USB-A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tipo ar lygiavertes jungtis</w:t>
            </w:r>
          </w:p>
        </w:tc>
      </w:tr>
      <w:tr w:rsidR="003D3D30" w:rsidRPr="00C67A9F" w14:paraId="72372A90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CD63567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B9AAA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Reikalavimai atsparumui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95B7A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Įrenginio atsparumo išorės poveikiui klasė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IP68 </w:t>
            </w:r>
          </w:p>
        </w:tc>
      </w:tr>
      <w:tr w:rsidR="003D3D30" w:rsidRPr="004A59BE" w14:paraId="18DE34AE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4968CEF2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04D6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Siūlomas įrenginys turi būti sertifikuotas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E674C" w14:textId="77777777" w:rsidR="003D3D30" w:rsidRPr="00894F1A" w:rsidRDefault="003D3D30" w:rsidP="00021691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sz w:val="20"/>
                <w:szCs w:val="20"/>
                <w:lang w:val="lt"/>
              </w:rPr>
              <w:t>FIDO (U2F) ar lygiavertis sertifikatas (a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titikties reikalavimai pristatomi kartu su prekėmis);</w:t>
            </w:r>
          </w:p>
          <w:p w14:paraId="3B0DBB7B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sz w:val="20"/>
                <w:szCs w:val="20"/>
                <w:lang w:val="lt"/>
              </w:rPr>
              <w:t>FIDO2 ar lygiavertis sertifikatas (a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titikties reikalavimai pristatomi kartu su prekėmis).</w:t>
            </w:r>
          </w:p>
        </w:tc>
      </w:tr>
      <w:tr w:rsidR="003D3D30" w:rsidRPr="004A59BE" w14:paraId="1DF69514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1F97A645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25B3E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Garantija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1982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Įrenginiui turi būti suteikiama garantija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12</w:t>
            </w:r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mėn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24BB26C7" w14:textId="77777777" w:rsidR="003D3D30" w:rsidRPr="004A59BE" w:rsidRDefault="003D3D30" w:rsidP="008E24EA">
      <w:pPr>
        <w:ind w:right="5498"/>
        <w:jc w:val="right"/>
        <w:rPr>
          <w:lang w:val="lt-LT"/>
        </w:rPr>
      </w:pPr>
    </w:p>
    <w:p w14:paraId="5994938F" w14:textId="77777777" w:rsid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  <w:lang w:val="lt-LT"/>
        </w:rPr>
      </w:pPr>
    </w:p>
    <w:p w14:paraId="2F968850" w14:textId="77777777" w:rsidR="003D3D30" w:rsidRDefault="003D3D30" w:rsidP="00A13E62">
      <w:pPr>
        <w:tabs>
          <w:tab w:val="left" w:pos="709"/>
        </w:tabs>
        <w:jc w:val="both"/>
        <w:rPr>
          <w:color w:val="111111"/>
          <w:sz w:val="2"/>
          <w:szCs w:val="2"/>
          <w:lang w:val="lt-LT"/>
        </w:rPr>
      </w:pPr>
    </w:p>
    <w:p w14:paraId="18644EAF" w14:textId="77777777" w:rsidR="003D3D30" w:rsidRPr="004A59BE" w:rsidRDefault="003D3D30" w:rsidP="00A13E62">
      <w:pPr>
        <w:tabs>
          <w:tab w:val="left" w:pos="709"/>
        </w:tabs>
        <w:jc w:val="both"/>
        <w:rPr>
          <w:color w:val="111111"/>
          <w:sz w:val="2"/>
          <w:szCs w:val="2"/>
          <w:lang w:val="lt-LT"/>
        </w:rPr>
      </w:pPr>
    </w:p>
    <w:p w14:paraId="33EDAF04" w14:textId="77777777"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405FECAB" w14:textId="77777777"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C67A9F" w14:paraId="143D7A70" w14:textId="77777777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2926" w14:textId="77777777"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6628" w14:textId="77777777"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CDB7" w14:textId="77777777"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E6BB" w14:textId="77777777"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C67A9F" w14:paraId="64EE287F" w14:textId="77777777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E0C0" w14:textId="77777777"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D2DC" w14:textId="77777777"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02BD" w14:textId="77777777"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C4B4" w14:textId="77777777"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1F947AB0" w14:textId="77777777"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14:paraId="1E3370A8" w14:textId="77777777"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14:paraId="367591C8" w14:textId="77777777"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14:paraId="5561E41A" w14:textId="77777777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AB3" w14:textId="77777777"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517" w14:textId="77777777"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196" w14:textId="77777777"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14:paraId="794598BE" w14:textId="77777777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6C4" w14:textId="77777777"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791" w14:textId="77777777"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1C4" w14:textId="77777777"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7E01A83B" w14:textId="77777777"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09FDF57" w14:textId="77777777"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14:paraId="3047C27B" w14:textId="77777777"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14:paraId="4BFCB329" w14:textId="77777777"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14:paraId="38721ADD" w14:textId="77777777"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14:paraId="1866DF3E" w14:textId="77777777" w:rsidTr="00153EEF">
        <w:tc>
          <w:tcPr>
            <w:tcW w:w="1163" w:type="dxa"/>
          </w:tcPr>
          <w:p w14:paraId="0C7D6A81" w14:textId="77777777"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426B7EA6" w14:textId="77777777"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30E69174" w14:textId="77777777"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14:paraId="3B4822A6" w14:textId="77777777" w:rsidTr="00153EEF">
        <w:tc>
          <w:tcPr>
            <w:tcW w:w="1163" w:type="dxa"/>
          </w:tcPr>
          <w:p w14:paraId="3D8F07AB" w14:textId="77777777"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3326032A" w14:textId="77777777"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54542624" w14:textId="77777777"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5965FF8A" w14:textId="77777777"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14:paraId="1317A563" w14:textId="77777777" w:rsidTr="00153EEF">
        <w:tc>
          <w:tcPr>
            <w:tcW w:w="4145" w:type="dxa"/>
            <w:vAlign w:val="center"/>
          </w:tcPr>
          <w:p w14:paraId="390924AE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2ED0EEFE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206D6090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1F1E496F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67F3E7FC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0D307D97" w14:textId="77777777"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DA8"/>
    <w:multiLevelType w:val="hybridMultilevel"/>
    <w:tmpl w:val="240A0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44FA4"/>
    <w:multiLevelType w:val="hybridMultilevel"/>
    <w:tmpl w:val="D3BEB970"/>
    <w:lvl w:ilvl="0" w:tplc="893E75B2">
      <w:start w:val="20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4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E3D9EA3"/>
    <w:multiLevelType w:val="hybridMultilevel"/>
    <w:tmpl w:val="E520BCF8"/>
    <w:lvl w:ilvl="0" w:tplc="2DDE1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05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4E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A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63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EF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8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6E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2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21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4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42F32F50"/>
    <w:multiLevelType w:val="multilevel"/>
    <w:tmpl w:val="9438CEF8"/>
    <w:lvl w:ilvl="0">
      <w:start w:val="1"/>
      <w:numFmt w:val="bullet"/>
      <w:lvlText w:val="-"/>
      <w:lvlJc w:val="left"/>
      <w:pPr>
        <w:ind w:left="238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854" w:hanging="129"/>
      </w:pPr>
    </w:lvl>
    <w:lvl w:ilvl="2">
      <w:start w:val="1"/>
      <w:numFmt w:val="bullet"/>
      <w:lvlText w:val="•"/>
      <w:lvlJc w:val="left"/>
      <w:pPr>
        <w:ind w:left="1469" w:hanging="129"/>
      </w:pPr>
    </w:lvl>
    <w:lvl w:ilvl="3">
      <w:start w:val="1"/>
      <w:numFmt w:val="bullet"/>
      <w:lvlText w:val="•"/>
      <w:lvlJc w:val="left"/>
      <w:pPr>
        <w:ind w:left="2083" w:hanging="129"/>
      </w:pPr>
    </w:lvl>
    <w:lvl w:ilvl="4">
      <w:start w:val="1"/>
      <w:numFmt w:val="bullet"/>
      <w:lvlText w:val="•"/>
      <w:lvlJc w:val="left"/>
      <w:pPr>
        <w:ind w:left="2698" w:hanging="128"/>
      </w:pPr>
    </w:lvl>
    <w:lvl w:ilvl="5">
      <w:start w:val="1"/>
      <w:numFmt w:val="bullet"/>
      <w:lvlText w:val="•"/>
      <w:lvlJc w:val="left"/>
      <w:pPr>
        <w:ind w:left="3312" w:hanging="129"/>
      </w:pPr>
    </w:lvl>
    <w:lvl w:ilvl="6">
      <w:start w:val="1"/>
      <w:numFmt w:val="bullet"/>
      <w:lvlText w:val="•"/>
      <w:lvlJc w:val="left"/>
      <w:pPr>
        <w:ind w:left="3927" w:hanging="129"/>
      </w:pPr>
    </w:lvl>
    <w:lvl w:ilvl="7">
      <w:start w:val="1"/>
      <w:numFmt w:val="bullet"/>
      <w:lvlText w:val="•"/>
      <w:lvlJc w:val="left"/>
      <w:pPr>
        <w:ind w:left="4541" w:hanging="129"/>
      </w:pPr>
    </w:lvl>
    <w:lvl w:ilvl="8">
      <w:start w:val="1"/>
      <w:numFmt w:val="bullet"/>
      <w:lvlText w:val="•"/>
      <w:lvlJc w:val="left"/>
      <w:pPr>
        <w:ind w:left="5156" w:hanging="129"/>
      </w:pPr>
    </w:lvl>
  </w:abstractNum>
  <w:abstractNum w:abstractNumId="28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 w15:restartNumberingAfterBreak="0">
    <w:nsid w:val="444A0BD3"/>
    <w:multiLevelType w:val="hybridMultilevel"/>
    <w:tmpl w:val="A3DEF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6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9744D1"/>
    <w:multiLevelType w:val="hybridMultilevel"/>
    <w:tmpl w:val="6BA8A8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24819FE"/>
    <w:multiLevelType w:val="hybridMultilevel"/>
    <w:tmpl w:val="A516D702"/>
    <w:lvl w:ilvl="0" w:tplc="F00C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09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2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0D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C5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C7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88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7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8F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52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4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2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</w:num>
  <w:num w:numId="6">
    <w:abstractNumId w:val="14"/>
  </w:num>
  <w:num w:numId="7">
    <w:abstractNumId w:val="26"/>
  </w:num>
  <w:num w:numId="8">
    <w:abstractNumId w:val="36"/>
  </w:num>
  <w:num w:numId="9">
    <w:abstractNumId w:val="17"/>
  </w:num>
  <w:num w:numId="10">
    <w:abstractNumId w:val="53"/>
  </w:num>
  <w:num w:numId="11">
    <w:abstractNumId w:val="20"/>
  </w:num>
  <w:num w:numId="12">
    <w:abstractNumId w:val="23"/>
  </w:num>
  <w:num w:numId="13">
    <w:abstractNumId w:val="5"/>
  </w:num>
  <w:num w:numId="14">
    <w:abstractNumId w:val="31"/>
  </w:num>
  <w:num w:numId="15">
    <w:abstractNumId w:val="8"/>
  </w:num>
  <w:num w:numId="16">
    <w:abstractNumId w:val="25"/>
  </w:num>
  <w:num w:numId="17">
    <w:abstractNumId w:val="54"/>
  </w:num>
  <w:num w:numId="18">
    <w:abstractNumId w:val="18"/>
  </w:num>
  <w:num w:numId="19">
    <w:abstractNumId w:val="43"/>
  </w:num>
  <w:num w:numId="20">
    <w:abstractNumId w:val="21"/>
  </w:num>
  <w:num w:numId="21">
    <w:abstractNumId w:val="12"/>
  </w:num>
  <w:num w:numId="22">
    <w:abstractNumId w:val="47"/>
  </w:num>
  <w:num w:numId="23">
    <w:abstractNumId w:val="44"/>
  </w:num>
  <w:num w:numId="24">
    <w:abstractNumId w:val="40"/>
  </w:num>
  <w:num w:numId="25">
    <w:abstractNumId w:val="49"/>
  </w:num>
  <w:num w:numId="26">
    <w:abstractNumId w:val="0"/>
  </w:num>
  <w:num w:numId="27">
    <w:abstractNumId w:val="37"/>
  </w:num>
  <w:num w:numId="28">
    <w:abstractNumId w:val="51"/>
  </w:num>
  <w:num w:numId="29">
    <w:abstractNumId w:val="45"/>
  </w:num>
  <w:num w:numId="30">
    <w:abstractNumId w:val="6"/>
  </w:num>
  <w:num w:numId="31">
    <w:abstractNumId w:val="13"/>
  </w:num>
  <w:num w:numId="32">
    <w:abstractNumId w:val="10"/>
  </w:num>
  <w:num w:numId="33">
    <w:abstractNumId w:val="24"/>
  </w:num>
  <w:num w:numId="34">
    <w:abstractNumId w:val="35"/>
  </w:num>
  <w:num w:numId="35">
    <w:abstractNumId w:val="50"/>
  </w:num>
  <w:num w:numId="36">
    <w:abstractNumId w:val="7"/>
  </w:num>
  <w:num w:numId="37">
    <w:abstractNumId w:val="48"/>
  </w:num>
  <w:num w:numId="38">
    <w:abstractNumId w:val="30"/>
  </w:num>
  <w:num w:numId="39">
    <w:abstractNumId w:val="39"/>
  </w:num>
  <w:num w:numId="40">
    <w:abstractNumId w:val="46"/>
  </w:num>
  <w:num w:numId="41">
    <w:abstractNumId w:val="3"/>
  </w:num>
  <w:num w:numId="42">
    <w:abstractNumId w:val="33"/>
  </w:num>
  <w:num w:numId="43">
    <w:abstractNumId w:val="16"/>
  </w:num>
  <w:num w:numId="44">
    <w:abstractNumId w:val="34"/>
  </w:num>
  <w:num w:numId="45">
    <w:abstractNumId w:val="1"/>
  </w:num>
  <w:num w:numId="46">
    <w:abstractNumId w:val="9"/>
  </w:num>
  <w:num w:numId="47">
    <w:abstractNumId w:val="28"/>
  </w:num>
  <w:num w:numId="48">
    <w:abstractNumId w:val="32"/>
  </w:num>
  <w:num w:numId="49">
    <w:abstractNumId w:val="19"/>
  </w:num>
  <w:num w:numId="50">
    <w:abstractNumId w:val="2"/>
  </w:num>
  <w:num w:numId="51">
    <w:abstractNumId w:val="29"/>
  </w:num>
  <w:num w:numId="52">
    <w:abstractNumId w:val="38"/>
  </w:num>
  <w:num w:numId="53">
    <w:abstractNumId w:val="4"/>
  </w:num>
  <w:num w:numId="54">
    <w:abstractNumId w:val="27"/>
  </w:num>
  <w:num w:numId="55">
    <w:abstractNumId w:val="15"/>
  </w:num>
  <w:num w:numId="56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44960"/>
    <w:rsid w:val="00153EEF"/>
    <w:rsid w:val="001903BC"/>
    <w:rsid w:val="001B589E"/>
    <w:rsid w:val="001C3D25"/>
    <w:rsid w:val="002122DC"/>
    <w:rsid w:val="002141CD"/>
    <w:rsid w:val="002513F3"/>
    <w:rsid w:val="002713FE"/>
    <w:rsid w:val="00286C31"/>
    <w:rsid w:val="002A0C92"/>
    <w:rsid w:val="002A22EE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3D3D30"/>
    <w:rsid w:val="00400B3E"/>
    <w:rsid w:val="0042624C"/>
    <w:rsid w:val="00430F4B"/>
    <w:rsid w:val="00457916"/>
    <w:rsid w:val="00460C42"/>
    <w:rsid w:val="00467D1C"/>
    <w:rsid w:val="00490ABE"/>
    <w:rsid w:val="00492AB3"/>
    <w:rsid w:val="004A1F50"/>
    <w:rsid w:val="004A2150"/>
    <w:rsid w:val="004A59BE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A5644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B4A0D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1C0C"/>
    <w:rsid w:val="00B45359"/>
    <w:rsid w:val="00B91759"/>
    <w:rsid w:val="00B93B19"/>
    <w:rsid w:val="00BB4FB9"/>
    <w:rsid w:val="00BC33F6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67A9F"/>
    <w:rsid w:val="00C909AA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B0DE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59"/>
    <w:rsid w:val="004A59BE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4E54-1ED8-4204-A987-64E5032D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5682</Words>
  <Characters>3239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2023-04-04T08:48:00Z</cp:lastPrinted>
  <dcterms:created xsi:type="dcterms:W3CDTF">2026-06-04T05:28:00Z</dcterms:created>
  <dcterms:modified xsi:type="dcterms:W3CDTF">2026-06-04T05:28:00Z</dcterms:modified>
  <dc:language>lt-LT</dc:language>
</cp:coreProperties>
</file>