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616FF5DA" w14:textId="5CA0A352" w:rsidR="004A7D20" w:rsidRPr="00307D75" w:rsidRDefault="00307D75" w:rsidP="0099398C">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sidR="0099398C">
            <w:rPr>
              <w:rFonts w:ascii="Times New Roman" w:hAnsi="Times New Roman" w:cs="Times New Roman"/>
              <w:sz w:val="24"/>
              <w:szCs w:val="24"/>
            </w:rPr>
            <w:t>us</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25767273" w:rsidR="00307D75" w:rsidRPr="00307D75" w:rsidRDefault="0099398C"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23A9CDDA"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w:t>
          </w:r>
          <w:r w:rsidR="008F372B">
            <w:rPr>
              <w:rFonts w:ascii="Times New Roman" w:hAnsi="Times New Roman" w:cs="Times New Roman"/>
              <w:sz w:val="24"/>
              <w:szCs w:val="24"/>
            </w:rPr>
            <w:t>6</w:t>
          </w:r>
          <w:r w:rsidRPr="00307D75">
            <w:rPr>
              <w:rFonts w:ascii="Times New Roman" w:hAnsi="Times New Roman" w:cs="Times New Roman"/>
              <w:sz w:val="24"/>
              <w:szCs w:val="24"/>
            </w:rPr>
            <w:t>-</w:t>
          </w:r>
          <w:r w:rsidR="008F372B">
            <w:rPr>
              <w:rFonts w:ascii="Times New Roman" w:hAnsi="Times New Roman" w:cs="Times New Roman"/>
              <w:sz w:val="24"/>
              <w:szCs w:val="24"/>
            </w:rPr>
            <w:t>06</w:t>
          </w:r>
          <w:r w:rsidRPr="00307D75">
            <w:rPr>
              <w:rFonts w:ascii="Times New Roman" w:hAnsi="Times New Roman" w:cs="Times New Roman"/>
              <w:sz w:val="24"/>
              <w:szCs w:val="24"/>
            </w:rPr>
            <w:t>-</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5B674E83" w14:textId="77777777" w:rsidR="00307D75" w:rsidRPr="00D45D4E" w:rsidRDefault="00307D75" w:rsidP="00307D75">
          <w:pPr>
            <w:pStyle w:val="Body2"/>
            <w:rPr>
              <w:rFonts w:cs="Times New Roman"/>
              <w:b/>
              <w:bCs/>
              <w:lang w:val="lt-LT" w:eastAsia="lt-LT"/>
            </w:rPr>
          </w:pPr>
        </w:p>
        <w:p w14:paraId="46E759DC" w14:textId="3EA4F480" w:rsidR="0099398C" w:rsidRDefault="0099398C" w:rsidP="00307D75">
          <w:pPr>
            <w:spacing w:after="120" w:line="20" w:lineRule="atLeast"/>
            <w:contextualSpacing/>
            <w:jc w:val="center"/>
            <w:rPr>
              <w:rFonts w:ascii="Times New Roman" w:hAnsi="Times New Roman" w:cs="Times New Roman"/>
              <w:b/>
              <w:sz w:val="24"/>
              <w:szCs w:val="24"/>
            </w:rPr>
          </w:pPr>
          <w:r>
            <w:rPr>
              <w:rFonts w:ascii="Times New Roman" w:hAnsi="Times New Roman" w:cs="Times New Roman"/>
              <w:b/>
              <w:sz w:val="24"/>
              <w:szCs w:val="24"/>
            </w:rPr>
            <w:t xml:space="preserve">ŠILUTĖS RAJONO SAVIVALDYBĖS, </w:t>
          </w:r>
          <w:r w:rsidR="008F372B">
            <w:rPr>
              <w:rFonts w:ascii="Times New Roman" w:hAnsi="Times New Roman" w:cs="Times New Roman"/>
              <w:b/>
              <w:sz w:val="24"/>
              <w:szCs w:val="24"/>
            </w:rPr>
            <w:t>JONAIČIŲ</w:t>
          </w:r>
          <w:r>
            <w:rPr>
              <w:rFonts w:ascii="Times New Roman" w:hAnsi="Times New Roman" w:cs="Times New Roman"/>
              <w:b/>
              <w:sz w:val="24"/>
              <w:szCs w:val="24"/>
            </w:rPr>
            <w:t xml:space="preserve"> KADASTR</w:t>
          </w:r>
          <w:r w:rsidR="008F372B">
            <w:rPr>
              <w:rFonts w:ascii="Times New Roman" w:hAnsi="Times New Roman" w:cs="Times New Roman"/>
              <w:b/>
              <w:sz w:val="24"/>
              <w:szCs w:val="24"/>
            </w:rPr>
            <w:t>O</w:t>
          </w:r>
          <w:r>
            <w:rPr>
              <w:rFonts w:ascii="Times New Roman" w:hAnsi="Times New Roman" w:cs="Times New Roman"/>
              <w:b/>
              <w:sz w:val="24"/>
              <w:szCs w:val="24"/>
            </w:rPr>
            <w:t xml:space="preserve"> VIETOVĖS GRIOVIŲ </w:t>
          </w:r>
        </w:p>
        <w:p w14:paraId="2BFE2C3F" w14:textId="6ADF7A65" w:rsidR="00DB065E" w:rsidRPr="004A7D20" w:rsidRDefault="008F372B" w:rsidP="00307D75">
          <w:pPr>
            <w:spacing w:after="120" w:line="20" w:lineRule="atLeast"/>
            <w:contextualSpacing/>
            <w:jc w:val="center"/>
            <w:rPr>
              <w:rFonts w:ascii="Times New Roman" w:hAnsi="Times New Roman" w:cs="Times New Roman"/>
              <w:b/>
              <w:sz w:val="24"/>
              <w:szCs w:val="24"/>
            </w:rPr>
          </w:pPr>
          <w:r>
            <w:rPr>
              <w:rFonts w:ascii="Times New Roman" w:hAnsi="Times New Roman" w:cs="Times New Roman"/>
              <w:b/>
              <w:sz w:val="24"/>
              <w:szCs w:val="24"/>
            </w:rPr>
            <w:t>NR.1. NR3, NR5.</w:t>
          </w:r>
          <w:r w:rsidR="0099398C">
            <w:rPr>
              <w:rFonts w:ascii="Times New Roman" w:hAnsi="Times New Roman" w:cs="Times New Roman"/>
              <w:b/>
              <w:sz w:val="24"/>
              <w:szCs w:val="24"/>
            </w:rPr>
            <w:t xml:space="preserve"> IR JUOSE ESANČIŲ STATINIŲ REMONTAS</w:t>
          </w:r>
        </w:p>
        <w:p w14:paraId="6F3A78CB" w14:textId="77777777" w:rsidR="004A7D20" w:rsidRPr="00DB065E" w:rsidRDefault="004A7D20" w:rsidP="00307D75">
          <w:pPr>
            <w:spacing w:after="120" w:line="20" w:lineRule="atLeast"/>
            <w:contextualSpacing/>
            <w:jc w:val="center"/>
            <w:rPr>
              <w:rFonts w:ascii="Times New Roman" w:hAnsi="Times New Roman" w:cs="Times New Roman"/>
              <w:b/>
              <w:bCs/>
              <w:sz w:val="24"/>
              <w:szCs w:val="24"/>
            </w:rPr>
          </w:pP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Pr="00307D75" w:rsidRDefault="00307D75" w:rsidP="00307D75">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49F94F46" w14:textId="77777777" w:rsidR="00307D75" w:rsidRPr="00307D75" w:rsidRDefault="00307D75" w:rsidP="00307D75">
              <w:pPr>
                <w:spacing w:after="120" w:line="20" w:lineRule="atLeast"/>
                <w:contextualSpacing/>
                <w:jc w:val="center"/>
                <w:rPr>
                  <w:rFonts w:ascii="Times New Roman" w:hAnsi="Times New Roman" w:cs="Times New Roman"/>
                  <w:b/>
                  <w:bCs/>
                  <w:color w:val="0070C0"/>
                  <w:sz w:val="24"/>
                  <w:szCs w:val="24"/>
                </w:rPr>
              </w:pPr>
              <w:r w:rsidRPr="00307D75">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6</w:t>
                </w:r>
              </w:hyperlink>
            </w:p>
            <w:p w14:paraId="33AA4232" w14:textId="6B7A4904"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 xml:space="preserve">Pirkimo sąlygų 3 priedas </w:t>
                </w:r>
                <w:r w:rsidR="00427587" w:rsidRPr="00427587">
                  <w:rPr>
                    <w:rStyle w:val="Hipersaitas"/>
                    <w:rFonts w:ascii="Times New Roman" w:eastAsia="Calibri" w:hAnsi="Times New Roman" w:cs="Times New Roman"/>
                    <w:noProof/>
                    <w:sz w:val="22"/>
                    <w:szCs w:val="22"/>
                  </w:rPr>
                  <w:t xml:space="preserve"> „Techninis darbo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106FC663"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552B397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29A6538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6990DF22"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4E221F" w:rsidRPr="00EF154A">
                  <w:rPr>
                    <w:rFonts w:ascii="Times New Roman" w:eastAsia="Arial Unicode MS" w:hAnsi="Times New Roman" w:cs="Times New Roman"/>
                    <w:sz w:val="24"/>
                    <w:szCs w:val="24"/>
                  </w:rPr>
                  <w:t>„Suteiktų panašių sutarčių sąrašas“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676B9DF2" w14:textId="61250BB8" w:rsidR="004E221F" w:rsidRPr="00305015" w:rsidRDefault="004E221F" w:rsidP="004E221F">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8</w:t>
                </w:r>
                <w:r w:rsidRPr="00305015">
                  <w:rPr>
                    <w:rStyle w:val="Hipersaitas"/>
                    <w:rFonts w:ascii="Times New Roman" w:hAnsi="Times New Roman" w:cs="Times New Roman"/>
                    <w:noProof/>
                    <w:sz w:val="22"/>
                    <w:szCs w:val="22"/>
                  </w:rPr>
                  <w:t xml:space="preserve"> priedas </w:t>
                </w:r>
                <w:r w:rsidRPr="00EF154A">
                  <w:rPr>
                    <w:rFonts w:ascii="Times New Roman" w:eastAsia="Arial Unicode MS" w:hAnsi="Times New Roman" w:cs="Times New Roman"/>
                    <w:sz w:val="24"/>
                    <w:szCs w:val="24"/>
                  </w:rPr>
                  <w:t>„Specialistų sąrašas“</w:t>
                </w:r>
                <w:r w:rsidRPr="00305015">
                  <w:rPr>
                    <w:rFonts w:ascii="Times New Roman" w:hAnsi="Times New Roman" w:cs="Times New Roman"/>
                    <w:noProof/>
                    <w:webHidden/>
                    <w:sz w:val="22"/>
                    <w:szCs w:val="22"/>
                  </w:rPr>
                  <w:tab/>
                </w:r>
                <w:r>
                  <w:rPr>
                    <w:rFonts w:ascii="Times New Roman" w:hAnsi="Times New Roman" w:cs="Times New Roman"/>
                    <w:noProof/>
                    <w:webHidden/>
                    <w:sz w:val="22"/>
                    <w:szCs w:val="22"/>
                  </w:rPr>
                  <w:t>15</w:t>
                </w:r>
              </w:hyperlink>
            </w:p>
            <w:p w14:paraId="26972CAD" w14:textId="56EB5D20" w:rsidR="004E221F" w:rsidRPr="00305015" w:rsidRDefault="004E221F" w:rsidP="004E221F">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7 priedas </w:t>
                </w:r>
                <w:r w:rsidRPr="00EF154A">
                  <w:rPr>
                    <w:rFonts w:ascii="Times New Roman" w:eastAsia="Arial Unicode MS" w:hAnsi="Times New Roman" w:cs="Times New Roman"/>
                    <w:sz w:val="24"/>
                    <w:szCs w:val="24"/>
                  </w:rPr>
                  <w:t>„</w:t>
                </w:r>
                <w:r>
                  <w:rPr>
                    <w:rFonts w:ascii="Times New Roman" w:eastAsia="Arial Unicode MS" w:hAnsi="Times New Roman" w:cs="Times New Roman"/>
                    <w:sz w:val="24"/>
                    <w:szCs w:val="24"/>
                  </w:rPr>
                  <w:t>Terminai</w:t>
                </w:r>
                <w:r w:rsidRPr="00EF154A">
                  <w:rPr>
                    <w:rFonts w:ascii="Times New Roman" w:eastAsia="Arial Unicode MS" w:hAnsi="Times New Roman" w:cs="Times New Roman"/>
                    <w:sz w:val="24"/>
                    <w:szCs w:val="24"/>
                  </w:rPr>
                  <w:t>“</w:t>
                </w:r>
                <w:r w:rsidRPr="00305015">
                  <w:rPr>
                    <w:rFonts w:ascii="Times New Roman" w:hAnsi="Times New Roman" w:cs="Times New Roman"/>
                    <w:noProof/>
                    <w:webHidden/>
                    <w:sz w:val="22"/>
                    <w:szCs w:val="22"/>
                  </w:rPr>
                  <w:tab/>
                </w:r>
                <w:r>
                  <w:rPr>
                    <w:rFonts w:ascii="Times New Roman" w:hAnsi="Times New Roman" w:cs="Times New Roman"/>
                    <w:noProof/>
                    <w:webHidden/>
                    <w:sz w:val="22"/>
                    <w:szCs w:val="22"/>
                  </w:rPr>
                  <w:t>16</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307D75" w:rsidRDefault="00FB3C75">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eastAsia="Calibri" w:hAnsi="Times New Roman" w:cs="Times New Roman"/>
          <w:sz w:val="24"/>
          <w:szCs w:val="24"/>
        </w:rPr>
        <w:t xml:space="preserve">Pirkimą </w:t>
      </w:r>
      <w:r w:rsidR="00E02035" w:rsidRPr="00307D75">
        <w:rPr>
          <w:rFonts w:ascii="Times New Roman" w:hAnsi="Times New Roman" w:cs="Times New Roman"/>
          <w:sz w:val="24"/>
          <w:szCs w:val="24"/>
        </w:rPr>
        <w:t xml:space="preserve">perkančiosios organizacijos </w:t>
      </w:r>
      <w:r w:rsidRPr="00307D75">
        <w:rPr>
          <w:rFonts w:ascii="Times New Roman" w:eastAsia="Calibri" w:hAnsi="Times New Roman" w:cs="Times New Roman"/>
          <w:sz w:val="24"/>
          <w:szCs w:val="24"/>
        </w:rPr>
        <w:t>vardu atlieka</w:t>
      </w:r>
      <w:r w:rsidR="007034D1"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2300919D" w:rsidR="00307D75" w:rsidRPr="00307D75" w:rsidRDefault="00CA0CC5">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color w:val="000000" w:themeColor="text1"/>
          <w:sz w:val="24"/>
          <w:szCs w:val="24"/>
        </w:rPr>
        <w:t>Pirkimas neatliekamas naudojantis centralizuotų pirkimų katalogu, nes</w:t>
      </w:r>
      <w:r w:rsidR="00307D75" w:rsidRPr="00307D75">
        <w:rPr>
          <w:rFonts w:ascii="Times New Roman" w:hAnsi="Times New Roman" w:cs="Times New Roman"/>
          <w:color w:val="000000" w:themeColor="text1"/>
          <w:sz w:val="24"/>
          <w:szCs w:val="24"/>
        </w:rPr>
        <w:t xml:space="preserve"> </w:t>
      </w:r>
      <w:r w:rsidR="00307D75" w:rsidRPr="00307D75">
        <w:rPr>
          <w:rFonts w:ascii="Times New Roman" w:hAnsi="Times New Roman" w:cs="Times New Roman"/>
          <w:sz w:val="24"/>
          <w:szCs w:val="24"/>
        </w:rPr>
        <w:t>VšĮ CPO.LT kataloge nėra perkamų darbų.</w:t>
      </w:r>
    </w:p>
    <w:p w14:paraId="7A46310A" w14:textId="77777777" w:rsidR="00307D75" w:rsidRDefault="00091F01">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Pirkimo Komisija </w:t>
      </w:r>
      <w:r w:rsidR="00307D75" w:rsidRPr="00307D75">
        <w:rPr>
          <w:rFonts w:ascii="Times New Roman" w:hAnsi="Times New Roman" w:cs="Times New Roman"/>
          <w:sz w:val="24"/>
          <w:szCs w:val="24"/>
        </w:rPr>
        <w:t>yra sudaroma.</w:t>
      </w:r>
    </w:p>
    <w:p w14:paraId="6A358868" w14:textId="15F3BC31" w:rsidR="00307D75" w:rsidRPr="00307D75" w:rsidRDefault="00D459E3">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Atliekamas žaliasis pirkimas. Pirkimas vykdomas vadovaujantis </w:t>
      </w:r>
      <w:hyperlink r:id="rId12" w:history="1">
        <w:r w:rsidR="009B66AB" w:rsidRPr="00307D7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07D75">
        <w:rPr>
          <w:rFonts w:ascii="Times New Roman" w:hAnsi="Times New Roman" w:cs="Times New Roman"/>
          <w:sz w:val="24"/>
          <w:szCs w:val="24"/>
        </w:rPr>
        <w:t xml:space="preserve"> </w:t>
      </w:r>
      <w:r w:rsidR="002E4679" w:rsidRPr="00307D75">
        <w:rPr>
          <w:rFonts w:ascii="Times New Roman" w:hAnsi="Times New Roman" w:cs="Times New Roman"/>
          <w:sz w:val="24"/>
          <w:szCs w:val="24"/>
        </w:rPr>
        <w:t xml:space="preserve">4 punkto </w:t>
      </w:r>
      <w:bookmarkStart w:id="23" w:name="_Hlk163547301"/>
      <w:r w:rsidR="00307D75" w:rsidRPr="00307D75">
        <w:rPr>
          <w:rFonts w:ascii="Times New Roman" w:hAnsi="Times New Roman" w:cs="Times New Roman"/>
          <w:sz w:val="24"/>
          <w:szCs w:val="24"/>
        </w:rPr>
        <w:t xml:space="preserve">4.3 </w:t>
      </w:r>
      <w:r w:rsidR="00307D75">
        <w:rPr>
          <w:rFonts w:ascii="Times New Roman" w:hAnsi="Times New Roman" w:cs="Times New Roman"/>
          <w:sz w:val="24"/>
          <w:szCs w:val="24"/>
        </w:rPr>
        <w:t>papunkčiu</w:t>
      </w:r>
      <w:r w:rsidR="00307D75" w:rsidRPr="00307D75">
        <w:rPr>
          <w:rFonts w:ascii="Times New Roman" w:hAnsi="Times New Roman" w:cs="Times New Roman"/>
          <w:sz w:val="24"/>
          <w:szCs w:val="24"/>
        </w:rPr>
        <w:t xml:space="preserve">. Aplinkos apaugos kriterijai nustatyti specialiųjų </w:t>
      </w:r>
      <w:r w:rsidR="00307D75" w:rsidRPr="00307D75">
        <w:rPr>
          <w:rFonts w:ascii="Times New Roman" w:eastAsia="Calibri" w:hAnsi="Times New Roman" w:cs="Times New Roman"/>
          <w:sz w:val="24"/>
          <w:szCs w:val="24"/>
        </w:rPr>
        <w:t xml:space="preserve">pirkimo sąlygų </w:t>
      </w:r>
      <w:r w:rsidR="00C90CFA">
        <w:rPr>
          <w:rFonts w:ascii="Times New Roman" w:eastAsia="Calibri" w:hAnsi="Times New Roman" w:cs="Times New Roman"/>
          <w:sz w:val="24"/>
          <w:szCs w:val="24"/>
        </w:rPr>
        <w:t>2</w:t>
      </w:r>
      <w:r w:rsidR="00307D75" w:rsidRPr="00307D75">
        <w:rPr>
          <w:rFonts w:ascii="Times New Roman" w:eastAsia="Calibri" w:hAnsi="Times New Roman" w:cs="Times New Roman"/>
          <w:sz w:val="24"/>
          <w:szCs w:val="24"/>
        </w:rPr>
        <w:t xml:space="preserve"> priede „Tiekėjų kvalifikacijos reikalavimai ir reikalaujami </w:t>
      </w:r>
      <w:r w:rsidR="00307D75" w:rsidRPr="00307D75">
        <w:rPr>
          <w:rFonts w:ascii="Times New Roman" w:hAnsi="Times New Roman" w:cs="Times New Roman"/>
          <w:bCs/>
          <w:sz w:val="24"/>
          <w:szCs w:val="24"/>
        </w:rPr>
        <w:t>aplinkos apsaugos vadybos sistemos standartai</w:t>
      </w:r>
      <w:r w:rsidR="00307D75" w:rsidRPr="00307D75">
        <w:rPr>
          <w:rFonts w:ascii="Times New Roman" w:hAnsi="Times New Roman" w:cs="Times New Roman"/>
          <w:sz w:val="24"/>
          <w:szCs w:val="24"/>
        </w:rPr>
        <w:t>“.</w:t>
      </w:r>
    </w:p>
    <w:p w14:paraId="70D39E0D" w14:textId="22BEF538" w:rsidR="00701959" w:rsidRPr="00307D75" w:rsidRDefault="00307D75" w:rsidP="00307D75">
      <w:pPr>
        <w:pStyle w:val="Sraopastraipa"/>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1.6. </w:t>
      </w:r>
      <w:r w:rsidR="00BD290E" w:rsidRPr="00307D75">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307D75">
        <w:rPr>
          <w:rFonts w:ascii="Times New Roman" w:hAnsi="Times New Roman" w:cs="Times New Roman"/>
          <w:sz w:val="24"/>
          <w:szCs w:val="24"/>
        </w:rPr>
        <w:t xml:space="preserve">dalyvis turės pateikti tokiai patikrai atlikti reikalingus dokumentus. </w:t>
      </w:r>
    </w:p>
    <w:bookmarkEnd w:id="23"/>
    <w:p w14:paraId="15179C0E" w14:textId="23BB6F43" w:rsidR="00257685" w:rsidRDefault="003D3DF5" w:rsidP="00307D75">
      <w:pPr>
        <w:spacing w:line="240" w:lineRule="auto"/>
        <w:ind w:firstLine="709"/>
        <w:rPr>
          <w:rFonts w:ascii="Times New Roman" w:eastAsia="Arial" w:hAnsi="Times New Roman" w:cs="Times New Roman"/>
          <w:sz w:val="24"/>
          <w:szCs w:val="24"/>
        </w:rPr>
      </w:pPr>
      <w:r w:rsidRPr="00307D75">
        <w:rPr>
          <w:rFonts w:ascii="Times New Roman" w:eastAsia="Arial" w:hAnsi="Times New Roman" w:cs="Times New Roman"/>
          <w:sz w:val="24"/>
          <w:szCs w:val="24"/>
        </w:rPr>
        <w:t>1.</w:t>
      </w:r>
      <w:r w:rsidR="00307D75" w:rsidRPr="00307D75">
        <w:rPr>
          <w:rFonts w:ascii="Times New Roman" w:eastAsia="Arial" w:hAnsi="Times New Roman" w:cs="Times New Roman"/>
          <w:sz w:val="24"/>
          <w:szCs w:val="24"/>
        </w:rPr>
        <w:t>7</w:t>
      </w:r>
      <w:r w:rsidRPr="00307D75">
        <w:rPr>
          <w:rFonts w:ascii="Times New Roman" w:eastAsia="Arial" w:hAnsi="Times New Roman" w:cs="Times New Roman"/>
          <w:sz w:val="24"/>
          <w:szCs w:val="24"/>
        </w:rPr>
        <w:t>.</w:t>
      </w:r>
      <w:r w:rsidR="00CA1A1C" w:rsidRPr="00307D75">
        <w:rPr>
          <w:rFonts w:ascii="Times New Roman" w:eastAsia="Arial" w:hAnsi="Times New Roman" w:cs="Times New Roman"/>
          <w:sz w:val="24"/>
          <w:szCs w:val="24"/>
        </w:rPr>
        <w:t xml:space="preserve"> </w:t>
      </w:r>
      <w:r w:rsidR="4B7098B6" w:rsidRPr="00307D75">
        <w:rPr>
          <w:rFonts w:ascii="Times New Roman" w:eastAsia="Arial" w:hAnsi="Times New Roman" w:cs="Times New Roman"/>
          <w:sz w:val="24"/>
          <w:szCs w:val="24"/>
        </w:rPr>
        <w:t>Bendrosios</w:t>
      </w:r>
      <w:r w:rsidR="00931CA2" w:rsidRPr="00307D75">
        <w:rPr>
          <w:rFonts w:ascii="Times New Roman" w:eastAsia="Arial" w:hAnsi="Times New Roman" w:cs="Times New Roman"/>
          <w:sz w:val="24"/>
          <w:szCs w:val="24"/>
        </w:rPr>
        <w:t xml:space="preserve"> pirkimo</w:t>
      </w:r>
      <w:r w:rsidR="4B7098B6" w:rsidRPr="00307D75">
        <w:rPr>
          <w:rFonts w:ascii="Times New Roman" w:eastAsia="Arial" w:hAnsi="Times New Roman" w:cs="Times New Roman"/>
          <w:sz w:val="24"/>
          <w:szCs w:val="24"/>
        </w:rPr>
        <w:t xml:space="preserve"> sąlygos yra neatskiriama ši</w:t>
      </w:r>
      <w:r w:rsidR="00931CA2" w:rsidRPr="00307D75">
        <w:rPr>
          <w:rFonts w:ascii="Times New Roman" w:eastAsia="Arial" w:hAnsi="Times New Roman" w:cs="Times New Roman"/>
          <w:sz w:val="24"/>
          <w:szCs w:val="24"/>
        </w:rPr>
        <w:t>ų</w:t>
      </w:r>
      <w:r w:rsidR="4B7098B6" w:rsidRPr="00307D75">
        <w:rPr>
          <w:rFonts w:ascii="Times New Roman" w:eastAsia="Arial" w:hAnsi="Times New Roman" w:cs="Times New Roman"/>
          <w:sz w:val="24"/>
          <w:szCs w:val="24"/>
        </w:rPr>
        <w:t xml:space="preserve"> pirkimo sąlygų dalis.</w:t>
      </w:r>
    </w:p>
    <w:p w14:paraId="752A2493" w14:textId="77777777" w:rsidR="0040031D" w:rsidRPr="00307D75" w:rsidRDefault="0040031D" w:rsidP="004A7D20">
      <w:pPr>
        <w:spacing w:line="240" w:lineRule="auto"/>
        <w:ind w:firstLine="0"/>
        <w:rPr>
          <w:rFonts w:ascii="Times New Roman" w:hAnsi="Times New Roman" w:cs="Times New Roman"/>
          <w:sz w:val="24"/>
          <w:szCs w:val="24"/>
        </w:rPr>
      </w:pPr>
    </w:p>
    <w:p w14:paraId="4ED932F3" w14:textId="2CE07367" w:rsidR="00FB3C75" w:rsidRPr="001214DD" w:rsidRDefault="00244994">
      <w:pPr>
        <w:pStyle w:val="Antrat1"/>
        <w:numPr>
          <w:ilvl w:val="0"/>
          <w:numId w:val="7"/>
        </w:numPr>
        <w:spacing w:before="0" w:after="0" w:line="300" w:lineRule="auto"/>
        <w:rPr>
          <w:rFonts w:ascii="Times New Roman" w:hAnsi="Times New Roman" w:cs="Times New Roman"/>
          <w:b/>
          <w:bCs/>
          <w:color w:val="auto"/>
          <w:sz w:val="24"/>
          <w:szCs w:val="24"/>
        </w:rPr>
      </w:pPr>
      <w:bookmarkStart w:id="24" w:name="_Toc137194948"/>
      <w:r w:rsidRPr="001214DD">
        <w:rPr>
          <w:rFonts w:ascii="Times New Roman" w:hAnsi="Times New Roman" w:cs="Times New Roman"/>
          <w:b/>
          <w:bCs/>
          <w:color w:val="auto"/>
          <w:sz w:val="24"/>
          <w:szCs w:val="24"/>
        </w:rPr>
        <w:t>Pirkimo objektas</w:t>
      </w:r>
      <w:bookmarkEnd w:id="24"/>
    </w:p>
    <w:p w14:paraId="6A26B3D0" w14:textId="72F8DD3E" w:rsidR="00DB065E" w:rsidRPr="00DB065E"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 xml:space="preserve">numato </w:t>
      </w:r>
      <w:r w:rsidR="00FB3C75" w:rsidRPr="00DB065E">
        <w:rPr>
          <w:rFonts w:ascii="Times New Roman" w:eastAsia="Calibri" w:hAnsi="Times New Roman" w:cs="Times New Roman"/>
          <w:color w:val="000000" w:themeColor="text1"/>
          <w:sz w:val="24"/>
          <w:szCs w:val="24"/>
        </w:rPr>
        <w:t>įsigyti</w:t>
      </w:r>
      <w:r w:rsidR="00C54414" w:rsidRPr="00DB065E">
        <w:rPr>
          <w:rFonts w:ascii="Times New Roman" w:eastAsia="Calibri" w:hAnsi="Times New Roman" w:cs="Times New Roman"/>
          <w:color w:val="000000" w:themeColor="text1"/>
          <w:sz w:val="24"/>
          <w:szCs w:val="24"/>
        </w:rPr>
        <w:t xml:space="preserve"> </w:t>
      </w:r>
      <w:r w:rsidR="0099398C">
        <w:rPr>
          <w:rFonts w:ascii="Times New Roman" w:hAnsi="Times New Roman" w:cs="Times New Roman"/>
          <w:b/>
          <w:sz w:val="24"/>
          <w:szCs w:val="24"/>
        </w:rPr>
        <w:t xml:space="preserve">Šilutės rajono savivaldybės, </w:t>
      </w:r>
      <w:r w:rsidR="008F372B">
        <w:rPr>
          <w:rFonts w:ascii="Times New Roman" w:hAnsi="Times New Roman" w:cs="Times New Roman"/>
          <w:b/>
          <w:sz w:val="24"/>
          <w:szCs w:val="24"/>
        </w:rPr>
        <w:t>Jonaičių</w:t>
      </w:r>
      <w:r w:rsidR="0099398C">
        <w:rPr>
          <w:rFonts w:ascii="Times New Roman" w:hAnsi="Times New Roman" w:cs="Times New Roman"/>
          <w:b/>
          <w:sz w:val="24"/>
          <w:szCs w:val="24"/>
        </w:rPr>
        <w:t xml:space="preserve"> kadastr</w:t>
      </w:r>
      <w:r w:rsidR="008F372B">
        <w:rPr>
          <w:rFonts w:ascii="Times New Roman" w:hAnsi="Times New Roman" w:cs="Times New Roman"/>
          <w:b/>
          <w:sz w:val="24"/>
          <w:szCs w:val="24"/>
        </w:rPr>
        <w:t>o</w:t>
      </w:r>
      <w:r w:rsidR="0099398C">
        <w:rPr>
          <w:rFonts w:ascii="Times New Roman" w:hAnsi="Times New Roman" w:cs="Times New Roman"/>
          <w:b/>
          <w:sz w:val="24"/>
          <w:szCs w:val="24"/>
        </w:rPr>
        <w:t xml:space="preserve"> vietovės griovių </w:t>
      </w:r>
      <w:r w:rsidR="008F372B">
        <w:rPr>
          <w:rFonts w:ascii="Times New Roman" w:hAnsi="Times New Roman" w:cs="Times New Roman"/>
          <w:b/>
          <w:sz w:val="24"/>
          <w:szCs w:val="24"/>
        </w:rPr>
        <w:t>Nr.1, Nr.3</w:t>
      </w:r>
      <w:r w:rsidR="0099398C">
        <w:rPr>
          <w:rFonts w:ascii="Times New Roman" w:hAnsi="Times New Roman" w:cs="Times New Roman"/>
          <w:b/>
          <w:sz w:val="24"/>
          <w:szCs w:val="24"/>
        </w:rPr>
        <w:t xml:space="preserve"> ir</w:t>
      </w:r>
      <w:r w:rsidR="008F372B">
        <w:rPr>
          <w:rFonts w:ascii="Times New Roman" w:hAnsi="Times New Roman" w:cs="Times New Roman"/>
          <w:b/>
          <w:sz w:val="24"/>
          <w:szCs w:val="24"/>
        </w:rPr>
        <w:t xml:space="preserve"> Nr.5</w:t>
      </w:r>
      <w:r w:rsidR="0099398C">
        <w:rPr>
          <w:rFonts w:ascii="Times New Roman" w:hAnsi="Times New Roman" w:cs="Times New Roman"/>
          <w:b/>
          <w:sz w:val="24"/>
          <w:szCs w:val="24"/>
        </w:rPr>
        <w:t xml:space="preserve"> juose esančių statinių remonto darbus</w:t>
      </w:r>
      <w:r w:rsidR="004A7D20" w:rsidRPr="004A7D20">
        <w:rPr>
          <w:rFonts w:ascii="Times New Roman" w:hAnsi="Times New Roman" w:cs="Times New Roman"/>
          <w:b/>
          <w:bCs/>
          <w:sz w:val="24"/>
          <w:szCs w:val="24"/>
        </w:rPr>
        <w:t xml:space="preserve"> </w:t>
      </w:r>
      <w:r w:rsidR="00C54414" w:rsidRPr="00DB065E">
        <w:rPr>
          <w:rFonts w:ascii="Times New Roman" w:eastAsia="Calibri" w:hAnsi="Times New Roman" w:cs="Times New Roman"/>
          <w:b/>
          <w:bCs/>
          <w:color w:val="000000" w:themeColor="text1"/>
          <w:sz w:val="24"/>
          <w:szCs w:val="24"/>
        </w:rPr>
        <w:t>(toliau – Darbai)</w:t>
      </w:r>
      <w:r w:rsidR="00C54414" w:rsidRPr="00DB065E">
        <w:rPr>
          <w:rFonts w:ascii="Times New Roman" w:eastAsia="Calibri" w:hAnsi="Times New Roman" w:cs="Times New Roman"/>
          <w:color w:val="000000" w:themeColor="text1"/>
          <w:sz w:val="24"/>
          <w:szCs w:val="24"/>
        </w:rPr>
        <w:t>.</w:t>
      </w:r>
      <w:r w:rsidR="00FB3C75" w:rsidRPr="00DB065E">
        <w:rPr>
          <w:rFonts w:ascii="Times New Roman" w:eastAsia="Calibri" w:hAnsi="Times New Roman" w:cs="Times New Roman"/>
          <w:color w:val="000000" w:themeColor="text1"/>
          <w:sz w:val="24"/>
          <w:szCs w:val="24"/>
        </w:rPr>
        <w:t xml:space="preserve"> </w:t>
      </w:r>
      <w:r w:rsidR="00FB3C75" w:rsidRPr="00DB065E">
        <w:rPr>
          <w:rFonts w:ascii="Times New Roman" w:hAnsi="Times New Roman" w:cs="Times New Roman"/>
          <w:sz w:val="24"/>
          <w:szCs w:val="24"/>
        </w:rPr>
        <w:t xml:space="preserve">Reikalavimai </w:t>
      </w:r>
      <w:r w:rsidR="00966703" w:rsidRPr="00DB065E">
        <w:rPr>
          <w:rFonts w:ascii="Times New Roman" w:hAnsi="Times New Roman" w:cs="Times New Roman"/>
          <w:sz w:val="24"/>
          <w:szCs w:val="24"/>
        </w:rPr>
        <w:t>p</w:t>
      </w:r>
      <w:r w:rsidR="00FB3C75" w:rsidRPr="00DB065E">
        <w:rPr>
          <w:rFonts w:ascii="Times New Roman" w:hAnsi="Times New Roman" w:cs="Times New Roman"/>
          <w:sz w:val="24"/>
          <w:szCs w:val="24"/>
        </w:rPr>
        <w:t>irkimo objektui nustatyti</w:t>
      </w:r>
      <w:r w:rsidR="00AE2AEF" w:rsidRPr="00DB065E">
        <w:rPr>
          <w:rFonts w:ascii="Times New Roman" w:hAnsi="Times New Roman" w:cs="Times New Roman"/>
          <w:sz w:val="24"/>
          <w:szCs w:val="24"/>
        </w:rPr>
        <w:t xml:space="preserve"> </w:t>
      </w:r>
      <w:r w:rsidR="00966703" w:rsidRPr="00DB065E">
        <w:rPr>
          <w:rFonts w:ascii="Times New Roman" w:hAnsi="Times New Roman" w:cs="Times New Roman"/>
          <w:sz w:val="24"/>
          <w:szCs w:val="24"/>
        </w:rPr>
        <w:t>s</w:t>
      </w:r>
      <w:r w:rsidR="00044836" w:rsidRPr="00DB065E">
        <w:rPr>
          <w:rFonts w:ascii="Times New Roman" w:hAnsi="Times New Roman" w:cs="Times New Roman"/>
          <w:sz w:val="24"/>
          <w:szCs w:val="24"/>
        </w:rPr>
        <w:t>pecialiųjų p</w:t>
      </w:r>
      <w:r w:rsidR="00AE2AEF" w:rsidRPr="00DB065E">
        <w:rPr>
          <w:rFonts w:ascii="Times New Roman" w:hAnsi="Times New Roman" w:cs="Times New Roman"/>
          <w:sz w:val="24"/>
          <w:szCs w:val="24"/>
        </w:rPr>
        <w:t>irkimo sąlygų</w:t>
      </w:r>
      <w:r w:rsidR="00132EED" w:rsidRPr="00DB065E">
        <w:rPr>
          <w:rFonts w:ascii="Times New Roman" w:hAnsi="Times New Roman" w:cs="Times New Roman"/>
          <w:sz w:val="24"/>
          <w:szCs w:val="24"/>
        </w:rPr>
        <w:t xml:space="preserve"> </w:t>
      </w:r>
      <w:r w:rsidR="00000DA0">
        <w:rPr>
          <w:rFonts w:ascii="Times New Roman" w:hAnsi="Times New Roman" w:cs="Times New Roman"/>
          <w:sz w:val="24"/>
          <w:szCs w:val="24"/>
        </w:rPr>
        <w:t>3</w:t>
      </w:r>
      <w:r w:rsidR="00AE2AEF" w:rsidRPr="00DB065E">
        <w:rPr>
          <w:rFonts w:ascii="Times New Roman" w:hAnsi="Times New Roman" w:cs="Times New Roman"/>
          <w:color w:val="00B050"/>
          <w:sz w:val="24"/>
          <w:szCs w:val="24"/>
        </w:rPr>
        <w:t xml:space="preserve"> </w:t>
      </w:r>
      <w:r w:rsidR="00AE2AEF" w:rsidRPr="00DB065E">
        <w:rPr>
          <w:rFonts w:ascii="Times New Roman" w:hAnsi="Times New Roman" w:cs="Times New Roman"/>
          <w:sz w:val="24"/>
          <w:szCs w:val="24"/>
        </w:rPr>
        <w:t>priede</w:t>
      </w:r>
      <w:r w:rsidR="00132EED" w:rsidRPr="00DB065E">
        <w:rPr>
          <w:rFonts w:ascii="Times New Roman" w:hAnsi="Times New Roman" w:cs="Times New Roman"/>
          <w:sz w:val="24"/>
          <w:szCs w:val="24"/>
        </w:rPr>
        <w:t xml:space="preserve"> „</w:t>
      </w:r>
      <w:r w:rsidR="0099398C">
        <w:rPr>
          <w:rFonts w:ascii="Times New Roman" w:hAnsi="Times New Roman" w:cs="Times New Roman"/>
          <w:sz w:val="24"/>
          <w:szCs w:val="24"/>
        </w:rPr>
        <w:t>Techninis darbo projektas</w:t>
      </w:r>
      <w:r w:rsidR="00132EED">
        <w:rPr>
          <w:rFonts w:ascii="Times New Roman" w:hAnsi="Times New Roman" w:cs="Times New Roman"/>
          <w:sz w:val="24"/>
          <w:szCs w:val="24"/>
        </w:rPr>
        <w:t>“</w:t>
      </w:r>
      <w:r w:rsidR="00AE2AEF" w:rsidRPr="00C54414">
        <w:rPr>
          <w:rFonts w:ascii="Times New Roman" w:hAnsi="Times New Roman" w:cs="Times New Roman"/>
          <w:sz w:val="24"/>
          <w:szCs w:val="24"/>
        </w:rPr>
        <w:t>.</w:t>
      </w:r>
    </w:p>
    <w:p w14:paraId="4D489BE6" w14:textId="42B5D22F" w:rsidR="00DB065E" w:rsidRPr="00DB065E" w:rsidRDefault="00FB3C75">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Pirkimo objektas į dalis neskaidomas.</w:t>
      </w:r>
      <w:r w:rsidR="00702B7B" w:rsidRPr="00DB065E">
        <w:rPr>
          <w:rFonts w:ascii="Times New Roman" w:hAnsi="Times New Roman" w:cs="Times New Roman"/>
          <w:sz w:val="24"/>
          <w:szCs w:val="24"/>
        </w:rPr>
        <w:t xml:space="preserve"> </w:t>
      </w:r>
    </w:p>
    <w:p w14:paraId="36045535" w14:textId="77777777" w:rsidR="00DB065E" w:rsidRDefault="00C5441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908D9C7" w14:textId="48C09353" w:rsidR="00DB065E" w:rsidRDefault="00DB63E3">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Bendras d</w:t>
      </w:r>
      <w:r w:rsidR="00C54414" w:rsidRPr="00DB065E">
        <w:rPr>
          <w:rFonts w:ascii="Times New Roman" w:hAnsi="Times New Roman" w:cs="Times New Roman"/>
          <w:sz w:val="24"/>
          <w:szCs w:val="24"/>
        </w:rPr>
        <w:t xml:space="preserve">arbų atlikimo terminas </w:t>
      </w:r>
      <w:r w:rsidR="008F372B">
        <w:rPr>
          <w:rFonts w:ascii="Times New Roman" w:hAnsi="Times New Roman" w:cs="Times New Roman"/>
          <w:b/>
          <w:bCs/>
          <w:sz w:val="24"/>
          <w:szCs w:val="24"/>
        </w:rPr>
        <w:t>3</w:t>
      </w:r>
      <w:r w:rsidR="00C54414" w:rsidRPr="00DB065E">
        <w:rPr>
          <w:rFonts w:ascii="Times New Roman" w:hAnsi="Times New Roman" w:cs="Times New Roman"/>
          <w:b/>
          <w:bCs/>
          <w:sz w:val="24"/>
          <w:szCs w:val="24"/>
        </w:rPr>
        <w:t xml:space="preserve"> (</w:t>
      </w:r>
      <w:r w:rsidR="008F372B">
        <w:rPr>
          <w:rFonts w:ascii="Times New Roman" w:hAnsi="Times New Roman" w:cs="Times New Roman"/>
          <w:b/>
          <w:bCs/>
          <w:sz w:val="24"/>
          <w:szCs w:val="24"/>
        </w:rPr>
        <w:t>trys</w:t>
      </w:r>
      <w:r w:rsidR="00C54414" w:rsidRPr="00DB065E">
        <w:rPr>
          <w:rFonts w:ascii="Times New Roman" w:hAnsi="Times New Roman" w:cs="Times New Roman"/>
          <w:b/>
          <w:bCs/>
          <w:sz w:val="24"/>
          <w:szCs w:val="24"/>
        </w:rPr>
        <w:t>) mėnesi</w:t>
      </w:r>
      <w:r w:rsidR="008F372B">
        <w:rPr>
          <w:rFonts w:ascii="Times New Roman" w:hAnsi="Times New Roman" w:cs="Times New Roman"/>
          <w:b/>
          <w:bCs/>
          <w:sz w:val="24"/>
          <w:szCs w:val="24"/>
        </w:rPr>
        <w:t>ai</w:t>
      </w:r>
      <w:r w:rsidR="00C54414" w:rsidRPr="00DB065E">
        <w:rPr>
          <w:rFonts w:ascii="Times New Roman" w:hAnsi="Times New Roman" w:cs="Times New Roman"/>
          <w:b/>
          <w:bCs/>
          <w:sz w:val="24"/>
          <w:szCs w:val="24"/>
        </w:rPr>
        <w:t xml:space="preserve"> </w:t>
      </w:r>
      <w:r w:rsidR="00C54414" w:rsidRPr="00DB065E">
        <w:rPr>
          <w:rFonts w:ascii="Times New Roman" w:hAnsi="Times New Roman" w:cs="Times New Roman"/>
          <w:sz w:val="24"/>
          <w:szCs w:val="24"/>
        </w:rPr>
        <w:t>nuo sutarties pasirašymo dienos.</w:t>
      </w:r>
      <w:r>
        <w:rPr>
          <w:rFonts w:ascii="Times New Roman" w:hAnsi="Times New Roman" w:cs="Times New Roman"/>
          <w:sz w:val="24"/>
          <w:szCs w:val="24"/>
        </w:rPr>
        <w:t xml:space="preserve"> </w:t>
      </w:r>
    </w:p>
    <w:p w14:paraId="713044BC" w14:textId="560A2C18" w:rsidR="00DB065E" w:rsidRDefault="00C5441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Darbų atlikimo vieta – </w:t>
      </w:r>
      <w:r w:rsidR="008F372B">
        <w:rPr>
          <w:rFonts w:ascii="Times New Roman" w:eastAsia="TimesNewRomanPSMT" w:hAnsi="Times New Roman" w:cs="Times New Roman"/>
          <w:sz w:val="24"/>
          <w:szCs w:val="24"/>
        </w:rPr>
        <w:t>Macikų, Mažių, Laučių kaimai, Šilutės seniūnija, Šilutės rajonas.</w:t>
      </w:r>
    </w:p>
    <w:p w14:paraId="704DED44" w14:textId="484A1398" w:rsidR="00DB065E" w:rsidRDefault="00C5441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Finansavimo šaltinis –</w:t>
      </w:r>
      <w:r w:rsidRPr="00DB065E">
        <w:rPr>
          <w:rFonts w:ascii="Times New Roman" w:hAnsi="Times New Roman" w:cs="Times New Roman"/>
          <w:iCs/>
          <w:sz w:val="24"/>
          <w:szCs w:val="24"/>
        </w:rPr>
        <w:t xml:space="preserve"> </w:t>
      </w:r>
      <w:r w:rsidR="00585C19">
        <w:rPr>
          <w:rFonts w:ascii="Times New Roman" w:hAnsi="Times New Roman" w:cs="Times New Roman"/>
          <w:iCs/>
          <w:sz w:val="24"/>
          <w:szCs w:val="24"/>
        </w:rPr>
        <w:t>V</w:t>
      </w:r>
      <w:r w:rsidR="00517439">
        <w:rPr>
          <w:rFonts w:ascii="Times New Roman" w:hAnsi="Times New Roman" w:cs="Times New Roman"/>
          <w:iCs/>
          <w:sz w:val="24"/>
          <w:szCs w:val="24"/>
        </w:rPr>
        <w:t>alstybės</w:t>
      </w:r>
      <w:r w:rsidRPr="00DB065E">
        <w:rPr>
          <w:rFonts w:ascii="Times New Roman" w:hAnsi="Times New Roman" w:cs="Times New Roman"/>
          <w:iCs/>
          <w:sz w:val="24"/>
          <w:szCs w:val="24"/>
        </w:rPr>
        <w:t xml:space="preserve"> </w:t>
      </w:r>
      <w:r w:rsidR="00CB2FD6" w:rsidRPr="00DB065E">
        <w:rPr>
          <w:rFonts w:ascii="Times New Roman" w:hAnsi="Times New Roman" w:cs="Times New Roman"/>
          <w:iCs/>
          <w:sz w:val="24"/>
          <w:szCs w:val="24"/>
        </w:rPr>
        <w:t>biudžeto</w:t>
      </w:r>
      <w:r w:rsidR="00CB2FD6">
        <w:rPr>
          <w:rFonts w:ascii="Times New Roman" w:hAnsi="Times New Roman" w:cs="Times New Roman"/>
          <w:iCs/>
          <w:sz w:val="24"/>
          <w:szCs w:val="24"/>
        </w:rPr>
        <w:t xml:space="preserve"> </w:t>
      </w:r>
      <w:r w:rsidRPr="00DB065E">
        <w:rPr>
          <w:rFonts w:ascii="Times New Roman" w:hAnsi="Times New Roman" w:cs="Times New Roman"/>
          <w:iCs/>
          <w:sz w:val="24"/>
          <w:szCs w:val="24"/>
        </w:rPr>
        <w:t>lėšos</w:t>
      </w:r>
      <w:r w:rsidR="00F66030">
        <w:rPr>
          <w:rFonts w:ascii="Times New Roman" w:hAnsi="Times New Roman" w:cs="Times New Roman"/>
          <w:iCs/>
          <w:sz w:val="24"/>
          <w:szCs w:val="24"/>
        </w:rPr>
        <w:t>.</w:t>
      </w:r>
    </w:p>
    <w:p w14:paraId="182D1B13" w14:textId="77777777" w:rsidR="00DB065E" w:rsidRDefault="003943E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DACC5CC" w:rsidR="00255C04" w:rsidRPr="00DB065E" w:rsidRDefault="003943E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Jeigu apibūdinant pirkimo objektą techninėje specifikacijoje nurodytas standartas, </w:t>
      </w:r>
      <w:r w:rsidRPr="00DB065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065E">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pPr>
        <w:pStyle w:val="Antrat1"/>
        <w:numPr>
          <w:ilvl w:val="0"/>
          <w:numId w:val="11"/>
        </w:numPr>
        <w:spacing w:before="0" w:after="0"/>
        <w:ind w:left="0" w:firstLine="0"/>
        <w:rPr>
          <w:rFonts w:ascii="Times New Roman" w:hAnsi="Times New Roman" w:cs="Times New Roman"/>
          <w:b/>
          <w:bCs/>
          <w:color w:val="auto"/>
          <w:sz w:val="24"/>
          <w:szCs w:val="24"/>
        </w:rPr>
      </w:pPr>
      <w:bookmarkStart w:id="25" w:name="_Toc137194949"/>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5"/>
      <w:r w:rsidR="00817AB9" w:rsidRPr="001214DD">
        <w:rPr>
          <w:rFonts w:ascii="Times New Roman" w:hAnsi="Times New Roman" w:cs="Times New Roman"/>
          <w:b/>
          <w:bCs/>
          <w:color w:val="auto"/>
          <w:sz w:val="24"/>
          <w:szCs w:val="24"/>
        </w:rPr>
        <w:t xml:space="preserve"> </w:t>
      </w:r>
    </w:p>
    <w:p w14:paraId="5B3C4F14" w14:textId="3AFE34E1" w:rsidR="00FB3C75" w:rsidRPr="00371EBA" w:rsidRDefault="005D280D">
      <w:pPr>
        <w:pStyle w:val="Sraopastraipa"/>
        <w:numPr>
          <w:ilvl w:val="1"/>
          <w:numId w:val="11"/>
        </w:numPr>
        <w:spacing w:line="240" w:lineRule="auto"/>
        <w:ind w:left="0" w:firstLine="697"/>
        <w:rPr>
          <w:rFonts w:ascii="Times New Roman" w:hAnsi="Times New Roman" w:cs="Times New Roman"/>
          <w:sz w:val="24"/>
          <w:szCs w:val="24"/>
        </w:rPr>
      </w:pPr>
      <w:r w:rsidRPr="00371EBA">
        <w:rPr>
          <w:rFonts w:ascii="Times New Roman" w:hAnsi="Times New Roman" w:cs="Times New Roman"/>
          <w:sz w:val="24"/>
          <w:szCs w:val="24"/>
        </w:rPr>
        <w:t>Reikalavimai dėl tiekėjo ir</w:t>
      </w:r>
      <w:r w:rsidR="00F17EDA" w:rsidRPr="00371EBA">
        <w:rPr>
          <w:rFonts w:ascii="Times New Roman" w:hAnsi="Times New Roman" w:cs="Times New Roman"/>
          <w:sz w:val="24"/>
          <w:szCs w:val="24"/>
        </w:rPr>
        <w:t xml:space="preserve"> </w:t>
      </w:r>
      <w:r w:rsidRPr="00371EBA">
        <w:rPr>
          <w:rFonts w:ascii="Times New Roman" w:hAnsi="Times New Roman" w:cs="Times New Roman"/>
          <w:sz w:val="24"/>
          <w:szCs w:val="24"/>
        </w:rPr>
        <w:t>subtiekėjų</w:t>
      </w:r>
      <w:r w:rsidR="00DF6485" w:rsidRPr="00371EBA">
        <w:rPr>
          <w:rFonts w:ascii="Times New Roman" w:hAnsi="Times New Roman" w:cs="Times New Roman"/>
          <w:sz w:val="24"/>
          <w:szCs w:val="24"/>
        </w:rPr>
        <w:t xml:space="preserve"> (jeigu taikoma)</w:t>
      </w:r>
      <w:r w:rsidR="00A857C4" w:rsidRPr="00371EBA">
        <w:rPr>
          <w:rFonts w:ascii="Times New Roman" w:hAnsi="Times New Roman" w:cs="Times New Roman"/>
          <w:sz w:val="24"/>
          <w:szCs w:val="24"/>
        </w:rPr>
        <w:t xml:space="preserve">, ūkio subjektų, kurių pajėgumais </w:t>
      </w:r>
      <w:r w:rsidR="00CF1B69" w:rsidRPr="00371EBA">
        <w:rPr>
          <w:rFonts w:ascii="Times New Roman" w:hAnsi="Times New Roman" w:cs="Times New Roman"/>
          <w:sz w:val="24"/>
          <w:szCs w:val="24"/>
        </w:rPr>
        <w:t>tiekėjas remiasi,</w:t>
      </w:r>
      <w:r w:rsidR="00FB4B5E" w:rsidRPr="00371EBA">
        <w:rPr>
          <w:rFonts w:ascii="Times New Roman" w:hAnsi="Times New Roman" w:cs="Times New Roman"/>
          <w:sz w:val="24"/>
          <w:szCs w:val="24"/>
        </w:rPr>
        <w:t xml:space="preserve"> </w:t>
      </w:r>
      <w:r w:rsidRPr="00371EBA">
        <w:rPr>
          <w:rFonts w:ascii="Times New Roman" w:hAnsi="Times New Roman" w:cs="Times New Roman"/>
          <w:sz w:val="24"/>
          <w:szCs w:val="24"/>
        </w:rPr>
        <w:t>pašalinimo pagrindų nebuvimo</w:t>
      </w:r>
      <w:r w:rsidR="004A415C" w:rsidRPr="00371EBA">
        <w:rPr>
          <w:rFonts w:ascii="Times New Roman" w:hAnsi="Times New Roman" w:cs="Times New Roman"/>
          <w:sz w:val="24"/>
          <w:szCs w:val="24"/>
        </w:rPr>
        <w:t xml:space="preserve"> </w:t>
      </w:r>
      <w:r w:rsidRPr="00371EBA">
        <w:rPr>
          <w:rFonts w:ascii="Times New Roman" w:hAnsi="Times New Roman" w:cs="Times New Roman"/>
          <w:sz w:val="24"/>
          <w:szCs w:val="24"/>
        </w:rPr>
        <w:t xml:space="preserve">bei jų nebuvimą patvirtinantys dokumentai nurodyti </w:t>
      </w:r>
      <w:r w:rsidR="00CF1B69" w:rsidRPr="00371EBA">
        <w:rPr>
          <w:rFonts w:ascii="Times New Roman" w:hAnsi="Times New Roman" w:cs="Times New Roman"/>
          <w:sz w:val="24"/>
          <w:szCs w:val="24"/>
        </w:rPr>
        <w:t>s</w:t>
      </w:r>
      <w:r w:rsidR="0035091B" w:rsidRPr="00371EBA">
        <w:rPr>
          <w:rFonts w:ascii="Times New Roman" w:hAnsi="Times New Roman" w:cs="Times New Roman"/>
          <w:sz w:val="24"/>
          <w:szCs w:val="24"/>
        </w:rPr>
        <w:t>pecialiųjų p</w:t>
      </w:r>
      <w:r w:rsidRPr="00371EBA">
        <w:rPr>
          <w:rFonts w:ascii="Times New Roman" w:hAnsi="Times New Roman" w:cs="Times New Roman"/>
          <w:sz w:val="24"/>
          <w:szCs w:val="24"/>
        </w:rPr>
        <w:t xml:space="preserve">irkimo sąlygų </w:t>
      </w:r>
      <w:r w:rsidR="00C90CFA" w:rsidRPr="00476B00">
        <w:rPr>
          <w:rFonts w:ascii="Times New Roman" w:hAnsi="Times New Roman" w:cs="Times New Roman"/>
          <w:sz w:val="24"/>
          <w:szCs w:val="24"/>
        </w:rPr>
        <w:t>1</w:t>
      </w:r>
      <w:r w:rsidRPr="00476B00">
        <w:rPr>
          <w:rFonts w:ascii="Times New Roman" w:hAnsi="Times New Roman" w:cs="Times New Roman"/>
          <w:sz w:val="24"/>
          <w:szCs w:val="24"/>
        </w:rPr>
        <w:t xml:space="preserve"> </w:t>
      </w:r>
      <w:r w:rsidR="00476B00" w:rsidRPr="00476B00">
        <w:rPr>
          <w:rFonts w:ascii="Times New Roman" w:hAnsi="Times New Roman" w:cs="Times New Roman"/>
          <w:sz w:val="24"/>
          <w:szCs w:val="24"/>
        </w:rPr>
        <w:t xml:space="preserve">ir 4 </w:t>
      </w:r>
      <w:r w:rsidRPr="00371EB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371EBA">
        <w:rPr>
          <w:rFonts w:ascii="Times New Roman" w:hAnsi="Times New Roman" w:cs="Times New Roman"/>
          <w:sz w:val="24"/>
          <w:szCs w:val="24"/>
        </w:rPr>
        <w:t>3.</w:t>
      </w:r>
      <w:r w:rsidR="00476B00">
        <w:rPr>
          <w:rFonts w:ascii="Times New Roman" w:hAnsi="Times New Roman" w:cs="Times New Roman"/>
          <w:sz w:val="24"/>
          <w:szCs w:val="24"/>
        </w:rPr>
        <w:t>1.1</w:t>
      </w:r>
      <w:r w:rsidR="001B5CAB" w:rsidRPr="00371EBA">
        <w:rPr>
          <w:rFonts w:ascii="Times New Roman" w:hAnsi="Times New Roman" w:cs="Times New Roman"/>
          <w:sz w:val="24"/>
          <w:szCs w:val="24"/>
        </w:rPr>
        <w:t>.</w:t>
      </w:r>
      <w:r w:rsidRPr="00371EBA">
        <w:rPr>
          <w:rFonts w:ascii="Times New Roman" w:hAnsi="Times New Roman" w:cs="Times New Roman"/>
          <w:sz w:val="24"/>
          <w:szCs w:val="24"/>
        </w:rPr>
        <w:t xml:space="preserve"> </w:t>
      </w:r>
      <w:r w:rsidR="00476B00" w:rsidRPr="00371EBA">
        <w:rPr>
          <w:rFonts w:ascii="Times New Roman" w:eastAsia="Arial" w:hAnsi="Times New Roman" w:cs="Times New Roman"/>
          <w:sz w:val="24"/>
          <w:szCs w:val="24"/>
        </w:rPr>
        <w:t>Tiekėjas teikdamas pasiūlymą neturi pateikti nei EBVPD, nei laisvos formos deklaracijos dėl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7A7F2F57" w14:textId="162C637A" w:rsidR="00476B00" w:rsidRPr="00C8195B" w:rsidRDefault="00476B00" w:rsidP="00476B00">
      <w:pPr>
        <w:pStyle w:val="Betarp"/>
        <w:spacing w:line="256" w:lineRule="auto"/>
        <w:rPr>
          <w:rFonts w:ascii="Times New Roman" w:eastAsia="Yu Mincho" w:hAnsi="Times New Roman" w:cs="Times New Roman"/>
          <w:b/>
          <w:bCs/>
          <w:sz w:val="24"/>
          <w:szCs w:val="24"/>
          <w:lang w:eastAsia="en-US"/>
        </w:rPr>
      </w:pPr>
      <w:r>
        <w:rPr>
          <w:rFonts w:ascii="Times New Roman" w:eastAsia="Arial" w:hAnsi="Times New Roman" w:cs="Times New Roman"/>
          <w:sz w:val="24"/>
          <w:szCs w:val="24"/>
        </w:rPr>
        <w:t xml:space="preserve">3.2. </w:t>
      </w:r>
      <w:r w:rsidRPr="00371EB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371EBA">
        <w:rPr>
          <w:rFonts w:ascii="Times New Roman" w:hAnsi="Times New Roman" w:cs="Times New Roman"/>
          <w:color w:val="00B050"/>
          <w:sz w:val="24"/>
          <w:szCs w:val="24"/>
        </w:rPr>
        <w:t xml:space="preserve"> </w:t>
      </w:r>
      <w:r w:rsidRPr="00371EBA">
        <w:rPr>
          <w:rFonts w:ascii="Times New Roman" w:hAnsi="Times New Roman" w:cs="Times New Roman"/>
          <w:sz w:val="24"/>
          <w:szCs w:val="24"/>
        </w:rPr>
        <w:t>priede. Tiekėjas, teikdamas pasiūlymą, įsipareigoja, kad sutartį vykdys tik teisę verstis atitinkama veikla turintys asmenys.</w:t>
      </w:r>
      <w:r>
        <w:rPr>
          <w:rFonts w:ascii="Times New Roman" w:eastAsia="Arial" w:hAnsi="Times New Roman" w:cs="Times New Roman"/>
          <w:sz w:val="24"/>
          <w:szCs w:val="24"/>
        </w:rPr>
        <w:t xml:space="preserve"> </w:t>
      </w:r>
    </w:p>
    <w:p w14:paraId="66FD2B20" w14:textId="77777777" w:rsidR="00F41B89" w:rsidRDefault="00F41B89" w:rsidP="00F77A5D">
      <w:pPr>
        <w:spacing w:line="240" w:lineRule="auto"/>
        <w:ind w:firstLine="709"/>
        <w:rPr>
          <w:rFonts w:ascii="Times New Roman" w:eastAsia="Arial" w:hAnsi="Times New Roman" w:cs="Times New Roman"/>
          <w:sz w:val="24"/>
          <w:szCs w:val="24"/>
        </w:rPr>
      </w:pP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pPr>
        <w:pStyle w:val="Antrat1"/>
        <w:numPr>
          <w:ilvl w:val="0"/>
          <w:numId w:val="11"/>
        </w:numPr>
        <w:spacing w:before="0" w:after="0" w:line="300" w:lineRule="auto"/>
        <w:ind w:left="0" w:firstLine="0"/>
        <w:rPr>
          <w:rFonts w:ascii="Times New Roman" w:hAnsi="Times New Roman" w:cs="Times New Roman"/>
          <w:b/>
          <w:bCs/>
          <w:color w:val="auto"/>
          <w:sz w:val="24"/>
          <w:szCs w:val="24"/>
        </w:rPr>
      </w:pPr>
      <w:bookmarkStart w:id="26"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6"/>
      <w:r w:rsidRPr="001214DD">
        <w:rPr>
          <w:rFonts w:ascii="Times New Roman" w:hAnsi="Times New Roman" w:cs="Times New Roman"/>
          <w:b/>
          <w:bCs/>
          <w:color w:val="auto"/>
          <w:sz w:val="24"/>
          <w:szCs w:val="24"/>
        </w:rPr>
        <w:t xml:space="preserve"> </w:t>
      </w:r>
    </w:p>
    <w:p w14:paraId="1B0EF89E" w14:textId="47EE3265" w:rsidR="0008378B" w:rsidRPr="00F41B89" w:rsidRDefault="001214DD">
      <w:pPr>
        <w:pStyle w:val="Sraopastraipa"/>
        <w:numPr>
          <w:ilvl w:val="1"/>
          <w:numId w:val="11"/>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pPr>
        <w:pStyle w:val="Antrat1"/>
        <w:numPr>
          <w:ilvl w:val="0"/>
          <w:numId w:val="11"/>
        </w:numPr>
        <w:spacing w:before="0" w:after="0" w:line="300" w:lineRule="auto"/>
        <w:rPr>
          <w:rFonts w:ascii="Times New Roman" w:hAnsi="Times New Roman" w:cs="Times New Roman"/>
          <w:b/>
          <w:bCs/>
          <w:color w:val="auto"/>
          <w:sz w:val="24"/>
          <w:szCs w:val="24"/>
        </w:rPr>
      </w:pPr>
      <w:bookmarkStart w:id="27"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7"/>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41122754" w14:textId="0CA17AF5"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5.1.2. jungtinės veiklos sutarties kopija (jeigu pirkime dalyvauja ūkio subjektų grupė jungtinės veiklos sutarties pagrindu);</w:t>
      </w:r>
    </w:p>
    <w:p w14:paraId="4EAD3391" w14:textId="7CA06A36"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3</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14CFD484" w14:textId="6F52B79B"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pasiūlymo galiojimą užtikrinantis dokumentas (jeigu reikalaujama);</w:t>
      </w:r>
    </w:p>
    <w:p w14:paraId="4ABED9B9" w14:textId="57883011"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4EA2C390"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54E57CF0" w14:textId="79CA0265" w:rsidR="0084039F" w:rsidRP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7</w:t>
      </w:r>
      <w:r>
        <w:rPr>
          <w:rFonts w:ascii="Times New Roman" w:hAnsi="Times New Roman" w:cs="Times New Roman"/>
          <w:sz w:val="24"/>
          <w:szCs w:val="24"/>
        </w:rPr>
        <w:t xml:space="preserve">. </w:t>
      </w:r>
      <w:r w:rsidRPr="0084039F">
        <w:rPr>
          <w:rFonts w:ascii="Times New Roman" w:hAnsi="Times New Roman" w:cs="Times New Roman"/>
          <w:sz w:val="24"/>
          <w:szCs w:val="24"/>
        </w:rPr>
        <w:t xml:space="preserve">dokumentai, patvirtinantys, kad ūkio subjektas, kurio pajėgumais tiekėjas remiasi, atsižvelgdamas į specialiųjų pirkimo sąlygų </w:t>
      </w:r>
      <w:r w:rsidR="00E3293A">
        <w:rPr>
          <w:rFonts w:ascii="Times New Roman" w:hAnsi="Times New Roman" w:cs="Times New Roman"/>
          <w:sz w:val="24"/>
          <w:szCs w:val="24"/>
        </w:rPr>
        <w:t>2</w:t>
      </w:r>
      <w:r w:rsidRPr="0084039F">
        <w:rPr>
          <w:rFonts w:ascii="Times New Roman" w:hAnsi="Times New Roman" w:cs="Times New Roman"/>
          <w:color w:val="00B050"/>
          <w:sz w:val="24"/>
          <w:szCs w:val="24"/>
        </w:rPr>
        <w:t xml:space="preserve"> </w:t>
      </w:r>
      <w:r w:rsidRPr="0084039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D4C4408" w:rsidR="00EB0E73" w:rsidRPr="001214DD" w:rsidRDefault="00392458" w:rsidP="00F77A5D">
      <w:pPr>
        <w:pStyle w:val="Sraopastraipa"/>
        <w:spacing w:line="240" w:lineRule="auto"/>
        <w:ind w:left="0"/>
        <w:rPr>
          <w:rFonts w:ascii="Times New Roman" w:hAnsi="Times New Roman" w:cs="Times New Roman"/>
          <w:sz w:val="24"/>
          <w:szCs w:val="24"/>
        </w:rPr>
      </w:pPr>
      <w:r w:rsidRPr="001214DD">
        <w:rPr>
          <w:rFonts w:ascii="Times New Roman" w:eastAsia="Arial" w:hAnsi="Times New Roman" w:cs="Times New Roman"/>
          <w:sz w:val="24"/>
          <w:szCs w:val="24"/>
        </w:rPr>
        <w:t xml:space="preserve">5.3. </w:t>
      </w:r>
      <w:r w:rsidR="00D61DED" w:rsidRPr="001214DD">
        <w:rPr>
          <w:rFonts w:ascii="Times New Roman" w:eastAsia="Arial" w:hAnsi="Times New Roman" w:cs="Times New Roman"/>
          <w:sz w:val="24"/>
          <w:szCs w:val="24"/>
        </w:rPr>
        <w:t>Pasiūlyma</w:t>
      </w:r>
      <w:r w:rsidR="00543400" w:rsidRPr="001214DD">
        <w:rPr>
          <w:rFonts w:ascii="Times New Roman" w:eastAsia="Arial" w:hAnsi="Times New Roman" w:cs="Times New Roman"/>
          <w:sz w:val="24"/>
          <w:szCs w:val="24"/>
        </w:rPr>
        <w:t>s turi būti parengtas</w:t>
      </w:r>
      <w:r w:rsidR="00D61DED" w:rsidRPr="001214DD">
        <w:rPr>
          <w:rFonts w:ascii="Times New Roman" w:eastAsia="Arial" w:hAnsi="Times New Roman" w:cs="Times New Roman"/>
          <w:sz w:val="24"/>
          <w:szCs w:val="24"/>
        </w:rPr>
        <w:t xml:space="preserve"> lietuvių </w:t>
      </w:r>
      <w:r w:rsidR="001214DD" w:rsidRPr="001214DD">
        <w:rPr>
          <w:rFonts w:ascii="Times New Roman" w:eastAsia="Arial" w:hAnsi="Times New Roman" w:cs="Times New Roman"/>
          <w:sz w:val="24"/>
          <w:szCs w:val="24"/>
        </w:rPr>
        <w:t>kalba</w:t>
      </w:r>
      <w:r w:rsidR="00D61DED" w:rsidRPr="001214DD">
        <w:rPr>
          <w:rFonts w:ascii="Times New Roman" w:eastAsia="Arial" w:hAnsi="Times New Roman" w:cs="Times New Roman"/>
          <w:sz w:val="24"/>
          <w:szCs w:val="24"/>
        </w:rPr>
        <w:t xml:space="preserve">. </w:t>
      </w:r>
      <w:r w:rsidR="000A3108" w:rsidRPr="001214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sz w:val="24"/>
          <w:szCs w:val="24"/>
        </w:rPr>
        <w:t xml:space="preserve">5.4. </w:t>
      </w:r>
      <w:r w:rsidR="0032046A" w:rsidRPr="001214DD">
        <w:rPr>
          <w:rFonts w:ascii="Times New Roman" w:hAnsi="Times New Roman" w:cs="Times New Roman"/>
          <w:sz w:val="24"/>
          <w:szCs w:val="24"/>
        </w:rPr>
        <w:t>Pasiūlym</w:t>
      </w:r>
      <w:r w:rsidR="00990A2D" w:rsidRPr="001214DD">
        <w:rPr>
          <w:rFonts w:ascii="Times New Roman" w:hAnsi="Times New Roman" w:cs="Times New Roman"/>
          <w:sz w:val="24"/>
          <w:szCs w:val="24"/>
        </w:rPr>
        <w:t xml:space="preserve">uose nurodytos kainos </w:t>
      </w:r>
      <w:r w:rsidR="003C09C7" w:rsidRPr="001214DD">
        <w:rPr>
          <w:rFonts w:ascii="Times New Roman" w:hAnsi="Times New Roman" w:cs="Times New Roman"/>
          <w:sz w:val="24"/>
          <w:szCs w:val="24"/>
        </w:rPr>
        <w:t xml:space="preserve">bus vertinamos </w:t>
      </w:r>
      <w:r w:rsidR="0032046A" w:rsidRPr="001214DD">
        <w:rPr>
          <w:rFonts w:ascii="Times New Roman" w:hAnsi="Times New Roman" w:cs="Times New Roman"/>
          <w:sz w:val="24"/>
          <w:szCs w:val="24"/>
        </w:rPr>
        <w:t>eurais</w:t>
      </w:r>
      <w:r w:rsidR="0032046A" w:rsidRPr="001214DD">
        <w:rPr>
          <w:rFonts w:ascii="Times New Roman" w:eastAsia="Calibri" w:hAnsi="Times New Roman" w:cs="Times New Roman"/>
          <w:sz w:val="24"/>
          <w:szCs w:val="24"/>
        </w:rPr>
        <w:t>.</w:t>
      </w:r>
      <w:r w:rsidR="0032046A" w:rsidRPr="001214DD">
        <w:rPr>
          <w:rFonts w:ascii="Times New Roman" w:hAnsi="Times New Roman" w:cs="Times New Roman"/>
          <w:sz w:val="24"/>
          <w:szCs w:val="24"/>
        </w:rPr>
        <w:t xml:space="preserve"> Jeigu </w:t>
      </w:r>
      <w:r w:rsidR="005B57A2" w:rsidRPr="001214DD">
        <w:rPr>
          <w:rFonts w:ascii="Times New Roman" w:hAnsi="Times New Roman" w:cs="Times New Roman"/>
          <w:sz w:val="24"/>
          <w:szCs w:val="24"/>
        </w:rPr>
        <w:t>p</w:t>
      </w:r>
      <w:r w:rsidR="0032046A" w:rsidRPr="001214DD">
        <w:rPr>
          <w:rFonts w:ascii="Times New Roman" w:hAnsi="Times New Roman" w:cs="Times New Roman"/>
          <w:sz w:val="24"/>
          <w:szCs w:val="24"/>
        </w:rPr>
        <w:t xml:space="preserve">asiūlymuose kainos nurodytos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8"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8"/>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29" w:name="_Toc15392775"/>
      <w:bookmarkStart w:id="30" w:name="_Toc137194953"/>
      <w:r w:rsidRPr="001214DD">
        <w:rPr>
          <w:rFonts w:ascii="Times New Roman" w:hAnsi="Times New Roman" w:cs="Times New Roman"/>
          <w:b/>
          <w:bCs/>
          <w:color w:val="auto"/>
          <w:sz w:val="24"/>
          <w:szCs w:val="24"/>
        </w:rPr>
        <w:t>P</w:t>
      </w:r>
      <w:bookmarkEnd w:id="29"/>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30"/>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E67ECB8" w14:textId="60BA43D5" w:rsidR="00EC790E" w:rsidRDefault="00F5411E" w:rsidP="006C7DED">
      <w:pPr>
        <w:pStyle w:val="Betarp"/>
        <w:ind w:firstLine="709"/>
        <w:contextualSpacing/>
        <w:rPr>
          <w:rFonts w:ascii="Times New Roman" w:hAnsi="Times New Roman" w:cs="Times New Roman"/>
          <w:color w:val="00B050"/>
          <w:sz w:val="24"/>
          <w:szCs w:val="24"/>
        </w:rPr>
      </w:pPr>
      <w:r w:rsidRPr="001214DD">
        <w:rPr>
          <w:rStyle w:val="cf01"/>
          <w:rFonts w:ascii="Times New Roman" w:hAnsi="Times New Roman" w:cs="Times New Roman"/>
          <w:sz w:val="24"/>
          <w:szCs w:val="24"/>
        </w:rPr>
        <w:t>7.3. P</w:t>
      </w:r>
      <w:r w:rsidR="0014359C" w:rsidRPr="001214DD">
        <w:rPr>
          <w:rStyle w:val="cf01"/>
          <w:rFonts w:ascii="Times New Roman" w:hAnsi="Times New Roman" w:cs="Times New Roman"/>
          <w:sz w:val="24"/>
          <w:szCs w:val="24"/>
        </w:rPr>
        <w:t xml:space="preserve">erkančioji organizacija </w:t>
      </w:r>
      <w:r w:rsidRPr="001214DD">
        <w:rPr>
          <w:rStyle w:val="cf01"/>
          <w:rFonts w:ascii="Times New Roman" w:hAnsi="Times New Roman" w:cs="Times New Roman"/>
          <w:sz w:val="24"/>
          <w:szCs w:val="24"/>
        </w:rPr>
        <w:t xml:space="preserve">atmes tiekėjo pasiūlymą, jeigu kartu su pasiūlymu nebus pateikti šie </w:t>
      </w:r>
      <w:r w:rsidR="0014359C" w:rsidRPr="001214DD">
        <w:rPr>
          <w:rStyle w:val="cf01"/>
          <w:rFonts w:ascii="Times New Roman" w:hAnsi="Times New Roman" w:cs="Times New Roman"/>
          <w:sz w:val="24"/>
          <w:szCs w:val="24"/>
        </w:rPr>
        <w:t>p</w:t>
      </w:r>
      <w:r w:rsidRPr="001214DD">
        <w:rPr>
          <w:rStyle w:val="cf01"/>
          <w:rFonts w:ascii="Times New Roman" w:hAnsi="Times New Roman" w:cs="Times New Roman"/>
          <w:sz w:val="24"/>
          <w:szCs w:val="24"/>
        </w:rPr>
        <w:t xml:space="preserve">irkimo sąlygose reikalaujami pateikti dokumentai: </w:t>
      </w:r>
      <w:r w:rsidR="00D5379B">
        <w:rPr>
          <w:rStyle w:val="cf01"/>
          <w:rFonts w:ascii="Times New Roman" w:hAnsi="Times New Roman" w:cs="Times New Roman"/>
          <w:b/>
          <w:bCs/>
          <w:sz w:val="24"/>
          <w:szCs w:val="24"/>
        </w:rPr>
        <w:t>-</w:t>
      </w:r>
      <w:r w:rsidR="0084039F" w:rsidRPr="00D5379B">
        <w:rPr>
          <w:rStyle w:val="cf01"/>
          <w:rFonts w:ascii="Times New Roman" w:hAnsi="Times New Roman" w:cs="Times New Roman"/>
          <w:sz w:val="24"/>
          <w:szCs w:val="24"/>
        </w:rPr>
        <w:t>.</w:t>
      </w:r>
    </w:p>
    <w:p w14:paraId="4C2605BB" w14:textId="77777777" w:rsidR="0040031D" w:rsidRDefault="0040031D" w:rsidP="0084039F">
      <w:pPr>
        <w:pStyle w:val="Betarp"/>
        <w:ind w:firstLine="0"/>
        <w:contextualSpacing/>
        <w:rPr>
          <w:rFonts w:ascii="Times New Roman" w:eastAsiaTheme="minorHAnsi" w:hAnsi="Times New Roman" w:cs="Times New Roman"/>
          <w:bCs/>
          <w:i/>
          <w:iCs/>
          <w:color w:val="7030A0"/>
          <w:sz w:val="24"/>
          <w:szCs w:val="24"/>
        </w:rPr>
      </w:pP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1" w:name="_Ref39425999"/>
      <w:bookmarkStart w:id="32" w:name="_Ref39426005"/>
      <w:bookmarkStart w:id="33" w:name="_Toc126333937"/>
      <w:bookmarkStart w:id="34" w:name="_Toc137194954"/>
      <w:r w:rsidRPr="001214DD">
        <w:rPr>
          <w:rFonts w:ascii="Times New Roman" w:hAnsi="Times New Roman" w:cs="Times New Roman"/>
          <w:b/>
          <w:bCs/>
          <w:sz w:val="24"/>
          <w:szCs w:val="24"/>
        </w:rPr>
        <w:t>8. Sutarties sudarymas</w:t>
      </w:r>
      <w:bookmarkStart w:id="35" w:name="_Toc147739116"/>
      <w:bookmarkEnd w:id="31"/>
      <w:bookmarkEnd w:id="32"/>
      <w:bookmarkEnd w:id="33"/>
      <w:bookmarkEnd w:id="34"/>
    </w:p>
    <w:p w14:paraId="4006AD6A" w14:textId="42DD4324"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1603D736"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11FA3BD0"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5E8CB6E1"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4F695B8C"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02ABBD62"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6D4B7376"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22BF35A1"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7FAB980D" w14:textId="77777777" w:rsidR="0084039F" w:rsidRPr="00307D75" w:rsidRDefault="0084039F" w:rsidP="00F77A5D">
      <w:pPr>
        <w:pStyle w:val="Betarp"/>
        <w:spacing w:line="276" w:lineRule="auto"/>
        <w:ind w:firstLine="0"/>
        <w:contextualSpacing/>
        <w:rPr>
          <w:rFonts w:ascii="Times New Roman" w:eastAsiaTheme="minorHAnsi" w:hAnsi="Times New Roman" w:cs="Times New Roman"/>
        </w:rPr>
      </w:pPr>
    </w:p>
    <w:p w14:paraId="729EDC83" w14:textId="11A77CA2" w:rsidR="00112F92" w:rsidRPr="00307D75" w:rsidRDefault="005450B5" w:rsidP="00112F92">
      <w:pPr>
        <w:spacing w:line="240" w:lineRule="auto"/>
        <w:ind w:left="7314" w:firstLine="0"/>
        <w:rPr>
          <w:rFonts w:ascii="Times New Roman" w:hAnsi="Times New Roman" w:cs="Times New Roman"/>
        </w:rPr>
      </w:pPr>
      <w:r w:rsidRPr="00307D75">
        <w:rPr>
          <w:rFonts w:ascii="Times New Roman" w:hAnsi="Times New Roman" w:cs="Times New Roman"/>
        </w:rPr>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„Tiekėjų pašalinimo pagrindai“</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1185C11F" w:rsidR="00112F92" w:rsidRPr="00307D75" w:rsidRDefault="00112F92" w:rsidP="00112F92">
      <w:pPr>
        <w:spacing w:line="240" w:lineRule="auto"/>
        <w:ind w:left="7314" w:firstLine="0"/>
        <w:rPr>
          <w:rFonts w:ascii="Times New Roman" w:hAnsi="Times New Roman" w:cs="Times New Roman"/>
        </w:rPr>
      </w:pPr>
      <w:r w:rsidRPr="00307D75">
        <w:rPr>
          <w:rFonts w:ascii="Times New Roman" w:hAnsi="Times New Roman" w:cs="Times New Roman"/>
        </w:rPr>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„Tiekėjų kvalifikacijos reikalavimai ir reikalaujami aplinkos apsaugos vadybos sistemų standartai“</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86"/>
        <w:gridCol w:w="3197"/>
        <w:gridCol w:w="3536"/>
        <w:gridCol w:w="2580"/>
      </w:tblGrid>
      <w:tr w:rsidR="00744A56" w14:paraId="2C510A46" w14:textId="77777777" w:rsidTr="00103B91">
        <w:tc>
          <w:tcPr>
            <w:tcW w:w="686"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197"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536"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580"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rsidRPr="00F20921" w14:paraId="1470EC85" w14:textId="77777777" w:rsidTr="00103B91">
        <w:tc>
          <w:tcPr>
            <w:tcW w:w="686" w:type="dxa"/>
          </w:tcPr>
          <w:p w14:paraId="3C03FAFE" w14:textId="6E7D4AB1" w:rsidR="000F032C" w:rsidRPr="00F20921" w:rsidRDefault="000F032C" w:rsidP="000F032C">
            <w:pPr>
              <w:spacing w:before="60" w:after="60" w:line="256" w:lineRule="auto"/>
              <w:ind w:firstLine="0"/>
              <w:jc w:val="left"/>
              <w:rPr>
                <w:rFonts w:eastAsiaTheme="minorHAnsi" w:hAnsi="Times New Roman" w:cs="Times New Roman"/>
                <w:b/>
                <w:bCs/>
                <w:sz w:val="22"/>
                <w:szCs w:val="22"/>
              </w:rPr>
            </w:pPr>
            <w:r w:rsidRPr="00F20921">
              <w:rPr>
                <w:rFonts w:eastAsiaTheme="minorHAnsi" w:hAnsi="Times New Roman" w:cs="Times New Roman"/>
                <w:b/>
                <w:bCs/>
                <w:sz w:val="22"/>
                <w:szCs w:val="22"/>
              </w:rPr>
              <w:t>1.</w:t>
            </w:r>
          </w:p>
        </w:tc>
        <w:tc>
          <w:tcPr>
            <w:tcW w:w="9313" w:type="dxa"/>
            <w:gridSpan w:val="3"/>
          </w:tcPr>
          <w:p w14:paraId="18B9369D" w14:textId="543FE40A" w:rsidR="000F032C" w:rsidRPr="00F20921" w:rsidRDefault="000F032C" w:rsidP="000F032C">
            <w:pPr>
              <w:spacing w:before="60" w:after="60" w:line="256" w:lineRule="auto"/>
              <w:ind w:firstLine="0"/>
              <w:jc w:val="left"/>
              <w:rPr>
                <w:rFonts w:eastAsiaTheme="minorHAnsi" w:hAnsi="Times New Roman" w:cs="Times New Roman"/>
                <w:b/>
                <w:bCs/>
                <w:sz w:val="22"/>
                <w:szCs w:val="22"/>
              </w:rPr>
            </w:pPr>
            <w:r w:rsidRPr="00F20921">
              <w:rPr>
                <w:rFonts w:hAnsi="Times New Roman" w:cs="Times New Roman"/>
                <w:b/>
                <w:bCs/>
                <w:color w:val="000000"/>
                <w:sz w:val="22"/>
                <w:szCs w:val="22"/>
              </w:rPr>
              <w:t>Teisė verstis veikla</w:t>
            </w:r>
          </w:p>
        </w:tc>
      </w:tr>
      <w:tr w:rsidR="00253687" w:rsidRPr="00F20921" w14:paraId="17866274" w14:textId="77777777" w:rsidTr="00103B91">
        <w:tc>
          <w:tcPr>
            <w:tcW w:w="686" w:type="dxa"/>
          </w:tcPr>
          <w:p w14:paraId="4B2E68BB" w14:textId="1B076767" w:rsidR="00253687" w:rsidRPr="00F20921" w:rsidRDefault="00253687" w:rsidP="00253687">
            <w:pPr>
              <w:spacing w:before="60" w:after="60" w:line="256" w:lineRule="auto"/>
              <w:ind w:firstLine="0"/>
              <w:jc w:val="right"/>
              <w:rPr>
                <w:rFonts w:eastAsiaTheme="minorHAnsi" w:hAnsi="Times New Roman" w:cs="Times New Roman"/>
                <w:sz w:val="22"/>
                <w:szCs w:val="22"/>
              </w:rPr>
            </w:pPr>
          </w:p>
        </w:tc>
        <w:tc>
          <w:tcPr>
            <w:tcW w:w="3197" w:type="dxa"/>
          </w:tcPr>
          <w:p w14:paraId="4745315C" w14:textId="23605DB9" w:rsidR="00253687" w:rsidRPr="00F20921" w:rsidRDefault="00253687" w:rsidP="00FA0D75">
            <w:pPr>
              <w:pStyle w:val="Body2"/>
              <w:spacing w:after="0"/>
              <w:ind w:firstLine="0"/>
              <w:rPr>
                <w:rFonts w:cs="Times New Roman"/>
                <w:sz w:val="22"/>
                <w:szCs w:val="22"/>
                <w:lang w:val="lt-LT"/>
              </w:rPr>
            </w:pPr>
            <w:r w:rsidRPr="00F20921">
              <w:rPr>
                <w:rFonts w:cs="Times New Roman"/>
                <w:sz w:val="22"/>
                <w:szCs w:val="22"/>
                <w:lang w:val="lt-LT"/>
              </w:rPr>
              <w:t>Tiekėjas turi turėti teisę</w:t>
            </w:r>
            <w:r w:rsidR="00FA0D75" w:rsidRPr="00F20921">
              <w:rPr>
                <w:rFonts w:cs="Times New Roman"/>
                <w:sz w:val="22"/>
                <w:szCs w:val="22"/>
                <w:lang w:val="lt-LT"/>
              </w:rPr>
              <w:t xml:space="preserve"> </w:t>
            </w:r>
            <w:r w:rsidRPr="00F20921">
              <w:rPr>
                <w:rFonts w:cs="Times New Roman"/>
                <w:sz w:val="22"/>
                <w:szCs w:val="22"/>
                <w:lang w:val="lt-LT"/>
              </w:rPr>
              <w:t>verstis melioracijos statinių statybos veikla</w:t>
            </w:r>
            <w:r w:rsidR="00FA0D75" w:rsidRPr="00F20921">
              <w:rPr>
                <w:rFonts w:cs="Times New Roman"/>
                <w:sz w:val="22"/>
                <w:szCs w:val="22"/>
                <w:lang w:val="lt-LT"/>
              </w:rPr>
              <w:t>.</w:t>
            </w:r>
          </w:p>
          <w:p w14:paraId="44835FC7" w14:textId="77777777" w:rsidR="00253687" w:rsidRPr="00F20921" w:rsidRDefault="00253687" w:rsidP="00253687">
            <w:pPr>
              <w:pStyle w:val="Body2"/>
              <w:pBdr>
                <w:top w:val="nil"/>
                <w:left w:val="nil"/>
                <w:bottom w:val="nil"/>
                <w:right w:val="nil"/>
                <w:between w:val="nil"/>
                <w:bar w:val="nil"/>
              </w:pBdr>
              <w:spacing w:after="0"/>
              <w:ind w:firstLine="0"/>
              <w:rPr>
                <w:rFonts w:cs="Times New Roman"/>
                <w:sz w:val="22"/>
                <w:szCs w:val="22"/>
                <w:lang w:val="lt-LT"/>
              </w:rPr>
            </w:pPr>
            <w:r w:rsidRPr="00F20921">
              <w:rPr>
                <w:rFonts w:cs="Times New Roman"/>
                <w:sz w:val="22"/>
                <w:szCs w:val="22"/>
                <w:lang w:val="lt-LT"/>
              </w:rPr>
              <w:t xml:space="preserve">Teisinis pagrindas: </w:t>
            </w:r>
          </w:p>
          <w:p w14:paraId="7EFE2876" w14:textId="77777777" w:rsidR="00253687" w:rsidRPr="00F20921" w:rsidRDefault="00253687" w:rsidP="00253687">
            <w:pPr>
              <w:pStyle w:val="Body2"/>
              <w:pBdr>
                <w:top w:val="nil"/>
                <w:left w:val="nil"/>
                <w:bottom w:val="nil"/>
                <w:right w:val="nil"/>
                <w:between w:val="nil"/>
                <w:bar w:val="nil"/>
              </w:pBdr>
              <w:spacing w:after="0"/>
              <w:ind w:firstLine="0"/>
              <w:rPr>
                <w:rFonts w:cs="Times New Roman"/>
                <w:sz w:val="22"/>
                <w:szCs w:val="22"/>
                <w:lang w:val="lt-LT"/>
              </w:rPr>
            </w:pPr>
            <w:r w:rsidRPr="00F20921">
              <w:rPr>
                <w:rFonts w:cs="Times New Roman"/>
                <w:sz w:val="22"/>
                <w:szCs w:val="22"/>
                <w:lang w:val="lt-LT"/>
              </w:rPr>
              <w:t>- LR Melioracijos įstatymo 8 str. 3 d.;</w:t>
            </w:r>
          </w:p>
          <w:p w14:paraId="4E74B389" w14:textId="59162CF5" w:rsidR="00253687" w:rsidRPr="00F20921" w:rsidRDefault="00253687" w:rsidP="00253687">
            <w:pPr>
              <w:autoSpaceDE w:val="0"/>
              <w:autoSpaceDN w:val="0"/>
              <w:adjustRightInd w:val="0"/>
              <w:ind w:firstLine="0"/>
              <w:rPr>
                <w:rFonts w:eastAsiaTheme="minorHAnsi" w:hAnsi="Times New Roman" w:cs="Times New Roman"/>
                <w:sz w:val="22"/>
                <w:szCs w:val="22"/>
              </w:rPr>
            </w:pPr>
          </w:p>
        </w:tc>
        <w:tc>
          <w:tcPr>
            <w:tcW w:w="3536" w:type="dxa"/>
          </w:tcPr>
          <w:p w14:paraId="2E74BAB8" w14:textId="77777777" w:rsidR="00FA0D75" w:rsidRPr="00F20921" w:rsidRDefault="00FA0D75" w:rsidP="00FA0D75">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 xml:space="preserve">Pateikiami Lietuvos Respublikoje ir trečiosiose šalyse įsteigtiems juridiniams asmenims, kitoms organizacijoms ar jų padaliniams atitinkamų institucijų išduoti kvalifikacijos atestatai* ar užsienio šalies tiekėjams** išduoti teisės pripažinimo dokumentai, arba užsienio šalies tiekėjų** kilmės šalies kompetentingų institucijų išduoti dokumentai, patvirtinantys jų kilmės valstybėje turimą teisę užsiimti analogiška veikla, arba nuorodos į nacionalines duomenų bazes bet kurioje valstybėje narėje, prie kurių pirkimo vykdytojas turės galimybę tiesiogiai ir neatlygintinai prisijungęs susipažinti su reikalaujamais dokumentais ir (ar) informacija.  </w:t>
            </w:r>
          </w:p>
          <w:p w14:paraId="4F2BEA87" w14:textId="77777777" w:rsidR="00FA0D75" w:rsidRPr="00F20921" w:rsidRDefault="00FA0D75" w:rsidP="00FA0D75">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 Tokiu atveju teisės pripažinimo dokumentus tiekėjas privalės pateikti iki sutarties pasirašymo. To nepadarius, bus laikoma, kad tiekėjas atsisakė sudaryti sutartį.</w:t>
            </w:r>
          </w:p>
          <w:p w14:paraId="62D11408" w14:textId="77777777" w:rsidR="00FA0D75" w:rsidRPr="00F20921" w:rsidRDefault="00FA0D75" w:rsidP="00FA0D75">
            <w:pPr>
              <w:autoSpaceDE w:val="0"/>
              <w:autoSpaceDN w:val="0"/>
              <w:adjustRightInd w:val="0"/>
              <w:rPr>
                <w:rFonts w:hAnsi="Times New Roman" w:cs="Times New Roman"/>
                <w:color w:val="000000"/>
                <w:sz w:val="22"/>
                <w:szCs w:val="22"/>
              </w:rPr>
            </w:pPr>
          </w:p>
          <w:p w14:paraId="09FA72B1" w14:textId="77777777" w:rsidR="00FA0D75" w:rsidRPr="00F20921" w:rsidRDefault="00FA0D75" w:rsidP="00FA0D75">
            <w:pPr>
              <w:autoSpaceDE w:val="0"/>
              <w:autoSpaceDN w:val="0"/>
              <w:adjustRightInd w:val="0"/>
              <w:ind w:firstLine="0"/>
              <w:rPr>
                <w:rFonts w:hAnsi="Times New Roman" w:cs="Times New Roman"/>
                <w:b/>
                <w:bCs/>
                <w:i/>
                <w:iCs/>
                <w:color w:val="000000"/>
                <w:sz w:val="22"/>
                <w:szCs w:val="22"/>
              </w:rPr>
            </w:pPr>
            <w:r w:rsidRPr="00F20921">
              <w:rPr>
                <w:rFonts w:hAnsi="Times New Roman" w:cs="Times New Roman"/>
                <w:b/>
                <w:bCs/>
                <w:i/>
                <w:iCs/>
                <w:color w:val="000000"/>
                <w:sz w:val="22"/>
                <w:szCs w:val="22"/>
              </w:rPr>
              <w:t>Pastabos:</w:t>
            </w:r>
          </w:p>
          <w:p w14:paraId="680EA679" w14:textId="6730FA4B" w:rsidR="00FA0D75" w:rsidRPr="00F20921" w:rsidRDefault="00FA0D75" w:rsidP="00FA0D75">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 Pirkimo vykdytojas informaciją apie išduotus kvalifikacijos dokumentus</w:t>
            </w:r>
            <w:r w:rsidRPr="00F20921">
              <w:rPr>
                <w:rFonts w:hAnsi="Times New Roman" w:cs="Times New Roman"/>
                <w:sz w:val="22"/>
                <w:szCs w:val="22"/>
              </w:rPr>
              <w:t xml:space="preserve"> (</w:t>
            </w:r>
            <w:r w:rsidRPr="00F20921">
              <w:rPr>
                <w:rFonts w:hAnsi="Times New Roman" w:cs="Times New Roman"/>
                <w:color w:val="000000"/>
                <w:sz w:val="22"/>
                <w:szCs w:val="22"/>
              </w:rPr>
              <w:t xml:space="preserve">LR Žemės ūkio ministerijos išduotą arba pripažintą </w:t>
            </w:r>
            <w:r w:rsidRPr="00F20921">
              <w:rPr>
                <w:rFonts w:hAnsi="Times New Roman" w:cs="Times New Roman"/>
                <w:b/>
                <w:bCs/>
                <w:i/>
                <w:iCs/>
                <w:color w:val="000000"/>
                <w:sz w:val="22"/>
                <w:szCs w:val="22"/>
              </w:rPr>
              <w:t>kvalifikacinį atestatą, suteikiantį teisę atlikti statybos darbus melioracijos statiniuose</w:t>
            </w:r>
            <w:r w:rsidRPr="00F20921">
              <w:rPr>
                <w:rFonts w:hAnsi="Times New Roman" w:cs="Times New Roman"/>
                <w:color w:val="000000"/>
                <w:sz w:val="22"/>
                <w:szCs w:val="22"/>
              </w:rPr>
              <w:t xml:space="preserve"> pasitikrina Licencijų informacinėje sistemoje https://www.licencijavimas.lt/;</w:t>
            </w:r>
          </w:p>
          <w:p w14:paraId="6E18744B" w14:textId="6E9CF32E" w:rsidR="00253687" w:rsidRPr="00F20921" w:rsidRDefault="00FA0D75" w:rsidP="00FA0D75">
            <w:pPr>
              <w:autoSpaceDE w:val="0"/>
              <w:autoSpaceDN w:val="0"/>
              <w:adjustRightInd w:val="0"/>
              <w:ind w:firstLine="0"/>
              <w:rPr>
                <w:rFonts w:eastAsiaTheme="minorHAnsi" w:hAnsi="Times New Roman" w:cs="Times New Roman"/>
                <w:b/>
                <w:bCs/>
                <w:sz w:val="22"/>
                <w:szCs w:val="22"/>
              </w:rPr>
            </w:pPr>
            <w:r w:rsidRPr="00F20921">
              <w:rPr>
                <w:rFonts w:hAnsi="Times New Roman" w:cs="Times New Roman"/>
                <w:b/>
                <w:bCs/>
                <w:i/>
                <w:iCs/>
                <w:color w:val="000000"/>
                <w:sz w:val="22"/>
                <w:szCs w:val="22"/>
              </w:rPr>
              <w:t>**Užsienio šalies tiekėjai</w:t>
            </w:r>
            <w:r w:rsidRPr="00F20921">
              <w:rPr>
                <w:rFonts w:hAnsi="Times New Roman" w:cs="Times New Roman"/>
                <w:color w:val="000000"/>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2580" w:type="dxa"/>
          </w:tcPr>
          <w:p w14:paraId="6C56006C" w14:textId="7F799FF7" w:rsidR="00253687" w:rsidRPr="00F20921" w:rsidRDefault="00253687" w:rsidP="00253687">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 xml:space="preserve">- jeigu pasiūlymą teikia </w:t>
            </w:r>
            <w:r w:rsidRPr="00F20921">
              <w:rPr>
                <w:rFonts w:hAnsi="Times New Roman" w:cs="Times New Roman"/>
                <w:b/>
                <w:bCs/>
                <w:color w:val="000000"/>
                <w:sz w:val="22"/>
                <w:szCs w:val="22"/>
              </w:rPr>
              <w:t>ūkio subjektų grupė</w:t>
            </w:r>
            <w:r w:rsidRPr="00F20921">
              <w:rPr>
                <w:rFonts w:hAnsi="Times New Roman" w:cs="Times New Roman"/>
                <w:color w:val="000000"/>
                <w:sz w:val="22"/>
                <w:szCs w:val="22"/>
              </w:rPr>
              <w:t xml:space="preserve"> – reikalavimą turi atitikti kiekvienas ūkio subjektų grupės narys (-</w:t>
            </w:r>
            <w:proofErr w:type="spellStart"/>
            <w:r w:rsidRPr="00F20921">
              <w:rPr>
                <w:rFonts w:hAnsi="Times New Roman" w:cs="Times New Roman"/>
                <w:color w:val="000000"/>
                <w:sz w:val="22"/>
                <w:szCs w:val="22"/>
              </w:rPr>
              <w:t>iai</w:t>
            </w:r>
            <w:proofErr w:type="spellEnd"/>
            <w:r w:rsidRPr="00F20921">
              <w:rPr>
                <w:rFonts w:hAnsi="Times New Roman" w:cs="Times New Roman"/>
                <w:color w:val="000000"/>
                <w:sz w:val="22"/>
                <w:szCs w:val="22"/>
              </w:rPr>
              <w:t>), pagal jų prisiimamus įsipareigojimus pirkimo sutarčiai vykdyti;</w:t>
            </w:r>
          </w:p>
          <w:p w14:paraId="3A5B1C2E" w14:textId="77777777" w:rsidR="00253687" w:rsidRPr="00F20921" w:rsidRDefault="00253687" w:rsidP="00253687">
            <w:pPr>
              <w:autoSpaceDE w:val="0"/>
              <w:autoSpaceDN w:val="0"/>
              <w:adjustRightInd w:val="0"/>
              <w:rPr>
                <w:rFonts w:hAnsi="Times New Roman" w:cs="Times New Roman"/>
                <w:color w:val="000000"/>
                <w:sz w:val="22"/>
                <w:szCs w:val="22"/>
              </w:rPr>
            </w:pPr>
          </w:p>
          <w:p w14:paraId="5454EEBF" w14:textId="177E7E58" w:rsidR="00253687" w:rsidRPr="00F20921" w:rsidRDefault="00253687" w:rsidP="00253687">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 xml:space="preserve">- tiekėjas gali </w:t>
            </w:r>
            <w:r w:rsidRPr="00F20921">
              <w:rPr>
                <w:rFonts w:hAnsi="Times New Roman" w:cs="Times New Roman"/>
                <w:b/>
                <w:bCs/>
                <w:color w:val="000000"/>
                <w:sz w:val="22"/>
                <w:szCs w:val="22"/>
              </w:rPr>
              <w:t>remtis kitų ūkio subjektų</w:t>
            </w:r>
            <w:r w:rsidRPr="00F20921">
              <w:rPr>
                <w:rFonts w:hAnsi="Times New Roman" w:cs="Times New Roman"/>
                <w:color w:val="000000"/>
                <w:sz w:val="22"/>
                <w:szCs w:val="22"/>
              </w:rPr>
              <w:t xml:space="preserve"> pajėgumais tik tuomet, kai tie subjektai, kurių pajėgumais buvo pasiremta, patys tieks prekes, teiks paslaugas ar atliks darbus, kuriems reikia jų pajėgumų;</w:t>
            </w:r>
          </w:p>
          <w:p w14:paraId="5957EDA7" w14:textId="77777777" w:rsidR="00253687" w:rsidRPr="00F20921" w:rsidRDefault="00253687" w:rsidP="00253687">
            <w:pPr>
              <w:autoSpaceDE w:val="0"/>
              <w:autoSpaceDN w:val="0"/>
              <w:adjustRightInd w:val="0"/>
              <w:rPr>
                <w:rFonts w:hAnsi="Times New Roman" w:cs="Times New Roman"/>
                <w:color w:val="000000"/>
                <w:sz w:val="22"/>
                <w:szCs w:val="22"/>
              </w:rPr>
            </w:pPr>
          </w:p>
          <w:p w14:paraId="3B32662B" w14:textId="2F89D586" w:rsidR="00253687" w:rsidRPr="00F20921" w:rsidRDefault="00253687" w:rsidP="00253687">
            <w:pPr>
              <w:ind w:firstLine="0"/>
              <w:rPr>
                <w:rFonts w:hAnsi="Times New Roman" w:cs="Times New Roman"/>
                <w:sz w:val="22"/>
                <w:szCs w:val="22"/>
              </w:rPr>
            </w:pPr>
            <w:r w:rsidRPr="00F20921">
              <w:rPr>
                <w:rFonts w:hAnsi="Times New Roman" w:cs="Times New Roman"/>
                <w:color w:val="000000"/>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(pirkimo sutartį privalo vykdyti tik tokią teisę turintys asmenys, todėl pirkimo vykdytojui pareikalavus, tiekėjas turės pateikti dokumentus, įrodančius subtiekėjo teisę verstis veikla, kuriai jis pasitelkiamas).</w:t>
            </w:r>
          </w:p>
        </w:tc>
      </w:tr>
      <w:tr w:rsidR="00253687" w:rsidRPr="00F20921" w14:paraId="0292CC06" w14:textId="77777777" w:rsidTr="00103B91">
        <w:tc>
          <w:tcPr>
            <w:tcW w:w="686" w:type="dxa"/>
          </w:tcPr>
          <w:p w14:paraId="197BC606" w14:textId="0CB7B34D" w:rsidR="00253687" w:rsidRPr="00F20921" w:rsidRDefault="00253687" w:rsidP="00253687">
            <w:pPr>
              <w:spacing w:before="60" w:after="60" w:line="256" w:lineRule="auto"/>
              <w:ind w:firstLine="0"/>
              <w:jc w:val="left"/>
              <w:rPr>
                <w:rFonts w:eastAsiaTheme="minorHAnsi" w:hAnsi="Times New Roman" w:cs="Times New Roman"/>
                <w:b/>
                <w:bCs/>
                <w:sz w:val="22"/>
                <w:szCs w:val="22"/>
              </w:rPr>
            </w:pPr>
            <w:r w:rsidRPr="00F20921">
              <w:rPr>
                <w:rFonts w:eastAsiaTheme="minorHAnsi" w:hAnsi="Times New Roman" w:cs="Times New Roman"/>
                <w:b/>
                <w:bCs/>
                <w:sz w:val="22"/>
                <w:szCs w:val="22"/>
              </w:rPr>
              <w:t>2.</w:t>
            </w:r>
          </w:p>
        </w:tc>
        <w:tc>
          <w:tcPr>
            <w:tcW w:w="9313" w:type="dxa"/>
            <w:gridSpan w:val="3"/>
          </w:tcPr>
          <w:p w14:paraId="7826C64F" w14:textId="6D96F11C" w:rsidR="00253687" w:rsidRPr="00F20921" w:rsidRDefault="00253687" w:rsidP="00253687">
            <w:pPr>
              <w:spacing w:before="60" w:after="60" w:line="256" w:lineRule="auto"/>
              <w:ind w:firstLine="0"/>
              <w:jc w:val="left"/>
              <w:rPr>
                <w:rFonts w:eastAsiaTheme="minorHAnsi" w:hAnsi="Times New Roman" w:cs="Times New Roman"/>
                <w:b/>
                <w:bCs/>
                <w:sz w:val="22"/>
                <w:szCs w:val="22"/>
              </w:rPr>
            </w:pPr>
            <w:r w:rsidRPr="00F20921">
              <w:rPr>
                <w:rFonts w:hAnsi="Times New Roman" w:cs="Times New Roman"/>
                <w:b/>
                <w:bCs/>
                <w:color w:val="000000"/>
                <w:sz w:val="22"/>
                <w:szCs w:val="22"/>
              </w:rPr>
              <w:t>Finansinis</w:t>
            </w:r>
            <w:r w:rsidRPr="00F20921">
              <w:rPr>
                <w:rFonts w:hAnsi="Times New Roman" w:cs="Times New Roman"/>
                <w:color w:val="000000"/>
                <w:sz w:val="22"/>
                <w:szCs w:val="22"/>
              </w:rPr>
              <w:t xml:space="preserve"> </w:t>
            </w:r>
            <w:r w:rsidRPr="00F20921">
              <w:rPr>
                <w:rFonts w:hAnsi="Times New Roman" w:cs="Times New Roman"/>
                <w:b/>
                <w:bCs/>
                <w:color w:val="000000"/>
                <w:sz w:val="22"/>
                <w:szCs w:val="22"/>
              </w:rPr>
              <w:t>ir ekonominis pajėgumas</w:t>
            </w:r>
          </w:p>
        </w:tc>
      </w:tr>
      <w:tr w:rsidR="00253687" w:rsidRPr="00F20921" w14:paraId="2D7D6225" w14:textId="77777777" w:rsidTr="00103B91">
        <w:tc>
          <w:tcPr>
            <w:tcW w:w="686" w:type="dxa"/>
          </w:tcPr>
          <w:p w14:paraId="54A9B774" w14:textId="0D129E73" w:rsidR="00253687" w:rsidRPr="00F20921" w:rsidRDefault="00253687" w:rsidP="00253687">
            <w:pPr>
              <w:spacing w:before="60" w:after="60" w:line="256" w:lineRule="auto"/>
              <w:ind w:firstLine="0"/>
              <w:jc w:val="right"/>
              <w:rPr>
                <w:rFonts w:eastAsiaTheme="minorHAnsi" w:hAnsi="Times New Roman" w:cs="Times New Roman"/>
                <w:sz w:val="22"/>
                <w:szCs w:val="22"/>
              </w:rPr>
            </w:pPr>
            <w:r w:rsidRPr="00F20921">
              <w:rPr>
                <w:rFonts w:eastAsiaTheme="minorHAnsi" w:hAnsi="Times New Roman" w:cs="Times New Roman"/>
                <w:sz w:val="22"/>
                <w:szCs w:val="22"/>
              </w:rPr>
              <w:t>2.1.</w:t>
            </w:r>
          </w:p>
        </w:tc>
        <w:tc>
          <w:tcPr>
            <w:tcW w:w="3197" w:type="dxa"/>
          </w:tcPr>
          <w:p w14:paraId="1A7070AA" w14:textId="56914205" w:rsidR="00103B91" w:rsidRPr="00F20921" w:rsidRDefault="00103B91" w:rsidP="00103B91">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Tiekėjas turi pasiūlyti:</w:t>
            </w:r>
          </w:p>
          <w:p w14:paraId="669EF775" w14:textId="21710223" w:rsidR="00103B91" w:rsidRPr="00F20921" w:rsidRDefault="00103B91" w:rsidP="00103B91">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  ne mažiau kaip 1 (vieną)  specialistą, kuriam suteikta teisė eiti neypatingojo statinio melioracijos statinių statybos vadovo pareigas.</w:t>
            </w:r>
          </w:p>
          <w:p w14:paraId="07A742CA" w14:textId="77777777" w:rsidR="00103B91" w:rsidRPr="00F20921" w:rsidRDefault="00103B91" w:rsidP="00103B91">
            <w:pPr>
              <w:autoSpaceDE w:val="0"/>
              <w:autoSpaceDN w:val="0"/>
              <w:adjustRightInd w:val="0"/>
              <w:ind w:firstLine="0"/>
              <w:rPr>
                <w:rFonts w:hAnsi="Times New Roman" w:cs="Times New Roman"/>
                <w:color w:val="000000"/>
                <w:sz w:val="22"/>
                <w:szCs w:val="22"/>
              </w:rPr>
            </w:pPr>
          </w:p>
          <w:p w14:paraId="38152B26" w14:textId="77777777" w:rsidR="00103B91" w:rsidRPr="00F20921" w:rsidRDefault="00103B91" w:rsidP="00103B91">
            <w:pPr>
              <w:autoSpaceDE w:val="0"/>
              <w:autoSpaceDN w:val="0"/>
              <w:adjustRightInd w:val="0"/>
              <w:ind w:firstLine="0"/>
              <w:rPr>
                <w:rFonts w:hAnsi="Times New Roman" w:cs="Times New Roman"/>
                <w:i/>
                <w:iCs/>
                <w:color w:val="000000"/>
                <w:sz w:val="22"/>
                <w:szCs w:val="22"/>
              </w:rPr>
            </w:pPr>
            <w:r w:rsidRPr="00F20921">
              <w:rPr>
                <w:rFonts w:hAnsi="Times New Roman" w:cs="Times New Roman"/>
                <w:i/>
                <w:iCs/>
                <w:color w:val="000000"/>
                <w:sz w:val="22"/>
                <w:szCs w:val="22"/>
              </w:rPr>
              <w:t xml:space="preserve">Pastaba: </w:t>
            </w:r>
          </w:p>
          <w:p w14:paraId="6E945C9D" w14:textId="77777777" w:rsidR="00103B91" w:rsidRPr="00F20921" w:rsidRDefault="00103B91" w:rsidP="00103B91">
            <w:pPr>
              <w:spacing w:before="60" w:after="60" w:line="256" w:lineRule="auto"/>
              <w:ind w:firstLine="0"/>
              <w:rPr>
                <w:rFonts w:eastAsiaTheme="minorHAnsi" w:hAnsi="Times New Roman" w:cs="Times New Roman"/>
                <w:i/>
                <w:iCs/>
                <w:sz w:val="22"/>
                <w:szCs w:val="22"/>
              </w:rPr>
            </w:pPr>
            <w:r w:rsidRPr="00F20921">
              <w:rPr>
                <w:rFonts w:eastAsiaTheme="minorHAnsi" w:hAnsi="Times New Roman" w:cs="Times New Roman"/>
                <w:b/>
                <w:bCs/>
                <w:i/>
                <w:iCs/>
                <w:sz w:val="22"/>
                <w:szCs w:val="22"/>
              </w:rPr>
              <w:t xml:space="preserve">- </w:t>
            </w:r>
            <w:r w:rsidRPr="00F20921">
              <w:rPr>
                <w:rFonts w:hAnsi="Times New Roman" w:cs="Times New Roman"/>
                <w:i/>
                <w:iCs/>
                <w:sz w:val="22"/>
                <w:szCs w:val="22"/>
              </w:rPr>
              <w:t>tinkamais laikomi atestatai dėl ypatingojo / neypatingojo statinio;</w:t>
            </w:r>
          </w:p>
          <w:p w14:paraId="14706D13" w14:textId="4CB1DE1B" w:rsidR="00103B91" w:rsidRPr="00F20921" w:rsidRDefault="00103B91" w:rsidP="00103B91">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 xml:space="preserve">- </w:t>
            </w:r>
            <w:r w:rsidRPr="00F20921">
              <w:rPr>
                <w:rFonts w:hAnsi="Times New Roman" w:cs="Times New Roman"/>
                <w:i/>
                <w:iCs/>
                <w:color w:val="000000"/>
                <w:sz w:val="22"/>
                <w:szCs w:val="22"/>
              </w:rPr>
              <w:t>j</w:t>
            </w:r>
            <w:r w:rsidRPr="00F20921">
              <w:rPr>
                <w:rFonts w:eastAsiaTheme="minorHAnsi" w:hAnsi="Times New Roman" w:cs="Times New Roman"/>
                <w:i/>
                <w:iCs/>
                <w:sz w:val="22"/>
                <w:szCs w:val="22"/>
              </w:rPr>
              <w:t>ei kvalifikacijos dokumente yra nurodyta visa reikalaujama statinių grupė (neišskirti / nenurodyti statinių pogrupiai) arba nurodytas konkretus pogrupis, atitinkantis nurodytą kvalifikacijos reikalavime, tokie kvalifikacijos dokumentai yra tinkami.</w:t>
            </w:r>
          </w:p>
          <w:p w14:paraId="7B882B34" w14:textId="77777777" w:rsidR="00103B91" w:rsidRPr="00F20921" w:rsidRDefault="00103B91" w:rsidP="00103B91">
            <w:pPr>
              <w:autoSpaceDE w:val="0"/>
              <w:autoSpaceDN w:val="0"/>
              <w:adjustRightInd w:val="0"/>
              <w:rPr>
                <w:rFonts w:hAnsi="Times New Roman" w:cs="Times New Roman"/>
                <w:color w:val="000000"/>
                <w:sz w:val="22"/>
                <w:szCs w:val="22"/>
              </w:rPr>
            </w:pPr>
          </w:p>
          <w:p w14:paraId="0DEFBC9B" w14:textId="091476C9" w:rsidR="00253687" w:rsidRPr="00F20921" w:rsidRDefault="00253687" w:rsidP="00103B91">
            <w:pPr>
              <w:autoSpaceDE w:val="0"/>
              <w:autoSpaceDN w:val="0"/>
              <w:adjustRightInd w:val="0"/>
              <w:rPr>
                <w:rFonts w:eastAsiaTheme="minorHAnsi" w:hAnsi="Times New Roman" w:cs="Times New Roman"/>
                <w:sz w:val="22"/>
                <w:szCs w:val="22"/>
              </w:rPr>
            </w:pPr>
          </w:p>
        </w:tc>
        <w:tc>
          <w:tcPr>
            <w:tcW w:w="3536" w:type="dxa"/>
          </w:tcPr>
          <w:p w14:paraId="152E57AE" w14:textId="77777777" w:rsidR="00103B91" w:rsidRPr="00F20921" w:rsidRDefault="00103B91" w:rsidP="00103B91">
            <w:pPr>
              <w:ind w:firstLine="0"/>
              <w:rPr>
                <w:rFonts w:hAnsi="Times New Roman" w:cs="Times New Roman"/>
                <w:color w:val="000000"/>
                <w:sz w:val="22"/>
                <w:szCs w:val="22"/>
              </w:rPr>
            </w:pPr>
            <w:r w:rsidRPr="00F20921">
              <w:rPr>
                <w:rFonts w:hAnsi="Times New Roman" w:cs="Times New Roman"/>
                <w:b/>
                <w:bCs/>
                <w:i/>
                <w:iCs/>
                <w:color w:val="000000"/>
                <w:sz w:val="22"/>
                <w:szCs w:val="22"/>
              </w:rPr>
              <w:t>Dokumentai, kuriuos turės pateikti galimas laimėtojas:</w:t>
            </w:r>
          </w:p>
          <w:p w14:paraId="2DE66B34" w14:textId="77777777" w:rsidR="00103B91" w:rsidRPr="00F20921" w:rsidRDefault="00103B91" w:rsidP="00103B91">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Pateikiama:</w:t>
            </w:r>
          </w:p>
          <w:p w14:paraId="7BAB7E2E" w14:textId="77777777" w:rsidR="00103B91" w:rsidRPr="00F20921" w:rsidRDefault="00103B91" w:rsidP="00103B91">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1. Siūlomų specialistų sąrašas (specialiųjų pirkimo sąlygų 12 priedas).</w:t>
            </w:r>
          </w:p>
          <w:p w14:paraId="7D14B82C" w14:textId="098C27BF" w:rsidR="00103B91" w:rsidRPr="00F20921" w:rsidRDefault="00103B91" w:rsidP="00103B91">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2. Pirkimo vykdytoje viešai  prieinamuose duomenų registruose patikrins atitiktį nustatytam reikalavimui:</w:t>
            </w:r>
          </w:p>
          <w:p w14:paraId="2282B753" w14:textId="77777777" w:rsidR="00103B91" w:rsidRPr="00F20921" w:rsidRDefault="00103B91" w:rsidP="00103B91">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 Licencijų informacinėje sistemoje LR žemės ūkio ministerijos išduotų melioracijos statinių  kvalifikacijos pažymėjimų registre (https://www.licencijavimas.lt/)</w:t>
            </w:r>
          </w:p>
          <w:p w14:paraId="41233A29" w14:textId="77777777" w:rsidR="00253687" w:rsidRPr="00F20921" w:rsidRDefault="00253687" w:rsidP="00253687">
            <w:pPr>
              <w:spacing w:before="60" w:after="60" w:line="256" w:lineRule="auto"/>
              <w:ind w:firstLine="0"/>
              <w:jc w:val="left"/>
              <w:rPr>
                <w:rFonts w:eastAsiaTheme="minorHAnsi" w:hAnsi="Times New Roman" w:cs="Times New Roman"/>
                <w:b/>
                <w:bCs/>
                <w:sz w:val="22"/>
                <w:szCs w:val="22"/>
              </w:rPr>
            </w:pPr>
          </w:p>
        </w:tc>
        <w:tc>
          <w:tcPr>
            <w:tcW w:w="2580" w:type="dxa"/>
          </w:tcPr>
          <w:p w14:paraId="502B0BD9" w14:textId="77777777" w:rsidR="00103B91" w:rsidRPr="00F20921" w:rsidRDefault="00103B91" w:rsidP="00103B91">
            <w:pPr>
              <w:autoSpaceDE w:val="0"/>
              <w:autoSpaceDN w:val="0"/>
              <w:adjustRightInd w:val="0"/>
              <w:rPr>
                <w:rFonts w:hAnsi="Times New Roman" w:cs="Times New Roman"/>
                <w:color w:val="000000"/>
                <w:sz w:val="22"/>
                <w:szCs w:val="22"/>
              </w:rPr>
            </w:pPr>
            <w:r w:rsidRPr="00F20921">
              <w:rPr>
                <w:rFonts w:hAnsi="Times New Roman" w:cs="Times New Roman"/>
                <w:color w:val="000000"/>
                <w:sz w:val="22"/>
                <w:szCs w:val="22"/>
              </w:rPr>
              <w:t>Jeigu pasiūlymą teikia ūkio subjektų grupė – reikalavimą turi atitikti ūkio subjektų grupės nario (-</w:t>
            </w:r>
            <w:proofErr w:type="spellStart"/>
            <w:r w:rsidRPr="00F20921">
              <w:rPr>
                <w:rFonts w:hAnsi="Times New Roman" w:cs="Times New Roman"/>
                <w:color w:val="000000"/>
                <w:sz w:val="22"/>
                <w:szCs w:val="22"/>
              </w:rPr>
              <w:t>ių</w:t>
            </w:r>
            <w:proofErr w:type="spellEnd"/>
            <w:r w:rsidRPr="00F20921">
              <w:rPr>
                <w:rFonts w:hAnsi="Times New Roman" w:cs="Times New Roman"/>
                <w:color w:val="000000"/>
                <w:sz w:val="22"/>
                <w:szCs w:val="22"/>
              </w:rPr>
              <w:t>) specialistai, atsižvelgiant į jų prisiimamus įsipareigojimus pirkimo sutarčiai vykdyti;</w:t>
            </w:r>
          </w:p>
          <w:p w14:paraId="1E726E28" w14:textId="77777777" w:rsidR="00103B91" w:rsidRPr="00F20921" w:rsidRDefault="00103B91" w:rsidP="00103B91">
            <w:pPr>
              <w:autoSpaceDE w:val="0"/>
              <w:autoSpaceDN w:val="0"/>
              <w:adjustRightInd w:val="0"/>
              <w:rPr>
                <w:rFonts w:hAnsi="Times New Roman" w:cs="Times New Roman"/>
                <w:color w:val="000000"/>
                <w:sz w:val="22"/>
                <w:szCs w:val="22"/>
              </w:rPr>
            </w:pPr>
            <w:r w:rsidRPr="00F20921">
              <w:rPr>
                <w:rFonts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7F7B050B" w14:textId="0D91D66A" w:rsidR="00253687" w:rsidRPr="00F20921" w:rsidRDefault="00103B91" w:rsidP="00103B91">
            <w:pPr>
              <w:spacing w:before="60" w:after="60" w:line="256" w:lineRule="auto"/>
              <w:ind w:firstLine="0"/>
              <w:jc w:val="left"/>
              <w:rPr>
                <w:rFonts w:eastAsiaTheme="minorHAnsi" w:hAnsi="Times New Roman" w:cs="Times New Roman"/>
                <w:b/>
                <w:bCs/>
                <w:sz w:val="22"/>
                <w:szCs w:val="22"/>
              </w:rPr>
            </w:pPr>
            <w:r w:rsidRPr="00F20921">
              <w:rPr>
                <w:rFonts w:hAnsi="Times New Roman" w:cs="Times New Roman"/>
                <w:color w:val="000000"/>
                <w:sz w:val="22"/>
                <w:szCs w:val="22"/>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r w:rsidR="00103B91" w:rsidRPr="00F20921" w14:paraId="4571D3C5" w14:textId="77777777" w:rsidTr="00103B91">
        <w:tc>
          <w:tcPr>
            <w:tcW w:w="686" w:type="dxa"/>
          </w:tcPr>
          <w:p w14:paraId="297EE6F2" w14:textId="6E1EECA9" w:rsidR="00103B91" w:rsidRPr="00F20921" w:rsidRDefault="00103B91" w:rsidP="00103B91">
            <w:pPr>
              <w:spacing w:before="60" w:after="60" w:line="256" w:lineRule="auto"/>
              <w:ind w:firstLine="0"/>
              <w:jc w:val="right"/>
              <w:rPr>
                <w:rFonts w:eastAsiaTheme="minorHAnsi" w:hAnsi="Times New Roman" w:cs="Times New Roman"/>
                <w:sz w:val="22"/>
                <w:szCs w:val="22"/>
              </w:rPr>
            </w:pPr>
            <w:r w:rsidRPr="00F20921">
              <w:rPr>
                <w:rFonts w:eastAsiaTheme="minorHAnsi" w:hAnsi="Times New Roman" w:cs="Times New Roman"/>
                <w:sz w:val="22"/>
                <w:szCs w:val="22"/>
              </w:rPr>
              <w:t>2.2.</w:t>
            </w:r>
          </w:p>
        </w:tc>
        <w:tc>
          <w:tcPr>
            <w:tcW w:w="3197" w:type="dxa"/>
          </w:tcPr>
          <w:p w14:paraId="1C28B29E" w14:textId="24CC08BC" w:rsidR="00F20921" w:rsidRPr="00120976" w:rsidRDefault="0098100D" w:rsidP="00F20921">
            <w:pPr>
              <w:ind w:firstLine="0"/>
              <w:rPr>
                <w:rFonts w:hAnsi="Times New Roman" w:cs="Times New Roman"/>
                <w:b/>
                <w:bCs/>
                <w:i/>
                <w:iCs/>
                <w:sz w:val="22"/>
                <w:szCs w:val="22"/>
              </w:rPr>
            </w:pPr>
            <w:r w:rsidRPr="0098100D">
              <w:rPr>
                <w:rFonts w:eastAsia="Arial Unicode MS" w:hAnsi="Times New Roman" w:cs="Times New Roman"/>
                <w:sz w:val="22"/>
                <w:szCs w:val="22"/>
                <w:bdr w:val="none" w:sz="0" w:space="0" w:color="auto" w:frame="1"/>
                <w:lang w:eastAsia="en-GB"/>
              </w:rPr>
              <w:t xml:space="preserve">Tiekėjas per paskutinius 5 metus  arba per laiką nuo įregistravimo dienos (jeigu veikla vykdyta mažiau nei 5 metus iki pasiūlymų pateikimo termino pabaigos) iki pasiūlymų pateikimo termino pabaigos pagal vieną ar daugiau sutarčių savo jėgomis yra tinkamai atlikęs </w:t>
            </w:r>
            <w:r w:rsidR="00F20921" w:rsidRPr="00F20921">
              <w:rPr>
                <w:rFonts w:hAnsi="Times New Roman" w:cs="Times New Roman"/>
                <w:b/>
                <w:bCs/>
                <w:i/>
                <w:iCs/>
                <w:sz w:val="22"/>
                <w:szCs w:val="22"/>
              </w:rPr>
              <w:t>melioracijos statinių statybos,</w:t>
            </w:r>
            <w:r>
              <w:rPr>
                <w:rFonts w:hAnsi="Times New Roman" w:cs="Times New Roman"/>
                <w:b/>
                <w:bCs/>
                <w:i/>
                <w:iCs/>
                <w:sz w:val="22"/>
                <w:szCs w:val="22"/>
              </w:rPr>
              <w:t xml:space="preserve"> ir</w:t>
            </w:r>
            <w:r w:rsidR="00F20921" w:rsidRPr="00F20921">
              <w:rPr>
                <w:rFonts w:hAnsi="Times New Roman" w:cs="Times New Roman"/>
                <w:b/>
                <w:bCs/>
                <w:i/>
                <w:iCs/>
                <w:sz w:val="22"/>
                <w:szCs w:val="22"/>
              </w:rPr>
              <w:t xml:space="preserve"> </w:t>
            </w:r>
            <w:r>
              <w:rPr>
                <w:rFonts w:hAnsi="Times New Roman" w:cs="Times New Roman"/>
                <w:b/>
                <w:bCs/>
                <w:i/>
                <w:iCs/>
                <w:sz w:val="22"/>
                <w:szCs w:val="22"/>
              </w:rPr>
              <w:t>(</w:t>
            </w:r>
            <w:r w:rsidR="00F20921" w:rsidRPr="00F20921">
              <w:rPr>
                <w:rFonts w:hAnsi="Times New Roman" w:cs="Times New Roman"/>
                <w:b/>
                <w:bCs/>
                <w:i/>
                <w:iCs/>
                <w:sz w:val="22"/>
                <w:szCs w:val="22"/>
              </w:rPr>
              <w:t>ar</w:t>
            </w:r>
            <w:r>
              <w:rPr>
                <w:rFonts w:hAnsi="Times New Roman" w:cs="Times New Roman"/>
                <w:b/>
                <w:bCs/>
                <w:i/>
                <w:iCs/>
                <w:sz w:val="22"/>
                <w:szCs w:val="22"/>
              </w:rPr>
              <w:t>)</w:t>
            </w:r>
            <w:r w:rsidR="00F20921" w:rsidRPr="00F20921">
              <w:rPr>
                <w:rFonts w:hAnsi="Times New Roman" w:cs="Times New Roman"/>
                <w:b/>
                <w:bCs/>
                <w:i/>
                <w:iCs/>
                <w:sz w:val="22"/>
                <w:szCs w:val="22"/>
              </w:rPr>
              <w:t xml:space="preserve"> rekonstravimo, </w:t>
            </w:r>
            <w:r>
              <w:rPr>
                <w:rFonts w:hAnsi="Times New Roman" w:cs="Times New Roman"/>
                <w:b/>
                <w:bCs/>
                <w:i/>
                <w:iCs/>
                <w:sz w:val="22"/>
                <w:szCs w:val="22"/>
              </w:rPr>
              <w:t>ir (</w:t>
            </w:r>
            <w:r w:rsidR="00F20921" w:rsidRPr="00F20921">
              <w:rPr>
                <w:rFonts w:hAnsi="Times New Roman" w:cs="Times New Roman"/>
                <w:b/>
                <w:bCs/>
                <w:i/>
                <w:iCs/>
                <w:sz w:val="22"/>
                <w:szCs w:val="22"/>
              </w:rPr>
              <w:t>ar</w:t>
            </w:r>
            <w:r w:rsidR="00120976">
              <w:rPr>
                <w:rFonts w:hAnsi="Times New Roman" w:cs="Times New Roman"/>
                <w:b/>
                <w:bCs/>
                <w:i/>
                <w:iCs/>
                <w:sz w:val="22"/>
                <w:szCs w:val="22"/>
              </w:rPr>
              <w:t>) remonto darbų</w:t>
            </w:r>
            <w:r w:rsidR="00F20921" w:rsidRPr="00F20921">
              <w:rPr>
                <w:rFonts w:hAnsi="Times New Roman" w:cs="Times New Roman"/>
                <w:b/>
                <w:bCs/>
                <w:i/>
                <w:iCs/>
                <w:sz w:val="22"/>
                <w:szCs w:val="22"/>
              </w:rPr>
              <w:t>, kurių vertė ne mažesnė kaip</w:t>
            </w:r>
            <w:r w:rsidR="00F20921" w:rsidRPr="00120976">
              <w:rPr>
                <w:rFonts w:hAnsi="Times New Roman" w:cs="Times New Roman"/>
                <w:b/>
                <w:bCs/>
                <w:i/>
                <w:iCs/>
                <w:sz w:val="22"/>
                <w:szCs w:val="22"/>
              </w:rPr>
              <w:t xml:space="preserve">: </w:t>
            </w:r>
            <w:r w:rsidR="00536823" w:rsidRPr="00120976">
              <w:rPr>
                <w:rFonts w:hAnsi="Times New Roman" w:cs="Times New Roman"/>
                <w:b/>
                <w:bCs/>
                <w:i/>
                <w:iCs/>
                <w:sz w:val="22"/>
                <w:szCs w:val="22"/>
              </w:rPr>
              <w:t xml:space="preserve">30 900,00 Eur be PVM </w:t>
            </w:r>
            <w:r w:rsidRPr="00120976">
              <w:t xml:space="preserve"> </w:t>
            </w:r>
            <w:r w:rsidRPr="00120976">
              <w:rPr>
                <w:rFonts w:hAnsi="Times New Roman" w:cs="Times New Roman"/>
                <w:b/>
                <w:bCs/>
                <w:i/>
                <w:iCs/>
                <w:sz w:val="22"/>
                <w:szCs w:val="22"/>
              </w:rPr>
              <w:t>ir statybos darbų atlikimas ir galutiniai rezultatai buvo tinkami</w:t>
            </w:r>
          </w:p>
          <w:p w14:paraId="046E961A" w14:textId="060215A7" w:rsidR="00103B91" w:rsidRPr="00F20921" w:rsidRDefault="00103B91" w:rsidP="00103B91">
            <w:pPr>
              <w:autoSpaceDE w:val="0"/>
              <w:autoSpaceDN w:val="0"/>
              <w:adjustRightInd w:val="0"/>
              <w:ind w:firstLine="0"/>
              <w:rPr>
                <w:rFonts w:hAnsi="Times New Roman" w:cs="Times New Roman"/>
                <w:color w:val="000000"/>
                <w:sz w:val="22"/>
                <w:szCs w:val="22"/>
              </w:rPr>
            </w:pPr>
          </w:p>
        </w:tc>
        <w:tc>
          <w:tcPr>
            <w:tcW w:w="3536" w:type="dxa"/>
          </w:tcPr>
          <w:p w14:paraId="0517170F" w14:textId="77777777" w:rsidR="00103B91" w:rsidRPr="00F20921" w:rsidRDefault="00103B91" w:rsidP="004E221F">
            <w:pPr>
              <w:ind w:firstLine="0"/>
              <w:rPr>
                <w:rFonts w:hAnsi="Times New Roman" w:cs="Times New Roman"/>
                <w:color w:val="000000"/>
                <w:sz w:val="22"/>
                <w:szCs w:val="22"/>
              </w:rPr>
            </w:pPr>
            <w:r w:rsidRPr="00F20921">
              <w:rPr>
                <w:rFonts w:hAnsi="Times New Roman" w:cs="Times New Roman"/>
                <w:b/>
                <w:bCs/>
                <w:i/>
                <w:iCs/>
                <w:color w:val="000000"/>
                <w:sz w:val="22"/>
                <w:szCs w:val="22"/>
              </w:rPr>
              <w:t>Dokumentai, kuriuos turės pateikti galimas laimėtojas:</w:t>
            </w:r>
          </w:p>
          <w:p w14:paraId="61DC56B1" w14:textId="2C39B2CD" w:rsidR="00103B91" w:rsidRPr="00F20921" w:rsidRDefault="00103B91" w:rsidP="004E221F">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 xml:space="preserve">1) Pagrindinių per pastaruosius </w:t>
            </w:r>
            <w:r w:rsidR="004E221F" w:rsidRPr="00F20921">
              <w:rPr>
                <w:rFonts w:hAnsi="Times New Roman" w:cs="Times New Roman"/>
                <w:color w:val="000000"/>
                <w:sz w:val="22"/>
                <w:szCs w:val="22"/>
              </w:rPr>
              <w:t>5</w:t>
            </w:r>
            <w:r w:rsidRPr="00F20921">
              <w:rPr>
                <w:rFonts w:hAnsi="Times New Roman" w:cs="Times New Roman"/>
                <w:color w:val="000000"/>
                <w:sz w:val="22"/>
                <w:szCs w:val="22"/>
              </w:rPr>
              <w:t xml:space="preserve"> metus </w:t>
            </w:r>
            <w:r w:rsidR="004E221F" w:rsidRPr="00F20921">
              <w:rPr>
                <w:rFonts w:hAnsi="Times New Roman" w:cs="Times New Roman"/>
                <w:color w:val="000000"/>
                <w:sz w:val="22"/>
                <w:szCs w:val="22"/>
              </w:rPr>
              <w:t>atliktų darbų</w:t>
            </w:r>
            <w:r w:rsidRPr="00F20921">
              <w:rPr>
                <w:rFonts w:hAnsi="Times New Roman" w:cs="Times New Roman"/>
                <w:color w:val="000000"/>
                <w:sz w:val="22"/>
                <w:szCs w:val="22"/>
              </w:rPr>
              <w:t xml:space="preserve"> sąrašas, pagal specialiųjų pirkimo sąlygų </w:t>
            </w:r>
            <w:r w:rsidR="004E221F" w:rsidRPr="00F20921">
              <w:rPr>
                <w:rFonts w:hAnsi="Times New Roman" w:cs="Times New Roman"/>
                <w:color w:val="000000"/>
                <w:sz w:val="22"/>
                <w:szCs w:val="22"/>
              </w:rPr>
              <w:t>7</w:t>
            </w:r>
            <w:r w:rsidRPr="00F20921">
              <w:rPr>
                <w:rFonts w:hAnsi="Times New Roman" w:cs="Times New Roman"/>
                <w:color w:val="000000"/>
                <w:sz w:val="22"/>
                <w:szCs w:val="22"/>
              </w:rPr>
              <w:t xml:space="preserve"> priedą. </w:t>
            </w:r>
          </w:p>
          <w:p w14:paraId="5CF6AD78" w14:textId="11AFFDBD" w:rsidR="00103B91" w:rsidRPr="00F20921" w:rsidRDefault="00103B91" w:rsidP="004E221F">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2)  Dokumentai, įrodantys,</w:t>
            </w:r>
            <w:r w:rsidR="004E221F" w:rsidRPr="00F20921">
              <w:rPr>
                <w:rFonts w:hAnsi="Times New Roman" w:cs="Times New Roman"/>
                <w:color w:val="000000"/>
                <w:sz w:val="22"/>
                <w:szCs w:val="22"/>
              </w:rPr>
              <w:t xml:space="preserve"> </w:t>
            </w:r>
            <w:r w:rsidRPr="00F20921">
              <w:rPr>
                <w:rFonts w:hAnsi="Times New Roman" w:cs="Times New Roman"/>
                <w:color w:val="000000"/>
                <w:sz w:val="22"/>
                <w:szCs w:val="22"/>
              </w:rPr>
              <w:t xml:space="preserve">kad </w:t>
            </w:r>
            <w:r w:rsidR="004E221F" w:rsidRPr="00F20921">
              <w:rPr>
                <w:rFonts w:hAnsi="Times New Roman" w:cs="Times New Roman"/>
                <w:color w:val="000000"/>
                <w:sz w:val="22"/>
                <w:szCs w:val="22"/>
              </w:rPr>
              <w:t>darbai</w:t>
            </w:r>
            <w:r w:rsidRPr="00F20921">
              <w:rPr>
                <w:rFonts w:hAnsi="Times New Roman" w:cs="Times New Roman"/>
                <w:color w:val="000000"/>
                <w:sz w:val="22"/>
                <w:szCs w:val="22"/>
              </w:rPr>
              <w:t xml:space="preserve"> buvo </w:t>
            </w:r>
            <w:r w:rsidR="004E221F" w:rsidRPr="00F20921">
              <w:rPr>
                <w:rFonts w:hAnsi="Times New Roman" w:cs="Times New Roman"/>
                <w:color w:val="000000"/>
                <w:sz w:val="22"/>
                <w:szCs w:val="22"/>
              </w:rPr>
              <w:t>atlikti tinkamai.</w:t>
            </w:r>
          </w:p>
          <w:p w14:paraId="7E69CE46" w14:textId="77777777" w:rsidR="00103B91" w:rsidRPr="00F20921" w:rsidRDefault="00103B91" w:rsidP="00103B91">
            <w:pPr>
              <w:autoSpaceDE w:val="0"/>
              <w:autoSpaceDN w:val="0"/>
              <w:adjustRightInd w:val="0"/>
              <w:rPr>
                <w:rFonts w:hAnsi="Times New Roman" w:cs="Times New Roman"/>
                <w:color w:val="000000"/>
                <w:sz w:val="22"/>
                <w:szCs w:val="22"/>
              </w:rPr>
            </w:pPr>
          </w:p>
          <w:p w14:paraId="2181222A" w14:textId="3C1B5308" w:rsidR="00103B91" w:rsidRPr="00F20921" w:rsidRDefault="00103B91" w:rsidP="00103B91">
            <w:pPr>
              <w:ind w:firstLine="0"/>
              <w:rPr>
                <w:rFonts w:hAnsi="Times New Roman" w:cs="Times New Roman"/>
                <w:b/>
                <w:bCs/>
                <w:i/>
                <w:iCs/>
                <w:color w:val="000000"/>
                <w:sz w:val="22"/>
                <w:szCs w:val="22"/>
              </w:rPr>
            </w:pPr>
            <w:r w:rsidRPr="00F20921">
              <w:rPr>
                <w:rFonts w:hAnsi="Times New Roman" w:cs="Times New Roman"/>
                <w:i/>
                <w:iCs/>
                <w:color w:val="000000"/>
                <w:sz w:val="22"/>
                <w:szCs w:val="22"/>
              </w:rPr>
              <w:t>Tiekėjui nedraudžiama remtis sutartimi, kurią tiekėjas vykdė ne vienas, bet kartu su kitais ūkio subjektais.</w:t>
            </w:r>
            <w:r w:rsidRPr="00F20921">
              <w:rPr>
                <w:rFonts w:hAnsi="Times New Roman" w:cs="Times New Roman"/>
                <w:color w:val="000000"/>
                <w:sz w:val="22"/>
                <w:szCs w:val="22"/>
              </w:rPr>
              <w:t xml:space="preserve"> Tačiau tokiu atveju turi būti pateikiami dokumentai, pagrindžiantys tiekėjo ar tiekėjų grupės partnerio dalyvavimo 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tc>
        <w:tc>
          <w:tcPr>
            <w:tcW w:w="2580" w:type="dxa"/>
          </w:tcPr>
          <w:p w14:paraId="3FF4B538" w14:textId="77777777" w:rsidR="00103B91" w:rsidRPr="00F20921" w:rsidRDefault="00103B91" w:rsidP="004E221F">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29D8EF13" w14:textId="77777777" w:rsidR="00103B91" w:rsidRPr="00F20921" w:rsidRDefault="00103B91" w:rsidP="00103B91">
            <w:pPr>
              <w:autoSpaceDE w:val="0"/>
              <w:autoSpaceDN w:val="0"/>
              <w:adjustRightInd w:val="0"/>
              <w:rPr>
                <w:rFonts w:hAnsi="Times New Roman" w:cs="Times New Roman"/>
                <w:color w:val="000000"/>
                <w:sz w:val="22"/>
                <w:szCs w:val="22"/>
              </w:rPr>
            </w:pPr>
          </w:p>
          <w:p w14:paraId="02587B8E" w14:textId="77777777" w:rsidR="00103B91" w:rsidRPr="00F20921" w:rsidRDefault="00103B91" w:rsidP="004E221F">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Tiekėjas gali remtis kitų ūkio subjektų pajėgumais tik tuo atveju, jei tie subjektai patys vykdys tą pirkimo sutarties dalį, kuriai reikia jų turimų pajėgumų;</w:t>
            </w:r>
          </w:p>
          <w:p w14:paraId="1788AD49" w14:textId="77777777" w:rsidR="00103B91" w:rsidRPr="00F20921" w:rsidRDefault="00103B91" w:rsidP="00103B91">
            <w:pPr>
              <w:autoSpaceDE w:val="0"/>
              <w:autoSpaceDN w:val="0"/>
              <w:adjustRightInd w:val="0"/>
              <w:rPr>
                <w:rFonts w:hAnsi="Times New Roman" w:cs="Times New Roman"/>
                <w:color w:val="000000"/>
                <w:sz w:val="22"/>
                <w:szCs w:val="22"/>
              </w:rPr>
            </w:pPr>
          </w:p>
          <w:p w14:paraId="72085A01" w14:textId="716C93EC" w:rsidR="00103B91" w:rsidRPr="00F20921" w:rsidRDefault="00103B91" w:rsidP="004E221F">
            <w:pPr>
              <w:autoSpaceDE w:val="0"/>
              <w:autoSpaceDN w:val="0"/>
              <w:adjustRightInd w:val="0"/>
              <w:ind w:firstLine="0"/>
              <w:rPr>
                <w:rFonts w:hAnsi="Times New Roman" w:cs="Times New Roman"/>
                <w:color w:val="000000"/>
                <w:sz w:val="22"/>
                <w:szCs w:val="22"/>
              </w:rPr>
            </w:pPr>
            <w:r w:rsidRPr="00F20921">
              <w:rPr>
                <w:rFonts w:hAnsi="Times New Roman" w:cs="Times New Roman"/>
                <w:color w:val="000000"/>
                <w:sz w:val="22"/>
                <w:szCs w:val="22"/>
              </w:rPr>
              <w:t>Subtiekėjams šis reikalavimas netaikomas.</w:t>
            </w:r>
          </w:p>
        </w:tc>
      </w:tr>
      <w:tr w:rsidR="00103B91" w:rsidRPr="00F20921" w14:paraId="320B3C43" w14:textId="77777777" w:rsidTr="00103B91">
        <w:tc>
          <w:tcPr>
            <w:tcW w:w="686" w:type="dxa"/>
          </w:tcPr>
          <w:p w14:paraId="534F5876" w14:textId="0D45DC1B" w:rsidR="00103B91" w:rsidRPr="00F20921" w:rsidRDefault="00103B91" w:rsidP="00103B91">
            <w:pPr>
              <w:spacing w:before="60" w:after="60" w:line="256" w:lineRule="auto"/>
              <w:ind w:firstLine="0"/>
              <w:jc w:val="left"/>
              <w:rPr>
                <w:rFonts w:eastAsiaTheme="minorHAnsi" w:hAnsi="Times New Roman" w:cs="Times New Roman"/>
                <w:b/>
                <w:bCs/>
                <w:sz w:val="22"/>
                <w:szCs w:val="22"/>
              </w:rPr>
            </w:pPr>
            <w:r w:rsidRPr="00F20921">
              <w:rPr>
                <w:rFonts w:eastAsiaTheme="minorHAnsi" w:hAnsi="Times New Roman" w:cs="Times New Roman"/>
                <w:b/>
                <w:bCs/>
                <w:sz w:val="22"/>
                <w:szCs w:val="22"/>
              </w:rPr>
              <w:t>3.</w:t>
            </w:r>
          </w:p>
        </w:tc>
        <w:tc>
          <w:tcPr>
            <w:tcW w:w="9313" w:type="dxa"/>
            <w:gridSpan w:val="3"/>
          </w:tcPr>
          <w:p w14:paraId="35239B58" w14:textId="596D097C" w:rsidR="00103B91" w:rsidRPr="00F20921" w:rsidRDefault="00103B91" w:rsidP="00103B91">
            <w:pPr>
              <w:spacing w:before="60" w:after="60" w:line="256" w:lineRule="auto"/>
              <w:ind w:firstLine="0"/>
              <w:jc w:val="left"/>
              <w:rPr>
                <w:rFonts w:eastAsiaTheme="minorHAnsi" w:hAnsi="Times New Roman" w:cs="Times New Roman"/>
                <w:b/>
                <w:bCs/>
                <w:sz w:val="22"/>
                <w:szCs w:val="22"/>
              </w:rPr>
            </w:pPr>
            <w:r w:rsidRPr="00F20921">
              <w:rPr>
                <w:rFonts w:hAnsi="Times New Roman" w:cs="Times New Roman"/>
                <w:b/>
                <w:bCs/>
                <w:color w:val="000000"/>
                <w:sz w:val="22"/>
                <w:szCs w:val="22"/>
              </w:rPr>
              <w:t>Techninis ir profesinis pajėgumas</w:t>
            </w:r>
          </w:p>
        </w:tc>
      </w:tr>
      <w:tr w:rsidR="00103B91" w:rsidRPr="00F20921" w14:paraId="473CDBF4" w14:textId="77777777" w:rsidTr="00103B91">
        <w:tc>
          <w:tcPr>
            <w:tcW w:w="686" w:type="dxa"/>
          </w:tcPr>
          <w:p w14:paraId="51751226" w14:textId="33A072B8" w:rsidR="00103B91" w:rsidRPr="00F20921" w:rsidRDefault="00103B91" w:rsidP="00103B91">
            <w:pPr>
              <w:spacing w:before="60" w:after="60" w:line="256" w:lineRule="auto"/>
              <w:ind w:firstLine="0"/>
              <w:jc w:val="right"/>
              <w:rPr>
                <w:rFonts w:eastAsiaTheme="minorHAnsi" w:hAnsi="Times New Roman" w:cs="Times New Roman"/>
                <w:sz w:val="22"/>
                <w:szCs w:val="22"/>
              </w:rPr>
            </w:pPr>
            <w:r w:rsidRPr="00F20921">
              <w:rPr>
                <w:rFonts w:eastAsiaTheme="minorHAnsi" w:hAnsi="Times New Roman" w:cs="Times New Roman"/>
                <w:sz w:val="22"/>
                <w:szCs w:val="22"/>
              </w:rPr>
              <w:t>3.1.</w:t>
            </w:r>
          </w:p>
        </w:tc>
        <w:tc>
          <w:tcPr>
            <w:tcW w:w="3197" w:type="dxa"/>
          </w:tcPr>
          <w:p w14:paraId="13460E4E" w14:textId="45F26688" w:rsidR="00103B91" w:rsidRPr="00F20921" w:rsidRDefault="00103B91" w:rsidP="00103B91">
            <w:pPr>
              <w:ind w:firstLine="0"/>
              <w:rPr>
                <w:rFonts w:hAnsi="Times New Roman" w:cs="Times New Roman"/>
                <w:color w:val="000000"/>
                <w:sz w:val="22"/>
                <w:szCs w:val="22"/>
              </w:rPr>
            </w:pPr>
            <w:r w:rsidRPr="00F20921">
              <w:rPr>
                <w:rFonts w:eastAsiaTheme="minorHAnsi" w:hAnsi="Times New Roman" w:cs="Times New Roman"/>
                <w:sz w:val="22"/>
                <w:szCs w:val="22"/>
              </w:rPr>
              <w:t>NETAIKOMA</w:t>
            </w:r>
          </w:p>
        </w:tc>
        <w:tc>
          <w:tcPr>
            <w:tcW w:w="3536" w:type="dxa"/>
          </w:tcPr>
          <w:p w14:paraId="019F794B" w14:textId="77777777" w:rsidR="00103B91" w:rsidRPr="00F20921" w:rsidRDefault="00103B91" w:rsidP="00103B91">
            <w:pPr>
              <w:spacing w:before="60" w:after="60" w:line="256" w:lineRule="auto"/>
              <w:ind w:firstLine="0"/>
              <w:jc w:val="left"/>
              <w:rPr>
                <w:rFonts w:eastAsiaTheme="minorHAnsi" w:hAnsi="Times New Roman" w:cs="Times New Roman"/>
                <w:b/>
                <w:bCs/>
                <w:sz w:val="22"/>
                <w:szCs w:val="22"/>
              </w:rPr>
            </w:pPr>
          </w:p>
        </w:tc>
        <w:tc>
          <w:tcPr>
            <w:tcW w:w="2580" w:type="dxa"/>
          </w:tcPr>
          <w:p w14:paraId="5DFCD323" w14:textId="65214C87" w:rsidR="00103B91" w:rsidRPr="00F20921" w:rsidRDefault="00103B91" w:rsidP="00103B91">
            <w:pPr>
              <w:spacing w:before="60" w:after="60" w:line="256" w:lineRule="auto"/>
              <w:ind w:firstLine="0"/>
              <w:jc w:val="left"/>
              <w:rPr>
                <w:rFonts w:eastAsiaTheme="minorHAnsi" w:hAnsi="Times New Roman" w:cs="Times New Roman"/>
                <w:b/>
                <w:bCs/>
                <w:sz w:val="22"/>
                <w:szCs w:val="22"/>
              </w:rPr>
            </w:pPr>
          </w:p>
        </w:tc>
      </w:tr>
      <w:tr w:rsidR="00103B91" w:rsidRPr="00F20921" w14:paraId="1E0953FE" w14:textId="77777777" w:rsidTr="00103B91">
        <w:tc>
          <w:tcPr>
            <w:tcW w:w="686" w:type="dxa"/>
          </w:tcPr>
          <w:p w14:paraId="304B0AA7" w14:textId="6E55C92E" w:rsidR="00103B91" w:rsidRPr="00F20921" w:rsidRDefault="00103B91" w:rsidP="00103B91">
            <w:pPr>
              <w:spacing w:before="60" w:after="60" w:line="256" w:lineRule="auto"/>
              <w:ind w:firstLine="0"/>
              <w:jc w:val="left"/>
              <w:rPr>
                <w:rFonts w:eastAsiaTheme="minorHAnsi" w:hAnsi="Times New Roman" w:cs="Times New Roman"/>
                <w:b/>
                <w:bCs/>
                <w:sz w:val="22"/>
                <w:szCs w:val="22"/>
              </w:rPr>
            </w:pPr>
            <w:r w:rsidRPr="00F20921">
              <w:rPr>
                <w:rFonts w:eastAsiaTheme="minorHAnsi" w:hAnsi="Times New Roman" w:cs="Times New Roman"/>
                <w:b/>
                <w:bCs/>
                <w:sz w:val="22"/>
                <w:szCs w:val="22"/>
              </w:rPr>
              <w:t>4.</w:t>
            </w:r>
          </w:p>
        </w:tc>
        <w:tc>
          <w:tcPr>
            <w:tcW w:w="9313" w:type="dxa"/>
            <w:gridSpan w:val="3"/>
          </w:tcPr>
          <w:p w14:paraId="33715652" w14:textId="3708217B" w:rsidR="00103B91" w:rsidRPr="00F20921" w:rsidRDefault="00103B91" w:rsidP="00103B91">
            <w:pPr>
              <w:spacing w:before="60" w:after="60" w:line="256" w:lineRule="auto"/>
              <w:ind w:firstLine="0"/>
              <w:jc w:val="left"/>
              <w:rPr>
                <w:rFonts w:eastAsiaTheme="minorHAnsi" w:hAnsi="Times New Roman" w:cs="Times New Roman"/>
                <w:b/>
                <w:bCs/>
                <w:sz w:val="22"/>
                <w:szCs w:val="22"/>
              </w:rPr>
            </w:pPr>
            <w:r w:rsidRPr="00F20921">
              <w:rPr>
                <w:rFonts w:hAnsi="Times New Roman" w:cs="Times New Roman"/>
                <w:b/>
                <w:bCs/>
                <w:color w:val="000000"/>
                <w:sz w:val="22"/>
                <w:szCs w:val="22"/>
              </w:rPr>
              <w:t>Aplinkos apsaugos vadybos priemonės:</w:t>
            </w:r>
          </w:p>
        </w:tc>
      </w:tr>
      <w:tr w:rsidR="00103B91" w:rsidRPr="00F20921" w14:paraId="64FCCCF6" w14:textId="77777777" w:rsidTr="00103B91">
        <w:tc>
          <w:tcPr>
            <w:tcW w:w="686" w:type="dxa"/>
          </w:tcPr>
          <w:p w14:paraId="57DF213F" w14:textId="5AAE5A00" w:rsidR="00103B91" w:rsidRPr="00F20921" w:rsidRDefault="00103B91" w:rsidP="00103B91">
            <w:pPr>
              <w:spacing w:before="60" w:after="60" w:line="256" w:lineRule="auto"/>
              <w:ind w:firstLine="0"/>
              <w:jc w:val="right"/>
              <w:rPr>
                <w:rFonts w:eastAsiaTheme="minorHAnsi" w:hAnsi="Times New Roman" w:cs="Times New Roman"/>
                <w:sz w:val="22"/>
                <w:szCs w:val="22"/>
              </w:rPr>
            </w:pPr>
            <w:r w:rsidRPr="00F20921">
              <w:rPr>
                <w:rFonts w:eastAsiaTheme="minorHAnsi" w:hAnsi="Times New Roman" w:cs="Times New Roman"/>
                <w:sz w:val="22"/>
                <w:szCs w:val="22"/>
              </w:rPr>
              <w:t>4.1.</w:t>
            </w:r>
          </w:p>
        </w:tc>
        <w:tc>
          <w:tcPr>
            <w:tcW w:w="3197" w:type="dxa"/>
          </w:tcPr>
          <w:p w14:paraId="260B45C8" w14:textId="1F81C7D9" w:rsidR="00103B91" w:rsidRPr="00F20921" w:rsidRDefault="00103B91" w:rsidP="00103B91">
            <w:pPr>
              <w:spacing w:before="60" w:after="60" w:line="256" w:lineRule="auto"/>
              <w:ind w:firstLine="0"/>
              <w:jc w:val="left"/>
              <w:rPr>
                <w:rFonts w:eastAsiaTheme="minorHAnsi" w:hAnsi="Times New Roman" w:cs="Times New Roman"/>
                <w:sz w:val="22"/>
                <w:szCs w:val="22"/>
              </w:rPr>
            </w:pPr>
            <w:r w:rsidRPr="00F20921">
              <w:rPr>
                <w:rFonts w:eastAsiaTheme="minorHAnsi" w:hAnsi="Times New Roman" w:cs="Times New Roman"/>
                <w:sz w:val="22"/>
                <w:szCs w:val="22"/>
              </w:rPr>
              <w:t>NETAIKOMA</w:t>
            </w:r>
          </w:p>
        </w:tc>
        <w:tc>
          <w:tcPr>
            <w:tcW w:w="3536" w:type="dxa"/>
          </w:tcPr>
          <w:p w14:paraId="1980BF9B" w14:textId="77777777" w:rsidR="00103B91" w:rsidRPr="00F20921" w:rsidRDefault="00103B91" w:rsidP="00103B91">
            <w:pPr>
              <w:spacing w:before="60" w:after="60" w:line="256" w:lineRule="auto"/>
              <w:ind w:firstLine="0"/>
              <w:jc w:val="left"/>
              <w:rPr>
                <w:rFonts w:eastAsiaTheme="minorHAnsi" w:hAnsi="Times New Roman" w:cs="Times New Roman"/>
                <w:b/>
                <w:bCs/>
                <w:sz w:val="22"/>
                <w:szCs w:val="22"/>
              </w:rPr>
            </w:pPr>
          </w:p>
        </w:tc>
        <w:tc>
          <w:tcPr>
            <w:tcW w:w="2580" w:type="dxa"/>
          </w:tcPr>
          <w:p w14:paraId="7B436EC1" w14:textId="77777777" w:rsidR="00103B91" w:rsidRPr="00F20921" w:rsidRDefault="00103B91" w:rsidP="00103B91">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Pr="00F20921" w:rsidRDefault="007C483C" w:rsidP="00427587">
      <w:pPr>
        <w:spacing w:before="60" w:after="60" w:line="256" w:lineRule="auto"/>
        <w:ind w:firstLine="0"/>
        <w:rPr>
          <w:rFonts w:ascii="Times New Roman" w:eastAsiaTheme="minorHAnsi" w:hAnsi="Times New Roman" w:cs="Times New Roman"/>
          <w:b/>
          <w:bCs/>
          <w:sz w:val="22"/>
          <w:szCs w:val="22"/>
        </w:rPr>
      </w:pPr>
    </w:p>
    <w:p w14:paraId="2CCD628C" w14:textId="0672DECE" w:rsidR="00427587" w:rsidRPr="00F20921" w:rsidRDefault="00427587">
      <w:pPr>
        <w:pStyle w:val="Sraopastraipa"/>
        <w:numPr>
          <w:ilvl w:val="0"/>
          <w:numId w:val="9"/>
        </w:numPr>
        <w:tabs>
          <w:tab w:val="left" w:pos="993"/>
        </w:tabs>
        <w:spacing w:line="240" w:lineRule="auto"/>
        <w:ind w:left="0" w:firstLine="709"/>
        <w:rPr>
          <w:rFonts w:ascii="Times New Roman" w:eastAsia="Arial" w:hAnsi="Times New Roman" w:cs="Times New Roman"/>
          <w:sz w:val="22"/>
          <w:szCs w:val="22"/>
        </w:rPr>
      </w:pPr>
      <w:r w:rsidRPr="00F20921">
        <w:rPr>
          <w:rFonts w:ascii="Times New Roman" w:eastAsia="Arial" w:hAnsi="Times New Roman" w:cs="Times New Roman"/>
          <w:sz w:val="22"/>
          <w:szCs w:val="22"/>
        </w:rPr>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095882" w:rsidRPr="00F20921" w14:paraId="517176E2" w14:textId="77777777" w:rsidTr="00095882">
        <w:tc>
          <w:tcPr>
            <w:tcW w:w="704" w:type="dxa"/>
            <w:shd w:val="clear" w:color="auto" w:fill="BDD6EE" w:themeFill="accent5" w:themeFillTint="66"/>
            <w:vAlign w:val="center"/>
          </w:tcPr>
          <w:p w14:paraId="701B9950" w14:textId="2A34E21B" w:rsidR="00095882" w:rsidRPr="00F20921" w:rsidRDefault="00095882" w:rsidP="00095882">
            <w:pPr>
              <w:spacing w:before="60" w:after="60" w:line="256" w:lineRule="auto"/>
              <w:ind w:firstLine="0"/>
              <w:rPr>
                <w:rFonts w:eastAsiaTheme="minorHAnsi" w:hAnsi="Times New Roman" w:cs="Times New Roman"/>
                <w:b/>
                <w:bCs/>
                <w:sz w:val="22"/>
                <w:szCs w:val="22"/>
              </w:rPr>
            </w:pPr>
            <w:r w:rsidRPr="00F20921">
              <w:rPr>
                <w:rFonts w:eastAsiaTheme="minorHAnsi" w:hAnsi="Times New Roman" w:cs="Times New Roman"/>
                <w:b/>
                <w:bCs/>
                <w:sz w:val="22"/>
                <w:szCs w:val="22"/>
              </w:rPr>
              <w:t>Eil. Nr.</w:t>
            </w:r>
          </w:p>
        </w:tc>
        <w:tc>
          <w:tcPr>
            <w:tcW w:w="3402" w:type="dxa"/>
            <w:shd w:val="clear" w:color="auto" w:fill="BDD6EE" w:themeFill="accent5" w:themeFillTint="66"/>
            <w:vAlign w:val="center"/>
          </w:tcPr>
          <w:p w14:paraId="6DD576FD" w14:textId="49D2F083" w:rsidR="00095882" w:rsidRPr="00F20921" w:rsidRDefault="00095882" w:rsidP="00095882">
            <w:pPr>
              <w:spacing w:before="60" w:after="60" w:line="256" w:lineRule="auto"/>
              <w:ind w:firstLine="0"/>
              <w:rPr>
                <w:rFonts w:eastAsiaTheme="minorHAnsi" w:hAnsi="Times New Roman" w:cs="Times New Roman"/>
                <w:b/>
                <w:bCs/>
                <w:sz w:val="22"/>
                <w:szCs w:val="22"/>
              </w:rPr>
            </w:pPr>
            <w:r w:rsidRPr="00F20921">
              <w:rPr>
                <w:rFonts w:hAnsi="Times New Roman" w:cs="Times New Roman"/>
                <w:b/>
                <w:bCs/>
                <w:color w:val="000000"/>
                <w:sz w:val="22"/>
                <w:szCs w:val="22"/>
              </w:rPr>
              <w:t xml:space="preserve">Reikalavimas </w:t>
            </w:r>
            <w:r w:rsidRPr="00F20921">
              <w:rPr>
                <w:rFonts w:eastAsiaTheme="minorHAnsi" w:hAnsi="Times New Roman" w:cs="Times New Roman"/>
                <w:b/>
                <w:bCs/>
                <w:sz w:val="22"/>
                <w:szCs w:val="22"/>
              </w:rPr>
              <w:t xml:space="preserve">dėl </w:t>
            </w:r>
            <w:r w:rsidRPr="00F20921">
              <w:rPr>
                <w:rFonts w:eastAsia="Calibri" w:hAnsi="Times New Roman" w:cs="Times New Roman"/>
                <w:b/>
                <w:bCs/>
                <w:iCs/>
                <w:sz w:val="22"/>
                <w:szCs w:val="22"/>
              </w:rPr>
              <w:t>aplinkos apsaugos vadybos sistemos standartų</w:t>
            </w:r>
            <w:r w:rsidRPr="00F20921">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3142BB87" w14:textId="3C61AF1A" w:rsidR="00095882" w:rsidRPr="00F20921" w:rsidRDefault="00095882" w:rsidP="00095882">
            <w:pPr>
              <w:spacing w:before="60" w:after="60" w:line="256" w:lineRule="auto"/>
              <w:ind w:firstLine="0"/>
              <w:rPr>
                <w:rFonts w:eastAsiaTheme="minorHAnsi" w:hAnsi="Times New Roman" w:cs="Times New Roman"/>
                <w:b/>
                <w:bCs/>
                <w:sz w:val="22"/>
                <w:szCs w:val="22"/>
              </w:rPr>
            </w:pPr>
            <w:r w:rsidRPr="00F20921">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6820E802" w14:textId="16C8181D" w:rsidR="00095882" w:rsidRPr="00F20921" w:rsidRDefault="00095882" w:rsidP="00095882">
            <w:pPr>
              <w:autoSpaceDE w:val="0"/>
              <w:autoSpaceDN w:val="0"/>
              <w:adjustRightInd w:val="0"/>
              <w:spacing w:line="276" w:lineRule="auto"/>
              <w:ind w:firstLine="0"/>
              <w:rPr>
                <w:rFonts w:hAnsi="Times New Roman" w:cs="Times New Roman"/>
                <w:b/>
                <w:bCs/>
                <w:color w:val="000000"/>
                <w:sz w:val="22"/>
                <w:szCs w:val="22"/>
              </w:rPr>
            </w:pPr>
            <w:r w:rsidRPr="00F20921">
              <w:rPr>
                <w:rFonts w:hAnsi="Times New Roman" w:cs="Times New Roman"/>
                <w:b/>
                <w:bCs/>
                <w:color w:val="000000"/>
                <w:sz w:val="22"/>
                <w:szCs w:val="22"/>
              </w:rPr>
              <w:t>Subjektas, kuris turi atitikti reikalavimą</w:t>
            </w:r>
          </w:p>
        </w:tc>
      </w:tr>
      <w:tr w:rsidR="00095882" w:rsidRPr="00F20921" w14:paraId="6C76CFDB" w14:textId="77777777" w:rsidTr="00002B3B">
        <w:tc>
          <w:tcPr>
            <w:tcW w:w="704" w:type="dxa"/>
            <w:tcBorders>
              <w:bottom w:val="single" w:sz="4" w:space="0" w:color="000000"/>
            </w:tcBorders>
          </w:tcPr>
          <w:p w14:paraId="08EA93FF" w14:textId="1E8674B0" w:rsidR="00095882" w:rsidRPr="00F20921" w:rsidRDefault="00095882" w:rsidP="00095882">
            <w:pPr>
              <w:spacing w:before="60" w:after="60" w:line="256" w:lineRule="auto"/>
              <w:ind w:firstLine="0"/>
              <w:rPr>
                <w:rFonts w:eastAsiaTheme="minorHAnsi" w:hAnsi="Times New Roman" w:cs="Times New Roman"/>
                <w:b/>
                <w:bCs/>
                <w:sz w:val="22"/>
                <w:szCs w:val="22"/>
              </w:rPr>
            </w:pPr>
            <w:r w:rsidRPr="00F20921">
              <w:rPr>
                <w:rFonts w:eastAsiaTheme="minorHAnsi" w:hAnsi="Times New Roman" w:cs="Times New Roman"/>
                <w:b/>
                <w:bCs/>
                <w:sz w:val="22"/>
                <w:szCs w:val="22"/>
              </w:rPr>
              <w:t>1.</w:t>
            </w:r>
          </w:p>
        </w:tc>
        <w:tc>
          <w:tcPr>
            <w:tcW w:w="9295" w:type="dxa"/>
            <w:gridSpan w:val="3"/>
            <w:tcBorders>
              <w:bottom w:val="single" w:sz="4" w:space="0" w:color="000000"/>
            </w:tcBorders>
          </w:tcPr>
          <w:p w14:paraId="53C94C09" w14:textId="258501B6" w:rsidR="00095882" w:rsidRPr="00F20921" w:rsidRDefault="00095882" w:rsidP="00095882">
            <w:pPr>
              <w:spacing w:before="60" w:after="60" w:line="256" w:lineRule="auto"/>
              <w:ind w:firstLine="0"/>
              <w:rPr>
                <w:rFonts w:eastAsiaTheme="minorHAnsi" w:hAnsi="Times New Roman" w:cs="Times New Roman"/>
                <w:b/>
                <w:bCs/>
                <w:sz w:val="22"/>
                <w:szCs w:val="22"/>
              </w:rPr>
            </w:pPr>
            <w:r w:rsidRPr="00F20921">
              <w:rPr>
                <w:rFonts w:hAnsi="Times New Roman" w:cs="Times New Roman"/>
                <w:b/>
                <w:bCs/>
                <w:color w:val="000000"/>
                <w:sz w:val="22"/>
                <w:szCs w:val="22"/>
              </w:rPr>
              <w:t>Aplinkos apsaugos vadybos sistemos taikymas</w:t>
            </w:r>
          </w:p>
        </w:tc>
      </w:tr>
      <w:tr w:rsidR="00095882" w:rsidRPr="00F20921" w14:paraId="3C78DF11" w14:textId="77777777" w:rsidTr="00002B3B">
        <w:tc>
          <w:tcPr>
            <w:tcW w:w="704" w:type="dxa"/>
            <w:tcBorders>
              <w:bottom w:val="single" w:sz="4" w:space="0" w:color="auto"/>
            </w:tcBorders>
          </w:tcPr>
          <w:p w14:paraId="2510F58D" w14:textId="77777777" w:rsidR="00095882" w:rsidRPr="00F20921" w:rsidRDefault="00095882" w:rsidP="00095882">
            <w:pPr>
              <w:spacing w:before="60" w:after="60" w:line="256" w:lineRule="auto"/>
              <w:ind w:firstLine="0"/>
              <w:rPr>
                <w:rFonts w:eastAsiaTheme="minorHAnsi" w:hAnsi="Times New Roman" w:cs="Times New Roman"/>
                <w:b/>
                <w:bCs/>
                <w:sz w:val="22"/>
                <w:szCs w:val="22"/>
              </w:rPr>
            </w:pPr>
          </w:p>
        </w:tc>
        <w:tc>
          <w:tcPr>
            <w:tcW w:w="3402" w:type="dxa"/>
            <w:tcBorders>
              <w:bottom w:val="single" w:sz="4" w:space="0" w:color="auto"/>
            </w:tcBorders>
          </w:tcPr>
          <w:p w14:paraId="16A8F8C5" w14:textId="5B9BFE88" w:rsidR="00095882" w:rsidRPr="00F20921" w:rsidRDefault="00095882" w:rsidP="00095882">
            <w:pPr>
              <w:spacing w:before="60" w:after="60" w:line="256" w:lineRule="auto"/>
              <w:ind w:firstLine="0"/>
              <w:rPr>
                <w:rFonts w:eastAsiaTheme="minorHAnsi" w:hAnsi="Times New Roman" w:cs="Times New Roman"/>
                <w:b/>
                <w:bCs/>
                <w:sz w:val="22"/>
                <w:szCs w:val="22"/>
              </w:rPr>
            </w:pPr>
            <w:r w:rsidRPr="00F20921">
              <w:rPr>
                <w:rFonts w:hAnsi="Times New Roman" w:cs="Times New Roman"/>
                <w:sz w:val="22"/>
                <w:szCs w:val="22"/>
              </w:rPr>
              <w:t>Tiekėjas</w:t>
            </w:r>
            <w:r w:rsidRPr="00F20921">
              <w:rPr>
                <w:rFonts w:hAnsi="Times New Roman" w:cs="Times New Roman"/>
                <w:color w:val="FF0000"/>
                <w:sz w:val="22"/>
                <w:szCs w:val="22"/>
              </w:rPr>
              <w:t xml:space="preserve"> </w:t>
            </w:r>
            <w:r w:rsidRPr="00F20921">
              <w:rPr>
                <w:rFonts w:hAnsi="Times New Roman" w:cs="Times New Roman"/>
                <w:sz w:val="22"/>
                <w:szCs w:val="22"/>
              </w:rPr>
              <w:t>perkamų darbų srityje (</w:t>
            </w:r>
            <w:r w:rsidR="00FF513D" w:rsidRPr="00F20921">
              <w:rPr>
                <w:rFonts w:eastAsia="Times New Roman" w:hAnsi="Times New Roman" w:cs="Times New Roman"/>
                <w:b/>
                <w:sz w:val="22"/>
                <w:szCs w:val="22"/>
              </w:rPr>
              <w:t>melioracijos statiniai</w:t>
            </w:r>
            <w:r w:rsidRPr="00F20921">
              <w:rPr>
                <w:rFonts w:hAnsi="Times New Roman" w:cs="Times New Roman"/>
                <w:color w:val="000000"/>
                <w:sz w:val="22"/>
                <w:szCs w:val="22"/>
              </w:rPr>
              <w:t>)</w:t>
            </w:r>
            <w:r w:rsidRPr="00F20921">
              <w:rPr>
                <w:rFonts w:hAnsi="Times New Roman" w:cs="Times New Roman"/>
                <w:sz w:val="22"/>
                <w:szCs w:val="22"/>
              </w:rPr>
              <w:t xml:space="preserve"> </w:t>
            </w:r>
            <w:r w:rsidRPr="00F20921">
              <w:rPr>
                <w:rFonts w:hAnsi="Times New Roman" w:cs="Times New Roman"/>
                <w:color w:val="000000"/>
                <w:sz w:val="22"/>
                <w:szCs w:val="22"/>
              </w:rPr>
              <w:t xml:space="preserve">taiko Europos Sąjungos aplinkos apsaugos vadybos ir audito sistemą (angl. </w:t>
            </w:r>
            <w:proofErr w:type="spellStart"/>
            <w:r w:rsidRPr="00F20921">
              <w:rPr>
                <w:rFonts w:hAnsi="Times New Roman" w:cs="Times New Roman"/>
                <w:color w:val="000000"/>
                <w:sz w:val="22"/>
                <w:szCs w:val="22"/>
              </w:rPr>
              <w:t>Eco</w:t>
            </w:r>
            <w:proofErr w:type="spellEnd"/>
            <w:r w:rsidRPr="00F20921">
              <w:rPr>
                <w:rFonts w:hAnsi="Times New Roman" w:cs="Times New Roman"/>
                <w:color w:val="000000"/>
                <w:sz w:val="22"/>
                <w:szCs w:val="22"/>
              </w:rPr>
              <w:t>–</w:t>
            </w:r>
            <w:proofErr w:type="spellStart"/>
            <w:r w:rsidRPr="00F20921">
              <w:rPr>
                <w:rFonts w:hAnsi="Times New Roman" w:cs="Times New Roman"/>
                <w:color w:val="000000"/>
                <w:sz w:val="22"/>
                <w:szCs w:val="22"/>
              </w:rPr>
              <w:t>Management</w:t>
            </w:r>
            <w:proofErr w:type="spellEnd"/>
            <w:r w:rsidRPr="00F20921">
              <w:rPr>
                <w:rFonts w:hAnsi="Times New Roman" w:cs="Times New Roman"/>
                <w:color w:val="000000"/>
                <w:sz w:val="22"/>
                <w:szCs w:val="22"/>
              </w:rPr>
              <w:t xml:space="preserve"> </w:t>
            </w:r>
            <w:proofErr w:type="spellStart"/>
            <w:r w:rsidRPr="00F20921">
              <w:rPr>
                <w:rFonts w:hAnsi="Times New Roman" w:cs="Times New Roman"/>
                <w:color w:val="000000"/>
                <w:sz w:val="22"/>
                <w:szCs w:val="22"/>
              </w:rPr>
              <w:t>and</w:t>
            </w:r>
            <w:proofErr w:type="spellEnd"/>
            <w:r w:rsidRPr="00F20921">
              <w:rPr>
                <w:rFonts w:hAnsi="Times New Roman" w:cs="Times New Roman"/>
                <w:color w:val="000000"/>
                <w:sz w:val="22"/>
                <w:szCs w:val="22"/>
              </w:rPr>
              <w:t xml:space="preserve"> </w:t>
            </w:r>
            <w:proofErr w:type="spellStart"/>
            <w:r w:rsidRPr="00F20921">
              <w:rPr>
                <w:rFonts w:hAnsi="Times New Roman" w:cs="Times New Roman"/>
                <w:color w:val="000000"/>
                <w:sz w:val="22"/>
                <w:szCs w:val="22"/>
              </w:rPr>
              <w:t>Audit</w:t>
            </w:r>
            <w:proofErr w:type="spellEnd"/>
            <w:r w:rsidRPr="00F20921">
              <w:rPr>
                <w:rFonts w:hAnsi="Times New Roman" w:cs="Times New Roman"/>
                <w:color w:val="000000"/>
                <w:sz w:val="22"/>
                <w:szCs w:val="22"/>
              </w:rPr>
              <w:t xml:space="preserve"> </w:t>
            </w:r>
            <w:proofErr w:type="spellStart"/>
            <w:r w:rsidRPr="00F20921">
              <w:rPr>
                <w:rFonts w:hAnsi="Times New Roman" w:cs="Times New Roman"/>
                <w:color w:val="000000"/>
                <w:sz w:val="22"/>
                <w:szCs w:val="22"/>
              </w:rPr>
              <w:t>Scheme</w:t>
            </w:r>
            <w:proofErr w:type="spellEnd"/>
            <w:r w:rsidRPr="00F20921">
              <w:rPr>
                <w:rFonts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bottom w:val="single" w:sz="4" w:space="0" w:color="auto"/>
            </w:tcBorders>
          </w:tcPr>
          <w:p w14:paraId="4791C80A" w14:textId="77777777" w:rsidR="00095882" w:rsidRPr="00F20921" w:rsidRDefault="00095882" w:rsidP="00095882">
            <w:pPr>
              <w:autoSpaceDE w:val="0"/>
              <w:autoSpaceDN w:val="0"/>
              <w:adjustRightInd w:val="0"/>
              <w:spacing w:line="276" w:lineRule="auto"/>
              <w:ind w:firstLine="0"/>
              <w:rPr>
                <w:rFonts w:hAnsi="Times New Roman" w:cs="Times New Roman"/>
                <w:color w:val="000000"/>
                <w:sz w:val="22"/>
                <w:szCs w:val="22"/>
              </w:rPr>
            </w:pPr>
            <w:r w:rsidRPr="00F20921">
              <w:rPr>
                <w:rFonts w:hAnsi="Times New Roman" w:cs="Times New Roman"/>
                <w:color w:val="000000"/>
                <w:sz w:val="22"/>
                <w:szCs w:val="22"/>
              </w:rPr>
              <w:t xml:space="preserve">Nepriklausomos įstaigos išduoto </w:t>
            </w:r>
            <w:r w:rsidRPr="00F20921">
              <w:rPr>
                <w:rFonts w:hAnsi="Times New Roman" w:cs="Times New Roman"/>
                <w:color w:val="000000"/>
                <w:sz w:val="22"/>
                <w:szCs w:val="22"/>
                <w:u w:val="single"/>
              </w:rPr>
              <w:t>galiojančio</w:t>
            </w:r>
            <w:r w:rsidRPr="00F20921">
              <w:rPr>
                <w:rFonts w:hAnsi="Times New Roman" w:cs="Times New Roman"/>
                <w:color w:val="000000"/>
                <w:sz w:val="22"/>
                <w:szCs w:val="22"/>
              </w:rPr>
              <w:t xml:space="preserve"> sertifikato, patvirtinančio, kad tiekėjas laikosi reikalaujamos aplinkos apsaugos vadybos sistemos standartų, skaitmeninė kopija.</w:t>
            </w:r>
          </w:p>
          <w:p w14:paraId="3EB3F675" w14:textId="77777777" w:rsidR="00095882" w:rsidRPr="00F20921" w:rsidRDefault="00095882" w:rsidP="00095882">
            <w:pPr>
              <w:autoSpaceDE w:val="0"/>
              <w:autoSpaceDN w:val="0"/>
              <w:adjustRightInd w:val="0"/>
              <w:spacing w:line="276" w:lineRule="auto"/>
              <w:ind w:firstLine="0"/>
              <w:rPr>
                <w:rFonts w:hAnsi="Times New Roman" w:cs="Times New Roman"/>
                <w:color w:val="000000"/>
                <w:sz w:val="22"/>
                <w:szCs w:val="22"/>
              </w:rPr>
            </w:pPr>
            <w:r w:rsidRPr="00F20921">
              <w:rPr>
                <w:rFonts w:hAnsi="Times New Roman" w:cs="Times New Roman"/>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B5C492C" w14:textId="1902C3A4" w:rsidR="00095882" w:rsidRPr="00F20921" w:rsidRDefault="00095882" w:rsidP="00095882">
            <w:pPr>
              <w:spacing w:before="60" w:after="60" w:line="256" w:lineRule="auto"/>
              <w:ind w:firstLine="0"/>
              <w:rPr>
                <w:rFonts w:eastAsiaTheme="minorHAnsi" w:hAnsi="Times New Roman" w:cs="Times New Roman"/>
                <w:b/>
                <w:bCs/>
                <w:sz w:val="22"/>
                <w:szCs w:val="22"/>
              </w:rPr>
            </w:pPr>
            <w:r w:rsidRPr="00F20921">
              <w:rPr>
                <w:rFonts w:hAnsi="Times New Roman" w:cs="Times New Roman"/>
                <w:sz w:val="22"/>
                <w:szCs w:val="22"/>
              </w:rPr>
              <w:t>Pirkimo vykdytoja</w:t>
            </w:r>
            <w:r w:rsidRPr="00F20921">
              <w:rPr>
                <w:rFonts w:hAnsi="Times New Roman" w:cs="Times New Roman"/>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91" w:type="dxa"/>
            <w:tcBorders>
              <w:bottom w:val="single" w:sz="4" w:space="0" w:color="auto"/>
            </w:tcBorders>
          </w:tcPr>
          <w:p w14:paraId="1A183BF4" w14:textId="77777777" w:rsidR="00095882" w:rsidRPr="00F20921" w:rsidRDefault="00095882" w:rsidP="00095882">
            <w:pPr>
              <w:autoSpaceDE w:val="0"/>
              <w:autoSpaceDN w:val="0"/>
              <w:adjustRightInd w:val="0"/>
              <w:spacing w:line="276" w:lineRule="auto"/>
              <w:ind w:firstLine="0"/>
              <w:rPr>
                <w:rFonts w:hAnsi="Times New Roman" w:cs="Times New Roman"/>
                <w:color w:val="000000"/>
                <w:sz w:val="22"/>
                <w:szCs w:val="22"/>
              </w:rPr>
            </w:pPr>
            <w:r w:rsidRPr="00F20921">
              <w:rPr>
                <w:rFonts w:hAnsi="Times New Roman" w:cs="Times New Roman"/>
                <w:color w:val="000000"/>
                <w:sz w:val="22"/>
                <w:szCs w:val="22"/>
              </w:rPr>
              <w:t>Jeigu pasiūlymą teikia tiekėjas, kuris nepasitelkia kitų ūkio subjektų pajėgumais, šį reikalavimą turi atitikti pats tiekėjas.</w:t>
            </w:r>
          </w:p>
          <w:p w14:paraId="2EC0BD28" w14:textId="77777777" w:rsidR="00095882" w:rsidRPr="00F20921" w:rsidRDefault="00095882" w:rsidP="00736709">
            <w:pPr>
              <w:autoSpaceDE w:val="0"/>
              <w:autoSpaceDN w:val="0"/>
              <w:adjustRightInd w:val="0"/>
              <w:spacing w:line="276" w:lineRule="auto"/>
              <w:ind w:firstLine="0"/>
              <w:rPr>
                <w:rFonts w:hAnsi="Times New Roman" w:cs="Times New Roman"/>
                <w:color w:val="000000"/>
                <w:sz w:val="22"/>
                <w:szCs w:val="22"/>
              </w:rPr>
            </w:pPr>
            <w:r w:rsidRPr="00F20921">
              <w:rPr>
                <w:rFonts w:hAnsi="Times New Roman" w:cs="Times New Roman"/>
                <w:color w:val="000000"/>
                <w:sz w:val="22"/>
                <w:szCs w:val="22"/>
              </w:rPr>
              <w:t>Jeigu pasiūlymą teikia ūkio subjektų grupė, reikalavimą turi atitikti ūkio subjektų grupės narys (-</w:t>
            </w:r>
            <w:proofErr w:type="spellStart"/>
            <w:r w:rsidRPr="00F20921">
              <w:rPr>
                <w:rFonts w:hAnsi="Times New Roman" w:cs="Times New Roman"/>
                <w:color w:val="000000"/>
                <w:sz w:val="22"/>
                <w:szCs w:val="22"/>
              </w:rPr>
              <w:t>iai</w:t>
            </w:r>
            <w:proofErr w:type="spellEnd"/>
            <w:r w:rsidRPr="00F20921">
              <w:rPr>
                <w:rFonts w:hAnsi="Times New Roman" w:cs="Times New Roman"/>
                <w:color w:val="000000"/>
                <w:sz w:val="22"/>
                <w:szCs w:val="22"/>
              </w:rPr>
              <w:t>), atsižvelgiant į jų prisiimamus įsipareigojimus pirkimo sutarčiai vykdyti.</w:t>
            </w:r>
          </w:p>
          <w:p w14:paraId="4E70123F" w14:textId="18C9AE31" w:rsidR="00095882" w:rsidRPr="00F20921" w:rsidRDefault="00095882" w:rsidP="00095882">
            <w:pPr>
              <w:spacing w:before="60" w:after="60" w:line="256" w:lineRule="auto"/>
              <w:ind w:firstLine="0"/>
              <w:rPr>
                <w:rFonts w:eastAsiaTheme="minorHAnsi" w:hAnsi="Times New Roman" w:cs="Times New Roman"/>
                <w:b/>
                <w:bCs/>
                <w:sz w:val="22"/>
                <w:szCs w:val="22"/>
              </w:rPr>
            </w:pPr>
            <w:r w:rsidRPr="00F20921">
              <w:rPr>
                <w:rFonts w:hAnsi="Times New Roman" w:cs="Times New Roman"/>
                <w:color w:val="000000"/>
                <w:sz w:val="22"/>
                <w:szCs w:val="22"/>
              </w:rPr>
              <w:t xml:space="preserve">Jeigu pasiūlymą teikia tiekėjas ir </w:t>
            </w:r>
            <w:r w:rsidR="00736709" w:rsidRPr="00F20921">
              <w:rPr>
                <w:rFonts w:hAnsi="Times New Roman" w:cs="Times New Roman"/>
                <w:color w:val="000000"/>
                <w:sz w:val="22"/>
                <w:szCs w:val="22"/>
              </w:rPr>
              <w:t>darbų atlikimui</w:t>
            </w:r>
            <w:r w:rsidRPr="00F20921">
              <w:rPr>
                <w:rFonts w:hAnsi="Times New Roman" w:cs="Times New Roman"/>
                <w:color w:val="000000"/>
                <w:sz w:val="22"/>
                <w:szCs w:val="22"/>
              </w:rPr>
              <w:t xml:space="preserve"> pasitelkia subtiekėją (-</w:t>
            </w:r>
            <w:proofErr w:type="spellStart"/>
            <w:r w:rsidRPr="00F20921">
              <w:rPr>
                <w:rFonts w:hAnsi="Times New Roman" w:cs="Times New Roman"/>
                <w:color w:val="000000"/>
                <w:sz w:val="22"/>
                <w:szCs w:val="22"/>
              </w:rPr>
              <w:t>us</w:t>
            </w:r>
            <w:proofErr w:type="spellEnd"/>
            <w:r w:rsidRPr="00F20921">
              <w:rPr>
                <w:rFonts w:hAnsi="Times New Roman" w:cs="Times New Roman"/>
                <w:color w:val="000000"/>
                <w:sz w:val="22"/>
                <w:szCs w:val="22"/>
              </w:rPr>
              <w:t>), reikalavimą turi atitikti ir subtiekėjas, atsižvelgiant į jų prisiimamus įsipareigojimus pirkimo sutarčiai vykdyti.</w:t>
            </w:r>
          </w:p>
        </w:tc>
      </w:tr>
    </w:tbl>
    <w:p w14:paraId="37850ACF" w14:textId="77777777" w:rsidR="00427587" w:rsidRPr="00F20921" w:rsidRDefault="00427587" w:rsidP="00427587">
      <w:pPr>
        <w:spacing w:before="60" w:after="60" w:line="256" w:lineRule="auto"/>
        <w:ind w:firstLine="0"/>
        <w:rPr>
          <w:rFonts w:ascii="Times New Roman" w:eastAsiaTheme="minorHAnsi" w:hAnsi="Times New Roman" w:cs="Times New Roman"/>
          <w:b/>
          <w:bCs/>
          <w:sz w:val="22"/>
          <w:szCs w:val="22"/>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3"/>
          <w:pgSz w:w="12240" w:h="15840"/>
          <w:pgMar w:top="1134" w:right="567" w:bottom="1134" w:left="1418" w:header="720" w:footer="720" w:gutter="0"/>
          <w:pgNumType w:start="0"/>
          <w:cols w:space="720"/>
          <w:titlePg/>
          <w:docGrid w:linePitch="360"/>
        </w:sectPr>
      </w:pPr>
    </w:p>
    <w:p w14:paraId="4B815F12" w14:textId="77777777" w:rsidR="00A040B5" w:rsidRPr="00307D75" w:rsidRDefault="00A040B5" w:rsidP="00A040B5">
      <w:pPr>
        <w:rPr>
          <w:rFonts w:ascii="Times New Roman" w:hAnsi="Times New Roman" w:cs="Times New Roman"/>
        </w:rPr>
      </w:pPr>
      <w:bookmarkStart w:id="36" w:name="_heading=h.26in1rg" w:colFirst="0" w:colLast="0"/>
      <w:bookmarkStart w:id="37" w:name="ketvpriedas"/>
      <w:bookmarkStart w:id="38" w:name="_Toc85439812"/>
      <w:bookmarkEnd w:id="36"/>
    </w:p>
    <w:p w14:paraId="54363B23" w14:textId="77777777" w:rsidR="00483B9F" w:rsidRPr="00307D75" w:rsidRDefault="00483B9F" w:rsidP="00483B9F">
      <w:pPr>
        <w:rPr>
          <w:rFonts w:ascii="Times New Roman" w:hAnsi="Times New Roman" w:cs="Times New Roman"/>
        </w:rPr>
      </w:pPr>
    </w:p>
    <w:p w14:paraId="6BCC2113" w14:textId="145DD9EA" w:rsidR="00CB5907" w:rsidRPr="00307D75" w:rsidRDefault="00DE051B" w:rsidP="00105DAD">
      <w:pPr>
        <w:spacing w:line="240" w:lineRule="auto"/>
        <w:ind w:left="7314" w:firstLine="0"/>
        <w:rPr>
          <w:rFonts w:ascii="Times New Roman" w:hAnsi="Times New Roman" w:cs="Times New Roman"/>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bookmarkEnd w:id="37"/>
      <w:bookmarkEnd w:id="38"/>
      <w:r w:rsidRPr="00307D75">
        <w:rPr>
          <w:rFonts w:ascii="Times New Roman" w:hAnsi="Times New Roman" w:cs="Times New Roman"/>
        </w:rPr>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r w:rsidR="00CB5907" w:rsidRPr="00307D75">
        <w:rPr>
          <w:rFonts w:ascii="Times New Roman" w:hAnsi="Times New Roman" w:cs="Times New Roman"/>
        </w:rPr>
        <w:t>„Technin</w:t>
      </w:r>
      <w:r w:rsidR="00D615ED">
        <w:rPr>
          <w:rFonts w:ascii="Times New Roman" w:hAnsi="Times New Roman" w:cs="Times New Roman"/>
        </w:rPr>
        <w:t>is darbo projektas</w:t>
      </w:r>
      <w:r w:rsidR="00CB5907" w:rsidRPr="00307D75">
        <w:rPr>
          <w:rFonts w:ascii="Times New Roman" w:hAnsi="Times New Roman" w:cs="Times New Roman"/>
        </w:rPr>
        <w:t>“</w:t>
      </w:r>
      <w:bookmarkEnd w:id="39"/>
      <w:bookmarkEnd w:id="40"/>
      <w:bookmarkEnd w:id="41"/>
      <w:bookmarkEnd w:id="42"/>
      <w:bookmarkEnd w:id="43"/>
      <w:bookmarkEnd w:id="44"/>
    </w:p>
    <w:bookmarkEnd w:id="45"/>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09438C52" w:rsidR="00CB5907" w:rsidRPr="00F11A5E" w:rsidRDefault="00D15BAC" w:rsidP="00DC230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TECHNINIS DARBO PROJEKTAS</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6D050637" w14:textId="77777777" w:rsidR="00CB5907" w:rsidRPr="00307D75" w:rsidRDefault="00CB5907" w:rsidP="00CB5907">
      <w:pPr>
        <w:rPr>
          <w:rFonts w:ascii="Times New Roman" w:hAnsi="Times New Roman" w:cs="Times New Roman"/>
          <w:b/>
          <w:bCs/>
          <w:smallCaps/>
          <w:sz w:val="22"/>
          <w:szCs w:val="22"/>
        </w:rPr>
      </w:pPr>
      <w:r w:rsidRPr="00307D75">
        <w:rPr>
          <w:rFonts w:ascii="Times New Roman" w:hAnsi="Times New Roman" w:cs="Times New Roman"/>
          <w:b/>
          <w:bCs/>
          <w:smallCaps/>
          <w:sz w:val="22"/>
          <w:szCs w:val="22"/>
        </w:rPr>
        <w:br w:type="page"/>
      </w:r>
    </w:p>
    <w:p w14:paraId="12DA495F" w14:textId="24C3B691" w:rsidR="00506996" w:rsidRPr="00307D75" w:rsidRDefault="00506996" w:rsidP="00506996">
      <w:pPr>
        <w:spacing w:line="240" w:lineRule="auto"/>
        <w:ind w:left="7314" w:firstLine="0"/>
        <w:rPr>
          <w:rFonts w:ascii="Times New Roman" w:hAnsi="Times New Roman" w:cs="Times New Roman"/>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307D75">
        <w:rPr>
          <w:rFonts w:ascii="Times New Roman" w:hAnsi="Times New Roman" w:cs="Times New Roman"/>
        </w:rPr>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„Pasiūlymo forma“</w:t>
      </w:r>
    </w:p>
    <w:bookmarkEnd w:id="47"/>
    <w:bookmarkEnd w:id="48"/>
    <w:bookmarkEnd w:id="49"/>
    <w:bookmarkEnd w:id="50"/>
    <w:bookmarkEnd w:id="51"/>
    <w:bookmarkEnd w:id="52"/>
    <w:p w14:paraId="02BDD29E" w14:textId="77777777" w:rsidR="00CB5907" w:rsidRPr="00307D75" w:rsidRDefault="00CB5907" w:rsidP="00CB5907">
      <w:pPr>
        <w:rPr>
          <w:rFonts w:ascii="Times New Roman" w:hAnsi="Times New Roman" w:cs="Times New Roman"/>
          <w:b/>
          <w:bCs/>
          <w:smallCaps/>
          <w:sz w:val="22"/>
          <w:szCs w:val="22"/>
        </w:rPr>
      </w:pPr>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5EDDEA2B" w14:textId="27129C1C" w:rsidR="00D615ED" w:rsidRPr="004A7D20" w:rsidRDefault="009F169C" w:rsidP="00D615ED">
      <w:pPr>
        <w:spacing w:after="120" w:line="20" w:lineRule="atLeast"/>
        <w:contextualSpacing/>
        <w:jc w:val="center"/>
        <w:rPr>
          <w:rFonts w:ascii="Times New Roman" w:hAnsi="Times New Roman" w:cs="Times New Roman"/>
          <w:b/>
          <w:sz w:val="24"/>
          <w:szCs w:val="24"/>
        </w:rPr>
      </w:pPr>
      <w:bookmarkStart w:id="53" w:name="_Toc187831795"/>
      <w:bookmarkStart w:id="54" w:name="_Toc187832263"/>
      <w:bookmarkStart w:id="55" w:name="_Toc187833021"/>
      <w:bookmarkStart w:id="56" w:name="_Toc187846622"/>
      <w:bookmarkStart w:id="57" w:name="_Toc187851537"/>
      <w:r w:rsidRPr="00793C64">
        <w:rPr>
          <w:rFonts w:ascii="Times New Roman" w:hAnsi="Times New Roman" w:cs="Times New Roman"/>
          <w:b/>
          <w:sz w:val="24"/>
          <w:szCs w:val="24"/>
          <w:lang w:val="en-US"/>
        </w:rPr>
        <w:t xml:space="preserve">DĖL </w:t>
      </w:r>
      <w:bookmarkEnd w:id="53"/>
      <w:bookmarkEnd w:id="54"/>
      <w:bookmarkEnd w:id="55"/>
      <w:bookmarkEnd w:id="56"/>
      <w:bookmarkEnd w:id="57"/>
      <w:r w:rsidR="00D615ED">
        <w:rPr>
          <w:rFonts w:ascii="Times New Roman" w:hAnsi="Times New Roman" w:cs="Times New Roman"/>
          <w:b/>
          <w:sz w:val="24"/>
          <w:szCs w:val="24"/>
        </w:rPr>
        <w:t xml:space="preserve">ŠILUTĖS RAJONO SAVIVALDYBĖS, </w:t>
      </w:r>
      <w:r w:rsidR="00B23DCA">
        <w:rPr>
          <w:rFonts w:ascii="Times New Roman" w:hAnsi="Times New Roman" w:cs="Times New Roman"/>
          <w:b/>
          <w:sz w:val="24"/>
          <w:szCs w:val="24"/>
        </w:rPr>
        <w:t>JONAIČIŲ</w:t>
      </w:r>
      <w:r w:rsidR="00D615ED">
        <w:rPr>
          <w:rFonts w:ascii="Times New Roman" w:hAnsi="Times New Roman" w:cs="Times New Roman"/>
          <w:b/>
          <w:sz w:val="24"/>
          <w:szCs w:val="24"/>
        </w:rPr>
        <w:t xml:space="preserve"> KADASTR</w:t>
      </w:r>
      <w:r w:rsidR="00B23DCA">
        <w:rPr>
          <w:rFonts w:ascii="Times New Roman" w:hAnsi="Times New Roman" w:cs="Times New Roman"/>
          <w:b/>
          <w:sz w:val="24"/>
          <w:szCs w:val="24"/>
        </w:rPr>
        <w:t>O</w:t>
      </w:r>
      <w:r w:rsidR="00D615ED">
        <w:rPr>
          <w:rFonts w:ascii="Times New Roman" w:hAnsi="Times New Roman" w:cs="Times New Roman"/>
          <w:b/>
          <w:sz w:val="24"/>
          <w:szCs w:val="24"/>
        </w:rPr>
        <w:t xml:space="preserve"> VIETOVĖS GRIOVIŲ </w:t>
      </w:r>
      <w:r w:rsidR="00B23DCA">
        <w:rPr>
          <w:rFonts w:ascii="Times New Roman" w:hAnsi="Times New Roman" w:cs="Times New Roman"/>
          <w:b/>
          <w:sz w:val="24"/>
          <w:szCs w:val="24"/>
        </w:rPr>
        <w:t>NR.1, NR.3, NR.5</w:t>
      </w:r>
      <w:r w:rsidR="00D615ED">
        <w:rPr>
          <w:rFonts w:ascii="Times New Roman" w:hAnsi="Times New Roman" w:cs="Times New Roman"/>
          <w:b/>
          <w:sz w:val="24"/>
          <w:szCs w:val="24"/>
        </w:rPr>
        <w:t xml:space="preserve"> IR JUOSE ESANČIŲ STATINIŲ REMONTO</w:t>
      </w:r>
    </w:p>
    <w:p w14:paraId="65374D96" w14:textId="026D5269" w:rsidR="00AC3007" w:rsidRPr="00307D75" w:rsidRDefault="00AC3007" w:rsidP="00D615ED">
      <w:pPr>
        <w:spacing w:after="120" w:line="20" w:lineRule="atLeast"/>
        <w:contextualSpacing/>
        <w:jc w:val="center"/>
        <w:rPr>
          <w:rFonts w:ascii="Times New Roman" w:eastAsia="Arial Unicode MS" w:hAnsi="Times New Roman" w:cs="Times New Roman"/>
          <w:b/>
          <w:bCs/>
          <w:sz w:val="24"/>
          <w:szCs w:val="24"/>
          <w:lang w:eastAsia="en-US"/>
        </w:rPr>
      </w:pP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Default="009F169C" w:rsidP="009F169C">
      <w:pPr>
        <w:spacing w:line="240" w:lineRule="auto"/>
        <w:rPr>
          <w:rFonts w:ascii="Times New Roman" w:hAnsi="Times New Roman" w:cs="Times New Roman"/>
          <w:sz w:val="22"/>
          <w:szCs w:val="22"/>
        </w:rPr>
      </w:pPr>
    </w:p>
    <w:p w14:paraId="0C58E3F6" w14:textId="77777777" w:rsidR="002C45C1" w:rsidRDefault="002C45C1" w:rsidP="009F169C">
      <w:pPr>
        <w:spacing w:line="240" w:lineRule="auto"/>
        <w:rPr>
          <w:rFonts w:ascii="Times New Roman" w:hAnsi="Times New Roman" w:cs="Times New Roman"/>
          <w:sz w:val="22"/>
          <w:szCs w:val="22"/>
        </w:rPr>
      </w:pPr>
    </w:p>
    <w:p w14:paraId="093CD51F" w14:textId="77777777" w:rsidR="002C45C1" w:rsidRDefault="002C45C1" w:rsidP="009F169C">
      <w:pPr>
        <w:spacing w:line="240" w:lineRule="auto"/>
        <w:rPr>
          <w:rFonts w:ascii="Times New Roman" w:hAnsi="Times New Roman" w:cs="Times New Roman"/>
          <w:sz w:val="22"/>
          <w:szCs w:val="22"/>
        </w:rPr>
      </w:pPr>
    </w:p>
    <w:p w14:paraId="1AE03E6F" w14:textId="77777777" w:rsidR="002C45C1" w:rsidRDefault="002C45C1" w:rsidP="009F169C">
      <w:pPr>
        <w:spacing w:line="240" w:lineRule="auto"/>
        <w:rPr>
          <w:rFonts w:ascii="Times New Roman" w:hAnsi="Times New Roman" w:cs="Times New Roman"/>
          <w:sz w:val="22"/>
          <w:szCs w:val="22"/>
        </w:rPr>
      </w:pPr>
    </w:p>
    <w:p w14:paraId="3D026E35" w14:textId="77777777" w:rsidR="002C45C1" w:rsidRDefault="002C45C1" w:rsidP="009F169C">
      <w:pPr>
        <w:spacing w:line="240" w:lineRule="auto"/>
        <w:rPr>
          <w:rFonts w:ascii="Times New Roman" w:hAnsi="Times New Roman" w:cs="Times New Roman"/>
          <w:sz w:val="22"/>
          <w:szCs w:val="22"/>
        </w:rPr>
      </w:pPr>
    </w:p>
    <w:p w14:paraId="4DBBB1EC" w14:textId="77777777" w:rsidR="002C45C1" w:rsidRPr="009F169C" w:rsidRDefault="002C45C1" w:rsidP="009F169C">
      <w:pPr>
        <w:spacing w:line="240" w:lineRule="auto"/>
        <w:rPr>
          <w:rFonts w:ascii="Times New Roman" w:hAnsi="Times New Roman" w:cs="Times New Roman"/>
          <w:sz w:val="22"/>
          <w:szCs w:val="22"/>
        </w:rPr>
      </w:pPr>
    </w:p>
    <w:p w14:paraId="6BE84F23" w14:textId="77777777" w:rsidR="009F169C" w:rsidRPr="009F169C" w:rsidRDefault="009F169C" w:rsidP="009F169C">
      <w:pPr>
        <w:spacing w:line="240" w:lineRule="auto"/>
        <w:ind w:firstLine="851"/>
        <w:rPr>
          <w:rFonts w:ascii="Times New Roman" w:hAnsi="Times New Roman" w:cs="Times New Roman"/>
          <w:b/>
          <w:bCs/>
          <w:i/>
          <w:sz w:val="22"/>
          <w:szCs w:val="22"/>
        </w:rPr>
      </w:pPr>
      <w:r w:rsidRPr="009F169C">
        <w:rPr>
          <w:rFonts w:ascii="Times New Roman" w:hAnsi="Times New Roman" w:cs="Times New Roman"/>
          <w:b/>
          <w:bCs/>
          <w:sz w:val="22"/>
          <w:szCs w:val="22"/>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9F169C" w:rsidRPr="009F169C" w14:paraId="1ED643B8" w14:textId="77777777" w:rsidTr="00BD50D9">
        <w:trPr>
          <w:cantSplit/>
          <w:trHeight w:val="469"/>
        </w:trPr>
        <w:tc>
          <w:tcPr>
            <w:tcW w:w="1163" w:type="dxa"/>
            <w:tcBorders>
              <w:top w:val="single" w:sz="4" w:space="0" w:color="auto"/>
              <w:left w:val="single" w:sz="4" w:space="0" w:color="auto"/>
              <w:bottom w:val="single" w:sz="4" w:space="0" w:color="auto"/>
              <w:right w:val="single" w:sz="4" w:space="0" w:color="auto"/>
            </w:tcBorders>
          </w:tcPr>
          <w:p w14:paraId="0FF0E8CE" w14:textId="2E905C7F" w:rsidR="009F169C" w:rsidRPr="009F169C" w:rsidRDefault="009F169C" w:rsidP="004B5A55">
            <w:pPr>
              <w:tabs>
                <w:tab w:val="left" w:pos="64"/>
                <w:tab w:val="left" w:pos="476"/>
              </w:tabs>
              <w:spacing w:line="240" w:lineRule="auto"/>
              <w:ind w:right="44" w:firstLine="0"/>
              <w:jc w:val="center"/>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p w14:paraId="4A30F1FE" w14:textId="4E28C9A8" w:rsidR="009F169C" w:rsidRPr="009F169C" w:rsidRDefault="009F169C" w:rsidP="004B5A55">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2C08CFE" w14:textId="7C24A012" w:rsidR="009F169C" w:rsidRPr="009F169C" w:rsidRDefault="009F169C" w:rsidP="004B5A55">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3FEDBF72" w14:textId="4290422C" w:rsidR="009F169C" w:rsidRPr="009F169C" w:rsidRDefault="004B5A55" w:rsidP="004B5A55">
            <w:pPr>
              <w:tabs>
                <w:tab w:val="left" w:pos="200"/>
              </w:tabs>
              <w:spacing w:line="240" w:lineRule="auto"/>
              <w:ind w:firstLine="0"/>
              <w:jc w:val="center"/>
              <w:rPr>
                <w:rFonts w:ascii="Times New Roman" w:hAnsi="Times New Roman" w:cs="Times New Roman"/>
                <w:b/>
                <w:bCs/>
                <w:sz w:val="22"/>
                <w:szCs w:val="22"/>
              </w:rPr>
            </w:pPr>
            <w:r>
              <w:rPr>
                <w:rFonts w:ascii="Times New Roman" w:hAnsi="Times New Roman" w:cs="Times New Roman"/>
                <w:b/>
                <w:bCs/>
                <w:sz w:val="22"/>
                <w:szCs w:val="22"/>
              </w:rPr>
              <w:t>Bendra k</w:t>
            </w:r>
            <w:r w:rsidR="009F169C" w:rsidRPr="009F169C">
              <w:rPr>
                <w:rFonts w:ascii="Times New Roman" w:hAnsi="Times New Roman" w:cs="Times New Roman"/>
                <w:b/>
                <w:bCs/>
                <w:sz w:val="22"/>
                <w:szCs w:val="22"/>
              </w:rPr>
              <w:t>aina be PVM, Eur</w:t>
            </w:r>
          </w:p>
        </w:tc>
      </w:tr>
      <w:tr w:rsidR="009F169C" w:rsidRPr="009F169C" w14:paraId="0322672F"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1CF0B260" w14:textId="23B03971" w:rsidR="009F169C" w:rsidRPr="00585743" w:rsidRDefault="009F169C" w:rsidP="009F169C">
            <w:pPr>
              <w:spacing w:line="240" w:lineRule="auto"/>
              <w:ind w:firstLine="0"/>
              <w:jc w:val="center"/>
              <w:rPr>
                <w:rFonts w:ascii="Times New Roman" w:hAnsi="Times New Roman" w:cs="Times New Roman"/>
                <w:sz w:val="22"/>
                <w:szCs w:val="22"/>
              </w:rPr>
            </w:pPr>
            <w:r w:rsidRPr="00585743">
              <w:rPr>
                <w:rFonts w:ascii="Times New Roman" w:hAnsi="Times New Roman" w:cs="Times New Roman"/>
                <w:sz w:val="22"/>
                <w:szCs w:val="22"/>
              </w:rPr>
              <w:t>1.</w:t>
            </w:r>
          </w:p>
        </w:tc>
        <w:tc>
          <w:tcPr>
            <w:tcW w:w="6379" w:type="dxa"/>
            <w:tcBorders>
              <w:top w:val="single" w:sz="4" w:space="0" w:color="auto"/>
              <w:left w:val="single" w:sz="4" w:space="0" w:color="auto"/>
              <w:bottom w:val="single" w:sz="4" w:space="0" w:color="auto"/>
              <w:right w:val="single" w:sz="4" w:space="0" w:color="auto"/>
            </w:tcBorders>
            <w:vAlign w:val="center"/>
          </w:tcPr>
          <w:p w14:paraId="58F7E01E" w14:textId="5F65FEE8" w:rsidR="00E6718E" w:rsidRPr="004B5A55" w:rsidRDefault="00D615ED" w:rsidP="00E6718E">
            <w:pPr>
              <w:spacing w:after="120" w:line="20" w:lineRule="atLeast"/>
              <w:ind w:firstLine="0"/>
              <w:contextualSpacing/>
              <w:rPr>
                <w:rFonts w:ascii="Times New Roman" w:hAnsi="Times New Roman" w:cs="Times New Roman"/>
                <w:bCs/>
                <w:sz w:val="22"/>
                <w:szCs w:val="22"/>
              </w:rPr>
            </w:pPr>
            <w:r>
              <w:rPr>
                <w:rFonts w:ascii="Times New Roman" w:hAnsi="Times New Roman" w:cs="Times New Roman"/>
                <w:bCs/>
                <w:sz w:val="22"/>
                <w:szCs w:val="22"/>
              </w:rPr>
              <w:t xml:space="preserve">Šilutės rajono savivaldybės, </w:t>
            </w:r>
            <w:r w:rsidR="00B23DCA">
              <w:rPr>
                <w:rFonts w:ascii="Times New Roman" w:hAnsi="Times New Roman" w:cs="Times New Roman"/>
                <w:bCs/>
                <w:sz w:val="22"/>
                <w:szCs w:val="22"/>
              </w:rPr>
              <w:t>Jonaičių</w:t>
            </w:r>
            <w:r>
              <w:rPr>
                <w:rFonts w:ascii="Times New Roman" w:hAnsi="Times New Roman" w:cs="Times New Roman"/>
                <w:bCs/>
                <w:sz w:val="22"/>
                <w:szCs w:val="22"/>
              </w:rPr>
              <w:t xml:space="preserve"> kadastr</w:t>
            </w:r>
            <w:r w:rsidR="00B23DCA">
              <w:rPr>
                <w:rFonts w:ascii="Times New Roman" w:hAnsi="Times New Roman" w:cs="Times New Roman"/>
                <w:bCs/>
                <w:sz w:val="22"/>
                <w:szCs w:val="22"/>
              </w:rPr>
              <w:t>o</w:t>
            </w:r>
            <w:r>
              <w:rPr>
                <w:rFonts w:ascii="Times New Roman" w:hAnsi="Times New Roman" w:cs="Times New Roman"/>
                <w:bCs/>
                <w:sz w:val="22"/>
                <w:szCs w:val="22"/>
              </w:rPr>
              <w:t xml:space="preserve"> vietovės griovių </w:t>
            </w:r>
            <w:r w:rsidR="00B23DCA">
              <w:rPr>
                <w:rFonts w:ascii="Times New Roman" w:hAnsi="Times New Roman" w:cs="Times New Roman"/>
                <w:bCs/>
                <w:sz w:val="22"/>
                <w:szCs w:val="22"/>
              </w:rPr>
              <w:t>Nr.1, Nr.3, Nr.5.</w:t>
            </w:r>
            <w:r w:rsidR="00F213E8">
              <w:rPr>
                <w:rFonts w:ascii="Times New Roman" w:hAnsi="Times New Roman" w:cs="Times New Roman"/>
                <w:bCs/>
                <w:sz w:val="22"/>
                <w:szCs w:val="22"/>
              </w:rPr>
              <w:t xml:space="preserve"> ir juose esančių statinių remonto darbai</w:t>
            </w:r>
          </w:p>
        </w:tc>
        <w:tc>
          <w:tcPr>
            <w:tcW w:w="2410" w:type="dxa"/>
            <w:tcBorders>
              <w:top w:val="single" w:sz="4" w:space="0" w:color="auto"/>
              <w:left w:val="single" w:sz="4" w:space="0" w:color="auto"/>
              <w:bottom w:val="single" w:sz="4" w:space="0" w:color="auto"/>
              <w:right w:val="single" w:sz="4" w:space="0" w:color="auto"/>
            </w:tcBorders>
          </w:tcPr>
          <w:p w14:paraId="385DD789" w14:textId="77777777" w:rsidR="009F169C" w:rsidRPr="00585743" w:rsidRDefault="009F169C">
            <w:pPr>
              <w:spacing w:line="240" w:lineRule="auto"/>
              <w:jc w:val="center"/>
              <w:rPr>
                <w:rFonts w:ascii="Times New Roman" w:hAnsi="Times New Roman" w:cs="Times New Roman"/>
                <w:sz w:val="22"/>
                <w:szCs w:val="22"/>
              </w:rPr>
            </w:pPr>
          </w:p>
        </w:tc>
      </w:tr>
      <w:tr w:rsidR="009F169C" w:rsidRPr="009F169C" w14:paraId="093C7DE9"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83B5182" w14:textId="77777777" w:rsidR="009F169C" w:rsidRPr="00585743" w:rsidRDefault="009F169C">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6B2B95F" w14:textId="0C694D21" w:rsidR="009F169C" w:rsidRPr="00585743" w:rsidRDefault="009F169C">
            <w:pPr>
              <w:jc w:val="right"/>
              <w:rPr>
                <w:rFonts w:ascii="Times New Roman" w:hAnsi="Times New Roman" w:cs="Times New Roman"/>
                <w:sz w:val="22"/>
                <w:szCs w:val="22"/>
              </w:rPr>
            </w:pPr>
            <w:r w:rsidRPr="00585743">
              <w:rPr>
                <w:rFonts w:ascii="Times New Roman" w:hAnsi="Times New Roman" w:cs="Times New Roman"/>
                <w:sz w:val="22"/>
                <w:szCs w:val="22"/>
              </w:rPr>
              <w:t xml:space="preserve">PVM </w:t>
            </w:r>
            <w:r w:rsidR="0098100D" w:rsidRPr="0098100D">
              <w:rPr>
                <w:rFonts w:ascii="Times New Roman" w:hAnsi="Times New Roman" w:cs="Times New Roman"/>
                <w:sz w:val="22"/>
                <w:szCs w:val="22"/>
              </w:rPr>
              <w:t>(          %)</w:t>
            </w:r>
          </w:p>
        </w:tc>
        <w:tc>
          <w:tcPr>
            <w:tcW w:w="2410" w:type="dxa"/>
            <w:tcBorders>
              <w:top w:val="single" w:sz="4" w:space="0" w:color="auto"/>
              <w:left w:val="single" w:sz="4" w:space="0" w:color="auto"/>
              <w:bottom w:val="single" w:sz="4" w:space="0" w:color="auto"/>
              <w:right w:val="single" w:sz="4" w:space="0" w:color="auto"/>
            </w:tcBorders>
          </w:tcPr>
          <w:p w14:paraId="217E66DA" w14:textId="77777777" w:rsidR="009F169C" w:rsidRPr="00585743" w:rsidRDefault="009F169C">
            <w:pPr>
              <w:spacing w:line="240" w:lineRule="auto"/>
              <w:jc w:val="center"/>
              <w:rPr>
                <w:rFonts w:ascii="Times New Roman" w:hAnsi="Times New Roman" w:cs="Times New Roman"/>
                <w:sz w:val="22"/>
                <w:szCs w:val="22"/>
              </w:rPr>
            </w:pPr>
          </w:p>
        </w:tc>
      </w:tr>
      <w:tr w:rsidR="009F169C" w:rsidRPr="009F169C" w14:paraId="7A6699DB"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70B6F669" w14:textId="77777777" w:rsidR="009F169C" w:rsidRPr="00585743" w:rsidRDefault="009F169C">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17FEC6" w14:textId="77777777" w:rsidR="009F169C" w:rsidRPr="00585743" w:rsidRDefault="009F169C">
            <w:pPr>
              <w:jc w:val="right"/>
              <w:rPr>
                <w:rFonts w:ascii="Times New Roman" w:hAnsi="Times New Roman" w:cs="Times New Roman"/>
                <w:b/>
                <w:sz w:val="22"/>
                <w:szCs w:val="22"/>
              </w:rPr>
            </w:pPr>
            <w:r w:rsidRPr="00585743">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195C9AC" w14:textId="77777777" w:rsidR="009F169C" w:rsidRPr="00585743" w:rsidRDefault="009F169C">
            <w:pPr>
              <w:spacing w:line="240" w:lineRule="auto"/>
              <w:jc w:val="center"/>
              <w:rPr>
                <w:rFonts w:ascii="Times New Roman" w:hAnsi="Times New Roman" w:cs="Times New Roman"/>
                <w:sz w:val="22"/>
                <w:szCs w:val="22"/>
              </w:rPr>
            </w:pPr>
          </w:p>
        </w:tc>
      </w:tr>
    </w:tbl>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1A273F12" w14:textId="3A98695C" w:rsidR="009F169C" w:rsidRPr="009F169C" w:rsidRDefault="009F169C" w:rsidP="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p>
    <w:p w14:paraId="6EAB5EE4"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u w:val="single"/>
        </w:rPr>
        <w:t>_____________________________________________________________________________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D50D9" w:rsidRPr="00F22E21" w14:paraId="423BB9AB"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77777777"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pPr>
              <w:pStyle w:val="Sraopastraipa"/>
              <w:numPr>
                <w:ilvl w:val="0"/>
                <w:numId w:val="10"/>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1C8F73F4"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9F169C" w:rsidRPr="009F169C" w14:paraId="38BCC7AA" w14:textId="77777777" w:rsidTr="009F16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2EFD6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 dalies vertė pasiūlymo kainoje</w:t>
            </w:r>
          </w:p>
        </w:tc>
      </w:tr>
      <w:tr w:rsidR="009F169C" w:rsidRPr="009F169C" w14:paraId="02F444AF" w14:textId="77777777" w:rsidTr="009F169C">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9F169C">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pPr>
              <w:spacing w:line="240" w:lineRule="auto"/>
              <w:rPr>
                <w:rFonts w:ascii="Times New Roman" w:hAnsi="Times New Roman" w:cs="Times New Roman"/>
                <w:sz w:val="22"/>
                <w:szCs w:val="22"/>
              </w:rPr>
            </w:pPr>
          </w:p>
        </w:tc>
      </w:tr>
      <w:tr w:rsidR="009F169C" w:rsidRPr="009F169C" w14:paraId="236E16A0" w14:textId="77777777" w:rsidTr="009F169C">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pPr>
              <w:spacing w:line="240" w:lineRule="auto"/>
              <w:rPr>
                <w:rFonts w:ascii="Times New Roman" w:hAnsi="Times New Roman" w:cs="Times New Roman"/>
                <w:sz w:val="22"/>
                <w:szCs w:val="22"/>
              </w:rPr>
            </w:pPr>
          </w:p>
        </w:tc>
      </w:tr>
      <w:tr w:rsidR="009F169C" w:rsidRPr="009F169C" w14:paraId="6217DE83" w14:textId="77777777" w:rsidTr="009F169C">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F169C" w:rsidRPr="009F169C" w14:paraId="5C8DD006" w14:textId="77777777" w:rsidTr="00BD50D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BD50D9">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pPr>
              <w:spacing w:line="240" w:lineRule="auto"/>
              <w:rPr>
                <w:rFonts w:ascii="Times New Roman" w:hAnsi="Times New Roman" w:cs="Times New Roman"/>
                <w:sz w:val="22"/>
                <w:szCs w:val="22"/>
              </w:rPr>
            </w:pPr>
          </w:p>
        </w:tc>
      </w:tr>
      <w:tr w:rsidR="009F169C" w:rsidRPr="009F169C" w14:paraId="60ED1715" w14:textId="77777777" w:rsidTr="00BD50D9">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pPr>
              <w:spacing w:line="240" w:lineRule="auto"/>
              <w:rPr>
                <w:rFonts w:ascii="Times New Roman" w:hAnsi="Times New Roman" w:cs="Times New Roman"/>
                <w:sz w:val="22"/>
                <w:szCs w:val="22"/>
              </w:rPr>
            </w:pPr>
          </w:p>
        </w:tc>
      </w:tr>
      <w:tr w:rsidR="009F169C" w:rsidRPr="009F169C" w14:paraId="36778A10" w14:textId="77777777" w:rsidTr="00BD50D9">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F169C" w:rsidRPr="009F169C" w14:paraId="76A14F41" w14:textId="77777777" w:rsidTr="00BD50D9">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BD50D9">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pPr>
              <w:spacing w:line="240" w:lineRule="auto"/>
              <w:rPr>
                <w:rFonts w:ascii="Times New Roman" w:hAnsi="Times New Roman" w:cs="Times New Roman"/>
                <w:sz w:val="22"/>
                <w:szCs w:val="22"/>
              </w:rPr>
            </w:pPr>
          </w:p>
        </w:tc>
      </w:tr>
      <w:tr w:rsidR="009F169C" w:rsidRPr="009F169C" w14:paraId="6E4D6D08" w14:textId="77777777" w:rsidTr="00BD50D9">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F169C" w:rsidRPr="009F169C" w14:paraId="79AC1930" w14:textId="77777777" w:rsidTr="009F169C">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9F169C">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pPr>
              <w:spacing w:line="240" w:lineRule="auto"/>
              <w:rPr>
                <w:rFonts w:ascii="Times New Roman" w:hAnsi="Times New Roman" w:cs="Times New Roman"/>
                <w:sz w:val="22"/>
                <w:szCs w:val="22"/>
              </w:rPr>
            </w:pPr>
          </w:p>
        </w:tc>
      </w:tr>
      <w:tr w:rsidR="009F169C" w:rsidRPr="005041AC" w14:paraId="77718790" w14:textId="77777777" w:rsidTr="009F169C">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F169C" w:rsidRPr="009F169C" w14:paraId="6382EAFF"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pPr>
              <w:spacing w:line="240" w:lineRule="auto"/>
              <w:rPr>
                <w:rFonts w:ascii="Times New Roman" w:hAnsi="Times New Roman" w:cs="Times New Roman"/>
                <w:sz w:val="22"/>
                <w:szCs w:val="22"/>
              </w:rPr>
            </w:pPr>
          </w:p>
        </w:tc>
      </w:tr>
      <w:tr w:rsidR="009F169C" w:rsidRPr="009F169C" w14:paraId="0C35FDD8"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pPr>
              <w:spacing w:line="240" w:lineRule="auto"/>
              <w:rPr>
                <w:rFonts w:ascii="Times New Roman" w:hAnsi="Times New Roman" w:cs="Times New Roman"/>
                <w:sz w:val="22"/>
                <w:szCs w:val="22"/>
              </w:rPr>
            </w:pPr>
          </w:p>
        </w:tc>
      </w:tr>
      <w:tr w:rsidR="009F169C" w:rsidRPr="005041AC" w14:paraId="1EB3AD46" w14:textId="77777777" w:rsidTr="00BD50D9">
        <w:trPr>
          <w:trHeight w:val="239"/>
        </w:trPr>
        <w:tc>
          <w:tcPr>
            <w:tcW w:w="10003" w:type="dxa"/>
            <w:gridSpan w:val="9"/>
            <w:tcBorders>
              <w:top w:val="nil"/>
              <w:left w:val="nil"/>
              <w:bottom w:val="nil"/>
              <w:right w:val="nil"/>
            </w:tcBorders>
          </w:tcPr>
          <w:p w14:paraId="0E58060A" w14:textId="77777777" w:rsidR="009F169C" w:rsidRPr="005041AC" w:rsidRDefault="009F169C">
            <w:pPr>
              <w:spacing w:line="240" w:lineRule="auto"/>
              <w:rPr>
                <w:rFonts w:ascii="Times New Roman" w:hAnsi="Times New Roman" w:cs="Times New Roman"/>
              </w:rPr>
            </w:pPr>
          </w:p>
          <w:p w14:paraId="61EC5472" w14:textId="77777777" w:rsidR="009F169C" w:rsidRPr="009F169C" w:rsidRDefault="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pPr>
              <w:spacing w:line="240" w:lineRule="auto"/>
              <w:rPr>
                <w:rFonts w:ascii="Times New Roman" w:hAnsi="Times New Roman" w:cs="Times New Roman"/>
                <w:b/>
              </w:rPr>
            </w:pPr>
          </w:p>
          <w:p w14:paraId="6F869055" w14:textId="77777777" w:rsidR="009F169C" w:rsidRPr="005041AC" w:rsidRDefault="009F169C">
            <w:pPr>
              <w:spacing w:line="240" w:lineRule="auto"/>
              <w:rPr>
                <w:rFonts w:ascii="Times New Roman" w:hAnsi="Times New Roman" w:cs="Times New Roman"/>
                <w:b/>
              </w:rPr>
            </w:pPr>
          </w:p>
          <w:p w14:paraId="185C0EE2" w14:textId="77777777" w:rsidR="009F169C" w:rsidRPr="005041AC" w:rsidRDefault="009F169C">
            <w:pPr>
              <w:spacing w:line="240" w:lineRule="auto"/>
              <w:rPr>
                <w:rFonts w:ascii="Times New Roman" w:hAnsi="Times New Roman" w:cs="Times New Roman"/>
              </w:rPr>
            </w:pPr>
          </w:p>
        </w:tc>
      </w:tr>
      <w:tr w:rsidR="009F169C" w:rsidRPr="005041AC" w14:paraId="1CABC613" w14:textId="77777777" w:rsidTr="00BD50D9">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pPr>
              <w:spacing w:line="240" w:lineRule="auto"/>
              <w:rPr>
                <w:rFonts w:ascii="Times New Roman" w:hAnsi="Times New Roman" w:cs="Times New Roman"/>
              </w:rPr>
            </w:pPr>
          </w:p>
        </w:tc>
        <w:tc>
          <w:tcPr>
            <w:tcW w:w="890" w:type="dxa"/>
            <w:gridSpan w:val="2"/>
            <w:tcBorders>
              <w:top w:val="nil"/>
              <w:left w:val="nil"/>
              <w:bottom w:val="nil"/>
              <w:right w:val="nil"/>
            </w:tcBorders>
          </w:tcPr>
          <w:p w14:paraId="30E001A4" w14:textId="77777777" w:rsidR="009F169C" w:rsidRPr="005041AC" w:rsidRDefault="009F169C">
            <w:pPr>
              <w:spacing w:line="240" w:lineRule="auto"/>
              <w:rPr>
                <w:rFonts w:ascii="Times New Roman" w:hAnsi="Times New Roman" w:cs="Times New Roman"/>
              </w:rPr>
            </w:pPr>
          </w:p>
        </w:tc>
      </w:tr>
      <w:tr w:rsidR="009F169C" w:rsidRPr="005041AC" w14:paraId="0E719FA6" w14:textId="77777777" w:rsidTr="00BD50D9">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7F433BD" w14:textId="77777777" w:rsidR="009F169C" w:rsidRPr="005041AC" w:rsidRDefault="009F169C">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8" w:name="_Pirkimo_sąlygų_3"/>
      <w:bookmarkEnd w:id="58"/>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1E7DCE7E" w14:textId="77777777" w:rsidR="00E078A0" w:rsidRPr="00307D75" w:rsidRDefault="00E078A0" w:rsidP="007D6542">
      <w:pPr>
        <w:spacing w:line="240" w:lineRule="auto"/>
        <w:ind w:left="7314" w:firstLine="0"/>
        <w:rPr>
          <w:rFonts w:ascii="Times New Roman" w:hAnsi="Times New Roman" w:cs="Times New Roman"/>
        </w:rPr>
      </w:pPr>
    </w:p>
    <w:p w14:paraId="3B35D96C" w14:textId="77777777" w:rsidR="00E078A0" w:rsidRPr="00307D75" w:rsidRDefault="00E078A0" w:rsidP="007D6542">
      <w:pPr>
        <w:spacing w:line="240" w:lineRule="auto"/>
        <w:ind w:left="7314" w:firstLine="0"/>
        <w:rPr>
          <w:rFonts w:ascii="Times New Roman" w:hAnsi="Times New Roman" w:cs="Times New Roman"/>
        </w:rPr>
      </w:pPr>
    </w:p>
    <w:p w14:paraId="69A20E3E" w14:textId="77777777" w:rsidR="00E078A0" w:rsidRPr="00307D75" w:rsidRDefault="00E078A0" w:rsidP="007D6542">
      <w:pPr>
        <w:spacing w:line="240" w:lineRule="auto"/>
        <w:ind w:left="7314" w:firstLine="0"/>
        <w:rPr>
          <w:rFonts w:ascii="Times New Roman" w:hAnsi="Times New Roman" w:cs="Times New Roman"/>
        </w:rPr>
      </w:pPr>
    </w:p>
    <w:p w14:paraId="5707BE58" w14:textId="3CC76E1A" w:rsidR="007D6542" w:rsidRPr="00307D75" w:rsidRDefault="007D6542" w:rsidP="007D6542">
      <w:pPr>
        <w:spacing w:line="240" w:lineRule="auto"/>
        <w:ind w:left="7314" w:firstLine="0"/>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„Pasiūlymų vertinimo kriterijai ir sąlygos“</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307D75"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50DA7368" w:rsidR="00506996" w:rsidRPr="00307D75" w:rsidRDefault="00506996" w:rsidP="00506996">
      <w:pPr>
        <w:spacing w:line="240" w:lineRule="auto"/>
        <w:ind w:left="7314" w:firstLine="0"/>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6</w:t>
      </w:r>
      <w:r w:rsidRPr="00307D75">
        <w:rPr>
          <w:rFonts w:ascii="Times New Roman" w:hAnsi="Times New Roman" w:cs="Times New Roman"/>
        </w:rPr>
        <w:t xml:space="preserve"> priedas „Sutarties projektas“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Pr="00832618" w:rsidRDefault="00832618" w:rsidP="00832618">
      <w:pPr>
        <w:rPr>
          <w:rFonts w:ascii="Times New Roman" w:hAnsi="Times New Roman" w:cs="Times New Roman"/>
          <w:sz w:val="24"/>
          <w:szCs w:val="24"/>
        </w:rPr>
      </w:pPr>
    </w:p>
    <w:p w14:paraId="469727C0" w14:textId="77777777" w:rsidR="00832618" w:rsidRPr="00832618" w:rsidRDefault="00832618" w:rsidP="00832618">
      <w:pPr>
        <w:tabs>
          <w:tab w:val="left" w:pos="3936"/>
        </w:tabs>
        <w:ind w:firstLine="0"/>
        <w:rPr>
          <w:rFonts w:ascii="Times New Roman" w:hAnsi="Times New Roman" w:cs="Times New Roman"/>
          <w:bCs/>
          <w:sz w:val="28"/>
          <w:szCs w:val="28"/>
        </w:rPr>
      </w:pPr>
      <w:r w:rsidRPr="00832618">
        <w:rPr>
          <w:rFonts w:ascii="Times New Roman" w:hAnsi="Times New Roman" w:cs="Times New Roman"/>
          <w:bCs/>
          <w:sz w:val="28"/>
          <w:szCs w:val="28"/>
        </w:rPr>
        <w:t xml:space="preserve">                                                        SUTARTIES PROJEKTAS</w:t>
      </w:r>
    </w:p>
    <w:p w14:paraId="2FDCDCB9" w14:textId="77777777" w:rsidR="00832618" w:rsidRPr="00832618" w:rsidRDefault="00832618" w:rsidP="00832618">
      <w:pPr>
        <w:tabs>
          <w:tab w:val="left" w:pos="3936"/>
        </w:tabs>
        <w:jc w:val="center"/>
        <w:rPr>
          <w:rFonts w:ascii="Times New Roman" w:hAnsi="Times New Roman" w:cs="Times New Roman"/>
          <w:bCs/>
          <w:sz w:val="24"/>
          <w:szCs w:val="24"/>
        </w:rPr>
      </w:pPr>
      <w:r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63CDD2FC" w14:textId="0FE33742" w:rsidR="004E221F" w:rsidRPr="00EF154A" w:rsidRDefault="00112F92" w:rsidP="004E221F">
      <w:pPr>
        <w:spacing w:after="200"/>
        <w:ind w:left="5823"/>
        <w:outlineLvl w:val="1"/>
        <w:rPr>
          <w:rFonts w:ascii="Times New Roman" w:eastAsia="Arial Unicode MS" w:hAnsi="Times New Roman" w:cs="Times New Roman"/>
          <w:sz w:val="24"/>
          <w:szCs w:val="24"/>
        </w:rPr>
      </w:pPr>
      <w:r w:rsidRPr="00307D75">
        <w:rPr>
          <w:rFonts w:ascii="Times New Roman" w:eastAsiaTheme="minorHAnsi" w:hAnsi="Times New Roman" w:cs="Times New Roman"/>
          <w:bCs/>
          <w:iCs/>
        </w:rPr>
        <w:br w:type="page"/>
      </w:r>
      <w:bookmarkStart w:id="59" w:name="_Toc170975649"/>
      <w:bookmarkStart w:id="60" w:name="_Toc171338604"/>
      <w:bookmarkStart w:id="61" w:name="_Toc215478733"/>
      <w:r w:rsidR="004E221F">
        <w:rPr>
          <w:rFonts w:ascii="Times New Roman" w:eastAsia="Arial Unicode MS" w:hAnsi="Times New Roman" w:cs="Times New Roman"/>
          <w:sz w:val="24"/>
          <w:szCs w:val="24"/>
        </w:rPr>
        <w:t>Specialiųjų p</w:t>
      </w:r>
      <w:r w:rsidR="004E221F" w:rsidRPr="00EF154A">
        <w:rPr>
          <w:rFonts w:ascii="Times New Roman" w:eastAsia="Arial Unicode MS" w:hAnsi="Times New Roman" w:cs="Times New Roman"/>
          <w:sz w:val="24"/>
          <w:szCs w:val="24"/>
        </w:rPr>
        <w:t xml:space="preserve">irkimo sąlygų </w:t>
      </w:r>
      <w:r w:rsidR="004E221F">
        <w:rPr>
          <w:rFonts w:ascii="Times New Roman" w:eastAsia="Arial Unicode MS" w:hAnsi="Times New Roman" w:cs="Times New Roman"/>
          <w:sz w:val="24"/>
          <w:szCs w:val="24"/>
        </w:rPr>
        <w:t>7</w:t>
      </w:r>
      <w:r w:rsidR="004E221F" w:rsidRPr="00EF154A">
        <w:rPr>
          <w:rFonts w:ascii="Times New Roman" w:eastAsia="Arial Unicode MS" w:hAnsi="Times New Roman" w:cs="Times New Roman"/>
          <w:sz w:val="24"/>
          <w:szCs w:val="24"/>
        </w:rPr>
        <w:t xml:space="preserve"> priedas „Suteiktų panašių sutarčių sąrašas“</w:t>
      </w:r>
      <w:bookmarkEnd w:id="59"/>
      <w:bookmarkEnd w:id="60"/>
      <w:bookmarkEnd w:id="61"/>
    </w:p>
    <w:p w14:paraId="6A24014F" w14:textId="77777777" w:rsidR="004E221F" w:rsidRPr="00EF154A" w:rsidRDefault="004E221F" w:rsidP="004E221F">
      <w:pPr>
        <w:spacing w:after="200"/>
        <w:jc w:val="center"/>
        <w:rPr>
          <w:rFonts w:ascii="Times New Roman" w:eastAsia="Arial Unicode MS" w:hAnsi="Times New Roman" w:cs="Times New Roman"/>
          <w:b/>
          <w:sz w:val="24"/>
          <w:szCs w:val="24"/>
          <w:lang w:eastAsia="en-US"/>
        </w:rPr>
      </w:pPr>
      <w:r w:rsidRPr="00EF154A">
        <w:rPr>
          <w:rFonts w:ascii="Times New Roman" w:eastAsia="Arial Unicode MS" w:hAnsi="Times New Roman" w:cs="Times New Roman"/>
          <w:b/>
          <w:sz w:val="24"/>
          <w:szCs w:val="24"/>
          <w:lang w:eastAsia="en-US"/>
        </w:rPr>
        <w:t>SUTEIKTŲ PANAŠIŲ SUTARČIŲ SĄRAŠAS</w:t>
      </w:r>
    </w:p>
    <w:tbl>
      <w:tblPr>
        <w:tblW w:w="99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568"/>
        <w:gridCol w:w="1415"/>
        <w:gridCol w:w="1087"/>
        <w:gridCol w:w="1308"/>
        <w:gridCol w:w="1048"/>
        <w:gridCol w:w="1266"/>
        <w:gridCol w:w="1176"/>
      </w:tblGrid>
      <w:tr w:rsidR="004E221F" w:rsidRPr="00ED0EBD" w14:paraId="669DE615" w14:textId="77777777" w:rsidTr="00C1128B">
        <w:trPr>
          <w:trHeight w:val="316"/>
        </w:trPr>
        <w:tc>
          <w:tcPr>
            <w:tcW w:w="530" w:type="dxa"/>
            <w:vAlign w:val="center"/>
          </w:tcPr>
          <w:p w14:paraId="025325E5"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Eil. Nr.</w:t>
            </w:r>
          </w:p>
        </w:tc>
        <w:tc>
          <w:tcPr>
            <w:tcW w:w="1851" w:type="dxa"/>
            <w:vAlign w:val="center"/>
          </w:tcPr>
          <w:p w14:paraId="4AE16EC6"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Sutarties pavadinimas (objektas), statinio ir statybos rūšis</w:t>
            </w:r>
          </w:p>
        </w:tc>
        <w:tc>
          <w:tcPr>
            <w:tcW w:w="1415" w:type="dxa"/>
            <w:vAlign w:val="center"/>
          </w:tcPr>
          <w:p w14:paraId="45637EB1"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Tiekėjo / tiekėjų grupės partnerio / subtiekėjo pavadinimas</w:t>
            </w:r>
          </w:p>
        </w:tc>
        <w:tc>
          <w:tcPr>
            <w:tcW w:w="1276" w:type="dxa"/>
            <w:tcBorders>
              <w:right w:val="single" w:sz="4" w:space="0" w:color="auto"/>
            </w:tcBorders>
            <w:vAlign w:val="center"/>
          </w:tcPr>
          <w:p w14:paraId="15003833"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Sutarties vertė </w:t>
            </w:r>
          </w:p>
          <w:p w14:paraId="4478C595" w14:textId="77777777" w:rsidR="004E221F" w:rsidRPr="00ED0EBD" w:rsidRDefault="004E221F" w:rsidP="00C1128B">
            <w:pPr>
              <w:suppressAutoHyphens/>
              <w:spacing w:line="240" w:lineRule="auto"/>
              <w:ind w:right="-111"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(Eur be PVM)</w:t>
            </w:r>
          </w:p>
        </w:tc>
        <w:tc>
          <w:tcPr>
            <w:tcW w:w="1385" w:type="dxa"/>
            <w:tcBorders>
              <w:left w:val="single" w:sz="4" w:space="0" w:color="auto"/>
            </w:tcBorders>
            <w:vAlign w:val="center"/>
          </w:tcPr>
          <w:p w14:paraId="6840C2CA"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Dalyvavimo sutartyje dalis </w:t>
            </w:r>
          </w:p>
          <w:p w14:paraId="177D9B2C"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(Eur be PVM), </w:t>
            </w:r>
          </w:p>
          <w:p w14:paraId="48B6AE04"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proofErr w:type="spellStart"/>
            <w:r w:rsidRPr="00ED0EBD">
              <w:rPr>
                <w:rFonts w:ascii="Times New Roman" w:eastAsia="Times New Roman" w:hAnsi="Times New Roman" w:cs="Times New Roman"/>
                <w:b/>
                <w:bCs/>
                <w:sz w:val="22"/>
                <w:szCs w:val="22"/>
                <w:lang w:eastAsia="en-US"/>
              </w:rPr>
              <w:t>t.y</w:t>
            </w:r>
            <w:proofErr w:type="spellEnd"/>
            <w:r w:rsidRPr="00ED0EBD">
              <w:rPr>
                <w:rFonts w:ascii="Times New Roman" w:eastAsia="Times New Roman" w:hAnsi="Times New Roman" w:cs="Times New Roman"/>
                <w:b/>
                <w:bCs/>
                <w:sz w:val="22"/>
                <w:szCs w:val="22"/>
                <w:lang w:eastAsia="en-US"/>
              </w:rPr>
              <w:t>. savo jėgomis suteiktų paslaugų dalis</w:t>
            </w:r>
          </w:p>
        </w:tc>
        <w:tc>
          <w:tcPr>
            <w:tcW w:w="1048" w:type="dxa"/>
            <w:vAlign w:val="center"/>
          </w:tcPr>
          <w:p w14:paraId="233EB0C9" w14:textId="77777777" w:rsidR="004E221F" w:rsidRPr="00ED0EBD" w:rsidRDefault="004E221F" w:rsidP="00C1128B">
            <w:pPr>
              <w:suppressAutoHyphens/>
              <w:spacing w:line="240" w:lineRule="auto"/>
              <w:ind w:right="-114"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Sutarties pradžios ir sutarties pabaigos datos </w:t>
            </w:r>
          </w:p>
          <w:p w14:paraId="3710E6FC" w14:textId="77777777" w:rsidR="004E221F" w:rsidRPr="00ED0EBD" w:rsidRDefault="004E221F" w:rsidP="00C1128B">
            <w:pPr>
              <w:suppressAutoHyphens/>
              <w:spacing w:line="240" w:lineRule="auto"/>
              <w:ind w:right="-114" w:hanging="75"/>
              <w:jc w:val="center"/>
              <w:rPr>
                <w:rFonts w:ascii="Times New Roman" w:eastAsia="Times New Roman" w:hAnsi="Times New Roman" w:cs="Times New Roman"/>
                <w:i/>
                <w:sz w:val="22"/>
                <w:szCs w:val="22"/>
                <w:lang w:eastAsia="en-US"/>
              </w:rPr>
            </w:pPr>
            <w:r w:rsidRPr="00ED0EBD">
              <w:rPr>
                <w:rFonts w:ascii="Times New Roman" w:eastAsia="Times New Roman" w:hAnsi="Times New Roman" w:cs="Times New Roman"/>
                <w:i/>
                <w:sz w:val="22"/>
                <w:szCs w:val="22"/>
                <w:lang w:eastAsia="en-US"/>
              </w:rPr>
              <w:t>(metai, mėnuo)</w:t>
            </w:r>
          </w:p>
        </w:tc>
        <w:tc>
          <w:tcPr>
            <w:tcW w:w="1266" w:type="dxa"/>
            <w:tcBorders>
              <w:right w:val="single" w:sz="4" w:space="0" w:color="auto"/>
            </w:tcBorders>
            <w:vAlign w:val="center"/>
          </w:tcPr>
          <w:p w14:paraId="1E7A34D4"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Pagrindinių statinio techninių parametrų aprašymas</w:t>
            </w:r>
          </w:p>
        </w:tc>
        <w:tc>
          <w:tcPr>
            <w:tcW w:w="1176" w:type="dxa"/>
            <w:tcBorders>
              <w:left w:val="single" w:sz="4" w:space="0" w:color="auto"/>
            </w:tcBorders>
            <w:vAlign w:val="center"/>
          </w:tcPr>
          <w:p w14:paraId="51497657"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Užsakovas</w:t>
            </w:r>
          </w:p>
          <w:p w14:paraId="0A4DD2D5"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(užsakovo kontaktai, atsakingi asmenys)</w:t>
            </w:r>
          </w:p>
        </w:tc>
      </w:tr>
      <w:tr w:rsidR="004E221F" w:rsidRPr="00ED0EBD" w14:paraId="52A130C2" w14:textId="77777777" w:rsidTr="00C1128B">
        <w:tc>
          <w:tcPr>
            <w:tcW w:w="530" w:type="dxa"/>
          </w:tcPr>
          <w:p w14:paraId="52909004"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1</w:t>
            </w:r>
          </w:p>
        </w:tc>
        <w:tc>
          <w:tcPr>
            <w:tcW w:w="1851" w:type="dxa"/>
          </w:tcPr>
          <w:p w14:paraId="0EF1C1DF"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2</w:t>
            </w:r>
          </w:p>
        </w:tc>
        <w:tc>
          <w:tcPr>
            <w:tcW w:w="1415" w:type="dxa"/>
          </w:tcPr>
          <w:p w14:paraId="6BA7485F"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3</w:t>
            </w:r>
          </w:p>
        </w:tc>
        <w:tc>
          <w:tcPr>
            <w:tcW w:w="1276" w:type="dxa"/>
            <w:tcBorders>
              <w:right w:val="single" w:sz="4" w:space="0" w:color="auto"/>
            </w:tcBorders>
          </w:tcPr>
          <w:p w14:paraId="0B9065D7"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4</w:t>
            </w:r>
          </w:p>
        </w:tc>
        <w:tc>
          <w:tcPr>
            <w:tcW w:w="1385" w:type="dxa"/>
            <w:tcBorders>
              <w:left w:val="single" w:sz="4" w:space="0" w:color="auto"/>
            </w:tcBorders>
          </w:tcPr>
          <w:p w14:paraId="3D9FB05D"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5</w:t>
            </w:r>
          </w:p>
        </w:tc>
        <w:tc>
          <w:tcPr>
            <w:tcW w:w="1048" w:type="dxa"/>
          </w:tcPr>
          <w:p w14:paraId="323DAFA9"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6</w:t>
            </w:r>
          </w:p>
        </w:tc>
        <w:tc>
          <w:tcPr>
            <w:tcW w:w="1266" w:type="dxa"/>
            <w:tcBorders>
              <w:right w:val="single" w:sz="4" w:space="0" w:color="auto"/>
            </w:tcBorders>
          </w:tcPr>
          <w:p w14:paraId="0388B200"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7</w:t>
            </w:r>
          </w:p>
        </w:tc>
        <w:tc>
          <w:tcPr>
            <w:tcW w:w="1176" w:type="dxa"/>
            <w:tcBorders>
              <w:left w:val="single" w:sz="4" w:space="0" w:color="auto"/>
            </w:tcBorders>
          </w:tcPr>
          <w:p w14:paraId="2E21680B" w14:textId="77777777" w:rsidR="004E221F" w:rsidRPr="00ED0EBD" w:rsidRDefault="004E221F" w:rsidP="00C1128B">
            <w:pPr>
              <w:suppressAutoHyphens/>
              <w:spacing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8</w:t>
            </w:r>
          </w:p>
        </w:tc>
      </w:tr>
      <w:tr w:rsidR="004E221F" w:rsidRPr="00ED0EBD" w14:paraId="485E1626" w14:textId="77777777" w:rsidTr="00C1128B">
        <w:tc>
          <w:tcPr>
            <w:tcW w:w="530" w:type="dxa"/>
          </w:tcPr>
          <w:p w14:paraId="0CD85640" w14:textId="77777777" w:rsidR="004E221F" w:rsidRPr="00ED0EBD" w:rsidRDefault="004E221F" w:rsidP="00C1128B">
            <w:pPr>
              <w:suppressAutoHyphens/>
              <w:spacing w:line="240" w:lineRule="auto"/>
              <w:ind w:hanging="75"/>
              <w:jc w:val="center"/>
              <w:rPr>
                <w:rFonts w:ascii="Times New Roman" w:eastAsia="Times New Roman" w:hAnsi="Times New Roman" w:cs="Times New Roman"/>
                <w:sz w:val="22"/>
                <w:szCs w:val="22"/>
                <w:lang w:eastAsia="en-US"/>
              </w:rPr>
            </w:pPr>
            <w:r w:rsidRPr="00ED0EBD">
              <w:rPr>
                <w:rFonts w:ascii="Times New Roman" w:eastAsia="Times New Roman" w:hAnsi="Times New Roman" w:cs="Times New Roman"/>
                <w:sz w:val="22"/>
                <w:szCs w:val="22"/>
                <w:lang w:eastAsia="en-US"/>
              </w:rPr>
              <w:t>1.</w:t>
            </w:r>
          </w:p>
        </w:tc>
        <w:tc>
          <w:tcPr>
            <w:tcW w:w="1851" w:type="dxa"/>
          </w:tcPr>
          <w:p w14:paraId="62718B92" w14:textId="77777777" w:rsidR="004E221F" w:rsidRPr="00ED0EBD" w:rsidRDefault="004E221F" w:rsidP="00C1128B">
            <w:pPr>
              <w:suppressAutoHyphens/>
              <w:spacing w:line="240" w:lineRule="auto"/>
              <w:ind w:hanging="75"/>
              <w:jc w:val="center"/>
              <w:rPr>
                <w:rFonts w:ascii="Times New Roman" w:eastAsia="Times New Roman" w:hAnsi="Times New Roman" w:cs="Times New Roman"/>
                <w:sz w:val="22"/>
                <w:szCs w:val="22"/>
                <w:lang w:eastAsia="en-US"/>
              </w:rPr>
            </w:pPr>
          </w:p>
        </w:tc>
        <w:tc>
          <w:tcPr>
            <w:tcW w:w="1415" w:type="dxa"/>
          </w:tcPr>
          <w:p w14:paraId="39045454" w14:textId="77777777" w:rsidR="004E221F" w:rsidRPr="00ED0EBD" w:rsidRDefault="004E221F" w:rsidP="00C1128B">
            <w:pPr>
              <w:suppressAutoHyphens/>
              <w:spacing w:line="240" w:lineRule="auto"/>
              <w:ind w:hanging="75"/>
              <w:jc w:val="center"/>
              <w:rPr>
                <w:rFonts w:ascii="Times New Roman" w:eastAsia="Times New Roman" w:hAnsi="Times New Roman" w:cs="Times New Roman"/>
                <w:sz w:val="22"/>
                <w:szCs w:val="22"/>
                <w:lang w:eastAsia="en-US"/>
              </w:rPr>
            </w:pPr>
          </w:p>
        </w:tc>
        <w:tc>
          <w:tcPr>
            <w:tcW w:w="1276" w:type="dxa"/>
            <w:tcBorders>
              <w:right w:val="single" w:sz="4" w:space="0" w:color="auto"/>
            </w:tcBorders>
          </w:tcPr>
          <w:p w14:paraId="7623F0C1" w14:textId="77777777" w:rsidR="004E221F" w:rsidRPr="00ED0EBD" w:rsidRDefault="004E221F" w:rsidP="00C1128B">
            <w:pPr>
              <w:suppressAutoHyphens/>
              <w:spacing w:line="240" w:lineRule="auto"/>
              <w:ind w:hanging="75"/>
              <w:jc w:val="center"/>
              <w:rPr>
                <w:rFonts w:ascii="Times New Roman" w:eastAsia="Times New Roman" w:hAnsi="Times New Roman" w:cs="Times New Roman"/>
                <w:sz w:val="22"/>
                <w:szCs w:val="22"/>
                <w:lang w:eastAsia="en-US"/>
              </w:rPr>
            </w:pPr>
          </w:p>
        </w:tc>
        <w:tc>
          <w:tcPr>
            <w:tcW w:w="1385" w:type="dxa"/>
            <w:tcBorders>
              <w:left w:val="single" w:sz="4" w:space="0" w:color="auto"/>
            </w:tcBorders>
          </w:tcPr>
          <w:p w14:paraId="5BD81EF0" w14:textId="77777777" w:rsidR="004E221F" w:rsidRPr="00ED0EBD" w:rsidRDefault="004E221F" w:rsidP="00C1128B">
            <w:pPr>
              <w:suppressAutoHyphens/>
              <w:spacing w:line="240" w:lineRule="auto"/>
              <w:ind w:hanging="75"/>
              <w:jc w:val="center"/>
              <w:rPr>
                <w:rFonts w:ascii="Times New Roman" w:eastAsia="Times New Roman" w:hAnsi="Times New Roman" w:cs="Times New Roman"/>
                <w:sz w:val="22"/>
                <w:szCs w:val="22"/>
                <w:lang w:eastAsia="en-US"/>
              </w:rPr>
            </w:pPr>
          </w:p>
        </w:tc>
        <w:tc>
          <w:tcPr>
            <w:tcW w:w="1048" w:type="dxa"/>
          </w:tcPr>
          <w:p w14:paraId="0D27BCB9" w14:textId="77777777" w:rsidR="004E221F" w:rsidRPr="00ED0EBD" w:rsidRDefault="004E221F" w:rsidP="00C1128B">
            <w:pPr>
              <w:suppressAutoHyphens/>
              <w:spacing w:line="240" w:lineRule="auto"/>
              <w:ind w:hanging="75"/>
              <w:jc w:val="center"/>
              <w:rPr>
                <w:rFonts w:ascii="Times New Roman" w:eastAsia="Times New Roman" w:hAnsi="Times New Roman" w:cs="Times New Roman"/>
                <w:sz w:val="22"/>
                <w:szCs w:val="22"/>
                <w:lang w:eastAsia="en-US"/>
              </w:rPr>
            </w:pPr>
          </w:p>
        </w:tc>
        <w:tc>
          <w:tcPr>
            <w:tcW w:w="1266" w:type="dxa"/>
            <w:tcBorders>
              <w:right w:val="single" w:sz="4" w:space="0" w:color="auto"/>
            </w:tcBorders>
          </w:tcPr>
          <w:p w14:paraId="487FCF63" w14:textId="77777777" w:rsidR="004E221F" w:rsidRPr="00ED0EBD" w:rsidRDefault="004E221F" w:rsidP="00C1128B">
            <w:pPr>
              <w:suppressAutoHyphens/>
              <w:spacing w:line="240" w:lineRule="auto"/>
              <w:ind w:hanging="75"/>
              <w:jc w:val="center"/>
              <w:rPr>
                <w:rFonts w:ascii="Times New Roman" w:eastAsia="Times New Roman" w:hAnsi="Times New Roman" w:cs="Times New Roman"/>
                <w:sz w:val="22"/>
                <w:szCs w:val="22"/>
                <w:lang w:eastAsia="en-US"/>
              </w:rPr>
            </w:pPr>
          </w:p>
        </w:tc>
        <w:tc>
          <w:tcPr>
            <w:tcW w:w="1176" w:type="dxa"/>
            <w:tcBorders>
              <w:left w:val="single" w:sz="4" w:space="0" w:color="auto"/>
            </w:tcBorders>
          </w:tcPr>
          <w:p w14:paraId="6A43DC0F" w14:textId="77777777" w:rsidR="004E221F" w:rsidRPr="00ED0EBD" w:rsidRDefault="004E221F" w:rsidP="00C1128B">
            <w:pPr>
              <w:suppressAutoHyphens/>
              <w:spacing w:line="240" w:lineRule="auto"/>
              <w:ind w:hanging="75"/>
              <w:jc w:val="center"/>
              <w:rPr>
                <w:rFonts w:ascii="Times New Roman" w:eastAsia="Times New Roman" w:hAnsi="Times New Roman" w:cs="Times New Roman"/>
                <w:sz w:val="22"/>
                <w:szCs w:val="22"/>
                <w:lang w:eastAsia="en-US"/>
              </w:rPr>
            </w:pPr>
          </w:p>
        </w:tc>
      </w:tr>
      <w:tr w:rsidR="004E221F" w:rsidRPr="00ED0EBD" w14:paraId="6394648E" w14:textId="77777777" w:rsidTr="00C1128B">
        <w:tc>
          <w:tcPr>
            <w:tcW w:w="530" w:type="dxa"/>
            <w:tcBorders>
              <w:bottom w:val="single" w:sz="4" w:space="0" w:color="auto"/>
            </w:tcBorders>
          </w:tcPr>
          <w:p w14:paraId="5C847C74" w14:textId="77777777" w:rsidR="004E221F" w:rsidRPr="00ED0EBD" w:rsidRDefault="004E221F" w:rsidP="00C1128B">
            <w:pPr>
              <w:suppressAutoHyphens/>
              <w:spacing w:line="240" w:lineRule="auto"/>
              <w:jc w:val="center"/>
              <w:rPr>
                <w:rFonts w:ascii="Times New Roman" w:eastAsia="Times New Roman" w:hAnsi="Times New Roman" w:cs="Times New Roman"/>
                <w:sz w:val="22"/>
                <w:szCs w:val="22"/>
                <w:lang w:eastAsia="en-US"/>
              </w:rPr>
            </w:pPr>
            <w:r w:rsidRPr="00ED0EBD">
              <w:rPr>
                <w:rFonts w:ascii="Times New Roman" w:eastAsia="Times New Roman" w:hAnsi="Times New Roman" w:cs="Times New Roman"/>
                <w:sz w:val="22"/>
                <w:szCs w:val="22"/>
                <w:lang w:eastAsia="en-US"/>
              </w:rPr>
              <w:t>2.</w:t>
            </w:r>
          </w:p>
        </w:tc>
        <w:tc>
          <w:tcPr>
            <w:tcW w:w="1851" w:type="dxa"/>
            <w:tcBorders>
              <w:bottom w:val="single" w:sz="4" w:space="0" w:color="auto"/>
            </w:tcBorders>
          </w:tcPr>
          <w:p w14:paraId="61A7675F" w14:textId="77777777" w:rsidR="004E221F" w:rsidRPr="00ED0EBD" w:rsidRDefault="004E221F" w:rsidP="00C1128B">
            <w:pPr>
              <w:suppressAutoHyphens/>
              <w:spacing w:line="240" w:lineRule="auto"/>
              <w:ind w:firstLine="567"/>
              <w:jc w:val="center"/>
              <w:rPr>
                <w:rFonts w:ascii="Times New Roman" w:eastAsia="Times New Roman" w:hAnsi="Times New Roman" w:cs="Times New Roman"/>
                <w:sz w:val="22"/>
                <w:szCs w:val="22"/>
                <w:lang w:eastAsia="en-US"/>
              </w:rPr>
            </w:pPr>
          </w:p>
        </w:tc>
        <w:tc>
          <w:tcPr>
            <w:tcW w:w="1415" w:type="dxa"/>
            <w:tcBorders>
              <w:bottom w:val="single" w:sz="4" w:space="0" w:color="auto"/>
            </w:tcBorders>
          </w:tcPr>
          <w:p w14:paraId="6E35A3AA" w14:textId="77777777" w:rsidR="004E221F" w:rsidRPr="00ED0EBD" w:rsidRDefault="004E221F" w:rsidP="00C1128B">
            <w:pPr>
              <w:suppressAutoHyphens/>
              <w:spacing w:line="240" w:lineRule="auto"/>
              <w:ind w:firstLine="567"/>
              <w:jc w:val="center"/>
              <w:rPr>
                <w:rFonts w:ascii="Times New Roman" w:eastAsia="Times New Roman" w:hAnsi="Times New Roman" w:cs="Times New Roman"/>
                <w:sz w:val="22"/>
                <w:szCs w:val="22"/>
                <w:lang w:eastAsia="en-US"/>
              </w:rPr>
            </w:pPr>
          </w:p>
        </w:tc>
        <w:tc>
          <w:tcPr>
            <w:tcW w:w="1276" w:type="dxa"/>
            <w:tcBorders>
              <w:bottom w:val="single" w:sz="4" w:space="0" w:color="auto"/>
              <w:right w:val="single" w:sz="4" w:space="0" w:color="auto"/>
            </w:tcBorders>
          </w:tcPr>
          <w:p w14:paraId="1AD4B023" w14:textId="77777777" w:rsidR="004E221F" w:rsidRPr="00ED0EBD" w:rsidRDefault="004E221F" w:rsidP="00C1128B">
            <w:pPr>
              <w:suppressAutoHyphens/>
              <w:spacing w:line="240" w:lineRule="auto"/>
              <w:ind w:firstLine="567"/>
              <w:jc w:val="center"/>
              <w:rPr>
                <w:rFonts w:ascii="Times New Roman" w:eastAsia="Times New Roman" w:hAnsi="Times New Roman" w:cs="Times New Roman"/>
                <w:sz w:val="22"/>
                <w:szCs w:val="22"/>
                <w:lang w:eastAsia="en-US"/>
              </w:rPr>
            </w:pPr>
          </w:p>
        </w:tc>
        <w:tc>
          <w:tcPr>
            <w:tcW w:w="1385" w:type="dxa"/>
            <w:tcBorders>
              <w:left w:val="single" w:sz="4" w:space="0" w:color="auto"/>
              <w:bottom w:val="single" w:sz="4" w:space="0" w:color="auto"/>
            </w:tcBorders>
          </w:tcPr>
          <w:p w14:paraId="6C760076" w14:textId="77777777" w:rsidR="004E221F" w:rsidRPr="00ED0EBD" w:rsidRDefault="004E221F" w:rsidP="00C1128B">
            <w:pPr>
              <w:suppressAutoHyphens/>
              <w:spacing w:line="240" w:lineRule="auto"/>
              <w:ind w:firstLine="567"/>
              <w:jc w:val="center"/>
              <w:rPr>
                <w:rFonts w:ascii="Times New Roman" w:eastAsia="Times New Roman" w:hAnsi="Times New Roman" w:cs="Times New Roman"/>
                <w:sz w:val="22"/>
                <w:szCs w:val="22"/>
                <w:lang w:eastAsia="en-US"/>
              </w:rPr>
            </w:pPr>
          </w:p>
        </w:tc>
        <w:tc>
          <w:tcPr>
            <w:tcW w:w="1048" w:type="dxa"/>
            <w:tcBorders>
              <w:bottom w:val="single" w:sz="4" w:space="0" w:color="auto"/>
            </w:tcBorders>
          </w:tcPr>
          <w:p w14:paraId="05FC8F3B" w14:textId="77777777" w:rsidR="004E221F" w:rsidRPr="00ED0EBD" w:rsidRDefault="004E221F" w:rsidP="00C1128B">
            <w:pPr>
              <w:suppressAutoHyphens/>
              <w:spacing w:line="240" w:lineRule="auto"/>
              <w:ind w:firstLine="567"/>
              <w:jc w:val="center"/>
              <w:rPr>
                <w:rFonts w:ascii="Times New Roman" w:eastAsia="Times New Roman" w:hAnsi="Times New Roman" w:cs="Times New Roman"/>
                <w:sz w:val="22"/>
                <w:szCs w:val="22"/>
                <w:lang w:eastAsia="en-US"/>
              </w:rPr>
            </w:pPr>
          </w:p>
        </w:tc>
        <w:tc>
          <w:tcPr>
            <w:tcW w:w="1266" w:type="dxa"/>
            <w:tcBorders>
              <w:bottom w:val="single" w:sz="4" w:space="0" w:color="auto"/>
              <w:right w:val="single" w:sz="4" w:space="0" w:color="auto"/>
            </w:tcBorders>
          </w:tcPr>
          <w:p w14:paraId="450F6E53" w14:textId="77777777" w:rsidR="004E221F" w:rsidRPr="00ED0EBD" w:rsidRDefault="004E221F" w:rsidP="00C1128B">
            <w:pPr>
              <w:suppressAutoHyphens/>
              <w:spacing w:line="240" w:lineRule="auto"/>
              <w:ind w:firstLine="567"/>
              <w:jc w:val="center"/>
              <w:rPr>
                <w:rFonts w:ascii="Times New Roman" w:eastAsia="Times New Roman" w:hAnsi="Times New Roman" w:cs="Times New Roman"/>
                <w:sz w:val="22"/>
                <w:szCs w:val="22"/>
                <w:lang w:eastAsia="en-US"/>
              </w:rPr>
            </w:pPr>
          </w:p>
        </w:tc>
        <w:tc>
          <w:tcPr>
            <w:tcW w:w="1176" w:type="dxa"/>
            <w:tcBorders>
              <w:left w:val="single" w:sz="4" w:space="0" w:color="auto"/>
              <w:bottom w:val="single" w:sz="4" w:space="0" w:color="auto"/>
            </w:tcBorders>
          </w:tcPr>
          <w:p w14:paraId="7C084036" w14:textId="77777777" w:rsidR="004E221F" w:rsidRPr="00ED0EBD" w:rsidRDefault="004E221F" w:rsidP="00C1128B">
            <w:pPr>
              <w:suppressAutoHyphens/>
              <w:spacing w:line="240" w:lineRule="auto"/>
              <w:ind w:firstLine="567"/>
              <w:jc w:val="center"/>
              <w:rPr>
                <w:rFonts w:ascii="Times New Roman" w:eastAsia="Times New Roman" w:hAnsi="Times New Roman" w:cs="Times New Roman"/>
                <w:sz w:val="22"/>
                <w:szCs w:val="22"/>
                <w:lang w:eastAsia="en-US"/>
              </w:rPr>
            </w:pPr>
          </w:p>
        </w:tc>
      </w:tr>
    </w:tbl>
    <w:p w14:paraId="4EE28F0D" w14:textId="77777777" w:rsidR="004E221F" w:rsidRPr="00ED0EBD" w:rsidRDefault="004E221F" w:rsidP="004E221F">
      <w:pPr>
        <w:spacing w:after="200"/>
        <w:rPr>
          <w:rFonts w:ascii="Times New Roman" w:eastAsia="Arial Unicode MS" w:hAnsi="Times New Roman" w:cs="Times New Roman"/>
          <w:sz w:val="20"/>
          <w:szCs w:val="20"/>
          <w:lang w:eastAsia="en-US"/>
        </w:rPr>
      </w:pPr>
    </w:p>
    <w:p w14:paraId="6496BC0A" w14:textId="77777777" w:rsidR="004E221F" w:rsidRPr="00ED0EBD" w:rsidRDefault="004E221F" w:rsidP="004E221F">
      <w:pPr>
        <w:suppressAutoHyphens/>
        <w:spacing w:line="240" w:lineRule="auto"/>
        <w:ind w:firstLine="567"/>
        <w:rPr>
          <w:rFonts w:ascii="Times New Roman" w:eastAsia="Times New Roman" w:hAnsi="Times New Roman" w:cs="Times New Roman"/>
          <w:b/>
          <w:sz w:val="20"/>
          <w:szCs w:val="20"/>
          <w:lang w:eastAsia="en-US"/>
        </w:rPr>
      </w:pPr>
      <w:r w:rsidRPr="00ED0EBD">
        <w:rPr>
          <w:rFonts w:ascii="Times New Roman" w:eastAsia="Times New Roman" w:hAnsi="Times New Roman" w:cs="Times New Roman"/>
          <w:b/>
          <w:sz w:val="20"/>
          <w:szCs w:val="20"/>
          <w:lang w:eastAsia="en-US"/>
        </w:rPr>
        <w:t xml:space="preserve">PASTABA. </w:t>
      </w:r>
      <w:r w:rsidRPr="00ED0EBD">
        <w:rPr>
          <w:rFonts w:ascii="Times New Roman" w:eastAsia="Calibri" w:hAnsi="Times New Roman" w:cs="Times New Roman"/>
          <w:sz w:val="20"/>
          <w:szCs w:val="20"/>
          <w:lang w:eastAsia="en-US"/>
        </w:rPr>
        <w:t>Lentelės 5 stulpelyje nurodoma paslaugų, kurias tiekėjas ar tiekėjų grupės partneris savo jėgomis suteikė kaip tiekėjas, tiekėjų grupės partneris arba subtiekėjas, vertė.</w:t>
      </w:r>
    </w:p>
    <w:p w14:paraId="05B8AF11" w14:textId="77777777" w:rsidR="004E221F" w:rsidRPr="00EF154A" w:rsidRDefault="004E221F" w:rsidP="004E221F">
      <w:pPr>
        <w:spacing w:after="200"/>
        <w:rPr>
          <w:rFonts w:ascii="Times New Roman" w:eastAsia="Arial Unicode MS" w:hAnsi="Times New Roman" w:cs="Times New Roman"/>
          <w:sz w:val="24"/>
          <w:szCs w:val="24"/>
          <w:lang w:eastAsia="en-US"/>
        </w:rPr>
      </w:pPr>
    </w:p>
    <w:p w14:paraId="1920D414" w14:textId="77777777" w:rsidR="004E221F" w:rsidRPr="00EF154A" w:rsidRDefault="004E221F" w:rsidP="004E221F">
      <w:pPr>
        <w:spacing w:line="240" w:lineRule="auto"/>
        <w:jc w:val="center"/>
        <w:rPr>
          <w:rFonts w:ascii="Times New Roman" w:eastAsia="Times New Roman" w:hAnsi="Times New Roman" w:cs="Times New Roman"/>
          <w:sz w:val="24"/>
          <w:szCs w:val="24"/>
          <w:lang w:eastAsia="en-US"/>
        </w:rPr>
      </w:pPr>
      <w:r w:rsidRPr="00EF154A">
        <w:rPr>
          <w:rFonts w:ascii="Times New Roman" w:eastAsia="Times New Roman" w:hAnsi="Times New Roman" w:cs="Times New Roman"/>
          <w:sz w:val="24"/>
          <w:szCs w:val="24"/>
          <w:lang w:eastAsia="en-US"/>
        </w:rPr>
        <w:t xml:space="preserve">    _____________________________</w:t>
      </w:r>
      <w:r w:rsidRPr="00EF154A">
        <w:rPr>
          <w:rFonts w:ascii="Times New Roman" w:eastAsia="Times New Roman" w:hAnsi="Times New Roman" w:cs="Times New Roman"/>
          <w:sz w:val="24"/>
          <w:szCs w:val="24"/>
          <w:lang w:eastAsia="en-US"/>
        </w:rPr>
        <w:tab/>
      </w:r>
      <w:r w:rsidRPr="00EF154A">
        <w:rPr>
          <w:rFonts w:ascii="Times New Roman" w:eastAsia="Times New Roman" w:hAnsi="Times New Roman" w:cs="Times New Roman"/>
          <w:sz w:val="24"/>
          <w:szCs w:val="24"/>
          <w:lang w:eastAsia="en-US"/>
        </w:rPr>
        <w:tab/>
        <w:t>________</w:t>
      </w:r>
      <w:r w:rsidRPr="00EF154A">
        <w:rPr>
          <w:rFonts w:ascii="Times New Roman" w:eastAsia="Times New Roman" w:hAnsi="Times New Roman" w:cs="Times New Roman"/>
          <w:sz w:val="24"/>
          <w:szCs w:val="24"/>
          <w:lang w:eastAsia="en-US"/>
        </w:rPr>
        <w:tab/>
        <w:t xml:space="preserve">         __________________</w:t>
      </w:r>
    </w:p>
    <w:p w14:paraId="1B74BFE3" w14:textId="77777777" w:rsidR="004E221F" w:rsidRPr="00EF154A" w:rsidRDefault="004E221F" w:rsidP="004E221F">
      <w:pPr>
        <w:spacing w:line="240" w:lineRule="auto"/>
        <w:ind w:hanging="142"/>
        <w:jc w:val="center"/>
        <w:rPr>
          <w:rFonts w:ascii="Times New Roman" w:eastAsia="Times New Roman" w:hAnsi="Times New Roman" w:cs="Times New Roman"/>
          <w:i/>
          <w:sz w:val="24"/>
          <w:szCs w:val="20"/>
          <w:lang w:eastAsia="en-US"/>
        </w:rPr>
      </w:pPr>
      <w:r w:rsidRPr="00EF154A">
        <w:rPr>
          <w:rFonts w:ascii="Times New Roman" w:eastAsia="Times New Roman" w:hAnsi="Times New Roman" w:cs="Times New Roman"/>
          <w:i/>
          <w:sz w:val="24"/>
          <w:szCs w:val="20"/>
          <w:lang w:eastAsia="en-US"/>
        </w:rPr>
        <w:t xml:space="preserve">            ( pareigos)</w:t>
      </w:r>
      <w:r w:rsidRPr="00EF154A">
        <w:rPr>
          <w:rFonts w:ascii="Times New Roman" w:eastAsia="Times New Roman" w:hAnsi="Times New Roman" w:cs="Times New Roman"/>
          <w:i/>
          <w:sz w:val="24"/>
          <w:szCs w:val="20"/>
          <w:lang w:eastAsia="en-US"/>
        </w:rPr>
        <w:tab/>
      </w:r>
      <w:r w:rsidRPr="00EF154A">
        <w:rPr>
          <w:rFonts w:ascii="Times New Roman" w:eastAsia="Times New Roman" w:hAnsi="Times New Roman" w:cs="Times New Roman"/>
          <w:i/>
          <w:sz w:val="24"/>
          <w:szCs w:val="20"/>
          <w:lang w:eastAsia="en-US"/>
        </w:rPr>
        <w:tab/>
        <w:t xml:space="preserve">                      (parašas)</w:t>
      </w:r>
      <w:r w:rsidRPr="00EF154A">
        <w:rPr>
          <w:rFonts w:ascii="Times New Roman" w:eastAsia="Times New Roman" w:hAnsi="Times New Roman" w:cs="Times New Roman"/>
          <w:i/>
          <w:sz w:val="24"/>
          <w:szCs w:val="20"/>
          <w:lang w:eastAsia="en-US"/>
        </w:rPr>
        <w:tab/>
        <w:t xml:space="preserve">             (vardas ir pavardė)</w:t>
      </w:r>
    </w:p>
    <w:p w14:paraId="68F218EA" w14:textId="77777777" w:rsidR="004E221F" w:rsidRPr="00EF154A" w:rsidRDefault="004E221F" w:rsidP="004E221F">
      <w:pPr>
        <w:spacing w:after="200"/>
        <w:rPr>
          <w:rFonts w:ascii="Times New Roman" w:eastAsia="Arial Unicode MS" w:hAnsi="Times New Roman" w:cs="Times New Roman"/>
          <w:sz w:val="24"/>
          <w:szCs w:val="24"/>
          <w:lang w:eastAsia="en-US"/>
        </w:rPr>
      </w:pPr>
    </w:p>
    <w:p w14:paraId="2AB2C4B7" w14:textId="77777777" w:rsidR="004E221F" w:rsidRDefault="004E221F" w:rsidP="004E221F">
      <w:pPr>
        <w:rPr>
          <w:rFonts w:cstheme="minorHAnsi"/>
          <w:b/>
          <w:bCs/>
          <w:smallCaps/>
          <w:sz w:val="22"/>
          <w:szCs w:val="22"/>
        </w:rPr>
      </w:pPr>
      <w:r>
        <w:rPr>
          <w:rFonts w:cstheme="minorHAnsi"/>
          <w:b/>
          <w:bCs/>
          <w:smallCaps/>
          <w:sz w:val="22"/>
          <w:szCs w:val="22"/>
        </w:rPr>
        <w:br w:type="page"/>
      </w:r>
    </w:p>
    <w:p w14:paraId="2731760D" w14:textId="2D63478C" w:rsidR="004E221F" w:rsidRPr="00EF154A" w:rsidRDefault="004E221F" w:rsidP="004E221F">
      <w:pPr>
        <w:spacing w:after="200"/>
        <w:ind w:left="5823"/>
        <w:outlineLvl w:val="1"/>
        <w:rPr>
          <w:rFonts w:ascii="Times New Roman" w:eastAsia="Arial Unicode MS" w:hAnsi="Times New Roman" w:cs="Times New Roman"/>
          <w:sz w:val="24"/>
          <w:szCs w:val="24"/>
        </w:rPr>
      </w:pPr>
      <w:bookmarkStart w:id="62" w:name="_Toc170975650"/>
      <w:bookmarkStart w:id="63" w:name="_Toc171338605"/>
      <w:bookmarkStart w:id="64" w:name="_Toc215478734"/>
      <w:r>
        <w:rPr>
          <w:rFonts w:ascii="Times New Roman" w:eastAsia="Arial Unicode MS" w:hAnsi="Times New Roman" w:cs="Times New Roman"/>
          <w:sz w:val="24"/>
          <w:szCs w:val="24"/>
        </w:rPr>
        <w:t>Specialiųjų p</w:t>
      </w:r>
      <w:r w:rsidRPr="00EF154A">
        <w:rPr>
          <w:rFonts w:ascii="Times New Roman" w:eastAsia="Arial Unicode MS" w:hAnsi="Times New Roman" w:cs="Times New Roman"/>
          <w:sz w:val="24"/>
          <w:szCs w:val="24"/>
        </w:rPr>
        <w:t xml:space="preserve">irkimo sąlygų </w:t>
      </w:r>
      <w:r>
        <w:rPr>
          <w:rFonts w:ascii="Times New Roman" w:eastAsia="Arial Unicode MS" w:hAnsi="Times New Roman" w:cs="Times New Roman"/>
          <w:sz w:val="24"/>
          <w:szCs w:val="24"/>
        </w:rPr>
        <w:t>8</w:t>
      </w:r>
      <w:r w:rsidRPr="00EF154A">
        <w:rPr>
          <w:rFonts w:ascii="Times New Roman" w:eastAsia="Arial Unicode MS" w:hAnsi="Times New Roman" w:cs="Times New Roman"/>
          <w:sz w:val="24"/>
          <w:szCs w:val="24"/>
        </w:rPr>
        <w:t xml:space="preserve"> priedas „Specialistų sąrašas“</w:t>
      </w:r>
      <w:bookmarkEnd w:id="62"/>
      <w:bookmarkEnd w:id="63"/>
      <w:bookmarkEnd w:id="64"/>
    </w:p>
    <w:p w14:paraId="2F8A94D5" w14:textId="77777777" w:rsidR="004E221F" w:rsidRPr="00EF154A" w:rsidRDefault="004E221F" w:rsidP="004E221F">
      <w:pPr>
        <w:spacing w:after="200"/>
        <w:rPr>
          <w:rFonts w:ascii="Times New Roman" w:eastAsia="Arial Unicode MS" w:hAnsi="Times New Roman" w:cs="Times New Roman"/>
          <w:sz w:val="24"/>
          <w:szCs w:val="24"/>
        </w:rPr>
      </w:pPr>
    </w:p>
    <w:p w14:paraId="727C8D7C" w14:textId="77777777" w:rsidR="004E221F" w:rsidRPr="00ED0EBD" w:rsidRDefault="004E221F" w:rsidP="004E221F">
      <w:pPr>
        <w:spacing w:after="200"/>
        <w:jc w:val="center"/>
        <w:rPr>
          <w:rFonts w:ascii="Times New Roman" w:eastAsia="Arial Unicode MS" w:hAnsi="Times New Roman" w:cs="Times New Roman"/>
          <w:b/>
          <w:sz w:val="24"/>
          <w:szCs w:val="24"/>
        </w:rPr>
      </w:pPr>
      <w:r w:rsidRPr="00EF154A">
        <w:rPr>
          <w:rFonts w:ascii="Times New Roman" w:eastAsia="Arial Unicode MS" w:hAnsi="Times New Roman" w:cs="Times New Roman"/>
          <w:b/>
          <w:sz w:val="24"/>
          <w:szCs w:val="24"/>
        </w:rPr>
        <w:t>SPECIALISTŲ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4E221F" w:rsidRPr="00ED0EBD" w14:paraId="66631B24" w14:textId="77777777" w:rsidTr="00C1128B">
        <w:trPr>
          <w:tblHeader/>
        </w:trPr>
        <w:tc>
          <w:tcPr>
            <w:tcW w:w="846" w:type="dxa"/>
          </w:tcPr>
          <w:p w14:paraId="2F4CD3A5" w14:textId="77777777" w:rsidR="004E221F" w:rsidRPr="00ED0EBD" w:rsidRDefault="004E221F" w:rsidP="00C1128B">
            <w:pPr>
              <w:tabs>
                <w:tab w:val="left" w:pos="851"/>
              </w:tabs>
              <w:spacing w:line="240" w:lineRule="auto"/>
              <w:ind w:right="-108"/>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Eil. Nr.</w:t>
            </w:r>
          </w:p>
        </w:tc>
        <w:tc>
          <w:tcPr>
            <w:tcW w:w="1569" w:type="dxa"/>
          </w:tcPr>
          <w:p w14:paraId="316035B0" w14:textId="77777777" w:rsidR="004E221F" w:rsidRPr="00ED0EBD" w:rsidRDefault="004E221F" w:rsidP="00C1128B">
            <w:pPr>
              <w:tabs>
                <w:tab w:val="left" w:pos="851"/>
              </w:tabs>
              <w:spacing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Pasiūlyme nurodyto specialisto vardas, pavardė</w:t>
            </w:r>
          </w:p>
        </w:tc>
        <w:tc>
          <w:tcPr>
            <w:tcW w:w="2693" w:type="dxa"/>
          </w:tcPr>
          <w:p w14:paraId="52F8651F" w14:textId="77777777" w:rsidR="004E221F" w:rsidRPr="00ED0EBD" w:rsidRDefault="004E221F" w:rsidP="00C1128B">
            <w:pPr>
              <w:tabs>
                <w:tab w:val="left" w:pos="851"/>
              </w:tabs>
              <w:spacing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Numatytos eiti pareigos pagal  4 priedo 1 lentelės</w:t>
            </w:r>
          </w:p>
          <w:p w14:paraId="1E4C3B58" w14:textId="77777777" w:rsidR="004E221F" w:rsidRPr="00ED0EBD" w:rsidRDefault="004E221F" w:rsidP="00C1128B">
            <w:pPr>
              <w:tabs>
                <w:tab w:val="left" w:pos="851"/>
              </w:tabs>
              <w:spacing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Pr="00ED0EBD">
              <w:rPr>
                <w:rFonts w:ascii="Times New Roman" w:eastAsia="Times New Roman" w:hAnsi="Times New Roman" w:cs="Times New Roman"/>
                <w:b/>
                <w:sz w:val="22"/>
                <w:szCs w:val="22"/>
                <w:lang w:eastAsia="en-US"/>
              </w:rPr>
              <w:t>.2 punktą</w:t>
            </w:r>
          </w:p>
        </w:tc>
        <w:tc>
          <w:tcPr>
            <w:tcW w:w="2268" w:type="dxa"/>
          </w:tcPr>
          <w:p w14:paraId="6D8D53B7" w14:textId="3EC0A61B" w:rsidR="004E221F" w:rsidRPr="00ED0EBD" w:rsidRDefault="004E221F" w:rsidP="00C1128B">
            <w:pPr>
              <w:tabs>
                <w:tab w:val="left" w:pos="851"/>
              </w:tabs>
              <w:spacing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Įmonė, kurioje dirba specialistas ar </w:t>
            </w:r>
            <w:r w:rsidR="0098100D">
              <w:t xml:space="preserve"> </w:t>
            </w:r>
            <w:r w:rsidR="0098100D" w:rsidRPr="0098100D">
              <w:rPr>
                <w:rFonts w:ascii="Times New Roman" w:eastAsia="Times New Roman" w:hAnsi="Times New Roman" w:cs="Times New Roman"/>
                <w:b/>
                <w:sz w:val="22"/>
                <w:szCs w:val="22"/>
                <w:lang w:eastAsia="en-US"/>
              </w:rPr>
              <w:t>yra sudaręs darbo sutartį</w:t>
            </w:r>
          </w:p>
        </w:tc>
        <w:tc>
          <w:tcPr>
            <w:tcW w:w="2551" w:type="dxa"/>
          </w:tcPr>
          <w:p w14:paraId="61D18EE3" w14:textId="77777777" w:rsidR="004E221F" w:rsidRPr="00ED0EBD" w:rsidRDefault="004E221F" w:rsidP="00C1128B">
            <w:pPr>
              <w:tabs>
                <w:tab w:val="left" w:pos="851"/>
              </w:tabs>
              <w:spacing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Kvalifikacijos atestatą išdavusi institucija,</w:t>
            </w:r>
          </w:p>
          <w:p w14:paraId="3F637A99" w14:textId="4DE60428" w:rsidR="004E221F" w:rsidRPr="00ED0EBD" w:rsidRDefault="004E221F" w:rsidP="00C1128B">
            <w:pPr>
              <w:tabs>
                <w:tab w:val="left" w:pos="851"/>
              </w:tabs>
              <w:spacing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kvalifikacijos atestato / teisės pripažinimo pažymos Nr. ir galiojimo terminas</w:t>
            </w:r>
          </w:p>
        </w:tc>
      </w:tr>
      <w:tr w:rsidR="004E221F" w:rsidRPr="00ED0EBD" w14:paraId="429283C7" w14:textId="77777777" w:rsidTr="00C1128B">
        <w:tc>
          <w:tcPr>
            <w:tcW w:w="846" w:type="dxa"/>
          </w:tcPr>
          <w:p w14:paraId="031532F0" w14:textId="77777777" w:rsidR="004E221F" w:rsidRPr="00ED0EBD" w:rsidRDefault="004E221F" w:rsidP="00C1128B">
            <w:pPr>
              <w:tabs>
                <w:tab w:val="left" w:pos="851"/>
              </w:tabs>
              <w:spacing w:line="240" w:lineRule="auto"/>
              <w:ind w:firstLine="567"/>
              <w:jc w:val="center"/>
              <w:rPr>
                <w:rFonts w:ascii="Times New Roman" w:eastAsia="Times New Roman" w:hAnsi="Times New Roman" w:cs="Times New Roman"/>
                <w:sz w:val="22"/>
                <w:szCs w:val="22"/>
                <w:lang w:eastAsia="en-US"/>
              </w:rPr>
            </w:pPr>
          </w:p>
        </w:tc>
        <w:tc>
          <w:tcPr>
            <w:tcW w:w="1569" w:type="dxa"/>
          </w:tcPr>
          <w:p w14:paraId="5F4FC228"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c>
          <w:tcPr>
            <w:tcW w:w="2693" w:type="dxa"/>
          </w:tcPr>
          <w:p w14:paraId="11D84F61" w14:textId="77777777" w:rsidR="004E221F" w:rsidRPr="00ED0EBD" w:rsidRDefault="004E221F" w:rsidP="00C1128B">
            <w:pPr>
              <w:tabs>
                <w:tab w:val="left" w:pos="851"/>
              </w:tabs>
              <w:spacing w:line="240" w:lineRule="auto"/>
              <w:rPr>
                <w:rFonts w:ascii="Times New Roman" w:eastAsia="Times New Roman" w:hAnsi="Times New Roman" w:cs="Times New Roman"/>
                <w:sz w:val="22"/>
                <w:szCs w:val="22"/>
                <w:lang w:eastAsia="en-US"/>
              </w:rPr>
            </w:pPr>
          </w:p>
        </w:tc>
        <w:tc>
          <w:tcPr>
            <w:tcW w:w="2268" w:type="dxa"/>
          </w:tcPr>
          <w:p w14:paraId="3269F45C"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c>
          <w:tcPr>
            <w:tcW w:w="2551" w:type="dxa"/>
          </w:tcPr>
          <w:p w14:paraId="25D04923"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r>
      <w:tr w:rsidR="004E221F" w:rsidRPr="00ED0EBD" w14:paraId="6B0B95FA" w14:textId="77777777" w:rsidTr="00C1128B">
        <w:tc>
          <w:tcPr>
            <w:tcW w:w="846" w:type="dxa"/>
          </w:tcPr>
          <w:p w14:paraId="09D64EC0" w14:textId="77777777" w:rsidR="004E221F" w:rsidRPr="00ED0EBD" w:rsidRDefault="004E221F" w:rsidP="00C1128B">
            <w:pPr>
              <w:tabs>
                <w:tab w:val="left" w:pos="851"/>
              </w:tabs>
              <w:spacing w:line="240" w:lineRule="auto"/>
              <w:ind w:firstLine="567"/>
              <w:jc w:val="center"/>
              <w:rPr>
                <w:rFonts w:ascii="Times New Roman" w:eastAsia="Times New Roman" w:hAnsi="Times New Roman" w:cs="Times New Roman"/>
                <w:sz w:val="22"/>
                <w:szCs w:val="22"/>
                <w:lang w:eastAsia="en-US"/>
              </w:rPr>
            </w:pPr>
          </w:p>
        </w:tc>
        <w:tc>
          <w:tcPr>
            <w:tcW w:w="1569" w:type="dxa"/>
          </w:tcPr>
          <w:p w14:paraId="7D97CCF9"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c>
          <w:tcPr>
            <w:tcW w:w="2693" w:type="dxa"/>
          </w:tcPr>
          <w:p w14:paraId="439F799F"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c>
          <w:tcPr>
            <w:tcW w:w="2268" w:type="dxa"/>
          </w:tcPr>
          <w:p w14:paraId="5809AAB1"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c>
          <w:tcPr>
            <w:tcW w:w="2551" w:type="dxa"/>
          </w:tcPr>
          <w:p w14:paraId="05E631A7"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r>
      <w:tr w:rsidR="004E221F" w:rsidRPr="00ED0EBD" w14:paraId="6206E971" w14:textId="77777777" w:rsidTr="00C1128B">
        <w:tc>
          <w:tcPr>
            <w:tcW w:w="846" w:type="dxa"/>
          </w:tcPr>
          <w:p w14:paraId="36858E82" w14:textId="77777777" w:rsidR="004E221F" w:rsidRPr="00ED0EBD" w:rsidRDefault="004E221F" w:rsidP="00C1128B">
            <w:pPr>
              <w:tabs>
                <w:tab w:val="left" w:pos="851"/>
              </w:tabs>
              <w:spacing w:line="240" w:lineRule="auto"/>
              <w:ind w:firstLine="567"/>
              <w:jc w:val="center"/>
              <w:rPr>
                <w:rFonts w:ascii="Times New Roman" w:eastAsia="Times New Roman" w:hAnsi="Times New Roman" w:cs="Times New Roman"/>
                <w:sz w:val="22"/>
                <w:szCs w:val="22"/>
                <w:lang w:eastAsia="en-US"/>
              </w:rPr>
            </w:pPr>
          </w:p>
        </w:tc>
        <w:tc>
          <w:tcPr>
            <w:tcW w:w="1569" w:type="dxa"/>
          </w:tcPr>
          <w:p w14:paraId="3CB8E047"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c>
          <w:tcPr>
            <w:tcW w:w="2693" w:type="dxa"/>
          </w:tcPr>
          <w:p w14:paraId="1B80CF79" w14:textId="77777777" w:rsidR="004E221F" w:rsidRPr="00ED0EBD" w:rsidRDefault="004E221F" w:rsidP="00C1128B">
            <w:pPr>
              <w:spacing w:line="240" w:lineRule="auto"/>
              <w:ind w:firstLine="567"/>
              <w:rPr>
                <w:rFonts w:ascii="Times New Roman" w:eastAsia="Times New Roman" w:hAnsi="Times New Roman" w:cs="Times New Roman"/>
                <w:sz w:val="22"/>
                <w:szCs w:val="22"/>
                <w:lang w:eastAsia="en-US"/>
              </w:rPr>
            </w:pPr>
          </w:p>
        </w:tc>
        <w:tc>
          <w:tcPr>
            <w:tcW w:w="2268" w:type="dxa"/>
          </w:tcPr>
          <w:p w14:paraId="37A419F8" w14:textId="77777777" w:rsidR="004E221F" w:rsidRPr="00ED0EBD" w:rsidRDefault="004E221F" w:rsidP="00C1128B">
            <w:pPr>
              <w:spacing w:line="240" w:lineRule="auto"/>
              <w:ind w:firstLine="567"/>
              <w:rPr>
                <w:rFonts w:ascii="Times New Roman" w:eastAsia="Times New Roman" w:hAnsi="Times New Roman" w:cs="Times New Roman"/>
                <w:sz w:val="22"/>
                <w:szCs w:val="22"/>
                <w:lang w:eastAsia="en-US"/>
              </w:rPr>
            </w:pPr>
          </w:p>
        </w:tc>
        <w:tc>
          <w:tcPr>
            <w:tcW w:w="2551" w:type="dxa"/>
          </w:tcPr>
          <w:p w14:paraId="2D84FDBC" w14:textId="77777777" w:rsidR="004E221F" w:rsidRPr="00ED0EBD" w:rsidRDefault="004E221F" w:rsidP="00C1128B">
            <w:pPr>
              <w:tabs>
                <w:tab w:val="left" w:pos="851"/>
              </w:tabs>
              <w:spacing w:line="240" w:lineRule="auto"/>
              <w:ind w:firstLine="567"/>
              <w:rPr>
                <w:rFonts w:ascii="Times New Roman" w:eastAsia="Times New Roman" w:hAnsi="Times New Roman" w:cs="Times New Roman"/>
                <w:sz w:val="22"/>
                <w:szCs w:val="22"/>
                <w:lang w:eastAsia="en-US"/>
              </w:rPr>
            </w:pPr>
          </w:p>
        </w:tc>
      </w:tr>
    </w:tbl>
    <w:p w14:paraId="3E366D37" w14:textId="77777777" w:rsidR="004E221F" w:rsidRPr="00EF154A" w:rsidRDefault="004E221F" w:rsidP="004E221F">
      <w:pPr>
        <w:spacing w:after="200"/>
        <w:rPr>
          <w:rFonts w:ascii="Times New Roman" w:eastAsia="Arial Unicode MS" w:hAnsi="Times New Roman" w:cs="Times New Roman"/>
          <w:sz w:val="24"/>
          <w:szCs w:val="24"/>
          <w:lang w:eastAsia="en-US"/>
        </w:rPr>
      </w:pPr>
    </w:p>
    <w:p w14:paraId="4908B6AA" w14:textId="77777777" w:rsidR="004E221F" w:rsidRPr="00EF154A" w:rsidRDefault="004E221F" w:rsidP="004E221F">
      <w:pPr>
        <w:spacing w:line="240" w:lineRule="auto"/>
        <w:ind w:firstLine="567"/>
        <w:rPr>
          <w:rFonts w:ascii="Times New Roman" w:eastAsia="Times New Roman" w:hAnsi="Times New Roman" w:cs="Times New Roman"/>
          <w:b/>
          <w:sz w:val="20"/>
          <w:szCs w:val="20"/>
          <w:lang w:eastAsia="en-US"/>
        </w:rPr>
      </w:pPr>
      <w:r w:rsidRPr="00EF154A">
        <w:rPr>
          <w:rFonts w:ascii="Times New Roman" w:eastAsia="Times New Roman" w:hAnsi="Times New Roman" w:cs="Times New Roman"/>
          <w:b/>
          <w:sz w:val="20"/>
          <w:szCs w:val="20"/>
          <w:lang w:eastAsia="en-US"/>
        </w:rPr>
        <w:t xml:space="preserve">PASTABA. </w:t>
      </w:r>
      <w:r w:rsidRPr="00EF154A">
        <w:rPr>
          <w:rFonts w:ascii="Times New Roman" w:eastAsia="Times New Roman" w:hAnsi="Times New Roman" w:cs="Times New Roman"/>
          <w:sz w:val="20"/>
          <w:szCs w:val="20"/>
          <w:lang w:eastAsia="en-US"/>
        </w:rPr>
        <w:t xml:space="preserve">Pasiūlymas atmetamas, jei tiekėjas apie nustatytų reikalavimų atitikimą pateikia melagingą informaciją, kurią </w:t>
      </w:r>
      <w:r w:rsidRPr="00EF154A">
        <w:rPr>
          <w:rFonts w:ascii="Times New Roman" w:eastAsia="Arial Unicode MS" w:hAnsi="Times New Roman" w:cs="Times New Roman"/>
          <w:sz w:val="20"/>
          <w:szCs w:val="20"/>
          <w:lang w:eastAsia="en-US"/>
        </w:rPr>
        <w:t>Pirkimo vykdytoja</w:t>
      </w:r>
      <w:r w:rsidRPr="00EF154A">
        <w:rPr>
          <w:rFonts w:ascii="Times New Roman" w:eastAsia="Times New Roman" w:hAnsi="Times New Roman" w:cs="Times New Roman"/>
          <w:sz w:val="20"/>
          <w:szCs w:val="20"/>
          <w:lang w:eastAsia="en-US"/>
        </w:rPr>
        <w:t xml:space="preserve"> gali įrodyti bet kokiomis teisėtomis priemonėmis.</w:t>
      </w:r>
    </w:p>
    <w:p w14:paraId="6E546FDF" w14:textId="77777777" w:rsidR="004E221F" w:rsidRPr="00EF154A" w:rsidRDefault="004E221F" w:rsidP="004E221F">
      <w:pPr>
        <w:spacing w:after="200"/>
        <w:rPr>
          <w:rFonts w:ascii="Times New Roman" w:eastAsia="Arial Unicode MS" w:hAnsi="Times New Roman" w:cs="Times New Roman"/>
          <w:sz w:val="20"/>
          <w:szCs w:val="20"/>
          <w:lang w:eastAsia="en-US"/>
        </w:rPr>
      </w:pPr>
    </w:p>
    <w:p w14:paraId="3854AF3B" w14:textId="77777777" w:rsidR="004E221F" w:rsidRPr="00EF154A" w:rsidRDefault="004E221F" w:rsidP="004E221F">
      <w:pPr>
        <w:spacing w:after="200"/>
        <w:rPr>
          <w:rFonts w:ascii="Times New Roman" w:eastAsia="Arial Unicode MS" w:hAnsi="Times New Roman" w:cs="Times New Roman"/>
          <w:sz w:val="20"/>
          <w:szCs w:val="20"/>
          <w:lang w:eastAsia="en-US"/>
        </w:rPr>
      </w:pPr>
    </w:p>
    <w:p w14:paraId="23D32F98" w14:textId="77777777" w:rsidR="004E221F" w:rsidRPr="00EF154A" w:rsidRDefault="004E221F" w:rsidP="004E221F">
      <w:pPr>
        <w:spacing w:line="240" w:lineRule="auto"/>
        <w:jc w:val="center"/>
        <w:rPr>
          <w:rFonts w:ascii="Times New Roman" w:eastAsia="Times New Roman" w:hAnsi="Times New Roman" w:cs="Times New Roman"/>
          <w:sz w:val="20"/>
          <w:szCs w:val="20"/>
          <w:lang w:eastAsia="en-US"/>
        </w:rPr>
      </w:pPr>
      <w:r w:rsidRPr="00EF154A">
        <w:rPr>
          <w:rFonts w:ascii="Times New Roman" w:eastAsia="Times New Roman" w:hAnsi="Times New Roman" w:cs="Times New Roman"/>
          <w:sz w:val="20"/>
          <w:szCs w:val="20"/>
          <w:lang w:eastAsia="en-US"/>
        </w:rPr>
        <w:t xml:space="preserve">    _____________________________</w:t>
      </w:r>
      <w:r w:rsidRPr="00EF154A">
        <w:rPr>
          <w:rFonts w:ascii="Times New Roman" w:eastAsia="Times New Roman" w:hAnsi="Times New Roman" w:cs="Times New Roman"/>
          <w:sz w:val="20"/>
          <w:szCs w:val="20"/>
          <w:lang w:eastAsia="en-US"/>
        </w:rPr>
        <w:tab/>
      </w:r>
      <w:r w:rsidRPr="00EF154A">
        <w:rPr>
          <w:rFonts w:ascii="Times New Roman" w:eastAsia="Times New Roman" w:hAnsi="Times New Roman" w:cs="Times New Roman"/>
          <w:sz w:val="20"/>
          <w:szCs w:val="20"/>
          <w:lang w:eastAsia="en-US"/>
        </w:rPr>
        <w:tab/>
        <w:t>________</w:t>
      </w:r>
      <w:r w:rsidRPr="00EF154A">
        <w:rPr>
          <w:rFonts w:ascii="Times New Roman" w:eastAsia="Times New Roman" w:hAnsi="Times New Roman" w:cs="Times New Roman"/>
          <w:sz w:val="20"/>
          <w:szCs w:val="20"/>
          <w:lang w:eastAsia="en-US"/>
        </w:rPr>
        <w:tab/>
        <w:t xml:space="preserve">         __________________</w:t>
      </w:r>
    </w:p>
    <w:p w14:paraId="77D5A6CB" w14:textId="77777777" w:rsidR="004E221F" w:rsidRPr="00EF154A" w:rsidRDefault="004E221F" w:rsidP="004E221F">
      <w:pPr>
        <w:spacing w:line="240" w:lineRule="auto"/>
        <w:ind w:hanging="142"/>
        <w:jc w:val="center"/>
        <w:rPr>
          <w:rFonts w:ascii="Times New Roman" w:eastAsia="Times New Roman" w:hAnsi="Times New Roman" w:cs="Times New Roman"/>
          <w:i/>
          <w:sz w:val="20"/>
          <w:szCs w:val="20"/>
          <w:lang w:eastAsia="en-US"/>
        </w:rPr>
      </w:pPr>
      <w:r w:rsidRPr="00EF154A">
        <w:rPr>
          <w:rFonts w:ascii="Times New Roman" w:eastAsia="Times New Roman" w:hAnsi="Times New Roman" w:cs="Times New Roman"/>
          <w:i/>
          <w:sz w:val="20"/>
          <w:szCs w:val="20"/>
          <w:lang w:eastAsia="en-US"/>
        </w:rPr>
        <w:t xml:space="preserve">            ( pareigos)</w:t>
      </w:r>
      <w:r w:rsidRPr="00EF154A">
        <w:rPr>
          <w:rFonts w:ascii="Times New Roman" w:eastAsia="Times New Roman" w:hAnsi="Times New Roman" w:cs="Times New Roman"/>
          <w:i/>
          <w:sz w:val="20"/>
          <w:szCs w:val="20"/>
          <w:lang w:eastAsia="en-US"/>
        </w:rPr>
        <w:tab/>
      </w:r>
      <w:r w:rsidRPr="00EF154A">
        <w:rPr>
          <w:rFonts w:ascii="Times New Roman" w:eastAsia="Times New Roman" w:hAnsi="Times New Roman" w:cs="Times New Roman"/>
          <w:i/>
          <w:sz w:val="20"/>
          <w:szCs w:val="20"/>
          <w:lang w:eastAsia="en-US"/>
        </w:rPr>
        <w:tab/>
        <w:t xml:space="preserve">                             (parašas)</w:t>
      </w:r>
      <w:r w:rsidRPr="00EF154A">
        <w:rPr>
          <w:rFonts w:ascii="Times New Roman" w:eastAsia="Times New Roman" w:hAnsi="Times New Roman" w:cs="Times New Roman"/>
          <w:i/>
          <w:sz w:val="20"/>
          <w:szCs w:val="20"/>
          <w:lang w:eastAsia="en-US"/>
        </w:rPr>
        <w:tab/>
        <w:t xml:space="preserve">             (vardas ir pavardė)</w:t>
      </w:r>
    </w:p>
    <w:p w14:paraId="5A6CAC03" w14:textId="77777777" w:rsidR="004E221F" w:rsidRPr="00EF154A" w:rsidRDefault="004E221F" w:rsidP="004E221F">
      <w:pPr>
        <w:spacing w:after="200"/>
        <w:rPr>
          <w:rFonts w:ascii="Times New Roman" w:eastAsia="Arial Unicode MS" w:hAnsi="Times New Roman" w:cs="Times New Roman"/>
          <w:sz w:val="24"/>
          <w:szCs w:val="24"/>
          <w:lang w:eastAsia="en-US"/>
        </w:rPr>
      </w:pPr>
    </w:p>
    <w:p w14:paraId="160FC915" w14:textId="77777777" w:rsidR="004E221F" w:rsidRPr="00EF154A" w:rsidRDefault="004E221F" w:rsidP="004E221F">
      <w:pPr>
        <w:spacing w:after="200"/>
        <w:rPr>
          <w:rFonts w:ascii="Times New Roman" w:eastAsia="Arial Unicode MS" w:hAnsi="Times New Roman" w:cs="Times New Roman"/>
          <w:sz w:val="24"/>
          <w:szCs w:val="24"/>
          <w:lang w:eastAsia="en-US"/>
        </w:rPr>
      </w:pPr>
    </w:p>
    <w:p w14:paraId="76A1E3DF" w14:textId="77777777" w:rsidR="004E221F" w:rsidRPr="00EF154A" w:rsidRDefault="004E221F" w:rsidP="004E221F">
      <w:pPr>
        <w:spacing w:after="200"/>
        <w:rPr>
          <w:rFonts w:ascii="Times New Roman" w:eastAsia="Arial Unicode MS" w:hAnsi="Times New Roman" w:cs="Times New Roman"/>
          <w:sz w:val="24"/>
          <w:szCs w:val="24"/>
          <w:lang w:eastAsia="en-US"/>
        </w:rPr>
      </w:pPr>
    </w:p>
    <w:p w14:paraId="3BAFD986" w14:textId="77777777" w:rsidR="004E221F" w:rsidRDefault="004E221F" w:rsidP="004E221F">
      <w:pPr>
        <w:rPr>
          <w:rFonts w:ascii="Times New Roman" w:hAnsi="Times New Roman" w:cs="Times New Roman"/>
        </w:rPr>
      </w:pPr>
    </w:p>
    <w:p w14:paraId="62C60D84" w14:textId="77777777" w:rsidR="004E221F" w:rsidRDefault="004E221F" w:rsidP="004E221F">
      <w:pPr>
        <w:rPr>
          <w:rFonts w:ascii="Times New Roman" w:hAnsi="Times New Roman" w:cs="Times New Roman"/>
        </w:rPr>
      </w:pPr>
    </w:p>
    <w:p w14:paraId="4ABF18F9" w14:textId="77777777" w:rsidR="004E221F" w:rsidRDefault="004E221F" w:rsidP="004E221F">
      <w:pPr>
        <w:rPr>
          <w:rFonts w:ascii="Times New Roman" w:hAnsi="Times New Roman" w:cs="Times New Roman"/>
        </w:rPr>
      </w:pPr>
    </w:p>
    <w:p w14:paraId="19F37EEF" w14:textId="77777777" w:rsidR="004E221F" w:rsidRDefault="004E221F" w:rsidP="004E221F">
      <w:pPr>
        <w:rPr>
          <w:rFonts w:ascii="Times New Roman" w:hAnsi="Times New Roman" w:cs="Times New Roman"/>
        </w:rPr>
      </w:pPr>
    </w:p>
    <w:p w14:paraId="55701E8C" w14:textId="77777777" w:rsidR="004E221F" w:rsidRDefault="004E221F" w:rsidP="004E221F">
      <w:pPr>
        <w:rPr>
          <w:rFonts w:ascii="Times New Roman" w:hAnsi="Times New Roman" w:cs="Times New Roman"/>
        </w:rPr>
      </w:pPr>
    </w:p>
    <w:p w14:paraId="3D58A5AF" w14:textId="77777777" w:rsidR="004E221F" w:rsidRDefault="004E221F" w:rsidP="004E221F">
      <w:pPr>
        <w:rPr>
          <w:rFonts w:ascii="Times New Roman" w:hAnsi="Times New Roman" w:cs="Times New Roman"/>
        </w:rPr>
      </w:pPr>
    </w:p>
    <w:p w14:paraId="7E2075F1" w14:textId="77777777" w:rsidR="004E221F" w:rsidRDefault="004E221F" w:rsidP="004E221F">
      <w:pPr>
        <w:rPr>
          <w:rFonts w:ascii="Times New Roman" w:hAnsi="Times New Roman" w:cs="Times New Roman"/>
        </w:rPr>
      </w:pPr>
    </w:p>
    <w:p w14:paraId="0E434E6A" w14:textId="77777777" w:rsidR="004E221F" w:rsidRDefault="004E221F" w:rsidP="004E221F">
      <w:pPr>
        <w:rPr>
          <w:rFonts w:ascii="Times New Roman" w:hAnsi="Times New Roman" w:cs="Times New Roman"/>
        </w:rPr>
      </w:pPr>
    </w:p>
    <w:p w14:paraId="486E90BA" w14:textId="77777777" w:rsidR="004E221F" w:rsidRDefault="004E221F" w:rsidP="004E221F">
      <w:pPr>
        <w:rPr>
          <w:rFonts w:ascii="Times New Roman" w:hAnsi="Times New Roman" w:cs="Times New Roman"/>
        </w:rPr>
      </w:pPr>
    </w:p>
    <w:p w14:paraId="73FE2CFE" w14:textId="77777777" w:rsidR="004E221F" w:rsidRDefault="004E221F" w:rsidP="004E221F">
      <w:pPr>
        <w:rPr>
          <w:rFonts w:ascii="Times New Roman" w:hAnsi="Times New Roman" w:cs="Times New Roman"/>
        </w:rPr>
      </w:pPr>
    </w:p>
    <w:p w14:paraId="1EFB8BED" w14:textId="77777777" w:rsidR="004E221F" w:rsidRDefault="004E221F" w:rsidP="004E221F">
      <w:pPr>
        <w:rPr>
          <w:rFonts w:ascii="Times New Roman" w:hAnsi="Times New Roman" w:cs="Times New Roman"/>
        </w:rPr>
      </w:pPr>
    </w:p>
    <w:p w14:paraId="66EC3DA7" w14:textId="77777777" w:rsidR="004E221F" w:rsidRDefault="004E221F" w:rsidP="004E221F">
      <w:pPr>
        <w:rPr>
          <w:rFonts w:ascii="Times New Roman" w:hAnsi="Times New Roman" w:cs="Times New Roman"/>
        </w:rPr>
      </w:pPr>
    </w:p>
    <w:p w14:paraId="5456BE80" w14:textId="77777777" w:rsidR="004E221F" w:rsidRDefault="004E221F" w:rsidP="004E221F">
      <w:pPr>
        <w:rPr>
          <w:rFonts w:ascii="Times New Roman" w:hAnsi="Times New Roman" w:cs="Times New Roman"/>
        </w:rPr>
      </w:pPr>
    </w:p>
    <w:p w14:paraId="3A95F98E" w14:textId="77777777" w:rsidR="004E221F" w:rsidRDefault="004E221F" w:rsidP="004E221F">
      <w:pPr>
        <w:rPr>
          <w:rFonts w:ascii="Times New Roman" w:hAnsi="Times New Roman" w:cs="Times New Roman"/>
        </w:rPr>
      </w:pPr>
    </w:p>
    <w:p w14:paraId="158D658A" w14:textId="77777777" w:rsidR="004E221F" w:rsidRPr="00BD66D5" w:rsidRDefault="004E221F" w:rsidP="004E221F">
      <w:pPr>
        <w:rPr>
          <w:rFonts w:ascii="Times New Roman" w:hAnsi="Times New Roman" w:cs="Times New Roman"/>
        </w:rPr>
      </w:pPr>
    </w:p>
    <w:p w14:paraId="2C761178" w14:textId="6438B8BA" w:rsidR="009B4090" w:rsidRPr="00307D75" w:rsidRDefault="009B4090" w:rsidP="009B4090">
      <w:pPr>
        <w:rPr>
          <w:rFonts w:ascii="Times New Roman" w:eastAsiaTheme="minorHAnsi" w:hAnsi="Times New Roman" w:cs="Times New Roman"/>
          <w:bCs/>
          <w:iCs/>
        </w:rPr>
      </w:pPr>
    </w:p>
    <w:p w14:paraId="05A79617" w14:textId="6267F2CA" w:rsidR="009B4090" w:rsidRPr="00307D75" w:rsidRDefault="009B4090" w:rsidP="009B4090">
      <w:pPr>
        <w:rPr>
          <w:rFonts w:ascii="Times New Roman" w:eastAsiaTheme="minorHAnsi" w:hAnsi="Times New Roman" w:cs="Times New Roman"/>
          <w:bCs/>
          <w:iCs/>
        </w:rPr>
      </w:pPr>
    </w:p>
    <w:p w14:paraId="370B4179" w14:textId="1595F878" w:rsidR="00427587" w:rsidRDefault="005110A6" w:rsidP="005110A6">
      <w:pPr>
        <w:ind w:firstLine="7371"/>
        <w:rPr>
          <w:rFonts w:ascii="Times New Roman" w:hAnsi="Times New Roman" w:cs="Times New Roman"/>
        </w:rPr>
      </w:pPr>
      <w:r w:rsidRPr="00307D75">
        <w:rPr>
          <w:rFonts w:ascii="Times New Roman" w:hAnsi="Times New Roman" w:cs="Times New Roman"/>
        </w:rPr>
        <w:t xml:space="preserve">Pirkimo sąlygų </w:t>
      </w:r>
      <w:r w:rsidR="004E221F">
        <w:rPr>
          <w:rFonts w:ascii="Times New Roman" w:hAnsi="Times New Roman" w:cs="Times New Roman"/>
        </w:rPr>
        <w:t>9</w:t>
      </w:r>
      <w:r w:rsidRPr="00307D75">
        <w:rPr>
          <w:rFonts w:ascii="Times New Roman" w:hAnsi="Times New Roman" w:cs="Times New Roman"/>
        </w:rPr>
        <w:t xml:space="preserve"> priedas </w:t>
      </w:r>
    </w:p>
    <w:p w14:paraId="163D66E3" w14:textId="77669FBE" w:rsidR="009B4090" w:rsidRPr="00307D75" w:rsidRDefault="005110A6" w:rsidP="005110A6">
      <w:pPr>
        <w:ind w:firstLine="7371"/>
        <w:rPr>
          <w:rFonts w:ascii="Times New Roman" w:eastAsiaTheme="minorHAnsi" w:hAnsi="Times New Roman" w:cs="Times New Roman"/>
          <w:bCs/>
          <w:iCs/>
        </w:rPr>
      </w:pPr>
      <w:r w:rsidRPr="00307D75">
        <w:rPr>
          <w:rFonts w:ascii="Times New Roman" w:hAnsi="Times New Roman" w:cs="Times New Roman"/>
        </w:rPr>
        <w:t>„Terminai“</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307D75" w14:paraId="555CDB78" w14:textId="77777777" w:rsidTr="00427587">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660"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977"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427587">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660"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977"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427587">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660"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977"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427587">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660"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977"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427587">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660"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977"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427587">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660"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7F1C4BA4" w:rsidR="009B4090" w:rsidRPr="00E3293A" w:rsidRDefault="009B4090" w:rsidP="003C138F">
            <w:pPr>
              <w:ind w:firstLine="34"/>
              <w:rPr>
                <w:sz w:val="22"/>
                <w:szCs w:val="22"/>
              </w:rPr>
            </w:pPr>
            <w:r w:rsidRPr="00E3293A">
              <w:rPr>
                <w:sz w:val="22"/>
                <w:szCs w:val="22"/>
              </w:rPr>
              <w:t>90 (devyniasdešimt) dienų nuo pasiūlymų pateikimo galutinio termino pabaigos</w:t>
            </w:r>
            <w:r w:rsidR="2F96E0D3" w:rsidRPr="00E3293A">
              <w:rPr>
                <w:sz w:val="22"/>
                <w:szCs w:val="22"/>
              </w:rPr>
              <w:t xml:space="preserve">. </w:t>
            </w:r>
          </w:p>
        </w:tc>
        <w:tc>
          <w:tcPr>
            <w:tcW w:w="2977" w:type="dxa"/>
          </w:tcPr>
          <w:p w14:paraId="3507A45A" w14:textId="77777777" w:rsidR="009B4090" w:rsidRPr="00E3293A" w:rsidRDefault="009B4090" w:rsidP="003C138F">
            <w:pPr>
              <w:ind w:firstLine="34"/>
              <w:rPr>
                <w:sz w:val="22"/>
                <w:szCs w:val="22"/>
              </w:rPr>
            </w:pPr>
          </w:p>
        </w:tc>
      </w:tr>
      <w:tr w:rsidR="009B4090" w:rsidRPr="00307D75" w14:paraId="343ACB13" w14:textId="77777777" w:rsidTr="00427587">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660"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977" w:type="dxa"/>
          </w:tcPr>
          <w:p w14:paraId="4885131B" w14:textId="4F1EFA1E" w:rsidR="009B4090" w:rsidRPr="00E3293A" w:rsidRDefault="009B4090" w:rsidP="003C138F">
            <w:pPr>
              <w:ind w:firstLine="34"/>
              <w:rPr>
                <w:sz w:val="22"/>
                <w:szCs w:val="22"/>
              </w:rPr>
            </w:pPr>
          </w:p>
        </w:tc>
      </w:tr>
      <w:tr w:rsidR="009B4090" w:rsidRPr="00307D75" w14:paraId="0D67E0F5" w14:textId="77777777" w:rsidTr="00427587">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660"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977" w:type="dxa"/>
          </w:tcPr>
          <w:p w14:paraId="3485D5CD" w14:textId="54C84B2A" w:rsidR="009B4090" w:rsidRPr="00E3293A" w:rsidRDefault="009B4090" w:rsidP="003C138F">
            <w:pPr>
              <w:ind w:firstLine="34"/>
              <w:rPr>
                <w:sz w:val="22"/>
                <w:szCs w:val="22"/>
              </w:rPr>
            </w:pPr>
          </w:p>
        </w:tc>
      </w:tr>
      <w:tr w:rsidR="009B4090" w:rsidRPr="00307D75" w14:paraId="03C8EE25" w14:textId="77777777" w:rsidTr="00427587">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660"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0C3A40AF" w:rsidR="009B4090" w:rsidRPr="00E3293A" w:rsidRDefault="007F67EA" w:rsidP="003C138F">
            <w:pPr>
              <w:ind w:firstLine="34"/>
              <w:rPr>
                <w:sz w:val="22"/>
                <w:szCs w:val="22"/>
              </w:rPr>
            </w:pPr>
            <w:r w:rsidRPr="007F67EA">
              <w:rPr>
                <w:bCs/>
                <w:sz w:val="22"/>
                <w:szCs w:val="22"/>
              </w:rPr>
              <w:t>NETAIKOMA</w:t>
            </w:r>
          </w:p>
        </w:tc>
        <w:tc>
          <w:tcPr>
            <w:tcW w:w="2977" w:type="dxa"/>
          </w:tcPr>
          <w:p w14:paraId="1F29059C" w14:textId="77777777" w:rsidR="009B4090" w:rsidRPr="00E3293A" w:rsidRDefault="009B4090" w:rsidP="003C138F">
            <w:pPr>
              <w:ind w:firstLine="34"/>
              <w:rPr>
                <w:sz w:val="22"/>
                <w:szCs w:val="22"/>
              </w:rPr>
            </w:pPr>
          </w:p>
        </w:tc>
      </w:tr>
      <w:tr w:rsidR="009B4090" w:rsidRPr="00307D75" w14:paraId="3C635DF5" w14:textId="77777777" w:rsidTr="00427587">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660"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977"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427587">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t>1</w:t>
            </w:r>
            <w:r w:rsidR="0090570A" w:rsidRPr="00E3293A">
              <w:rPr>
                <w:bCs/>
                <w:sz w:val="22"/>
                <w:szCs w:val="22"/>
              </w:rPr>
              <w:t>0</w:t>
            </w:r>
            <w:r w:rsidR="00DC230B" w:rsidRPr="00E3293A">
              <w:rPr>
                <w:bCs/>
                <w:sz w:val="22"/>
                <w:szCs w:val="22"/>
              </w:rPr>
              <w:t>.</w:t>
            </w:r>
          </w:p>
        </w:tc>
        <w:tc>
          <w:tcPr>
            <w:tcW w:w="2660"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977"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427587">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660"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977"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427587">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660" w:type="dxa"/>
            <w:hideMark/>
          </w:tcPr>
          <w:p w14:paraId="1F0C1459" w14:textId="3D2C269F"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977" w:type="dxa"/>
            <w:hideMark/>
          </w:tcPr>
          <w:p w14:paraId="09958019" w14:textId="77777777" w:rsidR="009B4090" w:rsidRPr="00E3293A" w:rsidRDefault="009B4090" w:rsidP="003C138F">
            <w:pPr>
              <w:ind w:firstLine="34"/>
              <w:rPr>
                <w:sz w:val="22"/>
                <w:szCs w:val="22"/>
              </w:rPr>
            </w:pPr>
          </w:p>
        </w:tc>
      </w:tr>
      <w:bookmarkEnd w:id="35"/>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17A3D823" w14:textId="77777777" w:rsidR="00832618" w:rsidRDefault="00832618" w:rsidP="003C138F">
      <w:pPr>
        <w:spacing w:line="240" w:lineRule="auto"/>
        <w:rPr>
          <w:rFonts w:ascii="Times New Roman" w:hAnsi="Times New Roman" w:cs="Times New Roman"/>
        </w:rPr>
      </w:pPr>
    </w:p>
    <w:sectPr w:rsidR="00832618" w:rsidSect="009F169C">
      <w:headerReference w:type="default" r:id="rId14"/>
      <w:footerReference w:type="default" r:id="rId15"/>
      <w:headerReference w:type="first" r:id="rId16"/>
      <w:footerReference w:type="first" r:id="rId17"/>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4036" w14:textId="77777777" w:rsidR="00857EA0" w:rsidRDefault="00857EA0" w:rsidP="00D05666">
      <w:r>
        <w:separator/>
      </w:r>
    </w:p>
  </w:endnote>
  <w:endnote w:type="continuationSeparator" w:id="0">
    <w:p w14:paraId="44F86EAD" w14:textId="77777777" w:rsidR="00857EA0" w:rsidRDefault="00857EA0" w:rsidP="00D05666">
      <w:r>
        <w:continuationSeparator/>
      </w:r>
    </w:p>
  </w:endnote>
  <w:endnote w:type="continuationNotice" w:id="1">
    <w:p w14:paraId="5D276F20" w14:textId="77777777" w:rsidR="00857EA0" w:rsidRDefault="00857E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181E" w14:textId="77777777" w:rsidR="00857EA0" w:rsidRDefault="00857EA0" w:rsidP="00D05666">
      <w:r>
        <w:separator/>
      </w:r>
    </w:p>
  </w:footnote>
  <w:footnote w:type="continuationSeparator" w:id="0">
    <w:p w14:paraId="2251FFB7" w14:textId="77777777" w:rsidR="00857EA0" w:rsidRDefault="00857EA0" w:rsidP="00D05666">
      <w:r>
        <w:continuationSeparator/>
      </w:r>
    </w:p>
  </w:footnote>
  <w:footnote w:type="continuationNotice" w:id="1">
    <w:p w14:paraId="2C8CA573" w14:textId="77777777" w:rsidR="00857EA0" w:rsidRDefault="00857E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14B4EC1"/>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851604354">
    <w:abstractNumId w:val="6"/>
  </w:num>
  <w:num w:numId="10" w16cid:durableId="321739567">
    <w:abstractNumId w:val="0"/>
  </w:num>
  <w:num w:numId="11" w16cid:durableId="206673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DA0"/>
    <w:rsid w:val="00000F53"/>
    <w:rsid w:val="00001073"/>
    <w:rsid w:val="000010DA"/>
    <w:rsid w:val="00001CCF"/>
    <w:rsid w:val="00002B3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6F2"/>
    <w:rsid w:val="00021ECC"/>
    <w:rsid w:val="00021EFA"/>
    <w:rsid w:val="00023019"/>
    <w:rsid w:val="000238BE"/>
    <w:rsid w:val="000261FD"/>
    <w:rsid w:val="00026246"/>
    <w:rsid w:val="00026673"/>
    <w:rsid w:val="00026690"/>
    <w:rsid w:val="00026C8A"/>
    <w:rsid w:val="00026D16"/>
    <w:rsid w:val="000274F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1B7"/>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91"/>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976"/>
    <w:rsid w:val="00120F58"/>
    <w:rsid w:val="001214DD"/>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D3"/>
    <w:rsid w:val="0013140B"/>
    <w:rsid w:val="001329A7"/>
    <w:rsid w:val="00132EED"/>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37A"/>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1F72"/>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C"/>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922"/>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687"/>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38"/>
    <w:rsid w:val="002A1EB6"/>
    <w:rsid w:val="002A2A1D"/>
    <w:rsid w:val="002A378B"/>
    <w:rsid w:val="002A3B3E"/>
    <w:rsid w:val="002A3C89"/>
    <w:rsid w:val="002A4AC9"/>
    <w:rsid w:val="002A523D"/>
    <w:rsid w:val="002A55FA"/>
    <w:rsid w:val="002A58C9"/>
    <w:rsid w:val="002A6211"/>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5C1"/>
    <w:rsid w:val="002C4AE8"/>
    <w:rsid w:val="002C4B0F"/>
    <w:rsid w:val="002C50AE"/>
    <w:rsid w:val="002C5249"/>
    <w:rsid w:val="002C53E8"/>
    <w:rsid w:val="002D1083"/>
    <w:rsid w:val="002D1C99"/>
    <w:rsid w:val="002D1EFA"/>
    <w:rsid w:val="002D2083"/>
    <w:rsid w:val="002D236C"/>
    <w:rsid w:val="002D28EF"/>
    <w:rsid w:val="002D2C30"/>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9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13E"/>
    <w:rsid w:val="00365384"/>
    <w:rsid w:val="003660B8"/>
    <w:rsid w:val="003671C3"/>
    <w:rsid w:val="00367D97"/>
    <w:rsid w:val="00370489"/>
    <w:rsid w:val="00371433"/>
    <w:rsid w:val="003716F1"/>
    <w:rsid w:val="00371EBA"/>
    <w:rsid w:val="00372CDB"/>
    <w:rsid w:val="00373A6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85F"/>
    <w:rsid w:val="00416D08"/>
    <w:rsid w:val="00417604"/>
    <w:rsid w:val="00417642"/>
    <w:rsid w:val="00424C4C"/>
    <w:rsid w:val="004252AF"/>
    <w:rsid w:val="00427174"/>
    <w:rsid w:val="00427210"/>
    <w:rsid w:val="0042758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B00"/>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8E5"/>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20"/>
    <w:rsid w:val="004A7F0E"/>
    <w:rsid w:val="004B01D9"/>
    <w:rsid w:val="004B0E0C"/>
    <w:rsid w:val="004B1C98"/>
    <w:rsid w:val="004B219C"/>
    <w:rsid w:val="004B2B8B"/>
    <w:rsid w:val="004B2DE4"/>
    <w:rsid w:val="004B57E8"/>
    <w:rsid w:val="004B5A55"/>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21F"/>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FF"/>
    <w:rsid w:val="0051743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823"/>
    <w:rsid w:val="00536E98"/>
    <w:rsid w:val="005377B5"/>
    <w:rsid w:val="005379E7"/>
    <w:rsid w:val="00540094"/>
    <w:rsid w:val="00540C9A"/>
    <w:rsid w:val="0054132A"/>
    <w:rsid w:val="00541A24"/>
    <w:rsid w:val="005420ED"/>
    <w:rsid w:val="0054231A"/>
    <w:rsid w:val="00542844"/>
    <w:rsid w:val="00542A74"/>
    <w:rsid w:val="00542B60"/>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743"/>
    <w:rsid w:val="00585C19"/>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8C6"/>
    <w:rsid w:val="005B19E4"/>
    <w:rsid w:val="005B1D8D"/>
    <w:rsid w:val="005B24C3"/>
    <w:rsid w:val="005B2628"/>
    <w:rsid w:val="005B2A1D"/>
    <w:rsid w:val="005B2C82"/>
    <w:rsid w:val="005B2D90"/>
    <w:rsid w:val="005B2D9B"/>
    <w:rsid w:val="005B2FD0"/>
    <w:rsid w:val="005B34A6"/>
    <w:rsid w:val="005B383F"/>
    <w:rsid w:val="005B46C1"/>
    <w:rsid w:val="005B57A2"/>
    <w:rsid w:val="005B77B7"/>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C8C"/>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DCA"/>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38"/>
    <w:rsid w:val="00721C5B"/>
    <w:rsid w:val="00721E06"/>
    <w:rsid w:val="0072268F"/>
    <w:rsid w:val="00722B34"/>
    <w:rsid w:val="00722C7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70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E58"/>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446"/>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AB"/>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EA"/>
    <w:rsid w:val="007F6828"/>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57EA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45F"/>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BF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72B"/>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CDC"/>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00D"/>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8C"/>
    <w:rsid w:val="00993CDB"/>
    <w:rsid w:val="00993EC5"/>
    <w:rsid w:val="00995FEE"/>
    <w:rsid w:val="00996076"/>
    <w:rsid w:val="00996FBB"/>
    <w:rsid w:val="009971D6"/>
    <w:rsid w:val="009975BF"/>
    <w:rsid w:val="009978CF"/>
    <w:rsid w:val="009A037A"/>
    <w:rsid w:val="009A0886"/>
    <w:rsid w:val="009A180D"/>
    <w:rsid w:val="009A1A59"/>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A99"/>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3F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7E6"/>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AF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6FA"/>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DC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D73"/>
    <w:rsid w:val="00B5521E"/>
    <w:rsid w:val="00B55A65"/>
    <w:rsid w:val="00B56D81"/>
    <w:rsid w:val="00B573C4"/>
    <w:rsid w:val="00B600AE"/>
    <w:rsid w:val="00B606C9"/>
    <w:rsid w:val="00B60CB8"/>
    <w:rsid w:val="00B610A6"/>
    <w:rsid w:val="00B62973"/>
    <w:rsid w:val="00B62D48"/>
    <w:rsid w:val="00B6316B"/>
    <w:rsid w:val="00B63D0C"/>
    <w:rsid w:val="00B64536"/>
    <w:rsid w:val="00B64A7C"/>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68"/>
    <w:rsid w:val="00BB3B0E"/>
    <w:rsid w:val="00BB3FAC"/>
    <w:rsid w:val="00BB45B4"/>
    <w:rsid w:val="00BB45DF"/>
    <w:rsid w:val="00BB4A57"/>
    <w:rsid w:val="00BB4BF3"/>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0D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357"/>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3FA"/>
    <w:rsid w:val="00C57816"/>
    <w:rsid w:val="00C57DBB"/>
    <w:rsid w:val="00C60621"/>
    <w:rsid w:val="00C61071"/>
    <w:rsid w:val="00C6170E"/>
    <w:rsid w:val="00C61989"/>
    <w:rsid w:val="00C619A2"/>
    <w:rsid w:val="00C62047"/>
    <w:rsid w:val="00C62355"/>
    <w:rsid w:val="00C62A41"/>
    <w:rsid w:val="00C62C1C"/>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FD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30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E40"/>
    <w:rsid w:val="00D1581F"/>
    <w:rsid w:val="00D159D2"/>
    <w:rsid w:val="00D15BAC"/>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79B"/>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5ED"/>
    <w:rsid w:val="00D61DED"/>
    <w:rsid w:val="00D62793"/>
    <w:rsid w:val="00D63110"/>
    <w:rsid w:val="00D634C3"/>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5E"/>
    <w:rsid w:val="00DB0683"/>
    <w:rsid w:val="00DB0BDF"/>
    <w:rsid w:val="00DB2857"/>
    <w:rsid w:val="00DB35AF"/>
    <w:rsid w:val="00DB374C"/>
    <w:rsid w:val="00DB3CE2"/>
    <w:rsid w:val="00DB4B5C"/>
    <w:rsid w:val="00DB4BD9"/>
    <w:rsid w:val="00DB4CE3"/>
    <w:rsid w:val="00DB5CA5"/>
    <w:rsid w:val="00DB63E3"/>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69"/>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3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BA2"/>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52"/>
    <w:rsid w:val="00E83154"/>
    <w:rsid w:val="00E83222"/>
    <w:rsid w:val="00E8432A"/>
    <w:rsid w:val="00E846A1"/>
    <w:rsid w:val="00E85882"/>
    <w:rsid w:val="00E85E8B"/>
    <w:rsid w:val="00E85FDD"/>
    <w:rsid w:val="00E861F5"/>
    <w:rsid w:val="00E865C4"/>
    <w:rsid w:val="00E865CE"/>
    <w:rsid w:val="00E86BCE"/>
    <w:rsid w:val="00E871A9"/>
    <w:rsid w:val="00E909CE"/>
    <w:rsid w:val="00E90D60"/>
    <w:rsid w:val="00E91223"/>
    <w:rsid w:val="00E915FB"/>
    <w:rsid w:val="00E9219A"/>
    <w:rsid w:val="00E92AD1"/>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6573"/>
    <w:rsid w:val="00EA6E8F"/>
    <w:rsid w:val="00EB0E73"/>
    <w:rsid w:val="00EB15AF"/>
    <w:rsid w:val="00EB1C0F"/>
    <w:rsid w:val="00EB35C1"/>
    <w:rsid w:val="00EB3686"/>
    <w:rsid w:val="00EB3779"/>
    <w:rsid w:val="00EB381D"/>
    <w:rsid w:val="00EB4C79"/>
    <w:rsid w:val="00EB58C7"/>
    <w:rsid w:val="00EB5DC1"/>
    <w:rsid w:val="00EB67A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E93"/>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921"/>
    <w:rsid w:val="00F20A26"/>
    <w:rsid w:val="00F20FBA"/>
    <w:rsid w:val="00F211FE"/>
    <w:rsid w:val="00F213E8"/>
    <w:rsid w:val="00F229DE"/>
    <w:rsid w:val="00F2421D"/>
    <w:rsid w:val="00F242D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030"/>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0D75"/>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49"/>
    <w:rsid w:val="00FF0550"/>
    <w:rsid w:val="00FF0594"/>
    <w:rsid w:val="00FF05F7"/>
    <w:rsid w:val="00FF116E"/>
    <w:rsid w:val="00FF203A"/>
    <w:rsid w:val="00FF3486"/>
    <w:rsid w:val="00FF3518"/>
    <w:rsid w:val="00FF513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CF7003-66C2-4125-B6E3-199736C5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21310</Words>
  <Characters>12147</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33391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VPS_RS</cp:lastModifiedBy>
  <cp:revision>2</cp:revision>
  <cp:lastPrinted>2025-10-29T09:35:00Z</cp:lastPrinted>
  <dcterms:created xsi:type="dcterms:W3CDTF">2026-06-04T05:18:00Z</dcterms:created>
  <dcterms:modified xsi:type="dcterms:W3CDTF">2026-06-04T05:18:00Z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