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E6C8C" w14:textId="4C8CA684" w:rsidR="00D745D8" w:rsidRPr="00D745D8" w:rsidRDefault="00D745D8" w:rsidP="00D745D8">
      <w:pPr>
        <w:ind w:left="6237"/>
        <w:rPr>
          <w:b/>
          <w:color w:val="FF0000"/>
          <w:szCs w:val="24"/>
        </w:rPr>
      </w:pPr>
      <w:r w:rsidRPr="00D745D8">
        <w:rPr>
          <w:b/>
          <w:color w:val="FF0000"/>
          <w:szCs w:val="24"/>
        </w:rPr>
        <w:t>aktuali redakcija nuo 2026.06.0</w:t>
      </w:r>
      <w:r w:rsidR="0001788F">
        <w:rPr>
          <w:b/>
          <w:color w:val="FF0000"/>
          <w:szCs w:val="24"/>
        </w:rPr>
        <w:t>4</w:t>
      </w:r>
      <w:bookmarkStart w:id="0" w:name="_GoBack"/>
      <w:bookmarkEnd w:id="0"/>
    </w:p>
    <w:p w14:paraId="792012CD" w14:textId="253D82C8" w:rsidR="00D745D8" w:rsidRDefault="00D745D8" w:rsidP="005D4B4A">
      <w:pPr>
        <w:ind w:left="6237"/>
        <w:rPr>
          <w:szCs w:val="24"/>
        </w:rPr>
      </w:pPr>
      <w:r>
        <w:rPr>
          <w:szCs w:val="24"/>
        </w:rPr>
        <w:t>3 lentelės, 4 punkto „</w:t>
      </w:r>
      <w:r w:rsidRPr="00C336C8">
        <w:rPr>
          <w:szCs w:val="24"/>
        </w:rPr>
        <w:t>Matmenų pokytis išskalbus ir iš</w:t>
      </w:r>
      <w:r>
        <w:rPr>
          <w:szCs w:val="24"/>
        </w:rPr>
        <w:t>džiovinus (po 1 skalbimo ciklo)</w:t>
      </w:r>
      <w:r w:rsidRPr="00C336C8">
        <w:rPr>
          <w:szCs w:val="24"/>
        </w:rPr>
        <w:t xml:space="preserve"> </w:t>
      </w:r>
      <w:r w:rsidRPr="00C336C8">
        <w:rPr>
          <w:szCs w:val="24"/>
        </w:rPr>
        <w:sym w:font="Symbol" w:char="F025"/>
      </w:r>
      <w:r w:rsidRPr="00C336C8">
        <w:rPr>
          <w:szCs w:val="24"/>
        </w:rPr>
        <w:t xml:space="preserve"> </w:t>
      </w:r>
      <w:r>
        <w:rPr>
          <w:szCs w:val="24"/>
        </w:rPr>
        <w:t>„ papildymas „</w:t>
      </w:r>
      <w:r w:rsidRPr="00D745D8">
        <w:rPr>
          <w:szCs w:val="24"/>
        </w:rPr>
        <w:t xml:space="preserve">Skalbimo ir džiovinimo procedūros pagal LST EN ISO 6330 (ISO 6330) </w:t>
      </w:r>
      <w:r w:rsidRPr="00D745D8">
        <w:rPr>
          <w:b/>
          <w:szCs w:val="24"/>
        </w:rPr>
        <w:t>arba lygiavertį</w:t>
      </w:r>
      <w:r>
        <w:rPr>
          <w:szCs w:val="24"/>
        </w:rPr>
        <w:t>“</w:t>
      </w:r>
    </w:p>
    <w:p w14:paraId="2C92AB4B" w14:textId="77777777" w:rsidR="005D4B4A" w:rsidRDefault="005D4B4A" w:rsidP="00D745D8">
      <w:pPr>
        <w:rPr>
          <w:szCs w:val="24"/>
        </w:rPr>
      </w:pPr>
    </w:p>
    <w:p w14:paraId="40A98EDA" w14:textId="77777777" w:rsidR="008F31BC" w:rsidRPr="008F31BC" w:rsidRDefault="008F31BC" w:rsidP="008F31BC">
      <w:pPr>
        <w:jc w:val="right"/>
        <w:rPr>
          <w:b/>
        </w:rPr>
      </w:pPr>
      <w:r w:rsidRPr="008F31BC">
        <w:rPr>
          <w:b/>
        </w:rPr>
        <w:t>Pirkimo sąlygų 1 priedas</w:t>
      </w:r>
    </w:p>
    <w:p w14:paraId="43DA1CDF" w14:textId="443CFF52" w:rsidR="008F31BC" w:rsidRPr="008F31BC" w:rsidRDefault="008F31BC" w:rsidP="008F31BC">
      <w:pPr>
        <w:jc w:val="right"/>
      </w:pPr>
      <w:r>
        <w:t>1</w:t>
      </w:r>
      <w:r w:rsidRPr="008F31BC">
        <w:t>-ai pirkimo daliai „</w:t>
      </w:r>
      <w:r>
        <w:t xml:space="preserve">Kepurės </w:t>
      </w:r>
      <w:proofErr w:type="spellStart"/>
      <w:r>
        <w:t>besnapės</w:t>
      </w:r>
      <w:proofErr w:type="spellEnd"/>
      <w:r>
        <w:t xml:space="preserve"> (balta ir juoda)</w:t>
      </w:r>
      <w:r w:rsidRPr="008F31BC">
        <w:t>“</w:t>
      </w:r>
    </w:p>
    <w:p w14:paraId="0B30E2AB" w14:textId="2E3EF77F" w:rsidR="002D0FD6" w:rsidRPr="005D4B4A" w:rsidRDefault="002D0FD6" w:rsidP="005D4B4A">
      <w:pPr>
        <w:ind w:left="6237"/>
        <w:rPr>
          <w:szCs w:val="24"/>
        </w:rPr>
      </w:pPr>
    </w:p>
    <w:p w14:paraId="782A3851" w14:textId="77777777" w:rsidR="005D4B4A" w:rsidRPr="005D4B4A" w:rsidRDefault="005D4B4A" w:rsidP="005D4B4A">
      <w:pPr>
        <w:jc w:val="center"/>
        <w:rPr>
          <w:b/>
          <w:szCs w:val="24"/>
        </w:rPr>
      </w:pPr>
    </w:p>
    <w:p w14:paraId="4FC9313C" w14:textId="0E51D096" w:rsidR="001D3197" w:rsidRPr="008F31BC" w:rsidRDefault="008F31BC" w:rsidP="00263010">
      <w:pPr>
        <w:jc w:val="center"/>
        <w:rPr>
          <w:b/>
          <w:i/>
          <w:color w:val="FF0000"/>
          <w:szCs w:val="24"/>
          <w:u w:val="single"/>
        </w:rPr>
      </w:pPr>
      <w:r w:rsidRPr="008F31BC">
        <w:rPr>
          <w:b/>
          <w:i/>
          <w:color w:val="FF0000"/>
          <w:szCs w:val="24"/>
          <w:u w:val="single"/>
        </w:rPr>
        <w:t>1-a pirkimo dalis</w:t>
      </w:r>
    </w:p>
    <w:p w14:paraId="4FC9313D" w14:textId="250A680D" w:rsidR="00260DC8" w:rsidRPr="00C336C8" w:rsidRDefault="00263010" w:rsidP="00260DC8">
      <w:pPr>
        <w:jc w:val="center"/>
        <w:rPr>
          <w:b/>
          <w:szCs w:val="24"/>
        </w:rPr>
      </w:pPr>
      <w:r w:rsidRPr="00C336C8">
        <w:rPr>
          <w:b/>
          <w:szCs w:val="24"/>
        </w:rPr>
        <w:t>TECHNINĖ SPECIFIKACIJA</w:t>
      </w:r>
      <w:r w:rsidR="001D3197" w:rsidRPr="00C336C8">
        <w:rPr>
          <w:b/>
          <w:szCs w:val="24"/>
        </w:rPr>
        <w:t xml:space="preserve"> </w:t>
      </w:r>
      <w:r w:rsidR="00850676" w:rsidRPr="00C336C8">
        <w:rPr>
          <w:b/>
          <w:szCs w:val="24"/>
        </w:rPr>
        <w:t>KEPUR</w:t>
      </w:r>
      <w:r w:rsidR="00693889">
        <w:rPr>
          <w:b/>
          <w:szCs w:val="24"/>
        </w:rPr>
        <w:t>ĖMS</w:t>
      </w:r>
      <w:r w:rsidR="00850676" w:rsidRPr="00C336C8">
        <w:rPr>
          <w:b/>
          <w:szCs w:val="24"/>
        </w:rPr>
        <w:t xml:space="preserve"> BESNAP</w:t>
      </w:r>
      <w:r w:rsidR="00693889">
        <w:rPr>
          <w:b/>
          <w:szCs w:val="24"/>
        </w:rPr>
        <w:t>ĖMS</w:t>
      </w:r>
      <w:r w:rsidR="00850676" w:rsidRPr="00C336C8">
        <w:rPr>
          <w:b/>
          <w:szCs w:val="24"/>
        </w:rPr>
        <w:t xml:space="preserve"> </w:t>
      </w:r>
      <w:r w:rsidR="001D12B2">
        <w:rPr>
          <w:b/>
          <w:szCs w:val="24"/>
        </w:rPr>
        <w:t>(BALTOMS IR JUODOMS)</w:t>
      </w:r>
    </w:p>
    <w:p w14:paraId="4FC9313E" w14:textId="77777777" w:rsidR="00426C65" w:rsidRPr="00C336C8" w:rsidRDefault="00426C65" w:rsidP="00263010">
      <w:pPr>
        <w:widowControl w:val="0"/>
        <w:jc w:val="center"/>
        <w:rPr>
          <w:b/>
          <w:szCs w:val="24"/>
        </w:rPr>
      </w:pPr>
    </w:p>
    <w:p w14:paraId="6AB6AAEF" w14:textId="77777777" w:rsidR="00C16D78" w:rsidRPr="00C336C8" w:rsidRDefault="00C16D78" w:rsidP="00C16D78">
      <w:pPr>
        <w:widowControl w:val="0"/>
        <w:spacing w:before="120"/>
        <w:jc w:val="center"/>
        <w:rPr>
          <w:b/>
          <w:szCs w:val="24"/>
        </w:rPr>
      </w:pPr>
      <w:r w:rsidRPr="00C336C8">
        <w:rPr>
          <w:b/>
          <w:szCs w:val="24"/>
        </w:rPr>
        <w:t>I SKYRIUS</w:t>
      </w:r>
    </w:p>
    <w:p w14:paraId="7CC87401" w14:textId="77777777" w:rsidR="00C16D78" w:rsidRPr="00C336C8" w:rsidRDefault="00C16D78" w:rsidP="00C16D78">
      <w:pPr>
        <w:widowControl w:val="0"/>
        <w:spacing w:after="120"/>
        <w:jc w:val="center"/>
        <w:rPr>
          <w:b/>
          <w:szCs w:val="24"/>
        </w:rPr>
      </w:pPr>
      <w:r w:rsidRPr="00C336C8">
        <w:rPr>
          <w:b/>
          <w:szCs w:val="24"/>
        </w:rPr>
        <w:t>BENDROSIOS NUOSTATOS</w:t>
      </w:r>
    </w:p>
    <w:p w14:paraId="2F037C10" w14:textId="77777777" w:rsidR="00631F55" w:rsidRDefault="00850676" w:rsidP="004C3BDD">
      <w:pPr>
        <w:pStyle w:val="ListParagraph"/>
        <w:numPr>
          <w:ilvl w:val="0"/>
          <w:numId w:val="37"/>
        </w:numPr>
        <w:tabs>
          <w:tab w:val="left" w:pos="993"/>
        </w:tabs>
        <w:ind w:left="0" w:firstLine="567"/>
        <w:jc w:val="both"/>
        <w:rPr>
          <w:sz w:val="24"/>
          <w:szCs w:val="24"/>
        </w:rPr>
      </w:pPr>
      <w:r w:rsidRPr="00693889">
        <w:rPr>
          <w:sz w:val="24"/>
          <w:szCs w:val="24"/>
        </w:rPr>
        <w:t>Kepurė</w:t>
      </w:r>
      <w:r w:rsidR="00693889" w:rsidRPr="00693889">
        <w:rPr>
          <w:sz w:val="24"/>
          <w:szCs w:val="24"/>
        </w:rPr>
        <w:t>s</w:t>
      </w:r>
      <w:r w:rsidRPr="00693889">
        <w:rPr>
          <w:sz w:val="24"/>
          <w:szCs w:val="24"/>
        </w:rPr>
        <w:t xml:space="preserve"> </w:t>
      </w:r>
      <w:proofErr w:type="spellStart"/>
      <w:r w:rsidRPr="00693889">
        <w:rPr>
          <w:sz w:val="24"/>
          <w:szCs w:val="24"/>
        </w:rPr>
        <w:t>besnapė</w:t>
      </w:r>
      <w:r w:rsidR="00693889" w:rsidRPr="00693889">
        <w:rPr>
          <w:sz w:val="24"/>
          <w:szCs w:val="24"/>
        </w:rPr>
        <w:t>s</w:t>
      </w:r>
      <w:proofErr w:type="spellEnd"/>
      <w:r w:rsidRPr="00693889">
        <w:rPr>
          <w:sz w:val="24"/>
          <w:szCs w:val="24"/>
        </w:rPr>
        <w:t xml:space="preserve"> </w:t>
      </w:r>
      <w:r w:rsidR="00835A5B" w:rsidRPr="00693889">
        <w:rPr>
          <w:sz w:val="24"/>
          <w:szCs w:val="24"/>
        </w:rPr>
        <w:t>(toliau –</w:t>
      </w:r>
      <w:r w:rsidR="00A10D77" w:rsidRPr="00693889">
        <w:rPr>
          <w:sz w:val="24"/>
          <w:szCs w:val="24"/>
        </w:rPr>
        <w:t xml:space="preserve"> </w:t>
      </w:r>
      <w:r w:rsidR="00E45C1A" w:rsidRPr="00693889">
        <w:rPr>
          <w:sz w:val="24"/>
          <w:szCs w:val="24"/>
        </w:rPr>
        <w:t>kepurė</w:t>
      </w:r>
      <w:r w:rsidR="00693889" w:rsidRPr="00693889">
        <w:rPr>
          <w:sz w:val="24"/>
          <w:szCs w:val="24"/>
        </w:rPr>
        <w:t>s</w:t>
      </w:r>
      <w:r w:rsidR="00835A5B" w:rsidRPr="00693889">
        <w:rPr>
          <w:sz w:val="24"/>
          <w:szCs w:val="24"/>
        </w:rPr>
        <w:t>)</w:t>
      </w:r>
      <w:r w:rsidR="00260DC8" w:rsidRPr="00693889">
        <w:rPr>
          <w:sz w:val="24"/>
          <w:szCs w:val="24"/>
        </w:rPr>
        <w:t xml:space="preserve"> </w:t>
      </w:r>
      <w:r w:rsidR="00A661FD" w:rsidRPr="00693889">
        <w:rPr>
          <w:sz w:val="24"/>
          <w:szCs w:val="24"/>
        </w:rPr>
        <w:t>skirt</w:t>
      </w:r>
      <w:r w:rsidR="00693889" w:rsidRPr="00693889">
        <w:rPr>
          <w:sz w:val="24"/>
          <w:szCs w:val="24"/>
        </w:rPr>
        <w:t>os</w:t>
      </w:r>
      <w:r w:rsidR="00A661FD" w:rsidRPr="00693889">
        <w:rPr>
          <w:sz w:val="24"/>
          <w:szCs w:val="24"/>
        </w:rPr>
        <w:t xml:space="preserve"> </w:t>
      </w:r>
      <w:r w:rsidR="00391D7E" w:rsidRPr="00693889">
        <w:rPr>
          <w:sz w:val="24"/>
          <w:szCs w:val="24"/>
        </w:rPr>
        <w:t xml:space="preserve">nešioti Garbės sargybos kuopos ir </w:t>
      </w:r>
      <w:r w:rsidRPr="00693889">
        <w:rPr>
          <w:sz w:val="24"/>
          <w:szCs w:val="24"/>
        </w:rPr>
        <w:t>Karinių jūrų pajėgų kariams vyrams</w:t>
      </w:r>
      <w:r w:rsidR="00391D7E" w:rsidRPr="00693889">
        <w:rPr>
          <w:sz w:val="24"/>
          <w:szCs w:val="24"/>
        </w:rPr>
        <w:t xml:space="preserve"> ceremonijų ir kasdienės tarnybos metu</w:t>
      </w:r>
      <w:r w:rsidR="00A661FD" w:rsidRPr="00693889">
        <w:rPr>
          <w:sz w:val="24"/>
          <w:szCs w:val="24"/>
        </w:rPr>
        <w:t>.</w:t>
      </w:r>
      <w:r w:rsidR="00693889" w:rsidRPr="00693889">
        <w:rPr>
          <w:sz w:val="24"/>
          <w:szCs w:val="24"/>
        </w:rPr>
        <w:t xml:space="preserve"> </w:t>
      </w:r>
    </w:p>
    <w:p w14:paraId="4B6F3C10" w14:textId="33BB2E0E" w:rsidR="00693889" w:rsidRPr="00693889" w:rsidRDefault="00693889" w:rsidP="004C3BDD">
      <w:pPr>
        <w:pStyle w:val="ListParagraph"/>
        <w:numPr>
          <w:ilvl w:val="0"/>
          <w:numId w:val="37"/>
        </w:numPr>
        <w:tabs>
          <w:tab w:val="left" w:pos="993"/>
        </w:tabs>
        <w:ind w:left="0" w:firstLine="567"/>
        <w:jc w:val="both"/>
        <w:rPr>
          <w:sz w:val="24"/>
          <w:szCs w:val="24"/>
        </w:rPr>
      </w:pPr>
      <w:r w:rsidRPr="00693889">
        <w:rPr>
          <w:sz w:val="24"/>
          <w:szCs w:val="24"/>
        </w:rPr>
        <w:t xml:space="preserve">Kepurėms </w:t>
      </w:r>
      <w:r>
        <w:rPr>
          <w:sz w:val="24"/>
          <w:szCs w:val="24"/>
        </w:rPr>
        <w:t>p</w:t>
      </w:r>
      <w:r w:rsidRPr="00693889">
        <w:rPr>
          <w:sz w:val="24"/>
          <w:szCs w:val="24"/>
        </w:rPr>
        <w:t>riklauso tokie gaminiai:</w:t>
      </w:r>
    </w:p>
    <w:p w14:paraId="57C247B2" w14:textId="48B0DB2F" w:rsidR="00693889" w:rsidRDefault="00631F55" w:rsidP="00693889">
      <w:pPr>
        <w:pStyle w:val="ListParagraph"/>
        <w:numPr>
          <w:ilvl w:val="1"/>
          <w:numId w:val="35"/>
        </w:numPr>
        <w:tabs>
          <w:tab w:val="left" w:pos="1134"/>
        </w:tabs>
        <w:ind w:left="0" w:firstLine="567"/>
        <w:jc w:val="both"/>
        <w:rPr>
          <w:sz w:val="24"/>
          <w:szCs w:val="24"/>
        </w:rPr>
      </w:pPr>
      <w:r>
        <w:rPr>
          <w:sz w:val="24"/>
          <w:szCs w:val="24"/>
        </w:rPr>
        <w:t>g</w:t>
      </w:r>
      <w:r w:rsidR="00693889">
        <w:rPr>
          <w:sz w:val="24"/>
          <w:szCs w:val="24"/>
        </w:rPr>
        <w:t>aminys „</w:t>
      </w:r>
      <w:r w:rsidR="00693889" w:rsidRPr="00C336C8">
        <w:rPr>
          <w:sz w:val="24"/>
          <w:szCs w:val="24"/>
        </w:rPr>
        <w:t xml:space="preserve">Kepurė </w:t>
      </w:r>
      <w:proofErr w:type="spellStart"/>
      <w:r w:rsidR="00693889" w:rsidRPr="00C336C8">
        <w:rPr>
          <w:sz w:val="24"/>
          <w:szCs w:val="24"/>
        </w:rPr>
        <w:t>besnapė</w:t>
      </w:r>
      <w:proofErr w:type="spellEnd"/>
      <w:r w:rsidR="00693889" w:rsidRPr="00C336C8">
        <w:rPr>
          <w:sz w:val="24"/>
          <w:szCs w:val="24"/>
        </w:rPr>
        <w:t xml:space="preserve"> </w:t>
      </w:r>
      <w:r w:rsidR="00693889">
        <w:rPr>
          <w:sz w:val="24"/>
          <w:szCs w:val="24"/>
        </w:rPr>
        <w:t xml:space="preserve">balta (KJP)“ </w:t>
      </w:r>
      <w:r w:rsidR="00693889" w:rsidRPr="00C336C8">
        <w:rPr>
          <w:sz w:val="24"/>
          <w:szCs w:val="24"/>
        </w:rPr>
        <w:t xml:space="preserve">(toliau – </w:t>
      </w:r>
      <w:r w:rsidR="00C65F2C">
        <w:rPr>
          <w:sz w:val="24"/>
          <w:szCs w:val="24"/>
        </w:rPr>
        <w:t>b</w:t>
      </w:r>
      <w:r w:rsidR="00693889">
        <w:rPr>
          <w:sz w:val="24"/>
          <w:szCs w:val="24"/>
        </w:rPr>
        <w:t xml:space="preserve">alta </w:t>
      </w:r>
      <w:r w:rsidR="00D95268">
        <w:rPr>
          <w:sz w:val="24"/>
          <w:szCs w:val="24"/>
        </w:rPr>
        <w:t>kepurė</w:t>
      </w:r>
      <w:r w:rsidR="00693889" w:rsidRPr="00C336C8">
        <w:rPr>
          <w:sz w:val="24"/>
          <w:szCs w:val="24"/>
        </w:rPr>
        <w:t>)</w:t>
      </w:r>
      <w:r w:rsidR="00693889">
        <w:rPr>
          <w:sz w:val="24"/>
          <w:szCs w:val="24"/>
        </w:rPr>
        <w:t>;</w:t>
      </w:r>
    </w:p>
    <w:p w14:paraId="274E7CC7" w14:textId="6DE0F448" w:rsidR="00693889" w:rsidRPr="00C336C8" w:rsidRDefault="00631F55" w:rsidP="00693889">
      <w:pPr>
        <w:pStyle w:val="ListParagraph"/>
        <w:numPr>
          <w:ilvl w:val="1"/>
          <w:numId w:val="35"/>
        </w:numPr>
        <w:tabs>
          <w:tab w:val="left" w:pos="1134"/>
        </w:tabs>
        <w:ind w:left="0" w:firstLine="567"/>
        <w:jc w:val="both"/>
        <w:rPr>
          <w:sz w:val="24"/>
          <w:szCs w:val="24"/>
        </w:rPr>
      </w:pPr>
      <w:r>
        <w:rPr>
          <w:sz w:val="24"/>
          <w:szCs w:val="24"/>
        </w:rPr>
        <w:t>g</w:t>
      </w:r>
      <w:r w:rsidR="00693889">
        <w:rPr>
          <w:sz w:val="24"/>
          <w:szCs w:val="24"/>
        </w:rPr>
        <w:t>aminys „</w:t>
      </w:r>
      <w:r w:rsidR="00693889" w:rsidRPr="00C336C8">
        <w:rPr>
          <w:sz w:val="24"/>
          <w:szCs w:val="24"/>
        </w:rPr>
        <w:t xml:space="preserve">Kepurė </w:t>
      </w:r>
      <w:proofErr w:type="spellStart"/>
      <w:r w:rsidR="00693889" w:rsidRPr="00C336C8">
        <w:rPr>
          <w:sz w:val="24"/>
          <w:szCs w:val="24"/>
        </w:rPr>
        <w:t>besnapė</w:t>
      </w:r>
      <w:proofErr w:type="spellEnd"/>
      <w:r w:rsidR="00693889" w:rsidRPr="00C336C8">
        <w:rPr>
          <w:sz w:val="24"/>
          <w:szCs w:val="24"/>
        </w:rPr>
        <w:t xml:space="preserve"> </w:t>
      </w:r>
      <w:r w:rsidR="00693889">
        <w:rPr>
          <w:sz w:val="24"/>
          <w:szCs w:val="24"/>
        </w:rPr>
        <w:t xml:space="preserve">juoda (KJP GSK)“ </w:t>
      </w:r>
      <w:r w:rsidR="00693889" w:rsidRPr="00C336C8">
        <w:rPr>
          <w:sz w:val="24"/>
          <w:szCs w:val="24"/>
        </w:rPr>
        <w:t xml:space="preserve">(toliau – </w:t>
      </w:r>
      <w:r w:rsidR="00C65F2C">
        <w:rPr>
          <w:sz w:val="24"/>
          <w:szCs w:val="24"/>
        </w:rPr>
        <w:t>j</w:t>
      </w:r>
      <w:r w:rsidR="00693889">
        <w:rPr>
          <w:sz w:val="24"/>
          <w:szCs w:val="24"/>
        </w:rPr>
        <w:t xml:space="preserve">uoda </w:t>
      </w:r>
      <w:r w:rsidR="00D95268">
        <w:rPr>
          <w:sz w:val="24"/>
          <w:szCs w:val="24"/>
        </w:rPr>
        <w:t>kepurė</w:t>
      </w:r>
      <w:r w:rsidR="00693889" w:rsidRPr="00C336C8">
        <w:rPr>
          <w:sz w:val="24"/>
          <w:szCs w:val="24"/>
        </w:rPr>
        <w:t>)</w:t>
      </w:r>
      <w:r w:rsidR="00693889">
        <w:rPr>
          <w:sz w:val="24"/>
          <w:szCs w:val="24"/>
        </w:rPr>
        <w:t>.</w:t>
      </w:r>
    </w:p>
    <w:p w14:paraId="4FC93143" w14:textId="79DE28C1" w:rsidR="00E9622C" w:rsidRPr="00C336C8" w:rsidRDefault="00096A90" w:rsidP="00A92A48">
      <w:pPr>
        <w:pStyle w:val="ListParagraph"/>
        <w:numPr>
          <w:ilvl w:val="0"/>
          <w:numId w:val="37"/>
        </w:numPr>
        <w:tabs>
          <w:tab w:val="left" w:pos="993"/>
        </w:tabs>
        <w:ind w:left="0" w:firstLine="567"/>
        <w:jc w:val="both"/>
        <w:rPr>
          <w:sz w:val="24"/>
          <w:szCs w:val="24"/>
        </w:rPr>
      </w:pPr>
      <w:r w:rsidRPr="00C336C8">
        <w:rPr>
          <w:sz w:val="24"/>
          <w:szCs w:val="24"/>
        </w:rPr>
        <w:t xml:space="preserve">Tiekėjas aprūpinamas </w:t>
      </w:r>
      <w:r w:rsidR="00E45C1A" w:rsidRPr="00C336C8">
        <w:rPr>
          <w:sz w:val="24"/>
          <w:szCs w:val="24"/>
        </w:rPr>
        <w:t>kepurėms</w:t>
      </w:r>
      <w:r w:rsidR="00391D7E" w:rsidRPr="00C336C8">
        <w:rPr>
          <w:sz w:val="24"/>
          <w:szCs w:val="24"/>
        </w:rPr>
        <w:t xml:space="preserve"> </w:t>
      </w:r>
      <w:r w:rsidR="00E9622C" w:rsidRPr="00C336C8">
        <w:rPr>
          <w:sz w:val="24"/>
          <w:szCs w:val="24"/>
        </w:rPr>
        <w:t>pagaminti reikalingu juod</w:t>
      </w:r>
      <w:r w:rsidR="00391D7E" w:rsidRPr="00C336C8">
        <w:rPr>
          <w:sz w:val="24"/>
          <w:szCs w:val="24"/>
        </w:rPr>
        <w:t xml:space="preserve">os spalvos </w:t>
      </w:r>
      <w:proofErr w:type="spellStart"/>
      <w:r w:rsidR="004258D7" w:rsidRPr="00C336C8">
        <w:rPr>
          <w:sz w:val="24"/>
          <w:szCs w:val="24"/>
        </w:rPr>
        <w:t>kostiuminiu</w:t>
      </w:r>
      <w:proofErr w:type="spellEnd"/>
      <w:r w:rsidR="004258D7" w:rsidRPr="00C336C8">
        <w:rPr>
          <w:sz w:val="24"/>
          <w:szCs w:val="24"/>
        </w:rPr>
        <w:t xml:space="preserve"> </w:t>
      </w:r>
      <w:r w:rsidR="00E9622C" w:rsidRPr="00C336C8">
        <w:rPr>
          <w:sz w:val="24"/>
          <w:szCs w:val="24"/>
        </w:rPr>
        <w:t>audiniu</w:t>
      </w:r>
      <w:r w:rsidR="00396FA9" w:rsidRPr="00C336C8">
        <w:rPr>
          <w:sz w:val="24"/>
          <w:szCs w:val="24"/>
        </w:rPr>
        <w:t xml:space="preserve"> ir </w:t>
      </w:r>
      <w:proofErr w:type="spellStart"/>
      <w:r w:rsidR="004D4D9E" w:rsidRPr="00C336C8">
        <w:rPr>
          <w:sz w:val="24"/>
          <w:szCs w:val="24"/>
        </w:rPr>
        <w:t>besnapės</w:t>
      </w:r>
      <w:proofErr w:type="spellEnd"/>
      <w:r w:rsidR="00391D7E" w:rsidRPr="00C336C8">
        <w:rPr>
          <w:sz w:val="24"/>
          <w:szCs w:val="24"/>
        </w:rPr>
        <w:t xml:space="preserve"> </w:t>
      </w:r>
      <w:r w:rsidR="00396FA9" w:rsidRPr="00C336C8">
        <w:rPr>
          <w:sz w:val="24"/>
          <w:szCs w:val="24"/>
        </w:rPr>
        <w:t xml:space="preserve">ženklu su </w:t>
      </w:r>
      <w:proofErr w:type="spellStart"/>
      <w:r w:rsidR="00396FA9" w:rsidRPr="00C336C8">
        <w:rPr>
          <w:sz w:val="24"/>
          <w:szCs w:val="24"/>
        </w:rPr>
        <w:t>poženkliu</w:t>
      </w:r>
      <w:proofErr w:type="spellEnd"/>
      <w:r w:rsidR="00396FA9" w:rsidRPr="00C336C8">
        <w:rPr>
          <w:sz w:val="24"/>
          <w:szCs w:val="24"/>
        </w:rPr>
        <w:t>, kuriuos turės pasiimti iš nurodyto Lietuvos kariuomenės sandėlio Lietuvoje (išduodama pagal suderintas ir patvirtintas medžiagų sunaudojimo normas). Visos kitos gamybai reikalingos medžiagos – tiekėjo</w:t>
      </w:r>
      <w:r w:rsidR="00E9622C" w:rsidRPr="00C336C8">
        <w:rPr>
          <w:sz w:val="24"/>
          <w:szCs w:val="24"/>
        </w:rPr>
        <w:t>.</w:t>
      </w:r>
    </w:p>
    <w:p w14:paraId="4FC93144" w14:textId="403E577E" w:rsidR="00DA1C12" w:rsidRPr="00C336C8" w:rsidRDefault="00E45C1A" w:rsidP="00A92A48">
      <w:pPr>
        <w:pStyle w:val="ListParagraph"/>
        <w:numPr>
          <w:ilvl w:val="0"/>
          <w:numId w:val="37"/>
        </w:numPr>
        <w:tabs>
          <w:tab w:val="left" w:pos="993"/>
        </w:tabs>
        <w:ind w:left="0" w:firstLine="567"/>
        <w:jc w:val="both"/>
        <w:rPr>
          <w:sz w:val="24"/>
          <w:szCs w:val="24"/>
        </w:rPr>
      </w:pPr>
      <w:r w:rsidRPr="00C336C8">
        <w:rPr>
          <w:sz w:val="24"/>
          <w:szCs w:val="24"/>
        </w:rPr>
        <w:t>Kepurių</w:t>
      </w:r>
      <w:r w:rsidR="00391D7E" w:rsidRPr="00C336C8">
        <w:rPr>
          <w:sz w:val="24"/>
          <w:szCs w:val="24"/>
        </w:rPr>
        <w:t xml:space="preserve"> </w:t>
      </w:r>
      <w:r w:rsidR="00DA1C12" w:rsidRPr="00C336C8">
        <w:rPr>
          <w:sz w:val="24"/>
          <w:szCs w:val="24"/>
        </w:rPr>
        <w:t>kokybės garantijos terminas –</w:t>
      </w:r>
      <w:r w:rsidR="00396FA9" w:rsidRPr="00C336C8">
        <w:rPr>
          <w:sz w:val="24"/>
          <w:szCs w:val="24"/>
        </w:rPr>
        <w:t xml:space="preserve"> </w:t>
      </w:r>
      <w:r w:rsidR="00631771" w:rsidRPr="00C336C8">
        <w:rPr>
          <w:sz w:val="24"/>
          <w:szCs w:val="24"/>
        </w:rPr>
        <w:t>12</w:t>
      </w:r>
      <w:r w:rsidR="00DA1C12" w:rsidRPr="00C336C8">
        <w:rPr>
          <w:sz w:val="24"/>
          <w:szCs w:val="24"/>
        </w:rPr>
        <w:t xml:space="preserve"> mėnesių aktyvios eksploatacijos sąlygomis</w:t>
      </w:r>
      <w:r w:rsidR="00391D7E" w:rsidRPr="00C336C8">
        <w:rPr>
          <w:sz w:val="24"/>
          <w:szCs w:val="24"/>
        </w:rPr>
        <w:t xml:space="preserve">, </w:t>
      </w:r>
      <w:r w:rsidR="00DA1C12" w:rsidRPr="00C336C8">
        <w:rPr>
          <w:sz w:val="24"/>
          <w:szCs w:val="24"/>
        </w:rPr>
        <w:t>kuris skaičiuojamas nuo prekių išda</w:t>
      </w:r>
      <w:r w:rsidR="00391D7E" w:rsidRPr="00C336C8">
        <w:rPr>
          <w:sz w:val="24"/>
          <w:szCs w:val="24"/>
        </w:rPr>
        <w:t xml:space="preserve">vimo iš </w:t>
      </w:r>
      <w:r w:rsidR="00396FA9" w:rsidRPr="00C336C8">
        <w:rPr>
          <w:sz w:val="24"/>
          <w:szCs w:val="24"/>
        </w:rPr>
        <w:t xml:space="preserve">Lietuvos kariuomenės </w:t>
      </w:r>
      <w:r w:rsidR="00391D7E" w:rsidRPr="00C336C8">
        <w:rPr>
          <w:sz w:val="24"/>
          <w:szCs w:val="24"/>
        </w:rPr>
        <w:t xml:space="preserve">sandėlio dienos, </w:t>
      </w:r>
      <w:r w:rsidR="00DA1C12" w:rsidRPr="00C336C8">
        <w:rPr>
          <w:sz w:val="24"/>
          <w:szCs w:val="24"/>
        </w:rPr>
        <w:t xml:space="preserve">ir </w:t>
      </w:r>
      <w:r w:rsidR="00631771" w:rsidRPr="00C336C8">
        <w:rPr>
          <w:sz w:val="24"/>
          <w:szCs w:val="24"/>
        </w:rPr>
        <w:t>24</w:t>
      </w:r>
      <w:r w:rsidR="00DA1C12" w:rsidRPr="00C336C8">
        <w:rPr>
          <w:sz w:val="24"/>
          <w:szCs w:val="24"/>
        </w:rPr>
        <w:t xml:space="preserve"> mėnesiai nuo prekių priėmimo į </w:t>
      </w:r>
      <w:r w:rsidR="00396FA9" w:rsidRPr="00C336C8">
        <w:rPr>
          <w:sz w:val="24"/>
          <w:szCs w:val="24"/>
        </w:rPr>
        <w:t xml:space="preserve">Lietuvos kariuomenės </w:t>
      </w:r>
      <w:r w:rsidR="00391D7E" w:rsidRPr="00C336C8">
        <w:rPr>
          <w:sz w:val="24"/>
          <w:szCs w:val="24"/>
        </w:rPr>
        <w:t>s</w:t>
      </w:r>
      <w:r w:rsidR="00DA1C12" w:rsidRPr="00C336C8">
        <w:rPr>
          <w:sz w:val="24"/>
          <w:szCs w:val="24"/>
        </w:rPr>
        <w:t xml:space="preserve">andėlį </w:t>
      </w:r>
      <w:r w:rsidR="00396FA9" w:rsidRPr="00C336C8">
        <w:rPr>
          <w:sz w:val="24"/>
          <w:szCs w:val="24"/>
        </w:rPr>
        <w:t>dokumentų pasirašymo dienos</w:t>
      </w:r>
      <w:r w:rsidR="00DA1C12" w:rsidRPr="00C336C8">
        <w:rPr>
          <w:sz w:val="24"/>
          <w:szCs w:val="24"/>
        </w:rPr>
        <w:t>.</w:t>
      </w:r>
    </w:p>
    <w:p w14:paraId="0ACAC5F8" w14:textId="77777777" w:rsidR="00C16D78" w:rsidRPr="00C336C8" w:rsidRDefault="00C16D78" w:rsidP="00C16D78">
      <w:pPr>
        <w:spacing w:before="120"/>
        <w:jc w:val="center"/>
        <w:rPr>
          <w:b/>
          <w:szCs w:val="24"/>
        </w:rPr>
      </w:pPr>
      <w:r w:rsidRPr="00C336C8">
        <w:rPr>
          <w:b/>
          <w:szCs w:val="24"/>
        </w:rPr>
        <w:t>II SKYRIUS</w:t>
      </w:r>
    </w:p>
    <w:p w14:paraId="201962BC" w14:textId="77777777" w:rsidR="00C16D78" w:rsidRPr="00C336C8" w:rsidRDefault="00C16D78" w:rsidP="00C16D78">
      <w:pPr>
        <w:spacing w:after="120"/>
        <w:jc w:val="center"/>
        <w:rPr>
          <w:b/>
          <w:szCs w:val="24"/>
        </w:rPr>
      </w:pPr>
      <w:r w:rsidRPr="00C336C8">
        <w:rPr>
          <w:b/>
          <w:szCs w:val="24"/>
        </w:rPr>
        <w:t>TECHNINIAI REIKALAVIMAI</w:t>
      </w:r>
    </w:p>
    <w:p w14:paraId="1E20416D" w14:textId="4839B267" w:rsidR="00396FA9" w:rsidRPr="00C336C8" w:rsidRDefault="00E45C1A" w:rsidP="00A92A48">
      <w:pPr>
        <w:pStyle w:val="ListParagraph"/>
        <w:numPr>
          <w:ilvl w:val="0"/>
          <w:numId w:val="37"/>
        </w:numPr>
        <w:tabs>
          <w:tab w:val="left" w:pos="993"/>
        </w:tabs>
        <w:ind w:left="0" w:firstLine="567"/>
        <w:jc w:val="both"/>
        <w:rPr>
          <w:sz w:val="24"/>
          <w:szCs w:val="24"/>
        </w:rPr>
      </w:pPr>
      <w:r w:rsidRPr="00C336C8">
        <w:rPr>
          <w:sz w:val="24"/>
          <w:szCs w:val="24"/>
        </w:rPr>
        <w:t>Kepurių</w:t>
      </w:r>
      <w:r w:rsidR="00396FA9" w:rsidRPr="00C336C8">
        <w:rPr>
          <w:sz w:val="24"/>
          <w:szCs w:val="24"/>
        </w:rPr>
        <w:t xml:space="preserve"> konstravimui turi būti panaudoti LST </w:t>
      </w:r>
      <w:r w:rsidR="008308DD" w:rsidRPr="00C336C8">
        <w:rPr>
          <w:sz w:val="24"/>
          <w:szCs w:val="24"/>
        </w:rPr>
        <w:t xml:space="preserve">EN </w:t>
      </w:r>
      <w:r w:rsidR="00396FA9" w:rsidRPr="00C336C8">
        <w:rPr>
          <w:sz w:val="24"/>
          <w:szCs w:val="24"/>
        </w:rPr>
        <w:t>ISO 8559-1 (ISO 8559-1) arba lygiaverčio standarto duomenys.</w:t>
      </w:r>
    </w:p>
    <w:p w14:paraId="4FC93148" w14:textId="01826DFA" w:rsidR="00CE2CFB" w:rsidRPr="00C336C8" w:rsidRDefault="00CE2CFB" w:rsidP="00A92A48">
      <w:pPr>
        <w:pStyle w:val="ListParagraph"/>
        <w:numPr>
          <w:ilvl w:val="0"/>
          <w:numId w:val="37"/>
        </w:numPr>
        <w:tabs>
          <w:tab w:val="left" w:pos="993"/>
        </w:tabs>
        <w:ind w:left="0" w:firstLine="567"/>
        <w:jc w:val="both"/>
        <w:rPr>
          <w:sz w:val="24"/>
          <w:szCs w:val="24"/>
        </w:rPr>
      </w:pPr>
      <w:r w:rsidRPr="00C336C8">
        <w:rPr>
          <w:sz w:val="24"/>
          <w:szCs w:val="24"/>
        </w:rPr>
        <w:t xml:space="preserve">Kariams reikalingų </w:t>
      </w:r>
      <w:r w:rsidR="00E45C1A" w:rsidRPr="00C336C8">
        <w:rPr>
          <w:sz w:val="24"/>
          <w:szCs w:val="24"/>
        </w:rPr>
        <w:t>kepurių</w:t>
      </w:r>
      <w:r w:rsidRPr="00C336C8">
        <w:rPr>
          <w:sz w:val="24"/>
          <w:szCs w:val="24"/>
        </w:rPr>
        <w:t xml:space="preserve"> dydžiai pateikti 1 lentelėje, sudarytoje pagal Lietuvos kariuomenėje priimtą dydžių sistemą. </w:t>
      </w:r>
      <w:r w:rsidR="00396FA9" w:rsidRPr="00C336C8">
        <w:rPr>
          <w:sz w:val="24"/>
          <w:szCs w:val="24"/>
        </w:rPr>
        <w:t xml:space="preserve">Esant būtinybei, gali būti pareikalauta pasiūti nestandartinių dydžių </w:t>
      </w:r>
      <w:r w:rsidR="00E45C1A" w:rsidRPr="00C336C8">
        <w:rPr>
          <w:sz w:val="24"/>
          <w:szCs w:val="24"/>
        </w:rPr>
        <w:t>kepurių</w:t>
      </w:r>
      <w:r w:rsidR="00396FA9" w:rsidRPr="00C336C8">
        <w:rPr>
          <w:sz w:val="24"/>
          <w:szCs w:val="24"/>
        </w:rPr>
        <w:t>, neviršijant 2 % užsakyto kiekio.</w:t>
      </w:r>
    </w:p>
    <w:p w14:paraId="4FC9314A" w14:textId="77777777" w:rsidR="00CE2CFB" w:rsidRPr="00C336C8" w:rsidRDefault="00CE2CFB" w:rsidP="00CE2CFB">
      <w:pPr>
        <w:widowControl w:val="0"/>
        <w:tabs>
          <w:tab w:val="left" w:pos="1200"/>
        </w:tabs>
        <w:jc w:val="right"/>
        <w:rPr>
          <w:bCs/>
          <w:szCs w:val="24"/>
        </w:rPr>
      </w:pPr>
      <w:r w:rsidRPr="00C336C8">
        <w:rPr>
          <w:bCs/>
          <w:szCs w:val="24"/>
        </w:rPr>
        <w:t>1 lentelė</w:t>
      </w:r>
    </w:p>
    <w:p w14:paraId="4FC9314C" w14:textId="385D4F97" w:rsidR="00CE2CFB" w:rsidRPr="00C336C8" w:rsidRDefault="00E45C1A" w:rsidP="00391D7E">
      <w:pPr>
        <w:spacing w:after="120"/>
        <w:jc w:val="center"/>
        <w:rPr>
          <w:b/>
          <w:bCs/>
          <w:szCs w:val="24"/>
        </w:rPr>
      </w:pPr>
      <w:r w:rsidRPr="00C336C8">
        <w:rPr>
          <w:b/>
          <w:bCs/>
          <w:szCs w:val="24"/>
        </w:rPr>
        <w:t>KEPURIŲ</w:t>
      </w:r>
      <w:r w:rsidR="00CE2CFB" w:rsidRPr="00C336C8">
        <w:rPr>
          <w:b/>
          <w:bCs/>
          <w:szCs w:val="24"/>
        </w:rPr>
        <w:t xml:space="preserve"> DYDŽI</w:t>
      </w:r>
      <w:r w:rsidR="00396FA9" w:rsidRPr="00C336C8">
        <w:rPr>
          <w:b/>
          <w:bCs/>
          <w:szCs w:val="24"/>
        </w:rPr>
        <w:t>Ų LENTELĖ</w:t>
      </w:r>
    </w:p>
    <w:tbl>
      <w:tblPr>
        <w:tblW w:w="9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8"/>
        <w:gridCol w:w="903"/>
        <w:gridCol w:w="903"/>
        <w:gridCol w:w="903"/>
        <w:gridCol w:w="903"/>
        <w:gridCol w:w="903"/>
        <w:gridCol w:w="903"/>
        <w:gridCol w:w="904"/>
        <w:gridCol w:w="904"/>
        <w:gridCol w:w="904"/>
      </w:tblGrid>
      <w:tr w:rsidR="00CE2CFB" w:rsidRPr="00C336C8" w14:paraId="4FC93157" w14:textId="77777777" w:rsidTr="005C648D">
        <w:tc>
          <w:tcPr>
            <w:tcW w:w="1698" w:type="dxa"/>
            <w:vAlign w:val="center"/>
          </w:tcPr>
          <w:p w14:paraId="4FC9314D" w14:textId="77777777" w:rsidR="00CE2CFB" w:rsidRPr="00C336C8" w:rsidRDefault="00CE2CFB" w:rsidP="00AB3FD1">
            <w:pPr>
              <w:jc w:val="center"/>
              <w:rPr>
                <w:b/>
                <w:szCs w:val="24"/>
              </w:rPr>
            </w:pPr>
            <w:r w:rsidRPr="00C336C8">
              <w:rPr>
                <w:b/>
                <w:szCs w:val="24"/>
              </w:rPr>
              <w:t>Dydis</w:t>
            </w:r>
          </w:p>
        </w:tc>
        <w:tc>
          <w:tcPr>
            <w:tcW w:w="903" w:type="dxa"/>
          </w:tcPr>
          <w:p w14:paraId="4FC9314E" w14:textId="77777777" w:rsidR="00CE2CFB" w:rsidRPr="00C336C8" w:rsidRDefault="00CE2CFB" w:rsidP="00AB3FD1">
            <w:pPr>
              <w:jc w:val="center"/>
              <w:rPr>
                <w:b/>
                <w:szCs w:val="24"/>
              </w:rPr>
            </w:pPr>
            <w:r w:rsidRPr="00C336C8">
              <w:rPr>
                <w:b/>
                <w:szCs w:val="24"/>
              </w:rPr>
              <w:t>54</w:t>
            </w:r>
          </w:p>
        </w:tc>
        <w:tc>
          <w:tcPr>
            <w:tcW w:w="903" w:type="dxa"/>
          </w:tcPr>
          <w:p w14:paraId="4FC9314F" w14:textId="77777777" w:rsidR="00CE2CFB" w:rsidRPr="00C336C8" w:rsidRDefault="00CE2CFB" w:rsidP="00AB3FD1">
            <w:pPr>
              <w:jc w:val="center"/>
              <w:rPr>
                <w:b/>
                <w:szCs w:val="24"/>
              </w:rPr>
            </w:pPr>
            <w:r w:rsidRPr="00C336C8">
              <w:rPr>
                <w:b/>
                <w:szCs w:val="24"/>
              </w:rPr>
              <w:t>55</w:t>
            </w:r>
          </w:p>
        </w:tc>
        <w:tc>
          <w:tcPr>
            <w:tcW w:w="903" w:type="dxa"/>
          </w:tcPr>
          <w:p w14:paraId="4FC93150" w14:textId="77777777" w:rsidR="00CE2CFB" w:rsidRPr="00C336C8" w:rsidRDefault="00CE2CFB" w:rsidP="00AB3FD1">
            <w:pPr>
              <w:jc w:val="center"/>
              <w:rPr>
                <w:b/>
                <w:szCs w:val="24"/>
              </w:rPr>
            </w:pPr>
            <w:r w:rsidRPr="00C336C8">
              <w:rPr>
                <w:b/>
                <w:szCs w:val="24"/>
              </w:rPr>
              <w:t>56</w:t>
            </w:r>
          </w:p>
        </w:tc>
        <w:tc>
          <w:tcPr>
            <w:tcW w:w="903" w:type="dxa"/>
          </w:tcPr>
          <w:p w14:paraId="4FC93151" w14:textId="77777777" w:rsidR="00CE2CFB" w:rsidRPr="00C336C8" w:rsidRDefault="00CE2CFB" w:rsidP="00AB3FD1">
            <w:pPr>
              <w:jc w:val="center"/>
              <w:rPr>
                <w:b/>
                <w:szCs w:val="24"/>
              </w:rPr>
            </w:pPr>
            <w:r w:rsidRPr="00C336C8">
              <w:rPr>
                <w:b/>
                <w:szCs w:val="24"/>
              </w:rPr>
              <w:t>57</w:t>
            </w:r>
          </w:p>
        </w:tc>
        <w:tc>
          <w:tcPr>
            <w:tcW w:w="903" w:type="dxa"/>
          </w:tcPr>
          <w:p w14:paraId="4FC93152" w14:textId="77777777" w:rsidR="00CE2CFB" w:rsidRPr="00C336C8" w:rsidRDefault="00CE2CFB" w:rsidP="00AB3FD1">
            <w:pPr>
              <w:jc w:val="center"/>
              <w:rPr>
                <w:b/>
                <w:szCs w:val="24"/>
              </w:rPr>
            </w:pPr>
            <w:r w:rsidRPr="00C336C8">
              <w:rPr>
                <w:b/>
                <w:szCs w:val="24"/>
              </w:rPr>
              <w:t>58</w:t>
            </w:r>
          </w:p>
        </w:tc>
        <w:tc>
          <w:tcPr>
            <w:tcW w:w="903" w:type="dxa"/>
          </w:tcPr>
          <w:p w14:paraId="4FC93153" w14:textId="77777777" w:rsidR="00CE2CFB" w:rsidRPr="00C336C8" w:rsidRDefault="00CE2CFB" w:rsidP="00AB3FD1">
            <w:pPr>
              <w:jc w:val="center"/>
              <w:rPr>
                <w:b/>
                <w:szCs w:val="24"/>
              </w:rPr>
            </w:pPr>
            <w:r w:rsidRPr="00C336C8">
              <w:rPr>
                <w:b/>
                <w:szCs w:val="24"/>
              </w:rPr>
              <w:t>59</w:t>
            </w:r>
          </w:p>
        </w:tc>
        <w:tc>
          <w:tcPr>
            <w:tcW w:w="904" w:type="dxa"/>
          </w:tcPr>
          <w:p w14:paraId="4FC93154" w14:textId="77777777" w:rsidR="00CE2CFB" w:rsidRPr="00C336C8" w:rsidRDefault="00CE2CFB" w:rsidP="00AB3FD1">
            <w:pPr>
              <w:jc w:val="center"/>
              <w:rPr>
                <w:b/>
                <w:szCs w:val="24"/>
              </w:rPr>
            </w:pPr>
            <w:r w:rsidRPr="00C336C8">
              <w:rPr>
                <w:b/>
                <w:szCs w:val="24"/>
              </w:rPr>
              <w:t>60</w:t>
            </w:r>
          </w:p>
        </w:tc>
        <w:tc>
          <w:tcPr>
            <w:tcW w:w="904" w:type="dxa"/>
          </w:tcPr>
          <w:p w14:paraId="4FC93155" w14:textId="77777777" w:rsidR="00CE2CFB" w:rsidRPr="00C336C8" w:rsidRDefault="00CE2CFB" w:rsidP="00AB3FD1">
            <w:pPr>
              <w:jc w:val="center"/>
              <w:rPr>
                <w:b/>
                <w:szCs w:val="24"/>
              </w:rPr>
            </w:pPr>
            <w:r w:rsidRPr="00C336C8">
              <w:rPr>
                <w:b/>
                <w:szCs w:val="24"/>
              </w:rPr>
              <w:t>61</w:t>
            </w:r>
          </w:p>
        </w:tc>
        <w:tc>
          <w:tcPr>
            <w:tcW w:w="904" w:type="dxa"/>
          </w:tcPr>
          <w:p w14:paraId="4FC93156" w14:textId="77777777" w:rsidR="00CE2CFB" w:rsidRPr="00C336C8" w:rsidRDefault="00CE2CFB" w:rsidP="00AB3FD1">
            <w:pPr>
              <w:jc w:val="center"/>
              <w:rPr>
                <w:b/>
                <w:szCs w:val="24"/>
              </w:rPr>
            </w:pPr>
            <w:r w:rsidRPr="00C336C8">
              <w:rPr>
                <w:b/>
                <w:szCs w:val="24"/>
              </w:rPr>
              <w:t>62</w:t>
            </w:r>
          </w:p>
        </w:tc>
      </w:tr>
      <w:tr w:rsidR="00CE2CFB" w:rsidRPr="00C336C8" w14:paraId="4FC93162" w14:textId="77777777" w:rsidTr="005C648D">
        <w:tc>
          <w:tcPr>
            <w:tcW w:w="1698" w:type="dxa"/>
          </w:tcPr>
          <w:p w14:paraId="4FC93158" w14:textId="77777777" w:rsidR="00CE2CFB" w:rsidRPr="00C336C8" w:rsidRDefault="00CE2CFB" w:rsidP="00AB3FD1">
            <w:pPr>
              <w:jc w:val="both"/>
              <w:rPr>
                <w:szCs w:val="24"/>
              </w:rPr>
            </w:pPr>
            <w:r w:rsidRPr="00C336C8">
              <w:rPr>
                <w:szCs w:val="24"/>
              </w:rPr>
              <w:t>Galvos apimtis, cm</w:t>
            </w:r>
          </w:p>
        </w:tc>
        <w:tc>
          <w:tcPr>
            <w:tcW w:w="903" w:type="dxa"/>
          </w:tcPr>
          <w:p w14:paraId="4FC93159" w14:textId="77777777" w:rsidR="00CE2CFB" w:rsidRPr="00C336C8" w:rsidRDefault="00CE2CFB" w:rsidP="00AB3FD1">
            <w:pPr>
              <w:jc w:val="both"/>
              <w:rPr>
                <w:szCs w:val="24"/>
              </w:rPr>
            </w:pPr>
            <w:r w:rsidRPr="00C336C8">
              <w:rPr>
                <w:szCs w:val="24"/>
              </w:rPr>
              <w:t>53,5-54,5</w:t>
            </w:r>
          </w:p>
        </w:tc>
        <w:tc>
          <w:tcPr>
            <w:tcW w:w="903" w:type="dxa"/>
          </w:tcPr>
          <w:p w14:paraId="4FC9315A" w14:textId="77777777" w:rsidR="00CE2CFB" w:rsidRPr="00C336C8" w:rsidRDefault="00CE2CFB" w:rsidP="00AB3FD1">
            <w:pPr>
              <w:jc w:val="both"/>
              <w:rPr>
                <w:szCs w:val="24"/>
              </w:rPr>
            </w:pPr>
            <w:r w:rsidRPr="00C336C8">
              <w:rPr>
                <w:szCs w:val="24"/>
              </w:rPr>
              <w:t>54,5-55,5</w:t>
            </w:r>
          </w:p>
        </w:tc>
        <w:tc>
          <w:tcPr>
            <w:tcW w:w="903" w:type="dxa"/>
          </w:tcPr>
          <w:p w14:paraId="4FC9315B" w14:textId="77777777" w:rsidR="00CE2CFB" w:rsidRPr="00C336C8" w:rsidRDefault="00CE2CFB" w:rsidP="00AB3FD1">
            <w:pPr>
              <w:jc w:val="both"/>
              <w:rPr>
                <w:szCs w:val="24"/>
              </w:rPr>
            </w:pPr>
            <w:r w:rsidRPr="00C336C8">
              <w:rPr>
                <w:szCs w:val="24"/>
              </w:rPr>
              <w:t>55,5-56,5</w:t>
            </w:r>
          </w:p>
        </w:tc>
        <w:tc>
          <w:tcPr>
            <w:tcW w:w="903" w:type="dxa"/>
          </w:tcPr>
          <w:p w14:paraId="4FC9315C" w14:textId="77777777" w:rsidR="00CE2CFB" w:rsidRPr="00C336C8" w:rsidRDefault="00CE2CFB" w:rsidP="00AB3FD1">
            <w:pPr>
              <w:jc w:val="both"/>
              <w:rPr>
                <w:szCs w:val="24"/>
              </w:rPr>
            </w:pPr>
            <w:r w:rsidRPr="00C336C8">
              <w:rPr>
                <w:szCs w:val="24"/>
              </w:rPr>
              <w:t>56,5-57,5</w:t>
            </w:r>
          </w:p>
        </w:tc>
        <w:tc>
          <w:tcPr>
            <w:tcW w:w="903" w:type="dxa"/>
          </w:tcPr>
          <w:p w14:paraId="4FC9315D" w14:textId="77777777" w:rsidR="00CE2CFB" w:rsidRPr="00C336C8" w:rsidRDefault="00CE2CFB" w:rsidP="00AB3FD1">
            <w:pPr>
              <w:jc w:val="both"/>
              <w:rPr>
                <w:szCs w:val="24"/>
              </w:rPr>
            </w:pPr>
            <w:r w:rsidRPr="00C336C8">
              <w:rPr>
                <w:szCs w:val="24"/>
              </w:rPr>
              <w:t>57,5-58,5</w:t>
            </w:r>
          </w:p>
        </w:tc>
        <w:tc>
          <w:tcPr>
            <w:tcW w:w="903" w:type="dxa"/>
          </w:tcPr>
          <w:p w14:paraId="4FC9315E" w14:textId="77777777" w:rsidR="00CE2CFB" w:rsidRPr="00C336C8" w:rsidRDefault="00CE2CFB" w:rsidP="00AB3FD1">
            <w:pPr>
              <w:jc w:val="both"/>
              <w:rPr>
                <w:szCs w:val="24"/>
              </w:rPr>
            </w:pPr>
            <w:r w:rsidRPr="00C336C8">
              <w:rPr>
                <w:szCs w:val="24"/>
              </w:rPr>
              <w:t>58,5-59,5</w:t>
            </w:r>
          </w:p>
        </w:tc>
        <w:tc>
          <w:tcPr>
            <w:tcW w:w="904" w:type="dxa"/>
          </w:tcPr>
          <w:p w14:paraId="4FC9315F" w14:textId="77777777" w:rsidR="00CE2CFB" w:rsidRPr="00C336C8" w:rsidRDefault="00CE2CFB" w:rsidP="00AB3FD1">
            <w:pPr>
              <w:jc w:val="both"/>
              <w:rPr>
                <w:szCs w:val="24"/>
              </w:rPr>
            </w:pPr>
            <w:r w:rsidRPr="00C336C8">
              <w:rPr>
                <w:szCs w:val="24"/>
              </w:rPr>
              <w:t>59,5-60,5</w:t>
            </w:r>
          </w:p>
        </w:tc>
        <w:tc>
          <w:tcPr>
            <w:tcW w:w="904" w:type="dxa"/>
          </w:tcPr>
          <w:p w14:paraId="4FC93160" w14:textId="77777777" w:rsidR="00CE2CFB" w:rsidRPr="00C336C8" w:rsidRDefault="00CE2CFB" w:rsidP="00AB3FD1">
            <w:pPr>
              <w:jc w:val="both"/>
              <w:rPr>
                <w:szCs w:val="24"/>
              </w:rPr>
            </w:pPr>
            <w:r w:rsidRPr="00C336C8">
              <w:rPr>
                <w:szCs w:val="24"/>
              </w:rPr>
              <w:t>60,5-61,5</w:t>
            </w:r>
          </w:p>
        </w:tc>
        <w:tc>
          <w:tcPr>
            <w:tcW w:w="904" w:type="dxa"/>
          </w:tcPr>
          <w:p w14:paraId="4FC93161" w14:textId="77777777" w:rsidR="00CE2CFB" w:rsidRPr="00C336C8" w:rsidRDefault="00CE2CFB" w:rsidP="00AB3FD1">
            <w:pPr>
              <w:jc w:val="both"/>
              <w:rPr>
                <w:szCs w:val="24"/>
              </w:rPr>
            </w:pPr>
            <w:r w:rsidRPr="00C336C8">
              <w:rPr>
                <w:szCs w:val="24"/>
              </w:rPr>
              <w:t>61,5-62,5</w:t>
            </w:r>
          </w:p>
        </w:tc>
      </w:tr>
    </w:tbl>
    <w:p w14:paraId="4FC93163" w14:textId="77777777" w:rsidR="00CE2CFB" w:rsidRPr="00C336C8" w:rsidRDefault="00CE2CFB" w:rsidP="00CE2CFB">
      <w:pPr>
        <w:jc w:val="both"/>
        <w:rPr>
          <w:szCs w:val="24"/>
        </w:rPr>
      </w:pPr>
    </w:p>
    <w:p w14:paraId="3DB1A8AA" w14:textId="486061AE" w:rsidR="00F224D9" w:rsidRPr="00C336C8" w:rsidRDefault="00E45C1A" w:rsidP="00A92A48">
      <w:pPr>
        <w:pStyle w:val="ListParagraph"/>
        <w:numPr>
          <w:ilvl w:val="0"/>
          <w:numId w:val="37"/>
        </w:numPr>
        <w:tabs>
          <w:tab w:val="left" w:pos="993"/>
        </w:tabs>
        <w:ind w:left="0" w:firstLine="567"/>
        <w:jc w:val="both"/>
        <w:rPr>
          <w:sz w:val="24"/>
          <w:szCs w:val="24"/>
        </w:rPr>
      </w:pPr>
      <w:r w:rsidRPr="00C336C8">
        <w:rPr>
          <w:sz w:val="24"/>
          <w:szCs w:val="24"/>
        </w:rPr>
        <w:t>Kepurės</w:t>
      </w:r>
      <w:r w:rsidR="005C648D" w:rsidRPr="00C336C8">
        <w:rPr>
          <w:sz w:val="24"/>
          <w:szCs w:val="24"/>
        </w:rPr>
        <w:t xml:space="preserve"> modelis pateiktas techninės specifikacijos priede</w:t>
      </w:r>
      <w:r w:rsidR="00F224D9" w:rsidRPr="00C336C8">
        <w:rPr>
          <w:sz w:val="24"/>
          <w:szCs w:val="24"/>
        </w:rPr>
        <w:t xml:space="preserve"> (toliau – TS priedas). Matmenys </w:t>
      </w:r>
      <w:r w:rsidR="00937F84" w:rsidRPr="00C336C8">
        <w:rPr>
          <w:sz w:val="24"/>
          <w:szCs w:val="24"/>
        </w:rPr>
        <w:t xml:space="preserve">eskizuose pateikti </w:t>
      </w:r>
      <w:r w:rsidR="00EF3AE5">
        <w:rPr>
          <w:sz w:val="24"/>
          <w:szCs w:val="24"/>
        </w:rPr>
        <w:t>milimetrais</w:t>
      </w:r>
      <w:r w:rsidR="00937F84" w:rsidRPr="00C336C8">
        <w:rPr>
          <w:sz w:val="24"/>
          <w:szCs w:val="24"/>
        </w:rPr>
        <w:t>.</w:t>
      </w:r>
    </w:p>
    <w:p w14:paraId="26655F1B" w14:textId="38E4D687" w:rsidR="005C648D" w:rsidRPr="00C336C8" w:rsidRDefault="005C648D" w:rsidP="00A92A48">
      <w:pPr>
        <w:pStyle w:val="ListParagraph"/>
        <w:numPr>
          <w:ilvl w:val="0"/>
          <w:numId w:val="37"/>
        </w:numPr>
        <w:tabs>
          <w:tab w:val="left" w:pos="993"/>
        </w:tabs>
        <w:ind w:left="0" w:firstLine="567"/>
        <w:jc w:val="both"/>
        <w:rPr>
          <w:sz w:val="24"/>
          <w:szCs w:val="24"/>
        </w:rPr>
      </w:pPr>
      <w:r w:rsidRPr="00C336C8">
        <w:rPr>
          <w:sz w:val="24"/>
          <w:szCs w:val="24"/>
        </w:rPr>
        <w:t xml:space="preserve">Aprašyme ir eskizuose matmenys pateikti </w:t>
      </w:r>
      <w:r w:rsidR="00F456EA" w:rsidRPr="00C336C8">
        <w:rPr>
          <w:sz w:val="24"/>
          <w:szCs w:val="24"/>
        </w:rPr>
        <w:t xml:space="preserve">kepurės </w:t>
      </w:r>
      <w:r w:rsidRPr="00C336C8">
        <w:rPr>
          <w:sz w:val="24"/>
          <w:szCs w:val="24"/>
        </w:rPr>
        <w:t>baziniam</w:t>
      </w:r>
      <w:r w:rsidR="00F456EA" w:rsidRPr="00C336C8">
        <w:rPr>
          <w:sz w:val="24"/>
          <w:szCs w:val="24"/>
        </w:rPr>
        <w:t xml:space="preserve"> </w:t>
      </w:r>
      <w:r w:rsidRPr="00C336C8">
        <w:rPr>
          <w:sz w:val="24"/>
          <w:szCs w:val="24"/>
        </w:rPr>
        <w:t xml:space="preserve">dydžiui – 58. </w:t>
      </w:r>
    </w:p>
    <w:p w14:paraId="676B93A4" w14:textId="31777F16" w:rsidR="005C648D" w:rsidRPr="00C336C8" w:rsidRDefault="00E45C1A" w:rsidP="00A92A48">
      <w:pPr>
        <w:pStyle w:val="ListParagraph"/>
        <w:numPr>
          <w:ilvl w:val="0"/>
          <w:numId w:val="37"/>
        </w:numPr>
        <w:tabs>
          <w:tab w:val="left" w:pos="993"/>
        </w:tabs>
        <w:ind w:left="0" w:firstLine="567"/>
        <w:jc w:val="both"/>
        <w:rPr>
          <w:sz w:val="24"/>
          <w:szCs w:val="24"/>
        </w:rPr>
      </w:pPr>
      <w:r w:rsidRPr="00C336C8">
        <w:rPr>
          <w:sz w:val="24"/>
          <w:szCs w:val="24"/>
        </w:rPr>
        <w:t>Kepurių</w:t>
      </w:r>
      <w:r w:rsidR="005C648D" w:rsidRPr="00C336C8">
        <w:rPr>
          <w:sz w:val="24"/>
          <w:szCs w:val="24"/>
        </w:rPr>
        <w:t xml:space="preserve"> pagrindinių matmenų dydžiai ir leistini </w:t>
      </w:r>
      <w:r w:rsidR="00EF3AE5">
        <w:rPr>
          <w:sz w:val="24"/>
          <w:szCs w:val="24"/>
        </w:rPr>
        <w:t>nuokrypiai pateikti 2 lentelėje.</w:t>
      </w:r>
    </w:p>
    <w:p w14:paraId="0B562D77" w14:textId="77777777" w:rsidR="005C648D" w:rsidRPr="00C336C8" w:rsidRDefault="005C648D">
      <w:pPr>
        <w:rPr>
          <w:bCs/>
          <w:szCs w:val="24"/>
        </w:rPr>
      </w:pPr>
      <w:r w:rsidRPr="00C336C8">
        <w:rPr>
          <w:bCs/>
          <w:szCs w:val="24"/>
        </w:rPr>
        <w:br w:type="page"/>
      </w:r>
    </w:p>
    <w:p w14:paraId="147487EA" w14:textId="6CAB8690" w:rsidR="005C648D" w:rsidRPr="00C336C8" w:rsidRDefault="005C648D" w:rsidP="005C648D">
      <w:pPr>
        <w:pStyle w:val="ListParagraph"/>
        <w:tabs>
          <w:tab w:val="left" w:pos="1200"/>
        </w:tabs>
        <w:spacing w:before="120"/>
        <w:ind w:left="357" w:firstLine="0"/>
        <w:jc w:val="right"/>
        <w:rPr>
          <w:bCs/>
          <w:sz w:val="24"/>
          <w:szCs w:val="24"/>
        </w:rPr>
      </w:pPr>
      <w:r w:rsidRPr="00C336C8">
        <w:rPr>
          <w:bCs/>
          <w:sz w:val="24"/>
          <w:szCs w:val="24"/>
        </w:rPr>
        <w:lastRenderedPageBreak/>
        <w:t>2 lentelė</w:t>
      </w:r>
    </w:p>
    <w:p w14:paraId="64CB81EC" w14:textId="6C4A6BFA" w:rsidR="005C648D" w:rsidRPr="00C336C8" w:rsidRDefault="00E45C1A" w:rsidP="005C648D">
      <w:pPr>
        <w:pStyle w:val="ListParagraph"/>
        <w:tabs>
          <w:tab w:val="left" w:pos="1200"/>
        </w:tabs>
        <w:ind w:left="0" w:firstLine="0"/>
        <w:jc w:val="center"/>
        <w:rPr>
          <w:b/>
          <w:bCs/>
          <w:sz w:val="24"/>
          <w:szCs w:val="24"/>
        </w:rPr>
      </w:pPr>
      <w:r w:rsidRPr="00C336C8">
        <w:rPr>
          <w:b/>
          <w:bCs/>
          <w:sz w:val="24"/>
          <w:szCs w:val="24"/>
        </w:rPr>
        <w:t>KEPURIŲ</w:t>
      </w:r>
      <w:r w:rsidR="005C648D" w:rsidRPr="00C336C8">
        <w:rPr>
          <w:b/>
          <w:bCs/>
          <w:sz w:val="24"/>
          <w:szCs w:val="24"/>
        </w:rPr>
        <w:t xml:space="preserve"> MATŲ LENTELĖ</w:t>
      </w:r>
    </w:p>
    <w:p w14:paraId="5E87EAB2" w14:textId="2D602E5F" w:rsidR="005C648D" w:rsidRPr="00C336C8" w:rsidRDefault="005C648D" w:rsidP="005C648D">
      <w:pPr>
        <w:jc w:val="right"/>
        <w:rPr>
          <w:szCs w:val="24"/>
        </w:rPr>
      </w:pPr>
      <w:r w:rsidRPr="00C336C8">
        <w:rPr>
          <w:szCs w:val="24"/>
        </w:rPr>
        <w:t>cm</w:t>
      </w:r>
    </w:p>
    <w:tbl>
      <w:tblPr>
        <w:tblW w:w="97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124"/>
        <w:gridCol w:w="636"/>
        <w:gridCol w:w="636"/>
        <w:gridCol w:w="636"/>
        <w:gridCol w:w="636"/>
        <w:gridCol w:w="636"/>
        <w:gridCol w:w="636"/>
        <w:gridCol w:w="636"/>
        <w:gridCol w:w="636"/>
        <w:gridCol w:w="636"/>
        <w:gridCol w:w="1295"/>
      </w:tblGrid>
      <w:tr w:rsidR="005C648D" w:rsidRPr="00C336C8" w14:paraId="685E296F" w14:textId="77777777" w:rsidTr="005C648D">
        <w:tc>
          <w:tcPr>
            <w:tcW w:w="570" w:type="dxa"/>
            <w:vMerge w:val="restart"/>
          </w:tcPr>
          <w:p w14:paraId="1F43AA4C" w14:textId="77777777" w:rsidR="005C648D" w:rsidRPr="00C336C8" w:rsidRDefault="005C648D" w:rsidP="005C648D">
            <w:pPr>
              <w:jc w:val="center"/>
              <w:rPr>
                <w:b/>
                <w:szCs w:val="24"/>
              </w:rPr>
            </w:pPr>
            <w:r w:rsidRPr="00C336C8">
              <w:rPr>
                <w:b/>
                <w:szCs w:val="24"/>
              </w:rPr>
              <w:t>Eil. Nr.</w:t>
            </w:r>
          </w:p>
        </w:tc>
        <w:tc>
          <w:tcPr>
            <w:tcW w:w="2124" w:type="dxa"/>
            <w:vMerge w:val="restart"/>
          </w:tcPr>
          <w:p w14:paraId="01E8F437" w14:textId="77777777" w:rsidR="005C648D" w:rsidRPr="00C336C8" w:rsidRDefault="005C648D" w:rsidP="005C648D">
            <w:pPr>
              <w:jc w:val="center"/>
              <w:rPr>
                <w:b/>
                <w:szCs w:val="24"/>
              </w:rPr>
            </w:pPr>
            <w:r w:rsidRPr="00C336C8">
              <w:rPr>
                <w:b/>
                <w:szCs w:val="24"/>
              </w:rPr>
              <w:t>Matmens pavadinimas</w:t>
            </w:r>
          </w:p>
        </w:tc>
        <w:tc>
          <w:tcPr>
            <w:tcW w:w="0" w:type="auto"/>
            <w:gridSpan w:val="9"/>
            <w:vAlign w:val="center"/>
          </w:tcPr>
          <w:p w14:paraId="60ED83D9" w14:textId="14DFB776" w:rsidR="005C648D" w:rsidRPr="00C336C8" w:rsidRDefault="00E45C1A" w:rsidP="005C648D">
            <w:pPr>
              <w:jc w:val="center"/>
              <w:rPr>
                <w:b/>
                <w:szCs w:val="24"/>
              </w:rPr>
            </w:pPr>
            <w:r w:rsidRPr="00C336C8">
              <w:rPr>
                <w:b/>
                <w:szCs w:val="24"/>
              </w:rPr>
              <w:t>Kepurės</w:t>
            </w:r>
            <w:r w:rsidR="005C648D" w:rsidRPr="00C336C8">
              <w:rPr>
                <w:b/>
                <w:szCs w:val="24"/>
              </w:rPr>
              <w:t xml:space="preserve"> dydis</w:t>
            </w:r>
          </w:p>
        </w:tc>
        <w:tc>
          <w:tcPr>
            <w:tcW w:w="1295" w:type="dxa"/>
            <w:vMerge w:val="restart"/>
          </w:tcPr>
          <w:p w14:paraId="12E7F993" w14:textId="77777777" w:rsidR="005C648D" w:rsidRPr="00C336C8" w:rsidRDefault="005C648D" w:rsidP="005C648D">
            <w:pPr>
              <w:jc w:val="center"/>
              <w:rPr>
                <w:b/>
                <w:szCs w:val="24"/>
              </w:rPr>
            </w:pPr>
            <w:r w:rsidRPr="00C336C8">
              <w:rPr>
                <w:b/>
                <w:szCs w:val="24"/>
              </w:rPr>
              <w:t>Leistinas nuokrypis</w:t>
            </w:r>
          </w:p>
        </w:tc>
      </w:tr>
      <w:tr w:rsidR="005C648D" w:rsidRPr="00C336C8" w14:paraId="52A7A923" w14:textId="77777777" w:rsidTr="005C648D">
        <w:tc>
          <w:tcPr>
            <w:tcW w:w="570" w:type="dxa"/>
            <w:vMerge/>
          </w:tcPr>
          <w:p w14:paraId="7F686787" w14:textId="77777777" w:rsidR="005C648D" w:rsidRPr="00C336C8" w:rsidRDefault="005C648D" w:rsidP="005C648D">
            <w:pPr>
              <w:jc w:val="center"/>
              <w:rPr>
                <w:b/>
                <w:szCs w:val="24"/>
              </w:rPr>
            </w:pPr>
          </w:p>
        </w:tc>
        <w:tc>
          <w:tcPr>
            <w:tcW w:w="2124" w:type="dxa"/>
            <w:vMerge/>
          </w:tcPr>
          <w:p w14:paraId="6358AEEF" w14:textId="77777777" w:rsidR="005C648D" w:rsidRPr="00C336C8" w:rsidRDefault="005C648D" w:rsidP="005C648D">
            <w:pPr>
              <w:jc w:val="center"/>
              <w:rPr>
                <w:b/>
                <w:szCs w:val="24"/>
              </w:rPr>
            </w:pPr>
          </w:p>
        </w:tc>
        <w:tc>
          <w:tcPr>
            <w:tcW w:w="0" w:type="auto"/>
            <w:vAlign w:val="center"/>
          </w:tcPr>
          <w:p w14:paraId="5C3C01A1" w14:textId="77777777" w:rsidR="005C648D" w:rsidRPr="00C336C8" w:rsidRDefault="005C648D" w:rsidP="005C648D">
            <w:pPr>
              <w:jc w:val="center"/>
              <w:rPr>
                <w:b/>
                <w:szCs w:val="24"/>
              </w:rPr>
            </w:pPr>
            <w:r w:rsidRPr="00C336C8">
              <w:rPr>
                <w:b/>
                <w:szCs w:val="24"/>
              </w:rPr>
              <w:t>54</w:t>
            </w:r>
          </w:p>
        </w:tc>
        <w:tc>
          <w:tcPr>
            <w:tcW w:w="0" w:type="auto"/>
            <w:vAlign w:val="center"/>
          </w:tcPr>
          <w:p w14:paraId="05177288" w14:textId="77777777" w:rsidR="005C648D" w:rsidRPr="00C336C8" w:rsidRDefault="005C648D" w:rsidP="005C648D">
            <w:pPr>
              <w:jc w:val="center"/>
              <w:rPr>
                <w:b/>
                <w:szCs w:val="24"/>
              </w:rPr>
            </w:pPr>
            <w:r w:rsidRPr="00C336C8">
              <w:rPr>
                <w:b/>
                <w:szCs w:val="24"/>
              </w:rPr>
              <w:t>55</w:t>
            </w:r>
          </w:p>
        </w:tc>
        <w:tc>
          <w:tcPr>
            <w:tcW w:w="0" w:type="auto"/>
            <w:vAlign w:val="center"/>
          </w:tcPr>
          <w:p w14:paraId="6F91743D" w14:textId="77777777" w:rsidR="005C648D" w:rsidRPr="00C336C8" w:rsidRDefault="005C648D" w:rsidP="005C648D">
            <w:pPr>
              <w:jc w:val="center"/>
              <w:rPr>
                <w:b/>
                <w:szCs w:val="24"/>
              </w:rPr>
            </w:pPr>
            <w:r w:rsidRPr="00C336C8">
              <w:rPr>
                <w:b/>
                <w:szCs w:val="24"/>
              </w:rPr>
              <w:t>56</w:t>
            </w:r>
          </w:p>
        </w:tc>
        <w:tc>
          <w:tcPr>
            <w:tcW w:w="0" w:type="auto"/>
            <w:vAlign w:val="center"/>
          </w:tcPr>
          <w:p w14:paraId="3A254823" w14:textId="77777777" w:rsidR="005C648D" w:rsidRPr="00C336C8" w:rsidRDefault="005C648D" w:rsidP="005C648D">
            <w:pPr>
              <w:jc w:val="center"/>
              <w:rPr>
                <w:b/>
                <w:szCs w:val="24"/>
              </w:rPr>
            </w:pPr>
            <w:r w:rsidRPr="00C336C8">
              <w:rPr>
                <w:b/>
                <w:szCs w:val="24"/>
              </w:rPr>
              <w:t>57</w:t>
            </w:r>
          </w:p>
        </w:tc>
        <w:tc>
          <w:tcPr>
            <w:tcW w:w="0" w:type="auto"/>
            <w:vAlign w:val="center"/>
          </w:tcPr>
          <w:p w14:paraId="434D49D8" w14:textId="77777777" w:rsidR="005C648D" w:rsidRPr="00C336C8" w:rsidRDefault="005C648D" w:rsidP="005C648D">
            <w:pPr>
              <w:jc w:val="center"/>
              <w:rPr>
                <w:b/>
                <w:szCs w:val="24"/>
              </w:rPr>
            </w:pPr>
            <w:r w:rsidRPr="00C336C8">
              <w:rPr>
                <w:b/>
                <w:szCs w:val="24"/>
              </w:rPr>
              <w:t>58</w:t>
            </w:r>
          </w:p>
        </w:tc>
        <w:tc>
          <w:tcPr>
            <w:tcW w:w="0" w:type="auto"/>
            <w:vAlign w:val="center"/>
          </w:tcPr>
          <w:p w14:paraId="0716C93A" w14:textId="77777777" w:rsidR="005C648D" w:rsidRPr="00C336C8" w:rsidRDefault="005C648D" w:rsidP="005C648D">
            <w:pPr>
              <w:jc w:val="center"/>
              <w:rPr>
                <w:b/>
                <w:szCs w:val="24"/>
              </w:rPr>
            </w:pPr>
            <w:r w:rsidRPr="00C336C8">
              <w:rPr>
                <w:b/>
                <w:szCs w:val="24"/>
              </w:rPr>
              <w:t>59</w:t>
            </w:r>
          </w:p>
        </w:tc>
        <w:tc>
          <w:tcPr>
            <w:tcW w:w="0" w:type="auto"/>
            <w:vAlign w:val="center"/>
          </w:tcPr>
          <w:p w14:paraId="10325CD0" w14:textId="77777777" w:rsidR="005C648D" w:rsidRPr="00C336C8" w:rsidRDefault="005C648D" w:rsidP="005C648D">
            <w:pPr>
              <w:jc w:val="center"/>
              <w:rPr>
                <w:b/>
                <w:szCs w:val="24"/>
              </w:rPr>
            </w:pPr>
            <w:r w:rsidRPr="00C336C8">
              <w:rPr>
                <w:b/>
                <w:szCs w:val="24"/>
              </w:rPr>
              <w:t>60</w:t>
            </w:r>
          </w:p>
        </w:tc>
        <w:tc>
          <w:tcPr>
            <w:tcW w:w="0" w:type="auto"/>
            <w:vAlign w:val="center"/>
          </w:tcPr>
          <w:p w14:paraId="771F4783" w14:textId="77777777" w:rsidR="005C648D" w:rsidRPr="00C336C8" w:rsidRDefault="005C648D" w:rsidP="005C648D">
            <w:pPr>
              <w:jc w:val="center"/>
              <w:rPr>
                <w:b/>
                <w:szCs w:val="24"/>
              </w:rPr>
            </w:pPr>
            <w:r w:rsidRPr="00C336C8">
              <w:rPr>
                <w:b/>
                <w:szCs w:val="24"/>
              </w:rPr>
              <w:t>61</w:t>
            </w:r>
          </w:p>
        </w:tc>
        <w:tc>
          <w:tcPr>
            <w:tcW w:w="0" w:type="auto"/>
            <w:vAlign w:val="center"/>
          </w:tcPr>
          <w:p w14:paraId="06077663" w14:textId="77777777" w:rsidR="005C648D" w:rsidRPr="00C336C8" w:rsidRDefault="005C648D" w:rsidP="005C648D">
            <w:pPr>
              <w:jc w:val="center"/>
              <w:rPr>
                <w:b/>
                <w:szCs w:val="24"/>
              </w:rPr>
            </w:pPr>
            <w:r w:rsidRPr="00C336C8">
              <w:rPr>
                <w:b/>
                <w:szCs w:val="24"/>
              </w:rPr>
              <w:t>62</w:t>
            </w:r>
          </w:p>
        </w:tc>
        <w:tc>
          <w:tcPr>
            <w:tcW w:w="1295" w:type="dxa"/>
            <w:vMerge/>
          </w:tcPr>
          <w:p w14:paraId="675568F0" w14:textId="77777777" w:rsidR="005C648D" w:rsidRPr="00C336C8" w:rsidRDefault="005C648D" w:rsidP="005C648D">
            <w:pPr>
              <w:jc w:val="center"/>
              <w:rPr>
                <w:b/>
                <w:szCs w:val="24"/>
              </w:rPr>
            </w:pPr>
          </w:p>
        </w:tc>
      </w:tr>
      <w:tr w:rsidR="005C648D" w:rsidRPr="00C336C8" w14:paraId="738EC352" w14:textId="77777777" w:rsidTr="005C648D">
        <w:tc>
          <w:tcPr>
            <w:tcW w:w="570" w:type="dxa"/>
            <w:vAlign w:val="center"/>
          </w:tcPr>
          <w:p w14:paraId="0510776A" w14:textId="77777777" w:rsidR="005C648D" w:rsidRPr="00C336C8" w:rsidRDefault="005C648D" w:rsidP="005C648D">
            <w:pPr>
              <w:rPr>
                <w:szCs w:val="24"/>
              </w:rPr>
            </w:pPr>
            <w:r w:rsidRPr="00C336C8">
              <w:rPr>
                <w:szCs w:val="24"/>
              </w:rPr>
              <w:t>1.</w:t>
            </w:r>
          </w:p>
        </w:tc>
        <w:tc>
          <w:tcPr>
            <w:tcW w:w="2124" w:type="dxa"/>
          </w:tcPr>
          <w:p w14:paraId="63C1CCDC" w14:textId="58458376" w:rsidR="005C648D" w:rsidRPr="00C336C8" w:rsidRDefault="005C648D" w:rsidP="004D4D9E">
            <w:pPr>
              <w:rPr>
                <w:szCs w:val="24"/>
              </w:rPr>
            </w:pPr>
            <w:r w:rsidRPr="00C336C8">
              <w:rPr>
                <w:szCs w:val="24"/>
              </w:rPr>
              <w:t>Kepurės apimtis (matuojama</w:t>
            </w:r>
            <w:r w:rsidR="004D4D9E" w:rsidRPr="00C336C8">
              <w:rPr>
                <w:szCs w:val="24"/>
              </w:rPr>
              <w:t>s</w:t>
            </w:r>
            <w:r w:rsidRPr="00C336C8">
              <w:rPr>
                <w:szCs w:val="24"/>
              </w:rPr>
              <w:t xml:space="preserve"> kepurės perimetras </w:t>
            </w:r>
            <w:r w:rsidR="00B238BC" w:rsidRPr="00C336C8">
              <w:rPr>
                <w:szCs w:val="24"/>
              </w:rPr>
              <w:t>lanko vidinėje pusėje</w:t>
            </w:r>
            <w:r w:rsidRPr="00C336C8">
              <w:rPr>
                <w:szCs w:val="24"/>
              </w:rPr>
              <w:t>)</w:t>
            </w:r>
          </w:p>
        </w:tc>
        <w:tc>
          <w:tcPr>
            <w:tcW w:w="0" w:type="auto"/>
            <w:vAlign w:val="center"/>
          </w:tcPr>
          <w:p w14:paraId="1CDD0C56" w14:textId="77777777" w:rsidR="005C648D" w:rsidRPr="00C336C8" w:rsidRDefault="005C648D" w:rsidP="005C648D">
            <w:pPr>
              <w:jc w:val="center"/>
              <w:rPr>
                <w:szCs w:val="24"/>
              </w:rPr>
            </w:pPr>
            <w:r w:rsidRPr="00C336C8">
              <w:rPr>
                <w:szCs w:val="24"/>
              </w:rPr>
              <w:t>54,0</w:t>
            </w:r>
          </w:p>
        </w:tc>
        <w:tc>
          <w:tcPr>
            <w:tcW w:w="0" w:type="auto"/>
            <w:vAlign w:val="center"/>
          </w:tcPr>
          <w:p w14:paraId="672EEEBF" w14:textId="77777777" w:rsidR="005C648D" w:rsidRPr="00C336C8" w:rsidRDefault="005C648D" w:rsidP="005C648D">
            <w:pPr>
              <w:jc w:val="center"/>
              <w:rPr>
                <w:szCs w:val="24"/>
              </w:rPr>
            </w:pPr>
            <w:r w:rsidRPr="00C336C8">
              <w:rPr>
                <w:szCs w:val="24"/>
              </w:rPr>
              <w:t>55,0</w:t>
            </w:r>
          </w:p>
        </w:tc>
        <w:tc>
          <w:tcPr>
            <w:tcW w:w="0" w:type="auto"/>
            <w:vAlign w:val="center"/>
          </w:tcPr>
          <w:p w14:paraId="0E89F560" w14:textId="77777777" w:rsidR="005C648D" w:rsidRPr="00C336C8" w:rsidRDefault="005C648D" w:rsidP="005C648D">
            <w:pPr>
              <w:jc w:val="center"/>
              <w:rPr>
                <w:szCs w:val="24"/>
              </w:rPr>
            </w:pPr>
            <w:r w:rsidRPr="00C336C8">
              <w:rPr>
                <w:szCs w:val="24"/>
              </w:rPr>
              <w:t>56,0</w:t>
            </w:r>
          </w:p>
        </w:tc>
        <w:tc>
          <w:tcPr>
            <w:tcW w:w="0" w:type="auto"/>
            <w:vAlign w:val="center"/>
          </w:tcPr>
          <w:p w14:paraId="5D970B23" w14:textId="77777777" w:rsidR="005C648D" w:rsidRPr="00C336C8" w:rsidRDefault="005C648D" w:rsidP="005C648D">
            <w:pPr>
              <w:jc w:val="center"/>
              <w:rPr>
                <w:szCs w:val="24"/>
              </w:rPr>
            </w:pPr>
            <w:r w:rsidRPr="00C336C8">
              <w:rPr>
                <w:szCs w:val="24"/>
              </w:rPr>
              <w:t>57,0</w:t>
            </w:r>
          </w:p>
        </w:tc>
        <w:tc>
          <w:tcPr>
            <w:tcW w:w="0" w:type="auto"/>
            <w:vAlign w:val="center"/>
          </w:tcPr>
          <w:p w14:paraId="06931E73" w14:textId="77777777" w:rsidR="005C648D" w:rsidRPr="00C336C8" w:rsidRDefault="005C648D" w:rsidP="005C648D">
            <w:pPr>
              <w:jc w:val="center"/>
              <w:rPr>
                <w:b/>
                <w:szCs w:val="24"/>
              </w:rPr>
            </w:pPr>
            <w:r w:rsidRPr="00C336C8">
              <w:rPr>
                <w:b/>
                <w:szCs w:val="24"/>
              </w:rPr>
              <w:t>58,0</w:t>
            </w:r>
          </w:p>
        </w:tc>
        <w:tc>
          <w:tcPr>
            <w:tcW w:w="0" w:type="auto"/>
            <w:vAlign w:val="center"/>
          </w:tcPr>
          <w:p w14:paraId="5503E85C" w14:textId="77777777" w:rsidR="005C648D" w:rsidRPr="00C336C8" w:rsidRDefault="005C648D" w:rsidP="005C648D">
            <w:pPr>
              <w:jc w:val="center"/>
              <w:rPr>
                <w:szCs w:val="24"/>
              </w:rPr>
            </w:pPr>
            <w:r w:rsidRPr="00C336C8">
              <w:rPr>
                <w:szCs w:val="24"/>
              </w:rPr>
              <w:t>59,0</w:t>
            </w:r>
          </w:p>
        </w:tc>
        <w:tc>
          <w:tcPr>
            <w:tcW w:w="0" w:type="auto"/>
            <w:vAlign w:val="center"/>
          </w:tcPr>
          <w:p w14:paraId="11F5EF4F" w14:textId="77777777" w:rsidR="005C648D" w:rsidRPr="00C336C8" w:rsidRDefault="005C648D" w:rsidP="005C648D">
            <w:pPr>
              <w:jc w:val="center"/>
              <w:rPr>
                <w:szCs w:val="24"/>
              </w:rPr>
            </w:pPr>
            <w:r w:rsidRPr="00C336C8">
              <w:rPr>
                <w:szCs w:val="24"/>
              </w:rPr>
              <w:t>60,0</w:t>
            </w:r>
          </w:p>
        </w:tc>
        <w:tc>
          <w:tcPr>
            <w:tcW w:w="0" w:type="auto"/>
            <w:vAlign w:val="center"/>
          </w:tcPr>
          <w:p w14:paraId="22EA7408" w14:textId="77777777" w:rsidR="005C648D" w:rsidRPr="00C336C8" w:rsidRDefault="005C648D" w:rsidP="005C648D">
            <w:pPr>
              <w:jc w:val="center"/>
              <w:rPr>
                <w:szCs w:val="24"/>
              </w:rPr>
            </w:pPr>
            <w:r w:rsidRPr="00C336C8">
              <w:rPr>
                <w:szCs w:val="24"/>
              </w:rPr>
              <w:t>61,0</w:t>
            </w:r>
          </w:p>
        </w:tc>
        <w:tc>
          <w:tcPr>
            <w:tcW w:w="0" w:type="auto"/>
            <w:vAlign w:val="center"/>
          </w:tcPr>
          <w:p w14:paraId="17721194" w14:textId="77777777" w:rsidR="005C648D" w:rsidRPr="00C336C8" w:rsidRDefault="005C648D" w:rsidP="005C648D">
            <w:pPr>
              <w:jc w:val="center"/>
              <w:rPr>
                <w:szCs w:val="24"/>
              </w:rPr>
            </w:pPr>
            <w:r w:rsidRPr="00C336C8">
              <w:rPr>
                <w:szCs w:val="24"/>
              </w:rPr>
              <w:t>62,0</w:t>
            </w:r>
          </w:p>
        </w:tc>
        <w:tc>
          <w:tcPr>
            <w:tcW w:w="1295" w:type="dxa"/>
            <w:vAlign w:val="center"/>
          </w:tcPr>
          <w:p w14:paraId="0E1916DD" w14:textId="77777777" w:rsidR="005C648D" w:rsidRPr="00C336C8" w:rsidRDefault="005C648D" w:rsidP="005C648D">
            <w:pPr>
              <w:jc w:val="center"/>
              <w:rPr>
                <w:szCs w:val="24"/>
              </w:rPr>
            </w:pPr>
            <w:r w:rsidRPr="00C336C8">
              <w:rPr>
                <w:szCs w:val="24"/>
              </w:rPr>
              <w:t>-0,2; +0,5</w:t>
            </w:r>
          </w:p>
        </w:tc>
      </w:tr>
      <w:tr w:rsidR="00B238BC" w:rsidRPr="00C336C8" w14:paraId="65D1A0A8" w14:textId="77777777" w:rsidTr="0010349A">
        <w:tc>
          <w:tcPr>
            <w:tcW w:w="570" w:type="dxa"/>
            <w:vAlign w:val="center"/>
          </w:tcPr>
          <w:p w14:paraId="46E812FB" w14:textId="77777777" w:rsidR="00B238BC" w:rsidRPr="00C336C8" w:rsidRDefault="00B238BC" w:rsidP="00B238BC">
            <w:pPr>
              <w:rPr>
                <w:szCs w:val="24"/>
              </w:rPr>
            </w:pPr>
            <w:r w:rsidRPr="00C336C8">
              <w:rPr>
                <w:szCs w:val="24"/>
              </w:rPr>
              <w:t>2.</w:t>
            </w:r>
          </w:p>
        </w:tc>
        <w:tc>
          <w:tcPr>
            <w:tcW w:w="2124" w:type="dxa"/>
          </w:tcPr>
          <w:p w14:paraId="502CFA21" w14:textId="6669A14B" w:rsidR="00B238BC" w:rsidRPr="00C336C8" w:rsidRDefault="004D4D9E" w:rsidP="00F456EA">
            <w:pPr>
              <w:rPr>
                <w:szCs w:val="24"/>
              </w:rPr>
            </w:pPr>
            <w:r w:rsidRPr="00C336C8">
              <w:rPr>
                <w:szCs w:val="24"/>
              </w:rPr>
              <w:t>A</w:t>
            </w:r>
            <w:r w:rsidR="00B238BC" w:rsidRPr="00C336C8">
              <w:rPr>
                <w:szCs w:val="24"/>
              </w:rPr>
              <w:t xml:space="preserve">pvalkalo </w:t>
            </w:r>
            <w:r w:rsidR="00F456EA" w:rsidRPr="00C336C8">
              <w:rPr>
                <w:szCs w:val="24"/>
              </w:rPr>
              <w:t xml:space="preserve">viršugalvio </w:t>
            </w:r>
            <w:r w:rsidR="00B238BC" w:rsidRPr="00C336C8">
              <w:rPr>
                <w:szCs w:val="24"/>
              </w:rPr>
              <w:t>ilgis (matuojama nuo priekio iki nugaros)</w:t>
            </w:r>
          </w:p>
        </w:tc>
        <w:tc>
          <w:tcPr>
            <w:tcW w:w="0" w:type="auto"/>
            <w:tcBorders>
              <w:top w:val="single" w:sz="4" w:space="0" w:color="auto"/>
              <w:left w:val="single" w:sz="4" w:space="0" w:color="auto"/>
              <w:bottom w:val="single" w:sz="4" w:space="0" w:color="auto"/>
            </w:tcBorders>
            <w:vAlign w:val="center"/>
          </w:tcPr>
          <w:p w14:paraId="6884A0BF" w14:textId="56CFAF05" w:rsidR="00B238BC" w:rsidRPr="00C336C8" w:rsidRDefault="00B238BC" w:rsidP="00B238BC">
            <w:pPr>
              <w:jc w:val="center"/>
              <w:rPr>
                <w:szCs w:val="24"/>
              </w:rPr>
            </w:pPr>
            <w:r w:rsidRPr="00C336C8">
              <w:rPr>
                <w:szCs w:val="24"/>
              </w:rPr>
              <w:t>25,9</w:t>
            </w:r>
          </w:p>
        </w:tc>
        <w:tc>
          <w:tcPr>
            <w:tcW w:w="0" w:type="auto"/>
            <w:tcBorders>
              <w:top w:val="single" w:sz="4" w:space="0" w:color="auto"/>
              <w:left w:val="single" w:sz="6" w:space="0" w:color="auto"/>
              <w:bottom w:val="single" w:sz="4" w:space="0" w:color="auto"/>
              <w:right w:val="single" w:sz="6" w:space="0" w:color="auto"/>
            </w:tcBorders>
            <w:vAlign w:val="center"/>
          </w:tcPr>
          <w:p w14:paraId="4317BAA5" w14:textId="0426A2A7" w:rsidR="00B238BC" w:rsidRPr="00C336C8" w:rsidRDefault="00B238BC" w:rsidP="00B238BC">
            <w:pPr>
              <w:jc w:val="center"/>
              <w:rPr>
                <w:szCs w:val="24"/>
              </w:rPr>
            </w:pPr>
            <w:r w:rsidRPr="00C336C8">
              <w:rPr>
                <w:szCs w:val="24"/>
              </w:rPr>
              <w:t>26,2</w:t>
            </w:r>
          </w:p>
        </w:tc>
        <w:tc>
          <w:tcPr>
            <w:tcW w:w="0" w:type="auto"/>
            <w:tcBorders>
              <w:top w:val="single" w:sz="4" w:space="0" w:color="auto"/>
              <w:left w:val="nil"/>
              <w:bottom w:val="single" w:sz="4" w:space="0" w:color="auto"/>
            </w:tcBorders>
            <w:vAlign w:val="center"/>
          </w:tcPr>
          <w:p w14:paraId="00601E11" w14:textId="375DA099" w:rsidR="00B238BC" w:rsidRPr="00C336C8" w:rsidRDefault="00B238BC" w:rsidP="00B238BC">
            <w:pPr>
              <w:jc w:val="center"/>
              <w:rPr>
                <w:szCs w:val="24"/>
              </w:rPr>
            </w:pPr>
            <w:r w:rsidRPr="00C336C8">
              <w:rPr>
                <w:szCs w:val="24"/>
              </w:rPr>
              <w:t>26,5</w:t>
            </w:r>
          </w:p>
        </w:tc>
        <w:tc>
          <w:tcPr>
            <w:tcW w:w="0" w:type="auto"/>
            <w:tcBorders>
              <w:top w:val="single" w:sz="4" w:space="0" w:color="auto"/>
              <w:left w:val="single" w:sz="6" w:space="0" w:color="auto"/>
              <w:bottom w:val="single" w:sz="4" w:space="0" w:color="auto"/>
              <w:right w:val="single" w:sz="6" w:space="0" w:color="auto"/>
            </w:tcBorders>
            <w:vAlign w:val="center"/>
          </w:tcPr>
          <w:p w14:paraId="026E28A7" w14:textId="3BBF4922" w:rsidR="00B238BC" w:rsidRPr="00C336C8" w:rsidRDefault="00B238BC" w:rsidP="00B238BC">
            <w:pPr>
              <w:jc w:val="center"/>
              <w:rPr>
                <w:b/>
                <w:szCs w:val="24"/>
              </w:rPr>
            </w:pPr>
            <w:r w:rsidRPr="00C336C8">
              <w:rPr>
                <w:szCs w:val="24"/>
              </w:rPr>
              <w:t>26,8</w:t>
            </w:r>
          </w:p>
        </w:tc>
        <w:tc>
          <w:tcPr>
            <w:tcW w:w="0" w:type="auto"/>
            <w:tcBorders>
              <w:top w:val="single" w:sz="4" w:space="0" w:color="auto"/>
              <w:left w:val="nil"/>
              <w:bottom w:val="single" w:sz="4" w:space="0" w:color="auto"/>
            </w:tcBorders>
            <w:vAlign w:val="center"/>
          </w:tcPr>
          <w:p w14:paraId="571A442B" w14:textId="352152E3" w:rsidR="00B238BC" w:rsidRPr="00C336C8" w:rsidRDefault="00B238BC" w:rsidP="00B238BC">
            <w:pPr>
              <w:jc w:val="center"/>
              <w:rPr>
                <w:b/>
                <w:szCs w:val="24"/>
              </w:rPr>
            </w:pPr>
            <w:r w:rsidRPr="00C336C8">
              <w:rPr>
                <w:b/>
                <w:szCs w:val="24"/>
              </w:rPr>
              <w:t>27,1</w:t>
            </w:r>
          </w:p>
        </w:tc>
        <w:tc>
          <w:tcPr>
            <w:tcW w:w="0" w:type="auto"/>
            <w:tcBorders>
              <w:top w:val="single" w:sz="4" w:space="0" w:color="auto"/>
              <w:left w:val="single" w:sz="6" w:space="0" w:color="auto"/>
              <w:bottom w:val="single" w:sz="4" w:space="0" w:color="auto"/>
              <w:right w:val="single" w:sz="6" w:space="0" w:color="auto"/>
            </w:tcBorders>
            <w:vAlign w:val="center"/>
          </w:tcPr>
          <w:p w14:paraId="25B601FF" w14:textId="6B347322" w:rsidR="00B238BC" w:rsidRPr="00C336C8" w:rsidRDefault="00B238BC" w:rsidP="00B238BC">
            <w:pPr>
              <w:jc w:val="center"/>
              <w:rPr>
                <w:szCs w:val="24"/>
              </w:rPr>
            </w:pPr>
            <w:r w:rsidRPr="00C336C8">
              <w:rPr>
                <w:szCs w:val="24"/>
              </w:rPr>
              <w:t>27,4</w:t>
            </w:r>
          </w:p>
        </w:tc>
        <w:tc>
          <w:tcPr>
            <w:tcW w:w="0" w:type="auto"/>
            <w:tcBorders>
              <w:top w:val="single" w:sz="4" w:space="0" w:color="auto"/>
              <w:left w:val="nil"/>
              <w:bottom w:val="single" w:sz="4" w:space="0" w:color="auto"/>
            </w:tcBorders>
            <w:vAlign w:val="center"/>
          </w:tcPr>
          <w:p w14:paraId="52776C20" w14:textId="4D74D4B8" w:rsidR="00B238BC" w:rsidRPr="00C336C8" w:rsidRDefault="00B238BC" w:rsidP="00B238BC">
            <w:pPr>
              <w:jc w:val="center"/>
              <w:rPr>
                <w:szCs w:val="24"/>
              </w:rPr>
            </w:pPr>
            <w:r w:rsidRPr="00C336C8">
              <w:rPr>
                <w:szCs w:val="24"/>
              </w:rPr>
              <w:t>27,7</w:t>
            </w:r>
          </w:p>
        </w:tc>
        <w:tc>
          <w:tcPr>
            <w:tcW w:w="0" w:type="auto"/>
            <w:tcBorders>
              <w:top w:val="single" w:sz="4" w:space="0" w:color="auto"/>
              <w:left w:val="single" w:sz="6" w:space="0" w:color="auto"/>
              <w:bottom w:val="single" w:sz="4" w:space="0" w:color="auto"/>
              <w:right w:val="single" w:sz="4" w:space="0" w:color="auto"/>
            </w:tcBorders>
            <w:vAlign w:val="center"/>
          </w:tcPr>
          <w:p w14:paraId="4A7BF552" w14:textId="36255ADC" w:rsidR="00B238BC" w:rsidRPr="00C336C8" w:rsidRDefault="00B238BC" w:rsidP="00B238BC">
            <w:pPr>
              <w:jc w:val="center"/>
              <w:rPr>
                <w:szCs w:val="24"/>
              </w:rPr>
            </w:pPr>
            <w:r w:rsidRPr="00C336C8">
              <w:rPr>
                <w:szCs w:val="24"/>
              </w:rPr>
              <w:t>28,0</w:t>
            </w:r>
          </w:p>
        </w:tc>
        <w:tc>
          <w:tcPr>
            <w:tcW w:w="0" w:type="auto"/>
            <w:tcBorders>
              <w:top w:val="single" w:sz="4" w:space="0" w:color="auto"/>
              <w:left w:val="single" w:sz="4" w:space="0" w:color="auto"/>
              <w:bottom w:val="single" w:sz="4" w:space="0" w:color="auto"/>
              <w:right w:val="single" w:sz="4" w:space="0" w:color="auto"/>
            </w:tcBorders>
            <w:vAlign w:val="center"/>
          </w:tcPr>
          <w:p w14:paraId="107F21A2" w14:textId="02AF17A1" w:rsidR="00B238BC" w:rsidRPr="00C336C8" w:rsidRDefault="00B238BC" w:rsidP="00B238BC">
            <w:pPr>
              <w:jc w:val="center"/>
              <w:rPr>
                <w:szCs w:val="24"/>
              </w:rPr>
            </w:pPr>
            <w:r w:rsidRPr="00C336C8">
              <w:rPr>
                <w:szCs w:val="24"/>
              </w:rPr>
              <w:t>28,3</w:t>
            </w:r>
          </w:p>
        </w:tc>
        <w:tc>
          <w:tcPr>
            <w:tcW w:w="1295" w:type="dxa"/>
            <w:vAlign w:val="center"/>
          </w:tcPr>
          <w:p w14:paraId="783A0B54" w14:textId="444BBFF5" w:rsidR="00B238BC" w:rsidRPr="00C336C8" w:rsidRDefault="00B238BC" w:rsidP="00B238BC">
            <w:pPr>
              <w:jc w:val="center"/>
              <w:rPr>
                <w:szCs w:val="24"/>
              </w:rPr>
            </w:pPr>
            <w:r w:rsidRPr="00C336C8">
              <w:rPr>
                <w:szCs w:val="24"/>
              </w:rPr>
              <w:t>± 0,</w:t>
            </w:r>
            <w:r w:rsidR="00972373" w:rsidRPr="00C336C8">
              <w:rPr>
                <w:szCs w:val="24"/>
              </w:rPr>
              <w:t>2</w:t>
            </w:r>
          </w:p>
        </w:tc>
      </w:tr>
      <w:tr w:rsidR="00B238BC" w:rsidRPr="00C336C8" w14:paraId="3A1CA6EE" w14:textId="77777777" w:rsidTr="0010349A">
        <w:tc>
          <w:tcPr>
            <w:tcW w:w="570" w:type="dxa"/>
            <w:vAlign w:val="center"/>
          </w:tcPr>
          <w:p w14:paraId="360D32B6" w14:textId="77777777" w:rsidR="00B238BC" w:rsidRPr="00C336C8" w:rsidRDefault="00B238BC" w:rsidP="00B238BC">
            <w:pPr>
              <w:rPr>
                <w:szCs w:val="24"/>
              </w:rPr>
            </w:pPr>
            <w:r w:rsidRPr="00C336C8">
              <w:rPr>
                <w:szCs w:val="24"/>
              </w:rPr>
              <w:t>3.</w:t>
            </w:r>
          </w:p>
        </w:tc>
        <w:tc>
          <w:tcPr>
            <w:tcW w:w="2124" w:type="dxa"/>
          </w:tcPr>
          <w:p w14:paraId="335F3640" w14:textId="30AC988C" w:rsidR="00B238BC" w:rsidRPr="00C336C8" w:rsidRDefault="004D4D9E" w:rsidP="00F456EA">
            <w:pPr>
              <w:rPr>
                <w:szCs w:val="24"/>
              </w:rPr>
            </w:pPr>
            <w:r w:rsidRPr="00C336C8">
              <w:rPr>
                <w:szCs w:val="24"/>
              </w:rPr>
              <w:t>A</w:t>
            </w:r>
            <w:r w:rsidR="00B238BC" w:rsidRPr="00C336C8">
              <w:rPr>
                <w:szCs w:val="24"/>
              </w:rPr>
              <w:t xml:space="preserve">pvalkalo </w:t>
            </w:r>
            <w:r w:rsidR="00F456EA" w:rsidRPr="00C336C8">
              <w:rPr>
                <w:szCs w:val="24"/>
              </w:rPr>
              <w:t xml:space="preserve">viršugalvio </w:t>
            </w:r>
            <w:r w:rsidR="00B238BC" w:rsidRPr="00C336C8">
              <w:rPr>
                <w:szCs w:val="24"/>
              </w:rPr>
              <w:t>plotis (matuojama tarp šoninių kraštų)</w:t>
            </w:r>
          </w:p>
        </w:tc>
        <w:tc>
          <w:tcPr>
            <w:tcW w:w="0" w:type="auto"/>
            <w:tcBorders>
              <w:top w:val="single" w:sz="4" w:space="0" w:color="auto"/>
              <w:left w:val="single" w:sz="4" w:space="0" w:color="auto"/>
              <w:bottom w:val="single" w:sz="4" w:space="0" w:color="auto"/>
            </w:tcBorders>
            <w:vAlign w:val="center"/>
          </w:tcPr>
          <w:p w14:paraId="66B10FB0" w14:textId="796693BC" w:rsidR="00B238BC" w:rsidRPr="00C336C8" w:rsidRDefault="00B238BC" w:rsidP="00B238BC">
            <w:pPr>
              <w:jc w:val="center"/>
              <w:rPr>
                <w:szCs w:val="24"/>
              </w:rPr>
            </w:pPr>
            <w:r w:rsidRPr="00C336C8">
              <w:rPr>
                <w:szCs w:val="24"/>
              </w:rPr>
              <w:t>23,9</w:t>
            </w:r>
          </w:p>
        </w:tc>
        <w:tc>
          <w:tcPr>
            <w:tcW w:w="0" w:type="auto"/>
            <w:tcBorders>
              <w:top w:val="single" w:sz="4" w:space="0" w:color="auto"/>
              <w:left w:val="single" w:sz="6" w:space="0" w:color="auto"/>
              <w:bottom w:val="single" w:sz="4" w:space="0" w:color="auto"/>
              <w:right w:val="single" w:sz="6" w:space="0" w:color="auto"/>
            </w:tcBorders>
            <w:vAlign w:val="center"/>
          </w:tcPr>
          <w:p w14:paraId="31B3B5FE" w14:textId="4E45EBE7" w:rsidR="00B238BC" w:rsidRPr="00C336C8" w:rsidRDefault="00B238BC" w:rsidP="00B238BC">
            <w:pPr>
              <w:jc w:val="center"/>
              <w:rPr>
                <w:szCs w:val="24"/>
              </w:rPr>
            </w:pPr>
            <w:r w:rsidRPr="00C336C8">
              <w:rPr>
                <w:szCs w:val="24"/>
              </w:rPr>
              <w:t>24,2</w:t>
            </w:r>
          </w:p>
        </w:tc>
        <w:tc>
          <w:tcPr>
            <w:tcW w:w="0" w:type="auto"/>
            <w:tcBorders>
              <w:top w:val="single" w:sz="4" w:space="0" w:color="auto"/>
              <w:left w:val="nil"/>
              <w:bottom w:val="single" w:sz="4" w:space="0" w:color="auto"/>
            </w:tcBorders>
            <w:vAlign w:val="center"/>
          </w:tcPr>
          <w:p w14:paraId="5659B00F" w14:textId="6FB01F8F" w:rsidR="00B238BC" w:rsidRPr="00C336C8" w:rsidRDefault="00B238BC" w:rsidP="00B238BC">
            <w:pPr>
              <w:jc w:val="center"/>
              <w:rPr>
                <w:szCs w:val="24"/>
              </w:rPr>
            </w:pPr>
            <w:r w:rsidRPr="00C336C8">
              <w:rPr>
                <w:szCs w:val="24"/>
              </w:rPr>
              <w:t>24,5</w:t>
            </w:r>
          </w:p>
        </w:tc>
        <w:tc>
          <w:tcPr>
            <w:tcW w:w="0" w:type="auto"/>
            <w:tcBorders>
              <w:top w:val="single" w:sz="4" w:space="0" w:color="auto"/>
              <w:left w:val="single" w:sz="6" w:space="0" w:color="auto"/>
              <w:bottom w:val="single" w:sz="4" w:space="0" w:color="auto"/>
              <w:right w:val="single" w:sz="6" w:space="0" w:color="auto"/>
            </w:tcBorders>
            <w:vAlign w:val="center"/>
          </w:tcPr>
          <w:p w14:paraId="49C400AC" w14:textId="6B2E0142" w:rsidR="00B238BC" w:rsidRPr="00C336C8" w:rsidRDefault="00B238BC" w:rsidP="00B238BC">
            <w:pPr>
              <w:jc w:val="center"/>
              <w:rPr>
                <w:b/>
                <w:szCs w:val="24"/>
              </w:rPr>
            </w:pPr>
            <w:r w:rsidRPr="00C336C8">
              <w:rPr>
                <w:szCs w:val="24"/>
              </w:rPr>
              <w:t>24,8</w:t>
            </w:r>
          </w:p>
        </w:tc>
        <w:tc>
          <w:tcPr>
            <w:tcW w:w="0" w:type="auto"/>
            <w:tcBorders>
              <w:top w:val="single" w:sz="4" w:space="0" w:color="auto"/>
              <w:left w:val="nil"/>
              <w:bottom w:val="single" w:sz="4" w:space="0" w:color="auto"/>
            </w:tcBorders>
            <w:vAlign w:val="center"/>
          </w:tcPr>
          <w:p w14:paraId="7F5A9C6C" w14:textId="33BC832F" w:rsidR="00B238BC" w:rsidRPr="00C336C8" w:rsidRDefault="00B238BC" w:rsidP="00B238BC">
            <w:pPr>
              <w:jc w:val="center"/>
              <w:rPr>
                <w:b/>
                <w:szCs w:val="24"/>
              </w:rPr>
            </w:pPr>
            <w:r w:rsidRPr="00C336C8">
              <w:rPr>
                <w:b/>
                <w:szCs w:val="24"/>
              </w:rPr>
              <w:t>25,1</w:t>
            </w:r>
          </w:p>
        </w:tc>
        <w:tc>
          <w:tcPr>
            <w:tcW w:w="0" w:type="auto"/>
            <w:tcBorders>
              <w:top w:val="single" w:sz="4" w:space="0" w:color="auto"/>
              <w:left w:val="single" w:sz="6" w:space="0" w:color="auto"/>
              <w:bottom w:val="single" w:sz="4" w:space="0" w:color="auto"/>
              <w:right w:val="single" w:sz="6" w:space="0" w:color="auto"/>
            </w:tcBorders>
            <w:vAlign w:val="center"/>
          </w:tcPr>
          <w:p w14:paraId="522FE88C" w14:textId="6A3E5CBE" w:rsidR="00B238BC" w:rsidRPr="00C336C8" w:rsidRDefault="00B238BC" w:rsidP="00B238BC">
            <w:pPr>
              <w:jc w:val="center"/>
              <w:rPr>
                <w:szCs w:val="24"/>
              </w:rPr>
            </w:pPr>
            <w:r w:rsidRPr="00C336C8">
              <w:rPr>
                <w:szCs w:val="24"/>
              </w:rPr>
              <w:t>25,4</w:t>
            </w:r>
          </w:p>
        </w:tc>
        <w:tc>
          <w:tcPr>
            <w:tcW w:w="0" w:type="auto"/>
            <w:tcBorders>
              <w:top w:val="single" w:sz="4" w:space="0" w:color="auto"/>
              <w:left w:val="nil"/>
              <w:bottom w:val="single" w:sz="4" w:space="0" w:color="auto"/>
            </w:tcBorders>
            <w:vAlign w:val="center"/>
          </w:tcPr>
          <w:p w14:paraId="12F932E1" w14:textId="389D23A6" w:rsidR="00B238BC" w:rsidRPr="00C336C8" w:rsidRDefault="00B238BC" w:rsidP="00B238BC">
            <w:pPr>
              <w:jc w:val="center"/>
              <w:rPr>
                <w:szCs w:val="24"/>
              </w:rPr>
            </w:pPr>
            <w:r w:rsidRPr="00C336C8">
              <w:rPr>
                <w:szCs w:val="24"/>
              </w:rPr>
              <w:t>25,7</w:t>
            </w:r>
          </w:p>
        </w:tc>
        <w:tc>
          <w:tcPr>
            <w:tcW w:w="0" w:type="auto"/>
            <w:tcBorders>
              <w:top w:val="single" w:sz="4" w:space="0" w:color="auto"/>
              <w:left w:val="single" w:sz="6" w:space="0" w:color="auto"/>
              <w:bottom w:val="single" w:sz="4" w:space="0" w:color="auto"/>
              <w:right w:val="single" w:sz="4" w:space="0" w:color="auto"/>
            </w:tcBorders>
            <w:vAlign w:val="center"/>
          </w:tcPr>
          <w:p w14:paraId="7D21AA6A" w14:textId="25C55CAA" w:rsidR="00B238BC" w:rsidRPr="00C336C8" w:rsidRDefault="00B238BC" w:rsidP="00B238BC">
            <w:pPr>
              <w:jc w:val="center"/>
              <w:rPr>
                <w:szCs w:val="24"/>
              </w:rPr>
            </w:pPr>
            <w:r w:rsidRPr="00C336C8">
              <w:rPr>
                <w:szCs w:val="24"/>
              </w:rPr>
              <w:t>26,0</w:t>
            </w:r>
          </w:p>
        </w:tc>
        <w:tc>
          <w:tcPr>
            <w:tcW w:w="0" w:type="auto"/>
            <w:tcBorders>
              <w:top w:val="single" w:sz="4" w:space="0" w:color="auto"/>
              <w:left w:val="single" w:sz="4" w:space="0" w:color="auto"/>
              <w:bottom w:val="single" w:sz="4" w:space="0" w:color="auto"/>
              <w:right w:val="single" w:sz="4" w:space="0" w:color="auto"/>
            </w:tcBorders>
            <w:vAlign w:val="center"/>
          </w:tcPr>
          <w:p w14:paraId="0F93AC0E" w14:textId="283AAE27" w:rsidR="00B238BC" w:rsidRPr="00C336C8" w:rsidRDefault="00B238BC" w:rsidP="00B238BC">
            <w:pPr>
              <w:jc w:val="center"/>
              <w:rPr>
                <w:szCs w:val="24"/>
              </w:rPr>
            </w:pPr>
            <w:r w:rsidRPr="00C336C8">
              <w:rPr>
                <w:szCs w:val="24"/>
              </w:rPr>
              <w:t>26,3</w:t>
            </w:r>
          </w:p>
        </w:tc>
        <w:tc>
          <w:tcPr>
            <w:tcW w:w="1295" w:type="dxa"/>
            <w:vAlign w:val="center"/>
          </w:tcPr>
          <w:p w14:paraId="2F3C5F31" w14:textId="636C5E40" w:rsidR="00B238BC" w:rsidRPr="00C336C8" w:rsidRDefault="00B238BC" w:rsidP="00B238BC">
            <w:pPr>
              <w:jc w:val="center"/>
              <w:rPr>
                <w:szCs w:val="24"/>
              </w:rPr>
            </w:pPr>
            <w:r w:rsidRPr="00C336C8">
              <w:rPr>
                <w:szCs w:val="24"/>
              </w:rPr>
              <w:t>± 0,</w:t>
            </w:r>
            <w:r w:rsidR="00972373" w:rsidRPr="00C336C8">
              <w:rPr>
                <w:szCs w:val="24"/>
              </w:rPr>
              <w:t>2</w:t>
            </w:r>
          </w:p>
        </w:tc>
      </w:tr>
    </w:tbl>
    <w:p w14:paraId="2CC09905" w14:textId="77777777" w:rsidR="00B238BC" w:rsidRPr="00C336C8" w:rsidRDefault="00B238BC" w:rsidP="00E67983">
      <w:pPr>
        <w:pStyle w:val="ListParagraph"/>
        <w:numPr>
          <w:ilvl w:val="0"/>
          <w:numId w:val="37"/>
        </w:numPr>
        <w:tabs>
          <w:tab w:val="left" w:pos="993"/>
        </w:tabs>
        <w:spacing w:before="120"/>
        <w:ind w:left="0" w:firstLine="567"/>
        <w:jc w:val="both"/>
        <w:rPr>
          <w:sz w:val="24"/>
          <w:szCs w:val="24"/>
        </w:rPr>
      </w:pPr>
      <w:r w:rsidRPr="00C336C8">
        <w:rPr>
          <w:sz w:val="24"/>
          <w:szCs w:val="24"/>
        </w:rPr>
        <w:t xml:space="preserve">Jeigu 2 lentelėje ir techninėje specifikacijoje nenurodyta kitaip, matmenims leidžiamas </w:t>
      </w:r>
      <w:r w:rsidRPr="00C336C8">
        <w:rPr>
          <w:sz w:val="24"/>
          <w:szCs w:val="24"/>
        </w:rPr>
        <w:br/>
        <w:t>4 % nukrypimas nuo nurodytų matmenų.</w:t>
      </w:r>
    </w:p>
    <w:p w14:paraId="10C681E2" w14:textId="0E82802F" w:rsidR="00D6621F" w:rsidRPr="00C336C8" w:rsidRDefault="00D6621F" w:rsidP="00A92A48">
      <w:pPr>
        <w:pStyle w:val="ListParagraph"/>
        <w:numPr>
          <w:ilvl w:val="0"/>
          <w:numId w:val="37"/>
        </w:numPr>
        <w:tabs>
          <w:tab w:val="left" w:pos="993"/>
        </w:tabs>
        <w:ind w:left="0" w:firstLine="567"/>
        <w:jc w:val="both"/>
        <w:rPr>
          <w:sz w:val="24"/>
          <w:szCs w:val="24"/>
        </w:rPr>
      </w:pPr>
      <w:r w:rsidRPr="00C336C8">
        <w:rPr>
          <w:sz w:val="24"/>
          <w:szCs w:val="24"/>
        </w:rPr>
        <w:t xml:space="preserve">Porinės detalės kepurėse turi būti išdėstytos simetriškai. </w:t>
      </w:r>
      <w:r w:rsidR="0086784A" w:rsidRPr="00C336C8">
        <w:rPr>
          <w:sz w:val="24"/>
          <w:szCs w:val="24"/>
        </w:rPr>
        <w:t>Detalių atspalviai gaminiuose neleidžiami.</w:t>
      </w:r>
    </w:p>
    <w:p w14:paraId="3CC78746" w14:textId="448B8C2C" w:rsidR="005C648D" w:rsidRPr="00C336C8" w:rsidRDefault="00E45C1A" w:rsidP="00A92A48">
      <w:pPr>
        <w:pStyle w:val="ListParagraph"/>
        <w:numPr>
          <w:ilvl w:val="0"/>
          <w:numId w:val="37"/>
        </w:numPr>
        <w:tabs>
          <w:tab w:val="left" w:pos="993"/>
        </w:tabs>
        <w:ind w:left="0" w:firstLine="567"/>
        <w:jc w:val="both"/>
        <w:rPr>
          <w:bCs/>
          <w:sz w:val="24"/>
          <w:szCs w:val="24"/>
        </w:rPr>
      </w:pPr>
      <w:r w:rsidRPr="00C336C8">
        <w:rPr>
          <w:sz w:val="24"/>
          <w:szCs w:val="24"/>
        </w:rPr>
        <w:t>Kepurių</w:t>
      </w:r>
      <w:r w:rsidR="00B238BC" w:rsidRPr="00C336C8">
        <w:rPr>
          <w:sz w:val="24"/>
          <w:szCs w:val="24"/>
        </w:rPr>
        <w:t xml:space="preserve"> pagrindinės detalės turi būti kerpamos viena kryptimi.</w:t>
      </w:r>
    </w:p>
    <w:p w14:paraId="7DB0E83A" w14:textId="77777777" w:rsidR="00937F84" w:rsidRPr="00C336C8" w:rsidRDefault="004E5651" w:rsidP="004E5651">
      <w:pPr>
        <w:pStyle w:val="ListParagraph"/>
        <w:numPr>
          <w:ilvl w:val="0"/>
          <w:numId w:val="37"/>
        </w:numPr>
        <w:tabs>
          <w:tab w:val="left" w:pos="993"/>
        </w:tabs>
        <w:ind w:left="0" w:firstLine="567"/>
        <w:jc w:val="both"/>
        <w:rPr>
          <w:sz w:val="24"/>
          <w:szCs w:val="24"/>
        </w:rPr>
      </w:pPr>
      <w:r w:rsidRPr="00C336C8">
        <w:rPr>
          <w:sz w:val="24"/>
          <w:szCs w:val="24"/>
        </w:rPr>
        <w:t xml:space="preserve">Visų kepurės </w:t>
      </w:r>
      <w:r w:rsidR="00D51AB5" w:rsidRPr="00C336C8">
        <w:rPr>
          <w:sz w:val="24"/>
          <w:szCs w:val="24"/>
        </w:rPr>
        <w:t xml:space="preserve">dalių ir/ar detalių </w:t>
      </w:r>
      <w:r w:rsidRPr="00C336C8">
        <w:rPr>
          <w:sz w:val="24"/>
          <w:szCs w:val="24"/>
        </w:rPr>
        <w:t xml:space="preserve">kraštai turi būti </w:t>
      </w:r>
      <w:r w:rsidR="00937F84" w:rsidRPr="00C336C8">
        <w:rPr>
          <w:sz w:val="24"/>
          <w:szCs w:val="24"/>
        </w:rPr>
        <w:t xml:space="preserve">apmėtyti specialiomis mašinomis ar kitu būdu </w:t>
      </w:r>
      <w:r w:rsidR="00D51AB5" w:rsidRPr="00C336C8">
        <w:rPr>
          <w:sz w:val="24"/>
          <w:szCs w:val="24"/>
        </w:rPr>
        <w:t xml:space="preserve">tvarkingai </w:t>
      </w:r>
      <w:r w:rsidRPr="00C336C8">
        <w:rPr>
          <w:sz w:val="24"/>
          <w:szCs w:val="24"/>
        </w:rPr>
        <w:t>apdirbti taip, kad neirtų.</w:t>
      </w:r>
    </w:p>
    <w:p w14:paraId="3BDCC0F1" w14:textId="0A5C0790" w:rsidR="00B238BC" w:rsidRPr="00C336C8" w:rsidRDefault="004E5651" w:rsidP="004E5651">
      <w:pPr>
        <w:pStyle w:val="ListParagraph"/>
        <w:numPr>
          <w:ilvl w:val="0"/>
          <w:numId w:val="37"/>
        </w:numPr>
        <w:tabs>
          <w:tab w:val="left" w:pos="993"/>
        </w:tabs>
        <w:ind w:left="0" w:firstLine="567"/>
        <w:jc w:val="both"/>
        <w:rPr>
          <w:sz w:val="24"/>
          <w:szCs w:val="24"/>
        </w:rPr>
      </w:pPr>
      <w:r w:rsidRPr="00C336C8">
        <w:rPr>
          <w:sz w:val="24"/>
          <w:szCs w:val="24"/>
        </w:rPr>
        <w:t>Siūlių dygsnių tankis ir užleidimai siūlėms turi užtikrinti tinkamą gaminio kokybę jo eksploatacijos metu.</w:t>
      </w:r>
    </w:p>
    <w:p w14:paraId="41AD2B4D" w14:textId="4EF67261" w:rsidR="00BF1868" w:rsidRPr="00C336C8" w:rsidRDefault="00D51AB5" w:rsidP="004E5651">
      <w:pPr>
        <w:pStyle w:val="ListParagraph"/>
        <w:numPr>
          <w:ilvl w:val="0"/>
          <w:numId w:val="37"/>
        </w:numPr>
        <w:tabs>
          <w:tab w:val="left" w:pos="993"/>
        </w:tabs>
        <w:ind w:left="0" w:firstLine="567"/>
        <w:jc w:val="both"/>
        <w:rPr>
          <w:sz w:val="24"/>
          <w:szCs w:val="24"/>
        </w:rPr>
      </w:pPr>
      <w:r w:rsidRPr="00C336C8">
        <w:rPr>
          <w:sz w:val="24"/>
          <w:szCs w:val="24"/>
        </w:rPr>
        <w:t>Apdailos peltakiai</w:t>
      </w:r>
      <w:r w:rsidR="00BF1868" w:rsidRPr="00C336C8">
        <w:rPr>
          <w:sz w:val="24"/>
          <w:szCs w:val="24"/>
        </w:rPr>
        <w:t xml:space="preserve"> prasiuvam</w:t>
      </w:r>
      <w:r w:rsidR="00152790" w:rsidRPr="00C336C8">
        <w:rPr>
          <w:sz w:val="24"/>
          <w:szCs w:val="24"/>
        </w:rPr>
        <w:t>i</w:t>
      </w:r>
      <w:r w:rsidR="00BF1868" w:rsidRPr="00C336C8">
        <w:rPr>
          <w:sz w:val="24"/>
          <w:szCs w:val="24"/>
        </w:rPr>
        <w:t xml:space="preserve"> 0,1-0,2 cm atstumu nuo siūlės. Apdailos dygsnių tankis – </w:t>
      </w:r>
      <w:r w:rsidR="00152790" w:rsidRPr="00C336C8">
        <w:rPr>
          <w:sz w:val="24"/>
          <w:szCs w:val="24"/>
        </w:rPr>
        <w:br/>
      </w:r>
      <w:r w:rsidR="00BF1868" w:rsidRPr="00C336C8">
        <w:rPr>
          <w:sz w:val="24"/>
          <w:szCs w:val="24"/>
        </w:rPr>
        <w:t>3-3,5</w:t>
      </w:r>
      <w:r w:rsidR="00BF1868" w:rsidRPr="00C336C8">
        <w:rPr>
          <w:color w:val="FF0000"/>
          <w:sz w:val="24"/>
          <w:szCs w:val="24"/>
        </w:rPr>
        <w:t xml:space="preserve"> </w:t>
      </w:r>
      <w:r w:rsidR="00BF1868" w:rsidRPr="00C336C8">
        <w:rPr>
          <w:sz w:val="24"/>
          <w:szCs w:val="24"/>
        </w:rPr>
        <w:t>dygsniai/cm.</w:t>
      </w:r>
    </w:p>
    <w:p w14:paraId="10487E8B" w14:textId="15F5E1A2" w:rsidR="008F62B0" w:rsidRPr="00C336C8" w:rsidRDefault="00D6621F" w:rsidP="008F62B0">
      <w:pPr>
        <w:pStyle w:val="ListParagraph"/>
        <w:numPr>
          <w:ilvl w:val="0"/>
          <w:numId w:val="37"/>
        </w:numPr>
        <w:tabs>
          <w:tab w:val="left" w:pos="993"/>
        </w:tabs>
        <w:ind w:left="0" w:firstLine="567"/>
        <w:jc w:val="both"/>
        <w:rPr>
          <w:color w:val="0A0A0A"/>
          <w:sz w:val="24"/>
          <w:szCs w:val="24"/>
          <w:shd w:val="clear" w:color="auto" w:fill="FFFFFF"/>
        </w:rPr>
      </w:pPr>
      <w:r w:rsidRPr="00C336C8">
        <w:rPr>
          <w:sz w:val="24"/>
          <w:szCs w:val="24"/>
        </w:rPr>
        <w:t xml:space="preserve">Kepurių </w:t>
      </w:r>
      <w:r w:rsidR="00B238BC" w:rsidRPr="00C336C8">
        <w:rPr>
          <w:sz w:val="24"/>
          <w:szCs w:val="24"/>
        </w:rPr>
        <w:t xml:space="preserve">pasiuvimas turi būti atliktas kokybiškai: negalimas siūlių ir/ar peltakių suraukimas, siūlių ir/ar peltakių iškreivinimas, praleisti, sutankėję, išretėję ir/ar neteisingai užveržti dygsniai, nutrūkę siuvimo/peltakių siūlai, nepakankamas medžiagos suveržimas, siūlių ir/ar peltakių irimas detalių kraštuose dėl nepadarytų </w:t>
      </w:r>
      <w:proofErr w:type="spellStart"/>
      <w:r w:rsidR="00B238BC" w:rsidRPr="00C336C8">
        <w:rPr>
          <w:sz w:val="24"/>
          <w:szCs w:val="24"/>
        </w:rPr>
        <w:t>įtvirčių</w:t>
      </w:r>
      <w:proofErr w:type="spellEnd"/>
      <w:r w:rsidR="00B238BC" w:rsidRPr="00C336C8">
        <w:rPr>
          <w:sz w:val="24"/>
          <w:szCs w:val="24"/>
        </w:rPr>
        <w:t>, medžiagų pažeidimas siuvimo mašinos adata ir pan.</w:t>
      </w:r>
      <w:r w:rsidR="00BF1868" w:rsidRPr="00C336C8">
        <w:rPr>
          <w:sz w:val="24"/>
          <w:szCs w:val="24"/>
        </w:rPr>
        <w:t xml:space="preserve"> </w:t>
      </w:r>
      <w:r w:rsidR="00250C9B" w:rsidRPr="00C336C8">
        <w:rPr>
          <w:sz w:val="24"/>
          <w:szCs w:val="24"/>
        </w:rPr>
        <w:t>Apvalkalo viršugalvis turi būti simetriškas,</w:t>
      </w:r>
      <w:r w:rsidR="00250C9B" w:rsidRPr="00C336C8">
        <w:rPr>
          <w:sz w:val="24"/>
          <w:szCs w:val="24"/>
          <w:shd w:val="clear" w:color="auto" w:fill="FFFFFF"/>
        </w:rPr>
        <w:t xml:space="preserve"> </w:t>
      </w:r>
      <w:r w:rsidR="00250C9B" w:rsidRPr="00C336C8">
        <w:rPr>
          <w:sz w:val="24"/>
          <w:szCs w:val="24"/>
        </w:rPr>
        <w:t xml:space="preserve">tolygiai ištemptas ant karkaso lankelio, be jokių paraukimų, įdubimų, pūslių, raukšlių ar kitų defektų. </w:t>
      </w:r>
    </w:p>
    <w:p w14:paraId="2865AC57" w14:textId="2F952E58" w:rsidR="00033997" w:rsidRPr="00C336C8" w:rsidRDefault="00033997" w:rsidP="00A92A48">
      <w:pPr>
        <w:pStyle w:val="ListParagraph"/>
        <w:numPr>
          <w:ilvl w:val="0"/>
          <w:numId w:val="37"/>
        </w:numPr>
        <w:tabs>
          <w:tab w:val="left" w:pos="993"/>
        </w:tabs>
        <w:ind w:left="0" w:firstLine="567"/>
        <w:jc w:val="both"/>
        <w:rPr>
          <w:sz w:val="24"/>
          <w:szCs w:val="24"/>
        </w:rPr>
      </w:pPr>
      <w:r w:rsidRPr="00C336C8">
        <w:rPr>
          <w:sz w:val="24"/>
          <w:szCs w:val="24"/>
        </w:rPr>
        <w:t xml:space="preserve">Visos </w:t>
      </w:r>
      <w:r w:rsidR="00E45C1A" w:rsidRPr="00C336C8">
        <w:rPr>
          <w:sz w:val="24"/>
          <w:szCs w:val="24"/>
        </w:rPr>
        <w:t>kepurių</w:t>
      </w:r>
      <w:r w:rsidR="00E67983" w:rsidRPr="00C336C8">
        <w:rPr>
          <w:sz w:val="24"/>
          <w:szCs w:val="24"/>
        </w:rPr>
        <w:t xml:space="preserve"> gamyboje naudojamos medžiagos </w:t>
      </w:r>
      <w:r w:rsidRPr="00C336C8">
        <w:rPr>
          <w:sz w:val="24"/>
          <w:szCs w:val="24"/>
        </w:rPr>
        <w:t xml:space="preserve">turi būti </w:t>
      </w:r>
      <w:r w:rsidR="00E67983" w:rsidRPr="00C336C8">
        <w:rPr>
          <w:sz w:val="24"/>
          <w:szCs w:val="24"/>
        </w:rPr>
        <w:t>pritaikytos naudoti esant drėgnam ir/ar šaltam orui.</w:t>
      </w:r>
    </w:p>
    <w:p w14:paraId="6AEAE471" w14:textId="77777777" w:rsidR="00515AEF" w:rsidRPr="00C336C8" w:rsidRDefault="00BF1868" w:rsidP="00A92A48">
      <w:pPr>
        <w:pStyle w:val="ListParagraph"/>
        <w:numPr>
          <w:ilvl w:val="0"/>
          <w:numId w:val="37"/>
        </w:numPr>
        <w:tabs>
          <w:tab w:val="left" w:pos="993"/>
        </w:tabs>
        <w:ind w:left="0" w:firstLine="567"/>
        <w:jc w:val="both"/>
        <w:rPr>
          <w:sz w:val="24"/>
          <w:szCs w:val="24"/>
        </w:rPr>
      </w:pPr>
      <w:r w:rsidRPr="00C336C8">
        <w:rPr>
          <w:sz w:val="24"/>
          <w:szCs w:val="24"/>
        </w:rPr>
        <w:t>Kepurės turi būti patogios, užtikrinti komfortą ir išlaikyti formos stabilumą eksploatacijos metu.</w:t>
      </w:r>
      <w:r w:rsidR="00515AEF" w:rsidRPr="00C336C8">
        <w:rPr>
          <w:sz w:val="24"/>
          <w:szCs w:val="24"/>
        </w:rPr>
        <w:t xml:space="preserve"> Kepurės viršugalvyje </w:t>
      </w:r>
      <w:r w:rsidR="00515AEF" w:rsidRPr="00C336C8">
        <w:rPr>
          <w:sz w:val="24"/>
          <w:szCs w:val="24"/>
          <w:shd w:val="clear" w:color="auto" w:fill="FFFFFF"/>
        </w:rPr>
        <w:t>negali atsirasti įdubimų, išsitampymų ar kitokių formos deformacijų.</w:t>
      </w:r>
    </w:p>
    <w:p w14:paraId="79EBF390" w14:textId="609B72FC" w:rsidR="00E45C1A" w:rsidRPr="00C336C8" w:rsidRDefault="004E5651" w:rsidP="0001420D">
      <w:pPr>
        <w:pStyle w:val="ListParagraph"/>
        <w:numPr>
          <w:ilvl w:val="0"/>
          <w:numId w:val="37"/>
        </w:numPr>
        <w:tabs>
          <w:tab w:val="left" w:pos="993"/>
        </w:tabs>
        <w:ind w:left="0" w:firstLine="567"/>
        <w:jc w:val="both"/>
        <w:rPr>
          <w:sz w:val="24"/>
          <w:szCs w:val="24"/>
        </w:rPr>
      </w:pPr>
      <w:r w:rsidRPr="00C336C8">
        <w:rPr>
          <w:sz w:val="24"/>
          <w:szCs w:val="24"/>
        </w:rPr>
        <w:t xml:space="preserve">Kepurės </w:t>
      </w:r>
      <w:r w:rsidR="00B238BC" w:rsidRPr="00C336C8">
        <w:rPr>
          <w:sz w:val="24"/>
          <w:szCs w:val="24"/>
        </w:rPr>
        <w:t xml:space="preserve">turi būti </w:t>
      </w:r>
      <w:r w:rsidR="00BF1868" w:rsidRPr="00C336C8">
        <w:rPr>
          <w:sz w:val="24"/>
          <w:szCs w:val="24"/>
        </w:rPr>
        <w:t xml:space="preserve">tvarkingos: nesuteptos, nesuglamžytos, </w:t>
      </w:r>
      <w:r w:rsidR="00B238BC" w:rsidRPr="00C336C8">
        <w:rPr>
          <w:sz w:val="24"/>
          <w:szCs w:val="24"/>
        </w:rPr>
        <w:t>išvalytos nuo technologinio proces</w:t>
      </w:r>
      <w:r w:rsidR="008F62B0" w:rsidRPr="00C336C8">
        <w:rPr>
          <w:sz w:val="24"/>
          <w:szCs w:val="24"/>
        </w:rPr>
        <w:t>o liekanų (siūlų, pūkų ir pan.).</w:t>
      </w:r>
    </w:p>
    <w:p w14:paraId="5532958F" w14:textId="77777777" w:rsidR="00C16D78" w:rsidRPr="00C336C8" w:rsidRDefault="00C16D78" w:rsidP="00C16D78">
      <w:pPr>
        <w:tabs>
          <w:tab w:val="left" w:pos="709"/>
        </w:tabs>
        <w:spacing w:before="120"/>
        <w:ind w:left="284"/>
        <w:jc w:val="center"/>
        <w:rPr>
          <w:b/>
          <w:szCs w:val="24"/>
        </w:rPr>
      </w:pPr>
      <w:r w:rsidRPr="00C336C8">
        <w:rPr>
          <w:b/>
          <w:szCs w:val="24"/>
        </w:rPr>
        <w:t>PIRMASIS SKIRSNIS</w:t>
      </w:r>
    </w:p>
    <w:p w14:paraId="10A068B7" w14:textId="77777777" w:rsidR="00C16D78" w:rsidRPr="00C336C8" w:rsidRDefault="00C16D78" w:rsidP="00C16D78">
      <w:pPr>
        <w:tabs>
          <w:tab w:val="left" w:pos="709"/>
        </w:tabs>
        <w:spacing w:after="120"/>
        <w:ind w:left="284"/>
        <w:jc w:val="center"/>
        <w:rPr>
          <w:b/>
          <w:szCs w:val="24"/>
        </w:rPr>
      </w:pPr>
      <w:r w:rsidRPr="00C336C8">
        <w:rPr>
          <w:b/>
          <w:szCs w:val="24"/>
        </w:rPr>
        <w:t>REIKALAVIMAI MEDŽIAGOMS</w:t>
      </w:r>
    </w:p>
    <w:p w14:paraId="74DDFF2E" w14:textId="628FDED8" w:rsidR="00C16D78" w:rsidRPr="00C336C8" w:rsidRDefault="00693889" w:rsidP="00A92A48">
      <w:pPr>
        <w:pStyle w:val="ListParagraph"/>
        <w:numPr>
          <w:ilvl w:val="0"/>
          <w:numId w:val="37"/>
        </w:numPr>
        <w:tabs>
          <w:tab w:val="left" w:pos="993"/>
        </w:tabs>
        <w:ind w:left="0" w:firstLine="567"/>
        <w:jc w:val="both"/>
        <w:rPr>
          <w:sz w:val="24"/>
          <w:szCs w:val="24"/>
        </w:rPr>
      </w:pPr>
      <w:r>
        <w:rPr>
          <w:sz w:val="24"/>
          <w:szCs w:val="24"/>
        </w:rPr>
        <w:t xml:space="preserve">Baltos </w:t>
      </w:r>
      <w:r w:rsidR="00C65F2C">
        <w:rPr>
          <w:sz w:val="24"/>
          <w:szCs w:val="24"/>
        </w:rPr>
        <w:t>kepurės</w:t>
      </w:r>
      <w:r>
        <w:rPr>
          <w:sz w:val="24"/>
          <w:szCs w:val="24"/>
        </w:rPr>
        <w:t xml:space="preserve"> </w:t>
      </w:r>
      <w:r w:rsidR="00EB42A9" w:rsidRPr="00C336C8">
        <w:rPr>
          <w:sz w:val="24"/>
          <w:szCs w:val="24"/>
        </w:rPr>
        <w:t>apvalkalas turi būti pa</w:t>
      </w:r>
      <w:r w:rsidR="00D6621F" w:rsidRPr="00C336C8">
        <w:rPr>
          <w:sz w:val="24"/>
          <w:szCs w:val="24"/>
        </w:rPr>
        <w:t>siūtas</w:t>
      </w:r>
      <w:r w:rsidR="00EB42A9" w:rsidRPr="00C336C8">
        <w:rPr>
          <w:sz w:val="24"/>
          <w:szCs w:val="24"/>
        </w:rPr>
        <w:t xml:space="preserve"> iš </w:t>
      </w:r>
      <w:proofErr w:type="spellStart"/>
      <w:r w:rsidR="00670D9D" w:rsidRPr="00C336C8">
        <w:rPr>
          <w:sz w:val="24"/>
          <w:szCs w:val="24"/>
        </w:rPr>
        <w:t>ruoželinio</w:t>
      </w:r>
      <w:proofErr w:type="spellEnd"/>
      <w:r w:rsidR="00670D9D" w:rsidRPr="00C336C8">
        <w:rPr>
          <w:sz w:val="24"/>
          <w:szCs w:val="24"/>
        </w:rPr>
        <w:t xml:space="preserve"> pynimo, </w:t>
      </w:r>
      <w:r w:rsidR="00EB42A9" w:rsidRPr="00C336C8">
        <w:rPr>
          <w:sz w:val="24"/>
          <w:szCs w:val="24"/>
        </w:rPr>
        <w:t>baltos s</w:t>
      </w:r>
      <w:r w:rsidR="00C16D78" w:rsidRPr="00C336C8">
        <w:rPr>
          <w:sz w:val="24"/>
          <w:szCs w:val="24"/>
        </w:rPr>
        <w:t xml:space="preserve">palvos, artimos spalvos kodui </w:t>
      </w:r>
      <w:r w:rsidR="00EB42A9" w:rsidRPr="00C336C8">
        <w:rPr>
          <w:sz w:val="24"/>
          <w:szCs w:val="24"/>
        </w:rPr>
        <w:t>11-0601 TP</w:t>
      </w:r>
      <w:r w:rsidR="00C16D78" w:rsidRPr="00C336C8">
        <w:rPr>
          <w:sz w:val="24"/>
          <w:szCs w:val="24"/>
        </w:rPr>
        <w:t xml:space="preserve"> pagal PANTONE TEXTILE spalvų katalogą, </w:t>
      </w:r>
      <w:r w:rsidR="00515AEF" w:rsidRPr="00C336C8">
        <w:rPr>
          <w:sz w:val="24"/>
          <w:szCs w:val="24"/>
        </w:rPr>
        <w:t xml:space="preserve">audinio </w:t>
      </w:r>
      <w:r w:rsidR="00C16D78" w:rsidRPr="00C336C8">
        <w:rPr>
          <w:sz w:val="24"/>
          <w:szCs w:val="24"/>
        </w:rPr>
        <w:t xml:space="preserve">(toliau – </w:t>
      </w:r>
      <w:r w:rsidR="00455FD8" w:rsidRPr="00C336C8">
        <w:rPr>
          <w:sz w:val="24"/>
          <w:szCs w:val="24"/>
        </w:rPr>
        <w:t>pagrindinis audinys</w:t>
      </w:r>
      <w:r w:rsidR="00C16D78" w:rsidRPr="00C336C8">
        <w:rPr>
          <w:sz w:val="24"/>
          <w:szCs w:val="24"/>
        </w:rPr>
        <w:t xml:space="preserve">). </w:t>
      </w:r>
      <w:r w:rsidR="00455FD8" w:rsidRPr="00C336C8">
        <w:rPr>
          <w:sz w:val="24"/>
          <w:szCs w:val="24"/>
        </w:rPr>
        <w:t xml:space="preserve">Pagrindinio audinio </w:t>
      </w:r>
      <w:r w:rsidR="00C16D78" w:rsidRPr="00C336C8">
        <w:rPr>
          <w:sz w:val="24"/>
          <w:szCs w:val="24"/>
        </w:rPr>
        <w:t>spalva ir pynimas suderinami darbinio pavyzdžio derinimo metu.</w:t>
      </w:r>
    </w:p>
    <w:p w14:paraId="53C7DB3D" w14:textId="137193B6" w:rsidR="00670D9D" w:rsidRPr="00C336C8" w:rsidRDefault="00C16D78" w:rsidP="00DE516F">
      <w:pPr>
        <w:pStyle w:val="ListParagraph"/>
        <w:numPr>
          <w:ilvl w:val="0"/>
          <w:numId w:val="37"/>
        </w:numPr>
        <w:tabs>
          <w:tab w:val="left" w:pos="993"/>
        </w:tabs>
        <w:ind w:left="0" w:firstLine="567"/>
        <w:jc w:val="both"/>
        <w:rPr>
          <w:sz w:val="24"/>
          <w:szCs w:val="24"/>
        </w:rPr>
      </w:pPr>
      <w:r w:rsidRPr="00C336C8">
        <w:rPr>
          <w:sz w:val="24"/>
          <w:szCs w:val="24"/>
        </w:rPr>
        <w:t xml:space="preserve"> </w:t>
      </w:r>
      <w:r w:rsidR="00455FD8" w:rsidRPr="00C336C8">
        <w:rPr>
          <w:sz w:val="24"/>
          <w:szCs w:val="24"/>
        </w:rPr>
        <w:t xml:space="preserve">Pagrindinis audinys </w:t>
      </w:r>
      <w:r w:rsidRPr="00C336C8">
        <w:rPr>
          <w:sz w:val="24"/>
          <w:szCs w:val="24"/>
        </w:rPr>
        <w:t xml:space="preserve">turi atitikti minimalius aplinkos apsaugos kriterijus, nurodytus Lietuvos Respublikos aplinkos ministro 2011 m. birželio 28 įsakymu Nr. D1-508 patvirtinto „Aplinkos apsaugos kriterijų taikymo, vykdant žaliuosius pirkimus, tvarkos aprašo“ 2 priedo </w:t>
      </w:r>
      <w:r w:rsidRPr="00C336C8">
        <w:rPr>
          <w:sz w:val="24"/>
          <w:szCs w:val="24"/>
        </w:rPr>
        <w:br/>
        <w:t xml:space="preserve">IX skyriuje „Tekstilės gaminiai“ ir </w:t>
      </w:r>
      <w:r w:rsidR="00EB42A9" w:rsidRPr="00C336C8">
        <w:rPr>
          <w:sz w:val="24"/>
          <w:szCs w:val="24"/>
        </w:rPr>
        <w:t>3</w:t>
      </w:r>
      <w:r w:rsidRPr="00C336C8">
        <w:rPr>
          <w:sz w:val="24"/>
          <w:szCs w:val="24"/>
        </w:rPr>
        <w:t xml:space="preserve"> lentelėje pateiktas technines charakteristikas.</w:t>
      </w:r>
    </w:p>
    <w:p w14:paraId="0FF18B6A" w14:textId="77777777" w:rsidR="00EB054A" w:rsidRPr="00C336C8" w:rsidRDefault="00EB054A" w:rsidP="00C16D78">
      <w:pPr>
        <w:jc w:val="right"/>
        <w:rPr>
          <w:szCs w:val="24"/>
        </w:rPr>
      </w:pPr>
    </w:p>
    <w:p w14:paraId="4E5EC758" w14:textId="01F29EEF" w:rsidR="00C16D78" w:rsidRPr="00C336C8" w:rsidRDefault="00EB42A9" w:rsidP="00C16D78">
      <w:pPr>
        <w:jc w:val="right"/>
        <w:rPr>
          <w:szCs w:val="24"/>
        </w:rPr>
      </w:pPr>
      <w:r w:rsidRPr="00C336C8">
        <w:rPr>
          <w:szCs w:val="24"/>
        </w:rPr>
        <w:lastRenderedPageBreak/>
        <w:t>3</w:t>
      </w:r>
      <w:r w:rsidR="00C16D78" w:rsidRPr="00C336C8">
        <w:rPr>
          <w:szCs w:val="24"/>
        </w:rPr>
        <w:t xml:space="preserve"> lentelė</w:t>
      </w:r>
    </w:p>
    <w:p w14:paraId="25124A3F" w14:textId="2FA10878" w:rsidR="00C16D78" w:rsidRPr="00C336C8" w:rsidRDefault="007A37CA" w:rsidP="00C16D78">
      <w:pPr>
        <w:jc w:val="center"/>
        <w:rPr>
          <w:b/>
          <w:szCs w:val="24"/>
        </w:rPr>
      </w:pPr>
      <w:r w:rsidRPr="00C336C8">
        <w:rPr>
          <w:b/>
          <w:szCs w:val="24"/>
        </w:rPr>
        <w:t xml:space="preserve">PAGRINDINIO AUDINIO </w:t>
      </w:r>
      <w:r w:rsidR="00C16D78" w:rsidRPr="00C336C8">
        <w:rPr>
          <w:b/>
          <w:szCs w:val="24"/>
        </w:rPr>
        <w:t xml:space="preserve">TECHNINĖS CHARAKTERISTIKOS </w:t>
      </w:r>
    </w:p>
    <w:p w14:paraId="49B70D1B" w14:textId="77777777" w:rsidR="00C16D78" w:rsidRPr="00C336C8" w:rsidRDefault="00C16D78" w:rsidP="00C16D78">
      <w:pPr>
        <w:jc w:val="center"/>
        <w:rPr>
          <w:szCs w:val="2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3050"/>
        <w:gridCol w:w="1754"/>
        <w:gridCol w:w="4190"/>
      </w:tblGrid>
      <w:tr w:rsidR="00C16D78" w:rsidRPr="00C336C8" w14:paraId="437AC53B" w14:textId="77777777" w:rsidTr="001030EC">
        <w:tc>
          <w:tcPr>
            <w:tcW w:w="329" w:type="pct"/>
            <w:vAlign w:val="center"/>
          </w:tcPr>
          <w:p w14:paraId="0E7EA3D2" w14:textId="77777777" w:rsidR="00C16D78" w:rsidRPr="00C336C8" w:rsidRDefault="00C16D78" w:rsidP="00083A18">
            <w:pPr>
              <w:jc w:val="center"/>
              <w:rPr>
                <w:b/>
                <w:szCs w:val="24"/>
              </w:rPr>
            </w:pPr>
            <w:r w:rsidRPr="00C336C8">
              <w:rPr>
                <w:b/>
                <w:szCs w:val="24"/>
              </w:rPr>
              <w:t>Eil.</w:t>
            </w:r>
          </w:p>
          <w:p w14:paraId="2B5F6F0E" w14:textId="77777777" w:rsidR="00C16D78" w:rsidRPr="00C336C8" w:rsidRDefault="00C16D78" w:rsidP="00083A18">
            <w:pPr>
              <w:jc w:val="center"/>
              <w:rPr>
                <w:b/>
                <w:szCs w:val="24"/>
              </w:rPr>
            </w:pPr>
            <w:r w:rsidRPr="00C336C8">
              <w:rPr>
                <w:b/>
                <w:szCs w:val="24"/>
              </w:rPr>
              <w:t>Nr.</w:t>
            </w:r>
          </w:p>
        </w:tc>
        <w:tc>
          <w:tcPr>
            <w:tcW w:w="1584" w:type="pct"/>
            <w:vAlign w:val="center"/>
          </w:tcPr>
          <w:p w14:paraId="073435AB" w14:textId="77777777" w:rsidR="00C16D78" w:rsidRPr="00C336C8" w:rsidRDefault="00C16D78" w:rsidP="00083A18">
            <w:pPr>
              <w:jc w:val="center"/>
              <w:rPr>
                <w:b/>
                <w:szCs w:val="24"/>
              </w:rPr>
            </w:pPr>
            <w:r w:rsidRPr="00C336C8">
              <w:rPr>
                <w:b/>
                <w:szCs w:val="24"/>
              </w:rPr>
              <w:t>Rodiklio pavadinimas, dimensija</w:t>
            </w:r>
          </w:p>
        </w:tc>
        <w:tc>
          <w:tcPr>
            <w:tcW w:w="911" w:type="pct"/>
            <w:vAlign w:val="center"/>
          </w:tcPr>
          <w:p w14:paraId="78FBA2D4" w14:textId="7CB2B005" w:rsidR="00C16D78" w:rsidRPr="00C336C8" w:rsidRDefault="00C16D78" w:rsidP="00083A18">
            <w:pPr>
              <w:jc w:val="center"/>
              <w:rPr>
                <w:b/>
                <w:szCs w:val="24"/>
              </w:rPr>
            </w:pPr>
            <w:r w:rsidRPr="00C336C8">
              <w:rPr>
                <w:b/>
                <w:szCs w:val="24"/>
              </w:rPr>
              <w:t>Rodiklio reikšmė</w:t>
            </w:r>
          </w:p>
        </w:tc>
        <w:tc>
          <w:tcPr>
            <w:tcW w:w="2176" w:type="pct"/>
            <w:vAlign w:val="center"/>
          </w:tcPr>
          <w:p w14:paraId="68A2AAAE" w14:textId="77777777" w:rsidR="00C16D78" w:rsidRPr="00C336C8" w:rsidRDefault="00C16D78" w:rsidP="00083A18">
            <w:pPr>
              <w:jc w:val="center"/>
              <w:rPr>
                <w:b/>
                <w:szCs w:val="24"/>
              </w:rPr>
            </w:pPr>
            <w:r w:rsidRPr="00C336C8">
              <w:rPr>
                <w:b/>
                <w:szCs w:val="24"/>
              </w:rPr>
              <w:t>Bandymo metodo žymuo</w:t>
            </w:r>
          </w:p>
        </w:tc>
      </w:tr>
      <w:tr w:rsidR="00211F4C" w:rsidRPr="00C336C8" w14:paraId="51C7F6B3" w14:textId="77777777" w:rsidTr="00774C66">
        <w:tc>
          <w:tcPr>
            <w:tcW w:w="329" w:type="pct"/>
            <w:vAlign w:val="center"/>
          </w:tcPr>
          <w:p w14:paraId="65A18311" w14:textId="7977B9D0" w:rsidR="00211F4C" w:rsidRPr="00C336C8" w:rsidRDefault="00211F4C" w:rsidP="00211F4C">
            <w:pPr>
              <w:jc w:val="center"/>
              <w:rPr>
                <w:b/>
                <w:szCs w:val="24"/>
              </w:rPr>
            </w:pPr>
            <w:r w:rsidRPr="00C336C8">
              <w:rPr>
                <w:szCs w:val="24"/>
              </w:rPr>
              <w:t>1.</w:t>
            </w:r>
          </w:p>
        </w:tc>
        <w:tc>
          <w:tcPr>
            <w:tcW w:w="1584" w:type="pct"/>
            <w:vAlign w:val="center"/>
          </w:tcPr>
          <w:p w14:paraId="002E1EE3" w14:textId="4F611B7C" w:rsidR="00211F4C" w:rsidRPr="00C336C8" w:rsidRDefault="00211F4C" w:rsidP="00211F4C">
            <w:pPr>
              <w:rPr>
                <w:b/>
                <w:szCs w:val="24"/>
              </w:rPr>
            </w:pPr>
            <w:r w:rsidRPr="00C336C8">
              <w:rPr>
                <w:szCs w:val="24"/>
              </w:rPr>
              <w:t>Pluoštinė sudėtis, %</w:t>
            </w:r>
          </w:p>
        </w:tc>
        <w:tc>
          <w:tcPr>
            <w:tcW w:w="911" w:type="pct"/>
            <w:shd w:val="clear" w:color="auto" w:fill="auto"/>
            <w:vAlign w:val="center"/>
          </w:tcPr>
          <w:p w14:paraId="2CC63264" w14:textId="34315BC5" w:rsidR="00211F4C" w:rsidRPr="00C336C8" w:rsidRDefault="00211F4C" w:rsidP="00211F4C">
            <w:pPr>
              <w:pStyle w:val="Header"/>
              <w:snapToGrid w:val="0"/>
              <w:jc w:val="center"/>
              <w:rPr>
                <w:szCs w:val="24"/>
              </w:rPr>
            </w:pPr>
            <w:r w:rsidRPr="00C336C8">
              <w:rPr>
                <w:szCs w:val="24"/>
              </w:rPr>
              <w:t>≥ 98 PES</w:t>
            </w:r>
          </w:p>
          <w:p w14:paraId="046399AC" w14:textId="6F71E4C6" w:rsidR="00211F4C" w:rsidRPr="00C336C8" w:rsidRDefault="00515AEF" w:rsidP="00515AEF">
            <w:pPr>
              <w:jc w:val="center"/>
              <w:rPr>
                <w:b/>
                <w:szCs w:val="24"/>
              </w:rPr>
            </w:pPr>
            <w:r w:rsidRPr="00C336C8">
              <w:rPr>
                <w:szCs w:val="24"/>
              </w:rPr>
              <w:t xml:space="preserve">≥ </w:t>
            </w:r>
            <w:r w:rsidR="00211F4C" w:rsidRPr="00C336C8">
              <w:rPr>
                <w:szCs w:val="24"/>
              </w:rPr>
              <w:t>1 EL</w:t>
            </w:r>
          </w:p>
        </w:tc>
        <w:tc>
          <w:tcPr>
            <w:tcW w:w="2176" w:type="pct"/>
            <w:vAlign w:val="center"/>
          </w:tcPr>
          <w:p w14:paraId="7C0B1F98" w14:textId="18FA4ACF" w:rsidR="00211F4C" w:rsidRPr="00C336C8" w:rsidRDefault="00211F4C" w:rsidP="00211F4C">
            <w:pPr>
              <w:rPr>
                <w:b/>
                <w:szCs w:val="24"/>
              </w:rPr>
            </w:pPr>
            <w:r w:rsidRPr="00C336C8">
              <w:rPr>
                <w:szCs w:val="24"/>
              </w:rPr>
              <w:t>nurodyti</w:t>
            </w:r>
          </w:p>
        </w:tc>
      </w:tr>
      <w:tr w:rsidR="00211F4C" w:rsidRPr="00C336C8" w14:paraId="01EA8713" w14:textId="77777777" w:rsidTr="001030EC">
        <w:tc>
          <w:tcPr>
            <w:tcW w:w="329" w:type="pct"/>
            <w:vAlign w:val="center"/>
          </w:tcPr>
          <w:p w14:paraId="508582A8" w14:textId="01205B26" w:rsidR="00211F4C" w:rsidRPr="00C336C8" w:rsidRDefault="00211F4C" w:rsidP="00211F4C">
            <w:pPr>
              <w:jc w:val="center"/>
              <w:rPr>
                <w:szCs w:val="24"/>
              </w:rPr>
            </w:pPr>
            <w:r w:rsidRPr="00C336C8">
              <w:rPr>
                <w:szCs w:val="24"/>
              </w:rPr>
              <w:t>2.</w:t>
            </w:r>
          </w:p>
        </w:tc>
        <w:tc>
          <w:tcPr>
            <w:tcW w:w="1584" w:type="pct"/>
            <w:vAlign w:val="center"/>
          </w:tcPr>
          <w:p w14:paraId="2CF24D00" w14:textId="465C82AB" w:rsidR="00211F4C" w:rsidRPr="00C336C8" w:rsidRDefault="00211F4C" w:rsidP="00211F4C">
            <w:pPr>
              <w:rPr>
                <w:szCs w:val="24"/>
              </w:rPr>
            </w:pPr>
            <w:r w:rsidRPr="00C336C8">
              <w:rPr>
                <w:szCs w:val="24"/>
              </w:rPr>
              <w:t>Paviršinis tankis, g/m</w:t>
            </w:r>
            <w:r w:rsidRPr="00C336C8">
              <w:rPr>
                <w:szCs w:val="24"/>
                <w:vertAlign w:val="superscript"/>
              </w:rPr>
              <w:t>2</w:t>
            </w:r>
          </w:p>
        </w:tc>
        <w:tc>
          <w:tcPr>
            <w:tcW w:w="911" w:type="pct"/>
            <w:vAlign w:val="center"/>
          </w:tcPr>
          <w:p w14:paraId="6680CBB8" w14:textId="660DAD11" w:rsidR="00211F4C" w:rsidRPr="00C336C8" w:rsidRDefault="00211F4C" w:rsidP="00211F4C">
            <w:pPr>
              <w:jc w:val="center"/>
              <w:rPr>
                <w:szCs w:val="24"/>
              </w:rPr>
            </w:pPr>
            <w:r w:rsidRPr="00C336C8">
              <w:rPr>
                <w:szCs w:val="24"/>
              </w:rPr>
              <w:t>235 ± 10</w:t>
            </w:r>
          </w:p>
        </w:tc>
        <w:tc>
          <w:tcPr>
            <w:tcW w:w="2176" w:type="pct"/>
            <w:vAlign w:val="center"/>
          </w:tcPr>
          <w:p w14:paraId="35B541F0" w14:textId="77777777" w:rsidR="00211F4C" w:rsidRPr="00C336C8" w:rsidRDefault="00211F4C" w:rsidP="00211F4C">
            <w:pPr>
              <w:rPr>
                <w:szCs w:val="24"/>
                <w:lang w:val="nl-NL"/>
              </w:rPr>
            </w:pPr>
            <w:r w:rsidRPr="00C336C8">
              <w:rPr>
                <w:szCs w:val="24"/>
                <w:lang w:val="nl-NL"/>
              </w:rPr>
              <w:t>LST ISO 3801 (ISO 3801);</w:t>
            </w:r>
          </w:p>
          <w:p w14:paraId="7614400F" w14:textId="05AF6916" w:rsidR="00211F4C" w:rsidRPr="00C336C8" w:rsidRDefault="00211F4C" w:rsidP="00211F4C">
            <w:pPr>
              <w:rPr>
                <w:szCs w:val="24"/>
                <w:lang w:val="nl-NL"/>
              </w:rPr>
            </w:pPr>
            <w:r w:rsidRPr="00C336C8">
              <w:rPr>
                <w:szCs w:val="24"/>
                <w:lang w:val="nl-NL"/>
              </w:rPr>
              <w:t xml:space="preserve">LST EN 12127 (EN 12127) </w:t>
            </w:r>
            <w:proofErr w:type="spellStart"/>
            <w:r w:rsidRPr="00C336C8">
              <w:rPr>
                <w:szCs w:val="24"/>
                <w:lang w:val="nl-NL"/>
              </w:rPr>
              <w:t>arba</w:t>
            </w:r>
            <w:proofErr w:type="spellEnd"/>
            <w:r w:rsidRPr="00C336C8">
              <w:rPr>
                <w:szCs w:val="24"/>
                <w:lang w:val="nl-NL"/>
              </w:rPr>
              <w:t xml:space="preserve"> </w:t>
            </w:r>
            <w:proofErr w:type="spellStart"/>
            <w:r w:rsidRPr="00C336C8">
              <w:rPr>
                <w:szCs w:val="24"/>
                <w:lang w:val="nl-NL"/>
              </w:rPr>
              <w:t>lygiavertis</w:t>
            </w:r>
            <w:proofErr w:type="spellEnd"/>
          </w:p>
        </w:tc>
      </w:tr>
      <w:tr w:rsidR="00462355" w:rsidRPr="00C336C8" w14:paraId="77426A6A" w14:textId="77777777" w:rsidTr="001030EC">
        <w:tc>
          <w:tcPr>
            <w:tcW w:w="329" w:type="pct"/>
            <w:vAlign w:val="center"/>
          </w:tcPr>
          <w:p w14:paraId="16FB1799" w14:textId="75D6FC8E" w:rsidR="00462355" w:rsidRPr="00C336C8" w:rsidRDefault="00CE0B08" w:rsidP="00462355">
            <w:pPr>
              <w:jc w:val="center"/>
              <w:rPr>
                <w:szCs w:val="24"/>
              </w:rPr>
            </w:pPr>
            <w:r w:rsidRPr="00C336C8">
              <w:rPr>
                <w:szCs w:val="24"/>
              </w:rPr>
              <w:t>3.</w:t>
            </w:r>
          </w:p>
        </w:tc>
        <w:tc>
          <w:tcPr>
            <w:tcW w:w="1584" w:type="pct"/>
            <w:vAlign w:val="center"/>
          </w:tcPr>
          <w:p w14:paraId="39C4FA09" w14:textId="4169C231" w:rsidR="00462355" w:rsidRPr="00C336C8" w:rsidRDefault="00462355" w:rsidP="00462355">
            <w:pPr>
              <w:rPr>
                <w:szCs w:val="24"/>
              </w:rPr>
            </w:pPr>
            <w:r w:rsidRPr="00C336C8">
              <w:rPr>
                <w:szCs w:val="24"/>
              </w:rPr>
              <w:t>Atsparumas paviršiaus vilgymui, klasė</w:t>
            </w:r>
          </w:p>
        </w:tc>
        <w:tc>
          <w:tcPr>
            <w:tcW w:w="911" w:type="pct"/>
            <w:vAlign w:val="center"/>
          </w:tcPr>
          <w:p w14:paraId="54B9009D" w14:textId="114BB90E" w:rsidR="00462355" w:rsidRPr="00C336C8" w:rsidRDefault="00462355" w:rsidP="00462355">
            <w:pPr>
              <w:jc w:val="center"/>
              <w:rPr>
                <w:szCs w:val="24"/>
              </w:rPr>
            </w:pPr>
            <w:r w:rsidRPr="00C336C8">
              <w:rPr>
                <w:szCs w:val="24"/>
              </w:rPr>
              <w:sym w:font="Symbol" w:char="F0B3"/>
            </w:r>
            <w:r w:rsidRPr="00C336C8">
              <w:rPr>
                <w:szCs w:val="24"/>
              </w:rPr>
              <w:t xml:space="preserve"> 3</w:t>
            </w:r>
          </w:p>
        </w:tc>
        <w:tc>
          <w:tcPr>
            <w:tcW w:w="2176" w:type="pct"/>
            <w:vAlign w:val="center"/>
          </w:tcPr>
          <w:p w14:paraId="58595C9A" w14:textId="21070D1A" w:rsidR="00462355" w:rsidRPr="00C336C8" w:rsidRDefault="00462355" w:rsidP="00462355">
            <w:pPr>
              <w:rPr>
                <w:szCs w:val="24"/>
                <w:lang w:val="nl-NL"/>
              </w:rPr>
            </w:pPr>
            <w:r w:rsidRPr="00C336C8">
              <w:rPr>
                <w:bCs/>
                <w:szCs w:val="24"/>
              </w:rPr>
              <w:t>LST EN ISO 4920 (ISO 4920)</w:t>
            </w:r>
            <w:r w:rsidRPr="00C336C8">
              <w:rPr>
                <w:szCs w:val="24"/>
                <w:lang w:val="nl-NL"/>
              </w:rPr>
              <w:t xml:space="preserve"> </w:t>
            </w:r>
            <w:proofErr w:type="spellStart"/>
            <w:r w:rsidRPr="00C336C8">
              <w:rPr>
                <w:szCs w:val="24"/>
                <w:lang w:val="nl-NL"/>
              </w:rPr>
              <w:t>arba</w:t>
            </w:r>
            <w:proofErr w:type="spellEnd"/>
            <w:r w:rsidRPr="00C336C8">
              <w:rPr>
                <w:szCs w:val="24"/>
                <w:lang w:val="nl-NL"/>
              </w:rPr>
              <w:t xml:space="preserve"> </w:t>
            </w:r>
            <w:proofErr w:type="spellStart"/>
            <w:r w:rsidRPr="00C336C8">
              <w:rPr>
                <w:szCs w:val="24"/>
                <w:lang w:val="nl-NL"/>
              </w:rPr>
              <w:t>lygiavertis</w:t>
            </w:r>
            <w:proofErr w:type="spellEnd"/>
          </w:p>
        </w:tc>
      </w:tr>
      <w:tr w:rsidR="00462355" w:rsidRPr="00C336C8" w14:paraId="146396D6" w14:textId="77777777" w:rsidTr="001030EC">
        <w:tc>
          <w:tcPr>
            <w:tcW w:w="329" w:type="pct"/>
            <w:vAlign w:val="center"/>
          </w:tcPr>
          <w:p w14:paraId="757630F2" w14:textId="53A3BC1C" w:rsidR="00462355" w:rsidRPr="00C336C8" w:rsidRDefault="00CE0B08" w:rsidP="00462355">
            <w:pPr>
              <w:jc w:val="center"/>
              <w:rPr>
                <w:szCs w:val="24"/>
              </w:rPr>
            </w:pPr>
            <w:r w:rsidRPr="00C336C8">
              <w:rPr>
                <w:szCs w:val="24"/>
              </w:rPr>
              <w:t>4.</w:t>
            </w:r>
          </w:p>
        </w:tc>
        <w:tc>
          <w:tcPr>
            <w:tcW w:w="1584" w:type="pct"/>
            <w:vAlign w:val="center"/>
          </w:tcPr>
          <w:p w14:paraId="5240B2EB" w14:textId="0713CA2C" w:rsidR="00462355" w:rsidRPr="00C336C8" w:rsidRDefault="00462355" w:rsidP="00462355">
            <w:pPr>
              <w:rPr>
                <w:szCs w:val="24"/>
              </w:rPr>
            </w:pPr>
            <w:r w:rsidRPr="00C336C8">
              <w:rPr>
                <w:szCs w:val="24"/>
              </w:rPr>
              <w:t xml:space="preserve">Matmenų pokytis išskalbus ir išdžiovinus (po 1 skalbimo ciklo), </w:t>
            </w:r>
            <w:r w:rsidRPr="00C336C8">
              <w:rPr>
                <w:szCs w:val="24"/>
              </w:rPr>
              <w:sym w:font="Symbol" w:char="F025"/>
            </w:r>
            <w:r w:rsidRPr="00C336C8">
              <w:rPr>
                <w:szCs w:val="24"/>
              </w:rPr>
              <w:t xml:space="preserve"> </w:t>
            </w:r>
          </w:p>
        </w:tc>
        <w:tc>
          <w:tcPr>
            <w:tcW w:w="911" w:type="pct"/>
            <w:vAlign w:val="center"/>
          </w:tcPr>
          <w:p w14:paraId="171CB6B8" w14:textId="1D3FBE9F" w:rsidR="00462355" w:rsidRPr="00C336C8" w:rsidRDefault="00462355" w:rsidP="00462355">
            <w:pPr>
              <w:jc w:val="center"/>
              <w:rPr>
                <w:szCs w:val="24"/>
              </w:rPr>
            </w:pPr>
            <w:r w:rsidRPr="00C336C8">
              <w:rPr>
                <w:szCs w:val="24"/>
                <w:lang w:val="en-GB"/>
              </w:rPr>
              <w:t xml:space="preserve">≤  </w:t>
            </w:r>
            <w:r w:rsidRPr="00C336C8">
              <w:rPr>
                <w:szCs w:val="24"/>
              </w:rPr>
              <w:sym w:font="Symbol" w:char="F0B1"/>
            </w:r>
            <w:r w:rsidRPr="00C336C8">
              <w:rPr>
                <w:szCs w:val="24"/>
              </w:rPr>
              <w:t xml:space="preserve"> 2,0</w:t>
            </w:r>
          </w:p>
        </w:tc>
        <w:tc>
          <w:tcPr>
            <w:tcW w:w="2176" w:type="pct"/>
            <w:vAlign w:val="center"/>
          </w:tcPr>
          <w:p w14:paraId="31809BED" w14:textId="77777777" w:rsidR="00462355" w:rsidRPr="00C336C8" w:rsidRDefault="00462355" w:rsidP="00462355">
            <w:pPr>
              <w:rPr>
                <w:szCs w:val="24"/>
                <w:lang w:val="nl-NL"/>
              </w:rPr>
            </w:pPr>
            <w:r w:rsidRPr="00C336C8">
              <w:rPr>
                <w:szCs w:val="24"/>
              </w:rPr>
              <w:t xml:space="preserve">LST EN </w:t>
            </w:r>
            <w:r w:rsidRPr="00C336C8">
              <w:rPr>
                <w:szCs w:val="24"/>
                <w:lang w:val="nl-NL"/>
              </w:rPr>
              <w:t xml:space="preserve">ISO 5077 (ISO 5077) </w:t>
            </w:r>
            <w:proofErr w:type="spellStart"/>
            <w:r w:rsidRPr="00C336C8">
              <w:rPr>
                <w:szCs w:val="24"/>
                <w:lang w:val="nl-NL"/>
              </w:rPr>
              <w:t>arba</w:t>
            </w:r>
            <w:proofErr w:type="spellEnd"/>
            <w:r w:rsidRPr="00C336C8">
              <w:rPr>
                <w:szCs w:val="24"/>
                <w:lang w:val="nl-NL"/>
              </w:rPr>
              <w:t xml:space="preserve"> </w:t>
            </w:r>
            <w:proofErr w:type="spellStart"/>
            <w:r w:rsidRPr="00C336C8">
              <w:rPr>
                <w:szCs w:val="24"/>
                <w:lang w:val="nl-NL"/>
              </w:rPr>
              <w:t>lygiavertis</w:t>
            </w:r>
            <w:proofErr w:type="spellEnd"/>
            <w:r w:rsidRPr="00C336C8">
              <w:rPr>
                <w:szCs w:val="24"/>
                <w:lang w:val="nl-NL"/>
              </w:rPr>
              <w:t>.</w:t>
            </w:r>
          </w:p>
          <w:p w14:paraId="439A600C" w14:textId="62645C95" w:rsidR="00462355" w:rsidRPr="00C336C8" w:rsidRDefault="00462355" w:rsidP="00462355">
            <w:pPr>
              <w:rPr>
                <w:szCs w:val="24"/>
                <w:lang w:val="nl-NL"/>
              </w:rPr>
            </w:pPr>
            <w:r w:rsidRPr="00C336C8">
              <w:rPr>
                <w:szCs w:val="24"/>
              </w:rPr>
              <w:t>Skalbimo ir džiovinimo procedūros pagal LST EN ISO 6330 (ISO 6330)</w:t>
            </w:r>
            <w:r w:rsidR="00D745D8">
              <w:rPr>
                <w:szCs w:val="24"/>
              </w:rPr>
              <w:t xml:space="preserve"> arba lygiavertį</w:t>
            </w:r>
            <w:r w:rsidRPr="00C336C8">
              <w:rPr>
                <w:szCs w:val="24"/>
              </w:rPr>
              <w:t>: skalbimo procedūra – 4N, džiovinimo būdas – A</w:t>
            </w:r>
          </w:p>
        </w:tc>
      </w:tr>
      <w:tr w:rsidR="00462355" w:rsidRPr="00C336C8" w14:paraId="53735C48" w14:textId="77777777" w:rsidTr="002D21C1">
        <w:trPr>
          <w:trHeight w:val="215"/>
        </w:trPr>
        <w:tc>
          <w:tcPr>
            <w:tcW w:w="329" w:type="pct"/>
            <w:vAlign w:val="center"/>
          </w:tcPr>
          <w:p w14:paraId="5804C3B4" w14:textId="4B7466FF" w:rsidR="00462355" w:rsidRPr="00C336C8" w:rsidRDefault="00CE0B08" w:rsidP="00462355">
            <w:pPr>
              <w:jc w:val="center"/>
              <w:rPr>
                <w:szCs w:val="24"/>
              </w:rPr>
            </w:pPr>
            <w:r w:rsidRPr="00C336C8">
              <w:rPr>
                <w:szCs w:val="24"/>
              </w:rPr>
              <w:t>5.</w:t>
            </w:r>
          </w:p>
        </w:tc>
        <w:tc>
          <w:tcPr>
            <w:tcW w:w="1584" w:type="pct"/>
            <w:vAlign w:val="center"/>
          </w:tcPr>
          <w:p w14:paraId="49D4A655" w14:textId="625C6C32" w:rsidR="00462355" w:rsidRPr="00C336C8" w:rsidRDefault="002D21C1" w:rsidP="002D21C1">
            <w:pPr>
              <w:rPr>
                <w:szCs w:val="24"/>
              </w:rPr>
            </w:pPr>
            <w:r>
              <w:rPr>
                <w:szCs w:val="24"/>
              </w:rPr>
              <w:t xml:space="preserve">Spalvos </w:t>
            </w:r>
            <w:r w:rsidR="00462355" w:rsidRPr="00C336C8">
              <w:rPr>
                <w:szCs w:val="24"/>
              </w:rPr>
              <w:t>atsparumas, balai</w:t>
            </w:r>
          </w:p>
        </w:tc>
        <w:tc>
          <w:tcPr>
            <w:tcW w:w="911" w:type="pct"/>
            <w:vAlign w:val="center"/>
          </w:tcPr>
          <w:p w14:paraId="7DFDF1D4" w14:textId="77777777" w:rsidR="00462355" w:rsidRPr="00C336C8" w:rsidRDefault="00462355" w:rsidP="00462355">
            <w:pPr>
              <w:jc w:val="center"/>
              <w:rPr>
                <w:szCs w:val="24"/>
              </w:rPr>
            </w:pPr>
          </w:p>
        </w:tc>
        <w:tc>
          <w:tcPr>
            <w:tcW w:w="2176" w:type="pct"/>
            <w:vAlign w:val="center"/>
          </w:tcPr>
          <w:p w14:paraId="123341E3" w14:textId="77777777" w:rsidR="00462355" w:rsidRPr="00C336C8" w:rsidRDefault="00462355" w:rsidP="00462355">
            <w:pPr>
              <w:rPr>
                <w:szCs w:val="24"/>
                <w:lang w:val="nl-NL"/>
              </w:rPr>
            </w:pPr>
          </w:p>
        </w:tc>
      </w:tr>
      <w:tr w:rsidR="00462355" w:rsidRPr="00C336C8" w14:paraId="2AF924EF" w14:textId="77777777" w:rsidTr="001030EC">
        <w:tc>
          <w:tcPr>
            <w:tcW w:w="329" w:type="pct"/>
            <w:vAlign w:val="center"/>
          </w:tcPr>
          <w:p w14:paraId="2CB6817A" w14:textId="4BA022E5" w:rsidR="00462355" w:rsidRPr="00C336C8" w:rsidRDefault="00CE0B08" w:rsidP="00462355">
            <w:pPr>
              <w:jc w:val="center"/>
              <w:rPr>
                <w:szCs w:val="24"/>
              </w:rPr>
            </w:pPr>
            <w:r w:rsidRPr="00C336C8">
              <w:rPr>
                <w:szCs w:val="24"/>
              </w:rPr>
              <w:t>5.1.</w:t>
            </w:r>
          </w:p>
        </w:tc>
        <w:tc>
          <w:tcPr>
            <w:tcW w:w="1584" w:type="pct"/>
            <w:vAlign w:val="center"/>
          </w:tcPr>
          <w:p w14:paraId="7091FB56" w14:textId="2B0CA0FF" w:rsidR="00462355" w:rsidRPr="00C336C8" w:rsidRDefault="00462355" w:rsidP="00462355">
            <w:pPr>
              <w:rPr>
                <w:szCs w:val="24"/>
              </w:rPr>
            </w:pPr>
            <w:r w:rsidRPr="00C336C8">
              <w:rPr>
                <w:szCs w:val="24"/>
              </w:rPr>
              <w:t>skalbimui prie 40</w:t>
            </w:r>
            <w:r w:rsidRPr="00C336C8">
              <w:rPr>
                <w:szCs w:val="24"/>
              </w:rPr>
              <w:sym w:font="Symbol" w:char="F0B0"/>
            </w:r>
            <w:r w:rsidRPr="00C336C8">
              <w:rPr>
                <w:szCs w:val="24"/>
              </w:rPr>
              <w:t>C</w:t>
            </w:r>
          </w:p>
        </w:tc>
        <w:tc>
          <w:tcPr>
            <w:tcW w:w="911" w:type="pct"/>
            <w:vAlign w:val="center"/>
          </w:tcPr>
          <w:p w14:paraId="2B64002A" w14:textId="376D84C9" w:rsidR="00462355" w:rsidRPr="00C336C8" w:rsidRDefault="00462355" w:rsidP="00462355">
            <w:pPr>
              <w:jc w:val="center"/>
              <w:rPr>
                <w:szCs w:val="24"/>
              </w:rPr>
            </w:pPr>
            <w:r w:rsidRPr="00C336C8">
              <w:rPr>
                <w:szCs w:val="24"/>
              </w:rPr>
              <w:sym w:font="Symbol" w:char="F0B3"/>
            </w:r>
            <w:r w:rsidRPr="00C336C8">
              <w:rPr>
                <w:szCs w:val="24"/>
              </w:rPr>
              <w:t xml:space="preserve"> 4</w:t>
            </w:r>
          </w:p>
        </w:tc>
        <w:tc>
          <w:tcPr>
            <w:tcW w:w="2176" w:type="pct"/>
            <w:vAlign w:val="center"/>
          </w:tcPr>
          <w:p w14:paraId="366710B8" w14:textId="4A8DAC01" w:rsidR="00462355" w:rsidRPr="00C336C8" w:rsidRDefault="00CE0B08" w:rsidP="00CE0B08">
            <w:pPr>
              <w:rPr>
                <w:szCs w:val="24"/>
                <w:lang w:val="nl-NL"/>
              </w:rPr>
            </w:pPr>
            <w:r w:rsidRPr="00C336C8">
              <w:rPr>
                <w:szCs w:val="24"/>
              </w:rPr>
              <w:t xml:space="preserve">LST EN ISO 105-C06 (ISO 105-C06) </w:t>
            </w:r>
            <w:r w:rsidR="00462355" w:rsidRPr="00C336C8">
              <w:rPr>
                <w:szCs w:val="24"/>
              </w:rPr>
              <w:t>arba lygiavertis</w:t>
            </w:r>
          </w:p>
        </w:tc>
      </w:tr>
      <w:tr w:rsidR="00462355" w:rsidRPr="00C336C8" w14:paraId="4641B582" w14:textId="77777777" w:rsidTr="001030EC">
        <w:tc>
          <w:tcPr>
            <w:tcW w:w="329" w:type="pct"/>
            <w:vAlign w:val="center"/>
          </w:tcPr>
          <w:p w14:paraId="1E57A4E8" w14:textId="01419FF3" w:rsidR="00462355" w:rsidRPr="00C336C8" w:rsidRDefault="00CE0B08" w:rsidP="00462355">
            <w:pPr>
              <w:jc w:val="center"/>
              <w:rPr>
                <w:szCs w:val="24"/>
              </w:rPr>
            </w:pPr>
            <w:r w:rsidRPr="00C336C8">
              <w:rPr>
                <w:szCs w:val="24"/>
              </w:rPr>
              <w:t>5</w:t>
            </w:r>
            <w:r w:rsidR="00462355" w:rsidRPr="00C336C8">
              <w:rPr>
                <w:szCs w:val="24"/>
              </w:rPr>
              <w:t>.</w:t>
            </w:r>
            <w:r w:rsidRPr="00C336C8">
              <w:rPr>
                <w:szCs w:val="24"/>
              </w:rPr>
              <w:t>2.</w:t>
            </w:r>
          </w:p>
        </w:tc>
        <w:tc>
          <w:tcPr>
            <w:tcW w:w="1584" w:type="pct"/>
            <w:vAlign w:val="center"/>
          </w:tcPr>
          <w:p w14:paraId="235E1D24" w14:textId="4DA1E925" w:rsidR="00462355" w:rsidRPr="00C336C8" w:rsidRDefault="00D66EB5" w:rsidP="00CE0B08">
            <w:pPr>
              <w:pStyle w:val="Title"/>
              <w:jc w:val="both"/>
              <w:rPr>
                <w:szCs w:val="24"/>
              </w:rPr>
            </w:pPr>
            <w:r w:rsidRPr="00C336C8">
              <w:rPr>
                <w:b w:val="0"/>
                <w:szCs w:val="24"/>
              </w:rPr>
              <w:t>sausai trinčiai</w:t>
            </w:r>
          </w:p>
        </w:tc>
        <w:tc>
          <w:tcPr>
            <w:tcW w:w="911" w:type="pct"/>
            <w:vAlign w:val="center"/>
          </w:tcPr>
          <w:p w14:paraId="6C90C524" w14:textId="6FB73C40" w:rsidR="00462355" w:rsidRPr="00C336C8" w:rsidRDefault="00D66EB5" w:rsidP="00462355">
            <w:pPr>
              <w:jc w:val="center"/>
              <w:rPr>
                <w:szCs w:val="24"/>
              </w:rPr>
            </w:pPr>
            <w:r w:rsidRPr="00C336C8">
              <w:rPr>
                <w:szCs w:val="24"/>
              </w:rPr>
              <w:sym w:font="Symbol" w:char="F0B3"/>
            </w:r>
            <w:r w:rsidRPr="00C336C8">
              <w:rPr>
                <w:szCs w:val="24"/>
              </w:rPr>
              <w:t xml:space="preserve"> 3</w:t>
            </w:r>
          </w:p>
        </w:tc>
        <w:tc>
          <w:tcPr>
            <w:tcW w:w="2176" w:type="pct"/>
            <w:vAlign w:val="center"/>
          </w:tcPr>
          <w:p w14:paraId="08E7F8D5" w14:textId="0A18E4E5" w:rsidR="00462355" w:rsidRPr="00C336C8" w:rsidRDefault="00CE0B08" w:rsidP="00CE0B08">
            <w:pPr>
              <w:pStyle w:val="Title"/>
              <w:jc w:val="left"/>
              <w:rPr>
                <w:szCs w:val="24"/>
              </w:rPr>
            </w:pPr>
            <w:r w:rsidRPr="00C336C8">
              <w:rPr>
                <w:b w:val="0"/>
                <w:szCs w:val="24"/>
              </w:rPr>
              <w:t>LST EN ISO 105-X12,-X16 (ISO 105-X12,-X16)</w:t>
            </w:r>
            <w:r w:rsidRPr="00C336C8">
              <w:rPr>
                <w:szCs w:val="24"/>
              </w:rPr>
              <w:t xml:space="preserve"> </w:t>
            </w:r>
            <w:r w:rsidR="00D66EB5" w:rsidRPr="00C336C8">
              <w:rPr>
                <w:b w:val="0"/>
                <w:szCs w:val="24"/>
              </w:rPr>
              <w:t>arba lygiavertis</w:t>
            </w:r>
          </w:p>
        </w:tc>
      </w:tr>
      <w:tr w:rsidR="00462355" w:rsidRPr="00C336C8" w14:paraId="7680CB18" w14:textId="77777777" w:rsidTr="001030EC">
        <w:tc>
          <w:tcPr>
            <w:tcW w:w="329" w:type="pct"/>
            <w:vAlign w:val="center"/>
          </w:tcPr>
          <w:p w14:paraId="0C16466A" w14:textId="00A9E0A2" w:rsidR="00462355" w:rsidRPr="00C336C8" w:rsidRDefault="00CE0B08" w:rsidP="00462355">
            <w:pPr>
              <w:jc w:val="center"/>
              <w:rPr>
                <w:szCs w:val="24"/>
              </w:rPr>
            </w:pPr>
            <w:r w:rsidRPr="00C336C8">
              <w:rPr>
                <w:szCs w:val="24"/>
              </w:rPr>
              <w:t>5.3.</w:t>
            </w:r>
          </w:p>
        </w:tc>
        <w:tc>
          <w:tcPr>
            <w:tcW w:w="1584" w:type="pct"/>
            <w:vAlign w:val="center"/>
          </w:tcPr>
          <w:p w14:paraId="4D980E2C" w14:textId="421041E4" w:rsidR="00462355" w:rsidRPr="00C336C8" w:rsidRDefault="00D66EB5" w:rsidP="00462355">
            <w:pPr>
              <w:rPr>
                <w:strike/>
                <w:szCs w:val="24"/>
              </w:rPr>
            </w:pPr>
            <w:r w:rsidRPr="00C336C8">
              <w:rPr>
                <w:szCs w:val="24"/>
              </w:rPr>
              <w:t>šlapiai trinčiai</w:t>
            </w:r>
          </w:p>
        </w:tc>
        <w:tc>
          <w:tcPr>
            <w:tcW w:w="911" w:type="pct"/>
            <w:vAlign w:val="center"/>
          </w:tcPr>
          <w:p w14:paraId="5D649AA1" w14:textId="1DAF83D8" w:rsidR="00462355" w:rsidRPr="00C336C8" w:rsidRDefault="00D66EB5" w:rsidP="00462355">
            <w:pPr>
              <w:jc w:val="center"/>
              <w:rPr>
                <w:strike/>
                <w:szCs w:val="24"/>
              </w:rPr>
            </w:pPr>
            <w:r w:rsidRPr="00C336C8">
              <w:rPr>
                <w:szCs w:val="24"/>
              </w:rPr>
              <w:sym w:font="Symbol" w:char="F0B3"/>
            </w:r>
            <w:r w:rsidRPr="00C336C8">
              <w:rPr>
                <w:szCs w:val="24"/>
              </w:rPr>
              <w:t xml:space="preserve"> 3</w:t>
            </w:r>
          </w:p>
        </w:tc>
        <w:tc>
          <w:tcPr>
            <w:tcW w:w="2176" w:type="pct"/>
            <w:vAlign w:val="center"/>
          </w:tcPr>
          <w:p w14:paraId="778CFADC" w14:textId="4237E0B6" w:rsidR="00462355" w:rsidRPr="00C336C8" w:rsidRDefault="00CE0B08" w:rsidP="00462355">
            <w:pPr>
              <w:rPr>
                <w:strike/>
                <w:color w:val="FF0000"/>
                <w:szCs w:val="24"/>
              </w:rPr>
            </w:pPr>
            <w:r w:rsidRPr="00C336C8">
              <w:rPr>
                <w:szCs w:val="24"/>
              </w:rPr>
              <w:t>LST EN ISO 105-X12,-X16 (ISO 105-X12,-X16) arba lygiavertis</w:t>
            </w:r>
          </w:p>
        </w:tc>
      </w:tr>
      <w:tr w:rsidR="00CE0B08" w:rsidRPr="00C336C8" w14:paraId="04359255" w14:textId="77777777" w:rsidTr="001030EC">
        <w:tc>
          <w:tcPr>
            <w:tcW w:w="329" w:type="pct"/>
            <w:vAlign w:val="center"/>
          </w:tcPr>
          <w:p w14:paraId="60DE2300" w14:textId="101B4A4C" w:rsidR="00CE0B08" w:rsidRPr="00C336C8" w:rsidRDefault="00CE0B08" w:rsidP="00462355">
            <w:pPr>
              <w:jc w:val="center"/>
              <w:rPr>
                <w:szCs w:val="24"/>
              </w:rPr>
            </w:pPr>
            <w:r w:rsidRPr="00C336C8">
              <w:rPr>
                <w:szCs w:val="24"/>
              </w:rPr>
              <w:t>5.4.</w:t>
            </w:r>
          </w:p>
        </w:tc>
        <w:tc>
          <w:tcPr>
            <w:tcW w:w="1584" w:type="pct"/>
            <w:vAlign w:val="center"/>
          </w:tcPr>
          <w:p w14:paraId="44F18ED1" w14:textId="01FDF5DE" w:rsidR="00CE0B08" w:rsidRPr="00C336C8" w:rsidRDefault="00CE0B08" w:rsidP="00CE0B08">
            <w:pPr>
              <w:pStyle w:val="Title"/>
              <w:jc w:val="both"/>
              <w:rPr>
                <w:szCs w:val="24"/>
              </w:rPr>
            </w:pPr>
            <w:r w:rsidRPr="00C336C8">
              <w:rPr>
                <w:b w:val="0"/>
                <w:szCs w:val="24"/>
              </w:rPr>
              <w:t>prakaitui</w:t>
            </w:r>
          </w:p>
        </w:tc>
        <w:tc>
          <w:tcPr>
            <w:tcW w:w="911" w:type="pct"/>
            <w:vAlign w:val="center"/>
          </w:tcPr>
          <w:p w14:paraId="0200BD46" w14:textId="363D332A" w:rsidR="00CE0B08" w:rsidRPr="00C336C8" w:rsidRDefault="00CE0B08" w:rsidP="00462355">
            <w:pPr>
              <w:jc w:val="center"/>
              <w:rPr>
                <w:szCs w:val="24"/>
              </w:rPr>
            </w:pPr>
            <w:r w:rsidRPr="00C336C8">
              <w:rPr>
                <w:szCs w:val="24"/>
              </w:rPr>
              <w:sym w:font="Symbol" w:char="F0B3"/>
            </w:r>
            <w:r w:rsidRPr="00C336C8">
              <w:rPr>
                <w:szCs w:val="24"/>
              </w:rPr>
              <w:t xml:space="preserve"> 3</w:t>
            </w:r>
          </w:p>
        </w:tc>
        <w:tc>
          <w:tcPr>
            <w:tcW w:w="2176" w:type="pct"/>
            <w:vAlign w:val="center"/>
          </w:tcPr>
          <w:p w14:paraId="7169D5A2" w14:textId="4726B25C" w:rsidR="00CE0B08" w:rsidRPr="00C336C8" w:rsidRDefault="00CE0B08" w:rsidP="00462355">
            <w:pPr>
              <w:rPr>
                <w:strike/>
                <w:color w:val="FF0000"/>
                <w:szCs w:val="24"/>
              </w:rPr>
            </w:pPr>
            <w:r w:rsidRPr="00C336C8">
              <w:rPr>
                <w:szCs w:val="24"/>
              </w:rPr>
              <w:t>LST EN ISO 105-E04 (ISO 105-E04) arba lygiavertis</w:t>
            </w:r>
          </w:p>
        </w:tc>
      </w:tr>
      <w:tr w:rsidR="00462355" w:rsidRPr="00C336C8" w14:paraId="25CFBA94" w14:textId="77777777" w:rsidTr="001030EC">
        <w:tc>
          <w:tcPr>
            <w:tcW w:w="329" w:type="pct"/>
            <w:vAlign w:val="center"/>
          </w:tcPr>
          <w:p w14:paraId="39FF2EC2" w14:textId="025CB656" w:rsidR="00462355" w:rsidRPr="00C336C8" w:rsidRDefault="00EB054A" w:rsidP="00462355">
            <w:pPr>
              <w:jc w:val="center"/>
              <w:rPr>
                <w:szCs w:val="24"/>
              </w:rPr>
            </w:pPr>
            <w:r w:rsidRPr="00C336C8">
              <w:rPr>
                <w:szCs w:val="24"/>
              </w:rPr>
              <w:t>6</w:t>
            </w:r>
            <w:r w:rsidR="00462355" w:rsidRPr="00C336C8">
              <w:rPr>
                <w:szCs w:val="24"/>
              </w:rPr>
              <w:t>.</w:t>
            </w:r>
          </w:p>
        </w:tc>
        <w:tc>
          <w:tcPr>
            <w:tcW w:w="1584" w:type="pct"/>
            <w:vAlign w:val="center"/>
          </w:tcPr>
          <w:p w14:paraId="0DB19AAD" w14:textId="2D07F7FA" w:rsidR="00462355" w:rsidRPr="00C336C8" w:rsidRDefault="00462355" w:rsidP="00462355">
            <w:pPr>
              <w:rPr>
                <w:szCs w:val="24"/>
              </w:rPr>
            </w:pPr>
            <w:r w:rsidRPr="00C336C8">
              <w:rPr>
                <w:szCs w:val="24"/>
              </w:rPr>
              <w:t>Spalvos skirtumas*, Δ E</w:t>
            </w:r>
            <w:r w:rsidRPr="00C336C8">
              <w:rPr>
                <w:szCs w:val="24"/>
                <w:vertAlign w:val="subscript"/>
              </w:rPr>
              <w:t>CMC</w:t>
            </w:r>
          </w:p>
        </w:tc>
        <w:tc>
          <w:tcPr>
            <w:tcW w:w="911" w:type="pct"/>
            <w:vAlign w:val="center"/>
          </w:tcPr>
          <w:p w14:paraId="71879C49" w14:textId="73B4A28C" w:rsidR="00462355" w:rsidRPr="00C336C8" w:rsidRDefault="00462355" w:rsidP="00462355">
            <w:pPr>
              <w:jc w:val="center"/>
              <w:rPr>
                <w:szCs w:val="24"/>
              </w:rPr>
            </w:pPr>
            <w:r w:rsidRPr="00C336C8">
              <w:rPr>
                <w:szCs w:val="24"/>
              </w:rPr>
              <w:t>≤ 1</w:t>
            </w:r>
          </w:p>
        </w:tc>
        <w:tc>
          <w:tcPr>
            <w:tcW w:w="2176" w:type="pct"/>
            <w:vAlign w:val="center"/>
          </w:tcPr>
          <w:p w14:paraId="7A839A9F" w14:textId="3604EC91" w:rsidR="00462355" w:rsidRPr="00C336C8" w:rsidRDefault="00462355" w:rsidP="00462355">
            <w:pPr>
              <w:rPr>
                <w:szCs w:val="24"/>
              </w:rPr>
            </w:pPr>
            <w:r w:rsidRPr="00C336C8">
              <w:rPr>
                <w:szCs w:val="24"/>
                <w:lang w:val="nl-NL"/>
              </w:rPr>
              <w:t xml:space="preserve">LST EN ISO 105-J03 (ISO 105-J03) </w:t>
            </w:r>
            <w:proofErr w:type="spellStart"/>
            <w:r w:rsidRPr="00C336C8">
              <w:rPr>
                <w:szCs w:val="24"/>
                <w:lang w:val="nl-NL"/>
              </w:rPr>
              <w:t>arba</w:t>
            </w:r>
            <w:proofErr w:type="spellEnd"/>
            <w:r w:rsidRPr="00C336C8">
              <w:rPr>
                <w:szCs w:val="24"/>
                <w:lang w:val="nl-NL"/>
              </w:rPr>
              <w:t xml:space="preserve"> </w:t>
            </w:r>
            <w:proofErr w:type="spellStart"/>
            <w:r w:rsidRPr="00C336C8">
              <w:rPr>
                <w:szCs w:val="24"/>
                <w:lang w:val="nl-NL"/>
              </w:rPr>
              <w:t>lygiavertis</w:t>
            </w:r>
            <w:proofErr w:type="spellEnd"/>
          </w:p>
        </w:tc>
      </w:tr>
    </w:tbl>
    <w:p w14:paraId="34DBD131" w14:textId="16A14DE3" w:rsidR="00EB42A9" w:rsidRPr="00C336C8" w:rsidRDefault="00EB42A9" w:rsidP="00EB42A9">
      <w:pPr>
        <w:rPr>
          <w:szCs w:val="24"/>
        </w:rPr>
      </w:pPr>
      <w:r w:rsidRPr="00C336C8">
        <w:rPr>
          <w:szCs w:val="24"/>
        </w:rPr>
        <w:t>Pastab</w:t>
      </w:r>
      <w:r w:rsidR="00D6621F" w:rsidRPr="00C336C8">
        <w:rPr>
          <w:szCs w:val="24"/>
        </w:rPr>
        <w:t>a</w:t>
      </w:r>
      <w:r w:rsidRPr="00C336C8">
        <w:rPr>
          <w:szCs w:val="24"/>
        </w:rPr>
        <w:t xml:space="preserve">: </w:t>
      </w:r>
    </w:p>
    <w:p w14:paraId="579C4EEE" w14:textId="17BCE60B" w:rsidR="00D05ED9" w:rsidRPr="00C336C8" w:rsidRDefault="00D05ED9" w:rsidP="00D05ED9">
      <w:pPr>
        <w:ind w:firstLine="720"/>
        <w:jc w:val="both"/>
        <w:rPr>
          <w:szCs w:val="24"/>
        </w:rPr>
      </w:pPr>
      <w:r w:rsidRPr="00C336C8">
        <w:rPr>
          <w:szCs w:val="24"/>
        </w:rPr>
        <w:t xml:space="preserve">* </w:t>
      </w:r>
      <w:r w:rsidR="00EB054A" w:rsidRPr="00C336C8">
        <w:rPr>
          <w:szCs w:val="24"/>
        </w:rPr>
        <w:t>6</w:t>
      </w:r>
      <w:r w:rsidRPr="00C336C8">
        <w:rPr>
          <w:szCs w:val="24"/>
        </w:rPr>
        <w:t xml:space="preserve"> rodiklis ,,Spalvų skirtumas</w:t>
      </w:r>
      <w:r w:rsidR="00C65F2C">
        <w:rPr>
          <w:szCs w:val="24"/>
        </w:rPr>
        <w:t>“</w:t>
      </w:r>
      <w:r w:rsidRPr="00C336C8">
        <w:rPr>
          <w:szCs w:val="24"/>
        </w:rPr>
        <w:t xml:space="preserve"> reikalaujamas sutarties vykdymo metu ir nustato leidžiamą spalvos nukrypimą nuo suderinto darbinio pavyzdžio.</w:t>
      </w:r>
    </w:p>
    <w:p w14:paraId="568DE17D" w14:textId="77777777" w:rsidR="00F848F1" w:rsidRPr="00C336C8" w:rsidRDefault="00F848F1" w:rsidP="00F848F1">
      <w:pPr>
        <w:jc w:val="both"/>
        <w:rPr>
          <w:bCs/>
          <w:szCs w:val="24"/>
        </w:rPr>
      </w:pPr>
    </w:p>
    <w:p w14:paraId="094B25F3" w14:textId="68BACBB2" w:rsidR="00A72603" w:rsidRPr="00C336C8" w:rsidRDefault="00A72603" w:rsidP="00A92A48">
      <w:pPr>
        <w:pStyle w:val="ListParagraph"/>
        <w:numPr>
          <w:ilvl w:val="0"/>
          <w:numId w:val="37"/>
        </w:numPr>
        <w:tabs>
          <w:tab w:val="left" w:pos="993"/>
        </w:tabs>
        <w:ind w:left="0" w:firstLine="567"/>
        <w:jc w:val="both"/>
        <w:rPr>
          <w:sz w:val="24"/>
          <w:szCs w:val="24"/>
        </w:rPr>
      </w:pPr>
      <w:r w:rsidRPr="00C336C8">
        <w:rPr>
          <w:sz w:val="24"/>
          <w:szCs w:val="24"/>
        </w:rPr>
        <w:t xml:space="preserve">Oda </w:t>
      </w:r>
      <w:r w:rsidR="00D6621F" w:rsidRPr="00C336C8">
        <w:rPr>
          <w:sz w:val="24"/>
          <w:szCs w:val="24"/>
        </w:rPr>
        <w:t>–</w:t>
      </w:r>
      <w:r w:rsidRPr="00C336C8">
        <w:rPr>
          <w:sz w:val="24"/>
          <w:szCs w:val="24"/>
        </w:rPr>
        <w:t xml:space="preserve"> </w:t>
      </w:r>
      <w:r w:rsidR="00EC5517" w:rsidRPr="00C336C8">
        <w:rPr>
          <w:sz w:val="24"/>
          <w:szCs w:val="24"/>
        </w:rPr>
        <w:t xml:space="preserve">juodos spalvos, </w:t>
      </w:r>
      <w:r w:rsidR="00D87237" w:rsidRPr="00C336C8">
        <w:rPr>
          <w:sz w:val="24"/>
          <w:szCs w:val="24"/>
        </w:rPr>
        <w:t xml:space="preserve">minkšta, natūrali </w:t>
      </w:r>
      <w:r w:rsidR="00217AF3" w:rsidRPr="00C336C8">
        <w:rPr>
          <w:sz w:val="24"/>
          <w:szCs w:val="24"/>
        </w:rPr>
        <w:t>(</w:t>
      </w:r>
      <w:r w:rsidR="00D87237" w:rsidRPr="00C336C8">
        <w:rPr>
          <w:sz w:val="24"/>
          <w:szCs w:val="24"/>
        </w:rPr>
        <w:t>avies arba ožkos</w:t>
      </w:r>
      <w:r w:rsidR="00217AF3" w:rsidRPr="00C336C8">
        <w:rPr>
          <w:sz w:val="24"/>
          <w:szCs w:val="24"/>
        </w:rPr>
        <w:t>)</w:t>
      </w:r>
      <w:r w:rsidRPr="00C336C8">
        <w:rPr>
          <w:sz w:val="24"/>
          <w:szCs w:val="24"/>
        </w:rPr>
        <w:t>. Odos spalva turi būti vienodo intensyvumo</w:t>
      </w:r>
      <w:r w:rsidR="00217AF3" w:rsidRPr="00C336C8">
        <w:rPr>
          <w:sz w:val="24"/>
          <w:szCs w:val="24"/>
        </w:rPr>
        <w:t>, tolygi, patvari eksploatuojant</w:t>
      </w:r>
      <w:r w:rsidR="00CE0B08" w:rsidRPr="00C336C8">
        <w:rPr>
          <w:sz w:val="24"/>
          <w:szCs w:val="24"/>
        </w:rPr>
        <w:t xml:space="preserve"> (neturi dažyti galvos odos)</w:t>
      </w:r>
      <w:r w:rsidRPr="00C336C8">
        <w:rPr>
          <w:sz w:val="24"/>
          <w:szCs w:val="24"/>
        </w:rPr>
        <w:t xml:space="preserve">. </w:t>
      </w:r>
      <w:r w:rsidR="00670D9D" w:rsidRPr="00C336C8">
        <w:rPr>
          <w:sz w:val="24"/>
          <w:szCs w:val="24"/>
        </w:rPr>
        <w:t>Od</w:t>
      </w:r>
      <w:r w:rsidR="00181547" w:rsidRPr="00C336C8">
        <w:rPr>
          <w:sz w:val="24"/>
          <w:szCs w:val="24"/>
        </w:rPr>
        <w:t>a</w:t>
      </w:r>
      <w:r w:rsidR="00670D9D" w:rsidRPr="00C336C8">
        <w:rPr>
          <w:sz w:val="24"/>
          <w:szCs w:val="24"/>
        </w:rPr>
        <w:t xml:space="preserve"> </w:t>
      </w:r>
      <w:r w:rsidR="00181547" w:rsidRPr="00C336C8">
        <w:rPr>
          <w:sz w:val="24"/>
          <w:szCs w:val="24"/>
        </w:rPr>
        <w:t>turi atitikti 4 lentelėje pateiktas technines charakteristikas</w:t>
      </w:r>
      <w:r w:rsidRPr="00C336C8">
        <w:rPr>
          <w:sz w:val="24"/>
          <w:szCs w:val="24"/>
        </w:rPr>
        <w:t>:</w:t>
      </w:r>
    </w:p>
    <w:p w14:paraId="4F6CAC7F" w14:textId="3378E7A1" w:rsidR="004E7AB4" w:rsidRPr="00C336C8" w:rsidRDefault="004E7AB4" w:rsidP="004E7AB4">
      <w:pPr>
        <w:jc w:val="right"/>
        <w:rPr>
          <w:szCs w:val="24"/>
        </w:rPr>
      </w:pPr>
      <w:r w:rsidRPr="00C336C8">
        <w:rPr>
          <w:szCs w:val="24"/>
        </w:rPr>
        <w:t>4 lentelė</w:t>
      </w:r>
    </w:p>
    <w:p w14:paraId="17227282" w14:textId="3D70B2F8" w:rsidR="004E7AB4" w:rsidRPr="00C336C8" w:rsidRDefault="004E7AB4" w:rsidP="004E7AB4">
      <w:pPr>
        <w:spacing w:after="120"/>
        <w:jc w:val="center"/>
        <w:rPr>
          <w:b/>
          <w:szCs w:val="24"/>
        </w:rPr>
      </w:pPr>
      <w:r w:rsidRPr="00C336C8">
        <w:rPr>
          <w:b/>
          <w:szCs w:val="24"/>
        </w:rPr>
        <w:t xml:space="preserve">ODOS TECHNINĖS CHARAKTERISTIKOS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592"/>
        <w:gridCol w:w="3687"/>
        <w:gridCol w:w="1163"/>
        <w:gridCol w:w="4187"/>
      </w:tblGrid>
      <w:tr w:rsidR="001C6244" w:rsidRPr="00C336C8" w14:paraId="70213E80" w14:textId="77777777" w:rsidTr="00515AEF">
        <w:trPr>
          <w:trHeight w:val="326"/>
        </w:trPr>
        <w:tc>
          <w:tcPr>
            <w:tcW w:w="307" w:type="pct"/>
            <w:vAlign w:val="center"/>
          </w:tcPr>
          <w:p w14:paraId="1C0E6EE1" w14:textId="77777777" w:rsidR="001C6244" w:rsidRPr="00C336C8" w:rsidRDefault="001C6244" w:rsidP="00100D6A">
            <w:pPr>
              <w:jc w:val="center"/>
              <w:rPr>
                <w:b/>
                <w:szCs w:val="24"/>
              </w:rPr>
            </w:pPr>
            <w:r w:rsidRPr="00C336C8">
              <w:rPr>
                <w:b/>
                <w:szCs w:val="24"/>
              </w:rPr>
              <w:t>Eil. Nr.</w:t>
            </w:r>
          </w:p>
        </w:tc>
        <w:tc>
          <w:tcPr>
            <w:tcW w:w="1914" w:type="pct"/>
            <w:vAlign w:val="center"/>
          </w:tcPr>
          <w:p w14:paraId="70C0809B" w14:textId="77777777" w:rsidR="001C6244" w:rsidRPr="00C336C8" w:rsidRDefault="001C6244" w:rsidP="00100D6A">
            <w:pPr>
              <w:jc w:val="center"/>
              <w:rPr>
                <w:b/>
                <w:szCs w:val="24"/>
              </w:rPr>
            </w:pPr>
            <w:r w:rsidRPr="00C336C8">
              <w:rPr>
                <w:b/>
                <w:szCs w:val="24"/>
              </w:rPr>
              <w:t>Rodiklio pavadinimas, dimensija</w:t>
            </w:r>
          </w:p>
        </w:tc>
        <w:tc>
          <w:tcPr>
            <w:tcW w:w="604" w:type="pct"/>
            <w:vAlign w:val="center"/>
          </w:tcPr>
          <w:p w14:paraId="2412B678" w14:textId="77777777" w:rsidR="001C6244" w:rsidRPr="00C336C8" w:rsidRDefault="001C6244" w:rsidP="00100D6A">
            <w:pPr>
              <w:keepNext/>
              <w:jc w:val="center"/>
              <w:outlineLvl w:val="3"/>
              <w:rPr>
                <w:b/>
                <w:bCs/>
                <w:szCs w:val="24"/>
              </w:rPr>
            </w:pPr>
            <w:r w:rsidRPr="00C336C8">
              <w:rPr>
                <w:b/>
                <w:bCs/>
                <w:szCs w:val="24"/>
              </w:rPr>
              <w:t>Rodiklio reikšmė</w:t>
            </w:r>
          </w:p>
        </w:tc>
        <w:tc>
          <w:tcPr>
            <w:tcW w:w="2174" w:type="pct"/>
            <w:vAlign w:val="center"/>
          </w:tcPr>
          <w:p w14:paraId="7CEECC51" w14:textId="6F9A4DE6" w:rsidR="001C6244" w:rsidRPr="00C336C8" w:rsidRDefault="001C6244" w:rsidP="00100D6A">
            <w:pPr>
              <w:jc w:val="center"/>
              <w:rPr>
                <w:b/>
                <w:szCs w:val="24"/>
                <w:lang w:val="en-US"/>
              </w:rPr>
            </w:pPr>
            <w:r w:rsidRPr="00C336C8">
              <w:rPr>
                <w:b/>
                <w:szCs w:val="24"/>
              </w:rPr>
              <w:t>Bandymo metodo žymuo</w:t>
            </w:r>
          </w:p>
        </w:tc>
      </w:tr>
      <w:tr w:rsidR="001C6244" w:rsidRPr="00C336C8" w14:paraId="08BD4051" w14:textId="77777777" w:rsidTr="00515AEF">
        <w:tc>
          <w:tcPr>
            <w:tcW w:w="307" w:type="pct"/>
            <w:vAlign w:val="center"/>
          </w:tcPr>
          <w:p w14:paraId="6F25C60A" w14:textId="42EDE317" w:rsidR="001C6244" w:rsidRPr="00C336C8" w:rsidRDefault="001C6244" w:rsidP="001C6244">
            <w:pPr>
              <w:jc w:val="center"/>
              <w:rPr>
                <w:szCs w:val="24"/>
              </w:rPr>
            </w:pPr>
            <w:r w:rsidRPr="00C336C8">
              <w:rPr>
                <w:szCs w:val="24"/>
              </w:rPr>
              <w:t>1.</w:t>
            </w:r>
          </w:p>
        </w:tc>
        <w:tc>
          <w:tcPr>
            <w:tcW w:w="1914" w:type="pct"/>
          </w:tcPr>
          <w:p w14:paraId="172B6419" w14:textId="5EBBF979" w:rsidR="001C6244" w:rsidRPr="00C336C8" w:rsidRDefault="001C6244" w:rsidP="001C6244">
            <w:pPr>
              <w:rPr>
                <w:szCs w:val="24"/>
              </w:rPr>
            </w:pPr>
            <w:r w:rsidRPr="00C336C8">
              <w:rPr>
                <w:szCs w:val="24"/>
              </w:rPr>
              <w:t>Spalvos atsparumas sausai trinčiai (po 50 ciklų pirmyn-atgal), balais</w:t>
            </w:r>
          </w:p>
        </w:tc>
        <w:tc>
          <w:tcPr>
            <w:tcW w:w="604" w:type="pct"/>
            <w:vAlign w:val="center"/>
          </w:tcPr>
          <w:p w14:paraId="76ABCD4C" w14:textId="47F89544" w:rsidR="001C6244" w:rsidRPr="00C336C8" w:rsidRDefault="00EB054A" w:rsidP="00EB054A">
            <w:pPr>
              <w:jc w:val="center"/>
              <w:rPr>
                <w:szCs w:val="24"/>
              </w:rPr>
            </w:pPr>
            <w:r w:rsidRPr="00C336C8">
              <w:rPr>
                <w:szCs w:val="24"/>
              </w:rPr>
              <w:t>&gt; 3</w:t>
            </w:r>
          </w:p>
        </w:tc>
        <w:tc>
          <w:tcPr>
            <w:tcW w:w="2174" w:type="pct"/>
            <w:vAlign w:val="center"/>
          </w:tcPr>
          <w:p w14:paraId="37EFE1FC" w14:textId="77777777" w:rsidR="001C6244" w:rsidRPr="00C336C8" w:rsidRDefault="001C6244" w:rsidP="001C6244">
            <w:pPr>
              <w:rPr>
                <w:szCs w:val="24"/>
              </w:rPr>
            </w:pPr>
            <w:r w:rsidRPr="008F31BC">
              <w:rPr>
                <w:szCs w:val="24"/>
                <w:lang w:val="de-AT"/>
              </w:rPr>
              <w:t xml:space="preserve">LST EN ISO 11640 (ISO 11640) </w:t>
            </w:r>
            <w:proofErr w:type="spellStart"/>
            <w:r w:rsidRPr="008F31BC">
              <w:rPr>
                <w:szCs w:val="24"/>
                <w:lang w:val="de-AT"/>
              </w:rPr>
              <w:t>arba</w:t>
            </w:r>
            <w:proofErr w:type="spellEnd"/>
            <w:r w:rsidRPr="008F31BC">
              <w:rPr>
                <w:szCs w:val="24"/>
                <w:lang w:val="de-AT"/>
              </w:rPr>
              <w:t xml:space="preserve"> </w:t>
            </w:r>
            <w:proofErr w:type="spellStart"/>
            <w:r w:rsidRPr="008F31BC">
              <w:rPr>
                <w:szCs w:val="24"/>
                <w:lang w:val="de-AT"/>
              </w:rPr>
              <w:t>lygiavertis</w:t>
            </w:r>
            <w:proofErr w:type="spellEnd"/>
          </w:p>
        </w:tc>
      </w:tr>
      <w:tr w:rsidR="001C6244" w:rsidRPr="00C336C8" w14:paraId="2A506338" w14:textId="77777777" w:rsidTr="00515AEF">
        <w:tc>
          <w:tcPr>
            <w:tcW w:w="307" w:type="pct"/>
            <w:vAlign w:val="center"/>
          </w:tcPr>
          <w:p w14:paraId="5F5906A4" w14:textId="06020A8D" w:rsidR="001C6244" w:rsidRPr="00C336C8" w:rsidRDefault="001C6244" w:rsidP="001C6244">
            <w:pPr>
              <w:jc w:val="center"/>
              <w:rPr>
                <w:szCs w:val="24"/>
              </w:rPr>
            </w:pPr>
            <w:r w:rsidRPr="00C336C8">
              <w:rPr>
                <w:szCs w:val="24"/>
              </w:rPr>
              <w:t>2.</w:t>
            </w:r>
          </w:p>
        </w:tc>
        <w:tc>
          <w:tcPr>
            <w:tcW w:w="1914" w:type="pct"/>
          </w:tcPr>
          <w:p w14:paraId="7560A9A7" w14:textId="6D0EE237" w:rsidR="001C6244" w:rsidRPr="00C336C8" w:rsidRDefault="001C6244" w:rsidP="001F75E2">
            <w:pPr>
              <w:rPr>
                <w:szCs w:val="24"/>
              </w:rPr>
            </w:pPr>
            <w:r w:rsidRPr="00C336C8">
              <w:rPr>
                <w:szCs w:val="24"/>
              </w:rPr>
              <w:t xml:space="preserve">Spalvos atsparumas </w:t>
            </w:r>
            <w:r w:rsidR="001F75E2" w:rsidRPr="00C336C8">
              <w:rPr>
                <w:szCs w:val="24"/>
              </w:rPr>
              <w:t>drėgnai</w:t>
            </w:r>
            <w:r w:rsidRPr="00C336C8">
              <w:rPr>
                <w:szCs w:val="24"/>
              </w:rPr>
              <w:t xml:space="preserve"> trinčiai (po 20 ciklų pirmyn-atgal), balais</w:t>
            </w:r>
          </w:p>
        </w:tc>
        <w:tc>
          <w:tcPr>
            <w:tcW w:w="604" w:type="pct"/>
            <w:vAlign w:val="center"/>
          </w:tcPr>
          <w:p w14:paraId="185950F9" w14:textId="029594BF" w:rsidR="001C6244" w:rsidRPr="00C336C8" w:rsidRDefault="00EB054A" w:rsidP="00CE0B08">
            <w:pPr>
              <w:jc w:val="center"/>
              <w:rPr>
                <w:szCs w:val="24"/>
              </w:rPr>
            </w:pPr>
            <w:r w:rsidRPr="00C336C8">
              <w:rPr>
                <w:szCs w:val="24"/>
              </w:rPr>
              <w:t>≥</w:t>
            </w:r>
            <w:r w:rsidR="001C6244" w:rsidRPr="00C336C8">
              <w:rPr>
                <w:szCs w:val="24"/>
              </w:rPr>
              <w:t xml:space="preserve"> </w:t>
            </w:r>
            <w:r w:rsidR="00CE0B08" w:rsidRPr="00C336C8">
              <w:rPr>
                <w:szCs w:val="24"/>
              </w:rPr>
              <w:t>3</w:t>
            </w:r>
          </w:p>
        </w:tc>
        <w:tc>
          <w:tcPr>
            <w:tcW w:w="2174" w:type="pct"/>
            <w:vAlign w:val="center"/>
          </w:tcPr>
          <w:p w14:paraId="35842A1D" w14:textId="77777777" w:rsidR="001C6244" w:rsidRPr="00C336C8" w:rsidRDefault="001C6244" w:rsidP="001C6244">
            <w:pPr>
              <w:rPr>
                <w:szCs w:val="24"/>
              </w:rPr>
            </w:pPr>
            <w:r w:rsidRPr="008F31BC">
              <w:rPr>
                <w:szCs w:val="24"/>
                <w:lang w:val="de-AT"/>
              </w:rPr>
              <w:t xml:space="preserve">LST EN ISO 11640 (ISO 11640) </w:t>
            </w:r>
            <w:proofErr w:type="spellStart"/>
            <w:r w:rsidRPr="008F31BC">
              <w:rPr>
                <w:szCs w:val="24"/>
                <w:lang w:val="de-AT"/>
              </w:rPr>
              <w:t>arba</w:t>
            </w:r>
            <w:proofErr w:type="spellEnd"/>
            <w:r w:rsidRPr="008F31BC">
              <w:rPr>
                <w:szCs w:val="24"/>
                <w:lang w:val="de-AT"/>
              </w:rPr>
              <w:t xml:space="preserve"> </w:t>
            </w:r>
            <w:proofErr w:type="spellStart"/>
            <w:r w:rsidRPr="008F31BC">
              <w:rPr>
                <w:szCs w:val="24"/>
                <w:lang w:val="de-AT"/>
              </w:rPr>
              <w:t>lygiavertis</w:t>
            </w:r>
            <w:proofErr w:type="spellEnd"/>
          </w:p>
        </w:tc>
      </w:tr>
      <w:tr w:rsidR="001C6244" w:rsidRPr="00C336C8" w14:paraId="55145874" w14:textId="77777777" w:rsidTr="00515AEF">
        <w:tc>
          <w:tcPr>
            <w:tcW w:w="307" w:type="pct"/>
            <w:vAlign w:val="center"/>
          </w:tcPr>
          <w:p w14:paraId="68FB1629" w14:textId="2CC2AD3C" w:rsidR="001C6244" w:rsidRPr="00C336C8" w:rsidRDefault="001C6244" w:rsidP="001C6244">
            <w:pPr>
              <w:jc w:val="center"/>
              <w:rPr>
                <w:szCs w:val="24"/>
              </w:rPr>
            </w:pPr>
            <w:r w:rsidRPr="00C336C8">
              <w:rPr>
                <w:szCs w:val="24"/>
              </w:rPr>
              <w:t>3.</w:t>
            </w:r>
          </w:p>
        </w:tc>
        <w:tc>
          <w:tcPr>
            <w:tcW w:w="1914" w:type="pct"/>
          </w:tcPr>
          <w:p w14:paraId="038E134A" w14:textId="558E3D24" w:rsidR="001C6244" w:rsidRPr="00C336C8" w:rsidRDefault="001C6244" w:rsidP="001C6244">
            <w:pPr>
              <w:rPr>
                <w:szCs w:val="24"/>
              </w:rPr>
            </w:pPr>
            <w:r w:rsidRPr="00C336C8">
              <w:rPr>
                <w:szCs w:val="24"/>
              </w:rPr>
              <w:t>Spalvos atsparumas prakaitui (po 10 ciklų pirmyn-atgal), balais</w:t>
            </w:r>
          </w:p>
        </w:tc>
        <w:tc>
          <w:tcPr>
            <w:tcW w:w="604" w:type="pct"/>
            <w:vAlign w:val="center"/>
          </w:tcPr>
          <w:p w14:paraId="7C86C30A" w14:textId="2D4E26A4" w:rsidR="001C6244" w:rsidRPr="00C336C8" w:rsidRDefault="00EB054A" w:rsidP="00CE0B08">
            <w:pPr>
              <w:jc w:val="center"/>
              <w:rPr>
                <w:szCs w:val="24"/>
              </w:rPr>
            </w:pPr>
            <w:r w:rsidRPr="00C336C8">
              <w:rPr>
                <w:szCs w:val="24"/>
              </w:rPr>
              <w:t>≥</w:t>
            </w:r>
            <w:r w:rsidR="00100D6A" w:rsidRPr="00C336C8">
              <w:rPr>
                <w:szCs w:val="24"/>
              </w:rPr>
              <w:t xml:space="preserve"> </w:t>
            </w:r>
            <w:r w:rsidR="00CE0B08" w:rsidRPr="00C336C8">
              <w:rPr>
                <w:szCs w:val="24"/>
              </w:rPr>
              <w:t>3</w:t>
            </w:r>
          </w:p>
        </w:tc>
        <w:tc>
          <w:tcPr>
            <w:tcW w:w="2174" w:type="pct"/>
            <w:vAlign w:val="center"/>
          </w:tcPr>
          <w:p w14:paraId="58F54992" w14:textId="1CA0EA1F" w:rsidR="001C6244" w:rsidRPr="00C336C8" w:rsidRDefault="001C6244" w:rsidP="00100D6A">
            <w:pPr>
              <w:rPr>
                <w:szCs w:val="24"/>
              </w:rPr>
            </w:pPr>
            <w:r w:rsidRPr="00C336C8">
              <w:rPr>
                <w:szCs w:val="24"/>
              </w:rPr>
              <w:t>LST EN ISO 1164</w:t>
            </w:r>
            <w:r w:rsidR="00100D6A" w:rsidRPr="00C336C8">
              <w:rPr>
                <w:szCs w:val="24"/>
              </w:rPr>
              <w:t>1</w:t>
            </w:r>
            <w:r w:rsidRPr="00C336C8">
              <w:rPr>
                <w:szCs w:val="24"/>
              </w:rPr>
              <w:t xml:space="preserve"> </w:t>
            </w:r>
            <w:r w:rsidRPr="008F31BC">
              <w:rPr>
                <w:szCs w:val="24"/>
                <w:lang w:val="de-AT"/>
              </w:rPr>
              <w:t>(ISO 1164</w:t>
            </w:r>
            <w:r w:rsidR="00100D6A" w:rsidRPr="008F31BC">
              <w:rPr>
                <w:szCs w:val="24"/>
                <w:lang w:val="de-AT"/>
              </w:rPr>
              <w:t>1</w:t>
            </w:r>
            <w:r w:rsidRPr="008F31BC">
              <w:rPr>
                <w:szCs w:val="24"/>
                <w:lang w:val="de-AT"/>
              </w:rPr>
              <w:t xml:space="preserve">) </w:t>
            </w:r>
            <w:proofErr w:type="spellStart"/>
            <w:r w:rsidRPr="008F31BC">
              <w:rPr>
                <w:szCs w:val="24"/>
                <w:lang w:val="de-AT"/>
              </w:rPr>
              <w:t>arba</w:t>
            </w:r>
            <w:proofErr w:type="spellEnd"/>
            <w:r w:rsidRPr="008F31BC">
              <w:rPr>
                <w:szCs w:val="24"/>
                <w:lang w:val="de-AT"/>
              </w:rPr>
              <w:t xml:space="preserve"> </w:t>
            </w:r>
            <w:proofErr w:type="spellStart"/>
            <w:r w:rsidRPr="008F31BC">
              <w:rPr>
                <w:szCs w:val="24"/>
                <w:lang w:val="de-AT"/>
              </w:rPr>
              <w:t>lygiavertis</w:t>
            </w:r>
            <w:proofErr w:type="spellEnd"/>
          </w:p>
        </w:tc>
      </w:tr>
      <w:tr w:rsidR="001C6244" w:rsidRPr="00C336C8" w14:paraId="100D021A" w14:textId="77777777" w:rsidTr="00515AEF">
        <w:tc>
          <w:tcPr>
            <w:tcW w:w="307" w:type="pct"/>
            <w:vAlign w:val="center"/>
          </w:tcPr>
          <w:p w14:paraId="1A07F83F" w14:textId="437C9044" w:rsidR="001C6244" w:rsidRPr="00C336C8" w:rsidRDefault="001C6244" w:rsidP="001C6244">
            <w:pPr>
              <w:jc w:val="center"/>
              <w:rPr>
                <w:szCs w:val="24"/>
              </w:rPr>
            </w:pPr>
            <w:r w:rsidRPr="00C336C8">
              <w:rPr>
                <w:szCs w:val="24"/>
              </w:rPr>
              <w:t>4.</w:t>
            </w:r>
          </w:p>
        </w:tc>
        <w:tc>
          <w:tcPr>
            <w:tcW w:w="1914" w:type="pct"/>
            <w:vAlign w:val="center"/>
          </w:tcPr>
          <w:p w14:paraId="3ECB5444" w14:textId="778ABEEB" w:rsidR="001C6244" w:rsidRPr="00C336C8" w:rsidRDefault="001C6244" w:rsidP="001C6244">
            <w:pPr>
              <w:rPr>
                <w:szCs w:val="24"/>
              </w:rPr>
            </w:pPr>
            <w:r w:rsidRPr="00C336C8">
              <w:rPr>
                <w:szCs w:val="24"/>
              </w:rPr>
              <w:t>pH vertė</w:t>
            </w:r>
          </w:p>
        </w:tc>
        <w:tc>
          <w:tcPr>
            <w:tcW w:w="604" w:type="pct"/>
            <w:vAlign w:val="center"/>
          </w:tcPr>
          <w:p w14:paraId="196C8434" w14:textId="2126DA4D" w:rsidR="001C6244" w:rsidRPr="00C336C8" w:rsidRDefault="001C6244" w:rsidP="001F75E2">
            <w:pPr>
              <w:jc w:val="center"/>
              <w:rPr>
                <w:szCs w:val="24"/>
              </w:rPr>
            </w:pPr>
            <w:r w:rsidRPr="00C336C8">
              <w:rPr>
                <w:szCs w:val="24"/>
                <w:lang w:val="en-GB"/>
              </w:rPr>
              <w:sym w:font="Symbol" w:char="F0B3"/>
            </w:r>
            <w:r w:rsidRPr="00C336C8">
              <w:rPr>
                <w:szCs w:val="24"/>
              </w:rPr>
              <w:t xml:space="preserve"> 3,</w:t>
            </w:r>
            <w:r w:rsidR="001F75E2" w:rsidRPr="00C336C8">
              <w:rPr>
                <w:szCs w:val="24"/>
              </w:rPr>
              <w:t>5</w:t>
            </w:r>
          </w:p>
        </w:tc>
        <w:tc>
          <w:tcPr>
            <w:tcW w:w="2174" w:type="pct"/>
            <w:vAlign w:val="center"/>
          </w:tcPr>
          <w:p w14:paraId="73188E03" w14:textId="2FBB4583" w:rsidR="001C6244" w:rsidRPr="00C336C8" w:rsidRDefault="001C6244" w:rsidP="001C6244">
            <w:pPr>
              <w:rPr>
                <w:szCs w:val="24"/>
              </w:rPr>
            </w:pPr>
            <w:r w:rsidRPr="008F31BC">
              <w:rPr>
                <w:szCs w:val="24"/>
                <w:lang w:val="de-AT"/>
              </w:rPr>
              <w:t xml:space="preserve">LST EN ISO 4045 (ISO 4045) </w:t>
            </w:r>
            <w:proofErr w:type="spellStart"/>
            <w:r w:rsidRPr="008F31BC">
              <w:rPr>
                <w:szCs w:val="24"/>
                <w:lang w:val="de-AT"/>
              </w:rPr>
              <w:t>arba</w:t>
            </w:r>
            <w:proofErr w:type="spellEnd"/>
            <w:r w:rsidRPr="008F31BC">
              <w:rPr>
                <w:szCs w:val="24"/>
                <w:lang w:val="de-AT"/>
              </w:rPr>
              <w:t xml:space="preserve"> </w:t>
            </w:r>
            <w:proofErr w:type="spellStart"/>
            <w:r w:rsidRPr="008F31BC">
              <w:rPr>
                <w:szCs w:val="24"/>
                <w:lang w:val="de-AT"/>
              </w:rPr>
              <w:t>lygiavertis</w:t>
            </w:r>
            <w:proofErr w:type="spellEnd"/>
          </w:p>
        </w:tc>
      </w:tr>
      <w:tr w:rsidR="001C6244" w:rsidRPr="00C336C8" w14:paraId="39E19DFA" w14:textId="77777777" w:rsidTr="00515AEF">
        <w:tc>
          <w:tcPr>
            <w:tcW w:w="307" w:type="pct"/>
            <w:vAlign w:val="center"/>
          </w:tcPr>
          <w:p w14:paraId="46132417" w14:textId="1CB766C2" w:rsidR="001C6244" w:rsidRPr="00C336C8" w:rsidRDefault="001C6244" w:rsidP="001C6244">
            <w:pPr>
              <w:jc w:val="center"/>
              <w:rPr>
                <w:szCs w:val="24"/>
              </w:rPr>
            </w:pPr>
            <w:r w:rsidRPr="00C336C8">
              <w:rPr>
                <w:szCs w:val="24"/>
              </w:rPr>
              <w:t>5.</w:t>
            </w:r>
          </w:p>
        </w:tc>
        <w:tc>
          <w:tcPr>
            <w:tcW w:w="1914" w:type="pct"/>
            <w:vAlign w:val="center"/>
          </w:tcPr>
          <w:p w14:paraId="675C5ACC" w14:textId="3E668B01" w:rsidR="001C6244" w:rsidRPr="00C336C8" w:rsidRDefault="001C6244" w:rsidP="001C6244">
            <w:pPr>
              <w:rPr>
                <w:szCs w:val="24"/>
              </w:rPr>
            </w:pPr>
            <w:r w:rsidRPr="00C336C8">
              <w:rPr>
                <w:szCs w:val="24"/>
              </w:rPr>
              <w:t>Chromo (VI) kiekis, mg/kg</w:t>
            </w:r>
          </w:p>
        </w:tc>
        <w:tc>
          <w:tcPr>
            <w:tcW w:w="604" w:type="pct"/>
            <w:vAlign w:val="center"/>
          </w:tcPr>
          <w:p w14:paraId="5D143925" w14:textId="7EEF8C16" w:rsidR="001C6244" w:rsidRPr="00C336C8" w:rsidRDefault="001C6244" w:rsidP="001C6244">
            <w:pPr>
              <w:jc w:val="center"/>
              <w:rPr>
                <w:szCs w:val="24"/>
              </w:rPr>
            </w:pPr>
            <w:r w:rsidRPr="00C336C8">
              <w:rPr>
                <w:szCs w:val="24"/>
              </w:rPr>
              <w:t>≤ 3</w:t>
            </w:r>
          </w:p>
        </w:tc>
        <w:tc>
          <w:tcPr>
            <w:tcW w:w="2174" w:type="pct"/>
            <w:vAlign w:val="center"/>
          </w:tcPr>
          <w:p w14:paraId="6BE13600" w14:textId="46DE2951" w:rsidR="001C6244" w:rsidRPr="00C336C8" w:rsidRDefault="001C6244" w:rsidP="001C6244">
            <w:pPr>
              <w:rPr>
                <w:szCs w:val="24"/>
              </w:rPr>
            </w:pPr>
            <w:r w:rsidRPr="00C336C8">
              <w:rPr>
                <w:szCs w:val="24"/>
              </w:rPr>
              <w:t>LST EN ISO 17075-1 (ISO 17075-1)</w:t>
            </w:r>
            <w:r w:rsidRPr="008F31BC">
              <w:rPr>
                <w:szCs w:val="24"/>
                <w:lang w:val="de-AT"/>
              </w:rPr>
              <w:t xml:space="preserve"> </w:t>
            </w:r>
            <w:proofErr w:type="spellStart"/>
            <w:r w:rsidRPr="008F31BC">
              <w:rPr>
                <w:szCs w:val="24"/>
                <w:lang w:val="de-AT"/>
              </w:rPr>
              <w:t>arba</w:t>
            </w:r>
            <w:proofErr w:type="spellEnd"/>
            <w:r w:rsidRPr="008F31BC">
              <w:rPr>
                <w:szCs w:val="24"/>
                <w:lang w:val="de-AT"/>
              </w:rPr>
              <w:t xml:space="preserve"> </w:t>
            </w:r>
            <w:r w:rsidRPr="00C336C8">
              <w:rPr>
                <w:szCs w:val="24"/>
              </w:rPr>
              <w:t>LST EN ISO 17075-2 (ISO 17075-2)</w:t>
            </w:r>
            <w:r w:rsidRPr="008F31BC">
              <w:rPr>
                <w:szCs w:val="24"/>
                <w:lang w:val="de-AT"/>
              </w:rPr>
              <w:t xml:space="preserve"> </w:t>
            </w:r>
            <w:proofErr w:type="spellStart"/>
            <w:r w:rsidRPr="008F31BC">
              <w:rPr>
                <w:szCs w:val="24"/>
                <w:lang w:val="de-AT"/>
              </w:rPr>
              <w:t>arba</w:t>
            </w:r>
            <w:proofErr w:type="spellEnd"/>
            <w:r w:rsidRPr="008F31BC">
              <w:rPr>
                <w:szCs w:val="24"/>
                <w:lang w:val="de-AT"/>
              </w:rPr>
              <w:t xml:space="preserve"> </w:t>
            </w:r>
            <w:proofErr w:type="spellStart"/>
            <w:r w:rsidRPr="008F31BC">
              <w:rPr>
                <w:szCs w:val="24"/>
                <w:lang w:val="de-AT"/>
              </w:rPr>
              <w:t>lygiavertis</w:t>
            </w:r>
            <w:proofErr w:type="spellEnd"/>
          </w:p>
        </w:tc>
      </w:tr>
      <w:tr w:rsidR="001C6244" w:rsidRPr="00C336C8" w14:paraId="79699E74" w14:textId="77777777" w:rsidTr="00515AEF">
        <w:tc>
          <w:tcPr>
            <w:tcW w:w="307" w:type="pct"/>
            <w:vAlign w:val="center"/>
          </w:tcPr>
          <w:p w14:paraId="088263CB" w14:textId="3B2DAF30" w:rsidR="001C6244" w:rsidRPr="00C336C8" w:rsidRDefault="001C6244" w:rsidP="001C6244">
            <w:pPr>
              <w:jc w:val="center"/>
              <w:rPr>
                <w:szCs w:val="24"/>
              </w:rPr>
            </w:pPr>
            <w:r w:rsidRPr="00C336C8">
              <w:rPr>
                <w:szCs w:val="24"/>
              </w:rPr>
              <w:lastRenderedPageBreak/>
              <w:t>6.</w:t>
            </w:r>
          </w:p>
        </w:tc>
        <w:tc>
          <w:tcPr>
            <w:tcW w:w="1914" w:type="pct"/>
            <w:vAlign w:val="center"/>
          </w:tcPr>
          <w:p w14:paraId="0D3B14A7" w14:textId="53E3F60C" w:rsidR="001C6244" w:rsidRPr="00C336C8" w:rsidRDefault="001C6244" w:rsidP="001C6244">
            <w:pPr>
              <w:rPr>
                <w:szCs w:val="24"/>
              </w:rPr>
            </w:pPr>
            <w:r w:rsidRPr="00C336C8">
              <w:rPr>
                <w:szCs w:val="24"/>
              </w:rPr>
              <w:t xml:space="preserve">Cheminiai bandymai tam tikrų </w:t>
            </w:r>
            <w:proofErr w:type="spellStart"/>
            <w:r w:rsidRPr="00C336C8">
              <w:rPr>
                <w:szCs w:val="24"/>
              </w:rPr>
              <w:t>azo</w:t>
            </w:r>
            <w:proofErr w:type="spellEnd"/>
            <w:r w:rsidRPr="00C336C8">
              <w:rPr>
                <w:szCs w:val="24"/>
              </w:rPr>
              <w:t xml:space="preserve"> dažiklių nustatymo dažytose odose</w:t>
            </w:r>
          </w:p>
        </w:tc>
        <w:tc>
          <w:tcPr>
            <w:tcW w:w="604" w:type="pct"/>
            <w:vAlign w:val="center"/>
          </w:tcPr>
          <w:p w14:paraId="2E93FD19" w14:textId="6B62FA3B" w:rsidR="001C6244" w:rsidRPr="00C336C8" w:rsidRDefault="001C6244" w:rsidP="001C6244">
            <w:pPr>
              <w:jc w:val="center"/>
              <w:rPr>
                <w:szCs w:val="24"/>
              </w:rPr>
            </w:pPr>
            <w:r w:rsidRPr="00C336C8">
              <w:rPr>
                <w:szCs w:val="24"/>
              </w:rPr>
              <w:t>Atitinka</w:t>
            </w:r>
          </w:p>
        </w:tc>
        <w:tc>
          <w:tcPr>
            <w:tcW w:w="2174" w:type="pct"/>
          </w:tcPr>
          <w:p w14:paraId="7E6164EC" w14:textId="4F269B66" w:rsidR="001C6244" w:rsidRPr="00C336C8" w:rsidRDefault="001C6244" w:rsidP="001C6244">
            <w:pPr>
              <w:rPr>
                <w:szCs w:val="24"/>
              </w:rPr>
            </w:pPr>
            <w:r w:rsidRPr="00C336C8">
              <w:rPr>
                <w:szCs w:val="24"/>
              </w:rPr>
              <w:t xml:space="preserve">LST EN ISO </w:t>
            </w:r>
            <w:r w:rsidRPr="008F31BC">
              <w:rPr>
                <w:szCs w:val="24"/>
                <w:lang w:val="de-AT"/>
              </w:rPr>
              <w:t>17234-1 (</w:t>
            </w:r>
            <w:r w:rsidRPr="00C336C8">
              <w:rPr>
                <w:szCs w:val="24"/>
              </w:rPr>
              <w:t xml:space="preserve">ISO </w:t>
            </w:r>
            <w:r w:rsidRPr="008F31BC">
              <w:rPr>
                <w:szCs w:val="24"/>
                <w:lang w:val="de-AT"/>
              </w:rPr>
              <w:t xml:space="preserve">17234-1) </w:t>
            </w:r>
            <w:proofErr w:type="spellStart"/>
            <w:r w:rsidRPr="008F31BC">
              <w:rPr>
                <w:szCs w:val="24"/>
                <w:lang w:val="de-AT"/>
              </w:rPr>
              <w:t>arba</w:t>
            </w:r>
            <w:proofErr w:type="spellEnd"/>
            <w:r w:rsidRPr="008F31BC">
              <w:rPr>
                <w:szCs w:val="24"/>
                <w:lang w:val="de-AT"/>
              </w:rPr>
              <w:t xml:space="preserve"> </w:t>
            </w:r>
            <w:proofErr w:type="spellStart"/>
            <w:r w:rsidRPr="008F31BC">
              <w:rPr>
                <w:szCs w:val="24"/>
                <w:lang w:val="de-AT"/>
              </w:rPr>
              <w:t>lygiavertis</w:t>
            </w:r>
            <w:proofErr w:type="spellEnd"/>
          </w:p>
        </w:tc>
      </w:tr>
    </w:tbl>
    <w:p w14:paraId="7F211067" w14:textId="77777777" w:rsidR="00EB054A" w:rsidRPr="00C336C8" w:rsidRDefault="0010349A" w:rsidP="00181547">
      <w:pPr>
        <w:pStyle w:val="ListParagraph"/>
        <w:numPr>
          <w:ilvl w:val="0"/>
          <w:numId w:val="37"/>
        </w:numPr>
        <w:tabs>
          <w:tab w:val="left" w:pos="993"/>
        </w:tabs>
        <w:spacing w:before="120"/>
        <w:ind w:left="0" w:firstLine="567"/>
        <w:jc w:val="both"/>
        <w:rPr>
          <w:sz w:val="24"/>
          <w:szCs w:val="24"/>
        </w:rPr>
      </w:pPr>
      <w:r w:rsidRPr="00C336C8">
        <w:rPr>
          <w:sz w:val="24"/>
          <w:szCs w:val="24"/>
        </w:rPr>
        <w:t xml:space="preserve">Elastinė </w:t>
      </w:r>
      <w:r w:rsidR="00404317" w:rsidRPr="00C336C8">
        <w:rPr>
          <w:sz w:val="24"/>
          <w:szCs w:val="24"/>
        </w:rPr>
        <w:t>juosta</w:t>
      </w:r>
      <w:r w:rsidRPr="00C336C8">
        <w:rPr>
          <w:sz w:val="24"/>
          <w:szCs w:val="24"/>
        </w:rPr>
        <w:t xml:space="preserve"> – juodos spalvos,</w:t>
      </w:r>
      <w:r w:rsidR="008F62B0" w:rsidRPr="00C336C8">
        <w:rPr>
          <w:sz w:val="24"/>
          <w:szCs w:val="24"/>
        </w:rPr>
        <w:t xml:space="preserve"> </w:t>
      </w:r>
      <w:r w:rsidR="00181547" w:rsidRPr="00C336C8">
        <w:rPr>
          <w:sz w:val="24"/>
          <w:szCs w:val="24"/>
        </w:rPr>
        <w:t>kokybiška</w:t>
      </w:r>
      <w:r w:rsidR="008F62B0" w:rsidRPr="00C336C8">
        <w:rPr>
          <w:sz w:val="24"/>
          <w:szCs w:val="24"/>
        </w:rPr>
        <w:t xml:space="preserve"> (n</w:t>
      </w:r>
      <w:r w:rsidR="00181547" w:rsidRPr="00C336C8">
        <w:rPr>
          <w:sz w:val="24"/>
          <w:szCs w:val="24"/>
        </w:rPr>
        <w:t>eprarasti elastingumo gaminio eksploatacijos metu</w:t>
      </w:r>
      <w:r w:rsidR="008F62B0" w:rsidRPr="00C336C8">
        <w:rPr>
          <w:sz w:val="24"/>
          <w:szCs w:val="24"/>
        </w:rPr>
        <w:t>)</w:t>
      </w:r>
      <w:r w:rsidR="00677126" w:rsidRPr="00C336C8">
        <w:rPr>
          <w:sz w:val="24"/>
          <w:szCs w:val="24"/>
        </w:rPr>
        <w:t>, patikimai besilaikanti ant kepurės karkaso lanko</w:t>
      </w:r>
      <w:r w:rsidR="00181547" w:rsidRPr="00C336C8">
        <w:rPr>
          <w:sz w:val="24"/>
          <w:szCs w:val="24"/>
        </w:rPr>
        <w:t xml:space="preserve">. </w:t>
      </w:r>
      <w:r w:rsidRPr="00C336C8">
        <w:rPr>
          <w:sz w:val="24"/>
          <w:szCs w:val="24"/>
        </w:rPr>
        <w:t xml:space="preserve">Elastinės </w:t>
      </w:r>
      <w:r w:rsidR="00404317" w:rsidRPr="00C336C8">
        <w:rPr>
          <w:sz w:val="24"/>
          <w:szCs w:val="24"/>
        </w:rPr>
        <w:t>juostos</w:t>
      </w:r>
      <w:r w:rsidRPr="00C336C8">
        <w:rPr>
          <w:sz w:val="24"/>
          <w:szCs w:val="24"/>
        </w:rPr>
        <w:t xml:space="preserve"> </w:t>
      </w:r>
      <w:r w:rsidR="00EB054A" w:rsidRPr="00C336C8">
        <w:rPr>
          <w:sz w:val="24"/>
          <w:szCs w:val="24"/>
        </w:rPr>
        <w:t>nusidažymo atsparumas turi atitikti 3 lentelėje nurodytus 5.1, 5.2 ir 5.3 rodiklius.</w:t>
      </w:r>
    </w:p>
    <w:p w14:paraId="7C89493B" w14:textId="7CD1468C" w:rsidR="00F279AF" w:rsidRPr="00C336C8" w:rsidRDefault="00F279AF" w:rsidP="00A92A48">
      <w:pPr>
        <w:pStyle w:val="ListParagraph"/>
        <w:numPr>
          <w:ilvl w:val="0"/>
          <w:numId w:val="37"/>
        </w:numPr>
        <w:tabs>
          <w:tab w:val="left" w:pos="993"/>
        </w:tabs>
        <w:ind w:left="0" w:firstLine="567"/>
        <w:jc w:val="both"/>
        <w:rPr>
          <w:sz w:val="24"/>
          <w:szCs w:val="24"/>
        </w:rPr>
      </w:pPr>
      <w:r w:rsidRPr="00C336C8">
        <w:rPr>
          <w:sz w:val="24"/>
          <w:szCs w:val="24"/>
        </w:rPr>
        <w:t>Pamušalas – baltos spalvos</w:t>
      </w:r>
      <w:r w:rsidR="00693889">
        <w:rPr>
          <w:sz w:val="24"/>
          <w:szCs w:val="24"/>
        </w:rPr>
        <w:t xml:space="preserve"> (</w:t>
      </w:r>
      <w:r w:rsidR="00C65F2C">
        <w:rPr>
          <w:sz w:val="24"/>
          <w:szCs w:val="24"/>
        </w:rPr>
        <w:t>b</w:t>
      </w:r>
      <w:r w:rsidR="00693889">
        <w:rPr>
          <w:sz w:val="24"/>
          <w:szCs w:val="24"/>
        </w:rPr>
        <w:t xml:space="preserve">altai </w:t>
      </w:r>
      <w:r w:rsidR="00D95268">
        <w:rPr>
          <w:sz w:val="24"/>
          <w:szCs w:val="24"/>
        </w:rPr>
        <w:t>kepurei</w:t>
      </w:r>
      <w:r w:rsidR="00C65F2C">
        <w:rPr>
          <w:sz w:val="24"/>
          <w:szCs w:val="24"/>
        </w:rPr>
        <w:t>) arba juodos spalvos (j</w:t>
      </w:r>
      <w:r w:rsidR="00693889">
        <w:rPr>
          <w:sz w:val="24"/>
          <w:szCs w:val="24"/>
        </w:rPr>
        <w:t xml:space="preserve">uodai </w:t>
      </w:r>
      <w:r w:rsidR="00D95268">
        <w:rPr>
          <w:sz w:val="24"/>
          <w:szCs w:val="24"/>
        </w:rPr>
        <w:t>kepurei</w:t>
      </w:r>
      <w:r w:rsidR="00693889">
        <w:rPr>
          <w:sz w:val="24"/>
          <w:szCs w:val="24"/>
        </w:rPr>
        <w:t>)</w:t>
      </w:r>
      <w:r w:rsidRPr="00C336C8">
        <w:rPr>
          <w:sz w:val="24"/>
          <w:szCs w:val="24"/>
        </w:rPr>
        <w:t>, sintetinis</w:t>
      </w:r>
      <w:r w:rsidR="00EB054A" w:rsidRPr="00C336C8">
        <w:rPr>
          <w:sz w:val="24"/>
          <w:szCs w:val="24"/>
        </w:rPr>
        <w:t>, ne mažiau kaip 50 g/m</w:t>
      </w:r>
      <w:r w:rsidR="00EB054A" w:rsidRPr="00C336C8">
        <w:rPr>
          <w:sz w:val="24"/>
          <w:szCs w:val="24"/>
          <w:vertAlign w:val="superscript"/>
        </w:rPr>
        <w:t>2</w:t>
      </w:r>
      <w:r w:rsidR="00EB054A" w:rsidRPr="00C336C8">
        <w:rPr>
          <w:sz w:val="24"/>
          <w:szCs w:val="24"/>
        </w:rPr>
        <w:t>.</w:t>
      </w:r>
      <w:r w:rsidR="00693889">
        <w:rPr>
          <w:sz w:val="24"/>
          <w:szCs w:val="24"/>
        </w:rPr>
        <w:t xml:space="preserve"> </w:t>
      </w:r>
    </w:p>
    <w:p w14:paraId="4B4581CA" w14:textId="77A48306" w:rsidR="005D376F" w:rsidRPr="00C336C8" w:rsidRDefault="005D376F" w:rsidP="00A92A48">
      <w:pPr>
        <w:pStyle w:val="ListParagraph"/>
        <w:numPr>
          <w:ilvl w:val="0"/>
          <w:numId w:val="37"/>
        </w:numPr>
        <w:tabs>
          <w:tab w:val="left" w:pos="993"/>
        </w:tabs>
        <w:ind w:left="0" w:firstLine="567"/>
        <w:jc w:val="both"/>
        <w:rPr>
          <w:sz w:val="24"/>
          <w:szCs w:val="24"/>
        </w:rPr>
      </w:pPr>
      <w:r w:rsidRPr="00C336C8">
        <w:rPr>
          <w:sz w:val="24"/>
          <w:szCs w:val="24"/>
        </w:rPr>
        <w:t xml:space="preserve">Kaspinas – juodos spalvos, artimos spalvos kodui 19-0303 TP pagal PANTONE TEXTILE spalvų katalogą, </w:t>
      </w:r>
      <w:r w:rsidR="00242074" w:rsidRPr="00C336C8">
        <w:rPr>
          <w:sz w:val="24"/>
          <w:szCs w:val="24"/>
        </w:rPr>
        <w:t>glotni, lengvai krintanti, šilkinio blizgesio,</w:t>
      </w:r>
      <w:r w:rsidRPr="00C336C8">
        <w:rPr>
          <w:sz w:val="24"/>
          <w:szCs w:val="24"/>
        </w:rPr>
        <w:t xml:space="preserve"> </w:t>
      </w:r>
      <w:r w:rsidR="00242074" w:rsidRPr="00C336C8">
        <w:rPr>
          <w:sz w:val="24"/>
          <w:szCs w:val="24"/>
        </w:rPr>
        <w:t xml:space="preserve">3 (+0,2) cm pločio </w:t>
      </w:r>
      <w:r w:rsidRPr="00C336C8">
        <w:rPr>
          <w:sz w:val="24"/>
          <w:szCs w:val="24"/>
        </w:rPr>
        <w:t>juosta.</w:t>
      </w:r>
      <w:r w:rsidR="007A1DE4" w:rsidRPr="00C336C8">
        <w:rPr>
          <w:sz w:val="24"/>
          <w:szCs w:val="24"/>
        </w:rPr>
        <w:t xml:space="preserve"> </w:t>
      </w:r>
      <w:r w:rsidR="007A1DE4" w:rsidRPr="00C336C8">
        <w:rPr>
          <w:bCs/>
          <w:sz w:val="24"/>
          <w:szCs w:val="24"/>
        </w:rPr>
        <w:t>Kaspino galai nukirpti tiesiai ir apdirbti taip, kad neirtų gaminio eksploatacijos metu.</w:t>
      </w:r>
    </w:p>
    <w:p w14:paraId="2766AA84" w14:textId="61256CD7" w:rsidR="003607D0" w:rsidRPr="00C336C8" w:rsidRDefault="00A72603" w:rsidP="00A92A48">
      <w:pPr>
        <w:pStyle w:val="ListParagraph"/>
        <w:numPr>
          <w:ilvl w:val="0"/>
          <w:numId w:val="37"/>
        </w:numPr>
        <w:tabs>
          <w:tab w:val="left" w:pos="993"/>
        </w:tabs>
        <w:ind w:left="0" w:firstLine="567"/>
        <w:jc w:val="both"/>
        <w:rPr>
          <w:sz w:val="24"/>
          <w:szCs w:val="24"/>
        </w:rPr>
      </w:pPr>
      <w:r w:rsidRPr="00C336C8">
        <w:rPr>
          <w:sz w:val="24"/>
          <w:szCs w:val="24"/>
        </w:rPr>
        <w:t>Karkasas</w:t>
      </w:r>
      <w:r w:rsidR="0088235A" w:rsidRPr="00C336C8">
        <w:rPr>
          <w:sz w:val="24"/>
          <w:szCs w:val="24"/>
        </w:rPr>
        <w:t xml:space="preserve"> – iš </w:t>
      </w:r>
      <w:r w:rsidR="00242074" w:rsidRPr="00C336C8">
        <w:rPr>
          <w:sz w:val="24"/>
          <w:szCs w:val="24"/>
        </w:rPr>
        <w:t>lankstaus, atspar</w:t>
      </w:r>
      <w:r w:rsidR="00EF3AE5">
        <w:rPr>
          <w:sz w:val="24"/>
          <w:szCs w:val="24"/>
        </w:rPr>
        <w:t>a</w:t>
      </w:r>
      <w:r w:rsidR="00242074" w:rsidRPr="00C336C8">
        <w:rPr>
          <w:sz w:val="24"/>
          <w:szCs w:val="24"/>
        </w:rPr>
        <w:t>us drėgmei</w:t>
      </w:r>
      <w:r w:rsidR="00074A32" w:rsidRPr="00C336C8">
        <w:rPr>
          <w:sz w:val="24"/>
          <w:szCs w:val="24"/>
        </w:rPr>
        <w:t>,</w:t>
      </w:r>
      <w:r w:rsidR="00242074" w:rsidRPr="00C336C8">
        <w:rPr>
          <w:sz w:val="24"/>
          <w:szCs w:val="24"/>
        </w:rPr>
        <w:t xml:space="preserve"> šalčiui </w:t>
      </w:r>
      <w:r w:rsidR="00074A32" w:rsidRPr="00C336C8">
        <w:rPr>
          <w:sz w:val="24"/>
          <w:szCs w:val="24"/>
        </w:rPr>
        <w:t xml:space="preserve">ir smūgiams </w:t>
      </w:r>
      <w:r w:rsidR="0088235A" w:rsidRPr="00C336C8">
        <w:rPr>
          <w:sz w:val="24"/>
          <w:szCs w:val="24"/>
        </w:rPr>
        <w:t xml:space="preserve">plastiko, </w:t>
      </w:r>
      <w:r w:rsidR="003607D0" w:rsidRPr="00C336C8">
        <w:rPr>
          <w:sz w:val="24"/>
          <w:szCs w:val="24"/>
        </w:rPr>
        <w:t xml:space="preserve">užtikrinančio kepurės </w:t>
      </w:r>
      <w:r w:rsidR="00242074" w:rsidRPr="00C336C8">
        <w:rPr>
          <w:sz w:val="24"/>
          <w:szCs w:val="24"/>
        </w:rPr>
        <w:t xml:space="preserve">karkaso </w:t>
      </w:r>
      <w:r w:rsidR="003607D0" w:rsidRPr="00C336C8">
        <w:rPr>
          <w:sz w:val="24"/>
          <w:szCs w:val="24"/>
        </w:rPr>
        <w:t>formą ek</w:t>
      </w:r>
      <w:r w:rsidR="0088235A" w:rsidRPr="00C336C8">
        <w:rPr>
          <w:sz w:val="24"/>
          <w:szCs w:val="24"/>
        </w:rPr>
        <w:t>sploat</w:t>
      </w:r>
      <w:r w:rsidR="003607D0" w:rsidRPr="00C336C8">
        <w:rPr>
          <w:sz w:val="24"/>
          <w:szCs w:val="24"/>
        </w:rPr>
        <w:t>avimo metu.</w:t>
      </w:r>
    </w:p>
    <w:p w14:paraId="0186AA15" w14:textId="7307D9B8" w:rsidR="00396FA9" w:rsidRPr="00C336C8" w:rsidRDefault="00D05ED9" w:rsidP="00A92A48">
      <w:pPr>
        <w:pStyle w:val="ListParagraph"/>
        <w:numPr>
          <w:ilvl w:val="0"/>
          <w:numId w:val="37"/>
        </w:numPr>
        <w:tabs>
          <w:tab w:val="left" w:pos="993"/>
        </w:tabs>
        <w:ind w:left="0" w:firstLine="567"/>
        <w:jc w:val="both"/>
        <w:rPr>
          <w:sz w:val="24"/>
          <w:szCs w:val="24"/>
        </w:rPr>
      </w:pPr>
      <w:r w:rsidRPr="00C336C8">
        <w:rPr>
          <w:sz w:val="24"/>
          <w:szCs w:val="24"/>
        </w:rPr>
        <w:t>Pavardės plokštelė – iš skai</w:t>
      </w:r>
      <w:r w:rsidR="0027191A" w:rsidRPr="00C336C8">
        <w:rPr>
          <w:sz w:val="24"/>
          <w:szCs w:val="24"/>
        </w:rPr>
        <w:t>draus plastiko</w:t>
      </w:r>
      <w:r w:rsidR="0088235A" w:rsidRPr="00C336C8">
        <w:rPr>
          <w:sz w:val="24"/>
          <w:szCs w:val="24"/>
        </w:rPr>
        <w:t xml:space="preserve">, stačiakampio formos, 3,5 (±0,1) x 7 (±0,2) cm dydžio. Plokštelės kampai turi būti </w:t>
      </w:r>
      <w:r w:rsidR="00EF3AE5">
        <w:rPr>
          <w:sz w:val="24"/>
          <w:szCs w:val="24"/>
        </w:rPr>
        <w:t>ne</w:t>
      </w:r>
      <w:r w:rsidR="0088235A" w:rsidRPr="00C336C8">
        <w:rPr>
          <w:sz w:val="24"/>
          <w:szCs w:val="24"/>
        </w:rPr>
        <w:t>aštrūs</w:t>
      </w:r>
      <w:r w:rsidR="0027191A" w:rsidRPr="00C336C8">
        <w:rPr>
          <w:sz w:val="24"/>
          <w:szCs w:val="24"/>
        </w:rPr>
        <w:t>.</w:t>
      </w:r>
    </w:p>
    <w:p w14:paraId="6C2016F6" w14:textId="5DFEA0BC" w:rsidR="0027191A" w:rsidRPr="00C336C8" w:rsidRDefault="0027191A" w:rsidP="00A92A48">
      <w:pPr>
        <w:pStyle w:val="ListParagraph"/>
        <w:numPr>
          <w:ilvl w:val="0"/>
          <w:numId w:val="37"/>
        </w:numPr>
        <w:tabs>
          <w:tab w:val="left" w:pos="993"/>
        </w:tabs>
        <w:ind w:left="0" w:firstLine="567"/>
        <w:jc w:val="both"/>
        <w:rPr>
          <w:sz w:val="24"/>
          <w:szCs w:val="24"/>
        </w:rPr>
      </w:pPr>
      <w:r w:rsidRPr="00C336C8">
        <w:rPr>
          <w:sz w:val="24"/>
          <w:szCs w:val="24"/>
        </w:rPr>
        <w:t xml:space="preserve">Siūlai, naudojami </w:t>
      </w:r>
      <w:r w:rsidR="00E45C1A" w:rsidRPr="00C336C8">
        <w:rPr>
          <w:sz w:val="24"/>
          <w:szCs w:val="24"/>
        </w:rPr>
        <w:t>kepurių</w:t>
      </w:r>
      <w:r w:rsidRPr="00C336C8">
        <w:rPr>
          <w:sz w:val="24"/>
          <w:szCs w:val="24"/>
        </w:rPr>
        <w:t xml:space="preserve"> siuvimui – </w:t>
      </w:r>
      <w:r w:rsidR="00670D9D" w:rsidRPr="00C336C8">
        <w:rPr>
          <w:sz w:val="24"/>
          <w:szCs w:val="24"/>
        </w:rPr>
        <w:t xml:space="preserve">armuoti </w:t>
      </w:r>
      <w:proofErr w:type="spellStart"/>
      <w:r w:rsidR="00670D9D" w:rsidRPr="00C336C8">
        <w:rPr>
          <w:sz w:val="24"/>
          <w:szCs w:val="24"/>
        </w:rPr>
        <w:t>poliesteriniai</w:t>
      </w:r>
      <w:proofErr w:type="spellEnd"/>
      <w:r w:rsidR="00670D9D" w:rsidRPr="00C336C8">
        <w:rPr>
          <w:sz w:val="24"/>
          <w:szCs w:val="24"/>
        </w:rPr>
        <w:t xml:space="preserve"> arba lygiavertės kokybės, neblunkantys </w:t>
      </w:r>
      <w:r w:rsidR="00FF6416" w:rsidRPr="00C336C8">
        <w:rPr>
          <w:sz w:val="24"/>
          <w:szCs w:val="24"/>
        </w:rPr>
        <w:t xml:space="preserve">ir </w:t>
      </w:r>
      <w:r w:rsidRPr="00C336C8">
        <w:rPr>
          <w:sz w:val="24"/>
          <w:szCs w:val="24"/>
        </w:rPr>
        <w:t xml:space="preserve">užtikrinantys siūlių kokybę </w:t>
      </w:r>
      <w:r w:rsidR="00FF6416" w:rsidRPr="00C336C8">
        <w:rPr>
          <w:sz w:val="24"/>
          <w:szCs w:val="24"/>
        </w:rPr>
        <w:t>bei</w:t>
      </w:r>
      <w:r w:rsidRPr="00C336C8">
        <w:rPr>
          <w:sz w:val="24"/>
          <w:szCs w:val="24"/>
        </w:rPr>
        <w:t xml:space="preserve"> tvirtumą</w:t>
      </w:r>
      <w:r w:rsidR="00670D9D" w:rsidRPr="00C336C8">
        <w:rPr>
          <w:sz w:val="24"/>
          <w:szCs w:val="24"/>
        </w:rPr>
        <w:t xml:space="preserve"> gaminio eksploatacijos </w:t>
      </w:r>
      <w:r w:rsidR="00FF6416" w:rsidRPr="00C336C8">
        <w:rPr>
          <w:sz w:val="24"/>
          <w:szCs w:val="24"/>
        </w:rPr>
        <w:t>metu</w:t>
      </w:r>
      <w:r w:rsidRPr="00C336C8">
        <w:rPr>
          <w:sz w:val="24"/>
          <w:szCs w:val="24"/>
        </w:rPr>
        <w:t xml:space="preserve">. Siūlų spalva turi atitikti </w:t>
      </w:r>
      <w:r w:rsidR="003607D0" w:rsidRPr="00C336C8">
        <w:rPr>
          <w:sz w:val="24"/>
          <w:szCs w:val="24"/>
        </w:rPr>
        <w:t xml:space="preserve">siuvamų </w:t>
      </w:r>
      <w:r w:rsidRPr="00C336C8">
        <w:rPr>
          <w:sz w:val="24"/>
          <w:szCs w:val="24"/>
        </w:rPr>
        <w:t>medžiag</w:t>
      </w:r>
      <w:r w:rsidR="003607D0" w:rsidRPr="00C336C8">
        <w:rPr>
          <w:sz w:val="24"/>
          <w:szCs w:val="24"/>
        </w:rPr>
        <w:t>ų</w:t>
      </w:r>
      <w:r w:rsidRPr="00C336C8">
        <w:rPr>
          <w:sz w:val="24"/>
          <w:szCs w:val="24"/>
        </w:rPr>
        <w:t xml:space="preserve"> spalvą.</w:t>
      </w:r>
    </w:p>
    <w:p w14:paraId="4A3AF491" w14:textId="77777777" w:rsidR="00A72603" w:rsidRPr="00C336C8" w:rsidRDefault="00A72603" w:rsidP="00A72603">
      <w:pPr>
        <w:pStyle w:val="Heading31"/>
        <w:tabs>
          <w:tab w:val="left" w:pos="709"/>
        </w:tabs>
        <w:spacing w:before="120"/>
        <w:jc w:val="center"/>
        <w:rPr>
          <w:b/>
        </w:rPr>
      </w:pPr>
      <w:r w:rsidRPr="00C336C8">
        <w:rPr>
          <w:b/>
        </w:rPr>
        <w:t>ANTRASIS SKIRSNIS</w:t>
      </w:r>
    </w:p>
    <w:p w14:paraId="52C5446D" w14:textId="31E50720" w:rsidR="00A72603" w:rsidRPr="00C336C8" w:rsidRDefault="00A72603" w:rsidP="00A72603">
      <w:pPr>
        <w:pStyle w:val="Heading31"/>
        <w:tabs>
          <w:tab w:val="left" w:pos="709"/>
        </w:tabs>
        <w:spacing w:after="120"/>
        <w:jc w:val="center"/>
        <w:rPr>
          <w:b/>
        </w:rPr>
      </w:pPr>
      <w:r w:rsidRPr="00C336C8">
        <w:rPr>
          <w:b/>
        </w:rPr>
        <w:t xml:space="preserve">REIKALAVIMAI </w:t>
      </w:r>
      <w:r w:rsidR="00D95268">
        <w:rPr>
          <w:b/>
        </w:rPr>
        <w:t>BALTOS KEPURĖS</w:t>
      </w:r>
      <w:r w:rsidRPr="00C336C8">
        <w:rPr>
          <w:b/>
        </w:rPr>
        <w:t xml:space="preserve"> MODELIUI</w:t>
      </w:r>
    </w:p>
    <w:p w14:paraId="5CB0ADFF" w14:textId="5703CA34" w:rsidR="00B75ECC" w:rsidRPr="00C336C8" w:rsidRDefault="000E357B" w:rsidP="00A92A48">
      <w:pPr>
        <w:pStyle w:val="ListParagraph"/>
        <w:numPr>
          <w:ilvl w:val="0"/>
          <w:numId w:val="37"/>
        </w:numPr>
        <w:tabs>
          <w:tab w:val="left" w:pos="993"/>
        </w:tabs>
        <w:ind w:left="0" w:firstLine="567"/>
        <w:jc w:val="both"/>
        <w:rPr>
          <w:sz w:val="24"/>
          <w:szCs w:val="24"/>
        </w:rPr>
      </w:pPr>
      <w:r w:rsidRPr="00C336C8">
        <w:rPr>
          <w:sz w:val="24"/>
          <w:szCs w:val="24"/>
        </w:rPr>
        <w:t xml:space="preserve">Kepurę </w:t>
      </w:r>
      <w:r w:rsidR="00A72603" w:rsidRPr="00C336C8">
        <w:rPr>
          <w:sz w:val="24"/>
          <w:szCs w:val="24"/>
        </w:rPr>
        <w:t xml:space="preserve">sudaro </w:t>
      </w:r>
      <w:r w:rsidR="00C678E3" w:rsidRPr="00C336C8">
        <w:rPr>
          <w:sz w:val="24"/>
          <w:szCs w:val="24"/>
        </w:rPr>
        <w:t xml:space="preserve">stabilią formą išlaikantys </w:t>
      </w:r>
      <w:r w:rsidR="00A72603" w:rsidRPr="00C336C8">
        <w:rPr>
          <w:sz w:val="24"/>
          <w:szCs w:val="24"/>
        </w:rPr>
        <w:t>karkasas</w:t>
      </w:r>
      <w:r w:rsidR="001B718E" w:rsidRPr="00C336C8">
        <w:rPr>
          <w:sz w:val="24"/>
          <w:szCs w:val="24"/>
        </w:rPr>
        <w:t xml:space="preserve">, ant kurio </w:t>
      </w:r>
      <w:r w:rsidR="00C678E3" w:rsidRPr="00C336C8">
        <w:rPr>
          <w:sz w:val="24"/>
          <w:szCs w:val="24"/>
        </w:rPr>
        <w:t>už</w:t>
      </w:r>
      <w:r w:rsidR="001B718E" w:rsidRPr="00C336C8">
        <w:rPr>
          <w:sz w:val="24"/>
          <w:szCs w:val="24"/>
        </w:rPr>
        <w:t>dedamas</w:t>
      </w:r>
      <w:r w:rsidR="00C678E3" w:rsidRPr="00C336C8">
        <w:rPr>
          <w:sz w:val="24"/>
          <w:szCs w:val="24"/>
        </w:rPr>
        <w:t xml:space="preserve"> </w:t>
      </w:r>
      <w:r w:rsidR="00A72603" w:rsidRPr="00C336C8">
        <w:rPr>
          <w:sz w:val="24"/>
          <w:szCs w:val="24"/>
        </w:rPr>
        <w:t>apvalkal</w:t>
      </w:r>
      <w:r w:rsidR="001B718E" w:rsidRPr="00C336C8">
        <w:rPr>
          <w:sz w:val="24"/>
          <w:szCs w:val="24"/>
        </w:rPr>
        <w:t>as</w:t>
      </w:r>
      <w:r w:rsidRPr="00C336C8">
        <w:rPr>
          <w:sz w:val="24"/>
          <w:szCs w:val="24"/>
        </w:rPr>
        <w:t xml:space="preserve"> ir kaspin</w:t>
      </w:r>
      <w:r w:rsidR="001B718E" w:rsidRPr="00C336C8">
        <w:rPr>
          <w:sz w:val="24"/>
          <w:szCs w:val="24"/>
        </w:rPr>
        <w:t xml:space="preserve">as, bei įsegamas </w:t>
      </w:r>
      <w:proofErr w:type="spellStart"/>
      <w:r w:rsidR="001B718E" w:rsidRPr="00C336C8">
        <w:rPr>
          <w:bCs/>
          <w:sz w:val="24"/>
          <w:szCs w:val="24"/>
        </w:rPr>
        <w:t>besnapės</w:t>
      </w:r>
      <w:proofErr w:type="spellEnd"/>
      <w:r w:rsidR="001B718E" w:rsidRPr="00C336C8">
        <w:rPr>
          <w:bCs/>
          <w:sz w:val="24"/>
          <w:szCs w:val="24"/>
        </w:rPr>
        <w:t xml:space="preserve"> ženklas su </w:t>
      </w:r>
      <w:proofErr w:type="spellStart"/>
      <w:r w:rsidR="001B718E" w:rsidRPr="00C336C8">
        <w:rPr>
          <w:bCs/>
          <w:sz w:val="24"/>
          <w:szCs w:val="24"/>
        </w:rPr>
        <w:t>poženkliu</w:t>
      </w:r>
      <w:proofErr w:type="spellEnd"/>
      <w:r w:rsidR="00A72603" w:rsidRPr="00C336C8">
        <w:rPr>
          <w:sz w:val="24"/>
          <w:szCs w:val="24"/>
        </w:rPr>
        <w:t>.</w:t>
      </w:r>
    </w:p>
    <w:p w14:paraId="0F86BEBD" w14:textId="4A9FF2BD" w:rsidR="00E708F3" w:rsidRPr="00C336C8" w:rsidRDefault="00E708F3" w:rsidP="00A92A48">
      <w:pPr>
        <w:pStyle w:val="ListParagraph"/>
        <w:numPr>
          <w:ilvl w:val="0"/>
          <w:numId w:val="37"/>
        </w:numPr>
        <w:tabs>
          <w:tab w:val="left" w:pos="993"/>
        </w:tabs>
        <w:ind w:left="0" w:firstLine="567"/>
        <w:jc w:val="both"/>
        <w:rPr>
          <w:sz w:val="24"/>
          <w:szCs w:val="24"/>
        </w:rPr>
      </w:pPr>
      <w:r w:rsidRPr="00C336C8">
        <w:rPr>
          <w:sz w:val="24"/>
          <w:szCs w:val="24"/>
        </w:rPr>
        <w:t>K</w:t>
      </w:r>
      <w:r w:rsidR="00B75ECC" w:rsidRPr="00C336C8">
        <w:rPr>
          <w:sz w:val="24"/>
          <w:szCs w:val="24"/>
        </w:rPr>
        <w:t>epurės ka</w:t>
      </w:r>
      <w:r w:rsidRPr="00C336C8">
        <w:rPr>
          <w:sz w:val="24"/>
          <w:szCs w:val="24"/>
        </w:rPr>
        <w:t xml:space="preserve">rkasą sudaro </w:t>
      </w:r>
      <w:r w:rsidR="00816F44" w:rsidRPr="00C336C8">
        <w:rPr>
          <w:sz w:val="24"/>
          <w:szCs w:val="24"/>
        </w:rPr>
        <w:t xml:space="preserve">galvą apjuosiantis </w:t>
      </w:r>
      <w:r w:rsidRPr="00C336C8">
        <w:rPr>
          <w:sz w:val="24"/>
          <w:szCs w:val="24"/>
        </w:rPr>
        <w:t>lankas</w:t>
      </w:r>
      <w:r w:rsidR="001B718E" w:rsidRPr="00C336C8">
        <w:rPr>
          <w:sz w:val="24"/>
          <w:szCs w:val="24"/>
        </w:rPr>
        <w:t xml:space="preserve">, </w:t>
      </w:r>
      <w:r w:rsidR="00C66A55" w:rsidRPr="00C336C8">
        <w:rPr>
          <w:sz w:val="24"/>
          <w:szCs w:val="24"/>
        </w:rPr>
        <w:t xml:space="preserve">paaukštintas </w:t>
      </w:r>
      <w:r w:rsidR="001B718E" w:rsidRPr="00C336C8">
        <w:rPr>
          <w:sz w:val="24"/>
          <w:szCs w:val="24"/>
        </w:rPr>
        <w:t>priekinėje dalyje (</w:t>
      </w:r>
      <w:r w:rsidR="00C66A55" w:rsidRPr="00C336C8">
        <w:rPr>
          <w:sz w:val="24"/>
          <w:szCs w:val="24"/>
        </w:rPr>
        <w:t xml:space="preserve">su </w:t>
      </w:r>
      <w:r w:rsidR="00EC5517" w:rsidRPr="00C336C8">
        <w:rPr>
          <w:sz w:val="24"/>
          <w:szCs w:val="24"/>
        </w:rPr>
        <w:t>atramine dalimi)</w:t>
      </w:r>
      <w:r w:rsidR="008113EC" w:rsidRPr="00C336C8">
        <w:rPr>
          <w:sz w:val="24"/>
          <w:szCs w:val="24"/>
        </w:rPr>
        <w:t>,</w:t>
      </w:r>
      <w:r w:rsidR="00EC5517" w:rsidRPr="00C336C8">
        <w:rPr>
          <w:sz w:val="24"/>
          <w:szCs w:val="24"/>
        </w:rPr>
        <w:t xml:space="preserve"> </w:t>
      </w:r>
      <w:r w:rsidR="00816F44" w:rsidRPr="00C336C8">
        <w:rPr>
          <w:sz w:val="24"/>
          <w:szCs w:val="24"/>
        </w:rPr>
        <w:t xml:space="preserve">ir apvalkalo </w:t>
      </w:r>
      <w:r w:rsidRPr="00C336C8">
        <w:rPr>
          <w:sz w:val="24"/>
          <w:szCs w:val="24"/>
        </w:rPr>
        <w:t>formą palaikan</w:t>
      </w:r>
      <w:r w:rsidR="008113EC" w:rsidRPr="00C336C8">
        <w:rPr>
          <w:sz w:val="24"/>
          <w:szCs w:val="24"/>
        </w:rPr>
        <w:t>tis</w:t>
      </w:r>
      <w:r w:rsidR="00816F44" w:rsidRPr="00C336C8">
        <w:rPr>
          <w:sz w:val="24"/>
          <w:szCs w:val="24"/>
        </w:rPr>
        <w:t xml:space="preserve"> </w:t>
      </w:r>
      <w:r w:rsidR="008113EC" w:rsidRPr="00C336C8">
        <w:rPr>
          <w:sz w:val="24"/>
          <w:szCs w:val="24"/>
        </w:rPr>
        <w:t>lankelis</w:t>
      </w:r>
      <w:r w:rsidRPr="00C336C8">
        <w:rPr>
          <w:sz w:val="24"/>
          <w:szCs w:val="24"/>
        </w:rPr>
        <w:t>.</w:t>
      </w:r>
    </w:p>
    <w:p w14:paraId="6B69D9A8" w14:textId="4AF9E72F" w:rsidR="000E4B53" w:rsidRPr="00C336C8" w:rsidRDefault="00EC5517" w:rsidP="00C336C8">
      <w:pPr>
        <w:pStyle w:val="ListParagraph"/>
        <w:numPr>
          <w:ilvl w:val="1"/>
          <w:numId w:val="35"/>
        </w:numPr>
        <w:tabs>
          <w:tab w:val="left" w:pos="1134"/>
        </w:tabs>
        <w:ind w:left="0" w:firstLine="567"/>
        <w:jc w:val="both"/>
        <w:rPr>
          <w:sz w:val="24"/>
          <w:szCs w:val="24"/>
        </w:rPr>
      </w:pPr>
      <w:r w:rsidRPr="00C336C8">
        <w:rPr>
          <w:sz w:val="24"/>
          <w:szCs w:val="24"/>
        </w:rPr>
        <w:t>L</w:t>
      </w:r>
      <w:r w:rsidR="000E4B53" w:rsidRPr="00C336C8">
        <w:rPr>
          <w:sz w:val="24"/>
          <w:szCs w:val="24"/>
        </w:rPr>
        <w:t xml:space="preserve">anko </w:t>
      </w:r>
      <w:r w:rsidR="00C66A55" w:rsidRPr="00C336C8">
        <w:rPr>
          <w:sz w:val="24"/>
          <w:szCs w:val="24"/>
        </w:rPr>
        <w:t xml:space="preserve">aukštis </w:t>
      </w:r>
      <w:r w:rsidRPr="00C336C8">
        <w:rPr>
          <w:sz w:val="24"/>
          <w:szCs w:val="24"/>
        </w:rPr>
        <w:t>–</w:t>
      </w:r>
      <w:r w:rsidR="000E4B53" w:rsidRPr="00C336C8">
        <w:rPr>
          <w:sz w:val="24"/>
          <w:szCs w:val="24"/>
        </w:rPr>
        <w:t xml:space="preserve"> </w:t>
      </w:r>
      <w:r w:rsidR="00C66A55" w:rsidRPr="00C336C8">
        <w:rPr>
          <w:sz w:val="24"/>
          <w:szCs w:val="24"/>
        </w:rPr>
        <w:t xml:space="preserve">5 (±0,1) cm, </w:t>
      </w:r>
      <w:r w:rsidRPr="00C336C8">
        <w:rPr>
          <w:sz w:val="24"/>
          <w:szCs w:val="24"/>
        </w:rPr>
        <w:t>lanko paaukštinim</w:t>
      </w:r>
      <w:r w:rsidR="00C66A55" w:rsidRPr="00C336C8">
        <w:rPr>
          <w:sz w:val="24"/>
          <w:szCs w:val="24"/>
        </w:rPr>
        <w:t>o</w:t>
      </w:r>
      <w:r w:rsidRPr="00C336C8">
        <w:rPr>
          <w:sz w:val="24"/>
          <w:szCs w:val="24"/>
        </w:rPr>
        <w:t xml:space="preserve"> (atramin</w:t>
      </w:r>
      <w:r w:rsidR="00C66A55" w:rsidRPr="00C336C8">
        <w:rPr>
          <w:sz w:val="24"/>
          <w:szCs w:val="24"/>
        </w:rPr>
        <w:t>ės</w:t>
      </w:r>
      <w:r w:rsidRPr="00C336C8">
        <w:rPr>
          <w:sz w:val="24"/>
          <w:szCs w:val="24"/>
        </w:rPr>
        <w:t xml:space="preserve"> dali</w:t>
      </w:r>
      <w:r w:rsidR="00C66A55" w:rsidRPr="00C336C8">
        <w:rPr>
          <w:sz w:val="24"/>
          <w:szCs w:val="24"/>
        </w:rPr>
        <w:t>es</w:t>
      </w:r>
      <w:r w:rsidRPr="00C336C8">
        <w:rPr>
          <w:sz w:val="24"/>
          <w:szCs w:val="24"/>
        </w:rPr>
        <w:t xml:space="preserve">) </w:t>
      </w:r>
      <w:r w:rsidR="00C66A55" w:rsidRPr="00C336C8">
        <w:rPr>
          <w:sz w:val="24"/>
          <w:szCs w:val="24"/>
        </w:rPr>
        <w:t>plotis</w:t>
      </w:r>
      <w:r w:rsidR="008113EC" w:rsidRPr="00C336C8">
        <w:rPr>
          <w:sz w:val="24"/>
          <w:szCs w:val="24"/>
        </w:rPr>
        <w:t xml:space="preserve"> –</w:t>
      </w:r>
      <w:r w:rsidR="00C66A55" w:rsidRPr="00C336C8">
        <w:rPr>
          <w:sz w:val="24"/>
          <w:szCs w:val="24"/>
        </w:rPr>
        <w:t xml:space="preserve"> 10 (±0,5) cm, lanko paaukštinimo (atraminės dalies) </w:t>
      </w:r>
      <w:r w:rsidR="000E4B53" w:rsidRPr="00C336C8">
        <w:rPr>
          <w:sz w:val="24"/>
          <w:szCs w:val="24"/>
        </w:rPr>
        <w:t xml:space="preserve">aukštis </w:t>
      </w:r>
      <w:r w:rsidR="00C66A55" w:rsidRPr="00C336C8">
        <w:rPr>
          <w:sz w:val="24"/>
          <w:szCs w:val="24"/>
        </w:rPr>
        <w:t xml:space="preserve">turi būti toks, kad užtikrintų TS priedo </w:t>
      </w:r>
      <w:r w:rsidR="00CD0463" w:rsidRPr="00C336C8">
        <w:rPr>
          <w:sz w:val="24"/>
          <w:szCs w:val="24"/>
        </w:rPr>
        <w:t xml:space="preserve">1 </w:t>
      </w:r>
      <w:r w:rsidR="0014581C" w:rsidRPr="00C336C8">
        <w:rPr>
          <w:sz w:val="24"/>
          <w:szCs w:val="24"/>
        </w:rPr>
        <w:t>eskize</w:t>
      </w:r>
      <w:r w:rsidR="00C66A55" w:rsidRPr="00C336C8">
        <w:rPr>
          <w:sz w:val="24"/>
          <w:szCs w:val="24"/>
        </w:rPr>
        <w:t xml:space="preserve"> nurodytą 11 (±0,2) cm kepurės aukštį priekyje</w:t>
      </w:r>
      <w:r w:rsidR="000E4B53" w:rsidRPr="00C336C8">
        <w:rPr>
          <w:sz w:val="24"/>
          <w:szCs w:val="24"/>
        </w:rPr>
        <w:t>.</w:t>
      </w:r>
    </w:p>
    <w:p w14:paraId="24F240B0" w14:textId="5DF4918D" w:rsidR="008113EC" w:rsidRPr="00C336C8" w:rsidRDefault="008113EC" w:rsidP="00C336C8">
      <w:pPr>
        <w:pStyle w:val="ListParagraph"/>
        <w:numPr>
          <w:ilvl w:val="1"/>
          <w:numId w:val="35"/>
        </w:numPr>
        <w:tabs>
          <w:tab w:val="left" w:pos="1134"/>
        </w:tabs>
        <w:ind w:left="0" w:firstLine="567"/>
        <w:jc w:val="both"/>
        <w:rPr>
          <w:sz w:val="24"/>
          <w:szCs w:val="24"/>
        </w:rPr>
      </w:pPr>
      <w:r w:rsidRPr="00C336C8">
        <w:rPr>
          <w:sz w:val="24"/>
          <w:szCs w:val="24"/>
        </w:rPr>
        <w:t xml:space="preserve">Lankas iš abiejų pusių (išorinės ir vidinės) apsiūtas apsiuvais, sukirptais iš vienos detalės: išorinis apsiuvas kerpamas iš juodos spalvos </w:t>
      </w:r>
      <w:proofErr w:type="spellStart"/>
      <w:r w:rsidRPr="00C336C8">
        <w:rPr>
          <w:sz w:val="24"/>
          <w:szCs w:val="24"/>
        </w:rPr>
        <w:t>kostiumin</w:t>
      </w:r>
      <w:r w:rsidR="00EF1D09" w:rsidRPr="00C336C8">
        <w:rPr>
          <w:sz w:val="24"/>
          <w:szCs w:val="24"/>
        </w:rPr>
        <w:t>i</w:t>
      </w:r>
      <w:r w:rsidRPr="00C336C8">
        <w:rPr>
          <w:sz w:val="24"/>
          <w:szCs w:val="24"/>
        </w:rPr>
        <w:t>o</w:t>
      </w:r>
      <w:proofErr w:type="spellEnd"/>
      <w:r w:rsidRPr="00C336C8">
        <w:rPr>
          <w:sz w:val="24"/>
          <w:szCs w:val="24"/>
        </w:rPr>
        <w:t xml:space="preserve"> audinio, vidinis apsiuvas – iš odos.</w:t>
      </w:r>
      <w:r w:rsidR="005B1F7A" w:rsidRPr="00C336C8">
        <w:rPr>
          <w:sz w:val="24"/>
          <w:szCs w:val="24"/>
        </w:rPr>
        <w:t xml:space="preserve"> </w:t>
      </w:r>
    </w:p>
    <w:p w14:paraId="3CBCE539" w14:textId="5B6CEFF5" w:rsidR="00195324" w:rsidRPr="00C336C8" w:rsidRDefault="00195324" w:rsidP="00C336C8">
      <w:pPr>
        <w:pStyle w:val="ListParagraph"/>
        <w:numPr>
          <w:ilvl w:val="1"/>
          <w:numId w:val="35"/>
        </w:numPr>
        <w:tabs>
          <w:tab w:val="left" w:pos="1134"/>
        </w:tabs>
        <w:ind w:left="0" w:firstLine="567"/>
        <w:jc w:val="both"/>
        <w:rPr>
          <w:sz w:val="24"/>
          <w:szCs w:val="24"/>
        </w:rPr>
      </w:pPr>
      <w:r w:rsidRPr="00C336C8">
        <w:rPr>
          <w:sz w:val="24"/>
          <w:szCs w:val="24"/>
        </w:rPr>
        <w:t>Išoriniame apsiuve nusiūta 0,1-0,2 cm pločio klostelė/</w:t>
      </w:r>
      <w:proofErr w:type="spellStart"/>
      <w:r w:rsidRPr="00C336C8">
        <w:rPr>
          <w:sz w:val="24"/>
          <w:szCs w:val="24"/>
        </w:rPr>
        <w:t>briaunelė</w:t>
      </w:r>
      <w:proofErr w:type="spellEnd"/>
      <w:r w:rsidRPr="00C336C8">
        <w:rPr>
          <w:sz w:val="24"/>
          <w:szCs w:val="24"/>
        </w:rPr>
        <w:t xml:space="preserve">, į kurią atsiremia apvalkalo elastinė juosta ir </w:t>
      </w:r>
      <w:r w:rsidR="008A3C2B" w:rsidRPr="00C336C8">
        <w:rPr>
          <w:sz w:val="24"/>
          <w:szCs w:val="24"/>
        </w:rPr>
        <w:t xml:space="preserve">kepurės </w:t>
      </w:r>
      <w:r w:rsidRPr="00C336C8">
        <w:rPr>
          <w:sz w:val="24"/>
          <w:szCs w:val="24"/>
        </w:rPr>
        <w:t>kaspinas (taip užtikrinant jų tinkam</w:t>
      </w:r>
      <w:r w:rsidR="00B115A3" w:rsidRPr="00C336C8">
        <w:rPr>
          <w:sz w:val="24"/>
          <w:szCs w:val="24"/>
        </w:rPr>
        <w:t>ą</w:t>
      </w:r>
      <w:r w:rsidRPr="00C336C8">
        <w:rPr>
          <w:sz w:val="24"/>
          <w:szCs w:val="24"/>
        </w:rPr>
        <w:t xml:space="preserve"> padėtį kepurės dėvėjimo metu bei apsaug</w:t>
      </w:r>
      <w:r w:rsidR="00B115A3" w:rsidRPr="00C336C8">
        <w:rPr>
          <w:sz w:val="24"/>
          <w:szCs w:val="24"/>
        </w:rPr>
        <w:t xml:space="preserve">ant </w:t>
      </w:r>
      <w:r w:rsidRPr="00C336C8">
        <w:rPr>
          <w:sz w:val="24"/>
          <w:szCs w:val="24"/>
        </w:rPr>
        <w:t>nuo nuslydimo</w:t>
      </w:r>
      <w:r w:rsidR="00B115A3" w:rsidRPr="00C336C8">
        <w:rPr>
          <w:sz w:val="24"/>
          <w:szCs w:val="24"/>
        </w:rPr>
        <w:t xml:space="preserve"> žemyn</w:t>
      </w:r>
      <w:r w:rsidRPr="00C336C8">
        <w:rPr>
          <w:sz w:val="24"/>
          <w:szCs w:val="24"/>
        </w:rPr>
        <w:t>). Klostelė/</w:t>
      </w:r>
      <w:proofErr w:type="spellStart"/>
      <w:r w:rsidRPr="00C336C8">
        <w:rPr>
          <w:sz w:val="24"/>
          <w:szCs w:val="24"/>
        </w:rPr>
        <w:t>briaunelė</w:t>
      </w:r>
      <w:proofErr w:type="spellEnd"/>
      <w:r w:rsidRPr="00C336C8">
        <w:rPr>
          <w:sz w:val="24"/>
          <w:szCs w:val="24"/>
        </w:rPr>
        <w:t xml:space="preserve"> turi būti nusiūta taip, kad prisiuvus apsiuvus prie karkaso lanko, </w:t>
      </w:r>
      <w:r w:rsidR="00B115A3" w:rsidRPr="00C336C8">
        <w:rPr>
          <w:sz w:val="24"/>
          <w:szCs w:val="24"/>
        </w:rPr>
        <w:t>klostelė/</w:t>
      </w:r>
      <w:proofErr w:type="spellStart"/>
      <w:r w:rsidR="00B115A3" w:rsidRPr="00C336C8">
        <w:rPr>
          <w:sz w:val="24"/>
          <w:szCs w:val="24"/>
        </w:rPr>
        <w:t>briaunelė</w:t>
      </w:r>
      <w:proofErr w:type="spellEnd"/>
      <w:r w:rsidR="00B115A3" w:rsidRPr="00C336C8">
        <w:rPr>
          <w:sz w:val="24"/>
          <w:szCs w:val="24"/>
        </w:rPr>
        <w:t xml:space="preserve"> būtų </w:t>
      </w:r>
      <w:r w:rsidRPr="00C336C8">
        <w:rPr>
          <w:sz w:val="24"/>
          <w:szCs w:val="24"/>
        </w:rPr>
        <w:t>1</w:t>
      </w:r>
      <w:r w:rsidR="0014581C" w:rsidRPr="00C336C8">
        <w:rPr>
          <w:sz w:val="24"/>
          <w:szCs w:val="24"/>
        </w:rPr>
        <w:t>-1,2</w:t>
      </w:r>
      <w:r w:rsidRPr="00C336C8">
        <w:rPr>
          <w:sz w:val="24"/>
          <w:szCs w:val="24"/>
        </w:rPr>
        <w:t xml:space="preserve"> cm atstumu nuo kepurės apačios (</w:t>
      </w:r>
      <w:r w:rsidR="00B115A3" w:rsidRPr="00C336C8">
        <w:rPr>
          <w:sz w:val="24"/>
          <w:szCs w:val="24"/>
        </w:rPr>
        <w:t xml:space="preserve">esant poreikiui, vieta gali būti patikslinta </w:t>
      </w:r>
      <w:r w:rsidRPr="00C336C8">
        <w:rPr>
          <w:sz w:val="24"/>
          <w:szCs w:val="24"/>
        </w:rPr>
        <w:t>darbinio pavyzdžio derinimo metu)</w:t>
      </w:r>
      <w:r w:rsidR="00B115A3" w:rsidRPr="00C336C8">
        <w:rPr>
          <w:sz w:val="24"/>
          <w:szCs w:val="24"/>
        </w:rPr>
        <w:t>.</w:t>
      </w:r>
    </w:p>
    <w:p w14:paraId="64196C99" w14:textId="37760DF9" w:rsidR="00B115A3" w:rsidRPr="00C336C8" w:rsidRDefault="00B115A3" w:rsidP="00C336C8">
      <w:pPr>
        <w:pStyle w:val="ListParagraph"/>
        <w:numPr>
          <w:ilvl w:val="1"/>
          <w:numId w:val="35"/>
        </w:numPr>
        <w:tabs>
          <w:tab w:val="left" w:pos="1134"/>
        </w:tabs>
        <w:ind w:left="0" w:firstLine="567"/>
        <w:jc w:val="both"/>
        <w:rPr>
          <w:sz w:val="24"/>
          <w:szCs w:val="24"/>
        </w:rPr>
      </w:pPr>
      <w:r w:rsidRPr="00C336C8">
        <w:rPr>
          <w:sz w:val="24"/>
          <w:szCs w:val="24"/>
        </w:rPr>
        <w:t>Vidinis apsiuvas perforuotas 0,2-0,3 cm skersmens skylutėmis. Skylutės išdėstytos keturiomis eilėmis. Kiekvienoje eil</w:t>
      </w:r>
      <w:r w:rsidR="005B1F7A" w:rsidRPr="00C336C8">
        <w:rPr>
          <w:sz w:val="24"/>
          <w:szCs w:val="24"/>
        </w:rPr>
        <w:t>ėje skylutės dėstomos</w:t>
      </w:r>
      <w:r w:rsidRPr="00C336C8">
        <w:rPr>
          <w:sz w:val="24"/>
          <w:szCs w:val="24"/>
        </w:rPr>
        <w:t xml:space="preserve"> 2,5 (±0,5) atstumu viena nuo kitos</w:t>
      </w:r>
      <w:r w:rsidR="005B1F7A" w:rsidRPr="00C336C8">
        <w:rPr>
          <w:sz w:val="24"/>
          <w:szCs w:val="24"/>
        </w:rPr>
        <w:t>.</w:t>
      </w:r>
    </w:p>
    <w:p w14:paraId="3DA47122" w14:textId="1DE1E5E8" w:rsidR="008113EC" w:rsidRPr="00C336C8" w:rsidRDefault="000462D0" w:rsidP="00C336C8">
      <w:pPr>
        <w:pStyle w:val="ListParagraph"/>
        <w:numPr>
          <w:ilvl w:val="1"/>
          <w:numId w:val="35"/>
        </w:numPr>
        <w:tabs>
          <w:tab w:val="left" w:pos="1134"/>
        </w:tabs>
        <w:ind w:left="0" w:firstLine="567"/>
        <w:jc w:val="both"/>
        <w:rPr>
          <w:sz w:val="24"/>
          <w:szCs w:val="24"/>
        </w:rPr>
      </w:pPr>
      <w:r w:rsidRPr="00C336C8">
        <w:rPr>
          <w:sz w:val="24"/>
          <w:szCs w:val="24"/>
        </w:rPr>
        <w:t>Apsiuvų galų susiuvimo siūlės turi būti kepurės nugarinėje dalyje (centre).</w:t>
      </w:r>
    </w:p>
    <w:p w14:paraId="5F761FE5" w14:textId="2A55CB0F" w:rsidR="0014581C" w:rsidRPr="00C336C8" w:rsidRDefault="0014581C" w:rsidP="00C336C8">
      <w:pPr>
        <w:pStyle w:val="ListParagraph"/>
        <w:numPr>
          <w:ilvl w:val="1"/>
          <w:numId w:val="35"/>
        </w:numPr>
        <w:tabs>
          <w:tab w:val="left" w:pos="1134"/>
        </w:tabs>
        <w:ind w:left="0" w:firstLine="567"/>
        <w:jc w:val="both"/>
        <w:rPr>
          <w:sz w:val="24"/>
          <w:szCs w:val="24"/>
        </w:rPr>
      </w:pPr>
      <w:r w:rsidRPr="00C336C8">
        <w:rPr>
          <w:sz w:val="24"/>
          <w:szCs w:val="24"/>
        </w:rPr>
        <w:t>Apsiuvai susiuvami tarpusavyje per visą apatinį perimetrą, uždedami ant karkaso lanko standžiai jį apgaubiant taip, kad vidinis apsiuvas nebūtų matomas išorinėje kepurės pusėje, ir sutvi</w:t>
      </w:r>
      <w:r w:rsidR="00F279AF" w:rsidRPr="00C336C8">
        <w:rPr>
          <w:sz w:val="24"/>
          <w:szCs w:val="24"/>
        </w:rPr>
        <w:t>r</w:t>
      </w:r>
      <w:r w:rsidRPr="00C336C8">
        <w:rPr>
          <w:sz w:val="24"/>
          <w:szCs w:val="24"/>
        </w:rPr>
        <w:t>tinami su karkaso lanku, prasiuvant siūlę 0,2-0,3 cm atstumu virš išoriniame apsiuve esančios klostelės/</w:t>
      </w:r>
      <w:proofErr w:type="spellStart"/>
      <w:r w:rsidRPr="00C336C8">
        <w:rPr>
          <w:sz w:val="24"/>
          <w:szCs w:val="24"/>
        </w:rPr>
        <w:t>briaunelės</w:t>
      </w:r>
      <w:proofErr w:type="spellEnd"/>
      <w:r w:rsidRPr="00C336C8">
        <w:rPr>
          <w:sz w:val="24"/>
          <w:szCs w:val="24"/>
        </w:rPr>
        <w:t xml:space="preserve">. Apsiuvų aukštis, matuojant nuo kepurės karkaso apačios, turi būti: išorinėje pusėje (iš </w:t>
      </w:r>
      <w:proofErr w:type="spellStart"/>
      <w:r w:rsidRPr="00C336C8">
        <w:rPr>
          <w:sz w:val="24"/>
          <w:szCs w:val="24"/>
        </w:rPr>
        <w:t>kostiuminio</w:t>
      </w:r>
      <w:proofErr w:type="spellEnd"/>
      <w:r w:rsidRPr="00C336C8">
        <w:rPr>
          <w:sz w:val="24"/>
          <w:szCs w:val="24"/>
        </w:rPr>
        <w:t xml:space="preserve"> audinio) – 4-4,5 cm, vidinėje pusėje (iš odos) – 4,5-5 cm.</w:t>
      </w:r>
    </w:p>
    <w:p w14:paraId="33C012FF" w14:textId="045F3B17" w:rsidR="00F279AF" w:rsidRPr="00C336C8" w:rsidRDefault="00F279AF" w:rsidP="00C336C8">
      <w:pPr>
        <w:pStyle w:val="ListParagraph"/>
        <w:numPr>
          <w:ilvl w:val="1"/>
          <w:numId w:val="35"/>
        </w:numPr>
        <w:tabs>
          <w:tab w:val="left" w:pos="1134"/>
        </w:tabs>
        <w:ind w:left="0" w:firstLine="567"/>
        <w:jc w:val="both"/>
        <w:rPr>
          <w:sz w:val="24"/>
          <w:szCs w:val="24"/>
        </w:rPr>
      </w:pPr>
      <w:r w:rsidRPr="00C336C8">
        <w:rPr>
          <w:sz w:val="24"/>
          <w:szCs w:val="24"/>
        </w:rPr>
        <w:t xml:space="preserve">Lankas priekinėje dalyje kartu su lanko paaukštinimu (atramine dalimi) iš abiejų pusių apsiūtas pamušalu, paminkštinant išorinę pusę. Lanko paaukštinimo (atraminės dalies) išorinės pusės pamušalas papildomai sutvirtinamas su kepurės karkaso lanko išoriniu apsiuvu (iš </w:t>
      </w:r>
      <w:proofErr w:type="spellStart"/>
      <w:r w:rsidRPr="00C336C8">
        <w:rPr>
          <w:sz w:val="24"/>
          <w:szCs w:val="24"/>
        </w:rPr>
        <w:t>kostiuminio</w:t>
      </w:r>
      <w:proofErr w:type="spellEnd"/>
      <w:r w:rsidRPr="00C336C8">
        <w:rPr>
          <w:sz w:val="24"/>
          <w:szCs w:val="24"/>
        </w:rPr>
        <w:t xml:space="preserve"> audinio).</w:t>
      </w:r>
    </w:p>
    <w:p w14:paraId="0AE3239B" w14:textId="2745BCAD" w:rsidR="00481DE9" w:rsidRPr="00481DE9" w:rsidRDefault="00235DA7" w:rsidP="00C336C8">
      <w:pPr>
        <w:pStyle w:val="ListParagraph"/>
        <w:numPr>
          <w:ilvl w:val="1"/>
          <w:numId w:val="35"/>
        </w:numPr>
        <w:tabs>
          <w:tab w:val="left" w:pos="1134"/>
        </w:tabs>
        <w:ind w:left="0" w:firstLine="567"/>
        <w:jc w:val="both"/>
        <w:rPr>
          <w:sz w:val="24"/>
          <w:szCs w:val="24"/>
        </w:rPr>
      </w:pPr>
      <w:r w:rsidRPr="00C336C8">
        <w:rPr>
          <w:sz w:val="24"/>
          <w:szCs w:val="24"/>
        </w:rPr>
        <w:t>Galvos apsaugojimui nuo tiesioginio kontakto su įseg</w:t>
      </w:r>
      <w:r w:rsidR="008A3C2B" w:rsidRPr="00C336C8">
        <w:rPr>
          <w:sz w:val="24"/>
          <w:szCs w:val="24"/>
        </w:rPr>
        <w:t>to</w:t>
      </w:r>
      <w:r w:rsidRPr="00C336C8">
        <w:rPr>
          <w:sz w:val="24"/>
          <w:szCs w:val="24"/>
        </w:rPr>
        <w:t xml:space="preserve"> </w:t>
      </w:r>
      <w:r w:rsidR="00937E3E" w:rsidRPr="00C336C8">
        <w:rPr>
          <w:sz w:val="24"/>
          <w:szCs w:val="24"/>
        </w:rPr>
        <w:t xml:space="preserve">metalinio </w:t>
      </w:r>
      <w:r w:rsidRPr="00C336C8">
        <w:rPr>
          <w:sz w:val="24"/>
          <w:szCs w:val="24"/>
        </w:rPr>
        <w:t xml:space="preserve">ženklo sriegio galu, ženklo tvirtinimo vieta </w:t>
      </w:r>
      <w:r w:rsidR="008A3C2B" w:rsidRPr="00C336C8">
        <w:rPr>
          <w:sz w:val="24"/>
          <w:szCs w:val="24"/>
        </w:rPr>
        <w:t xml:space="preserve">turi būti </w:t>
      </w:r>
      <w:r w:rsidRPr="00C336C8">
        <w:rPr>
          <w:sz w:val="24"/>
          <w:szCs w:val="24"/>
        </w:rPr>
        <w:t xml:space="preserve">pridengta 5 (±0,1) cm pločio ir ne mažesnio kaip 5,5 cm aukščio standžiu </w:t>
      </w:r>
      <w:r w:rsidR="008A3C2B" w:rsidRPr="00C336C8">
        <w:rPr>
          <w:sz w:val="24"/>
          <w:szCs w:val="24"/>
        </w:rPr>
        <w:t xml:space="preserve">plastikiniu </w:t>
      </w:r>
      <w:r w:rsidRPr="00C336C8">
        <w:rPr>
          <w:sz w:val="24"/>
          <w:szCs w:val="24"/>
        </w:rPr>
        <w:t>pakietinimu. Pakietinim</w:t>
      </w:r>
      <w:r w:rsidR="00B255F8" w:rsidRPr="00C336C8">
        <w:rPr>
          <w:sz w:val="24"/>
          <w:szCs w:val="24"/>
        </w:rPr>
        <w:t xml:space="preserve">as apsiūtas pamušalu, papildomai paminkštinant vidinę pusę, bei </w:t>
      </w:r>
      <w:r w:rsidR="00937E3E" w:rsidRPr="00C336C8">
        <w:rPr>
          <w:sz w:val="24"/>
          <w:szCs w:val="24"/>
        </w:rPr>
        <w:t xml:space="preserve">prisiuvant pamušalo </w:t>
      </w:r>
      <w:r w:rsidR="00A1092D" w:rsidRPr="00C336C8">
        <w:rPr>
          <w:sz w:val="24"/>
          <w:szCs w:val="24"/>
        </w:rPr>
        <w:t xml:space="preserve">apatinę dalį </w:t>
      </w:r>
      <w:r w:rsidR="00937E3E" w:rsidRPr="00C336C8">
        <w:rPr>
          <w:sz w:val="24"/>
          <w:szCs w:val="24"/>
        </w:rPr>
        <w:t>prie lanko paaukštinimo (atraminės dalies) pamušalo.</w:t>
      </w:r>
      <w:r w:rsidR="00A1092D" w:rsidRPr="00C336C8">
        <w:rPr>
          <w:sz w:val="24"/>
          <w:szCs w:val="24"/>
        </w:rPr>
        <w:t xml:space="preserve"> </w:t>
      </w:r>
      <w:r w:rsidR="00481DE9" w:rsidRPr="00481DE9">
        <w:rPr>
          <w:sz w:val="24"/>
          <w:szCs w:val="24"/>
        </w:rPr>
        <w:t>P</w:t>
      </w:r>
      <w:r w:rsidR="00A1092D" w:rsidRPr="00481DE9">
        <w:rPr>
          <w:sz w:val="24"/>
          <w:szCs w:val="24"/>
        </w:rPr>
        <w:t>amušalo viršutin</w:t>
      </w:r>
      <w:r w:rsidR="00C46797" w:rsidRPr="00481DE9">
        <w:rPr>
          <w:sz w:val="24"/>
          <w:szCs w:val="24"/>
        </w:rPr>
        <w:t>ė</w:t>
      </w:r>
      <w:r w:rsidR="00A1092D" w:rsidRPr="00481DE9">
        <w:rPr>
          <w:sz w:val="24"/>
          <w:szCs w:val="24"/>
        </w:rPr>
        <w:t xml:space="preserve"> dalis prie lanko paaukštinimo (atraminės dalies) pamušalo </w:t>
      </w:r>
      <w:r w:rsidR="00481DE9" w:rsidRPr="00481DE9">
        <w:rPr>
          <w:sz w:val="24"/>
          <w:szCs w:val="24"/>
        </w:rPr>
        <w:t xml:space="preserve">turi būti </w:t>
      </w:r>
      <w:r w:rsidR="00481DE9">
        <w:rPr>
          <w:sz w:val="24"/>
          <w:szCs w:val="24"/>
        </w:rPr>
        <w:t xml:space="preserve">patikimai </w:t>
      </w:r>
      <w:r w:rsidR="00481DE9" w:rsidRPr="00481DE9">
        <w:rPr>
          <w:sz w:val="24"/>
          <w:szCs w:val="24"/>
        </w:rPr>
        <w:t>pritvirtinta taip, kad gaminio eksploatacijos metu</w:t>
      </w:r>
      <w:r w:rsidR="00481DE9">
        <w:rPr>
          <w:sz w:val="24"/>
          <w:szCs w:val="24"/>
        </w:rPr>
        <w:t xml:space="preserve">, keičiant uždedamą apvalkalą, būtų patogu </w:t>
      </w:r>
      <w:r w:rsidR="00481DE9" w:rsidRPr="00481DE9">
        <w:rPr>
          <w:sz w:val="24"/>
          <w:szCs w:val="24"/>
        </w:rPr>
        <w:lastRenderedPageBreak/>
        <w:t xml:space="preserve">išsegti/įsegti metalinį </w:t>
      </w:r>
      <w:proofErr w:type="spellStart"/>
      <w:r w:rsidR="00481DE9" w:rsidRPr="00481DE9">
        <w:rPr>
          <w:sz w:val="24"/>
          <w:szCs w:val="24"/>
        </w:rPr>
        <w:t>besnapės</w:t>
      </w:r>
      <w:proofErr w:type="spellEnd"/>
      <w:r w:rsidR="00481DE9" w:rsidRPr="00481DE9">
        <w:rPr>
          <w:sz w:val="24"/>
          <w:szCs w:val="24"/>
        </w:rPr>
        <w:t xml:space="preserve"> ženklą su </w:t>
      </w:r>
      <w:proofErr w:type="spellStart"/>
      <w:r w:rsidR="00481DE9" w:rsidRPr="00481DE9">
        <w:rPr>
          <w:sz w:val="24"/>
          <w:szCs w:val="24"/>
        </w:rPr>
        <w:t>poženkliu</w:t>
      </w:r>
      <w:proofErr w:type="spellEnd"/>
      <w:r w:rsidR="00481DE9" w:rsidRPr="00481DE9">
        <w:rPr>
          <w:sz w:val="24"/>
          <w:szCs w:val="24"/>
        </w:rPr>
        <w:t>.</w:t>
      </w:r>
    </w:p>
    <w:p w14:paraId="163D40D4" w14:textId="271A1A0D" w:rsidR="00504C8F" w:rsidRPr="00C336C8" w:rsidRDefault="00B255F8" w:rsidP="00C336C8">
      <w:pPr>
        <w:pStyle w:val="ListParagraph"/>
        <w:numPr>
          <w:ilvl w:val="1"/>
          <w:numId w:val="35"/>
        </w:numPr>
        <w:tabs>
          <w:tab w:val="left" w:pos="1134"/>
        </w:tabs>
        <w:ind w:left="0" w:firstLine="567"/>
        <w:jc w:val="both"/>
        <w:rPr>
          <w:sz w:val="24"/>
          <w:szCs w:val="24"/>
        </w:rPr>
      </w:pPr>
      <w:r w:rsidRPr="00C336C8">
        <w:rPr>
          <w:sz w:val="24"/>
          <w:szCs w:val="24"/>
        </w:rPr>
        <w:t xml:space="preserve">Lanko paaukštinimo (atraminės dalies) pamušalo viršutinėje dalyje </w:t>
      </w:r>
      <w:r w:rsidR="00504C8F" w:rsidRPr="00C336C8">
        <w:rPr>
          <w:sz w:val="24"/>
          <w:szCs w:val="24"/>
        </w:rPr>
        <w:t>nusiūtas tunelis, skirtas a</w:t>
      </w:r>
      <w:r w:rsidRPr="00C336C8">
        <w:rPr>
          <w:sz w:val="24"/>
          <w:szCs w:val="24"/>
        </w:rPr>
        <w:t>pvalkalo formą palaikan</w:t>
      </w:r>
      <w:r w:rsidR="00504C8F" w:rsidRPr="00C336C8">
        <w:rPr>
          <w:sz w:val="24"/>
          <w:szCs w:val="24"/>
        </w:rPr>
        <w:t>čio</w:t>
      </w:r>
      <w:r w:rsidRPr="00C336C8">
        <w:rPr>
          <w:sz w:val="24"/>
          <w:szCs w:val="24"/>
        </w:rPr>
        <w:t xml:space="preserve"> </w:t>
      </w:r>
      <w:r w:rsidR="00504C8F" w:rsidRPr="00C336C8">
        <w:rPr>
          <w:sz w:val="24"/>
          <w:szCs w:val="24"/>
        </w:rPr>
        <w:t>lankelio</w:t>
      </w:r>
      <w:r w:rsidRPr="00C336C8">
        <w:rPr>
          <w:sz w:val="24"/>
          <w:szCs w:val="24"/>
        </w:rPr>
        <w:t xml:space="preserve"> įtvirtin</w:t>
      </w:r>
      <w:r w:rsidR="00504C8F" w:rsidRPr="00C336C8">
        <w:rPr>
          <w:sz w:val="24"/>
          <w:szCs w:val="24"/>
        </w:rPr>
        <w:t>i</w:t>
      </w:r>
      <w:r w:rsidRPr="00C336C8">
        <w:rPr>
          <w:sz w:val="24"/>
          <w:szCs w:val="24"/>
        </w:rPr>
        <w:t>m</w:t>
      </w:r>
      <w:r w:rsidR="00504C8F" w:rsidRPr="00C336C8">
        <w:rPr>
          <w:sz w:val="24"/>
          <w:szCs w:val="24"/>
        </w:rPr>
        <w:t>ui.</w:t>
      </w:r>
    </w:p>
    <w:p w14:paraId="4B6B6F2A" w14:textId="1BCA4666" w:rsidR="00812E28" w:rsidRPr="00C336C8" w:rsidRDefault="00504C8F" w:rsidP="00A92A48">
      <w:pPr>
        <w:pStyle w:val="ListParagraph"/>
        <w:numPr>
          <w:ilvl w:val="0"/>
          <w:numId w:val="37"/>
        </w:numPr>
        <w:tabs>
          <w:tab w:val="left" w:pos="993"/>
        </w:tabs>
        <w:ind w:left="0" w:firstLine="567"/>
        <w:jc w:val="both"/>
        <w:rPr>
          <w:sz w:val="24"/>
          <w:szCs w:val="24"/>
        </w:rPr>
      </w:pPr>
      <w:r w:rsidRPr="00C336C8">
        <w:rPr>
          <w:sz w:val="24"/>
          <w:szCs w:val="24"/>
        </w:rPr>
        <w:t>Uždedamas a</w:t>
      </w:r>
      <w:r w:rsidR="00EB2C57" w:rsidRPr="00C336C8">
        <w:rPr>
          <w:sz w:val="24"/>
          <w:szCs w:val="24"/>
        </w:rPr>
        <w:t xml:space="preserve">pvalkalas </w:t>
      </w:r>
      <w:r w:rsidR="00812E28" w:rsidRPr="00C336C8">
        <w:rPr>
          <w:sz w:val="24"/>
          <w:szCs w:val="24"/>
        </w:rPr>
        <w:t xml:space="preserve">susideda iš </w:t>
      </w:r>
      <w:r w:rsidR="00815DB7" w:rsidRPr="00C336C8">
        <w:rPr>
          <w:bCs/>
          <w:sz w:val="24"/>
          <w:szCs w:val="24"/>
        </w:rPr>
        <w:t>viršugalvi</w:t>
      </w:r>
      <w:r w:rsidR="00812E28" w:rsidRPr="00C336C8">
        <w:rPr>
          <w:bCs/>
          <w:sz w:val="24"/>
          <w:szCs w:val="24"/>
        </w:rPr>
        <w:t>o, šonų ir elastinės juostos</w:t>
      </w:r>
      <w:r w:rsidRPr="00C336C8">
        <w:rPr>
          <w:bCs/>
          <w:sz w:val="24"/>
          <w:szCs w:val="24"/>
        </w:rPr>
        <w:t xml:space="preserve"> apvado</w:t>
      </w:r>
      <w:r w:rsidR="00812E28" w:rsidRPr="00C336C8">
        <w:rPr>
          <w:bCs/>
          <w:sz w:val="24"/>
          <w:szCs w:val="24"/>
        </w:rPr>
        <w:t>.</w:t>
      </w:r>
    </w:p>
    <w:p w14:paraId="566A954B" w14:textId="396F5B4D" w:rsidR="002C0675" w:rsidRPr="00C336C8" w:rsidRDefault="0010349A" w:rsidP="00C336C8">
      <w:pPr>
        <w:pStyle w:val="ListParagraph"/>
        <w:numPr>
          <w:ilvl w:val="1"/>
          <w:numId w:val="35"/>
        </w:numPr>
        <w:tabs>
          <w:tab w:val="left" w:pos="1134"/>
        </w:tabs>
        <w:ind w:left="0" w:firstLine="567"/>
        <w:jc w:val="both"/>
        <w:rPr>
          <w:sz w:val="24"/>
          <w:szCs w:val="24"/>
        </w:rPr>
      </w:pPr>
      <w:r w:rsidRPr="00C336C8">
        <w:rPr>
          <w:sz w:val="24"/>
          <w:szCs w:val="24"/>
        </w:rPr>
        <w:t xml:space="preserve">Apvalkalo viršugalvis </w:t>
      </w:r>
      <w:r w:rsidR="00E51DF5" w:rsidRPr="00C336C8">
        <w:rPr>
          <w:sz w:val="24"/>
          <w:szCs w:val="24"/>
        </w:rPr>
        <w:t>–</w:t>
      </w:r>
      <w:r w:rsidR="00CD0463" w:rsidRPr="00C336C8">
        <w:rPr>
          <w:sz w:val="24"/>
          <w:szCs w:val="24"/>
        </w:rPr>
        <w:t xml:space="preserve"> dvigubas</w:t>
      </w:r>
      <w:r w:rsidR="00CD0463" w:rsidRPr="00C336C8">
        <w:rPr>
          <w:bCs/>
          <w:sz w:val="24"/>
          <w:szCs w:val="24"/>
        </w:rPr>
        <w:t xml:space="preserve"> (dviejų sluoksnių), ovalo formos,</w:t>
      </w:r>
      <w:r w:rsidR="00CD0463" w:rsidRPr="00C336C8">
        <w:rPr>
          <w:sz w:val="24"/>
          <w:szCs w:val="24"/>
        </w:rPr>
        <w:t xml:space="preserve"> </w:t>
      </w:r>
      <w:r w:rsidR="00937E3E" w:rsidRPr="00C336C8">
        <w:rPr>
          <w:sz w:val="24"/>
          <w:szCs w:val="24"/>
        </w:rPr>
        <w:t>kerpam</w:t>
      </w:r>
      <w:r w:rsidR="00CD0463" w:rsidRPr="00C336C8">
        <w:rPr>
          <w:sz w:val="24"/>
          <w:szCs w:val="24"/>
        </w:rPr>
        <w:t>o</w:t>
      </w:r>
      <w:r w:rsidR="00937E3E" w:rsidRPr="00C336C8">
        <w:rPr>
          <w:sz w:val="24"/>
          <w:szCs w:val="24"/>
        </w:rPr>
        <w:t xml:space="preserve">s iš </w:t>
      </w:r>
      <w:r w:rsidR="00CD0463" w:rsidRPr="00C336C8">
        <w:rPr>
          <w:sz w:val="24"/>
          <w:szCs w:val="24"/>
        </w:rPr>
        <w:t xml:space="preserve">vienos </w:t>
      </w:r>
      <w:r w:rsidR="00937E3E" w:rsidRPr="00C336C8">
        <w:rPr>
          <w:sz w:val="24"/>
          <w:szCs w:val="24"/>
        </w:rPr>
        <w:t>detalės</w:t>
      </w:r>
      <w:r w:rsidR="00CD0463" w:rsidRPr="00C336C8">
        <w:rPr>
          <w:sz w:val="24"/>
          <w:szCs w:val="24"/>
        </w:rPr>
        <w:t xml:space="preserve">. </w:t>
      </w:r>
      <w:r w:rsidR="002C0675" w:rsidRPr="00C336C8">
        <w:rPr>
          <w:bCs/>
          <w:sz w:val="24"/>
          <w:szCs w:val="24"/>
        </w:rPr>
        <w:t xml:space="preserve">Abu apvalkalo sluoksniai </w:t>
      </w:r>
      <w:r w:rsidR="00836326" w:rsidRPr="00C336C8">
        <w:rPr>
          <w:bCs/>
          <w:sz w:val="24"/>
          <w:szCs w:val="24"/>
        </w:rPr>
        <w:t xml:space="preserve">(viršutinis ir apatinis) </w:t>
      </w:r>
      <w:r w:rsidR="002C0675" w:rsidRPr="00C336C8">
        <w:rPr>
          <w:bCs/>
          <w:sz w:val="24"/>
          <w:szCs w:val="24"/>
        </w:rPr>
        <w:t>k</w:t>
      </w:r>
      <w:r w:rsidR="00812E28" w:rsidRPr="00C336C8">
        <w:rPr>
          <w:bCs/>
          <w:sz w:val="24"/>
          <w:szCs w:val="24"/>
        </w:rPr>
        <w:t>erpam</w:t>
      </w:r>
      <w:r w:rsidR="002C0675" w:rsidRPr="00C336C8">
        <w:rPr>
          <w:bCs/>
          <w:sz w:val="24"/>
          <w:szCs w:val="24"/>
        </w:rPr>
        <w:t>i</w:t>
      </w:r>
      <w:r w:rsidR="00812E28" w:rsidRPr="00C336C8">
        <w:rPr>
          <w:bCs/>
          <w:sz w:val="24"/>
          <w:szCs w:val="24"/>
        </w:rPr>
        <w:t xml:space="preserve"> iš </w:t>
      </w:r>
      <w:r w:rsidR="002C0675" w:rsidRPr="00C336C8">
        <w:rPr>
          <w:bCs/>
          <w:sz w:val="24"/>
          <w:szCs w:val="24"/>
        </w:rPr>
        <w:t>pagrindinio audinio.</w:t>
      </w:r>
      <w:r w:rsidR="00836326" w:rsidRPr="00C336C8">
        <w:rPr>
          <w:sz w:val="24"/>
          <w:szCs w:val="24"/>
        </w:rPr>
        <w:t xml:space="preserve"> Apvalkalo viršugalvio centre, prie apatinio sluoksnio prisiūta pavardės</w:t>
      </w:r>
      <w:r w:rsidR="00836326" w:rsidRPr="00C336C8">
        <w:rPr>
          <w:bCs/>
          <w:sz w:val="24"/>
          <w:szCs w:val="24"/>
        </w:rPr>
        <w:t xml:space="preserve"> plokštelė, paliekant </w:t>
      </w:r>
      <w:r w:rsidR="00937E3E" w:rsidRPr="00C336C8">
        <w:rPr>
          <w:bCs/>
          <w:sz w:val="24"/>
          <w:szCs w:val="24"/>
        </w:rPr>
        <w:t>tarpą pavardei įsidėti.</w:t>
      </w:r>
    </w:p>
    <w:p w14:paraId="414A6D5F" w14:textId="336C0DBC" w:rsidR="00504C8F" w:rsidRPr="00C336C8" w:rsidRDefault="00504C8F" w:rsidP="00C336C8">
      <w:pPr>
        <w:pStyle w:val="ListParagraph"/>
        <w:numPr>
          <w:ilvl w:val="1"/>
          <w:numId w:val="35"/>
        </w:numPr>
        <w:tabs>
          <w:tab w:val="left" w:pos="1134"/>
        </w:tabs>
        <w:ind w:left="0" w:firstLine="567"/>
        <w:jc w:val="both"/>
        <w:rPr>
          <w:sz w:val="24"/>
          <w:szCs w:val="24"/>
        </w:rPr>
      </w:pPr>
      <w:r w:rsidRPr="00C336C8">
        <w:rPr>
          <w:sz w:val="24"/>
          <w:szCs w:val="24"/>
        </w:rPr>
        <w:t>Apvalkalo</w:t>
      </w:r>
      <w:r w:rsidR="00EF1D09" w:rsidRPr="00C336C8">
        <w:rPr>
          <w:sz w:val="24"/>
          <w:szCs w:val="24"/>
        </w:rPr>
        <w:t xml:space="preserve"> šonai kerpami </w:t>
      </w:r>
      <w:r w:rsidR="00EF1D09" w:rsidRPr="00C336C8">
        <w:rPr>
          <w:bCs/>
          <w:sz w:val="24"/>
          <w:szCs w:val="24"/>
        </w:rPr>
        <w:t>iš</w:t>
      </w:r>
      <w:r w:rsidR="00EF1D09" w:rsidRPr="00C336C8">
        <w:rPr>
          <w:sz w:val="24"/>
          <w:szCs w:val="24"/>
        </w:rPr>
        <w:t xml:space="preserve"> trijų </w:t>
      </w:r>
      <w:r w:rsidR="00EF1D09" w:rsidRPr="00C336C8">
        <w:rPr>
          <w:bCs/>
          <w:sz w:val="24"/>
          <w:szCs w:val="24"/>
        </w:rPr>
        <w:t>pagrindinio audinio</w:t>
      </w:r>
      <w:r w:rsidR="00EF1D09" w:rsidRPr="00C336C8">
        <w:rPr>
          <w:sz w:val="24"/>
          <w:szCs w:val="24"/>
        </w:rPr>
        <w:t xml:space="preserve"> detalių, išdėstant jų sujungimo siūles nugaroje ir simetriškai šonuose.</w:t>
      </w:r>
    </w:p>
    <w:p w14:paraId="5F2015CA" w14:textId="5D43B7F2" w:rsidR="003833F5" w:rsidRPr="00C336C8" w:rsidRDefault="003833F5" w:rsidP="00812E28">
      <w:pPr>
        <w:pStyle w:val="ListParagraph"/>
        <w:numPr>
          <w:ilvl w:val="0"/>
          <w:numId w:val="37"/>
        </w:numPr>
        <w:tabs>
          <w:tab w:val="left" w:pos="993"/>
        </w:tabs>
        <w:ind w:left="0" w:firstLine="567"/>
        <w:jc w:val="both"/>
        <w:rPr>
          <w:sz w:val="24"/>
          <w:szCs w:val="24"/>
        </w:rPr>
      </w:pPr>
      <w:r w:rsidRPr="00C336C8">
        <w:rPr>
          <w:sz w:val="24"/>
          <w:szCs w:val="24"/>
        </w:rPr>
        <w:t xml:space="preserve">Apvalkalo šonų </w:t>
      </w:r>
      <w:r w:rsidR="001A057B" w:rsidRPr="00C336C8">
        <w:rPr>
          <w:sz w:val="24"/>
          <w:szCs w:val="24"/>
        </w:rPr>
        <w:t xml:space="preserve">detalių </w:t>
      </w:r>
      <w:r w:rsidRPr="00C336C8">
        <w:rPr>
          <w:sz w:val="24"/>
          <w:szCs w:val="24"/>
        </w:rPr>
        <w:t xml:space="preserve">susiuvimo </w:t>
      </w:r>
      <w:r w:rsidR="002C0675" w:rsidRPr="00C336C8">
        <w:rPr>
          <w:sz w:val="24"/>
          <w:szCs w:val="24"/>
        </w:rPr>
        <w:t xml:space="preserve">tarpusavyje </w:t>
      </w:r>
      <w:r w:rsidRPr="00C336C8">
        <w:rPr>
          <w:sz w:val="24"/>
          <w:szCs w:val="24"/>
        </w:rPr>
        <w:t>siūlės</w:t>
      </w:r>
      <w:r w:rsidR="002C0675" w:rsidRPr="00C336C8">
        <w:rPr>
          <w:sz w:val="24"/>
          <w:szCs w:val="24"/>
        </w:rPr>
        <w:t xml:space="preserve"> bei </w:t>
      </w:r>
      <w:r w:rsidR="001A057B" w:rsidRPr="00C336C8">
        <w:rPr>
          <w:sz w:val="24"/>
          <w:szCs w:val="24"/>
        </w:rPr>
        <w:t xml:space="preserve">apvalkalo </w:t>
      </w:r>
      <w:r w:rsidR="002C0675" w:rsidRPr="00C336C8">
        <w:rPr>
          <w:sz w:val="24"/>
          <w:szCs w:val="24"/>
        </w:rPr>
        <w:t xml:space="preserve">šonų ir viršugalvio susiuvimo siūlė </w:t>
      </w:r>
      <w:r w:rsidRPr="00C336C8">
        <w:rPr>
          <w:sz w:val="24"/>
          <w:szCs w:val="24"/>
        </w:rPr>
        <w:t>išlygintos skleistai ir nupeltakiuotos viengubais apdailos peltakiais iš abiejų pusių.</w:t>
      </w:r>
    </w:p>
    <w:p w14:paraId="216F90C2" w14:textId="76C6BE84" w:rsidR="00E943C0" w:rsidRPr="00C336C8" w:rsidRDefault="00E943C0" w:rsidP="00812E28">
      <w:pPr>
        <w:pStyle w:val="ListParagraph"/>
        <w:numPr>
          <w:ilvl w:val="0"/>
          <w:numId w:val="37"/>
        </w:numPr>
        <w:tabs>
          <w:tab w:val="left" w:pos="993"/>
        </w:tabs>
        <w:ind w:left="0" w:firstLine="567"/>
        <w:jc w:val="both"/>
        <w:rPr>
          <w:sz w:val="24"/>
          <w:szCs w:val="24"/>
        </w:rPr>
      </w:pPr>
      <w:r w:rsidRPr="00C336C8">
        <w:rPr>
          <w:sz w:val="24"/>
          <w:szCs w:val="24"/>
        </w:rPr>
        <w:t>Apvalkalo uždėjimui ant karkaso lanko, prie apvalkalo šonų prisiuvama</w:t>
      </w:r>
      <w:r w:rsidR="003833F5" w:rsidRPr="00C336C8">
        <w:rPr>
          <w:sz w:val="24"/>
          <w:szCs w:val="24"/>
        </w:rPr>
        <w:t xml:space="preserve">s </w:t>
      </w:r>
      <w:r w:rsidR="00A05801" w:rsidRPr="00C336C8">
        <w:rPr>
          <w:sz w:val="24"/>
          <w:szCs w:val="24"/>
        </w:rPr>
        <w:t xml:space="preserve">elastinės juostos </w:t>
      </w:r>
      <w:r w:rsidR="003833F5" w:rsidRPr="00C336C8">
        <w:rPr>
          <w:sz w:val="24"/>
          <w:szCs w:val="24"/>
        </w:rPr>
        <w:t>apvadas</w:t>
      </w:r>
      <w:r w:rsidRPr="00C336C8">
        <w:rPr>
          <w:sz w:val="24"/>
          <w:szCs w:val="24"/>
        </w:rPr>
        <w:t xml:space="preserve">. </w:t>
      </w:r>
      <w:r w:rsidR="000273F9" w:rsidRPr="00C336C8">
        <w:rPr>
          <w:sz w:val="24"/>
          <w:szCs w:val="24"/>
        </w:rPr>
        <w:t xml:space="preserve">Prisiūtos elastinės juostos plotis </w:t>
      </w:r>
      <w:r w:rsidR="007E4C77" w:rsidRPr="00C336C8">
        <w:rPr>
          <w:sz w:val="24"/>
          <w:szCs w:val="24"/>
        </w:rPr>
        <w:t>3,3</w:t>
      </w:r>
      <w:r w:rsidRPr="00C336C8">
        <w:rPr>
          <w:sz w:val="24"/>
          <w:szCs w:val="24"/>
        </w:rPr>
        <w:t xml:space="preserve"> </w:t>
      </w:r>
      <w:r w:rsidR="00780F71" w:rsidRPr="00C336C8">
        <w:rPr>
          <w:sz w:val="24"/>
          <w:szCs w:val="24"/>
        </w:rPr>
        <w:t>-</w:t>
      </w:r>
      <w:r w:rsidRPr="00C336C8">
        <w:rPr>
          <w:sz w:val="24"/>
          <w:szCs w:val="24"/>
        </w:rPr>
        <w:t xml:space="preserve"> </w:t>
      </w:r>
      <w:r w:rsidR="00780F71" w:rsidRPr="00C336C8">
        <w:rPr>
          <w:sz w:val="24"/>
          <w:szCs w:val="24"/>
        </w:rPr>
        <w:t>3,</w:t>
      </w:r>
      <w:r w:rsidR="007E4C77" w:rsidRPr="00C336C8">
        <w:rPr>
          <w:sz w:val="24"/>
          <w:szCs w:val="24"/>
        </w:rPr>
        <w:t>5</w:t>
      </w:r>
      <w:r w:rsidRPr="00C336C8">
        <w:rPr>
          <w:sz w:val="24"/>
          <w:szCs w:val="24"/>
        </w:rPr>
        <w:t xml:space="preserve"> </w:t>
      </w:r>
      <w:r w:rsidR="000273F9" w:rsidRPr="00C336C8">
        <w:rPr>
          <w:sz w:val="24"/>
          <w:szCs w:val="24"/>
        </w:rPr>
        <w:t>cm</w:t>
      </w:r>
      <w:r w:rsidRPr="00C336C8">
        <w:rPr>
          <w:sz w:val="24"/>
          <w:szCs w:val="24"/>
        </w:rPr>
        <w:t>, matuojant nuo prisiuvimo siūlės iki krašto.</w:t>
      </w:r>
    </w:p>
    <w:p w14:paraId="40B0AEE6" w14:textId="349BFA98" w:rsidR="007E4C77" w:rsidRPr="00C336C8" w:rsidRDefault="00E51DF5" w:rsidP="00C336C8">
      <w:pPr>
        <w:pStyle w:val="ListParagraph"/>
        <w:numPr>
          <w:ilvl w:val="1"/>
          <w:numId w:val="35"/>
        </w:numPr>
        <w:tabs>
          <w:tab w:val="left" w:pos="1134"/>
        </w:tabs>
        <w:ind w:left="0" w:firstLine="567"/>
        <w:jc w:val="both"/>
        <w:rPr>
          <w:sz w:val="24"/>
          <w:szCs w:val="24"/>
        </w:rPr>
      </w:pPr>
      <w:r w:rsidRPr="00C336C8">
        <w:rPr>
          <w:sz w:val="24"/>
          <w:szCs w:val="24"/>
        </w:rPr>
        <w:t>Ant karkaso u</w:t>
      </w:r>
      <w:r w:rsidR="0010349A" w:rsidRPr="00C336C8">
        <w:rPr>
          <w:sz w:val="24"/>
          <w:szCs w:val="24"/>
        </w:rPr>
        <w:t xml:space="preserve">ždėtas apvalkalas turi tiksliai atkartoti </w:t>
      </w:r>
      <w:r w:rsidR="00E45C1A" w:rsidRPr="00C336C8">
        <w:rPr>
          <w:sz w:val="24"/>
          <w:szCs w:val="24"/>
        </w:rPr>
        <w:t>kepurės</w:t>
      </w:r>
      <w:r w:rsidR="001B0C3F" w:rsidRPr="00C336C8">
        <w:rPr>
          <w:sz w:val="24"/>
          <w:szCs w:val="24"/>
        </w:rPr>
        <w:t xml:space="preserve"> karkaso </w:t>
      </w:r>
      <w:r w:rsidR="0010349A" w:rsidRPr="00C336C8">
        <w:rPr>
          <w:sz w:val="24"/>
          <w:szCs w:val="24"/>
        </w:rPr>
        <w:t>formą</w:t>
      </w:r>
      <w:r w:rsidR="007E4C77" w:rsidRPr="00C336C8">
        <w:rPr>
          <w:sz w:val="24"/>
          <w:szCs w:val="24"/>
        </w:rPr>
        <w:t xml:space="preserve"> ir patikimai laikytis nustatytoje vietoje.</w:t>
      </w:r>
    </w:p>
    <w:p w14:paraId="161F09A2" w14:textId="504B7924" w:rsidR="00EB2C57" w:rsidRPr="00C336C8" w:rsidRDefault="005D376F" w:rsidP="00A92A48">
      <w:pPr>
        <w:pStyle w:val="ListParagraph"/>
        <w:numPr>
          <w:ilvl w:val="0"/>
          <w:numId w:val="37"/>
        </w:numPr>
        <w:tabs>
          <w:tab w:val="left" w:pos="993"/>
        </w:tabs>
        <w:ind w:left="0" w:firstLine="567"/>
        <w:jc w:val="both"/>
        <w:rPr>
          <w:sz w:val="24"/>
          <w:szCs w:val="24"/>
        </w:rPr>
      </w:pPr>
      <w:r w:rsidRPr="00C336C8">
        <w:rPr>
          <w:sz w:val="24"/>
          <w:szCs w:val="24"/>
        </w:rPr>
        <w:t>Kaspino viduryje - aukso spalvos, artimos spalvos kodui 15-0955 TP pagal PANTONE TEXTILE spalvų katalogą</w:t>
      </w:r>
      <w:r w:rsidR="001B0C3F" w:rsidRPr="00C336C8">
        <w:rPr>
          <w:sz w:val="24"/>
          <w:szCs w:val="24"/>
        </w:rPr>
        <w:t>,</w:t>
      </w:r>
      <w:r w:rsidRPr="00C336C8">
        <w:rPr>
          <w:sz w:val="24"/>
          <w:szCs w:val="24"/>
        </w:rPr>
        <w:t xml:space="preserve"> užrašas: „KARINĖS JŪRŲ PAJĖGOS“</w:t>
      </w:r>
      <w:r w:rsidR="001B0C3F" w:rsidRPr="00C336C8">
        <w:rPr>
          <w:sz w:val="24"/>
          <w:szCs w:val="24"/>
        </w:rPr>
        <w:t xml:space="preserve"> (žr. TS priedo 2 eskizą)</w:t>
      </w:r>
      <w:r w:rsidRPr="00C336C8">
        <w:rPr>
          <w:sz w:val="24"/>
          <w:szCs w:val="24"/>
        </w:rPr>
        <w:t>. Užrašo ilgis – 22,</w:t>
      </w:r>
      <w:r w:rsidR="001B0C3F" w:rsidRPr="00C336C8">
        <w:rPr>
          <w:sz w:val="24"/>
          <w:szCs w:val="24"/>
        </w:rPr>
        <w:t>7 (±0,2)</w:t>
      </w:r>
      <w:r w:rsidRPr="00C336C8">
        <w:rPr>
          <w:sz w:val="24"/>
          <w:szCs w:val="24"/>
        </w:rPr>
        <w:t xml:space="preserve"> cm, raidžių aukštis – 1,6 (±0,1) cm.</w:t>
      </w:r>
      <w:r w:rsidR="00D21564" w:rsidRPr="00C336C8">
        <w:rPr>
          <w:bCs/>
          <w:sz w:val="24"/>
          <w:szCs w:val="24"/>
        </w:rPr>
        <w:t xml:space="preserve"> </w:t>
      </w:r>
      <w:r w:rsidRPr="00C336C8">
        <w:rPr>
          <w:bCs/>
          <w:sz w:val="24"/>
          <w:szCs w:val="24"/>
        </w:rPr>
        <w:t xml:space="preserve">Kaspinas sutvirtintas </w:t>
      </w:r>
      <w:r w:rsidR="00E45C1A" w:rsidRPr="00C336C8">
        <w:rPr>
          <w:bCs/>
          <w:sz w:val="24"/>
          <w:szCs w:val="24"/>
        </w:rPr>
        <w:t>kepurės</w:t>
      </w:r>
      <w:r w:rsidRPr="00C336C8">
        <w:rPr>
          <w:bCs/>
          <w:sz w:val="24"/>
          <w:szCs w:val="24"/>
        </w:rPr>
        <w:t xml:space="preserve"> nugaroje</w:t>
      </w:r>
      <w:r w:rsidR="00416A6B">
        <w:rPr>
          <w:bCs/>
          <w:sz w:val="24"/>
          <w:szCs w:val="24"/>
        </w:rPr>
        <w:t xml:space="preserve"> (centre)</w:t>
      </w:r>
      <w:r w:rsidRPr="00C336C8">
        <w:rPr>
          <w:bCs/>
          <w:sz w:val="24"/>
          <w:szCs w:val="24"/>
        </w:rPr>
        <w:t xml:space="preserve">, paliekant </w:t>
      </w:r>
      <w:r w:rsidRPr="00C336C8">
        <w:rPr>
          <w:sz w:val="24"/>
          <w:szCs w:val="24"/>
        </w:rPr>
        <w:t>41 (±0,5) cm</w:t>
      </w:r>
      <w:r w:rsidRPr="00C336C8">
        <w:rPr>
          <w:bCs/>
          <w:sz w:val="24"/>
          <w:szCs w:val="24"/>
        </w:rPr>
        <w:t xml:space="preserve"> ilgio laisvus galus</w:t>
      </w:r>
      <w:r w:rsidR="00836326" w:rsidRPr="00C336C8">
        <w:rPr>
          <w:bCs/>
          <w:sz w:val="24"/>
          <w:szCs w:val="24"/>
        </w:rPr>
        <w:t>.</w:t>
      </w:r>
    </w:p>
    <w:p w14:paraId="3CC1312C" w14:textId="032B438A" w:rsidR="00F848F1" w:rsidRDefault="00575B49" w:rsidP="00B75ECC">
      <w:pPr>
        <w:pStyle w:val="ListParagraph"/>
        <w:numPr>
          <w:ilvl w:val="0"/>
          <w:numId w:val="37"/>
        </w:numPr>
        <w:tabs>
          <w:tab w:val="left" w:pos="993"/>
        </w:tabs>
        <w:ind w:left="0" w:firstLine="567"/>
        <w:jc w:val="both"/>
        <w:rPr>
          <w:bCs/>
          <w:sz w:val="24"/>
          <w:szCs w:val="24"/>
        </w:rPr>
      </w:pPr>
      <w:r w:rsidRPr="00C336C8">
        <w:rPr>
          <w:bCs/>
          <w:sz w:val="24"/>
          <w:szCs w:val="24"/>
        </w:rPr>
        <w:t xml:space="preserve">Kepurės centre įsegamas </w:t>
      </w:r>
      <w:proofErr w:type="spellStart"/>
      <w:r w:rsidR="00D21564" w:rsidRPr="00C336C8">
        <w:rPr>
          <w:bCs/>
          <w:sz w:val="24"/>
          <w:szCs w:val="24"/>
        </w:rPr>
        <w:t>besnapės</w:t>
      </w:r>
      <w:proofErr w:type="spellEnd"/>
      <w:r w:rsidR="00D21564" w:rsidRPr="00C336C8">
        <w:rPr>
          <w:bCs/>
          <w:sz w:val="24"/>
          <w:szCs w:val="24"/>
        </w:rPr>
        <w:t xml:space="preserve"> ženklas su </w:t>
      </w:r>
      <w:proofErr w:type="spellStart"/>
      <w:r w:rsidR="00D21564" w:rsidRPr="00C336C8">
        <w:rPr>
          <w:bCs/>
          <w:sz w:val="24"/>
          <w:szCs w:val="24"/>
        </w:rPr>
        <w:t>poženkliu</w:t>
      </w:r>
      <w:proofErr w:type="spellEnd"/>
      <w:r w:rsidR="00D21564" w:rsidRPr="00C336C8">
        <w:rPr>
          <w:bCs/>
          <w:sz w:val="24"/>
          <w:szCs w:val="24"/>
        </w:rPr>
        <w:t xml:space="preserve"> </w:t>
      </w:r>
      <w:r w:rsidR="000273F9" w:rsidRPr="00C336C8">
        <w:rPr>
          <w:bCs/>
          <w:sz w:val="24"/>
          <w:szCs w:val="24"/>
        </w:rPr>
        <w:t>taip</w:t>
      </w:r>
      <w:r w:rsidR="00D21564" w:rsidRPr="00C336C8">
        <w:rPr>
          <w:bCs/>
          <w:sz w:val="24"/>
          <w:szCs w:val="24"/>
        </w:rPr>
        <w:t xml:space="preserve">, kad </w:t>
      </w:r>
      <w:proofErr w:type="spellStart"/>
      <w:r w:rsidR="00D21564" w:rsidRPr="00C336C8">
        <w:rPr>
          <w:bCs/>
          <w:sz w:val="24"/>
          <w:szCs w:val="24"/>
        </w:rPr>
        <w:t>p</w:t>
      </w:r>
      <w:r w:rsidR="000273F9" w:rsidRPr="00C336C8">
        <w:rPr>
          <w:bCs/>
          <w:sz w:val="24"/>
          <w:szCs w:val="24"/>
        </w:rPr>
        <w:t>oženklis</w:t>
      </w:r>
      <w:proofErr w:type="spellEnd"/>
      <w:r w:rsidR="000273F9" w:rsidRPr="00C336C8">
        <w:rPr>
          <w:bCs/>
          <w:sz w:val="24"/>
          <w:szCs w:val="24"/>
        </w:rPr>
        <w:t xml:space="preserve"> 2-3 mm </w:t>
      </w:r>
      <w:r w:rsidR="00D21564" w:rsidRPr="00C336C8">
        <w:rPr>
          <w:bCs/>
          <w:sz w:val="24"/>
          <w:szCs w:val="24"/>
        </w:rPr>
        <w:t xml:space="preserve">užeitų </w:t>
      </w:r>
      <w:r w:rsidR="000273F9" w:rsidRPr="00C336C8">
        <w:rPr>
          <w:bCs/>
          <w:sz w:val="24"/>
          <w:szCs w:val="24"/>
        </w:rPr>
        <w:t>ant kaspino</w:t>
      </w:r>
      <w:r w:rsidR="00D21564" w:rsidRPr="00C336C8">
        <w:rPr>
          <w:bCs/>
          <w:sz w:val="24"/>
          <w:szCs w:val="24"/>
        </w:rPr>
        <w:t>.</w:t>
      </w:r>
    </w:p>
    <w:p w14:paraId="64BD96F5" w14:textId="58553461" w:rsidR="00C65F2C" w:rsidRDefault="00C65F2C" w:rsidP="00B75ECC">
      <w:pPr>
        <w:pStyle w:val="ListParagraph"/>
        <w:numPr>
          <w:ilvl w:val="0"/>
          <w:numId w:val="37"/>
        </w:numPr>
        <w:tabs>
          <w:tab w:val="left" w:pos="993"/>
        </w:tabs>
        <w:ind w:left="0" w:firstLine="567"/>
        <w:jc w:val="both"/>
        <w:rPr>
          <w:bCs/>
          <w:sz w:val="24"/>
          <w:szCs w:val="24"/>
        </w:rPr>
      </w:pPr>
      <w:r w:rsidRPr="00C336C8">
        <w:rPr>
          <w:sz w:val="24"/>
          <w:szCs w:val="24"/>
        </w:rPr>
        <w:t>Kiekviena kepurė komplektuojama su atsarginiu to paties modelio uždedamu apvalkalu.</w:t>
      </w:r>
    </w:p>
    <w:p w14:paraId="0D1B798C" w14:textId="68949295" w:rsidR="00D95268" w:rsidRPr="00C336C8" w:rsidRDefault="00D95268" w:rsidP="00D95268">
      <w:pPr>
        <w:pStyle w:val="Heading31"/>
        <w:tabs>
          <w:tab w:val="left" w:pos="709"/>
        </w:tabs>
        <w:spacing w:before="120"/>
        <w:jc w:val="center"/>
        <w:rPr>
          <w:b/>
        </w:rPr>
      </w:pPr>
      <w:r>
        <w:rPr>
          <w:b/>
        </w:rPr>
        <w:t>TREČIAS</w:t>
      </w:r>
      <w:r w:rsidRPr="00C336C8">
        <w:rPr>
          <w:b/>
        </w:rPr>
        <w:t xml:space="preserve"> SKIRSNIS</w:t>
      </w:r>
    </w:p>
    <w:p w14:paraId="72129FBC" w14:textId="55850988" w:rsidR="00D95268" w:rsidRPr="00C336C8" w:rsidRDefault="00D95268" w:rsidP="00D95268">
      <w:pPr>
        <w:pStyle w:val="Heading31"/>
        <w:tabs>
          <w:tab w:val="left" w:pos="709"/>
        </w:tabs>
        <w:spacing w:after="120"/>
        <w:jc w:val="center"/>
        <w:rPr>
          <w:b/>
        </w:rPr>
      </w:pPr>
      <w:r w:rsidRPr="00C336C8">
        <w:rPr>
          <w:b/>
        </w:rPr>
        <w:t xml:space="preserve">REIKALAVIMAI </w:t>
      </w:r>
      <w:r>
        <w:rPr>
          <w:b/>
        </w:rPr>
        <w:t>JUODOS KEPURĖS</w:t>
      </w:r>
      <w:r w:rsidRPr="00C336C8">
        <w:rPr>
          <w:b/>
        </w:rPr>
        <w:t xml:space="preserve"> MODELIUI</w:t>
      </w:r>
    </w:p>
    <w:p w14:paraId="278C9BF8" w14:textId="57F891B0" w:rsidR="00D95268" w:rsidRPr="00953DF9" w:rsidRDefault="00D95268" w:rsidP="00953DF9">
      <w:pPr>
        <w:pStyle w:val="ListParagraph"/>
        <w:numPr>
          <w:ilvl w:val="0"/>
          <w:numId w:val="37"/>
        </w:numPr>
        <w:tabs>
          <w:tab w:val="left" w:pos="993"/>
        </w:tabs>
        <w:ind w:left="0" w:firstLine="567"/>
        <w:jc w:val="both"/>
        <w:rPr>
          <w:sz w:val="24"/>
          <w:szCs w:val="24"/>
        </w:rPr>
      </w:pPr>
      <w:r w:rsidRPr="00953DF9">
        <w:rPr>
          <w:bCs/>
          <w:sz w:val="24"/>
          <w:szCs w:val="24"/>
        </w:rPr>
        <w:t>Juodos</w:t>
      </w:r>
      <w:r w:rsidRPr="00953DF9">
        <w:rPr>
          <w:sz w:val="24"/>
          <w:szCs w:val="24"/>
        </w:rPr>
        <w:t xml:space="preserve"> kepurės modelis analogiškas baltos kepurės medeliui, išskyrus žemiau nurodytus skirtumus:</w:t>
      </w:r>
    </w:p>
    <w:p w14:paraId="4FC1460B" w14:textId="27B4F556" w:rsidR="00D95268" w:rsidRPr="00C336C8" w:rsidRDefault="00D95268" w:rsidP="00953DF9">
      <w:pPr>
        <w:pStyle w:val="ListParagraph"/>
        <w:numPr>
          <w:ilvl w:val="1"/>
          <w:numId w:val="35"/>
        </w:numPr>
        <w:tabs>
          <w:tab w:val="left" w:pos="1134"/>
        </w:tabs>
        <w:ind w:left="0" w:firstLine="567"/>
        <w:jc w:val="both"/>
        <w:rPr>
          <w:sz w:val="24"/>
          <w:szCs w:val="24"/>
        </w:rPr>
      </w:pPr>
      <w:r>
        <w:rPr>
          <w:sz w:val="24"/>
          <w:szCs w:val="24"/>
        </w:rPr>
        <w:t>Uždedamo a</w:t>
      </w:r>
      <w:r w:rsidRPr="00C336C8">
        <w:rPr>
          <w:sz w:val="24"/>
          <w:szCs w:val="24"/>
        </w:rPr>
        <w:t>pvalkalo viršugalvi</w:t>
      </w:r>
      <w:r>
        <w:rPr>
          <w:sz w:val="24"/>
          <w:szCs w:val="24"/>
        </w:rPr>
        <w:t xml:space="preserve">o </w:t>
      </w:r>
      <w:r w:rsidRPr="00953DF9">
        <w:rPr>
          <w:sz w:val="24"/>
          <w:szCs w:val="24"/>
        </w:rPr>
        <w:t xml:space="preserve">viršutinis sluoksnis </w:t>
      </w:r>
      <w:r w:rsidR="00953DF9" w:rsidRPr="00953DF9">
        <w:rPr>
          <w:sz w:val="24"/>
          <w:szCs w:val="24"/>
        </w:rPr>
        <w:t xml:space="preserve">ir šonai </w:t>
      </w:r>
      <w:r w:rsidRPr="00953DF9">
        <w:rPr>
          <w:sz w:val="24"/>
          <w:szCs w:val="24"/>
        </w:rPr>
        <w:t>kerpam</w:t>
      </w:r>
      <w:r w:rsidR="00953DF9" w:rsidRPr="00953DF9">
        <w:rPr>
          <w:sz w:val="24"/>
          <w:szCs w:val="24"/>
        </w:rPr>
        <w:t>i</w:t>
      </w:r>
      <w:r w:rsidRPr="00953DF9">
        <w:rPr>
          <w:sz w:val="24"/>
          <w:szCs w:val="24"/>
        </w:rPr>
        <w:t xml:space="preserve"> iš juodos spalvos </w:t>
      </w:r>
      <w:proofErr w:type="spellStart"/>
      <w:r w:rsidRPr="00953DF9">
        <w:rPr>
          <w:sz w:val="24"/>
          <w:szCs w:val="24"/>
        </w:rPr>
        <w:t>kostiuminio</w:t>
      </w:r>
      <w:proofErr w:type="spellEnd"/>
      <w:r w:rsidRPr="00953DF9">
        <w:rPr>
          <w:sz w:val="24"/>
          <w:szCs w:val="24"/>
        </w:rPr>
        <w:t xml:space="preserve"> audinio, </w:t>
      </w:r>
      <w:r w:rsidR="00953DF9" w:rsidRPr="00C336C8">
        <w:rPr>
          <w:sz w:val="24"/>
          <w:szCs w:val="24"/>
        </w:rPr>
        <w:t>viršugalvi</w:t>
      </w:r>
      <w:r w:rsidR="00953DF9">
        <w:rPr>
          <w:sz w:val="24"/>
          <w:szCs w:val="24"/>
        </w:rPr>
        <w:t>o</w:t>
      </w:r>
      <w:r w:rsidR="00953DF9" w:rsidRPr="00953DF9">
        <w:rPr>
          <w:sz w:val="24"/>
          <w:szCs w:val="24"/>
        </w:rPr>
        <w:t xml:space="preserve"> </w:t>
      </w:r>
      <w:r w:rsidRPr="00953DF9">
        <w:rPr>
          <w:sz w:val="24"/>
          <w:szCs w:val="24"/>
        </w:rPr>
        <w:t>apatinis sluoksnis – iš pamušalo</w:t>
      </w:r>
      <w:r w:rsidR="00953DF9" w:rsidRPr="00953DF9">
        <w:rPr>
          <w:sz w:val="24"/>
          <w:szCs w:val="24"/>
        </w:rPr>
        <w:t>.</w:t>
      </w:r>
    </w:p>
    <w:p w14:paraId="44A8FF4B" w14:textId="211B4409" w:rsidR="00D95268" w:rsidRPr="00C336C8" w:rsidRDefault="00A644A6" w:rsidP="00953DF9">
      <w:pPr>
        <w:pStyle w:val="ListParagraph"/>
        <w:numPr>
          <w:ilvl w:val="1"/>
          <w:numId w:val="35"/>
        </w:numPr>
        <w:tabs>
          <w:tab w:val="left" w:pos="1134"/>
        </w:tabs>
        <w:ind w:left="0" w:firstLine="567"/>
        <w:jc w:val="both"/>
        <w:rPr>
          <w:sz w:val="24"/>
          <w:szCs w:val="24"/>
        </w:rPr>
      </w:pPr>
      <w:r>
        <w:rPr>
          <w:sz w:val="24"/>
          <w:szCs w:val="24"/>
        </w:rPr>
        <w:t>A</w:t>
      </w:r>
      <w:r w:rsidRPr="00C336C8">
        <w:rPr>
          <w:sz w:val="24"/>
          <w:szCs w:val="24"/>
        </w:rPr>
        <w:t>tsargini</w:t>
      </w:r>
      <w:r>
        <w:rPr>
          <w:sz w:val="24"/>
          <w:szCs w:val="24"/>
        </w:rPr>
        <w:t>s</w:t>
      </w:r>
      <w:r w:rsidRPr="00C336C8">
        <w:rPr>
          <w:sz w:val="24"/>
          <w:szCs w:val="24"/>
        </w:rPr>
        <w:t xml:space="preserve"> uždedam</w:t>
      </w:r>
      <w:r>
        <w:rPr>
          <w:sz w:val="24"/>
          <w:szCs w:val="24"/>
        </w:rPr>
        <w:t>as</w:t>
      </w:r>
      <w:r w:rsidRPr="00C336C8">
        <w:rPr>
          <w:sz w:val="24"/>
          <w:szCs w:val="24"/>
        </w:rPr>
        <w:t xml:space="preserve"> apvalkal</w:t>
      </w:r>
      <w:r>
        <w:rPr>
          <w:sz w:val="24"/>
          <w:szCs w:val="24"/>
        </w:rPr>
        <w:t>as prie k</w:t>
      </w:r>
      <w:r w:rsidR="00953DF9" w:rsidRPr="00C336C8">
        <w:rPr>
          <w:sz w:val="24"/>
          <w:szCs w:val="24"/>
        </w:rPr>
        <w:t>epurė</w:t>
      </w:r>
      <w:r>
        <w:rPr>
          <w:sz w:val="24"/>
          <w:szCs w:val="24"/>
        </w:rPr>
        <w:t>s ne</w:t>
      </w:r>
      <w:r w:rsidR="00953DF9">
        <w:rPr>
          <w:sz w:val="24"/>
          <w:szCs w:val="24"/>
        </w:rPr>
        <w:t>komplektuojam</w:t>
      </w:r>
      <w:r w:rsidR="00C65F2C">
        <w:rPr>
          <w:sz w:val="24"/>
          <w:szCs w:val="24"/>
        </w:rPr>
        <w:t>a</w:t>
      </w:r>
      <w:r w:rsidR="00953DF9" w:rsidRPr="00C336C8">
        <w:rPr>
          <w:sz w:val="24"/>
          <w:szCs w:val="24"/>
        </w:rPr>
        <w:t>s</w:t>
      </w:r>
      <w:r w:rsidR="00D95268" w:rsidRPr="00C336C8">
        <w:rPr>
          <w:sz w:val="24"/>
          <w:szCs w:val="24"/>
        </w:rPr>
        <w:t>.</w:t>
      </w:r>
    </w:p>
    <w:p w14:paraId="2DAECD7B" w14:textId="77777777" w:rsidR="00391D7E" w:rsidRPr="00C336C8" w:rsidRDefault="00391D7E" w:rsidP="00391D7E">
      <w:pPr>
        <w:spacing w:before="120"/>
        <w:ind w:left="357"/>
        <w:jc w:val="center"/>
        <w:rPr>
          <w:b/>
          <w:szCs w:val="24"/>
        </w:rPr>
      </w:pPr>
      <w:r w:rsidRPr="00C336C8">
        <w:rPr>
          <w:b/>
          <w:szCs w:val="24"/>
        </w:rPr>
        <w:t>III SKYRIUS</w:t>
      </w:r>
    </w:p>
    <w:p w14:paraId="260DC26C" w14:textId="77777777" w:rsidR="00391D7E" w:rsidRPr="00C336C8" w:rsidRDefault="00391D7E" w:rsidP="00391D7E">
      <w:pPr>
        <w:spacing w:after="120"/>
        <w:ind w:left="357"/>
        <w:jc w:val="center"/>
        <w:rPr>
          <w:b/>
          <w:szCs w:val="24"/>
        </w:rPr>
      </w:pPr>
      <w:r w:rsidRPr="00C336C8">
        <w:rPr>
          <w:b/>
          <w:caps/>
          <w:szCs w:val="24"/>
        </w:rPr>
        <w:t xml:space="preserve">DARBINIŲ </w:t>
      </w:r>
      <w:r w:rsidRPr="00C336C8">
        <w:rPr>
          <w:b/>
          <w:szCs w:val="24"/>
        </w:rPr>
        <w:t>PAVYZDŽIŲ TVIRTINIMAS</w:t>
      </w:r>
    </w:p>
    <w:p w14:paraId="345527A4" w14:textId="3E0F4FEE" w:rsidR="00396FA9" w:rsidRPr="00C336C8" w:rsidRDefault="00396FA9" w:rsidP="00A92A48">
      <w:pPr>
        <w:pStyle w:val="ListParagraph"/>
        <w:numPr>
          <w:ilvl w:val="0"/>
          <w:numId w:val="37"/>
        </w:numPr>
        <w:tabs>
          <w:tab w:val="left" w:pos="993"/>
        </w:tabs>
        <w:ind w:left="0" w:firstLine="567"/>
        <w:jc w:val="both"/>
        <w:rPr>
          <w:sz w:val="24"/>
          <w:szCs w:val="24"/>
        </w:rPr>
      </w:pPr>
      <w:r w:rsidRPr="00C336C8">
        <w:rPr>
          <w:sz w:val="24"/>
          <w:szCs w:val="24"/>
        </w:rPr>
        <w:t>Sudarius sutartį, pagal Lietuvos kariuomenės turimą pavyzdį, derinami ir tvirtinami darbiniai pavyzdžiai (darbiniai pavyzdžiai turi atitikti Lietuvos kariuomenės pavyzdžius savo konstrukcija, spalva ir siuvimu).</w:t>
      </w:r>
    </w:p>
    <w:p w14:paraId="11342D72" w14:textId="77777777" w:rsidR="00396FA9" w:rsidRPr="00C336C8" w:rsidRDefault="00396FA9" w:rsidP="00A92A48">
      <w:pPr>
        <w:pStyle w:val="ListParagraph"/>
        <w:numPr>
          <w:ilvl w:val="0"/>
          <w:numId w:val="37"/>
        </w:numPr>
        <w:tabs>
          <w:tab w:val="left" w:pos="993"/>
        </w:tabs>
        <w:ind w:left="0" w:firstLine="567"/>
        <w:jc w:val="both"/>
        <w:rPr>
          <w:sz w:val="24"/>
          <w:szCs w:val="24"/>
        </w:rPr>
      </w:pPr>
      <w:r w:rsidRPr="00C336C8">
        <w:rPr>
          <w:sz w:val="24"/>
          <w:szCs w:val="24"/>
        </w:rPr>
        <w:t>Darbinių pavyzdžių tvirtinimui pristatomi:</w:t>
      </w:r>
    </w:p>
    <w:p w14:paraId="19C02EA1" w14:textId="3494CFC6" w:rsidR="00396FA9" w:rsidRPr="00C336C8" w:rsidRDefault="00E45C1A" w:rsidP="00B75ECC">
      <w:pPr>
        <w:pStyle w:val="ListParagraph"/>
        <w:numPr>
          <w:ilvl w:val="1"/>
          <w:numId w:val="35"/>
        </w:numPr>
        <w:tabs>
          <w:tab w:val="left" w:pos="1134"/>
        </w:tabs>
        <w:ind w:left="0" w:firstLine="567"/>
        <w:jc w:val="both"/>
        <w:rPr>
          <w:sz w:val="24"/>
          <w:szCs w:val="24"/>
        </w:rPr>
      </w:pPr>
      <w:r w:rsidRPr="00C336C8">
        <w:rPr>
          <w:sz w:val="24"/>
          <w:szCs w:val="24"/>
        </w:rPr>
        <w:t xml:space="preserve">du identiški gaminiai (bazinio </w:t>
      </w:r>
      <w:r w:rsidR="00396FA9" w:rsidRPr="00C336C8">
        <w:rPr>
          <w:sz w:val="24"/>
          <w:szCs w:val="24"/>
        </w:rPr>
        <w:t xml:space="preserve">dydžio); </w:t>
      </w:r>
    </w:p>
    <w:p w14:paraId="7CC9A383" w14:textId="77777777" w:rsidR="00396FA9" w:rsidRPr="00C336C8" w:rsidRDefault="00396FA9" w:rsidP="00B75ECC">
      <w:pPr>
        <w:pStyle w:val="ListParagraph"/>
        <w:numPr>
          <w:ilvl w:val="1"/>
          <w:numId w:val="35"/>
        </w:numPr>
        <w:tabs>
          <w:tab w:val="left" w:pos="1134"/>
        </w:tabs>
        <w:ind w:left="0" w:firstLine="567"/>
        <w:jc w:val="both"/>
        <w:rPr>
          <w:sz w:val="24"/>
          <w:szCs w:val="24"/>
        </w:rPr>
      </w:pPr>
      <w:r w:rsidRPr="00C336C8">
        <w:rPr>
          <w:sz w:val="24"/>
          <w:szCs w:val="24"/>
        </w:rPr>
        <w:t>gaminių priežiūros instrukcija suderinimui (kuri turės būti pridėta prie kiekvieno gaminio);</w:t>
      </w:r>
    </w:p>
    <w:p w14:paraId="5E92CE4D" w14:textId="77777777" w:rsidR="00396FA9" w:rsidRPr="00C336C8" w:rsidRDefault="00396FA9" w:rsidP="00B75ECC">
      <w:pPr>
        <w:pStyle w:val="ListParagraph"/>
        <w:numPr>
          <w:ilvl w:val="1"/>
          <w:numId w:val="35"/>
        </w:numPr>
        <w:tabs>
          <w:tab w:val="left" w:pos="1134"/>
        </w:tabs>
        <w:ind w:left="0" w:firstLine="567"/>
        <w:jc w:val="both"/>
        <w:rPr>
          <w:sz w:val="24"/>
          <w:szCs w:val="24"/>
        </w:rPr>
      </w:pPr>
      <w:r w:rsidRPr="00C336C8">
        <w:rPr>
          <w:sz w:val="24"/>
          <w:szCs w:val="24"/>
        </w:rPr>
        <w:t>gaminių techninis aprašas (su gaminio siuvime panaudotų medžiagų charakteristikomis ir pavyzdžiais).</w:t>
      </w:r>
    </w:p>
    <w:p w14:paraId="41014799" w14:textId="6DA902B9" w:rsidR="00396FA9" w:rsidRPr="00C336C8" w:rsidRDefault="00396FA9" w:rsidP="00A92A48">
      <w:pPr>
        <w:pStyle w:val="ListParagraph"/>
        <w:numPr>
          <w:ilvl w:val="0"/>
          <w:numId w:val="37"/>
        </w:numPr>
        <w:tabs>
          <w:tab w:val="left" w:pos="993"/>
        </w:tabs>
        <w:ind w:left="0" w:firstLine="567"/>
        <w:jc w:val="both"/>
        <w:rPr>
          <w:sz w:val="24"/>
          <w:szCs w:val="24"/>
        </w:rPr>
      </w:pPr>
      <w:r w:rsidRPr="00C336C8">
        <w:rPr>
          <w:sz w:val="24"/>
          <w:szCs w:val="24"/>
        </w:rPr>
        <w:t xml:space="preserve">Esant </w:t>
      </w:r>
      <w:r w:rsidRPr="00C336C8">
        <w:rPr>
          <w:bCs/>
          <w:sz w:val="24"/>
          <w:szCs w:val="24"/>
        </w:rPr>
        <w:t>poreikiui</w:t>
      </w:r>
      <w:r w:rsidRPr="00C336C8">
        <w:rPr>
          <w:sz w:val="24"/>
          <w:szCs w:val="24"/>
        </w:rPr>
        <w:t>, derinimo eigoje gaminių išmatavimai, gamybos technologija ir pan. gali būti tikslinami</w:t>
      </w:r>
      <w:r w:rsidR="00575B49" w:rsidRPr="00C336C8">
        <w:rPr>
          <w:sz w:val="24"/>
          <w:szCs w:val="24"/>
        </w:rPr>
        <w:t>, jeigu tai neblogins gaminio išvaizdos ir funkcinių savybių.</w:t>
      </w:r>
    </w:p>
    <w:p w14:paraId="69249A70" w14:textId="77777777" w:rsidR="00396FA9" w:rsidRPr="00C336C8" w:rsidRDefault="00396FA9" w:rsidP="00A92A48">
      <w:pPr>
        <w:pStyle w:val="ListParagraph"/>
        <w:numPr>
          <w:ilvl w:val="0"/>
          <w:numId w:val="37"/>
        </w:numPr>
        <w:tabs>
          <w:tab w:val="left" w:pos="993"/>
        </w:tabs>
        <w:ind w:left="0" w:firstLine="567"/>
        <w:jc w:val="both"/>
        <w:rPr>
          <w:sz w:val="24"/>
          <w:szCs w:val="24"/>
        </w:rPr>
      </w:pPr>
      <w:r w:rsidRPr="00C336C8">
        <w:rPr>
          <w:sz w:val="24"/>
          <w:szCs w:val="24"/>
        </w:rPr>
        <w:t xml:space="preserve">Masinę </w:t>
      </w:r>
      <w:r w:rsidRPr="00C336C8">
        <w:rPr>
          <w:bCs/>
          <w:sz w:val="24"/>
          <w:szCs w:val="24"/>
        </w:rPr>
        <w:t>gamybą</w:t>
      </w:r>
      <w:r w:rsidRPr="00C336C8">
        <w:rPr>
          <w:sz w:val="24"/>
          <w:szCs w:val="24"/>
        </w:rPr>
        <w:t xml:space="preserve"> leidžiama pradėti tik patvirtinus darbinius pavyzdžius.</w:t>
      </w:r>
    </w:p>
    <w:p w14:paraId="2C4E98DB" w14:textId="77777777" w:rsidR="00391D7E" w:rsidRPr="00C336C8" w:rsidRDefault="00391D7E" w:rsidP="00391D7E">
      <w:pPr>
        <w:pStyle w:val="ListParagraph"/>
        <w:spacing w:before="120"/>
        <w:ind w:left="0" w:firstLine="0"/>
        <w:jc w:val="center"/>
        <w:rPr>
          <w:b/>
          <w:caps/>
          <w:sz w:val="24"/>
          <w:szCs w:val="24"/>
        </w:rPr>
      </w:pPr>
      <w:r w:rsidRPr="00C336C8">
        <w:rPr>
          <w:b/>
          <w:caps/>
          <w:sz w:val="24"/>
          <w:szCs w:val="24"/>
        </w:rPr>
        <w:t>IV</w:t>
      </w:r>
      <w:r w:rsidRPr="00C336C8">
        <w:rPr>
          <w:b/>
          <w:sz w:val="24"/>
          <w:szCs w:val="24"/>
        </w:rPr>
        <w:t xml:space="preserve"> SKYRIUS</w:t>
      </w:r>
    </w:p>
    <w:p w14:paraId="5E4ADCCD" w14:textId="77777777" w:rsidR="00391D7E" w:rsidRPr="00C336C8" w:rsidRDefault="00391D7E" w:rsidP="00391D7E">
      <w:pPr>
        <w:spacing w:after="120"/>
        <w:jc w:val="center"/>
        <w:rPr>
          <w:b/>
          <w:caps/>
          <w:szCs w:val="24"/>
        </w:rPr>
      </w:pPr>
      <w:r w:rsidRPr="00C336C8">
        <w:rPr>
          <w:b/>
          <w:szCs w:val="24"/>
        </w:rPr>
        <w:t>GAMINIŲ</w:t>
      </w:r>
      <w:r w:rsidRPr="00C336C8">
        <w:rPr>
          <w:b/>
          <w:caps/>
          <w:szCs w:val="24"/>
        </w:rPr>
        <w:t xml:space="preserve"> ŽENKLINIMAS</w:t>
      </w:r>
      <w:r w:rsidRPr="00C336C8">
        <w:rPr>
          <w:szCs w:val="24"/>
        </w:rPr>
        <w:t xml:space="preserve"> </w:t>
      </w:r>
      <w:r w:rsidRPr="00C336C8">
        <w:rPr>
          <w:b/>
          <w:caps/>
          <w:szCs w:val="24"/>
        </w:rPr>
        <w:t>IR PAKAVIMAS</w:t>
      </w:r>
    </w:p>
    <w:p w14:paraId="018341AA" w14:textId="0DB7D709" w:rsidR="00575B49" w:rsidRPr="00C336C8" w:rsidRDefault="00575B49" w:rsidP="00575B49">
      <w:pPr>
        <w:pStyle w:val="ListParagraph"/>
        <w:numPr>
          <w:ilvl w:val="0"/>
          <w:numId w:val="37"/>
        </w:numPr>
        <w:tabs>
          <w:tab w:val="left" w:pos="993"/>
        </w:tabs>
        <w:ind w:left="0" w:firstLine="567"/>
        <w:jc w:val="both"/>
        <w:rPr>
          <w:sz w:val="24"/>
          <w:szCs w:val="24"/>
        </w:rPr>
      </w:pPr>
      <w:r w:rsidRPr="00C336C8">
        <w:rPr>
          <w:sz w:val="24"/>
          <w:szCs w:val="24"/>
        </w:rPr>
        <w:t>Kiekvieno</w:t>
      </w:r>
      <w:r w:rsidRPr="00C336C8">
        <w:rPr>
          <w:spacing w:val="7"/>
          <w:sz w:val="24"/>
          <w:szCs w:val="24"/>
        </w:rPr>
        <w:t xml:space="preserve"> </w:t>
      </w:r>
      <w:r w:rsidRPr="00C336C8">
        <w:rPr>
          <w:sz w:val="24"/>
          <w:szCs w:val="24"/>
        </w:rPr>
        <w:t>gaminio</w:t>
      </w:r>
      <w:r w:rsidRPr="00C336C8">
        <w:rPr>
          <w:spacing w:val="8"/>
          <w:sz w:val="24"/>
          <w:szCs w:val="24"/>
        </w:rPr>
        <w:t xml:space="preserve"> </w:t>
      </w:r>
      <w:r w:rsidRPr="00C336C8">
        <w:rPr>
          <w:sz w:val="24"/>
          <w:szCs w:val="24"/>
        </w:rPr>
        <w:t>vidinėje</w:t>
      </w:r>
      <w:r w:rsidRPr="00C336C8">
        <w:rPr>
          <w:spacing w:val="7"/>
          <w:sz w:val="24"/>
          <w:szCs w:val="24"/>
        </w:rPr>
        <w:t xml:space="preserve"> </w:t>
      </w:r>
      <w:r w:rsidRPr="00C336C8">
        <w:rPr>
          <w:sz w:val="24"/>
          <w:szCs w:val="24"/>
        </w:rPr>
        <w:t>pusėje</w:t>
      </w:r>
      <w:r w:rsidRPr="00C336C8">
        <w:rPr>
          <w:spacing w:val="7"/>
          <w:sz w:val="24"/>
          <w:szCs w:val="24"/>
        </w:rPr>
        <w:t xml:space="preserve"> </w:t>
      </w:r>
      <w:r w:rsidRPr="00C336C8">
        <w:rPr>
          <w:sz w:val="24"/>
          <w:szCs w:val="24"/>
        </w:rPr>
        <w:t>(vieta</w:t>
      </w:r>
      <w:r w:rsidRPr="00C336C8">
        <w:rPr>
          <w:spacing w:val="7"/>
          <w:sz w:val="24"/>
          <w:szCs w:val="24"/>
        </w:rPr>
        <w:t xml:space="preserve"> </w:t>
      </w:r>
      <w:r w:rsidRPr="00C336C8">
        <w:rPr>
          <w:sz w:val="24"/>
          <w:szCs w:val="24"/>
        </w:rPr>
        <w:t>suderinama</w:t>
      </w:r>
      <w:r w:rsidRPr="00C336C8">
        <w:rPr>
          <w:spacing w:val="7"/>
          <w:sz w:val="24"/>
          <w:szCs w:val="24"/>
        </w:rPr>
        <w:t xml:space="preserve"> </w:t>
      </w:r>
      <w:r w:rsidRPr="00C336C8">
        <w:rPr>
          <w:sz w:val="24"/>
          <w:szCs w:val="24"/>
        </w:rPr>
        <w:t>darbinio</w:t>
      </w:r>
      <w:r w:rsidRPr="00C336C8">
        <w:rPr>
          <w:spacing w:val="8"/>
          <w:sz w:val="24"/>
          <w:szCs w:val="24"/>
        </w:rPr>
        <w:t xml:space="preserve"> </w:t>
      </w:r>
      <w:r w:rsidRPr="00C336C8">
        <w:rPr>
          <w:sz w:val="24"/>
          <w:szCs w:val="24"/>
        </w:rPr>
        <w:t>pavyzdžio</w:t>
      </w:r>
      <w:r w:rsidRPr="00C336C8">
        <w:rPr>
          <w:spacing w:val="8"/>
          <w:sz w:val="24"/>
          <w:szCs w:val="24"/>
        </w:rPr>
        <w:t xml:space="preserve"> </w:t>
      </w:r>
      <w:r w:rsidRPr="00C336C8">
        <w:rPr>
          <w:sz w:val="24"/>
          <w:szCs w:val="24"/>
        </w:rPr>
        <w:t xml:space="preserve">derinimo </w:t>
      </w:r>
      <w:r w:rsidRPr="00C336C8">
        <w:rPr>
          <w:spacing w:val="-57"/>
          <w:sz w:val="24"/>
          <w:szCs w:val="24"/>
        </w:rPr>
        <w:t xml:space="preserve"> </w:t>
      </w:r>
      <w:r w:rsidRPr="00C336C8">
        <w:rPr>
          <w:sz w:val="24"/>
          <w:szCs w:val="24"/>
        </w:rPr>
        <w:t>metu)</w:t>
      </w:r>
      <w:r w:rsidRPr="00C336C8">
        <w:rPr>
          <w:spacing w:val="-2"/>
          <w:sz w:val="24"/>
          <w:szCs w:val="24"/>
        </w:rPr>
        <w:t xml:space="preserve"> </w:t>
      </w:r>
      <w:r w:rsidRPr="00C336C8">
        <w:rPr>
          <w:sz w:val="24"/>
          <w:szCs w:val="24"/>
        </w:rPr>
        <w:t>turi būti įsiūta</w:t>
      </w:r>
      <w:r w:rsidRPr="00C336C8">
        <w:rPr>
          <w:spacing w:val="-1"/>
          <w:sz w:val="24"/>
          <w:szCs w:val="24"/>
        </w:rPr>
        <w:t xml:space="preserve"> </w:t>
      </w:r>
      <w:r w:rsidRPr="00C336C8">
        <w:rPr>
          <w:sz w:val="24"/>
          <w:szCs w:val="24"/>
        </w:rPr>
        <w:t>ženklinimo juostelė, kurioje</w:t>
      </w:r>
      <w:r w:rsidRPr="00C336C8">
        <w:rPr>
          <w:spacing w:val="-4"/>
          <w:sz w:val="24"/>
          <w:szCs w:val="24"/>
        </w:rPr>
        <w:t xml:space="preserve"> </w:t>
      </w:r>
      <w:r w:rsidRPr="00C336C8">
        <w:rPr>
          <w:sz w:val="24"/>
          <w:szCs w:val="24"/>
        </w:rPr>
        <w:t>nurodoma:</w:t>
      </w:r>
    </w:p>
    <w:p w14:paraId="237AD686" w14:textId="77777777" w:rsidR="00575B49" w:rsidRPr="00C336C8" w:rsidRDefault="00575B49" w:rsidP="008D4FEF">
      <w:pPr>
        <w:numPr>
          <w:ilvl w:val="0"/>
          <w:numId w:val="11"/>
        </w:numPr>
        <w:tabs>
          <w:tab w:val="num" w:pos="0"/>
          <w:tab w:val="num" w:pos="1276"/>
          <w:tab w:val="num" w:pos="1701"/>
        </w:tabs>
        <w:ind w:left="0" w:firstLine="1276"/>
        <w:jc w:val="both"/>
        <w:rPr>
          <w:szCs w:val="24"/>
        </w:rPr>
      </w:pPr>
      <w:r w:rsidRPr="00C336C8">
        <w:rPr>
          <w:szCs w:val="24"/>
        </w:rPr>
        <w:t>tiekėjo pavadinimas arba prekės ženklas;</w:t>
      </w:r>
    </w:p>
    <w:p w14:paraId="3A849C43" w14:textId="77777777" w:rsidR="00575B49" w:rsidRPr="00C336C8" w:rsidRDefault="00575B49" w:rsidP="008D4FEF">
      <w:pPr>
        <w:numPr>
          <w:ilvl w:val="0"/>
          <w:numId w:val="11"/>
        </w:numPr>
        <w:tabs>
          <w:tab w:val="num" w:pos="0"/>
          <w:tab w:val="num" w:pos="1276"/>
          <w:tab w:val="num" w:pos="1701"/>
        </w:tabs>
        <w:ind w:left="0" w:firstLine="1276"/>
        <w:jc w:val="both"/>
        <w:rPr>
          <w:szCs w:val="24"/>
        </w:rPr>
      </w:pPr>
      <w:r w:rsidRPr="00C336C8">
        <w:rPr>
          <w:szCs w:val="24"/>
        </w:rPr>
        <w:t>gamintojo pavadinimas arba prekės ženklas (jei nesutampa su tiekėju);</w:t>
      </w:r>
    </w:p>
    <w:p w14:paraId="0C6B838F" w14:textId="77777777" w:rsidR="00575B49" w:rsidRPr="00C336C8" w:rsidRDefault="00575B49" w:rsidP="008D4FEF">
      <w:pPr>
        <w:numPr>
          <w:ilvl w:val="0"/>
          <w:numId w:val="11"/>
        </w:numPr>
        <w:tabs>
          <w:tab w:val="num" w:pos="0"/>
          <w:tab w:val="num" w:pos="1276"/>
          <w:tab w:val="num" w:pos="1701"/>
        </w:tabs>
        <w:ind w:left="0" w:firstLine="1276"/>
        <w:jc w:val="both"/>
        <w:rPr>
          <w:szCs w:val="24"/>
        </w:rPr>
      </w:pPr>
      <w:r w:rsidRPr="00C336C8">
        <w:rPr>
          <w:szCs w:val="24"/>
        </w:rPr>
        <w:t>pluoštinė sudėtis;</w:t>
      </w:r>
    </w:p>
    <w:p w14:paraId="13A2AC37" w14:textId="77777777" w:rsidR="00575B49" w:rsidRPr="00C336C8" w:rsidRDefault="00575B49" w:rsidP="008D4FEF">
      <w:pPr>
        <w:numPr>
          <w:ilvl w:val="0"/>
          <w:numId w:val="11"/>
        </w:numPr>
        <w:tabs>
          <w:tab w:val="num" w:pos="0"/>
          <w:tab w:val="num" w:pos="1276"/>
          <w:tab w:val="num" w:pos="1701"/>
        </w:tabs>
        <w:ind w:left="0" w:firstLine="1276"/>
        <w:jc w:val="both"/>
        <w:rPr>
          <w:szCs w:val="24"/>
        </w:rPr>
      </w:pPr>
      <w:r w:rsidRPr="00C336C8">
        <w:rPr>
          <w:szCs w:val="24"/>
        </w:rPr>
        <w:t>dydis;</w:t>
      </w:r>
    </w:p>
    <w:p w14:paraId="62B57459" w14:textId="77777777" w:rsidR="00575B49" w:rsidRPr="00C336C8" w:rsidRDefault="00575B49" w:rsidP="008D4FEF">
      <w:pPr>
        <w:numPr>
          <w:ilvl w:val="0"/>
          <w:numId w:val="11"/>
        </w:numPr>
        <w:tabs>
          <w:tab w:val="num" w:pos="0"/>
          <w:tab w:val="num" w:pos="1276"/>
          <w:tab w:val="num" w:pos="1701"/>
        </w:tabs>
        <w:ind w:left="0" w:firstLine="1276"/>
        <w:jc w:val="both"/>
        <w:rPr>
          <w:szCs w:val="24"/>
        </w:rPr>
      </w:pPr>
      <w:r w:rsidRPr="00C336C8">
        <w:rPr>
          <w:szCs w:val="24"/>
        </w:rPr>
        <w:t>sutarties numeris ir data;</w:t>
      </w:r>
    </w:p>
    <w:p w14:paraId="663D6747" w14:textId="77777777" w:rsidR="00575B49" w:rsidRPr="00C336C8" w:rsidRDefault="00575B49" w:rsidP="008D4FEF">
      <w:pPr>
        <w:numPr>
          <w:ilvl w:val="0"/>
          <w:numId w:val="11"/>
        </w:numPr>
        <w:tabs>
          <w:tab w:val="num" w:pos="0"/>
          <w:tab w:val="num" w:pos="1276"/>
          <w:tab w:val="num" w:pos="1701"/>
        </w:tabs>
        <w:ind w:left="0" w:firstLine="1276"/>
        <w:jc w:val="both"/>
        <w:rPr>
          <w:szCs w:val="24"/>
        </w:rPr>
      </w:pPr>
      <w:r w:rsidRPr="00C336C8">
        <w:rPr>
          <w:szCs w:val="24"/>
        </w:rPr>
        <w:t>prekės partijos ir siuntos indeksas;</w:t>
      </w:r>
    </w:p>
    <w:p w14:paraId="5CAFECAD" w14:textId="77777777" w:rsidR="00575B49" w:rsidRPr="00C336C8" w:rsidRDefault="00575B49" w:rsidP="008D4FEF">
      <w:pPr>
        <w:numPr>
          <w:ilvl w:val="0"/>
          <w:numId w:val="11"/>
        </w:numPr>
        <w:tabs>
          <w:tab w:val="num" w:pos="0"/>
          <w:tab w:val="num" w:pos="1276"/>
          <w:tab w:val="num" w:pos="1701"/>
        </w:tabs>
        <w:ind w:left="0" w:firstLine="1276"/>
        <w:jc w:val="both"/>
        <w:rPr>
          <w:szCs w:val="24"/>
        </w:rPr>
      </w:pPr>
      <w:r w:rsidRPr="00C336C8">
        <w:rPr>
          <w:szCs w:val="24"/>
        </w:rPr>
        <w:t>pagaminimo data;</w:t>
      </w:r>
    </w:p>
    <w:p w14:paraId="6417998A" w14:textId="03A43856" w:rsidR="00575B49" w:rsidRPr="00C336C8" w:rsidRDefault="00575B49" w:rsidP="008D4FEF">
      <w:pPr>
        <w:numPr>
          <w:ilvl w:val="0"/>
          <w:numId w:val="11"/>
        </w:numPr>
        <w:tabs>
          <w:tab w:val="num" w:pos="0"/>
          <w:tab w:val="num" w:pos="1276"/>
          <w:tab w:val="num" w:pos="1701"/>
        </w:tabs>
        <w:ind w:left="0" w:firstLine="1276"/>
        <w:jc w:val="both"/>
        <w:rPr>
          <w:szCs w:val="24"/>
        </w:rPr>
      </w:pPr>
      <w:r w:rsidRPr="00C336C8">
        <w:rPr>
          <w:szCs w:val="24"/>
        </w:rPr>
        <w:t>priežiūros ženklų simboliai (pagal LST EN ISO 3758 (ISO 3758) arba lygiavertį standartą);</w:t>
      </w:r>
    </w:p>
    <w:p w14:paraId="786A2429" w14:textId="428EA221" w:rsidR="00575B49" w:rsidRPr="00C336C8" w:rsidRDefault="00575B49" w:rsidP="008D4FEF">
      <w:pPr>
        <w:numPr>
          <w:ilvl w:val="0"/>
          <w:numId w:val="11"/>
        </w:numPr>
        <w:tabs>
          <w:tab w:val="num" w:pos="0"/>
          <w:tab w:val="num" w:pos="1276"/>
          <w:tab w:val="num" w:pos="1701"/>
        </w:tabs>
        <w:ind w:left="0" w:firstLine="1276"/>
        <w:jc w:val="both"/>
        <w:rPr>
          <w:szCs w:val="24"/>
        </w:rPr>
      </w:pPr>
      <w:r w:rsidRPr="00C336C8">
        <w:rPr>
          <w:szCs w:val="24"/>
        </w:rPr>
        <w:t>užrašas „Lietuvos kariuomen</w:t>
      </w:r>
      <w:r w:rsidR="005D4B4A">
        <w:rPr>
          <w:szCs w:val="24"/>
        </w:rPr>
        <w:t>ės nuosavybė</w:t>
      </w:r>
      <w:r w:rsidRPr="00C336C8">
        <w:rPr>
          <w:szCs w:val="24"/>
        </w:rPr>
        <w:t>“.</w:t>
      </w:r>
    </w:p>
    <w:p w14:paraId="1AFA41B7" w14:textId="2DCAA7E7" w:rsidR="00575B49" w:rsidRPr="00C336C8" w:rsidRDefault="00575B49" w:rsidP="00575B49">
      <w:pPr>
        <w:pStyle w:val="ListParagraph"/>
        <w:numPr>
          <w:ilvl w:val="0"/>
          <w:numId w:val="37"/>
        </w:numPr>
        <w:tabs>
          <w:tab w:val="left" w:pos="993"/>
        </w:tabs>
        <w:ind w:left="0" w:firstLine="567"/>
        <w:jc w:val="both"/>
        <w:rPr>
          <w:sz w:val="24"/>
          <w:szCs w:val="24"/>
        </w:rPr>
      </w:pPr>
      <w:r w:rsidRPr="00C336C8">
        <w:rPr>
          <w:sz w:val="24"/>
          <w:szCs w:val="24"/>
        </w:rPr>
        <w:t>Ženklinimo juostelė</w:t>
      </w:r>
      <w:r w:rsidRPr="00C336C8">
        <w:rPr>
          <w:spacing w:val="42"/>
          <w:sz w:val="24"/>
          <w:szCs w:val="24"/>
        </w:rPr>
        <w:t xml:space="preserve"> </w:t>
      </w:r>
      <w:r w:rsidRPr="00C336C8">
        <w:rPr>
          <w:sz w:val="24"/>
          <w:szCs w:val="24"/>
        </w:rPr>
        <w:t>turi</w:t>
      </w:r>
      <w:r w:rsidRPr="00C336C8">
        <w:rPr>
          <w:spacing w:val="43"/>
          <w:sz w:val="24"/>
          <w:szCs w:val="24"/>
        </w:rPr>
        <w:t xml:space="preserve"> </w:t>
      </w:r>
      <w:r w:rsidRPr="00C336C8">
        <w:rPr>
          <w:sz w:val="24"/>
          <w:szCs w:val="24"/>
        </w:rPr>
        <w:t>būti</w:t>
      </w:r>
      <w:r w:rsidRPr="00C336C8">
        <w:rPr>
          <w:spacing w:val="44"/>
          <w:sz w:val="24"/>
          <w:szCs w:val="24"/>
        </w:rPr>
        <w:t xml:space="preserve"> </w:t>
      </w:r>
      <w:r w:rsidRPr="00C336C8">
        <w:rPr>
          <w:sz w:val="24"/>
          <w:szCs w:val="24"/>
        </w:rPr>
        <w:t>pagaminta</w:t>
      </w:r>
      <w:r w:rsidRPr="00C336C8">
        <w:rPr>
          <w:spacing w:val="42"/>
          <w:sz w:val="24"/>
          <w:szCs w:val="24"/>
        </w:rPr>
        <w:t xml:space="preserve"> </w:t>
      </w:r>
      <w:r w:rsidRPr="00C336C8">
        <w:rPr>
          <w:sz w:val="24"/>
          <w:szCs w:val="24"/>
        </w:rPr>
        <w:t>iš</w:t>
      </w:r>
      <w:r w:rsidRPr="00C336C8">
        <w:rPr>
          <w:spacing w:val="44"/>
          <w:sz w:val="24"/>
          <w:szCs w:val="24"/>
        </w:rPr>
        <w:t xml:space="preserve"> </w:t>
      </w:r>
      <w:r w:rsidRPr="00C336C8">
        <w:rPr>
          <w:sz w:val="24"/>
          <w:szCs w:val="24"/>
        </w:rPr>
        <w:t>atlasinės</w:t>
      </w:r>
      <w:r w:rsidRPr="00C336C8">
        <w:rPr>
          <w:spacing w:val="43"/>
          <w:sz w:val="24"/>
          <w:szCs w:val="24"/>
        </w:rPr>
        <w:t xml:space="preserve"> </w:t>
      </w:r>
      <w:r w:rsidRPr="00C336C8">
        <w:rPr>
          <w:sz w:val="24"/>
          <w:szCs w:val="24"/>
        </w:rPr>
        <w:t>juostelės</w:t>
      </w:r>
      <w:r w:rsidRPr="00C336C8">
        <w:rPr>
          <w:spacing w:val="43"/>
          <w:sz w:val="24"/>
          <w:szCs w:val="24"/>
        </w:rPr>
        <w:t xml:space="preserve"> </w:t>
      </w:r>
      <w:r w:rsidRPr="00C336C8">
        <w:rPr>
          <w:sz w:val="24"/>
          <w:szCs w:val="24"/>
        </w:rPr>
        <w:t>arba lygiavertės</w:t>
      </w:r>
      <w:r w:rsidRPr="00C336C8">
        <w:rPr>
          <w:spacing w:val="43"/>
          <w:sz w:val="24"/>
          <w:szCs w:val="24"/>
        </w:rPr>
        <w:t xml:space="preserve"> </w:t>
      </w:r>
      <w:r w:rsidRPr="00C336C8">
        <w:rPr>
          <w:sz w:val="24"/>
          <w:szCs w:val="24"/>
        </w:rPr>
        <w:t>(kraštai</w:t>
      </w:r>
      <w:r w:rsidRPr="00C336C8">
        <w:rPr>
          <w:spacing w:val="43"/>
          <w:sz w:val="24"/>
          <w:szCs w:val="24"/>
        </w:rPr>
        <w:t xml:space="preserve"> </w:t>
      </w:r>
      <w:r w:rsidRPr="00C336C8">
        <w:rPr>
          <w:sz w:val="24"/>
          <w:szCs w:val="24"/>
        </w:rPr>
        <w:t>neturi</w:t>
      </w:r>
      <w:r w:rsidRPr="00C336C8">
        <w:rPr>
          <w:spacing w:val="46"/>
          <w:sz w:val="24"/>
          <w:szCs w:val="24"/>
        </w:rPr>
        <w:t xml:space="preserve"> </w:t>
      </w:r>
      <w:r w:rsidRPr="00C336C8">
        <w:rPr>
          <w:sz w:val="24"/>
          <w:szCs w:val="24"/>
        </w:rPr>
        <w:t>būti</w:t>
      </w:r>
      <w:r w:rsidRPr="00C336C8">
        <w:rPr>
          <w:spacing w:val="44"/>
          <w:sz w:val="24"/>
          <w:szCs w:val="24"/>
        </w:rPr>
        <w:t xml:space="preserve"> </w:t>
      </w:r>
      <w:r w:rsidRPr="00C336C8">
        <w:rPr>
          <w:sz w:val="24"/>
          <w:szCs w:val="24"/>
        </w:rPr>
        <w:t xml:space="preserve">aštrūs). Informacija </w:t>
      </w:r>
      <w:r w:rsidR="002349DA" w:rsidRPr="00C336C8">
        <w:rPr>
          <w:sz w:val="24"/>
          <w:szCs w:val="24"/>
        </w:rPr>
        <w:t>ženklinimo juostelėje turi būti lengvai įskaitoma visą gaminio naudojimo laiką</w:t>
      </w:r>
      <w:r w:rsidRPr="00C336C8">
        <w:rPr>
          <w:sz w:val="24"/>
          <w:szCs w:val="24"/>
        </w:rPr>
        <w:t>.</w:t>
      </w:r>
    </w:p>
    <w:p w14:paraId="5C9832F8" w14:textId="77777777" w:rsidR="002349DA" w:rsidRPr="00C336C8" w:rsidRDefault="002349DA" w:rsidP="00D21564">
      <w:pPr>
        <w:pStyle w:val="ListParagraph"/>
        <w:numPr>
          <w:ilvl w:val="0"/>
          <w:numId w:val="37"/>
        </w:numPr>
        <w:tabs>
          <w:tab w:val="left" w:pos="993"/>
        </w:tabs>
        <w:ind w:left="0" w:firstLine="567"/>
        <w:jc w:val="both"/>
        <w:rPr>
          <w:sz w:val="24"/>
          <w:szCs w:val="24"/>
        </w:rPr>
      </w:pPr>
      <w:r w:rsidRPr="00C336C8">
        <w:rPr>
          <w:sz w:val="24"/>
          <w:szCs w:val="24"/>
        </w:rPr>
        <w:t>Kiekvienas gaminys ženklinamas etikete, kurioje nurodoma:</w:t>
      </w:r>
    </w:p>
    <w:p w14:paraId="55E83BB8" w14:textId="095A3736" w:rsidR="002349DA" w:rsidRPr="00C336C8" w:rsidRDefault="002349DA" w:rsidP="002349DA">
      <w:pPr>
        <w:numPr>
          <w:ilvl w:val="0"/>
          <w:numId w:val="11"/>
        </w:numPr>
        <w:tabs>
          <w:tab w:val="num" w:pos="0"/>
          <w:tab w:val="num" w:pos="1276"/>
          <w:tab w:val="num" w:pos="1701"/>
        </w:tabs>
        <w:ind w:left="0" w:firstLine="1276"/>
        <w:jc w:val="both"/>
        <w:rPr>
          <w:szCs w:val="24"/>
        </w:rPr>
      </w:pPr>
      <w:r w:rsidRPr="00C336C8">
        <w:rPr>
          <w:szCs w:val="24"/>
        </w:rPr>
        <w:t>tiekėjo pavadinimas arba prekės ženklas;</w:t>
      </w:r>
    </w:p>
    <w:p w14:paraId="4947E3B3" w14:textId="2213FDAF" w:rsidR="002349DA" w:rsidRPr="00C336C8" w:rsidRDefault="002349DA" w:rsidP="002349DA">
      <w:pPr>
        <w:numPr>
          <w:ilvl w:val="0"/>
          <w:numId w:val="11"/>
        </w:numPr>
        <w:tabs>
          <w:tab w:val="num" w:pos="0"/>
          <w:tab w:val="num" w:pos="1276"/>
          <w:tab w:val="num" w:pos="1701"/>
        </w:tabs>
        <w:ind w:left="0" w:firstLine="1276"/>
        <w:jc w:val="both"/>
        <w:rPr>
          <w:szCs w:val="24"/>
        </w:rPr>
      </w:pPr>
      <w:r w:rsidRPr="00C336C8">
        <w:rPr>
          <w:szCs w:val="24"/>
        </w:rPr>
        <w:t>gamintojo pavadinimas arba prekės ženklas (jei nesutampa su tiekėju);</w:t>
      </w:r>
    </w:p>
    <w:p w14:paraId="65F72C68" w14:textId="77777777" w:rsidR="002349DA" w:rsidRPr="00C336C8" w:rsidRDefault="002349DA" w:rsidP="002349DA">
      <w:pPr>
        <w:numPr>
          <w:ilvl w:val="0"/>
          <w:numId w:val="11"/>
        </w:numPr>
        <w:tabs>
          <w:tab w:val="num" w:pos="0"/>
          <w:tab w:val="num" w:pos="1276"/>
          <w:tab w:val="num" w:pos="1701"/>
        </w:tabs>
        <w:ind w:left="0" w:firstLine="1276"/>
        <w:jc w:val="both"/>
        <w:rPr>
          <w:szCs w:val="24"/>
        </w:rPr>
      </w:pPr>
      <w:r w:rsidRPr="00C336C8">
        <w:rPr>
          <w:szCs w:val="24"/>
        </w:rPr>
        <w:t>gaminio pavadinimas (turi atitikti sutartyje nurodytą gaminio pavadinimą);</w:t>
      </w:r>
    </w:p>
    <w:p w14:paraId="566F7E93" w14:textId="77777777" w:rsidR="002349DA" w:rsidRPr="00C336C8" w:rsidRDefault="002349DA" w:rsidP="002349DA">
      <w:pPr>
        <w:numPr>
          <w:ilvl w:val="0"/>
          <w:numId w:val="11"/>
        </w:numPr>
        <w:tabs>
          <w:tab w:val="num" w:pos="0"/>
          <w:tab w:val="num" w:pos="1276"/>
          <w:tab w:val="num" w:pos="1701"/>
        </w:tabs>
        <w:ind w:left="0" w:firstLine="1276"/>
        <w:jc w:val="both"/>
        <w:rPr>
          <w:szCs w:val="24"/>
        </w:rPr>
      </w:pPr>
      <w:r w:rsidRPr="00C336C8">
        <w:rPr>
          <w:szCs w:val="24"/>
        </w:rPr>
        <w:t>dydis;</w:t>
      </w:r>
    </w:p>
    <w:p w14:paraId="0E57C3B8" w14:textId="77777777" w:rsidR="002349DA" w:rsidRPr="00C336C8" w:rsidRDefault="002349DA" w:rsidP="002349DA">
      <w:pPr>
        <w:numPr>
          <w:ilvl w:val="0"/>
          <w:numId w:val="11"/>
        </w:numPr>
        <w:tabs>
          <w:tab w:val="num" w:pos="0"/>
          <w:tab w:val="num" w:pos="1276"/>
          <w:tab w:val="num" w:pos="1701"/>
        </w:tabs>
        <w:ind w:left="0" w:firstLine="1276"/>
        <w:jc w:val="both"/>
        <w:rPr>
          <w:szCs w:val="24"/>
        </w:rPr>
      </w:pPr>
      <w:r w:rsidRPr="00C336C8">
        <w:rPr>
          <w:szCs w:val="24"/>
        </w:rPr>
        <w:t>sutarties data ir numeris;</w:t>
      </w:r>
    </w:p>
    <w:p w14:paraId="57FC160D" w14:textId="77777777" w:rsidR="002349DA" w:rsidRPr="00C336C8" w:rsidRDefault="002349DA" w:rsidP="002349DA">
      <w:pPr>
        <w:numPr>
          <w:ilvl w:val="0"/>
          <w:numId w:val="11"/>
        </w:numPr>
        <w:tabs>
          <w:tab w:val="num" w:pos="0"/>
          <w:tab w:val="num" w:pos="1276"/>
          <w:tab w:val="num" w:pos="1701"/>
        </w:tabs>
        <w:ind w:left="0" w:firstLine="1276"/>
        <w:jc w:val="both"/>
        <w:rPr>
          <w:szCs w:val="24"/>
        </w:rPr>
      </w:pPr>
      <w:r w:rsidRPr="00C336C8">
        <w:rPr>
          <w:szCs w:val="24"/>
        </w:rPr>
        <w:t>prekės partijos ir siuntos indeksas;</w:t>
      </w:r>
    </w:p>
    <w:p w14:paraId="7CE6D101" w14:textId="77777777" w:rsidR="002349DA" w:rsidRPr="00C336C8" w:rsidRDefault="002349DA" w:rsidP="002349DA">
      <w:pPr>
        <w:numPr>
          <w:ilvl w:val="0"/>
          <w:numId w:val="11"/>
        </w:numPr>
        <w:tabs>
          <w:tab w:val="num" w:pos="0"/>
          <w:tab w:val="num" w:pos="1276"/>
          <w:tab w:val="num" w:pos="1701"/>
        </w:tabs>
        <w:ind w:left="0" w:firstLine="1276"/>
        <w:jc w:val="both"/>
        <w:rPr>
          <w:szCs w:val="24"/>
        </w:rPr>
      </w:pPr>
      <w:r w:rsidRPr="00C336C8">
        <w:rPr>
          <w:szCs w:val="24"/>
        </w:rPr>
        <w:t>pagaminimo data;</w:t>
      </w:r>
    </w:p>
    <w:p w14:paraId="3DECFCDD" w14:textId="4F62123F" w:rsidR="002349DA" w:rsidRPr="00C336C8" w:rsidRDefault="002349DA" w:rsidP="002349DA">
      <w:pPr>
        <w:numPr>
          <w:ilvl w:val="0"/>
          <w:numId w:val="11"/>
        </w:numPr>
        <w:tabs>
          <w:tab w:val="num" w:pos="0"/>
          <w:tab w:val="num" w:pos="1276"/>
          <w:tab w:val="num" w:pos="1701"/>
        </w:tabs>
        <w:ind w:left="0" w:firstLine="1276"/>
        <w:jc w:val="both"/>
        <w:rPr>
          <w:szCs w:val="24"/>
        </w:rPr>
      </w:pPr>
      <w:r w:rsidRPr="00C336C8">
        <w:rPr>
          <w:szCs w:val="24"/>
        </w:rPr>
        <w:t xml:space="preserve">NSN kodas. </w:t>
      </w:r>
    </w:p>
    <w:p w14:paraId="47AD7A89" w14:textId="77777777" w:rsidR="002349DA" w:rsidRPr="00C336C8" w:rsidRDefault="002349DA" w:rsidP="008D4FEF">
      <w:pPr>
        <w:numPr>
          <w:ilvl w:val="0"/>
          <w:numId w:val="37"/>
        </w:numPr>
        <w:tabs>
          <w:tab w:val="left" w:pos="993"/>
          <w:tab w:val="left" w:pos="1134"/>
        </w:tabs>
        <w:ind w:left="0" w:firstLine="567"/>
        <w:jc w:val="both"/>
        <w:rPr>
          <w:szCs w:val="24"/>
        </w:rPr>
      </w:pPr>
      <w:r w:rsidRPr="00C336C8">
        <w:rPr>
          <w:szCs w:val="24"/>
        </w:rPr>
        <w:t>Etiketės turi būti patikimai pritvirtintos, ženklinimo rekvizitai turi būti pakankamo dydžio, kad būtų galima lengvai perskaityti ir suprasti pateikiamą informaciją.</w:t>
      </w:r>
    </w:p>
    <w:p w14:paraId="6542A1D9" w14:textId="77777777" w:rsidR="002349DA" w:rsidRPr="00C336C8" w:rsidRDefault="002349DA" w:rsidP="008D4FEF">
      <w:pPr>
        <w:numPr>
          <w:ilvl w:val="0"/>
          <w:numId w:val="37"/>
        </w:numPr>
        <w:tabs>
          <w:tab w:val="left" w:pos="993"/>
          <w:tab w:val="left" w:pos="1134"/>
        </w:tabs>
        <w:ind w:left="0" w:firstLine="567"/>
        <w:jc w:val="both"/>
        <w:rPr>
          <w:szCs w:val="24"/>
        </w:rPr>
      </w:pPr>
      <w:r w:rsidRPr="00C336C8">
        <w:rPr>
          <w:szCs w:val="24"/>
        </w:rPr>
        <w:t>Prie kiekvieno gaminio turi būti pridėta (arba pritvirtinta kartu su etikete) priežiūros instrukcija lietuvių kalba. Instrukcija gali būti pateikta ir QR kodu.</w:t>
      </w:r>
    </w:p>
    <w:p w14:paraId="07ACCD25" w14:textId="390C7BEE" w:rsidR="002349DA" w:rsidRPr="00C336C8" w:rsidRDefault="00D21564" w:rsidP="00D33EA1">
      <w:pPr>
        <w:numPr>
          <w:ilvl w:val="0"/>
          <w:numId w:val="37"/>
        </w:numPr>
        <w:tabs>
          <w:tab w:val="left" w:pos="993"/>
          <w:tab w:val="left" w:pos="1134"/>
        </w:tabs>
        <w:ind w:left="0" w:firstLine="567"/>
        <w:jc w:val="both"/>
        <w:rPr>
          <w:szCs w:val="24"/>
        </w:rPr>
      </w:pPr>
      <w:r w:rsidRPr="00C336C8">
        <w:rPr>
          <w:szCs w:val="24"/>
        </w:rPr>
        <w:t xml:space="preserve">Gaminiai </w:t>
      </w:r>
      <w:r w:rsidR="002349DA" w:rsidRPr="00C336C8">
        <w:rPr>
          <w:szCs w:val="24"/>
        </w:rPr>
        <w:t>pakuojam</w:t>
      </w:r>
      <w:r w:rsidRPr="00C336C8">
        <w:rPr>
          <w:szCs w:val="24"/>
        </w:rPr>
        <w:t>i</w:t>
      </w:r>
      <w:r w:rsidR="002349DA" w:rsidRPr="00C336C8">
        <w:rPr>
          <w:szCs w:val="24"/>
        </w:rPr>
        <w:t xml:space="preserve"> individualiai į kartonines dėžutes su atsarginiu apvalkalu ir kartoniniu įdėklu kepurės viduje. Kiekviena karto</w:t>
      </w:r>
      <w:r w:rsidR="00294A74" w:rsidRPr="00C336C8">
        <w:rPr>
          <w:szCs w:val="24"/>
        </w:rPr>
        <w:t>n</w:t>
      </w:r>
      <w:r w:rsidR="002349DA" w:rsidRPr="00C336C8">
        <w:rPr>
          <w:szCs w:val="24"/>
        </w:rPr>
        <w:t>inė dėžutė ženklinama</w:t>
      </w:r>
      <w:r w:rsidR="002349DA" w:rsidRPr="00C336C8">
        <w:rPr>
          <w:spacing w:val="-3"/>
          <w:szCs w:val="24"/>
        </w:rPr>
        <w:t xml:space="preserve"> </w:t>
      </w:r>
      <w:r w:rsidR="002349DA" w:rsidRPr="00C336C8">
        <w:rPr>
          <w:szCs w:val="24"/>
        </w:rPr>
        <w:t>etikete,</w:t>
      </w:r>
      <w:r w:rsidR="002349DA" w:rsidRPr="00C336C8">
        <w:rPr>
          <w:spacing w:val="-2"/>
          <w:szCs w:val="24"/>
        </w:rPr>
        <w:t xml:space="preserve"> </w:t>
      </w:r>
      <w:r w:rsidR="002349DA" w:rsidRPr="00C336C8">
        <w:rPr>
          <w:szCs w:val="24"/>
        </w:rPr>
        <w:t>kurioje</w:t>
      </w:r>
      <w:r w:rsidR="002349DA" w:rsidRPr="00C336C8">
        <w:rPr>
          <w:spacing w:val="-1"/>
          <w:szCs w:val="24"/>
        </w:rPr>
        <w:t xml:space="preserve"> </w:t>
      </w:r>
      <w:r w:rsidR="002349DA" w:rsidRPr="00C336C8">
        <w:rPr>
          <w:szCs w:val="24"/>
        </w:rPr>
        <w:t>nurodoma:</w:t>
      </w:r>
    </w:p>
    <w:p w14:paraId="0B46CA94"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tiekėjo pavadinimas arba prekės ženklas;</w:t>
      </w:r>
    </w:p>
    <w:p w14:paraId="35D643D7"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gamintojo pavadinimas arba prekės ženklas (jei nesutampa su tiekėju);</w:t>
      </w:r>
    </w:p>
    <w:p w14:paraId="77F57228" w14:textId="0402F55C"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gaminio pavadinimas</w:t>
      </w:r>
      <w:r w:rsidR="00822570" w:rsidRPr="00C336C8">
        <w:rPr>
          <w:szCs w:val="24"/>
        </w:rPr>
        <w:t xml:space="preserve"> (turi atitikti sutartyje nurodytą gaminio pavadinimą)</w:t>
      </w:r>
      <w:r w:rsidRPr="00C336C8">
        <w:rPr>
          <w:szCs w:val="24"/>
        </w:rPr>
        <w:t>;</w:t>
      </w:r>
    </w:p>
    <w:p w14:paraId="1E296DAE"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dydis;</w:t>
      </w:r>
    </w:p>
    <w:p w14:paraId="36617D82"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sutarties data ir numeris;</w:t>
      </w:r>
    </w:p>
    <w:p w14:paraId="5518C123"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prekės partijos ir siuntos indeksus;</w:t>
      </w:r>
    </w:p>
    <w:p w14:paraId="31B63E8C"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pagaminimo data;</w:t>
      </w:r>
    </w:p>
    <w:p w14:paraId="378A4ABD" w14:textId="7525B8FD"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NSN kodas.</w:t>
      </w:r>
    </w:p>
    <w:p w14:paraId="3794E856" w14:textId="44A7AE3D" w:rsidR="008D4FEF" w:rsidRPr="00C336C8" w:rsidRDefault="002349DA" w:rsidP="002349DA">
      <w:pPr>
        <w:pStyle w:val="ListParagraph"/>
        <w:numPr>
          <w:ilvl w:val="0"/>
          <w:numId w:val="37"/>
        </w:numPr>
        <w:tabs>
          <w:tab w:val="left" w:pos="993"/>
        </w:tabs>
        <w:ind w:left="0" w:firstLine="567"/>
        <w:jc w:val="both"/>
        <w:rPr>
          <w:sz w:val="24"/>
          <w:szCs w:val="24"/>
        </w:rPr>
      </w:pPr>
      <w:r w:rsidRPr="00C336C8">
        <w:rPr>
          <w:sz w:val="24"/>
          <w:szCs w:val="24"/>
        </w:rPr>
        <w:t xml:space="preserve">Kartoninės dėžutės </w:t>
      </w:r>
      <w:r w:rsidR="008D4FEF" w:rsidRPr="00C336C8">
        <w:rPr>
          <w:sz w:val="24"/>
          <w:szCs w:val="24"/>
        </w:rPr>
        <w:t xml:space="preserve">sudedamos į tvirtas (atsparias ilgam sandėliavimui ir daugkartiniams </w:t>
      </w:r>
      <w:proofErr w:type="spellStart"/>
      <w:r w:rsidR="008D4FEF" w:rsidRPr="00C336C8">
        <w:rPr>
          <w:sz w:val="24"/>
          <w:szCs w:val="24"/>
        </w:rPr>
        <w:t>pervežimams</w:t>
      </w:r>
      <w:proofErr w:type="spellEnd"/>
      <w:r w:rsidR="008D4FEF" w:rsidRPr="00C336C8">
        <w:rPr>
          <w:sz w:val="24"/>
          <w:szCs w:val="24"/>
        </w:rPr>
        <w:t>) kartonines dėžes pagal dydžius ne daugiau kaip po 10 vnt.</w:t>
      </w:r>
    </w:p>
    <w:p w14:paraId="0B9B7039" w14:textId="78C58D25" w:rsidR="002349DA" w:rsidRPr="00C336C8" w:rsidRDefault="002349DA" w:rsidP="002349DA">
      <w:pPr>
        <w:pStyle w:val="ListParagraph"/>
        <w:numPr>
          <w:ilvl w:val="0"/>
          <w:numId w:val="37"/>
        </w:numPr>
        <w:tabs>
          <w:tab w:val="left" w:pos="993"/>
        </w:tabs>
        <w:ind w:left="0" w:firstLine="567"/>
        <w:jc w:val="both"/>
        <w:rPr>
          <w:sz w:val="24"/>
          <w:szCs w:val="24"/>
        </w:rPr>
      </w:pPr>
      <w:r w:rsidRPr="00C336C8">
        <w:rPr>
          <w:sz w:val="24"/>
          <w:szCs w:val="24"/>
        </w:rPr>
        <w:t xml:space="preserve"> </w:t>
      </w:r>
      <w:r w:rsidR="008D4FEF" w:rsidRPr="00C336C8">
        <w:rPr>
          <w:sz w:val="24"/>
          <w:szCs w:val="24"/>
        </w:rPr>
        <w:t>Kiekviena kartoninė dėžė turi būti paženklinta ne mažesnio kaip A5 formato dydžio lapu su tokiais ryškiai matomais rekvizitais:</w:t>
      </w:r>
    </w:p>
    <w:p w14:paraId="09D3DA91"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tiekėjo pavadinimas arba prekės ženklas;</w:t>
      </w:r>
    </w:p>
    <w:p w14:paraId="1F749C55"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gamintojo pavadinimas arba prekės ženklas (jei nesutampa su tiekėju);</w:t>
      </w:r>
    </w:p>
    <w:p w14:paraId="579E306F"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importuotoms prekėms nurodyti prekės kilmės šalį, jeigu ji nesutampa su šalimi, kurioje registruota gamintojo buveinė;</w:t>
      </w:r>
    </w:p>
    <w:p w14:paraId="6AB4FE12" w14:textId="3FAF248B"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gaminio pavadinimas (turi atitikti sutartyje nurodytą gaminio pavadinimą);</w:t>
      </w:r>
    </w:p>
    <w:p w14:paraId="3C83DA05"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dydis;</w:t>
      </w:r>
    </w:p>
    <w:p w14:paraId="67ACACB6"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kiekis;</w:t>
      </w:r>
    </w:p>
    <w:p w14:paraId="294FD7B8"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sutarties data ir numeris;</w:t>
      </w:r>
    </w:p>
    <w:p w14:paraId="771388E1"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prekės partijos ir siuntos indeksus;</w:t>
      </w:r>
    </w:p>
    <w:p w14:paraId="4A4DE6AD"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pagaminimo data;</w:t>
      </w:r>
    </w:p>
    <w:p w14:paraId="29975D01" w14:textId="77777777" w:rsidR="002349DA" w:rsidRPr="00C336C8" w:rsidRDefault="002349DA" w:rsidP="008D4FEF">
      <w:pPr>
        <w:numPr>
          <w:ilvl w:val="0"/>
          <w:numId w:val="11"/>
        </w:numPr>
        <w:tabs>
          <w:tab w:val="num" w:pos="0"/>
          <w:tab w:val="num" w:pos="1276"/>
          <w:tab w:val="num" w:pos="1701"/>
        </w:tabs>
        <w:ind w:left="0" w:firstLine="1276"/>
        <w:jc w:val="both"/>
        <w:rPr>
          <w:szCs w:val="24"/>
        </w:rPr>
      </w:pPr>
      <w:r w:rsidRPr="00C336C8">
        <w:rPr>
          <w:szCs w:val="24"/>
        </w:rPr>
        <w:t>NSN kodas.</w:t>
      </w:r>
    </w:p>
    <w:p w14:paraId="39B2DE45" w14:textId="77777777" w:rsidR="008D4FEF" w:rsidRPr="00C336C8" w:rsidRDefault="008D4FEF" w:rsidP="008D4FEF">
      <w:pPr>
        <w:numPr>
          <w:ilvl w:val="0"/>
          <w:numId w:val="37"/>
        </w:numPr>
        <w:tabs>
          <w:tab w:val="num" w:pos="0"/>
          <w:tab w:val="left" w:pos="993"/>
          <w:tab w:val="left" w:pos="1134"/>
        </w:tabs>
        <w:ind w:left="0" w:firstLine="567"/>
        <w:jc w:val="both"/>
        <w:rPr>
          <w:szCs w:val="24"/>
        </w:rPr>
      </w:pPr>
      <w:r w:rsidRPr="00C336C8">
        <w:rPr>
          <w:szCs w:val="24"/>
        </w:rPr>
        <w:t xml:space="preserve">Kartoninės dėžės pristatomos sudėtos ant standartinio dydžio (120 X 80 cm) euro padėklų (toliau – </w:t>
      </w:r>
      <w:proofErr w:type="spellStart"/>
      <w:r w:rsidRPr="00C336C8">
        <w:rPr>
          <w:szCs w:val="24"/>
        </w:rPr>
        <w:t>europaletės</w:t>
      </w:r>
      <w:proofErr w:type="spellEnd"/>
      <w:r w:rsidRPr="00C336C8">
        <w:rPr>
          <w:szCs w:val="24"/>
        </w:rPr>
        <w:t xml:space="preserve">). </w:t>
      </w:r>
      <w:proofErr w:type="spellStart"/>
      <w:r w:rsidRPr="00C336C8">
        <w:rPr>
          <w:szCs w:val="24"/>
        </w:rPr>
        <w:t>Europaletės</w:t>
      </w:r>
      <w:proofErr w:type="spellEnd"/>
      <w:r w:rsidRPr="00C336C8">
        <w:rPr>
          <w:szCs w:val="24"/>
        </w:rPr>
        <w:t xml:space="preserve"> turi būti tinkamai paruoštos transportavimui: kartoninės dėžės transportavimo metu turi išlaikyti savo pradinę formą, būti sudėtos taip, kad </w:t>
      </w:r>
      <w:r w:rsidRPr="00C336C8">
        <w:rPr>
          <w:szCs w:val="24"/>
          <w:shd w:val="clear" w:color="auto" w:fill="FFFFFF"/>
        </w:rPr>
        <w:t xml:space="preserve">neišsikištų už </w:t>
      </w:r>
      <w:proofErr w:type="spellStart"/>
      <w:r w:rsidRPr="00C336C8">
        <w:rPr>
          <w:szCs w:val="24"/>
          <w:shd w:val="clear" w:color="auto" w:fill="FFFFFF"/>
        </w:rPr>
        <w:t>europaletės</w:t>
      </w:r>
      <w:proofErr w:type="spellEnd"/>
      <w:r w:rsidRPr="00C336C8">
        <w:rPr>
          <w:szCs w:val="24"/>
          <w:shd w:val="clear" w:color="auto" w:fill="FFFFFF"/>
        </w:rPr>
        <w:t xml:space="preserve"> ribų</w:t>
      </w:r>
      <w:r w:rsidRPr="00C336C8">
        <w:rPr>
          <w:szCs w:val="24"/>
        </w:rPr>
        <w:t xml:space="preserve"> ir tolygiai užpildytų </w:t>
      </w:r>
      <w:proofErr w:type="spellStart"/>
      <w:r w:rsidRPr="00C336C8">
        <w:rPr>
          <w:szCs w:val="24"/>
        </w:rPr>
        <w:t>europaletės</w:t>
      </w:r>
      <w:proofErr w:type="spellEnd"/>
      <w:r w:rsidRPr="00C336C8">
        <w:rPr>
          <w:szCs w:val="24"/>
        </w:rPr>
        <w:t xml:space="preserve"> plotą</w:t>
      </w:r>
      <w:r w:rsidRPr="00C336C8">
        <w:rPr>
          <w:szCs w:val="24"/>
          <w:shd w:val="clear" w:color="auto" w:fill="FFFFFF"/>
        </w:rPr>
        <w:t xml:space="preserve">. </w:t>
      </w:r>
      <w:proofErr w:type="spellStart"/>
      <w:r w:rsidRPr="00C336C8">
        <w:rPr>
          <w:szCs w:val="24"/>
          <w:shd w:val="clear" w:color="auto" w:fill="FFFFFF"/>
        </w:rPr>
        <w:t>Europ</w:t>
      </w:r>
      <w:r w:rsidRPr="00C336C8">
        <w:rPr>
          <w:szCs w:val="24"/>
        </w:rPr>
        <w:t>aletė</w:t>
      </w:r>
      <w:proofErr w:type="spellEnd"/>
      <w:r w:rsidRPr="00C336C8">
        <w:rPr>
          <w:szCs w:val="24"/>
        </w:rPr>
        <w:t xml:space="preserve"> turi būti tvirtai apvyniota pakavimo plėvele taip, kad transportavimo metu kartoninių dėžių nebūtų galima atskirti nuo </w:t>
      </w:r>
      <w:proofErr w:type="spellStart"/>
      <w:r w:rsidRPr="00C336C8">
        <w:rPr>
          <w:szCs w:val="24"/>
        </w:rPr>
        <w:t>europaletės</w:t>
      </w:r>
      <w:proofErr w:type="spellEnd"/>
      <w:r w:rsidRPr="00C336C8">
        <w:rPr>
          <w:szCs w:val="24"/>
        </w:rPr>
        <w:t xml:space="preserve">. Prie kiekvienos </w:t>
      </w:r>
      <w:proofErr w:type="spellStart"/>
      <w:r w:rsidRPr="00C336C8">
        <w:rPr>
          <w:szCs w:val="24"/>
        </w:rPr>
        <w:t>europaletės</w:t>
      </w:r>
      <w:proofErr w:type="spellEnd"/>
      <w:r w:rsidRPr="00C336C8">
        <w:rPr>
          <w:szCs w:val="24"/>
        </w:rPr>
        <w:t xml:space="preserve"> turi būti pritvirtintas ne mažesnio kaip A4 formato dydžio lapas su tokiais ryškiai matomais rekvizitais:</w:t>
      </w:r>
    </w:p>
    <w:p w14:paraId="1E05DF1D" w14:textId="77777777" w:rsidR="008D4FEF" w:rsidRPr="00C336C8" w:rsidRDefault="008D4FEF" w:rsidP="008D4FEF">
      <w:pPr>
        <w:numPr>
          <w:ilvl w:val="0"/>
          <w:numId w:val="11"/>
        </w:numPr>
        <w:tabs>
          <w:tab w:val="num" w:pos="0"/>
          <w:tab w:val="num" w:pos="1276"/>
          <w:tab w:val="num" w:pos="1701"/>
        </w:tabs>
        <w:ind w:left="0" w:firstLine="1276"/>
        <w:jc w:val="both"/>
        <w:rPr>
          <w:szCs w:val="24"/>
        </w:rPr>
      </w:pPr>
      <w:r w:rsidRPr="00C336C8">
        <w:rPr>
          <w:szCs w:val="24"/>
        </w:rPr>
        <w:t>tiekėjo pavadinimas;</w:t>
      </w:r>
    </w:p>
    <w:p w14:paraId="624D15D4" w14:textId="77777777" w:rsidR="008D4FEF" w:rsidRPr="00C336C8" w:rsidRDefault="008D4FEF" w:rsidP="008D4FEF">
      <w:pPr>
        <w:numPr>
          <w:ilvl w:val="0"/>
          <w:numId w:val="11"/>
        </w:numPr>
        <w:tabs>
          <w:tab w:val="num" w:pos="0"/>
          <w:tab w:val="num" w:pos="1276"/>
          <w:tab w:val="num" w:pos="1701"/>
        </w:tabs>
        <w:ind w:left="0" w:firstLine="1276"/>
        <w:jc w:val="both"/>
        <w:rPr>
          <w:szCs w:val="24"/>
        </w:rPr>
      </w:pPr>
      <w:r w:rsidRPr="00C336C8">
        <w:rPr>
          <w:szCs w:val="24"/>
        </w:rPr>
        <w:t>gamintojo pavadinimas arba prekės ženklas (jei nesutampa su tiekėju);</w:t>
      </w:r>
    </w:p>
    <w:p w14:paraId="424B4BFE" w14:textId="77777777" w:rsidR="008D4FEF" w:rsidRPr="00C336C8" w:rsidRDefault="008D4FEF" w:rsidP="008D4FEF">
      <w:pPr>
        <w:numPr>
          <w:ilvl w:val="0"/>
          <w:numId w:val="11"/>
        </w:numPr>
        <w:tabs>
          <w:tab w:val="num" w:pos="0"/>
          <w:tab w:val="num" w:pos="1276"/>
          <w:tab w:val="num" w:pos="1701"/>
        </w:tabs>
        <w:ind w:left="0" w:firstLine="1276"/>
        <w:jc w:val="both"/>
        <w:rPr>
          <w:szCs w:val="24"/>
        </w:rPr>
      </w:pPr>
      <w:r w:rsidRPr="00C336C8">
        <w:rPr>
          <w:szCs w:val="24"/>
        </w:rPr>
        <w:t>gaminio pavadinimas (turi atitikti sutartyje nurodytą gaminio pavadinimą);</w:t>
      </w:r>
    </w:p>
    <w:p w14:paraId="5DAF3147" w14:textId="77777777" w:rsidR="008D4FEF" w:rsidRPr="00C336C8" w:rsidRDefault="008D4FEF" w:rsidP="008D4FEF">
      <w:pPr>
        <w:numPr>
          <w:ilvl w:val="0"/>
          <w:numId w:val="11"/>
        </w:numPr>
        <w:tabs>
          <w:tab w:val="num" w:pos="0"/>
          <w:tab w:val="num" w:pos="1276"/>
          <w:tab w:val="num" w:pos="1701"/>
        </w:tabs>
        <w:ind w:left="0" w:firstLine="1276"/>
        <w:jc w:val="both"/>
        <w:rPr>
          <w:szCs w:val="24"/>
        </w:rPr>
      </w:pPr>
      <w:r w:rsidRPr="00C336C8">
        <w:rPr>
          <w:szCs w:val="24"/>
        </w:rPr>
        <w:t>dydis;</w:t>
      </w:r>
    </w:p>
    <w:p w14:paraId="2502611D" w14:textId="77777777" w:rsidR="008D4FEF" w:rsidRPr="00C336C8" w:rsidRDefault="008D4FEF" w:rsidP="008D4FEF">
      <w:pPr>
        <w:numPr>
          <w:ilvl w:val="0"/>
          <w:numId w:val="11"/>
        </w:numPr>
        <w:tabs>
          <w:tab w:val="num" w:pos="0"/>
          <w:tab w:val="num" w:pos="1276"/>
          <w:tab w:val="num" w:pos="1701"/>
        </w:tabs>
        <w:ind w:left="0" w:firstLine="1276"/>
        <w:jc w:val="both"/>
        <w:rPr>
          <w:szCs w:val="24"/>
        </w:rPr>
      </w:pPr>
      <w:r w:rsidRPr="00C336C8">
        <w:rPr>
          <w:szCs w:val="24"/>
        </w:rPr>
        <w:t>dėžių kiekis;</w:t>
      </w:r>
    </w:p>
    <w:p w14:paraId="675453B9" w14:textId="77777777" w:rsidR="008D4FEF" w:rsidRPr="00C336C8" w:rsidRDefault="008D4FEF" w:rsidP="008D4FEF">
      <w:pPr>
        <w:numPr>
          <w:ilvl w:val="0"/>
          <w:numId w:val="11"/>
        </w:numPr>
        <w:tabs>
          <w:tab w:val="num" w:pos="0"/>
          <w:tab w:val="num" w:pos="1276"/>
          <w:tab w:val="num" w:pos="1701"/>
        </w:tabs>
        <w:ind w:left="0" w:firstLine="1276"/>
        <w:jc w:val="both"/>
        <w:rPr>
          <w:szCs w:val="24"/>
        </w:rPr>
      </w:pPr>
      <w:r w:rsidRPr="00C336C8">
        <w:rPr>
          <w:szCs w:val="24"/>
        </w:rPr>
        <w:t>gaminių kiekis vienoje dėžėje;</w:t>
      </w:r>
    </w:p>
    <w:p w14:paraId="291CD745" w14:textId="77777777" w:rsidR="008D4FEF" w:rsidRPr="00C336C8" w:rsidRDefault="008D4FEF" w:rsidP="008D4FEF">
      <w:pPr>
        <w:numPr>
          <w:ilvl w:val="0"/>
          <w:numId w:val="11"/>
        </w:numPr>
        <w:tabs>
          <w:tab w:val="num" w:pos="0"/>
          <w:tab w:val="num" w:pos="1276"/>
          <w:tab w:val="num" w:pos="1701"/>
        </w:tabs>
        <w:ind w:left="0" w:firstLine="1276"/>
        <w:jc w:val="both"/>
        <w:rPr>
          <w:szCs w:val="24"/>
        </w:rPr>
      </w:pPr>
      <w:r w:rsidRPr="00C336C8">
        <w:rPr>
          <w:szCs w:val="24"/>
        </w:rPr>
        <w:t xml:space="preserve">bendras gaminių kiekis </w:t>
      </w:r>
      <w:proofErr w:type="spellStart"/>
      <w:r w:rsidRPr="00C336C8">
        <w:rPr>
          <w:szCs w:val="24"/>
        </w:rPr>
        <w:t>europaletėje</w:t>
      </w:r>
      <w:proofErr w:type="spellEnd"/>
      <w:r w:rsidRPr="00C336C8">
        <w:rPr>
          <w:szCs w:val="24"/>
        </w:rPr>
        <w:t>;</w:t>
      </w:r>
    </w:p>
    <w:p w14:paraId="527B3D98" w14:textId="77777777" w:rsidR="008D4FEF" w:rsidRPr="00C336C8" w:rsidRDefault="008D4FEF" w:rsidP="008D4FEF">
      <w:pPr>
        <w:numPr>
          <w:ilvl w:val="0"/>
          <w:numId w:val="11"/>
        </w:numPr>
        <w:tabs>
          <w:tab w:val="num" w:pos="0"/>
          <w:tab w:val="num" w:pos="1276"/>
          <w:tab w:val="num" w:pos="1701"/>
        </w:tabs>
        <w:ind w:left="0" w:firstLine="1276"/>
        <w:jc w:val="both"/>
        <w:rPr>
          <w:szCs w:val="24"/>
        </w:rPr>
      </w:pPr>
      <w:r w:rsidRPr="00C336C8">
        <w:rPr>
          <w:szCs w:val="24"/>
        </w:rPr>
        <w:t xml:space="preserve">kita informacija (nurodoma esant poreikiui). </w:t>
      </w:r>
    </w:p>
    <w:p w14:paraId="5CF6CDA7" w14:textId="53CB4E03" w:rsidR="008D4FEF" w:rsidRPr="00C336C8" w:rsidRDefault="008D4FEF" w:rsidP="008D4FEF">
      <w:pPr>
        <w:numPr>
          <w:ilvl w:val="0"/>
          <w:numId w:val="37"/>
        </w:numPr>
        <w:tabs>
          <w:tab w:val="num" w:pos="0"/>
          <w:tab w:val="left" w:pos="993"/>
          <w:tab w:val="left" w:pos="1134"/>
        </w:tabs>
        <w:ind w:left="0" w:firstLine="567"/>
        <w:jc w:val="both"/>
        <w:rPr>
          <w:szCs w:val="24"/>
        </w:rPr>
      </w:pPr>
      <w:r w:rsidRPr="00C336C8">
        <w:rPr>
          <w:szCs w:val="24"/>
        </w:rPr>
        <w:t xml:space="preserve">Dedant ant </w:t>
      </w:r>
      <w:proofErr w:type="spellStart"/>
      <w:r w:rsidRPr="00C336C8">
        <w:rPr>
          <w:szCs w:val="24"/>
        </w:rPr>
        <w:t>europaletės</w:t>
      </w:r>
      <w:proofErr w:type="spellEnd"/>
      <w:r w:rsidRPr="00C336C8">
        <w:rPr>
          <w:szCs w:val="24"/>
        </w:rPr>
        <w:t xml:space="preserve"> kartonines dėžes su skirtingų dydžių gaminiais, šios dėžės turi būti atskirtos </w:t>
      </w:r>
      <w:proofErr w:type="spellStart"/>
      <w:r w:rsidRPr="00C336C8">
        <w:rPr>
          <w:szCs w:val="24"/>
        </w:rPr>
        <w:t>europaletėmis</w:t>
      </w:r>
      <w:proofErr w:type="spellEnd"/>
      <w:r w:rsidRPr="00C336C8">
        <w:rPr>
          <w:szCs w:val="24"/>
        </w:rPr>
        <w:t xml:space="preserve"> ar standaus kartono lakštais.</w:t>
      </w:r>
    </w:p>
    <w:p w14:paraId="776A5F1A" w14:textId="77777777" w:rsidR="002349DA" w:rsidRPr="00C336C8" w:rsidRDefault="002349DA" w:rsidP="008D4FEF">
      <w:pPr>
        <w:numPr>
          <w:ilvl w:val="0"/>
          <w:numId w:val="37"/>
        </w:numPr>
        <w:tabs>
          <w:tab w:val="left" w:pos="993"/>
          <w:tab w:val="left" w:pos="1134"/>
          <w:tab w:val="num" w:pos="1701"/>
        </w:tabs>
        <w:ind w:left="0" w:firstLine="567"/>
        <w:jc w:val="both"/>
        <w:rPr>
          <w:szCs w:val="24"/>
        </w:rPr>
      </w:pPr>
      <w:r w:rsidRPr="00C336C8">
        <w:rPr>
          <w:szCs w:val="24"/>
        </w:rPr>
        <w:t xml:space="preserve">Gaminių pakuotės turi atitikti minimalius aplinkos apsaugos kriterijus, nurodytus Lietuvos Respublikos aplinkos ministro 2011 m. birželio 28 įsakymu Nr. D1-508 patvirtinto „Aplinkos apsaugos kriterijų taikymo, vykdant žaliuosius pirkimus, tvarkos aprašo“ 2 priedo </w:t>
      </w:r>
      <w:r w:rsidRPr="00C336C8">
        <w:rPr>
          <w:szCs w:val="24"/>
        </w:rPr>
        <w:br/>
        <w:t>II skyriuje „Pakuotės“.</w:t>
      </w:r>
    </w:p>
    <w:p w14:paraId="7D57F487" w14:textId="77777777" w:rsidR="002349DA" w:rsidRPr="00C336C8" w:rsidRDefault="002349DA" w:rsidP="002349DA">
      <w:pPr>
        <w:spacing w:before="120"/>
        <w:jc w:val="center"/>
        <w:rPr>
          <w:b/>
          <w:caps/>
          <w:szCs w:val="24"/>
        </w:rPr>
      </w:pPr>
      <w:r w:rsidRPr="00C336C8">
        <w:rPr>
          <w:b/>
          <w:caps/>
          <w:szCs w:val="24"/>
        </w:rPr>
        <w:t>V</w:t>
      </w:r>
      <w:r w:rsidRPr="00C336C8">
        <w:rPr>
          <w:b/>
          <w:szCs w:val="24"/>
        </w:rPr>
        <w:t xml:space="preserve"> SKYRIUS</w:t>
      </w:r>
    </w:p>
    <w:p w14:paraId="324CD641" w14:textId="77777777" w:rsidR="002349DA" w:rsidRPr="00C336C8" w:rsidRDefault="002349DA" w:rsidP="002349DA">
      <w:pPr>
        <w:spacing w:after="120"/>
        <w:jc w:val="center"/>
        <w:rPr>
          <w:b/>
          <w:caps/>
          <w:szCs w:val="24"/>
        </w:rPr>
      </w:pPr>
      <w:r w:rsidRPr="00C336C8">
        <w:rPr>
          <w:b/>
          <w:szCs w:val="24"/>
          <w:lang w:eastAsia="lt-LT"/>
        </w:rPr>
        <w:t>GAMINIŲ</w:t>
      </w:r>
      <w:r w:rsidRPr="00C336C8">
        <w:rPr>
          <w:b/>
          <w:caps/>
          <w:szCs w:val="24"/>
          <w:lang w:eastAsia="lt-LT"/>
        </w:rPr>
        <w:t xml:space="preserve"> PRIĖMIMAS</w:t>
      </w:r>
    </w:p>
    <w:p w14:paraId="48C45527" w14:textId="77777777" w:rsidR="002349DA" w:rsidRPr="00C336C8" w:rsidRDefault="002349DA" w:rsidP="008D4FEF">
      <w:pPr>
        <w:numPr>
          <w:ilvl w:val="0"/>
          <w:numId w:val="37"/>
        </w:numPr>
        <w:tabs>
          <w:tab w:val="left" w:pos="993"/>
          <w:tab w:val="left" w:pos="1134"/>
        </w:tabs>
        <w:ind w:left="0" w:firstLine="567"/>
        <w:jc w:val="both"/>
        <w:rPr>
          <w:szCs w:val="24"/>
        </w:rPr>
      </w:pPr>
      <w:r w:rsidRPr="00C336C8">
        <w:rPr>
          <w:szCs w:val="24"/>
        </w:rPr>
        <w:t>Gaminiai priimami partijomis ir siuntomis. Kiekviena prekių partija turi būti pažymėta sutartiniu ženklu, ir jai pateikiama prekės atitikties deklaracija pagal LST EN ISO/IEC 17050-1 (ISO/IEC 17050-1) formą A.2 arba lygiaverčio standarto pavyzdį.</w:t>
      </w:r>
    </w:p>
    <w:p w14:paraId="2F039555" w14:textId="77777777" w:rsidR="002349DA" w:rsidRPr="00C336C8" w:rsidRDefault="002349DA" w:rsidP="008D4FEF">
      <w:pPr>
        <w:numPr>
          <w:ilvl w:val="0"/>
          <w:numId w:val="37"/>
        </w:numPr>
        <w:tabs>
          <w:tab w:val="left" w:pos="993"/>
          <w:tab w:val="left" w:pos="1134"/>
        </w:tabs>
        <w:ind w:left="0" w:firstLine="567"/>
        <w:jc w:val="both"/>
        <w:rPr>
          <w:strike/>
          <w:szCs w:val="24"/>
        </w:rPr>
      </w:pPr>
      <w:r w:rsidRPr="00C336C8">
        <w:rPr>
          <w:szCs w:val="24"/>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14:paraId="70730608" w14:textId="77777777" w:rsidR="002349DA" w:rsidRPr="00C336C8" w:rsidRDefault="002349DA" w:rsidP="002349DA">
      <w:pPr>
        <w:tabs>
          <w:tab w:val="left" w:pos="993"/>
        </w:tabs>
        <w:jc w:val="both"/>
        <w:rPr>
          <w:szCs w:val="24"/>
        </w:rPr>
      </w:pPr>
    </w:p>
    <w:p w14:paraId="328D0D5F" w14:textId="77777777" w:rsidR="008F31BC" w:rsidRDefault="008F31BC" w:rsidP="008F31BC">
      <w:pPr>
        <w:jc w:val="center"/>
        <w:rPr>
          <w:b/>
          <w:szCs w:val="24"/>
        </w:rPr>
      </w:pPr>
    </w:p>
    <w:p w14:paraId="7289A2C0" w14:textId="77777777" w:rsidR="008F31BC" w:rsidRDefault="008F31BC" w:rsidP="008F31BC">
      <w:pPr>
        <w:jc w:val="center"/>
        <w:rPr>
          <w:b/>
          <w:szCs w:val="24"/>
        </w:rPr>
      </w:pPr>
    </w:p>
    <w:p w14:paraId="16473D9B" w14:textId="77777777" w:rsidR="008F31BC" w:rsidRDefault="008F31BC" w:rsidP="008F31BC">
      <w:pPr>
        <w:jc w:val="center"/>
        <w:rPr>
          <w:b/>
          <w:szCs w:val="24"/>
        </w:rPr>
      </w:pPr>
    </w:p>
    <w:p w14:paraId="3C93600E" w14:textId="77777777" w:rsidR="008F31BC" w:rsidRDefault="008F31BC" w:rsidP="008F31BC">
      <w:pPr>
        <w:jc w:val="center"/>
        <w:rPr>
          <w:b/>
          <w:szCs w:val="24"/>
        </w:rPr>
      </w:pPr>
    </w:p>
    <w:p w14:paraId="31DECD80" w14:textId="77777777" w:rsidR="008F31BC" w:rsidRDefault="008F31BC" w:rsidP="008F31BC">
      <w:pPr>
        <w:jc w:val="center"/>
        <w:rPr>
          <w:b/>
          <w:szCs w:val="24"/>
        </w:rPr>
      </w:pPr>
    </w:p>
    <w:p w14:paraId="0DE8EAEA" w14:textId="77777777" w:rsidR="008F31BC" w:rsidRDefault="008F31BC" w:rsidP="008F31BC">
      <w:pPr>
        <w:jc w:val="center"/>
        <w:rPr>
          <w:b/>
          <w:szCs w:val="24"/>
        </w:rPr>
      </w:pPr>
    </w:p>
    <w:p w14:paraId="204B9575" w14:textId="77777777" w:rsidR="008F31BC" w:rsidRDefault="008F31BC" w:rsidP="008F31BC">
      <w:pPr>
        <w:jc w:val="center"/>
        <w:rPr>
          <w:b/>
          <w:szCs w:val="24"/>
        </w:rPr>
      </w:pPr>
    </w:p>
    <w:p w14:paraId="4F9EAAEE" w14:textId="77777777" w:rsidR="008F31BC" w:rsidRDefault="008F31BC" w:rsidP="008F31BC">
      <w:pPr>
        <w:jc w:val="center"/>
        <w:rPr>
          <w:b/>
          <w:szCs w:val="24"/>
        </w:rPr>
      </w:pPr>
    </w:p>
    <w:p w14:paraId="3D7A6028" w14:textId="77777777" w:rsidR="008F31BC" w:rsidRDefault="008F31BC" w:rsidP="008F31BC">
      <w:pPr>
        <w:jc w:val="center"/>
        <w:rPr>
          <w:b/>
          <w:szCs w:val="24"/>
        </w:rPr>
      </w:pPr>
    </w:p>
    <w:p w14:paraId="2E96BC9A" w14:textId="77777777" w:rsidR="008F31BC" w:rsidRDefault="008F31BC" w:rsidP="008F31BC">
      <w:pPr>
        <w:jc w:val="center"/>
        <w:rPr>
          <w:b/>
          <w:szCs w:val="24"/>
        </w:rPr>
      </w:pPr>
    </w:p>
    <w:p w14:paraId="3B616C90" w14:textId="77777777" w:rsidR="008F31BC" w:rsidRDefault="008F31BC" w:rsidP="008F31BC">
      <w:pPr>
        <w:jc w:val="center"/>
        <w:rPr>
          <w:b/>
          <w:szCs w:val="24"/>
        </w:rPr>
      </w:pPr>
    </w:p>
    <w:p w14:paraId="6447A3E7" w14:textId="77777777" w:rsidR="008F31BC" w:rsidRDefault="008F31BC" w:rsidP="008F31BC">
      <w:pPr>
        <w:jc w:val="center"/>
        <w:rPr>
          <w:b/>
          <w:szCs w:val="24"/>
        </w:rPr>
      </w:pPr>
    </w:p>
    <w:p w14:paraId="29CE7435" w14:textId="77777777" w:rsidR="008F31BC" w:rsidRDefault="008F31BC" w:rsidP="008F31BC">
      <w:pPr>
        <w:jc w:val="center"/>
        <w:rPr>
          <w:b/>
          <w:szCs w:val="24"/>
        </w:rPr>
      </w:pPr>
    </w:p>
    <w:p w14:paraId="0EA90D0A" w14:textId="77777777" w:rsidR="008F31BC" w:rsidRDefault="008F31BC" w:rsidP="008F31BC">
      <w:pPr>
        <w:jc w:val="center"/>
        <w:rPr>
          <w:b/>
          <w:szCs w:val="24"/>
        </w:rPr>
      </w:pPr>
    </w:p>
    <w:p w14:paraId="7B4EE02D" w14:textId="77777777" w:rsidR="008F31BC" w:rsidRDefault="008F31BC" w:rsidP="008F31BC">
      <w:pPr>
        <w:jc w:val="center"/>
        <w:rPr>
          <w:b/>
          <w:szCs w:val="24"/>
        </w:rPr>
      </w:pPr>
    </w:p>
    <w:p w14:paraId="6EACC4D1" w14:textId="77777777" w:rsidR="008F31BC" w:rsidRDefault="008F31BC" w:rsidP="008F31BC">
      <w:pPr>
        <w:jc w:val="center"/>
        <w:rPr>
          <w:b/>
          <w:szCs w:val="24"/>
        </w:rPr>
      </w:pPr>
    </w:p>
    <w:p w14:paraId="3A21271C" w14:textId="77777777" w:rsidR="008F31BC" w:rsidRDefault="008F31BC" w:rsidP="008F31BC">
      <w:pPr>
        <w:jc w:val="center"/>
        <w:rPr>
          <w:b/>
          <w:szCs w:val="24"/>
        </w:rPr>
      </w:pPr>
    </w:p>
    <w:p w14:paraId="7B525EDB" w14:textId="77777777" w:rsidR="008F31BC" w:rsidRDefault="008F31BC" w:rsidP="008F31BC">
      <w:pPr>
        <w:jc w:val="center"/>
        <w:rPr>
          <w:b/>
          <w:szCs w:val="24"/>
        </w:rPr>
      </w:pPr>
    </w:p>
    <w:p w14:paraId="147F8FED" w14:textId="77777777" w:rsidR="008F31BC" w:rsidRDefault="008F31BC" w:rsidP="008F31BC">
      <w:pPr>
        <w:jc w:val="center"/>
        <w:rPr>
          <w:b/>
          <w:szCs w:val="24"/>
        </w:rPr>
      </w:pPr>
    </w:p>
    <w:p w14:paraId="7E510ADC" w14:textId="77777777" w:rsidR="008F31BC" w:rsidRDefault="008F31BC" w:rsidP="008F31BC">
      <w:pPr>
        <w:jc w:val="center"/>
        <w:rPr>
          <w:b/>
          <w:szCs w:val="24"/>
        </w:rPr>
      </w:pPr>
    </w:p>
    <w:p w14:paraId="633EFD85" w14:textId="77777777" w:rsidR="008F31BC" w:rsidRDefault="008F31BC" w:rsidP="008F31BC">
      <w:pPr>
        <w:jc w:val="center"/>
        <w:rPr>
          <w:b/>
          <w:szCs w:val="24"/>
        </w:rPr>
      </w:pPr>
    </w:p>
    <w:p w14:paraId="71C45417" w14:textId="77777777" w:rsidR="008F31BC" w:rsidRDefault="008F31BC" w:rsidP="008F31BC">
      <w:pPr>
        <w:jc w:val="center"/>
        <w:rPr>
          <w:b/>
          <w:szCs w:val="24"/>
        </w:rPr>
      </w:pPr>
    </w:p>
    <w:p w14:paraId="11DAFED1" w14:textId="77777777" w:rsidR="008F31BC" w:rsidRDefault="008F31BC" w:rsidP="008F31BC">
      <w:pPr>
        <w:jc w:val="center"/>
        <w:rPr>
          <w:b/>
          <w:szCs w:val="24"/>
        </w:rPr>
      </w:pPr>
    </w:p>
    <w:p w14:paraId="7A8B4B60" w14:textId="77777777" w:rsidR="008F31BC" w:rsidRDefault="008F31BC" w:rsidP="008F31BC">
      <w:pPr>
        <w:jc w:val="center"/>
        <w:rPr>
          <w:b/>
          <w:szCs w:val="24"/>
        </w:rPr>
      </w:pPr>
    </w:p>
    <w:p w14:paraId="54133B15" w14:textId="77777777" w:rsidR="008F31BC" w:rsidRPr="00C336C8" w:rsidRDefault="008F31BC" w:rsidP="008F31BC">
      <w:pPr>
        <w:jc w:val="center"/>
        <w:rPr>
          <w:b/>
          <w:szCs w:val="24"/>
        </w:rPr>
      </w:pPr>
      <w:r w:rsidRPr="00C336C8">
        <w:rPr>
          <w:b/>
          <w:szCs w:val="24"/>
        </w:rPr>
        <w:t>KEPURĖS MATMENYS</w:t>
      </w:r>
    </w:p>
    <w:p w14:paraId="00CE719E" w14:textId="77777777" w:rsidR="008F31BC" w:rsidRPr="00C336C8" w:rsidRDefault="008F31BC" w:rsidP="008F31BC">
      <w:pPr>
        <w:jc w:val="center"/>
        <w:rPr>
          <w:b/>
          <w:szCs w:val="24"/>
        </w:rPr>
      </w:pPr>
      <w:r>
        <w:rPr>
          <w:b/>
          <w:noProof/>
          <w:szCs w:val="24"/>
          <w:lang w:val="en-US"/>
        </w:rPr>
        <w:drawing>
          <wp:inline distT="0" distB="0" distL="0" distR="0" wp14:anchorId="4AD37E64" wp14:editId="2EA4AFBA">
            <wp:extent cx="5067300" cy="79518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snape2 tai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72046" cy="7959278"/>
                    </a:xfrm>
                    <a:prstGeom prst="rect">
                      <a:avLst/>
                    </a:prstGeom>
                  </pic:spPr>
                </pic:pic>
              </a:graphicData>
            </a:graphic>
          </wp:inline>
        </w:drawing>
      </w:r>
    </w:p>
    <w:p w14:paraId="0AE97DD6" w14:textId="77777777" w:rsidR="008F31BC" w:rsidRPr="00C336C8" w:rsidRDefault="008F31BC" w:rsidP="008F31BC">
      <w:pPr>
        <w:jc w:val="center"/>
        <w:rPr>
          <w:b/>
          <w:szCs w:val="24"/>
        </w:rPr>
      </w:pPr>
      <w:r w:rsidRPr="00C336C8">
        <w:rPr>
          <w:szCs w:val="24"/>
        </w:rPr>
        <w:t>1 eskizas</w:t>
      </w:r>
      <w:r w:rsidRPr="00C336C8">
        <w:rPr>
          <w:b/>
          <w:szCs w:val="24"/>
        </w:rPr>
        <w:br w:type="page"/>
      </w:r>
    </w:p>
    <w:p w14:paraId="3A8D4081" w14:textId="77777777" w:rsidR="008F31BC" w:rsidRPr="00C336C8" w:rsidRDefault="008F31BC" w:rsidP="008F31BC">
      <w:pPr>
        <w:jc w:val="center"/>
        <w:rPr>
          <w:b/>
          <w:szCs w:val="24"/>
        </w:rPr>
      </w:pPr>
      <w:r w:rsidRPr="00C336C8">
        <w:rPr>
          <w:b/>
          <w:szCs w:val="24"/>
        </w:rPr>
        <w:t>KASPINO UŽRAŠAS</w:t>
      </w:r>
    </w:p>
    <w:p w14:paraId="57F057F6" w14:textId="77777777" w:rsidR="008F31BC" w:rsidRPr="00C336C8" w:rsidRDefault="008F31BC" w:rsidP="008F31BC">
      <w:pPr>
        <w:jc w:val="center"/>
        <w:rPr>
          <w:b/>
          <w:szCs w:val="24"/>
        </w:rPr>
      </w:pPr>
    </w:p>
    <w:p w14:paraId="3A6B5847" w14:textId="77777777" w:rsidR="008F31BC" w:rsidRPr="00C336C8" w:rsidRDefault="008F31BC" w:rsidP="008F31BC">
      <w:pPr>
        <w:jc w:val="center"/>
        <w:rPr>
          <w:b/>
          <w:szCs w:val="24"/>
        </w:rPr>
      </w:pPr>
      <w:r w:rsidRPr="00C336C8">
        <w:rPr>
          <w:b/>
          <w:noProof/>
          <w:szCs w:val="24"/>
          <w:lang w:val="en-US"/>
        </w:rPr>
        <w:drawing>
          <wp:inline distT="0" distB="0" distL="0" distR="0" wp14:anchorId="7EF62D89" wp14:editId="453DDF19">
            <wp:extent cx="6120765" cy="12128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snape2 tais - Cop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1212850"/>
                    </a:xfrm>
                    <a:prstGeom prst="rect">
                      <a:avLst/>
                    </a:prstGeom>
                  </pic:spPr>
                </pic:pic>
              </a:graphicData>
            </a:graphic>
          </wp:inline>
        </w:drawing>
      </w:r>
    </w:p>
    <w:p w14:paraId="43266273" w14:textId="77777777" w:rsidR="008F31BC" w:rsidRPr="00C336C8" w:rsidRDefault="008F31BC" w:rsidP="008F31BC">
      <w:pPr>
        <w:jc w:val="center"/>
        <w:rPr>
          <w:szCs w:val="24"/>
        </w:rPr>
      </w:pPr>
      <w:r w:rsidRPr="00C336C8">
        <w:rPr>
          <w:szCs w:val="24"/>
        </w:rPr>
        <w:t>2 eskizas</w:t>
      </w:r>
    </w:p>
    <w:p w14:paraId="329BBAA2" w14:textId="77777777" w:rsidR="008F31BC" w:rsidRPr="00C336C8" w:rsidRDefault="008F31BC" w:rsidP="008F31BC">
      <w:pPr>
        <w:jc w:val="center"/>
        <w:rPr>
          <w:b/>
          <w:szCs w:val="24"/>
        </w:rPr>
      </w:pPr>
    </w:p>
    <w:p w14:paraId="1B539F10" w14:textId="77777777" w:rsidR="008F31BC" w:rsidRPr="00C336C8" w:rsidRDefault="008F31BC" w:rsidP="008F31BC">
      <w:pPr>
        <w:jc w:val="center"/>
        <w:rPr>
          <w:b/>
          <w:szCs w:val="24"/>
        </w:rPr>
      </w:pPr>
    </w:p>
    <w:p w14:paraId="7209E3DA" w14:textId="77777777" w:rsidR="008F31BC" w:rsidRDefault="008F31BC" w:rsidP="008F31BC">
      <w:pPr>
        <w:jc w:val="center"/>
        <w:rPr>
          <w:b/>
          <w:szCs w:val="24"/>
        </w:rPr>
      </w:pPr>
    </w:p>
    <w:p w14:paraId="0077277F" w14:textId="77777777" w:rsidR="008F31BC" w:rsidRDefault="008F31BC" w:rsidP="008F31BC">
      <w:pPr>
        <w:jc w:val="center"/>
        <w:rPr>
          <w:b/>
          <w:szCs w:val="24"/>
        </w:rPr>
      </w:pPr>
    </w:p>
    <w:p w14:paraId="7632EC01" w14:textId="77777777" w:rsidR="008F31BC" w:rsidRDefault="008F31BC" w:rsidP="008F31BC">
      <w:pPr>
        <w:jc w:val="center"/>
        <w:rPr>
          <w:b/>
          <w:szCs w:val="24"/>
        </w:rPr>
      </w:pPr>
      <w:r w:rsidRPr="00C336C8">
        <w:rPr>
          <w:b/>
          <w:szCs w:val="24"/>
        </w:rPr>
        <w:t>KEPUR</w:t>
      </w:r>
      <w:r>
        <w:rPr>
          <w:b/>
          <w:szCs w:val="24"/>
        </w:rPr>
        <w:t>IŲ</w:t>
      </w:r>
      <w:r w:rsidRPr="00C336C8">
        <w:rPr>
          <w:b/>
          <w:szCs w:val="24"/>
        </w:rPr>
        <w:t xml:space="preserve"> </w:t>
      </w:r>
      <w:r>
        <w:rPr>
          <w:b/>
          <w:bCs/>
          <w:szCs w:val="24"/>
        </w:rPr>
        <w:t>FOTO NUOTRAUKOS</w:t>
      </w:r>
    </w:p>
    <w:p w14:paraId="1A94DD66" w14:textId="77777777" w:rsidR="008F31BC" w:rsidRDefault="008F31BC" w:rsidP="008F31BC">
      <w:pPr>
        <w:jc w:val="center"/>
        <w:rPr>
          <w:b/>
          <w:szCs w:val="24"/>
        </w:rPr>
      </w:pPr>
    </w:p>
    <w:tbl>
      <w:tblPr>
        <w:tblStyle w:val="TableGrid"/>
        <w:tblW w:w="0" w:type="auto"/>
        <w:tblLook w:val="04A0" w:firstRow="1" w:lastRow="0" w:firstColumn="1" w:lastColumn="0" w:noHBand="0" w:noVBand="1"/>
      </w:tblPr>
      <w:tblGrid>
        <w:gridCol w:w="5099"/>
        <w:gridCol w:w="4530"/>
      </w:tblGrid>
      <w:tr w:rsidR="008F31BC" w:rsidRPr="00953DF9" w14:paraId="1853B787" w14:textId="77777777" w:rsidTr="00C25BA6">
        <w:trPr>
          <w:trHeight w:val="5508"/>
        </w:trPr>
        <w:tc>
          <w:tcPr>
            <w:tcW w:w="4814" w:type="dxa"/>
            <w:vAlign w:val="bottom"/>
          </w:tcPr>
          <w:p w14:paraId="5BFE5ACF" w14:textId="77777777" w:rsidR="008F31BC" w:rsidRPr="00953DF9" w:rsidRDefault="008F31BC" w:rsidP="00C25BA6">
            <w:pPr>
              <w:jc w:val="center"/>
              <w:rPr>
                <w:noProof/>
                <w:szCs w:val="24"/>
                <w:lang w:eastAsia="lt-LT"/>
              </w:rPr>
            </w:pPr>
            <w:r w:rsidRPr="00953DF9">
              <w:rPr>
                <w:noProof/>
                <w:szCs w:val="24"/>
                <w:lang w:val="en-US"/>
              </w:rPr>
              <w:drawing>
                <wp:inline distT="0" distB="0" distL="0" distR="0" wp14:anchorId="71A4A582" wp14:editId="546E6DDA">
                  <wp:extent cx="3096718" cy="3244650"/>
                  <wp:effectExtent l="0" t="0" r="8890" b="0"/>
                  <wp:docPr id="2" name="Picture 2" descr="besnap-b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nap-ba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920" cy="3294107"/>
                          </a:xfrm>
                          <a:prstGeom prst="rect">
                            <a:avLst/>
                          </a:prstGeom>
                          <a:noFill/>
                          <a:ln>
                            <a:noFill/>
                          </a:ln>
                        </pic:spPr>
                      </pic:pic>
                    </a:graphicData>
                  </a:graphic>
                </wp:inline>
              </w:drawing>
            </w:r>
          </w:p>
          <w:p w14:paraId="47EE9F59" w14:textId="77777777" w:rsidR="008F31BC" w:rsidRPr="00953DF9" w:rsidRDefault="008F31BC" w:rsidP="00C25BA6">
            <w:pPr>
              <w:jc w:val="center"/>
              <w:rPr>
                <w:szCs w:val="24"/>
              </w:rPr>
            </w:pPr>
            <w:r w:rsidRPr="00953DF9">
              <w:rPr>
                <w:szCs w:val="24"/>
              </w:rPr>
              <w:t>BALTA KEPURĖ</w:t>
            </w:r>
          </w:p>
        </w:tc>
        <w:tc>
          <w:tcPr>
            <w:tcW w:w="4815" w:type="dxa"/>
            <w:vAlign w:val="bottom"/>
          </w:tcPr>
          <w:p w14:paraId="2864059B" w14:textId="77777777" w:rsidR="008F31BC" w:rsidRPr="00953DF9" w:rsidRDefault="008F31BC" w:rsidP="00C25BA6">
            <w:pPr>
              <w:jc w:val="center"/>
              <w:rPr>
                <w:szCs w:val="24"/>
              </w:rPr>
            </w:pPr>
            <w:r w:rsidRPr="00953DF9">
              <w:rPr>
                <w:noProof/>
                <w:lang w:val="en-US"/>
              </w:rPr>
              <w:drawing>
                <wp:inline distT="0" distB="0" distL="0" distR="0" wp14:anchorId="2B792754" wp14:editId="61E680E7">
                  <wp:extent cx="2741780" cy="3244215"/>
                  <wp:effectExtent l="0" t="0" r="1905" b="0"/>
                  <wp:docPr id="1" name="Picture 1" descr="besnap-ju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nap-juo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8109" cy="3251704"/>
                          </a:xfrm>
                          <a:prstGeom prst="rect">
                            <a:avLst/>
                          </a:prstGeom>
                          <a:noFill/>
                          <a:ln>
                            <a:noFill/>
                          </a:ln>
                        </pic:spPr>
                      </pic:pic>
                    </a:graphicData>
                  </a:graphic>
                </wp:inline>
              </w:drawing>
            </w:r>
          </w:p>
          <w:p w14:paraId="2037D0D8" w14:textId="77777777" w:rsidR="008F31BC" w:rsidRPr="00953DF9" w:rsidRDefault="008F31BC" w:rsidP="00C25BA6">
            <w:pPr>
              <w:jc w:val="center"/>
              <w:rPr>
                <w:szCs w:val="24"/>
              </w:rPr>
            </w:pPr>
            <w:r w:rsidRPr="00953DF9">
              <w:rPr>
                <w:szCs w:val="24"/>
              </w:rPr>
              <w:t>JUODA KEPURĖ</w:t>
            </w:r>
          </w:p>
        </w:tc>
      </w:tr>
    </w:tbl>
    <w:p w14:paraId="5EB46D57" w14:textId="77777777" w:rsidR="008F31BC" w:rsidRPr="00C336C8" w:rsidRDefault="008F31BC" w:rsidP="008F31BC">
      <w:pPr>
        <w:jc w:val="center"/>
        <w:rPr>
          <w:b/>
          <w:szCs w:val="24"/>
        </w:rPr>
      </w:pPr>
    </w:p>
    <w:p w14:paraId="1ACF7574" w14:textId="048FF323" w:rsidR="008D4FEF" w:rsidRPr="00C336C8" w:rsidRDefault="008D4FEF">
      <w:pPr>
        <w:rPr>
          <w:b/>
          <w:szCs w:val="24"/>
        </w:rPr>
      </w:pPr>
    </w:p>
    <w:sectPr w:rsidR="008D4FEF" w:rsidRPr="00C336C8" w:rsidSect="001F02D5">
      <w:headerReference w:type="default" r:id="rId12"/>
      <w:footerReference w:type="even" r:id="rId13"/>
      <w:pgSz w:w="11907" w:h="16840" w:code="9"/>
      <w:pgMar w:top="1134" w:right="567" w:bottom="1134" w:left="1701" w:header="45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0C567" w14:textId="77777777" w:rsidR="00667044" w:rsidRDefault="00667044">
      <w:r>
        <w:separator/>
      </w:r>
    </w:p>
  </w:endnote>
  <w:endnote w:type="continuationSeparator" w:id="0">
    <w:p w14:paraId="6A23C383" w14:textId="77777777" w:rsidR="00667044" w:rsidRDefault="00667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93248" w14:textId="77777777" w:rsidR="0010349A" w:rsidRDefault="0010349A" w:rsidP="005E7A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93249" w14:textId="77777777" w:rsidR="0010349A" w:rsidRDefault="00103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92FB1" w14:textId="77777777" w:rsidR="00667044" w:rsidRDefault="00667044">
      <w:r>
        <w:separator/>
      </w:r>
    </w:p>
  </w:footnote>
  <w:footnote w:type="continuationSeparator" w:id="0">
    <w:p w14:paraId="49A28BB8" w14:textId="77777777" w:rsidR="00667044" w:rsidRDefault="00667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826668"/>
      <w:docPartObj>
        <w:docPartGallery w:val="Page Numbers (Top of Page)"/>
        <w:docPartUnique/>
      </w:docPartObj>
    </w:sdtPr>
    <w:sdtEndPr>
      <w:rPr>
        <w:noProof/>
      </w:rPr>
    </w:sdtEndPr>
    <w:sdtContent>
      <w:p w14:paraId="24DE36C8" w14:textId="02C453D2" w:rsidR="00416A6B" w:rsidRDefault="00416A6B">
        <w:pPr>
          <w:pStyle w:val="Header"/>
          <w:jc w:val="center"/>
        </w:pPr>
        <w:r>
          <w:fldChar w:fldCharType="begin"/>
        </w:r>
        <w:r>
          <w:instrText xml:space="preserve"> PAGE   \* MERGEFORMAT </w:instrText>
        </w:r>
        <w:r>
          <w:fldChar w:fldCharType="separate"/>
        </w:r>
        <w:r w:rsidR="0001788F">
          <w:rPr>
            <w:noProof/>
          </w:rPr>
          <w:t>2</w:t>
        </w:r>
        <w:r>
          <w:rPr>
            <w:noProof/>
          </w:rPr>
          <w:fldChar w:fldCharType="end"/>
        </w:r>
      </w:p>
    </w:sdtContent>
  </w:sdt>
  <w:p w14:paraId="0954BB2F" w14:textId="77777777" w:rsidR="00416A6B" w:rsidRDefault="00416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F55"/>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2" w15:restartNumberingAfterBreak="0">
    <w:nsid w:val="032A00B0"/>
    <w:multiLevelType w:val="hybridMultilevel"/>
    <w:tmpl w:val="AE04726C"/>
    <w:lvl w:ilvl="0" w:tplc="BDB8CC9A">
      <w:start w:val="14"/>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 w15:restartNumberingAfterBreak="0">
    <w:nsid w:val="04AC6BFA"/>
    <w:multiLevelType w:val="hybridMultilevel"/>
    <w:tmpl w:val="85C2DE76"/>
    <w:lvl w:ilvl="0" w:tplc="7662FCDE">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5" w15:restartNumberingAfterBreak="0">
    <w:nsid w:val="102344FB"/>
    <w:multiLevelType w:val="multilevel"/>
    <w:tmpl w:val="A4D4DA66"/>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493"/>
        </w:tabs>
        <w:ind w:left="493" w:firstLine="227"/>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1482360"/>
    <w:multiLevelType w:val="multilevel"/>
    <w:tmpl w:val="1D886B10"/>
    <w:lvl w:ilvl="0">
      <w:start w:val="1"/>
      <w:numFmt w:val="decimal"/>
      <w:lvlText w:val="%1."/>
      <w:lvlJc w:val="left"/>
      <w:pPr>
        <w:ind w:left="9149" w:hanging="360"/>
      </w:pPr>
      <w:rPr>
        <w:rFonts w:hint="default"/>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864614"/>
    <w:multiLevelType w:val="multilevel"/>
    <w:tmpl w:val="0F9E86AC"/>
    <w:lvl w:ilvl="0">
      <w:start w:val="1"/>
      <w:numFmt w:val="decimal"/>
      <w:lvlText w:val="%1."/>
      <w:lvlJc w:val="left"/>
      <w:pPr>
        <w:tabs>
          <w:tab w:val="num" w:pos="1320"/>
        </w:tabs>
        <w:ind w:left="1320" w:hanging="360"/>
      </w:pPr>
      <w:rPr>
        <w:rFonts w:hint="default"/>
        <w:b w:val="0"/>
      </w:rPr>
    </w:lvl>
    <w:lvl w:ilvl="1">
      <w:start w:val="1"/>
      <w:numFmt w:val="decimal"/>
      <w:isLgl/>
      <w:lvlText w:val="%1.%2."/>
      <w:lvlJc w:val="left"/>
      <w:pPr>
        <w:tabs>
          <w:tab w:val="num" w:pos="1320"/>
        </w:tabs>
        <w:ind w:left="132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680"/>
        </w:tabs>
        <w:ind w:left="1680" w:hanging="720"/>
      </w:pPr>
      <w:rPr>
        <w:rFonts w:hint="default"/>
      </w:rPr>
    </w:lvl>
    <w:lvl w:ilvl="4">
      <w:start w:val="1"/>
      <w:numFmt w:val="decimal"/>
      <w:isLgl/>
      <w:lvlText w:val="%1.%2.%3.%4.%5."/>
      <w:lvlJc w:val="left"/>
      <w:pPr>
        <w:tabs>
          <w:tab w:val="num" w:pos="2040"/>
        </w:tabs>
        <w:ind w:left="2040" w:hanging="1080"/>
      </w:pPr>
      <w:rPr>
        <w:rFonts w:hint="default"/>
      </w:rPr>
    </w:lvl>
    <w:lvl w:ilvl="5">
      <w:start w:val="1"/>
      <w:numFmt w:val="decimal"/>
      <w:isLgl/>
      <w:lvlText w:val="%1.%2.%3.%4.%5.%6."/>
      <w:lvlJc w:val="left"/>
      <w:pPr>
        <w:tabs>
          <w:tab w:val="num" w:pos="2040"/>
        </w:tabs>
        <w:ind w:left="2040" w:hanging="1080"/>
      </w:pPr>
      <w:rPr>
        <w:rFonts w:hint="default"/>
      </w:rPr>
    </w:lvl>
    <w:lvl w:ilvl="6">
      <w:start w:val="1"/>
      <w:numFmt w:val="decimal"/>
      <w:isLgl/>
      <w:lvlText w:val="%1.%2.%3.%4.%5.%6.%7."/>
      <w:lvlJc w:val="left"/>
      <w:pPr>
        <w:tabs>
          <w:tab w:val="num" w:pos="2400"/>
        </w:tabs>
        <w:ind w:left="2400" w:hanging="1440"/>
      </w:pPr>
      <w:rPr>
        <w:rFonts w:hint="default"/>
      </w:rPr>
    </w:lvl>
    <w:lvl w:ilvl="7">
      <w:start w:val="1"/>
      <w:numFmt w:val="decimal"/>
      <w:isLgl/>
      <w:lvlText w:val="%1.%2.%3.%4.%5.%6.%7.%8."/>
      <w:lvlJc w:val="left"/>
      <w:pPr>
        <w:tabs>
          <w:tab w:val="num" w:pos="2400"/>
        </w:tabs>
        <w:ind w:left="2400" w:hanging="1440"/>
      </w:pPr>
      <w:rPr>
        <w:rFonts w:hint="default"/>
      </w:rPr>
    </w:lvl>
    <w:lvl w:ilvl="8">
      <w:start w:val="1"/>
      <w:numFmt w:val="decimal"/>
      <w:isLgl/>
      <w:lvlText w:val="%1.%2.%3.%4.%5.%6.%7.%8.%9."/>
      <w:lvlJc w:val="left"/>
      <w:pPr>
        <w:tabs>
          <w:tab w:val="num" w:pos="2760"/>
        </w:tabs>
        <w:ind w:left="2760" w:hanging="1800"/>
      </w:pPr>
      <w:rPr>
        <w:rFonts w:hint="default"/>
      </w:rPr>
    </w:lvl>
  </w:abstractNum>
  <w:abstractNum w:abstractNumId="8" w15:restartNumberingAfterBreak="0">
    <w:nsid w:val="1A9E4495"/>
    <w:multiLevelType w:val="multilevel"/>
    <w:tmpl w:val="6BDEA3D8"/>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1C1B7CE3"/>
    <w:multiLevelType w:val="hybridMultilevel"/>
    <w:tmpl w:val="BA969A06"/>
    <w:lvl w:ilvl="0" w:tplc="0427000F">
      <w:start w:val="1"/>
      <w:numFmt w:val="decimal"/>
      <w:lvlText w:val="%1."/>
      <w:lvlJc w:val="left"/>
      <w:pPr>
        <w:tabs>
          <w:tab w:val="num" w:pos="1680"/>
        </w:tabs>
        <w:ind w:left="1680" w:hanging="360"/>
      </w:pPr>
    </w:lvl>
    <w:lvl w:ilvl="1" w:tplc="04270019" w:tentative="1">
      <w:start w:val="1"/>
      <w:numFmt w:val="lowerLetter"/>
      <w:lvlText w:val="%2."/>
      <w:lvlJc w:val="left"/>
      <w:pPr>
        <w:tabs>
          <w:tab w:val="num" w:pos="2400"/>
        </w:tabs>
        <w:ind w:left="2400" w:hanging="360"/>
      </w:pPr>
    </w:lvl>
    <w:lvl w:ilvl="2" w:tplc="0427001B" w:tentative="1">
      <w:start w:val="1"/>
      <w:numFmt w:val="lowerRoman"/>
      <w:lvlText w:val="%3."/>
      <w:lvlJc w:val="right"/>
      <w:pPr>
        <w:tabs>
          <w:tab w:val="num" w:pos="3120"/>
        </w:tabs>
        <w:ind w:left="3120" w:hanging="180"/>
      </w:pPr>
    </w:lvl>
    <w:lvl w:ilvl="3" w:tplc="0427000F" w:tentative="1">
      <w:start w:val="1"/>
      <w:numFmt w:val="decimal"/>
      <w:lvlText w:val="%4."/>
      <w:lvlJc w:val="left"/>
      <w:pPr>
        <w:tabs>
          <w:tab w:val="num" w:pos="3840"/>
        </w:tabs>
        <w:ind w:left="3840" w:hanging="360"/>
      </w:pPr>
    </w:lvl>
    <w:lvl w:ilvl="4" w:tplc="04270019" w:tentative="1">
      <w:start w:val="1"/>
      <w:numFmt w:val="lowerLetter"/>
      <w:lvlText w:val="%5."/>
      <w:lvlJc w:val="left"/>
      <w:pPr>
        <w:tabs>
          <w:tab w:val="num" w:pos="4560"/>
        </w:tabs>
        <w:ind w:left="4560" w:hanging="360"/>
      </w:pPr>
    </w:lvl>
    <w:lvl w:ilvl="5" w:tplc="0427001B" w:tentative="1">
      <w:start w:val="1"/>
      <w:numFmt w:val="lowerRoman"/>
      <w:lvlText w:val="%6."/>
      <w:lvlJc w:val="right"/>
      <w:pPr>
        <w:tabs>
          <w:tab w:val="num" w:pos="5280"/>
        </w:tabs>
        <w:ind w:left="5280" w:hanging="180"/>
      </w:pPr>
    </w:lvl>
    <w:lvl w:ilvl="6" w:tplc="0427000F" w:tentative="1">
      <w:start w:val="1"/>
      <w:numFmt w:val="decimal"/>
      <w:lvlText w:val="%7."/>
      <w:lvlJc w:val="left"/>
      <w:pPr>
        <w:tabs>
          <w:tab w:val="num" w:pos="6000"/>
        </w:tabs>
        <w:ind w:left="6000" w:hanging="360"/>
      </w:pPr>
    </w:lvl>
    <w:lvl w:ilvl="7" w:tplc="04270019" w:tentative="1">
      <w:start w:val="1"/>
      <w:numFmt w:val="lowerLetter"/>
      <w:lvlText w:val="%8."/>
      <w:lvlJc w:val="left"/>
      <w:pPr>
        <w:tabs>
          <w:tab w:val="num" w:pos="6720"/>
        </w:tabs>
        <w:ind w:left="6720" w:hanging="360"/>
      </w:pPr>
    </w:lvl>
    <w:lvl w:ilvl="8" w:tplc="0427001B" w:tentative="1">
      <w:start w:val="1"/>
      <w:numFmt w:val="lowerRoman"/>
      <w:lvlText w:val="%9."/>
      <w:lvlJc w:val="right"/>
      <w:pPr>
        <w:tabs>
          <w:tab w:val="num" w:pos="7440"/>
        </w:tabs>
        <w:ind w:left="7440" w:hanging="180"/>
      </w:pPr>
    </w:lvl>
  </w:abstractNum>
  <w:abstractNum w:abstractNumId="10" w15:restartNumberingAfterBreak="0">
    <w:nsid w:val="1DBB3ABA"/>
    <w:multiLevelType w:val="hybridMultilevel"/>
    <w:tmpl w:val="44863A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905CFF"/>
    <w:multiLevelType w:val="multilevel"/>
    <w:tmpl w:val="B8EE119A"/>
    <w:lvl w:ilvl="0">
      <w:start w:val="1"/>
      <w:numFmt w:val="decimal"/>
      <w:lvlText w:val="%1."/>
      <w:lvlJc w:val="left"/>
      <w:pPr>
        <w:tabs>
          <w:tab w:val="num" w:pos="1320"/>
        </w:tabs>
        <w:ind w:left="1320" w:hanging="360"/>
      </w:pPr>
      <w:rPr>
        <w:rFonts w:hint="default"/>
        <w:b w:val="0"/>
      </w:rPr>
    </w:lvl>
    <w:lvl w:ilvl="1">
      <w:start w:val="1"/>
      <w:numFmt w:val="decimal"/>
      <w:isLgl/>
      <w:lvlText w:val="%1.%2."/>
      <w:lvlJc w:val="left"/>
      <w:pPr>
        <w:tabs>
          <w:tab w:val="num" w:pos="1320"/>
        </w:tabs>
        <w:ind w:left="1320" w:hanging="360"/>
      </w:pPr>
      <w:rPr>
        <w:rFonts w:hint="default"/>
        <w:strike/>
        <w:color w:val="FF0000"/>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680"/>
        </w:tabs>
        <w:ind w:left="1680" w:hanging="720"/>
      </w:pPr>
      <w:rPr>
        <w:rFonts w:hint="default"/>
      </w:rPr>
    </w:lvl>
    <w:lvl w:ilvl="4">
      <w:start w:val="1"/>
      <w:numFmt w:val="decimal"/>
      <w:isLgl/>
      <w:lvlText w:val="%1.%2.%3.%4.%5."/>
      <w:lvlJc w:val="left"/>
      <w:pPr>
        <w:tabs>
          <w:tab w:val="num" w:pos="2040"/>
        </w:tabs>
        <w:ind w:left="2040" w:hanging="1080"/>
      </w:pPr>
      <w:rPr>
        <w:rFonts w:hint="default"/>
      </w:rPr>
    </w:lvl>
    <w:lvl w:ilvl="5">
      <w:start w:val="1"/>
      <w:numFmt w:val="decimal"/>
      <w:isLgl/>
      <w:lvlText w:val="%1.%2.%3.%4.%5.%6."/>
      <w:lvlJc w:val="left"/>
      <w:pPr>
        <w:tabs>
          <w:tab w:val="num" w:pos="2040"/>
        </w:tabs>
        <w:ind w:left="2040" w:hanging="1080"/>
      </w:pPr>
      <w:rPr>
        <w:rFonts w:hint="default"/>
      </w:rPr>
    </w:lvl>
    <w:lvl w:ilvl="6">
      <w:start w:val="1"/>
      <w:numFmt w:val="decimal"/>
      <w:isLgl/>
      <w:lvlText w:val="%1.%2.%3.%4.%5.%6.%7."/>
      <w:lvlJc w:val="left"/>
      <w:pPr>
        <w:tabs>
          <w:tab w:val="num" w:pos="2400"/>
        </w:tabs>
        <w:ind w:left="2400" w:hanging="1440"/>
      </w:pPr>
      <w:rPr>
        <w:rFonts w:hint="default"/>
      </w:rPr>
    </w:lvl>
    <w:lvl w:ilvl="7">
      <w:start w:val="1"/>
      <w:numFmt w:val="decimal"/>
      <w:isLgl/>
      <w:lvlText w:val="%1.%2.%3.%4.%5.%6.%7.%8."/>
      <w:lvlJc w:val="left"/>
      <w:pPr>
        <w:tabs>
          <w:tab w:val="num" w:pos="2400"/>
        </w:tabs>
        <w:ind w:left="2400" w:hanging="1440"/>
      </w:pPr>
      <w:rPr>
        <w:rFonts w:hint="default"/>
      </w:rPr>
    </w:lvl>
    <w:lvl w:ilvl="8">
      <w:start w:val="1"/>
      <w:numFmt w:val="decimal"/>
      <w:isLgl/>
      <w:lvlText w:val="%1.%2.%3.%4.%5.%6.%7.%8.%9."/>
      <w:lvlJc w:val="left"/>
      <w:pPr>
        <w:tabs>
          <w:tab w:val="num" w:pos="2760"/>
        </w:tabs>
        <w:ind w:left="2760" w:hanging="1800"/>
      </w:pPr>
      <w:rPr>
        <w:rFonts w:hint="default"/>
      </w:rPr>
    </w:lvl>
  </w:abstractNum>
  <w:abstractNum w:abstractNumId="12" w15:restartNumberingAfterBreak="0">
    <w:nsid w:val="25532227"/>
    <w:multiLevelType w:val="multilevel"/>
    <w:tmpl w:val="A208B5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E93C19"/>
    <w:multiLevelType w:val="hybridMultilevel"/>
    <w:tmpl w:val="2662D956"/>
    <w:lvl w:ilvl="0" w:tplc="3FF867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E029A9"/>
    <w:multiLevelType w:val="multilevel"/>
    <w:tmpl w:val="1D886B10"/>
    <w:lvl w:ilvl="0">
      <w:start w:val="1"/>
      <w:numFmt w:val="decimal"/>
      <w:lvlText w:val="%1."/>
      <w:lvlJc w:val="left"/>
      <w:pPr>
        <w:ind w:left="9149" w:hanging="360"/>
      </w:pPr>
      <w:rPr>
        <w:rFonts w:hint="default"/>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DB3376"/>
    <w:multiLevelType w:val="multilevel"/>
    <w:tmpl w:val="03F89706"/>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6" w15:restartNumberingAfterBreak="0">
    <w:nsid w:val="3784762F"/>
    <w:multiLevelType w:val="multilevel"/>
    <w:tmpl w:val="D87A411C"/>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347987"/>
    <w:multiLevelType w:val="hybridMultilevel"/>
    <w:tmpl w:val="2662D956"/>
    <w:lvl w:ilvl="0" w:tplc="3FF867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5A3E0F"/>
    <w:multiLevelType w:val="multilevel"/>
    <w:tmpl w:val="1D886B10"/>
    <w:lvl w:ilvl="0">
      <w:start w:val="1"/>
      <w:numFmt w:val="decimal"/>
      <w:lvlText w:val="%1."/>
      <w:lvlJc w:val="left"/>
      <w:pPr>
        <w:ind w:left="9149" w:hanging="360"/>
      </w:pPr>
      <w:rPr>
        <w:rFonts w:hint="default"/>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C4555A6"/>
    <w:multiLevelType w:val="multilevel"/>
    <w:tmpl w:val="327AD03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02174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36075D"/>
    <w:multiLevelType w:val="multilevel"/>
    <w:tmpl w:val="3028D62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88017B3"/>
    <w:multiLevelType w:val="multilevel"/>
    <w:tmpl w:val="D87A411C"/>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D7692A"/>
    <w:multiLevelType w:val="multilevel"/>
    <w:tmpl w:val="F9ACDB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D914C0"/>
    <w:multiLevelType w:val="multilevel"/>
    <w:tmpl w:val="1D886B10"/>
    <w:lvl w:ilvl="0">
      <w:start w:val="1"/>
      <w:numFmt w:val="decimal"/>
      <w:lvlText w:val="%1."/>
      <w:lvlJc w:val="left"/>
      <w:pPr>
        <w:ind w:left="9149" w:hanging="360"/>
      </w:pPr>
      <w:rPr>
        <w:rFonts w:hint="default"/>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E4613E5"/>
    <w:multiLevelType w:val="multilevel"/>
    <w:tmpl w:val="1D886B10"/>
    <w:lvl w:ilvl="0">
      <w:start w:val="1"/>
      <w:numFmt w:val="decimal"/>
      <w:lvlText w:val="%1."/>
      <w:lvlJc w:val="left"/>
      <w:pPr>
        <w:ind w:left="9149" w:hanging="360"/>
      </w:pPr>
      <w:rPr>
        <w:rFonts w:hint="default"/>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7E114CA"/>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482"/>
        </w:tabs>
        <w:ind w:left="482" w:firstLine="227"/>
      </w:pPr>
      <w:rPr>
        <w:rFonts w:hint="default"/>
        <w:b w:val="0"/>
        <w:i w:val="0"/>
      </w:rPr>
    </w:lvl>
    <w:lvl w:ilvl="2">
      <w:start w:val="1"/>
      <w:numFmt w:val="decimal"/>
      <w:lvlText w:val="%1.%2.%3"/>
      <w:lvlJc w:val="left"/>
      <w:pPr>
        <w:tabs>
          <w:tab w:val="num" w:pos="1996"/>
        </w:tabs>
        <w:ind w:left="199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EAF1F01"/>
    <w:multiLevelType w:val="multilevel"/>
    <w:tmpl w:val="0DCE124A"/>
    <w:lvl w:ilvl="0">
      <w:start w:val="1"/>
      <w:numFmt w:val="decimal"/>
      <w:lvlText w:val="%1."/>
      <w:lvlJc w:val="left"/>
      <w:pPr>
        <w:ind w:left="720" w:hanging="360"/>
      </w:pPr>
      <w:rPr>
        <w:rFonts w:hint="default"/>
        <w:b w:val="0"/>
        <w:color w:val="auto"/>
      </w:rPr>
    </w:lvl>
    <w:lvl w:ilvl="1">
      <w:start w:val="1"/>
      <w:numFmt w:val="decimal"/>
      <w:isLgl/>
      <w:lvlText w:val="%1.%2."/>
      <w:lvlJc w:val="left"/>
      <w:pPr>
        <w:ind w:left="1800" w:hanging="360"/>
      </w:pPr>
      <w:rPr>
        <w:rFonts w:hint="default"/>
        <w:color w:val="auto"/>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8" w15:restartNumberingAfterBreak="0">
    <w:nsid w:val="67AE5ABB"/>
    <w:multiLevelType w:val="multilevel"/>
    <w:tmpl w:val="B8EE119A"/>
    <w:lvl w:ilvl="0">
      <w:start w:val="1"/>
      <w:numFmt w:val="decimal"/>
      <w:lvlText w:val="%1."/>
      <w:lvlJc w:val="left"/>
      <w:pPr>
        <w:tabs>
          <w:tab w:val="num" w:pos="1320"/>
        </w:tabs>
        <w:ind w:left="1320" w:hanging="360"/>
      </w:pPr>
      <w:rPr>
        <w:rFonts w:hint="default"/>
        <w:b w:val="0"/>
      </w:rPr>
    </w:lvl>
    <w:lvl w:ilvl="1">
      <w:start w:val="1"/>
      <w:numFmt w:val="decimal"/>
      <w:isLgl/>
      <w:lvlText w:val="%1.%2."/>
      <w:lvlJc w:val="left"/>
      <w:pPr>
        <w:tabs>
          <w:tab w:val="num" w:pos="1320"/>
        </w:tabs>
        <w:ind w:left="1320" w:hanging="360"/>
      </w:pPr>
      <w:rPr>
        <w:rFonts w:hint="default"/>
        <w:strike/>
        <w:color w:val="FF0000"/>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680"/>
        </w:tabs>
        <w:ind w:left="1680" w:hanging="720"/>
      </w:pPr>
      <w:rPr>
        <w:rFonts w:hint="default"/>
      </w:rPr>
    </w:lvl>
    <w:lvl w:ilvl="4">
      <w:start w:val="1"/>
      <w:numFmt w:val="decimal"/>
      <w:isLgl/>
      <w:lvlText w:val="%1.%2.%3.%4.%5."/>
      <w:lvlJc w:val="left"/>
      <w:pPr>
        <w:tabs>
          <w:tab w:val="num" w:pos="2040"/>
        </w:tabs>
        <w:ind w:left="2040" w:hanging="1080"/>
      </w:pPr>
      <w:rPr>
        <w:rFonts w:hint="default"/>
      </w:rPr>
    </w:lvl>
    <w:lvl w:ilvl="5">
      <w:start w:val="1"/>
      <w:numFmt w:val="decimal"/>
      <w:isLgl/>
      <w:lvlText w:val="%1.%2.%3.%4.%5.%6."/>
      <w:lvlJc w:val="left"/>
      <w:pPr>
        <w:tabs>
          <w:tab w:val="num" w:pos="2040"/>
        </w:tabs>
        <w:ind w:left="2040" w:hanging="1080"/>
      </w:pPr>
      <w:rPr>
        <w:rFonts w:hint="default"/>
      </w:rPr>
    </w:lvl>
    <w:lvl w:ilvl="6">
      <w:start w:val="1"/>
      <w:numFmt w:val="decimal"/>
      <w:isLgl/>
      <w:lvlText w:val="%1.%2.%3.%4.%5.%6.%7."/>
      <w:lvlJc w:val="left"/>
      <w:pPr>
        <w:tabs>
          <w:tab w:val="num" w:pos="2400"/>
        </w:tabs>
        <w:ind w:left="2400" w:hanging="1440"/>
      </w:pPr>
      <w:rPr>
        <w:rFonts w:hint="default"/>
      </w:rPr>
    </w:lvl>
    <w:lvl w:ilvl="7">
      <w:start w:val="1"/>
      <w:numFmt w:val="decimal"/>
      <w:isLgl/>
      <w:lvlText w:val="%1.%2.%3.%4.%5.%6.%7.%8."/>
      <w:lvlJc w:val="left"/>
      <w:pPr>
        <w:tabs>
          <w:tab w:val="num" w:pos="2400"/>
        </w:tabs>
        <w:ind w:left="2400" w:hanging="1440"/>
      </w:pPr>
      <w:rPr>
        <w:rFonts w:hint="default"/>
      </w:rPr>
    </w:lvl>
    <w:lvl w:ilvl="8">
      <w:start w:val="1"/>
      <w:numFmt w:val="decimal"/>
      <w:isLgl/>
      <w:lvlText w:val="%1.%2.%3.%4.%5.%6.%7.%8.%9."/>
      <w:lvlJc w:val="left"/>
      <w:pPr>
        <w:tabs>
          <w:tab w:val="num" w:pos="2760"/>
        </w:tabs>
        <w:ind w:left="2760" w:hanging="1800"/>
      </w:pPr>
      <w:rPr>
        <w:rFonts w:hint="default"/>
      </w:rPr>
    </w:lvl>
  </w:abstractNum>
  <w:abstractNum w:abstractNumId="29" w15:restartNumberingAfterBreak="0">
    <w:nsid w:val="67E87B2A"/>
    <w:multiLevelType w:val="multilevel"/>
    <w:tmpl w:val="327AD03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8751881"/>
    <w:multiLevelType w:val="multilevel"/>
    <w:tmpl w:val="96FA58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6DEB1642"/>
    <w:multiLevelType w:val="hybridMultilevel"/>
    <w:tmpl w:val="197CEF7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F668D0"/>
    <w:multiLevelType w:val="multilevel"/>
    <w:tmpl w:val="D87A411C"/>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AD7EDC"/>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5" w15:restartNumberingAfterBreak="0">
    <w:nsid w:val="7ECE6C97"/>
    <w:multiLevelType w:val="hybridMultilevel"/>
    <w:tmpl w:val="DD1E6C90"/>
    <w:lvl w:ilvl="0" w:tplc="ACDE727E">
      <w:start w:val="2"/>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7F535EA0"/>
    <w:multiLevelType w:val="hybridMultilevel"/>
    <w:tmpl w:val="CE24DF38"/>
    <w:lvl w:ilvl="0" w:tplc="22D6C1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
  </w:num>
  <w:num w:numId="3">
    <w:abstractNumId w:val="9"/>
  </w:num>
  <w:num w:numId="4">
    <w:abstractNumId w:val="11"/>
  </w:num>
  <w:num w:numId="5">
    <w:abstractNumId w:val="0"/>
  </w:num>
  <w:num w:numId="6">
    <w:abstractNumId w:val="7"/>
  </w:num>
  <w:num w:numId="7">
    <w:abstractNumId w:val="10"/>
  </w:num>
  <w:num w:numId="8">
    <w:abstractNumId w:val="28"/>
  </w:num>
  <w:num w:numId="9">
    <w:abstractNumId w:val="21"/>
  </w:num>
  <w:num w:numId="10">
    <w:abstractNumId w:val="4"/>
  </w:num>
  <w:num w:numId="11">
    <w:abstractNumId w:val="31"/>
  </w:num>
  <w:num w:numId="12">
    <w:abstractNumId w:val="30"/>
  </w:num>
  <w:num w:numId="13">
    <w:abstractNumId w:val="13"/>
  </w:num>
  <w:num w:numId="14">
    <w:abstractNumId w:val="6"/>
  </w:num>
  <w:num w:numId="15">
    <w:abstractNumId w:val="32"/>
  </w:num>
  <w:num w:numId="16">
    <w:abstractNumId w:val="34"/>
  </w:num>
  <w:num w:numId="17">
    <w:abstractNumId w:val="3"/>
  </w:num>
  <w:num w:numId="18">
    <w:abstractNumId w:val="27"/>
  </w:num>
  <w:num w:numId="19">
    <w:abstractNumId w:val="36"/>
  </w:num>
  <w:num w:numId="20">
    <w:abstractNumId w:val="2"/>
  </w:num>
  <w:num w:numId="21">
    <w:abstractNumId w:val="17"/>
  </w:num>
  <w:num w:numId="22">
    <w:abstractNumId w:val="24"/>
  </w:num>
  <w:num w:numId="23">
    <w:abstractNumId w:val="25"/>
  </w:num>
  <w:num w:numId="24">
    <w:abstractNumId w:val="5"/>
  </w:num>
  <w:num w:numId="25">
    <w:abstractNumId w:val="29"/>
  </w:num>
  <w:num w:numId="26">
    <w:abstractNumId w:val="18"/>
  </w:num>
  <w:num w:numId="27">
    <w:abstractNumId w:val="19"/>
  </w:num>
  <w:num w:numId="28">
    <w:abstractNumId w:val="23"/>
  </w:num>
  <w:num w:numId="29">
    <w:abstractNumId w:val="33"/>
  </w:num>
  <w:num w:numId="30">
    <w:abstractNumId w:val="22"/>
  </w:num>
  <w:num w:numId="31">
    <w:abstractNumId w:val="14"/>
  </w:num>
  <w:num w:numId="32">
    <w:abstractNumId w:val="20"/>
  </w:num>
  <w:num w:numId="33">
    <w:abstractNumId w:val="12"/>
  </w:num>
  <w:num w:numId="34">
    <w:abstractNumId w:val="15"/>
  </w:num>
  <w:num w:numId="35">
    <w:abstractNumId w:val="8"/>
  </w:num>
  <w:num w:numId="36">
    <w:abstractNumId w:val="8"/>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1134" w:hanging="567"/>
        </w:pPr>
        <w:rPr>
          <w:rFonts w:hint="default"/>
        </w:rPr>
      </w:lvl>
    </w:lvlOverride>
    <w:lvlOverride w:ilvl="2">
      <w:lvl w:ilvl="2">
        <w:start w:val="1"/>
        <w:numFmt w:val="decimal"/>
        <w:lvlText w:val="%1.%2.%3."/>
        <w:lvlJc w:val="left"/>
        <w:pPr>
          <w:ind w:left="1701" w:hanging="567"/>
        </w:pPr>
        <w:rPr>
          <w:rFonts w:hint="default"/>
        </w:rPr>
      </w:lvl>
    </w:lvlOverride>
    <w:lvlOverride w:ilvl="3">
      <w:lvl w:ilvl="3">
        <w:start w:val="1"/>
        <w:numFmt w:val="decimal"/>
        <w:lvlText w:val="%1.%2.%3.%4."/>
        <w:lvlJc w:val="left"/>
        <w:pPr>
          <w:ind w:left="2268" w:hanging="567"/>
        </w:pPr>
        <w:rPr>
          <w:rFonts w:hint="default"/>
        </w:rPr>
      </w:lvl>
    </w:lvlOverride>
    <w:lvlOverride w:ilvl="4">
      <w:lvl w:ilvl="4">
        <w:start w:val="1"/>
        <w:numFmt w:val="decimal"/>
        <w:lvlText w:val="%1.%2.%3.%4.%5."/>
        <w:lvlJc w:val="left"/>
        <w:pPr>
          <w:ind w:left="2835" w:hanging="567"/>
        </w:pPr>
        <w:rPr>
          <w:rFonts w:hint="default"/>
        </w:rPr>
      </w:lvl>
    </w:lvlOverride>
    <w:lvlOverride w:ilvl="5">
      <w:lvl w:ilvl="5">
        <w:start w:val="1"/>
        <w:numFmt w:val="decimal"/>
        <w:lvlText w:val="%1.%2.%3.%4.%5.%6."/>
        <w:lvlJc w:val="left"/>
        <w:pPr>
          <w:ind w:left="3402" w:hanging="567"/>
        </w:pPr>
        <w:rPr>
          <w:rFonts w:hint="default"/>
        </w:rPr>
      </w:lvl>
    </w:lvlOverride>
    <w:lvlOverride w:ilvl="6">
      <w:lvl w:ilvl="6">
        <w:start w:val="1"/>
        <w:numFmt w:val="decimal"/>
        <w:lvlText w:val="%1.%2.%3.%4.%5.%6.%7."/>
        <w:lvlJc w:val="left"/>
        <w:pPr>
          <w:ind w:left="3969" w:hanging="567"/>
        </w:pPr>
        <w:rPr>
          <w:rFonts w:hint="default"/>
        </w:rPr>
      </w:lvl>
    </w:lvlOverride>
    <w:lvlOverride w:ilvl="7">
      <w:lvl w:ilvl="7">
        <w:start w:val="1"/>
        <w:numFmt w:val="decimal"/>
        <w:lvlText w:val="%1.%2.%3.%4.%5.%6.%7.%8."/>
        <w:lvlJc w:val="left"/>
        <w:pPr>
          <w:ind w:left="4536" w:hanging="567"/>
        </w:pPr>
        <w:rPr>
          <w:rFonts w:hint="default"/>
        </w:rPr>
      </w:lvl>
    </w:lvlOverride>
    <w:lvlOverride w:ilvl="8">
      <w:lvl w:ilvl="8">
        <w:start w:val="1"/>
        <w:numFmt w:val="decimal"/>
        <w:lvlText w:val="%1.%2.%3.%4.%5.%6.%7.%8.%9."/>
        <w:lvlJc w:val="left"/>
        <w:pPr>
          <w:ind w:left="5103" w:hanging="567"/>
        </w:pPr>
        <w:rPr>
          <w:rFonts w:hint="default"/>
        </w:rPr>
      </w:lvl>
    </w:lvlOverride>
  </w:num>
  <w:num w:numId="37">
    <w:abstractNumId w:val="8"/>
    <w:lvlOverride w:ilvl="0">
      <w:lvl w:ilvl="0">
        <w:start w:val="1"/>
        <w:numFmt w:val="decimal"/>
        <w:lvlText w:val="%1."/>
        <w:lvlJc w:val="left"/>
        <w:pPr>
          <w:ind w:left="567" w:hanging="567"/>
        </w:pPr>
        <w:rPr>
          <w:rFonts w:hint="default"/>
          <w:strike w:val="0"/>
        </w:rPr>
      </w:lvl>
    </w:lvlOverride>
    <w:lvlOverride w:ilvl="1">
      <w:lvl w:ilvl="1">
        <w:start w:val="1"/>
        <w:numFmt w:val="decimal"/>
        <w:lvlText w:val="%1.%2."/>
        <w:lvlJc w:val="left"/>
        <w:pPr>
          <w:ind w:left="1134" w:hanging="567"/>
        </w:pPr>
        <w:rPr>
          <w:rFonts w:hint="default"/>
        </w:rPr>
      </w:lvl>
    </w:lvlOverride>
    <w:lvlOverride w:ilvl="2">
      <w:lvl w:ilvl="2">
        <w:start w:val="1"/>
        <w:numFmt w:val="decimal"/>
        <w:lvlText w:val="%1.%2.%3."/>
        <w:lvlJc w:val="left"/>
        <w:pPr>
          <w:ind w:left="1701" w:hanging="567"/>
        </w:pPr>
        <w:rPr>
          <w:rFonts w:hint="default"/>
        </w:rPr>
      </w:lvl>
    </w:lvlOverride>
    <w:lvlOverride w:ilvl="3">
      <w:lvl w:ilvl="3">
        <w:start w:val="1"/>
        <w:numFmt w:val="decimal"/>
        <w:lvlText w:val="%1.%2.%3.%4."/>
        <w:lvlJc w:val="left"/>
        <w:pPr>
          <w:ind w:left="2268" w:hanging="567"/>
        </w:pPr>
        <w:rPr>
          <w:rFonts w:hint="default"/>
        </w:rPr>
      </w:lvl>
    </w:lvlOverride>
    <w:lvlOverride w:ilvl="4">
      <w:lvl w:ilvl="4">
        <w:start w:val="1"/>
        <w:numFmt w:val="decimal"/>
        <w:lvlText w:val="%1.%2.%3.%4.%5."/>
        <w:lvlJc w:val="left"/>
        <w:pPr>
          <w:ind w:left="2835" w:hanging="567"/>
        </w:pPr>
        <w:rPr>
          <w:rFonts w:hint="default"/>
        </w:rPr>
      </w:lvl>
    </w:lvlOverride>
    <w:lvlOverride w:ilvl="5">
      <w:lvl w:ilvl="5">
        <w:start w:val="1"/>
        <w:numFmt w:val="decimal"/>
        <w:lvlText w:val="%1.%2.%3.%4.%5.%6."/>
        <w:lvlJc w:val="left"/>
        <w:pPr>
          <w:ind w:left="3402" w:hanging="567"/>
        </w:pPr>
        <w:rPr>
          <w:rFonts w:hint="default"/>
        </w:rPr>
      </w:lvl>
    </w:lvlOverride>
    <w:lvlOverride w:ilvl="6">
      <w:lvl w:ilvl="6">
        <w:start w:val="1"/>
        <w:numFmt w:val="decimal"/>
        <w:lvlText w:val="%1.%2.%3.%4.%5.%6.%7."/>
        <w:lvlJc w:val="left"/>
        <w:pPr>
          <w:ind w:left="3969" w:hanging="567"/>
        </w:pPr>
        <w:rPr>
          <w:rFonts w:hint="default"/>
        </w:rPr>
      </w:lvl>
    </w:lvlOverride>
    <w:lvlOverride w:ilvl="7">
      <w:lvl w:ilvl="7">
        <w:start w:val="1"/>
        <w:numFmt w:val="decimal"/>
        <w:lvlText w:val="%1.%2.%3.%4.%5.%6.%7.%8."/>
        <w:lvlJc w:val="left"/>
        <w:pPr>
          <w:ind w:left="4536" w:hanging="567"/>
        </w:pPr>
        <w:rPr>
          <w:rFonts w:hint="default"/>
        </w:rPr>
      </w:lvl>
    </w:lvlOverride>
    <w:lvlOverride w:ilvl="8">
      <w:lvl w:ilvl="8">
        <w:start w:val="1"/>
        <w:numFmt w:val="decimal"/>
        <w:lvlText w:val="%1.%2.%3.%4.%5.%6.%7.%8.%9."/>
        <w:lvlJc w:val="left"/>
        <w:pPr>
          <w:ind w:left="5103" w:hanging="567"/>
        </w:pPr>
        <w:rPr>
          <w:rFonts w:hint="default"/>
        </w:rPr>
      </w:lvl>
    </w:lvlOverride>
  </w:num>
  <w:num w:numId="38">
    <w:abstractNumId w:val="1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10"/>
    <w:rsid w:val="00000176"/>
    <w:rsid w:val="00001B30"/>
    <w:rsid w:val="00002A3D"/>
    <w:rsid w:val="0000349C"/>
    <w:rsid w:val="000139AA"/>
    <w:rsid w:val="0001510B"/>
    <w:rsid w:val="0001788F"/>
    <w:rsid w:val="0002605F"/>
    <w:rsid w:val="000273F9"/>
    <w:rsid w:val="00033997"/>
    <w:rsid w:val="000462D0"/>
    <w:rsid w:val="00046F63"/>
    <w:rsid w:val="00050F37"/>
    <w:rsid w:val="00051E08"/>
    <w:rsid w:val="00063921"/>
    <w:rsid w:val="00066038"/>
    <w:rsid w:val="00072A80"/>
    <w:rsid w:val="00074A32"/>
    <w:rsid w:val="00083A18"/>
    <w:rsid w:val="000952EF"/>
    <w:rsid w:val="00096A90"/>
    <w:rsid w:val="000A5355"/>
    <w:rsid w:val="000A6B76"/>
    <w:rsid w:val="000B0D56"/>
    <w:rsid w:val="000B4536"/>
    <w:rsid w:val="000D0264"/>
    <w:rsid w:val="000D0FB7"/>
    <w:rsid w:val="000D12FE"/>
    <w:rsid w:val="000E357B"/>
    <w:rsid w:val="000E4B53"/>
    <w:rsid w:val="000F1F0B"/>
    <w:rsid w:val="000F2B3A"/>
    <w:rsid w:val="000F2BFE"/>
    <w:rsid w:val="000F2DAA"/>
    <w:rsid w:val="000F59C0"/>
    <w:rsid w:val="000F7339"/>
    <w:rsid w:val="001006C7"/>
    <w:rsid w:val="00100D6A"/>
    <w:rsid w:val="00101E4B"/>
    <w:rsid w:val="001030EC"/>
    <w:rsid w:val="0010349A"/>
    <w:rsid w:val="00104575"/>
    <w:rsid w:val="00106088"/>
    <w:rsid w:val="001116B2"/>
    <w:rsid w:val="00111AD5"/>
    <w:rsid w:val="00112ADF"/>
    <w:rsid w:val="00114379"/>
    <w:rsid w:val="00121625"/>
    <w:rsid w:val="0012693F"/>
    <w:rsid w:val="00135225"/>
    <w:rsid w:val="001416D0"/>
    <w:rsid w:val="0014581C"/>
    <w:rsid w:val="00152790"/>
    <w:rsid w:val="0015321F"/>
    <w:rsid w:val="00153E71"/>
    <w:rsid w:val="00162429"/>
    <w:rsid w:val="00163DB3"/>
    <w:rsid w:val="00172A9B"/>
    <w:rsid w:val="00181547"/>
    <w:rsid w:val="00184E22"/>
    <w:rsid w:val="0018534E"/>
    <w:rsid w:val="001948F7"/>
    <w:rsid w:val="00194E3C"/>
    <w:rsid w:val="00195324"/>
    <w:rsid w:val="00197B08"/>
    <w:rsid w:val="001A057B"/>
    <w:rsid w:val="001B0C3F"/>
    <w:rsid w:val="001B195B"/>
    <w:rsid w:val="001B2430"/>
    <w:rsid w:val="001B6C38"/>
    <w:rsid w:val="001B718E"/>
    <w:rsid w:val="001B7581"/>
    <w:rsid w:val="001B77F1"/>
    <w:rsid w:val="001C6244"/>
    <w:rsid w:val="001C65C9"/>
    <w:rsid w:val="001D12B2"/>
    <w:rsid w:val="001D3197"/>
    <w:rsid w:val="001E5266"/>
    <w:rsid w:val="001E63AF"/>
    <w:rsid w:val="001E715A"/>
    <w:rsid w:val="001F02D5"/>
    <w:rsid w:val="001F0787"/>
    <w:rsid w:val="001F3972"/>
    <w:rsid w:val="001F75E2"/>
    <w:rsid w:val="00201531"/>
    <w:rsid w:val="0021090C"/>
    <w:rsid w:val="00211F4C"/>
    <w:rsid w:val="002135AF"/>
    <w:rsid w:val="00216098"/>
    <w:rsid w:val="00217AF3"/>
    <w:rsid w:val="002215E1"/>
    <w:rsid w:val="00231791"/>
    <w:rsid w:val="0023262B"/>
    <w:rsid w:val="002349DA"/>
    <w:rsid w:val="00235DA7"/>
    <w:rsid w:val="00242074"/>
    <w:rsid w:val="00243F17"/>
    <w:rsid w:val="00250C9B"/>
    <w:rsid w:val="002571FC"/>
    <w:rsid w:val="0026017A"/>
    <w:rsid w:val="00260DC8"/>
    <w:rsid w:val="00263010"/>
    <w:rsid w:val="00263E37"/>
    <w:rsid w:val="002651D6"/>
    <w:rsid w:val="0027191A"/>
    <w:rsid w:val="002724E5"/>
    <w:rsid w:val="0027499B"/>
    <w:rsid w:val="00276A8A"/>
    <w:rsid w:val="00280135"/>
    <w:rsid w:val="002817BC"/>
    <w:rsid w:val="00286AA6"/>
    <w:rsid w:val="00291911"/>
    <w:rsid w:val="00292EAB"/>
    <w:rsid w:val="00294A74"/>
    <w:rsid w:val="00294ADC"/>
    <w:rsid w:val="002978D0"/>
    <w:rsid w:val="002A5115"/>
    <w:rsid w:val="002A588D"/>
    <w:rsid w:val="002B0C8A"/>
    <w:rsid w:val="002B6633"/>
    <w:rsid w:val="002B77BB"/>
    <w:rsid w:val="002C0675"/>
    <w:rsid w:val="002C2C2F"/>
    <w:rsid w:val="002C51A0"/>
    <w:rsid w:val="002D0FD6"/>
    <w:rsid w:val="002D21C1"/>
    <w:rsid w:val="002D285D"/>
    <w:rsid w:val="002D2B7E"/>
    <w:rsid w:val="002D38BF"/>
    <w:rsid w:val="002E249B"/>
    <w:rsid w:val="00300C2A"/>
    <w:rsid w:val="0031357D"/>
    <w:rsid w:val="00314813"/>
    <w:rsid w:val="00314B25"/>
    <w:rsid w:val="003210DF"/>
    <w:rsid w:val="00321122"/>
    <w:rsid w:val="00325557"/>
    <w:rsid w:val="00326DFC"/>
    <w:rsid w:val="00330830"/>
    <w:rsid w:val="003361ED"/>
    <w:rsid w:val="0034246A"/>
    <w:rsid w:val="00343B00"/>
    <w:rsid w:val="00345647"/>
    <w:rsid w:val="00347E69"/>
    <w:rsid w:val="0035168B"/>
    <w:rsid w:val="0035711E"/>
    <w:rsid w:val="003607D0"/>
    <w:rsid w:val="003633D0"/>
    <w:rsid w:val="00366AB4"/>
    <w:rsid w:val="00371B50"/>
    <w:rsid w:val="00373AA2"/>
    <w:rsid w:val="00376645"/>
    <w:rsid w:val="00380451"/>
    <w:rsid w:val="0038125A"/>
    <w:rsid w:val="003817B7"/>
    <w:rsid w:val="003833F5"/>
    <w:rsid w:val="00385941"/>
    <w:rsid w:val="00386DE3"/>
    <w:rsid w:val="00387C65"/>
    <w:rsid w:val="00391A02"/>
    <w:rsid w:val="00391D7E"/>
    <w:rsid w:val="003955AC"/>
    <w:rsid w:val="00396FA9"/>
    <w:rsid w:val="003A05B8"/>
    <w:rsid w:val="003A34D0"/>
    <w:rsid w:val="003A55E2"/>
    <w:rsid w:val="003A5D48"/>
    <w:rsid w:val="003A6A22"/>
    <w:rsid w:val="003A7FDC"/>
    <w:rsid w:val="003B04F5"/>
    <w:rsid w:val="003B067B"/>
    <w:rsid w:val="003B2A31"/>
    <w:rsid w:val="003B38CA"/>
    <w:rsid w:val="003C11D3"/>
    <w:rsid w:val="003D5BC5"/>
    <w:rsid w:val="003E0F42"/>
    <w:rsid w:val="003E1114"/>
    <w:rsid w:val="003E1131"/>
    <w:rsid w:val="003E2AA5"/>
    <w:rsid w:val="003E4510"/>
    <w:rsid w:val="003F2616"/>
    <w:rsid w:val="003F523C"/>
    <w:rsid w:val="00402EC4"/>
    <w:rsid w:val="00404317"/>
    <w:rsid w:val="00413F64"/>
    <w:rsid w:val="00416A6B"/>
    <w:rsid w:val="004210D4"/>
    <w:rsid w:val="00421B9C"/>
    <w:rsid w:val="004233E4"/>
    <w:rsid w:val="004258D7"/>
    <w:rsid w:val="00426C65"/>
    <w:rsid w:val="00434271"/>
    <w:rsid w:val="00441A1B"/>
    <w:rsid w:val="00455793"/>
    <w:rsid w:val="00455A6F"/>
    <w:rsid w:val="00455FD8"/>
    <w:rsid w:val="00456758"/>
    <w:rsid w:val="004604A1"/>
    <w:rsid w:val="00462355"/>
    <w:rsid w:val="0046277A"/>
    <w:rsid w:val="00465752"/>
    <w:rsid w:val="00473468"/>
    <w:rsid w:val="0047798E"/>
    <w:rsid w:val="00481DE9"/>
    <w:rsid w:val="00494C0E"/>
    <w:rsid w:val="00494CA9"/>
    <w:rsid w:val="004A0D8D"/>
    <w:rsid w:val="004B07C7"/>
    <w:rsid w:val="004B2910"/>
    <w:rsid w:val="004B51B3"/>
    <w:rsid w:val="004B720D"/>
    <w:rsid w:val="004D3286"/>
    <w:rsid w:val="004D4A5D"/>
    <w:rsid w:val="004D4D9E"/>
    <w:rsid w:val="004E16D9"/>
    <w:rsid w:val="004E46F0"/>
    <w:rsid w:val="004E5651"/>
    <w:rsid w:val="004E7AB4"/>
    <w:rsid w:val="004E7CE8"/>
    <w:rsid w:val="004F11DA"/>
    <w:rsid w:val="004F2E79"/>
    <w:rsid w:val="004F36B3"/>
    <w:rsid w:val="00501056"/>
    <w:rsid w:val="00503F9B"/>
    <w:rsid w:val="00504714"/>
    <w:rsid w:val="00504C8F"/>
    <w:rsid w:val="00506482"/>
    <w:rsid w:val="0051024C"/>
    <w:rsid w:val="005108C8"/>
    <w:rsid w:val="00515AEF"/>
    <w:rsid w:val="005231EF"/>
    <w:rsid w:val="00524DA7"/>
    <w:rsid w:val="00525741"/>
    <w:rsid w:val="00533ECC"/>
    <w:rsid w:val="00542915"/>
    <w:rsid w:val="00546001"/>
    <w:rsid w:val="005474B1"/>
    <w:rsid w:val="005520A9"/>
    <w:rsid w:val="0055236C"/>
    <w:rsid w:val="00555895"/>
    <w:rsid w:val="005560ED"/>
    <w:rsid w:val="00560C68"/>
    <w:rsid w:val="00575B49"/>
    <w:rsid w:val="00576205"/>
    <w:rsid w:val="00576D1B"/>
    <w:rsid w:val="005773F1"/>
    <w:rsid w:val="0058216B"/>
    <w:rsid w:val="00582557"/>
    <w:rsid w:val="005861CD"/>
    <w:rsid w:val="005929A9"/>
    <w:rsid w:val="00593819"/>
    <w:rsid w:val="00597CF2"/>
    <w:rsid w:val="005A3C0C"/>
    <w:rsid w:val="005B183A"/>
    <w:rsid w:val="005B18F8"/>
    <w:rsid w:val="005B1F7A"/>
    <w:rsid w:val="005C648D"/>
    <w:rsid w:val="005C7A87"/>
    <w:rsid w:val="005D376F"/>
    <w:rsid w:val="005D4B4A"/>
    <w:rsid w:val="005D7C31"/>
    <w:rsid w:val="005E3C56"/>
    <w:rsid w:val="005E7A9A"/>
    <w:rsid w:val="005F4242"/>
    <w:rsid w:val="00600CEC"/>
    <w:rsid w:val="006013D6"/>
    <w:rsid w:val="006017B4"/>
    <w:rsid w:val="00602B85"/>
    <w:rsid w:val="0060762A"/>
    <w:rsid w:val="00612A42"/>
    <w:rsid w:val="00613133"/>
    <w:rsid w:val="00626CDB"/>
    <w:rsid w:val="006270D7"/>
    <w:rsid w:val="00630042"/>
    <w:rsid w:val="00631771"/>
    <w:rsid w:val="00631F55"/>
    <w:rsid w:val="00633BC6"/>
    <w:rsid w:val="006363A0"/>
    <w:rsid w:val="00643955"/>
    <w:rsid w:val="00643B00"/>
    <w:rsid w:val="00654F1B"/>
    <w:rsid w:val="00656B8D"/>
    <w:rsid w:val="006652C6"/>
    <w:rsid w:val="00667044"/>
    <w:rsid w:val="00670D9D"/>
    <w:rsid w:val="00675609"/>
    <w:rsid w:val="00677126"/>
    <w:rsid w:val="00682137"/>
    <w:rsid w:val="00683A4C"/>
    <w:rsid w:val="00687554"/>
    <w:rsid w:val="006900BF"/>
    <w:rsid w:val="006924AE"/>
    <w:rsid w:val="0069256B"/>
    <w:rsid w:val="00692FD4"/>
    <w:rsid w:val="00693889"/>
    <w:rsid w:val="006958A3"/>
    <w:rsid w:val="00695E1E"/>
    <w:rsid w:val="0069657E"/>
    <w:rsid w:val="006A167D"/>
    <w:rsid w:val="006A29B3"/>
    <w:rsid w:val="006A2AD7"/>
    <w:rsid w:val="006A2B60"/>
    <w:rsid w:val="006A2B82"/>
    <w:rsid w:val="006A5282"/>
    <w:rsid w:val="006A5EEC"/>
    <w:rsid w:val="006A68B0"/>
    <w:rsid w:val="006B0BB9"/>
    <w:rsid w:val="006B12D8"/>
    <w:rsid w:val="006B7465"/>
    <w:rsid w:val="006C450A"/>
    <w:rsid w:val="006D0C6F"/>
    <w:rsid w:val="006D7781"/>
    <w:rsid w:val="006E51A8"/>
    <w:rsid w:val="006F0C87"/>
    <w:rsid w:val="006F4248"/>
    <w:rsid w:val="006F71E5"/>
    <w:rsid w:val="00702B21"/>
    <w:rsid w:val="00704947"/>
    <w:rsid w:val="007126A8"/>
    <w:rsid w:val="00712CB1"/>
    <w:rsid w:val="00713E89"/>
    <w:rsid w:val="007179A2"/>
    <w:rsid w:val="00717D67"/>
    <w:rsid w:val="007203F5"/>
    <w:rsid w:val="00722F47"/>
    <w:rsid w:val="0072432F"/>
    <w:rsid w:val="00731C7E"/>
    <w:rsid w:val="00731D92"/>
    <w:rsid w:val="00731F37"/>
    <w:rsid w:val="007330C5"/>
    <w:rsid w:val="00734AD6"/>
    <w:rsid w:val="00736C3B"/>
    <w:rsid w:val="0073789B"/>
    <w:rsid w:val="00740D96"/>
    <w:rsid w:val="00741C5A"/>
    <w:rsid w:val="007448D6"/>
    <w:rsid w:val="00744FC7"/>
    <w:rsid w:val="00746F07"/>
    <w:rsid w:val="00761CCA"/>
    <w:rsid w:val="00764AE3"/>
    <w:rsid w:val="007653F9"/>
    <w:rsid w:val="007657B5"/>
    <w:rsid w:val="00767008"/>
    <w:rsid w:val="00771314"/>
    <w:rsid w:val="00772FF7"/>
    <w:rsid w:val="0077408F"/>
    <w:rsid w:val="0077422A"/>
    <w:rsid w:val="00774C66"/>
    <w:rsid w:val="00777B65"/>
    <w:rsid w:val="00780F71"/>
    <w:rsid w:val="0078684C"/>
    <w:rsid w:val="00791234"/>
    <w:rsid w:val="007A1DE4"/>
    <w:rsid w:val="007A269A"/>
    <w:rsid w:val="007A2B0C"/>
    <w:rsid w:val="007A37CA"/>
    <w:rsid w:val="007B1152"/>
    <w:rsid w:val="007B26D8"/>
    <w:rsid w:val="007B5BD3"/>
    <w:rsid w:val="007C3089"/>
    <w:rsid w:val="007C4CFC"/>
    <w:rsid w:val="007D1442"/>
    <w:rsid w:val="007D2E6E"/>
    <w:rsid w:val="007D3658"/>
    <w:rsid w:val="007D7206"/>
    <w:rsid w:val="007E049F"/>
    <w:rsid w:val="007E4C77"/>
    <w:rsid w:val="007E4D82"/>
    <w:rsid w:val="007F0303"/>
    <w:rsid w:val="00800EE7"/>
    <w:rsid w:val="008029A8"/>
    <w:rsid w:val="00806EEC"/>
    <w:rsid w:val="00807F9D"/>
    <w:rsid w:val="008113EC"/>
    <w:rsid w:val="00812E28"/>
    <w:rsid w:val="00815DB7"/>
    <w:rsid w:val="00816F44"/>
    <w:rsid w:val="0082044D"/>
    <w:rsid w:val="00822570"/>
    <w:rsid w:val="00825D36"/>
    <w:rsid w:val="00830524"/>
    <w:rsid w:val="008308DD"/>
    <w:rsid w:val="00835A5B"/>
    <w:rsid w:val="00836326"/>
    <w:rsid w:val="008431A1"/>
    <w:rsid w:val="00850676"/>
    <w:rsid w:val="00851498"/>
    <w:rsid w:val="008619C8"/>
    <w:rsid w:val="00862EBC"/>
    <w:rsid w:val="00865B05"/>
    <w:rsid w:val="0086784A"/>
    <w:rsid w:val="008702E9"/>
    <w:rsid w:val="00874EAE"/>
    <w:rsid w:val="00881B00"/>
    <w:rsid w:val="0088235A"/>
    <w:rsid w:val="008836F9"/>
    <w:rsid w:val="008949E9"/>
    <w:rsid w:val="00894B83"/>
    <w:rsid w:val="00895732"/>
    <w:rsid w:val="008A20CE"/>
    <w:rsid w:val="008A3C2B"/>
    <w:rsid w:val="008A52AD"/>
    <w:rsid w:val="008B4919"/>
    <w:rsid w:val="008B6481"/>
    <w:rsid w:val="008C1A98"/>
    <w:rsid w:val="008C1DEB"/>
    <w:rsid w:val="008D0968"/>
    <w:rsid w:val="008D4FEF"/>
    <w:rsid w:val="008D5134"/>
    <w:rsid w:val="008E4B76"/>
    <w:rsid w:val="008F0BC8"/>
    <w:rsid w:val="008F31BC"/>
    <w:rsid w:val="008F62B0"/>
    <w:rsid w:val="0090517B"/>
    <w:rsid w:val="009061FB"/>
    <w:rsid w:val="0090728F"/>
    <w:rsid w:val="009129F9"/>
    <w:rsid w:val="009178B2"/>
    <w:rsid w:val="00921CA6"/>
    <w:rsid w:val="00924AE2"/>
    <w:rsid w:val="00933710"/>
    <w:rsid w:val="00933D30"/>
    <w:rsid w:val="00936370"/>
    <w:rsid w:val="00937E3E"/>
    <w:rsid w:val="00937F84"/>
    <w:rsid w:val="0094758A"/>
    <w:rsid w:val="009479B4"/>
    <w:rsid w:val="00953273"/>
    <w:rsid w:val="00953DF9"/>
    <w:rsid w:val="0095709B"/>
    <w:rsid w:val="00962092"/>
    <w:rsid w:val="00964DF2"/>
    <w:rsid w:val="00971193"/>
    <w:rsid w:val="009717CD"/>
    <w:rsid w:val="00972373"/>
    <w:rsid w:val="00976763"/>
    <w:rsid w:val="00982A7D"/>
    <w:rsid w:val="00987CCF"/>
    <w:rsid w:val="00991363"/>
    <w:rsid w:val="009926CB"/>
    <w:rsid w:val="0099293C"/>
    <w:rsid w:val="009A3C55"/>
    <w:rsid w:val="009E2BC5"/>
    <w:rsid w:val="009F10F3"/>
    <w:rsid w:val="009F19EA"/>
    <w:rsid w:val="009F3236"/>
    <w:rsid w:val="00A030B5"/>
    <w:rsid w:val="00A046CD"/>
    <w:rsid w:val="00A05801"/>
    <w:rsid w:val="00A1092D"/>
    <w:rsid w:val="00A10D47"/>
    <w:rsid w:val="00A10D77"/>
    <w:rsid w:val="00A21724"/>
    <w:rsid w:val="00A23C9C"/>
    <w:rsid w:val="00A34371"/>
    <w:rsid w:val="00A34C2D"/>
    <w:rsid w:val="00A51C08"/>
    <w:rsid w:val="00A567FC"/>
    <w:rsid w:val="00A63738"/>
    <w:rsid w:val="00A644A6"/>
    <w:rsid w:val="00A65BCA"/>
    <w:rsid w:val="00A661FD"/>
    <w:rsid w:val="00A72603"/>
    <w:rsid w:val="00A77FFE"/>
    <w:rsid w:val="00A90B78"/>
    <w:rsid w:val="00A921CB"/>
    <w:rsid w:val="00A92513"/>
    <w:rsid w:val="00A92A48"/>
    <w:rsid w:val="00A95270"/>
    <w:rsid w:val="00A95C62"/>
    <w:rsid w:val="00A96E40"/>
    <w:rsid w:val="00A9727D"/>
    <w:rsid w:val="00AA2783"/>
    <w:rsid w:val="00AA2FE8"/>
    <w:rsid w:val="00AA3FDA"/>
    <w:rsid w:val="00AB3320"/>
    <w:rsid w:val="00AB37AF"/>
    <w:rsid w:val="00AB3FD1"/>
    <w:rsid w:val="00AB68DC"/>
    <w:rsid w:val="00AC3882"/>
    <w:rsid w:val="00AC453C"/>
    <w:rsid w:val="00AC5F98"/>
    <w:rsid w:val="00AE1BD7"/>
    <w:rsid w:val="00AF3982"/>
    <w:rsid w:val="00AF6CF0"/>
    <w:rsid w:val="00B115A3"/>
    <w:rsid w:val="00B1358C"/>
    <w:rsid w:val="00B238BC"/>
    <w:rsid w:val="00B24629"/>
    <w:rsid w:val="00B255F8"/>
    <w:rsid w:val="00B26409"/>
    <w:rsid w:val="00B330FC"/>
    <w:rsid w:val="00B343BB"/>
    <w:rsid w:val="00B3491A"/>
    <w:rsid w:val="00B35AB6"/>
    <w:rsid w:val="00B37492"/>
    <w:rsid w:val="00B41E25"/>
    <w:rsid w:val="00B432B0"/>
    <w:rsid w:val="00B45ACE"/>
    <w:rsid w:val="00B4625C"/>
    <w:rsid w:val="00B4638E"/>
    <w:rsid w:val="00B47E89"/>
    <w:rsid w:val="00B51B94"/>
    <w:rsid w:val="00B54FB0"/>
    <w:rsid w:val="00B56F73"/>
    <w:rsid w:val="00B60919"/>
    <w:rsid w:val="00B61973"/>
    <w:rsid w:val="00B66C71"/>
    <w:rsid w:val="00B70894"/>
    <w:rsid w:val="00B724A7"/>
    <w:rsid w:val="00B72C2B"/>
    <w:rsid w:val="00B75ECC"/>
    <w:rsid w:val="00B77FC1"/>
    <w:rsid w:val="00B81D57"/>
    <w:rsid w:val="00B820C8"/>
    <w:rsid w:val="00B82CA4"/>
    <w:rsid w:val="00B846F1"/>
    <w:rsid w:val="00B91046"/>
    <w:rsid w:val="00B94737"/>
    <w:rsid w:val="00BA4CC9"/>
    <w:rsid w:val="00BA53E4"/>
    <w:rsid w:val="00BA7432"/>
    <w:rsid w:val="00BB0FBA"/>
    <w:rsid w:val="00BC3A83"/>
    <w:rsid w:val="00BC706F"/>
    <w:rsid w:val="00BD4724"/>
    <w:rsid w:val="00BD5C3B"/>
    <w:rsid w:val="00BE037F"/>
    <w:rsid w:val="00BE2307"/>
    <w:rsid w:val="00BE3C11"/>
    <w:rsid w:val="00BE6930"/>
    <w:rsid w:val="00BE6FE7"/>
    <w:rsid w:val="00BE75F9"/>
    <w:rsid w:val="00BF1868"/>
    <w:rsid w:val="00BF70CD"/>
    <w:rsid w:val="00C15217"/>
    <w:rsid w:val="00C16AC6"/>
    <w:rsid w:val="00C16D78"/>
    <w:rsid w:val="00C260D0"/>
    <w:rsid w:val="00C31799"/>
    <w:rsid w:val="00C33045"/>
    <w:rsid w:val="00C336C8"/>
    <w:rsid w:val="00C4102C"/>
    <w:rsid w:val="00C41E94"/>
    <w:rsid w:val="00C421D0"/>
    <w:rsid w:val="00C46797"/>
    <w:rsid w:val="00C46A84"/>
    <w:rsid w:val="00C47F29"/>
    <w:rsid w:val="00C50EB7"/>
    <w:rsid w:val="00C54512"/>
    <w:rsid w:val="00C625C1"/>
    <w:rsid w:val="00C63DF1"/>
    <w:rsid w:val="00C64B42"/>
    <w:rsid w:val="00C65F2C"/>
    <w:rsid w:val="00C6670D"/>
    <w:rsid w:val="00C66A55"/>
    <w:rsid w:val="00C66BF0"/>
    <w:rsid w:val="00C678E3"/>
    <w:rsid w:val="00C71370"/>
    <w:rsid w:val="00C7494C"/>
    <w:rsid w:val="00C7572E"/>
    <w:rsid w:val="00C76540"/>
    <w:rsid w:val="00C77C4C"/>
    <w:rsid w:val="00C8044F"/>
    <w:rsid w:val="00C819D5"/>
    <w:rsid w:val="00C91FB1"/>
    <w:rsid w:val="00C96AB6"/>
    <w:rsid w:val="00CA3446"/>
    <w:rsid w:val="00CA6AA4"/>
    <w:rsid w:val="00CB31DB"/>
    <w:rsid w:val="00CB4E5A"/>
    <w:rsid w:val="00CD0463"/>
    <w:rsid w:val="00CD3287"/>
    <w:rsid w:val="00CD33B9"/>
    <w:rsid w:val="00CD4D8A"/>
    <w:rsid w:val="00CE08E0"/>
    <w:rsid w:val="00CE0B08"/>
    <w:rsid w:val="00CE2CFB"/>
    <w:rsid w:val="00CF0A99"/>
    <w:rsid w:val="00CF175D"/>
    <w:rsid w:val="00CF52F0"/>
    <w:rsid w:val="00CF7172"/>
    <w:rsid w:val="00D00398"/>
    <w:rsid w:val="00D0367F"/>
    <w:rsid w:val="00D05E19"/>
    <w:rsid w:val="00D05ED9"/>
    <w:rsid w:val="00D10904"/>
    <w:rsid w:val="00D11D6E"/>
    <w:rsid w:val="00D15DA8"/>
    <w:rsid w:val="00D21564"/>
    <w:rsid w:val="00D24A12"/>
    <w:rsid w:val="00D267E1"/>
    <w:rsid w:val="00D311CA"/>
    <w:rsid w:val="00D451D9"/>
    <w:rsid w:val="00D470C4"/>
    <w:rsid w:val="00D51AB5"/>
    <w:rsid w:val="00D52AAB"/>
    <w:rsid w:val="00D63C28"/>
    <w:rsid w:val="00D6621F"/>
    <w:rsid w:val="00D66EB5"/>
    <w:rsid w:val="00D745D8"/>
    <w:rsid w:val="00D77895"/>
    <w:rsid w:val="00D80564"/>
    <w:rsid w:val="00D81298"/>
    <w:rsid w:val="00D8414E"/>
    <w:rsid w:val="00D87237"/>
    <w:rsid w:val="00D902CA"/>
    <w:rsid w:val="00D9081A"/>
    <w:rsid w:val="00D90A23"/>
    <w:rsid w:val="00D925A5"/>
    <w:rsid w:val="00D95268"/>
    <w:rsid w:val="00D97DB9"/>
    <w:rsid w:val="00DA1C12"/>
    <w:rsid w:val="00DA2E84"/>
    <w:rsid w:val="00DA310D"/>
    <w:rsid w:val="00DA43CC"/>
    <w:rsid w:val="00DA7987"/>
    <w:rsid w:val="00DB5392"/>
    <w:rsid w:val="00DB7AF8"/>
    <w:rsid w:val="00DC2575"/>
    <w:rsid w:val="00DD1A67"/>
    <w:rsid w:val="00DD27FD"/>
    <w:rsid w:val="00DD6FE3"/>
    <w:rsid w:val="00DE1A3E"/>
    <w:rsid w:val="00DF074E"/>
    <w:rsid w:val="00DF084D"/>
    <w:rsid w:val="00DF387D"/>
    <w:rsid w:val="00E00D6B"/>
    <w:rsid w:val="00E029B6"/>
    <w:rsid w:val="00E17401"/>
    <w:rsid w:val="00E3191A"/>
    <w:rsid w:val="00E32180"/>
    <w:rsid w:val="00E43ACA"/>
    <w:rsid w:val="00E453CD"/>
    <w:rsid w:val="00E45772"/>
    <w:rsid w:val="00E45C1A"/>
    <w:rsid w:val="00E51DF5"/>
    <w:rsid w:val="00E534CE"/>
    <w:rsid w:val="00E61494"/>
    <w:rsid w:val="00E622AE"/>
    <w:rsid w:val="00E643DE"/>
    <w:rsid w:val="00E67983"/>
    <w:rsid w:val="00E708F3"/>
    <w:rsid w:val="00E729AA"/>
    <w:rsid w:val="00E76543"/>
    <w:rsid w:val="00E80645"/>
    <w:rsid w:val="00E824CB"/>
    <w:rsid w:val="00E85828"/>
    <w:rsid w:val="00E87DFA"/>
    <w:rsid w:val="00E91458"/>
    <w:rsid w:val="00E94147"/>
    <w:rsid w:val="00E943C0"/>
    <w:rsid w:val="00E94B9B"/>
    <w:rsid w:val="00E9622C"/>
    <w:rsid w:val="00EB054A"/>
    <w:rsid w:val="00EB1500"/>
    <w:rsid w:val="00EB2405"/>
    <w:rsid w:val="00EB2B7A"/>
    <w:rsid w:val="00EB2C57"/>
    <w:rsid w:val="00EB42A9"/>
    <w:rsid w:val="00EB7A6D"/>
    <w:rsid w:val="00EC3062"/>
    <w:rsid w:val="00EC46D8"/>
    <w:rsid w:val="00EC4916"/>
    <w:rsid w:val="00EC5517"/>
    <w:rsid w:val="00EC6256"/>
    <w:rsid w:val="00ED23AF"/>
    <w:rsid w:val="00ED2D7A"/>
    <w:rsid w:val="00ED56B3"/>
    <w:rsid w:val="00EE4150"/>
    <w:rsid w:val="00EE5478"/>
    <w:rsid w:val="00EF1D09"/>
    <w:rsid w:val="00EF2B4B"/>
    <w:rsid w:val="00EF3AE5"/>
    <w:rsid w:val="00F025F8"/>
    <w:rsid w:val="00F11857"/>
    <w:rsid w:val="00F21477"/>
    <w:rsid w:val="00F224D9"/>
    <w:rsid w:val="00F25A8D"/>
    <w:rsid w:val="00F270F7"/>
    <w:rsid w:val="00F279AF"/>
    <w:rsid w:val="00F33C0D"/>
    <w:rsid w:val="00F40ABE"/>
    <w:rsid w:val="00F41080"/>
    <w:rsid w:val="00F41300"/>
    <w:rsid w:val="00F456EA"/>
    <w:rsid w:val="00F46601"/>
    <w:rsid w:val="00F46E56"/>
    <w:rsid w:val="00F51EEA"/>
    <w:rsid w:val="00F57148"/>
    <w:rsid w:val="00F62537"/>
    <w:rsid w:val="00F6581C"/>
    <w:rsid w:val="00F65C38"/>
    <w:rsid w:val="00F675F4"/>
    <w:rsid w:val="00F74955"/>
    <w:rsid w:val="00F7586D"/>
    <w:rsid w:val="00F8107B"/>
    <w:rsid w:val="00F848F1"/>
    <w:rsid w:val="00F90970"/>
    <w:rsid w:val="00F90B2D"/>
    <w:rsid w:val="00F9141C"/>
    <w:rsid w:val="00F918F2"/>
    <w:rsid w:val="00F96A9A"/>
    <w:rsid w:val="00F975D9"/>
    <w:rsid w:val="00FA6A13"/>
    <w:rsid w:val="00FA76CB"/>
    <w:rsid w:val="00FA7E87"/>
    <w:rsid w:val="00FB0890"/>
    <w:rsid w:val="00FB2465"/>
    <w:rsid w:val="00FB4962"/>
    <w:rsid w:val="00FC1763"/>
    <w:rsid w:val="00FC7D86"/>
    <w:rsid w:val="00FD03CB"/>
    <w:rsid w:val="00FE58BC"/>
    <w:rsid w:val="00FE7F32"/>
    <w:rsid w:val="00FF0445"/>
    <w:rsid w:val="00FF2AA1"/>
    <w:rsid w:val="00FF2DD2"/>
    <w:rsid w:val="00FF497D"/>
    <w:rsid w:val="00FF6416"/>
    <w:rsid w:val="00FF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93133"/>
  <w15:chartTrackingRefBased/>
  <w15:docId w15:val="{CA3A014E-1A62-4630-8022-CD1A2658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49A"/>
    <w:rPr>
      <w:sz w:val="24"/>
      <w:lang w:val="lt-LT"/>
    </w:rPr>
  </w:style>
  <w:style w:type="paragraph" w:styleId="Heading1">
    <w:name w:val="heading 1"/>
    <w:basedOn w:val="Normal"/>
    <w:next w:val="Normal"/>
    <w:qFormat/>
    <w:rsid w:val="0073789B"/>
    <w:pPr>
      <w:keepNext/>
      <w:jc w:val="center"/>
      <w:outlineLvl w:val="0"/>
    </w:pPr>
    <w:rPr>
      <w:b/>
      <w:bCs/>
    </w:rPr>
  </w:style>
  <w:style w:type="paragraph" w:styleId="Heading4">
    <w:name w:val="heading 4"/>
    <w:basedOn w:val="Normal"/>
    <w:next w:val="Normal"/>
    <w:link w:val="Heading4Char"/>
    <w:semiHidden/>
    <w:unhideWhenUsed/>
    <w:qFormat/>
    <w:rsid w:val="001C624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C648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63010"/>
    <w:pPr>
      <w:ind w:firstLine="720"/>
      <w:jc w:val="both"/>
    </w:pPr>
  </w:style>
  <w:style w:type="paragraph" w:styleId="BodyText">
    <w:name w:val="Body Text"/>
    <w:basedOn w:val="Normal"/>
    <w:rsid w:val="00263010"/>
    <w:pPr>
      <w:spacing w:after="120"/>
    </w:pPr>
  </w:style>
  <w:style w:type="paragraph" w:styleId="BalloonText">
    <w:name w:val="Balloon Text"/>
    <w:basedOn w:val="Normal"/>
    <w:semiHidden/>
    <w:rsid w:val="00A63738"/>
    <w:rPr>
      <w:rFonts w:ascii="Tahoma" w:hAnsi="Tahoma" w:cs="Tahoma"/>
      <w:sz w:val="16"/>
      <w:szCs w:val="16"/>
    </w:rPr>
  </w:style>
  <w:style w:type="paragraph" w:styleId="Title">
    <w:name w:val="Title"/>
    <w:basedOn w:val="Normal"/>
    <w:qFormat/>
    <w:rsid w:val="00373AA2"/>
    <w:pPr>
      <w:jc w:val="center"/>
    </w:pPr>
    <w:rPr>
      <w:b/>
    </w:rPr>
  </w:style>
  <w:style w:type="paragraph" w:styleId="Header">
    <w:name w:val="header"/>
    <w:basedOn w:val="Normal"/>
    <w:link w:val="HeaderChar"/>
    <w:uiPriority w:val="99"/>
    <w:rsid w:val="00B77FC1"/>
    <w:pPr>
      <w:tabs>
        <w:tab w:val="center" w:pos="4819"/>
        <w:tab w:val="right" w:pos="9638"/>
      </w:tabs>
    </w:pPr>
  </w:style>
  <w:style w:type="paragraph" w:styleId="Footer">
    <w:name w:val="footer"/>
    <w:basedOn w:val="Normal"/>
    <w:rsid w:val="00B77FC1"/>
    <w:pPr>
      <w:tabs>
        <w:tab w:val="center" w:pos="4819"/>
        <w:tab w:val="right" w:pos="9638"/>
      </w:tabs>
    </w:pPr>
  </w:style>
  <w:style w:type="character" w:styleId="Hyperlink">
    <w:name w:val="Hyperlink"/>
    <w:rsid w:val="00CA3446"/>
    <w:rPr>
      <w:color w:val="0000FF"/>
      <w:u w:val="single"/>
    </w:rPr>
  </w:style>
  <w:style w:type="character" w:styleId="PageNumber">
    <w:name w:val="page number"/>
    <w:basedOn w:val="DefaultParagraphFont"/>
    <w:rsid w:val="007C4CFC"/>
  </w:style>
  <w:style w:type="paragraph" w:styleId="ListParagraph">
    <w:name w:val="List Paragraph"/>
    <w:basedOn w:val="Normal"/>
    <w:link w:val="ListParagraphChar"/>
    <w:uiPriority w:val="34"/>
    <w:qFormat/>
    <w:rsid w:val="00631771"/>
    <w:pPr>
      <w:widowControl w:val="0"/>
      <w:autoSpaceDE w:val="0"/>
      <w:autoSpaceDN w:val="0"/>
      <w:ind w:left="2642" w:hanging="361"/>
    </w:pPr>
    <w:rPr>
      <w:sz w:val="22"/>
      <w:szCs w:val="22"/>
    </w:rPr>
  </w:style>
  <w:style w:type="character" w:customStyle="1" w:styleId="ListParagraphChar">
    <w:name w:val="List Paragraph Char"/>
    <w:link w:val="ListParagraph"/>
    <w:uiPriority w:val="34"/>
    <w:locked/>
    <w:rsid w:val="00631771"/>
    <w:rPr>
      <w:sz w:val="22"/>
      <w:szCs w:val="22"/>
      <w:lang w:val="lt-LT"/>
    </w:rPr>
  </w:style>
  <w:style w:type="character" w:styleId="CommentReference">
    <w:name w:val="annotation reference"/>
    <w:rsid w:val="00731C7E"/>
    <w:rPr>
      <w:sz w:val="16"/>
      <w:szCs w:val="16"/>
    </w:rPr>
  </w:style>
  <w:style w:type="paragraph" w:styleId="CommentText">
    <w:name w:val="annotation text"/>
    <w:basedOn w:val="Normal"/>
    <w:link w:val="CommentTextChar"/>
    <w:rsid w:val="00731C7E"/>
    <w:rPr>
      <w:sz w:val="20"/>
    </w:rPr>
  </w:style>
  <w:style w:type="character" w:customStyle="1" w:styleId="CommentTextChar">
    <w:name w:val="Comment Text Char"/>
    <w:link w:val="CommentText"/>
    <w:rsid w:val="00731C7E"/>
    <w:rPr>
      <w:lang w:val="lt-LT"/>
    </w:rPr>
  </w:style>
  <w:style w:type="paragraph" w:styleId="CommentSubject">
    <w:name w:val="annotation subject"/>
    <w:basedOn w:val="CommentText"/>
    <w:next w:val="CommentText"/>
    <w:link w:val="CommentSubjectChar"/>
    <w:rsid w:val="00731C7E"/>
    <w:rPr>
      <w:b/>
      <w:bCs/>
    </w:rPr>
  </w:style>
  <w:style w:type="character" w:customStyle="1" w:styleId="CommentSubjectChar">
    <w:name w:val="Comment Subject Char"/>
    <w:link w:val="CommentSubject"/>
    <w:rsid w:val="00731C7E"/>
    <w:rPr>
      <w:b/>
      <w:bCs/>
      <w:lang w:val="lt-LT"/>
    </w:rPr>
  </w:style>
  <w:style w:type="character" w:customStyle="1" w:styleId="Heading5Char">
    <w:name w:val="Heading 5 Char"/>
    <w:basedOn w:val="DefaultParagraphFont"/>
    <w:link w:val="Heading5"/>
    <w:semiHidden/>
    <w:rsid w:val="005C648D"/>
    <w:rPr>
      <w:rFonts w:asciiTheme="majorHAnsi" w:eastAsiaTheme="majorEastAsia" w:hAnsiTheme="majorHAnsi" w:cstheme="majorBidi"/>
      <w:color w:val="2E74B5" w:themeColor="accent1" w:themeShade="BF"/>
      <w:sz w:val="24"/>
      <w:lang w:val="lt-LT"/>
    </w:rPr>
  </w:style>
  <w:style w:type="paragraph" w:customStyle="1" w:styleId="Heading31">
    <w:name w:val="Heading 31"/>
    <w:basedOn w:val="Normal"/>
    <w:rsid w:val="00A72603"/>
    <w:rPr>
      <w:szCs w:val="24"/>
    </w:rPr>
  </w:style>
  <w:style w:type="character" w:customStyle="1" w:styleId="Heading4Char">
    <w:name w:val="Heading 4 Char"/>
    <w:basedOn w:val="DefaultParagraphFont"/>
    <w:link w:val="Heading4"/>
    <w:semiHidden/>
    <w:rsid w:val="001C6244"/>
    <w:rPr>
      <w:rFonts w:asciiTheme="majorHAnsi" w:eastAsiaTheme="majorEastAsia" w:hAnsiTheme="majorHAnsi" w:cstheme="majorBidi"/>
      <w:i/>
      <w:iCs/>
      <w:color w:val="2E74B5" w:themeColor="accent1" w:themeShade="BF"/>
      <w:sz w:val="24"/>
      <w:lang w:val="lt-LT"/>
    </w:rPr>
  </w:style>
  <w:style w:type="table" w:styleId="TableGrid">
    <w:name w:val="Table Grid"/>
    <w:basedOn w:val="TableNormal"/>
    <w:rsid w:val="0095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16A6B"/>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D299E-EEC1-46CF-919B-DC1BC2C84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2522</Words>
  <Characters>16044</Characters>
  <Application>Microsoft Office Word</Application>
  <DocSecurity>4</DocSecurity>
  <Lines>133</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Asmuo kontaktams:</vt:lpstr>
      <vt:lpstr>Asmuo kontaktams:</vt:lpstr>
    </vt:vector>
  </TitlesOfParts>
  <Company>LK</Company>
  <LinksUpToDate>false</LinksUpToDate>
  <CharactersWithSpaces>18529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Asmuo kontaktams:</dc:title>
  <dc:creator>jadvyga.gaizutiene</dc:creator>
  <cp:lastModifiedBy>Windows User</cp:lastModifiedBy>
  <cp:revision>2</cp:revision>
  <cp:lastPrinted>2026-03-02T08:23:00Z</cp:lastPrinted>
  <dcterms:created xsi:type="dcterms:W3CDTF">2026-06-04T04:54:00Z</dcterms:created>
  <dcterms:modified xsi:type="dcterms:W3CDTF">2026-06-04T04:54:00Z</dcterms:modified>
</cp:coreProperties>
</file>