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bookmarkStart w:id="5" w:name="_Toc137194947" w:displacedByCustomXml="next"/>
    <w:bookmarkStart w:id="6" w:name="_Toc48053171" w:displacedByCustomXml="next"/>
    <w:bookmarkStart w:id="7" w:name="_Ref39666796" w:displacedByCustomXml="next"/>
    <w:bookmarkStart w:id="8" w:name="_Ref39666794" w:displacedByCustomXml="next"/>
    <w:bookmarkStart w:id="9" w:name="_Toc147739116" w:displacedByCustomXml="next"/>
    <w:sdt>
      <w:sdtPr>
        <w:rPr>
          <w:rFonts w:cstheme="minorHAnsi"/>
          <w:b/>
          <w:bCs/>
        </w:rPr>
        <w:id w:val="-808551268"/>
        <w:docPartObj>
          <w:docPartGallery w:val="Cover Pages"/>
          <w:docPartUnique/>
        </w:docPartObj>
      </w:sdtPr>
      <w:sdtEndPr>
        <w:rPr>
          <w:b w:val="0"/>
          <w:bCs w:val="0"/>
          <w:highlight w:val="yellow"/>
        </w:rPr>
      </w:sdtEndPr>
      <w:sdtContent>
        <w:p w14:paraId="049D241D"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PIRKIMĄ PERKANČIOSIOS ORGANIZACIJOS VARDU ATLIEKA CENTRINĖ PERKANČIOJI ORGANIZACIJA</w:t>
          </w:r>
        </w:p>
        <w:p w14:paraId="1B7F234F" w14:textId="77777777" w:rsidR="00A65B95" w:rsidRPr="00A65B95" w:rsidRDefault="00A65B95" w:rsidP="00A65B95">
          <w:pPr>
            <w:spacing w:line="20" w:lineRule="atLeast"/>
            <w:ind w:firstLine="0"/>
            <w:contextualSpacing/>
            <w:jc w:val="center"/>
            <w:rPr>
              <w:rFonts w:cstheme="minorHAnsi"/>
              <w:b/>
              <w:bCs/>
              <w:sz w:val="28"/>
              <w:szCs w:val="28"/>
            </w:rPr>
          </w:pPr>
        </w:p>
        <w:p w14:paraId="777A5F11" w14:textId="77777777" w:rsidR="00A65B95" w:rsidRPr="00A65B95" w:rsidRDefault="00A65B95" w:rsidP="00A65B95">
          <w:pPr>
            <w:spacing w:line="20" w:lineRule="atLeast"/>
            <w:ind w:firstLine="0"/>
            <w:contextualSpacing/>
            <w:jc w:val="center"/>
            <w:rPr>
              <w:rFonts w:cstheme="minorHAnsi"/>
              <w:b/>
              <w:bCs/>
              <w:sz w:val="28"/>
              <w:szCs w:val="28"/>
            </w:rPr>
          </w:pPr>
          <w:r w:rsidRPr="00A65B95">
            <w:rPr>
              <w:rFonts w:cstheme="minorHAnsi"/>
              <w:b/>
              <w:bCs/>
              <w:sz w:val="28"/>
              <w:szCs w:val="28"/>
            </w:rPr>
            <w:t>DRUSKININKŲ ŠVIETIMO CENTRAS</w:t>
          </w:r>
        </w:p>
        <w:p w14:paraId="2C9E196C" w14:textId="77777777" w:rsidR="00A65B95" w:rsidRPr="00A65B95" w:rsidRDefault="00A65B95" w:rsidP="00A65B95">
          <w:pPr>
            <w:spacing w:line="20" w:lineRule="atLeast"/>
            <w:ind w:firstLine="0"/>
            <w:contextualSpacing/>
            <w:jc w:val="center"/>
            <w:rPr>
              <w:rFonts w:cstheme="minorHAnsi"/>
              <w:sz w:val="28"/>
              <w:szCs w:val="28"/>
            </w:rPr>
          </w:pPr>
          <w:r w:rsidRPr="00A65B95">
            <w:rPr>
              <w:rFonts w:cstheme="minorHAnsi"/>
              <w:sz w:val="28"/>
              <w:szCs w:val="28"/>
            </w:rPr>
            <w:t>M. K. Čiurlionio g. 80, LT-66144 Druskininkai</w:t>
          </w:r>
        </w:p>
        <w:p w14:paraId="4841FCA8"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 xml:space="preserve"> </w:t>
          </w:r>
        </w:p>
        <w:p w14:paraId="26868A41" w14:textId="77777777" w:rsidR="00A65B95" w:rsidRPr="00A65B95" w:rsidRDefault="00A65B95" w:rsidP="00A65B95">
          <w:pPr>
            <w:spacing w:line="240" w:lineRule="auto"/>
            <w:ind w:firstLine="0"/>
            <w:contextualSpacing/>
            <w:rPr>
              <w:rFonts w:cstheme="minorHAnsi"/>
              <w:b/>
              <w:bCs/>
              <w:sz w:val="28"/>
              <w:szCs w:val="28"/>
            </w:rPr>
          </w:pPr>
        </w:p>
        <w:p w14:paraId="1272B58F" w14:textId="77777777" w:rsidR="00A65B95" w:rsidRPr="00A65B95" w:rsidRDefault="00A65B95" w:rsidP="00A65B95">
          <w:pPr>
            <w:spacing w:line="240" w:lineRule="auto"/>
            <w:ind w:hanging="12"/>
            <w:contextualSpacing/>
            <w:jc w:val="center"/>
            <w:rPr>
              <w:rFonts w:eastAsia="Calibri" w:cstheme="minorHAnsi"/>
              <w:color w:val="000000" w:themeColor="text1"/>
              <w:sz w:val="28"/>
              <w:szCs w:val="28"/>
            </w:rPr>
          </w:pPr>
        </w:p>
        <w:p w14:paraId="55ABEF89"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40114AA3" w14:textId="77777777" w:rsidR="00A65B95" w:rsidRPr="00A65B95" w:rsidRDefault="00A65B95" w:rsidP="00A65B95">
          <w:pPr>
            <w:shd w:val="clear" w:color="auto" w:fill="FFFFFF"/>
            <w:spacing w:line="240" w:lineRule="auto"/>
            <w:ind w:left="4536" w:firstLine="284"/>
            <w:rPr>
              <w:rFonts w:cstheme="minorHAnsi"/>
              <w:color w:val="000000"/>
              <w:sz w:val="28"/>
              <w:szCs w:val="28"/>
            </w:rPr>
          </w:pPr>
        </w:p>
        <w:p w14:paraId="72693052" w14:textId="77777777" w:rsidR="00A65B95" w:rsidRPr="00A65B95" w:rsidRDefault="00A65B95" w:rsidP="00A65B95">
          <w:pPr>
            <w:spacing w:line="240" w:lineRule="auto"/>
            <w:ind w:hanging="12"/>
            <w:contextualSpacing/>
            <w:jc w:val="center"/>
            <w:rPr>
              <w:rFonts w:eastAsia="Calibri" w:cstheme="minorHAnsi"/>
              <w:color w:val="0D0D0D" w:themeColor="text1" w:themeTint="F2"/>
              <w:sz w:val="28"/>
              <w:szCs w:val="28"/>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A65B95" w:rsidRPr="00A65B95" w14:paraId="41AB79F6" w14:textId="77777777" w:rsidTr="00385456">
            <w:trPr>
              <w:trHeight w:val="20"/>
            </w:trPr>
            <w:tc>
              <w:tcPr>
                <w:tcW w:w="3324" w:type="dxa"/>
                <w:vAlign w:val="bottom"/>
                <w:hideMark/>
              </w:tcPr>
              <w:p w14:paraId="486FA337" w14:textId="77777777" w:rsidR="00A65B95" w:rsidRPr="00A65B95" w:rsidRDefault="00A65B95" w:rsidP="00A65B95">
                <w:pPr>
                  <w:spacing w:line="240" w:lineRule="auto"/>
                  <w:rPr>
                    <w:rFonts w:cstheme="minorHAnsi"/>
                    <w:color w:val="000000"/>
                    <w:spacing w:val="2"/>
                    <w:sz w:val="28"/>
                    <w:szCs w:val="28"/>
                  </w:rPr>
                </w:pPr>
              </w:p>
            </w:tc>
            <w:tc>
              <w:tcPr>
                <w:tcW w:w="3324" w:type="dxa"/>
                <w:vAlign w:val="bottom"/>
              </w:tcPr>
              <w:p w14:paraId="7DD53E55" w14:textId="77777777" w:rsidR="00A65B95" w:rsidRPr="00A65B95" w:rsidRDefault="00A65B95" w:rsidP="00A65B95">
                <w:pPr>
                  <w:spacing w:line="240" w:lineRule="auto"/>
                  <w:rPr>
                    <w:rFonts w:cstheme="minorHAnsi"/>
                    <w:sz w:val="28"/>
                    <w:szCs w:val="28"/>
                  </w:rPr>
                </w:pPr>
              </w:p>
            </w:tc>
            <w:tc>
              <w:tcPr>
                <w:tcW w:w="3324" w:type="dxa"/>
              </w:tcPr>
              <w:p w14:paraId="78C53C69" w14:textId="77777777" w:rsidR="00A65B95" w:rsidRPr="00A65B95" w:rsidRDefault="00A65B95" w:rsidP="00A65B95">
                <w:pPr>
                  <w:spacing w:line="240" w:lineRule="auto"/>
                  <w:rPr>
                    <w:rFonts w:cstheme="minorHAnsi"/>
                    <w:sz w:val="28"/>
                    <w:szCs w:val="28"/>
                  </w:rPr>
                </w:pPr>
              </w:p>
            </w:tc>
          </w:tr>
        </w:tbl>
        <w:p w14:paraId="6A72A8E8" w14:textId="77777777" w:rsidR="00A65B95" w:rsidRPr="00A65B95" w:rsidRDefault="00A65B95" w:rsidP="00A65B95">
          <w:pPr>
            <w:spacing w:line="240" w:lineRule="auto"/>
            <w:ind w:hanging="12"/>
            <w:contextualSpacing/>
            <w:jc w:val="left"/>
            <w:rPr>
              <w:rFonts w:eastAsia="Calibri" w:cstheme="minorHAnsi"/>
              <w:color w:val="0D0D0D" w:themeColor="text1" w:themeTint="F2"/>
              <w:sz w:val="28"/>
              <w:szCs w:val="28"/>
            </w:rPr>
          </w:pPr>
        </w:p>
        <w:p w14:paraId="4BC6C49E" w14:textId="77777777" w:rsidR="00A65B95" w:rsidRPr="00A65B95" w:rsidRDefault="00A65B95" w:rsidP="00A65B95">
          <w:pPr>
            <w:spacing w:line="240" w:lineRule="auto"/>
            <w:ind w:firstLine="0"/>
            <w:contextualSpacing/>
            <w:rPr>
              <w:rFonts w:cstheme="minorHAnsi"/>
              <w:b/>
              <w:bCs/>
              <w:sz w:val="28"/>
              <w:szCs w:val="28"/>
            </w:rPr>
          </w:pPr>
        </w:p>
        <w:p w14:paraId="2371B04D" w14:textId="77777777" w:rsidR="00A65B95" w:rsidRPr="00A65B95" w:rsidRDefault="00A65B95" w:rsidP="00A65B95">
          <w:pPr>
            <w:ind w:firstLine="0"/>
            <w:contextualSpacing/>
            <w:jc w:val="center"/>
            <w:rPr>
              <w:rFonts w:cstheme="minorHAnsi"/>
              <w:b/>
              <w:bCs/>
              <w:sz w:val="28"/>
              <w:szCs w:val="28"/>
            </w:rPr>
          </w:pPr>
          <w:r w:rsidRPr="00A65B95">
            <w:rPr>
              <w:rFonts w:cstheme="minorHAnsi"/>
              <w:b/>
              <w:bCs/>
              <w:sz w:val="28"/>
              <w:szCs w:val="28"/>
            </w:rPr>
            <w:t>MAŽOS VERTĖS VIEŠOJO PIRKIMO</w:t>
          </w:r>
        </w:p>
        <w:p w14:paraId="5B8537B6" w14:textId="745B471F" w:rsidR="00A65B95" w:rsidRPr="00D21859" w:rsidRDefault="00A65B95" w:rsidP="00D21859">
          <w:pPr>
            <w:ind w:firstLine="0"/>
            <w:contextualSpacing/>
            <w:jc w:val="center"/>
            <w:rPr>
              <w:rFonts w:cstheme="minorHAnsi"/>
              <w:b/>
              <w:bCs/>
              <w:sz w:val="28"/>
              <w:szCs w:val="28"/>
            </w:rPr>
          </w:pPr>
          <w:r w:rsidRPr="00A65B95">
            <w:rPr>
              <w:rFonts w:cstheme="minorHAnsi"/>
              <w:b/>
              <w:bCs/>
              <w:sz w:val="28"/>
              <w:szCs w:val="28"/>
            </w:rPr>
            <w:t xml:space="preserve"> </w:t>
          </w:r>
          <w:r w:rsidR="00D21859" w:rsidRPr="00A65B95">
            <w:rPr>
              <w:rFonts w:cstheme="minorHAnsi"/>
              <w:b/>
              <w:bCs/>
              <w:sz w:val="28"/>
              <w:szCs w:val="28"/>
            </w:rPr>
            <w:t>„</w:t>
          </w:r>
          <w:r w:rsidR="00D21859" w:rsidRPr="00B0649A">
            <w:rPr>
              <w:rFonts w:cstheme="minorHAnsi"/>
              <w:b/>
              <w:bCs/>
              <w:sz w:val="28"/>
              <w:szCs w:val="28"/>
            </w:rPr>
            <w:t>NEĮGALIŲJŲ KELTUVO KEITIMO, DRUSKININKŲ „RYTO“ GIMNAZIJOJE (KLONIO G. 2, DRUSKININKAI), PAPRASTOJO REMONTO DARBAI</w:t>
          </w:r>
          <w:r w:rsidR="00D21859" w:rsidRPr="00A65B95">
            <w:rPr>
              <w:rFonts w:cstheme="minorHAnsi"/>
              <w:b/>
              <w:bCs/>
              <w:sz w:val="28"/>
              <w:szCs w:val="28"/>
            </w:rPr>
            <w:t>“</w:t>
          </w:r>
        </w:p>
        <w:p w14:paraId="20B734BC"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SKELBIAMOS APKLAUSOS SPECIALIOSIOS SĄLYGOS</w:t>
          </w:r>
        </w:p>
        <w:p w14:paraId="2F6ECE30" w14:textId="77777777" w:rsidR="00A65B95" w:rsidRPr="00A65B95" w:rsidRDefault="00A65B95" w:rsidP="00A65B95">
          <w:pPr>
            <w:spacing w:line="240" w:lineRule="auto"/>
            <w:ind w:firstLine="0"/>
            <w:contextualSpacing/>
            <w:jc w:val="center"/>
            <w:rPr>
              <w:rFonts w:cstheme="minorHAnsi"/>
              <w:b/>
              <w:bCs/>
              <w:sz w:val="28"/>
              <w:szCs w:val="28"/>
            </w:rPr>
          </w:pPr>
          <w:r w:rsidRPr="00A65B95">
            <w:rPr>
              <w:rFonts w:cstheme="minorHAnsi"/>
              <w:b/>
              <w:bCs/>
              <w:sz w:val="28"/>
              <w:szCs w:val="28"/>
            </w:rPr>
            <w:t>Versija Nr. v1.1</w:t>
          </w:r>
        </w:p>
        <w:p w14:paraId="48E8E2A0" w14:textId="77777777" w:rsidR="00A65B95" w:rsidRPr="00A65B95" w:rsidRDefault="00A65B95" w:rsidP="00A65B95">
          <w:pPr>
            <w:spacing w:line="240" w:lineRule="auto"/>
            <w:ind w:firstLine="0"/>
            <w:contextualSpacing/>
            <w:jc w:val="center"/>
            <w:rPr>
              <w:rFonts w:cstheme="minorHAnsi"/>
              <w:sz w:val="28"/>
              <w:szCs w:val="28"/>
            </w:rPr>
          </w:pPr>
          <w:r w:rsidRPr="00A65B95">
            <w:rPr>
              <w:rFonts w:cstheme="minorHAnsi"/>
              <w:sz w:val="28"/>
              <w:szCs w:val="28"/>
            </w:rPr>
            <w:br w:type="page"/>
          </w:r>
        </w:p>
        <w:sdt>
          <w:sdtPr>
            <w:rPr>
              <w:rFonts w:asciiTheme="minorHAnsi" w:eastAsiaTheme="minorEastAsia" w:hAnsiTheme="minorHAnsi" w:cstheme="minorBidi"/>
              <w:color w:val="auto"/>
              <w:sz w:val="21"/>
              <w:szCs w:val="21"/>
            </w:rPr>
            <w:id w:val="-358734106"/>
            <w:docPartObj>
              <w:docPartGallery w:val="Table of Contents"/>
              <w:docPartUnique/>
            </w:docPartObj>
          </w:sdtPr>
          <w:sdtEndPr>
            <w:rPr>
              <w:b/>
              <w:bCs/>
            </w:rPr>
          </w:sdtEndPr>
          <w:sdtContent>
            <w:p w14:paraId="53FAB413" w14:textId="0CA371C2" w:rsidR="0051764B" w:rsidRDefault="0051764B" w:rsidP="00350526">
              <w:pPr>
                <w:pStyle w:val="TOCHeading"/>
                <w:ind w:firstLine="0"/>
              </w:pPr>
              <w:r>
                <w:t>Turinys</w:t>
              </w:r>
            </w:p>
            <w:p w14:paraId="627AB973" w14:textId="18B3EEC6" w:rsidR="001A1638" w:rsidRDefault="0051764B">
              <w:pPr>
                <w:pStyle w:val="TOC1"/>
                <w:rPr>
                  <w:noProof/>
                  <w:kern w:val="2"/>
                  <w:sz w:val="24"/>
                  <w:szCs w:val="24"/>
                  <w:lang w:val="en-US" w:eastAsia="en-US"/>
                  <w14:ligatures w14:val="standardContextual"/>
                </w:rPr>
              </w:pPr>
              <w:r>
                <w:fldChar w:fldCharType="begin"/>
              </w:r>
              <w:r>
                <w:instrText xml:space="preserve"> TOC \o "1-3" \h \z \u </w:instrText>
              </w:r>
              <w:r>
                <w:fldChar w:fldCharType="separate"/>
              </w:r>
              <w:hyperlink w:anchor="_Toc230940978" w:history="1">
                <w:r w:rsidR="001A1638" w:rsidRPr="00FF3A99">
                  <w:rPr>
                    <w:rStyle w:val="Hyperlink"/>
                    <w:rFonts w:cstheme="minorHAnsi"/>
                    <w:noProof/>
                  </w:rPr>
                  <w:t>1.</w:t>
                </w:r>
                <w:r w:rsidR="001A1638">
                  <w:rPr>
                    <w:noProof/>
                    <w:kern w:val="2"/>
                    <w:sz w:val="24"/>
                    <w:szCs w:val="24"/>
                    <w:lang w:val="en-US" w:eastAsia="en-US"/>
                    <w14:ligatures w14:val="standardContextual"/>
                  </w:rPr>
                  <w:tab/>
                </w:r>
                <w:r w:rsidR="001A1638" w:rsidRPr="00FF3A99">
                  <w:rPr>
                    <w:rStyle w:val="Hyperlink"/>
                    <w:rFonts w:cstheme="minorHAnsi"/>
                    <w:noProof/>
                  </w:rPr>
                  <w:t>Bendra informacija</w:t>
                </w:r>
                <w:r w:rsidR="001A1638">
                  <w:rPr>
                    <w:noProof/>
                    <w:webHidden/>
                  </w:rPr>
                  <w:tab/>
                </w:r>
                <w:r w:rsidR="001A1638">
                  <w:rPr>
                    <w:noProof/>
                    <w:webHidden/>
                  </w:rPr>
                  <w:fldChar w:fldCharType="begin"/>
                </w:r>
                <w:r w:rsidR="001A1638">
                  <w:rPr>
                    <w:noProof/>
                    <w:webHidden/>
                  </w:rPr>
                  <w:instrText xml:space="preserve"> PAGEREF _Toc230940978 \h </w:instrText>
                </w:r>
                <w:r w:rsidR="001A1638">
                  <w:rPr>
                    <w:noProof/>
                    <w:webHidden/>
                  </w:rPr>
                </w:r>
                <w:r w:rsidR="001A1638">
                  <w:rPr>
                    <w:noProof/>
                    <w:webHidden/>
                  </w:rPr>
                  <w:fldChar w:fldCharType="separate"/>
                </w:r>
                <w:r w:rsidR="001A1638">
                  <w:rPr>
                    <w:noProof/>
                    <w:webHidden/>
                  </w:rPr>
                  <w:t>2</w:t>
                </w:r>
                <w:r w:rsidR="001A1638">
                  <w:rPr>
                    <w:noProof/>
                    <w:webHidden/>
                  </w:rPr>
                  <w:fldChar w:fldCharType="end"/>
                </w:r>
              </w:hyperlink>
            </w:p>
            <w:p w14:paraId="19295D5A" w14:textId="13CFEED9" w:rsidR="001A1638" w:rsidRDefault="001A1638">
              <w:pPr>
                <w:pStyle w:val="TOC1"/>
                <w:rPr>
                  <w:noProof/>
                  <w:kern w:val="2"/>
                  <w:sz w:val="24"/>
                  <w:szCs w:val="24"/>
                  <w:lang w:val="en-US" w:eastAsia="en-US"/>
                  <w14:ligatures w14:val="standardContextual"/>
                </w:rPr>
              </w:pPr>
              <w:hyperlink w:anchor="_Toc230940979" w:history="1">
                <w:r w:rsidRPr="00FF3A99">
                  <w:rPr>
                    <w:rStyle w:val="Hyperlink"/>
                    <w:rFonts w:eastAsia="Calibri" w:cstheme="minorHAnsi"/>
                    <w:noProof/>
                  </w:rPr>
                  <w:t>2.</w:t>
                </w:r>
                <w:r>
                  <w:rPr>
                    <w:noProof/>
                    <w:kern w:val="2"/>
                    <w:sz w:val="24"/>
                    <w:szCs w:val="24"/>
                    <w:lang w:val="en-US" w:eastAsia="en-US"/>
                    <w14:ligatures w14:val="standardContextual"/>
                  </w:rPr>
                  <w:tab/>
                </w:r>
                <w:r w:rsidRPr="00FF3A99">
                  <w:rPr>
                    <w:rStyle w:val="Hyperlink"/>
                    <w:rFonts w:cstheme="minorHAnsi"/>
                    <w:noProof/>
                  </w:rPr>
                  <w:t>Pirkimo objektas</w:t>
                </w:r>
                <w:r>
                  <w:rPr>
                    <w:noProof/>
                    <w:webHidden/>
                  </w:rPr>
                  <w:tab/>
                </w:r>
                <w:r>
                  <w:rPr>
                    <w:noProof/>
                    <w:webHidden/>
                  </w:rPr>
                  <w:fldChar w:fldCharType="begin"/>
                </w:r>
                <w:r>
                  <w:rPr>
                    <w:noProof/>
                    <w:webHidden/>
                  </w:rPr>
                  <w:instrText xml:space="preserve"> PAGEREF _Toc230940979 \h </w:instrText>
                </w:r>
                <w:r>
                  <w:rPr>
                    <w:noProof/>
                    <w:webHidden/>
                  </w:rPr>
                </w:r>
                <w:r>
                  <w:rPr>
                    <w:noProof/>
                    <w:webHidden/>
                  </w:rPr>
                  <w:fldChar w:fldCharType="separate"/>
                </w:r>
                <w:r>
                  <w:rPr>
                    <w:noProof/>
                    <w:webHidden/>
                  </w:rPr>
                  <w:t>2</w:t>
                </w:r>
                <w:r>
                  <w:rPr>
                    <w:noProof/>
                    <w:webHidden/>
                  </w:rPr>
                  <w:fldChar w:fldCharType="end"/>
                </w:r>
              </w:hyperlink>
            </w:p>
            <w:p w14:paraId="62EF00BD" w14:textId="57EFAEC7" w:rsidR="001A1638" w:rsidRDefault="001A1638">
              <w:pPr>
                <w:pStyle w:val="TOC1"/>
                <w:rPr>
                  <w:noProof/>
                  <w:kern w:val="2"/>
                  <w:sz w:val="24"/>
                  <w:szCs w:val="24"/>
                  <w:lang w:val="en-US" w:eastAsia="en-US"/>
                  <w14:ligatures w14:val="standardContextual"/>
                </w:rPr>
              </w:pPr>
              <w:hyperlink w:anchor="_Toc230940980" w:history="1">
                <w:r w:rsidRPr="00FF3A99">
                  <w:rPr>
                    <w:rStyle w:val="Hyperlink"/>
                    <w:rFonts w:eastAsia="Calibri" w:cstheme="minorHAnsi"/>
                    <w:noProof/>
                  </w:rPr>
                  <w:t>3.</w:t>
                </w:r>
                <w:r>
                  <w:rPr>
                    <w:noProof/>
                    <w:kern w:val="2"/>
                    <w:sz w:val="24"/>
                    <w:szCs w:val="24"/>
                    <w:lang w:val="en-US" w:eastAsia="en-US"/>
                    <w14:ligatures w14:val="standardContextual"/>
                  </w:rPr>
                  <w:tab/>
                </w:r>
                <w:r w:rsidRPr="00FF3A99">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_Toc230940980 \h </w:instrText>
                </w:r>
                <w:r>
                  <w:rPr>
                    <w:noProof/>
                    <w:webHidden/>
                  </w:rPr>
                </w:r>
                <w:r>
                  <w:rPr>
                    <w:noProof/>
                    <w:webHidden/>
                  </w:rPr>
                  <w:fldChar w:fldCharType="separate"/>
                </w:r>
                <w:r>
                  <w:rPr>
                    <w:noProof/>
                    <w:webHidden/>
                  </w:rPr>
                  <w:t>2</w:t>
                </w:r>
                <w:r>
                  <w:rPr>
                    <w:noProof/>
                    <w:webHidden/>
                  </w:rPr>
                  <w:fldChar w:fldCharType="end"/>
                </w:r>
              </w:hyperlink>
            </w:p>
            <w:p w14:paraId="05FC3199" w14:textId="2260A5C3" w:rsidR="001A1638" w:rsidRDefault="001A1638">
              <w:pPr>
                <w:pStyle w:val="TOC1"/>
                <w:rPr>
                  <w:noProof/>
                  <w:kern w:val="2"/>
                  <w:sz w:val="24"/>
                  <w:szCs w:val="24"/>
                  <w:lang w:val="en-US" w:eastAsia="en-US"/>
                  <w14:ligatures w14:val="standardContextual"/>
                </w:rPr>
              </w:pPr>
              <w:hyperlink w:anchor="_Toc230940981" w:history="1">
                <w:r w:rsidRPr="00FF3A99">
                  <w:rPr>
                    <w:rStyle w:val="Hyperlink"/>
                    <w:rFonts w:eastAsia="Calibri" w:cstheme="minorHAnsi"/>
                    <w:noProof/>
                  </w:rPr>
                  <w:t>4.</w:t>
                </w:r>
                <w:r>
                  <w:rPr>
                    <w:noProof/>
                    <w:kern w:val="2"/>
                    <w:sz w:val="24"/>
                    <w:szCs w:val="24"/>
                    <w:lang w:val="en-US" w:eastAsia="en-US"/>
                    <w14:ligatures w14:val="standardContextual"/>
                  </w:rPr>
                  <w:tab/>
                </w:r>
                <w:r w:rsidRPr="00FF3A99">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_Toc230940981 \h </w:instrText>
                </w:r>
                <w:r>
                  <w:rPr>
                    <w:noProof/>
                    <w:webHidden/>
                  </w:rPr>
                </w:r>
                <w:r>
                  <w:rPr>
                    <w:noProof/>
                    <w:webHidden/>
                  </w:rPr>
                  <w:fldChar w:fldCharType="separate"/>
                </w:r>
                <w:r>
                  <w:rPr>
                    <w:noProof/>
                    <w:webHidden/>
                  </w:rPr>
                  <w:t>3</w:t>
                </w:r>
                <w:r>
                  <w:rPr>
                    <w:noProof/>
                    <w:webHidden/>
                  </w:rPr>
                  <w:fldChar w:fldCharType="end"/>
                </w:r>
              </w:hyperlink>
            </w:p>
            <w:p w14:paraId="37077361" w14:textId="29F385B7" w:rsidR="001A1638" w:rsidRDefault="001A1638">
              <w:pPr>
                <w:pStyle w:val="TOC1"/>
                <w:rPr>
                  <w:noProof/>
                  <w:kern w:val="2"/>
                  <w:sz w:val="24"/>
                  <w:szCs w:val="24"/>
                  <w:lang w:val="en-US" w:eastAsia="en-US"/>
                  <w14:ligatures w14:val="standardContextual"/>
                </w:rPr>
              </w:pPr>
              <w:hyperlink w:anchor="_Toc230940982" w:history="1">
                <w:r w:rsidRPr="00FF3A99">
                  <w:rPr>
                    <w:rStyle w:val="Hyperlink"/>
                    <w:rFonts w:eastAsia="Calibri" w:cstheme="minorHAnsi"/>
                    <w:noProof/>
                  </w:rPr>
                  <w:t>5.</w:t>
                </w:r>
                <w:r>
                  <w:rPr>
                    <w:noProof/>
                    <w:kern w:val="2"/>
                    <w:sz w:val="24"/>
                    <w:szCs w:val="24"/>
                    <w:lang w:val="en-US" w:eastAsia="en-US"/>
                    <w14:ligatures w14:val="standardContextual"/>
                  </w:rPr>
                  <w:tab/>
                </w:r>
                <w:r w:rsidRPr="00FF3A99">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_Toc230940982 \h </w:instrText>
                </w:r>
                <w:r>
                  <w:rPr>
                    <w:noProof/>
                    <w:webHidden/>
                  </w:rPr>
                </w:r>
                <w:r>
                  <w:rPr>
                    <w:noProof/>
                    <w:webHidden/>
                  </w:rPr>
                  <w:fldChar w:fldCharType="separate"/>
                </w:r>
                <w:r>
                  <w:rPr>
                    <w:noProof/>
                    <w:webHidden/>
                  </w:rPr>
                  <w:t>3</w:t>
                </w:r>
                <w:r>
                  <w:rPr>
                    <w:noProof/>
                    <w:webHidden/>
                  </w:rPr>
                  <w:fldChar w:fldCharType="end"/>
                </w:r>
              </w:hyperlink>
            </w:p>
            <w:p w14:paraId="33E21DF1" w14:textId="62A92E54" w:rsidR="001A1638" w:rsidRDefault="001A1638">
              <w:pPr>
                <w:pStyle w:val="TOC1"/>
                <w:rPr>
                  <w:noProof/>
                  <w:kern w:val="2"/>
                  <w:sz w:val="24"/>
                  <w:szCs w:val="24"/>
                  <w:lang w:val="en-US" w:eastAsia="en-US"/>
                  <w14:ligatures w14:val="standardContextual"/>
                </w:rPr>
              </w:pPr>
              <w:hyperlink w:anchor="_Toc230940983" w:history="1">
                <w:r w:rsidRPr="00FF3A99">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_Toc230940983 \h </w:instrText>
                </w:r>
                <w:r>
                  <w:rPr>
                    <w:noProof/>
                    <w:webHidden/>
                  </w:rPr>
                </w:r>
                <w:r>
                  <w:rPr>
                    <w:noProof/>
                    <w:webHidden/>
                  </w:rPr>
                  <w:fldChar w:fldCharType="separate"/>
                </w:r>
                <w:r>
                  <w:rPr>
                    <w:noProof/>
                    <w:webHidden/>
                  </w:rPr>
                  <w:t>4</w:t>
                </w:r>
                <w:r>
                  <w:rPr>
                    <w:noProof/>
                    <w:webHidden/>
                  </w:rPr>
                  <w:fldChar w:fldCharType="end"/>
                </w:r>
              </w:hyperlink>
            </w:p>
            <w:p w14:paraId="04A367E4" w14:textId="6C0DA858" w:rsidR="001A1638" w:rsidRDefault="001A1638">
              <w:pPr>
                <w:pStyle w:val="TOC1"/>
                <w:rPr>
                  <w:noProof/>
                  <w:kern w:val="2"/>
                  <w:sz w:val="24"/>
                  <w:szCs w:val="24"/>
                  <w:lang w:val="en-US" w:eastAsia="en-US"/>
                  <w14:ligatures w14:val="standardContextual"/>
                </w:rPr>
              </w:pPr>
              <w:hyperlink w:anchor="_Toc230940984" w:history="1">
                <w:r w:rsidRPr="00FF3A99">
                  <w:rPr>
                    <w:rStyle w:val="Hyperlink"/>
                    <w:rFonts w:ascii="Arial" w:hAnsi="Arial" w:cs="Arial"/>
                    <w:noProof/>
                  </w:rPr>
                  <w:t>7.</w:t>
                </w:r>
                <w:r>
                  <w:rPr>
                    <w:noProof/>
                    <w:kern w:val="2"/>
                    <w:sz w:val="24"/>
                    <w:szCs w:val="24"/>
                    <w:lang w:val="en-US" w:eastAsia="en-US"/>
                    <w14:ligatures w14:val="standardContextual"/>
                  </w:rPr>
                  <w:tab/>
                </w:r>
                <w:r w:rsidRPr="00FF3A99">
                  <w:rPr>
                    <w:rStyle w:val="Hyperlink"/>
                    <w:rFonts w:cstheme="minorHAnsi"/>
                    <w:noProof/>
                  </w:rPr>
                  <w:t>Pasiūlymų vertinimas</w:t>
                </w:r>
                <w:r>
                  <w:rPr>
                    <w:noProof/>
                    <w:webHidden/>
                  </w:rPr>
                  <w:tab/>
                </w:r>
                <w:r>
                  <w:rPr>
                    <w:noProof/>
                    <w:webHidden/>
                  </w:rPr>
                  <w:fldChar w:fldCharType="begin"/>
                </w:r>
                <w:r>
                  <w:rPr>
                    <w:noProof/>
                    <w:webHidden/>
                  </w:rPr>
                  <w:instrText xml:space="preserve"> PAGEREF _Toc230940984 \h </w:instrText>
                </w:r>
                <w:r>
                  <w:rPr>
                    <w:noProof/>
                    <w:webHidden/>
                  </w:rPr>
                </w:r>
                <w:r>
                  <w:rPr>
                    <w:noProof/>
                    <w:webHidden/>
                  </w:rPr>
                  <w:fldChar w:fldCharType="separate"/>
                </w:r>
                <w:r>
                  <w:rPr>
                    <w:noProof/>
                    <w:webHidden/>
                  </w:rPr>
                  <w:t>4</w:t>
                </w:r>
                <w:r>
                  <w:rPr>
                    <w:noProof/>
                    <w:webHidden/>
                  </w:rPr>
                  <w:fldChar w:fldCharType="end"/>
                </w:r>
              </w:hyperlink>
            </w:p>
            <w:p w14:paraId="0BD5584B" w14:textId="1AE4FCD2" w:rsidR="001A1638" w:rsidRDefault="001A1638">
              <w:pPr>
                <w:pStyle w:val="TOC1"/>
                <w:rPr>
                  <w:noProof/>
                  <w:kern w:val="2"/>
                  <w:sz w:val="24"/>
                  <w:szCs w:val="24"/>
                  <w:lang w:val="en-US" w:eastAsia="en-US"/>
                  <w14:ligatures w14:val="standardContextual"/>
                </w:rPr>
              </w:pPr>
              <w:hyperlink w:anchor="_Toc230940985" w:history="1">
                <w:r w:rsidRPr="00FF3A99">
                  <w:rPr>
                    <w:rStyle w:val="Hyperlink"/>
                    <w:rFonts w:cstheme="minorHAnsi"/>
                    <w:noProof/>
                  </w:rPr>
                  <w:t>8. Sutarties sudarymas</w:t>
                </w:r>
                <w:r>
                  <w:rPr>
                    <w:noProof/>
                    <w:webHidden/>
                  </w:rPr>
                  <w:tab/>
                </w:r>
                <w:r>
                  <w:rPr>
                    <w:noProof/>
                    <w:webHidden/>
                  </w:rPr>
                  <w:fldChar w:fldCharType="begin"/>
                </w:r>
                <w:r>
                  <w:rPr>
                    <w:noProof/>
                    <w:webHidden/>
                  </w:rPr>
                  <w:instrText xml:space="preserve"> PAGEREF _Toc230940985 \h </w:instrText>
                </w:r>
                <w:r>
                  <w:rPr>
                    <w:noProof/>
                    <w:webHidden/>
                  </w:rPr>
                </w:r>
                <w:r>
                  <w:rPr>
                    <w:noProof/>
                    <w:webHidden/>
                  </w:rPr>
                  <w:fldChar w:fldCharType="separate"/>
                </w:r>
                <w:r>
                  <w:rPr>
                    <w:noProof/>
                    <w:webHidden/>
                  </w:rPr>
                  <w:t>4</w:t>
                </w:r>
                <w:r>
                  <w:rPr>
                    <w:noProof/>
                    <w:webHidden/>
                  </w:rPr>
                  <w:fldChar w:fldCharType="end"/>
                </w:r>
              </w:hyperlink>
            </w:p>
            <w:p w14:paraId="12A8ED25" w14:textId="38EF060E" w:rsidR="001A1638" w:rsidRDefault="001A1638">
              <w:pPr>
                <w:pStyle w:val="TOC1"/>
                <w:rPr>
                  <w:noProof/>
                  <w:kern w:val="2"/>
                  <w:sz w:val="24"/>
                  <w:szCs w:val="24"/>
                  <w:lang w:val="en-US" w:eastAsia="en-US"/>
                  <w14:ligatures w14:val="standardContextual"/>
                </w:rPr>
              </w:pPr>
              <w:hyperlink w:anchor="_Toc230940986" w:history="1">
                <w:r w:rsidRPr="00FF3A99">
                  <w:rPr>
                    <w:rStyle w:val="Hyperlink"/>
                    <w:rFonts w:cstheme="minorHAnsi"/>
                    <w:noProof/>
                  </w:rPr>
                  <w:t>9. Kitos sąlygos</w:t>
                </w:r>
                <w:r>
                  <w:rPr>
                    <w:noProof/>
                    <w:webHidden/>
                  </w:rPr>
                  <w:tab/>
                </w:r>
                <w:r>
                  <w:rPr>
                    <w:noProof/>
                    <w:webHidden/>
                  </w:rPr>
                  <w:fldChar w:fldCharType="begin"/>
                </w:r>
                <w:r>
                  <w:rPr>
                    <w:noProof/>
                    <w:webHidden/>
                  </w:rPr>
                  <w:instrText xml:space="preserve"> PAGEREF _Toc230940986 \h </w:instrText>
                </w:r>
                <w:r>
                  <w:rPr>
                    <w:noProof/>
                    <w:webHidden/>
                  </w:rPr>
                </w:r>
                <w:r>
                  <w:rPr>
                    <w:noProof/>
                    <w:webHidden/>
                  </w:rPr>
                  <w:fldChar w:fldCharType="separate"/>
                </w:r>
                <w:r>
                  <w:rPr>
                    <w:noProof/>
                    <w:webHidden/>
                  </w:rPr>
                  <w:t>5</w:t>
                </w:r>
                <w:r>
                  <w:rPr>
                    <w:noProof/>
                    <w:webHidden/>
                  </w:rPr>
                  <w:fldChar w:fldCharType="end"/>
                </w:r>
              </w:hyperlink>
            </w:p>
            <w:p w14:paraId="759E6B3F" w14:textId="4D870B8D" w:rsidR="001A1638" w:rsidRDefault="001A1638">
              <w:pPr>
                <w:pStyle w:val="TOC1"/>
                <w:rPr>
                  <w:noProof/>
                  <w:kern w:val="2"/>
                  <w:sz w:val="24"/>
                  <w:szCs w:val="24"/>
                  <w:lang w:val="en-US" w:eastAsia="en-US"/>
                  <w14:ligatures w14:val="standardContextual"/>
                </w:rPr>
              </w:pPr>
              <w:hyperlink w:anchor="_Toc230940987" w:history="1">
                <w:r w:rsidRPr="00FF3A99">
                  <w:rPr>
                    <w:rStyle w:val="Hyperlink"/>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_Toc230940987 \h </w:instrText>
                </w:r>
                <w:r>
                  <w:rPr>
                    <w:noProof/>
                    <w:webHidden/>
                  </w:rPr>
                </w:r>
                <w:r>
                  <w:rPr>
                    <w:noProof/>
                    <w:webHidden/>
                  </w:rPr>
                  <w:fldChar w:fldCharType="separate"/>
                </w:r>
                <w:r>
                  <w:rPr>
                    <w:noProof/>
                    <w:webHidden/>
                  </w:rPr>
                  <w:t>6</w:t>
                </w:r>
                <w:r>
                  <w:rPr>
                    <w:noProof/>
                    <w:webHidden/>
                  </w:rPr>
                  <w:fldChar w:fldCharType="end"/>
                </w:r>
              </w:hyperlink>
            </w:p>
            <w:p w14:paraId="598542AD" w14:textId="4BB2C83F" w:rsidR="001A1638" w:rsidRDefault="001A1638">
              <w:pPr>
                <w:pStyle w:val="TOC1"/>
                <w:rPr>
                  <w:noProof/>
                  <w:kern w:val="2"/>
                  <w:sz w:val="24"/>
                  <w:szCs w:val="24"/>
                  <w:lang w:val="en-US" w:eastAsia="en-US"/>
                  <w14:ligatures w14:val="standardContextual"/>
                </w:rPr>
              </w:pPr>
              <w:hyperlink w:anchor="_Toc230940988" w:history="1">
                <w:r w:rsidRPr="00FF3A99">
                  <w:rPr>
                    <w:rStyle w:val="Hyperlink"/>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_Toc230940988 \h </w:instrText>
                </w:r>
                <w:r>
                  <w:rPr>
                    <w:noProof/>
                    <w:webHidden/>
                  </w:rPr>
                </w:r>
                <w:r>
                  <w:rPr>
                    <w:noProof/>
                    <w:webHidden/>
                  </w:rPr>
                  <w:fldChar w:fldCharType="separate"/>
                </w:r>
                <w:r>
                  <w:rPr>
                    <w:noProof/>
                    <w:webHidden/>
                  </w:rPr>
                  <w:t>7</w:t>
                </w:r>
                <w:r>
                  <w:rPr>
                    <w:noProof/>
                    <w:webHidden/>
                  </w:rPr>
                  <w:fldChar w:fldCharType="end"/>
                </w:r>
              </w:hyperlink>
            </w:p>
            <w:p w14:paraId="685BCB2D" w14:textId="68752205" w:rsidR="001A1638" w:rsidRDefault="001A1638">
              <w:pPr>
                <w:pStyle w:val="TOC1"/>
                <w:rPr>
                  <w:noProof/>
                  <w:kern w:val="2"/>
                  <w:sz w:val="24"/>
                  <w:szCs w:val="24"/>
                  <w:lang w:val="en-US" w:eastAsia="en-US"/>
                  <w14:ligatures w14:val="standardContextual"/>
                </w:rPr>
              </w:pPr>
              <w:hyperlink w:anchor="_Toc230940989" w:history="1">
                <w:r w:rsidRPr="00FF3A99">
                  <w:rPr>
                    <w:rStyle w:val="Hyperlink"/>
                    <w:rFonts w:cstheme="minorHAnsi"/>
                    <w:noProof/>
                  </w:rPr>
                  <w:t>Pirkimo sąlygų 3 priedas „Techninė specifikacija“</w:t>
                </w:r>
                <w:r>
                  <w:rPr>
                    <w:noProof/>
                    <w:webHidden/>
                  </w:rPr>
                  <w:tab/>
                </w:r>
                <w:r>
                  <w:rPr>
                    <w:noProof/>
                    <w:webHidden/>
                  </w:rPr>
                  <w:fldChar w:fldCharType="begin"/>
                </w:r>
                <w:r>
                  <w:rPr>
                    <w:noProof/>
                    <w:webHidden/>
                  </w:rPr>
                  <w:instrText xml:space="preserve"> PAGEREF _Toc230940989 \h </w:instrText>
                </w:r>
                <w:r>
                  <w:rPr>
                    <w:noProof/>
                    <w:webHidden/>
                  </w:rPr>
                </w:r>
                <w:r>
                  <w:rPr>
                    <w:noProof/>
                    <w:webHidden/>
                  </w:rPr>
                  <w:fldChar w:fldCharType="separate"/>
                </w:r>
                <w:r>
                  <w:rPr>
                    <w:noProof/>
                    <w:webHidden/>
                  </w:rPr>
                  <w:t>8</w:t>
                </w:r>
                <w:r>
                  <w:rPr>
                    <w:noProof/>
                    <w:webHidden/>
                  </w:rPr>
                  <w:fldChar w:fldCharType="end"/>
                </w:r>
              </w:hyperlink>
            </w:p>
            <w:p w14:paraId="248E5F81" w14:textId="55DA60C5" w:rsidR="001A1638" w:rsidRDefault="001A1638">
              <w:pPr>
                <w:pStyle w:val="TOC1"/>
                <w:rPr>
                  <w:noProof/>
                  <w:kern w:val="2"/>
                  <w:sz w:val="24"/>
                  <w:szCs w:val="24"/>
                  <w:lang w:val="en-US" w:eastAsia="en-US"/>
                  <w14:ligatures w14:val="standardContextual"/>
                </w:rPr>
              </w:pPr>
              <w:hyperlink w:anchor="_Toc230940990" w:history="1">
                <w:r w:rsidRPr="00FF3A99">
                  <w:rPr>
                    <w:rStyle w:val="Hyperlink"/>
                    <w:rFonts w:cstheme="minorHAnsi"/>
                    <w:noProof/>
                  </w:rPr>
                  <w:t>Pirkimo sąlygų 4 priedas „Pasiūlymo forma“</w:t>
                </w:r>
                <w:r>
                  <w:rPr>
                    <w:noProof/>
                    <w:webHidden/>
                  </w:rPr>
                  <w:tab/>
                </w:r>
                <w:r>
                  <w:rPr>
                    <w:noProof/>
                    <w:webHidden/>
                  </w:rPr>
                  <w:fldChar w:fldCharType="begin"/>
                </w:r>
                <w:r>
                  <w:rPr>
                    <w:noProof/>
                    <w:webHidden/>
                  </w:rPr>
                  <w:instrText xml:space="preserve"> PAGEREF _Toc230940990 \h </w:instrText>
                </w:r>
                <w:r>
                  <w:rPr>
                    <w:noProof/>
                    <w:webHidden/>
                  </w:rPr>
                </w:r>
                <w:r>
                  <w:rPr>
                    <w:noProof/>
                    <w:webHidden/>
                  </w:rPr>
                  <w:fldChar w:fldCharType="separate"/>
                </w:r>
                <w:r>
                  <w:rPr>
                    <w:noProof/>
                    <w:webHidden/>
                  </w:rPr>
                  <w:t>9</w:t>
                </w:r>
                <w:r>
                  <w:rPr>
                    <w:noProof/>
                    <w:webHidden/>
                  </w:rPr>
                  <w:fldChar w:fldCharType="end"/>
                </w:r>
              </w:hyperlink>
            </w:p>
            <w:p w14:paraId="04F2AFC2" w14:textId="092919D5" w:rsidR="001A1638" w:rsidRDefault="001A1638">
              <w:pPr>
                <w:pStyle w:val="TOC1"/>
                <w:rPr>
                  <w:noProof/>
                  <w:kern w:val="2"/>
                  <w:sz w:val="24"/>
                  <w:szCs w:val="24"/>
                  <w:lang w:val="en-US" w:eastAsia="en-US"/>
                  <w14:ligatures w14:val="standardContextual"/>
                </w:rPr>
              </w:pPr>
              <w:hyperlink w:anchor="_Toc230940991" w:history="1">
                <w:r w:rsidRPr="00FF3A99">
                  <w:rPr>
                    <w:rStyle w:val="Hyperlink"/>
                    <w:rFonts w:cstheme="minorHAnsi"/>
                    <w:noProof/>
                  </w:rPr>
                  <w:t>Pirkimo sąlygų 4.1 priedas „Darbų kiekių žiniaraštis“</w:t>
                </w:r>
                <w:r>
                  <w:rPr>
                    <w:noProof/>
                    <w:webHidden/>
                  </w:rPr>
                  <w:tab/>
                </w:r>
                <w:r>
                  <w:rPr>
                    <w:noProof/>
                    <w:webHidden/>
                  </w:rPr>
                  <w:fldChar w:fldCharType="begin"/>
                </w:r>
                <w:r>
                  <w:rPr>
                    <w:noProof/>
                    <w:webHidden/>
                  </w:rPr>
                  <w:instrText xml:space="preserve"> PAGEREF _Toc230940991 \h </w:instrText>
                </w:r>
                <w:r>
                  <w:rPr>
                    <w:noProof/>
                    <w:webHidden/>
                  </w:rPr>
                </w:r>
                <w:r>
                  <w:rPr>
                    <w:noProof/>
                    <w:webHidden/>
                  </w:rPr>
                  <w:fldChar w:fldCharType="separate"/>
                </w:r>
                <w:r>
                  <w:rPr>
                    <w:noProof/>
                    <w:webHidden/>
                  </w:rPr>
                  <w:t>10</w:t>
                </w:r>
                <w:r>
                  <w:rPr>
                    <w:noProof/>
                    <w:webHidden/>
                  </w:rPr>
                  <w:fldChar w:fldCharType="end"/>
                </w:r>
              </w:hyperlink>
            </w:p>
            <w:p w14:paraId="6D4D5B6C" w14:textId="474084DF" w:rsidR="001A1638" w:rsidRDefault="001A1638">
              <w:pPr>
                <w:pStyle w:val="TOC1"/>
                <w:rPr>
                  <w:noProof/>
                  <w:kern w:val="2"/>
                  <w:sz w:val="24"/>
                  <w:szCs w:val="24"/>
                  <w:lang w:val="en-US" w:eastAsia="en-US"/>
                  <w14:ligatures w14:val="standardContextual"/>
                </w:rPr>
              </w:pPr>
              <w:hyperlink w:anchor="_Toc230940992" w:history="1">
                <w:r w:rsidRPr="00FF3A99">
                  <w:rPr>
                    <w:rStyle w:val="Hyperlink"/>
                    <w:rFonts w:cstheme="minorHAnsi"/>
                    <w:noProof/>
                  </w:rPr>
                  <w:t>Pirkimo sąlygų 5 priedas „Pasiūlymų vertinimo kriterijai ir sąlygos“</w:t>
                </w:r>
                <w:r>
                  <w:rPr>
                    <w:noProof/>
                    <w:webHidden/>
                  </w:rPr>
                  <w:tab/>
                </w:r>
                <w:r>
                  <w:rPr>
                    <w:noProof/>
                    <w:webHidden/>
                  </w:rPr>
                  <w:fldChar w:fldCharType="begin"/>
                </w:r>
                <w:r>
                  <w:rPr>
                    <w:noProof/>
                    <w:webHidden/>
                  </w:rPr>
                  <w:instrText xml:space="preserve"> PAGEREF _Toc230940992 \h </w:instrText>
                </w:r>
                <w:r>
                  <w:rPr>
                    <w:noProof/>
                    <w:webHidden/>
                  </w:rPr>
                </w:r>
                <w:r>
                  <w:rPr>
                    <w:noProof/>
                    <w:webHidden/>
                  </w:rPr>
                  <w:fldChar w:fldCharType="separate"/>
                </w:r>
                <w:r>
                  <w:rPr>
                    <w:noProof/>
                    <w:webHidden/>
                  </w:rPr>
                  <w:t>11</w:t>
                </w:r>
                <w:r>
                  <w:rPr>
                    <w:noProof/>
                    <w:webHidden/>
                  </w:rPr>
                  <w:fldChar w:fldCharType="end"/>
                </w:r>
              </w:hyperlink>
            </w:p>
            <w:p w14:paraId="4BB9360B" w14:textId="68DC4D1B" w:rsidR="001A1638" w:rsidRDefault="001A1638">
              <w:pPr>
                <w:pStyle w:val="TOC1"/>
                <w:rPr>
                  <w:noProof/>
                  <w:kern w:val="2"/>
                  <w:sz w:val="24"/>
                  <w:szCs w:val="24"/>
                  <w:lang w:val="en-US" w:eastAsia="en-US"/>
                  <w14:ligatures w14:val="standardContextual"/>
                </w:rPr>
              </w:pPr>
              <w:hyperlink w:anchor="_Toc230940993" w:history="1">
                <w:r w:rsidRPr="00FF3A99">
                  <w:rPr>
                    <w:rStyle w:val="Hyperlink"/>
                    <w:rFonts w:cstheme="minorHAnsi"/>
                    <w:noProof/>
                  </w:rPr>
                  <w:t>Pirkimo sąlygų 6 priedas „Sutarties projektas“</w:t>
                </w:r>
                <w:r>
                  <w:rPr>
                    <w:noProof/>
                    <w:webHidden/>
                  </w:rPr>
                  <w:tab/>
                </w:r>
                <w:r>
                  <w:rPr>
                    <w:noProof/>
                    <w:webHidden/>
                  </w:rPr>
                  <w:fldChar w:fldCharType="begin"/>
                </w:r>
                <w:r>
                  <w:rPr>
                    <w:noProof/>
                    <w:webHidden/>
                  </w:rPr>
                  <w:instrText xml:space="preserve"> PAGEREF _Toc230940993 \h </w:instrText>
                </w:r>
                <w:r>
                  <w:rPr>
                    <w:noProof/>
                    <w:webHidden/>
                  </w:rPr>
                </w:r>
                <w:r>
                  <w:rPr>
                    <w:noProof/>
                    <w:webHidden/>
                  </w:rPr>
                  <w:fldChar w:fldCharType="separate"/>
                </w:r>
                <w:r>
                  <w:rPr>
                    <w:noProof/>
                    <w:webHidden/>
                  </w:rPr>
                  <w:t>12</w:t>
                </w:r>
                <w:r>
                  <w:rPr>
                    <w:noProof/>
                    <w:webHidden/>
                  </w:rPr>
                  <w:fldChar w:fldCharType="end"/>
                </w:r>
              </w:hyperlink>
            </w:p>
            <w:p w14:paraId="1B5B2EEC" w14:textId="62377406" w:rsidR="001A1638" w:rsidRDefault="001A1638">
              <w:pPr>
                <w:pStyle w:val="TOC1"/>
                <w:rPr>
                  <w:noProof/>
                  <w:kern w:val="2"/>
                  <w:sz w:val="24"/>
                  <w:szCs w:val="24"/>
                  <w:lang w:val="en-US" w:eastAsia="en-US"/>
                  <w14:ligatures w14:val="standardContextual"/>
                </w:rPr>
              </w:pPr>
              <w:hyperlink w:anchor="_Toc230940994" w:history="1">
                <w:r w:rsidRPr="00FF3A99">
                  <w:rPr>
                    <w:rStyle w:val="Hyperlink"/>
                    <w:rFonts w:cstheme="minorHAnsi"/>
                    <w:noProof/>
                  </w:rPr>
                  <w:t>Pirkimo sąlygų 7 priedas „Terminai“</w:t>
                </w:r>
                <w:r>
                  <w:rPr>
                    <w:noProof/>
                    <w:webHidden/>
                  </w:rPr>
                  <w:tab/>
                </w:r>
                <w:r>
                  <w:rPr>
                    <w:noProof/>
                    <w:webHidden/>
                  </w:rPr>
                  <w:fldChar w:fldCharType="begin"/>
                </w:r>
                <w:r>
                  <w:rPr>
                    <w:noProof/>
                    <w:webHidden/>
                  </w:rPr>
                  <w:instrText xml:space="preserve"> PAGEREF _Toc230940994 \h </w:instrText>
                </w:r>
                <w:r>
                  <w:rPr>
                    <w:noProof/>
                    <w:webHidden/>
                  </w:rPr>
                </w:r>
                <w:r>
                  <w:rPr>
                    <w:noProof/>
                    <w:webHidden/>
                  </w:rPr>
                  <w:fldChar w:fldCharType="separate"/>
                </w:r>
                <w:r>
                  <w:rPr>
                    <w:noProof/>
                    <w:webHidden/>
                  </w:rPr>
                  <w:t>13</w:t>
                </w:r>
                <w:r>
                  <w:rPr>
                    <w:noProof/>
                    <w:webHidden/>
                  </w:rPr>
                  <w:fldChar w:fldCharType="end"/>
                </w:r>
              </w:hyperlink>
            </w:p>
            <w:p w14:paraId="53DB1B63" w14:textId="1423CEEE" w:rsidR="0051764B" w:rsidRDefault="0051764B" w:rsidP="00350526">
              <w:pPr>
                <w:ind w:firstLine="0"/>
              </w:pPr>
              <w:r>
                <w:rPr>
                  <w:b/>
                  <w:bCs/>
                </w:rPr>
                <w:fldChar w:fldCharType="end"/>
              </w:r>
            </w:p>
          </w:sdtContent>
        </w:sdt>
        <w:p w14:paraId="2FFC98CE" w14:textId="77777777" w:rsidR="00A65B95" w:rsidRPr="00A65B95" w:rsidRDefault="00A65B95" w:rsidP="00A65B95">
          <w:pPr>
            <w:spacing w:line="240" w:lineRule="auto"/>
            <w:rPr>
              <w:rFonts w:cstheme="minorHAnsi"/>
            </w:rPr>
          </w:pPr>
          <w:r w:rsidRPr="00A65B95">
            <w:rPr>
              <w:rFonts w:cstheme="minorHAnsi"/>
            </w:rPr>
            <w:br w:type="page"/>
          </w:r>
        </w:p>
      </w:sdtContent>
    </w:sdt>
    <w:p w14:paraId="12085CDF" w14:textId="0AAA2D9C" w:rsidR="00746BAF" w:rsidRPr="004D1673" w:rsidRDefault="00C31EC9" w:rsidP="009F7F31">
      <w:pPr>
        <w:pStyle w:val="Heading1"/>
        <w:numPr>
          <w:ilvl w:val="0"/>
          <w:numId w:val="10"/>
        </w:numPr>
        <w:spacing w:before="0" w:after="0" w:line="300" w:lineRule="auto"/>
        <w:ind w:left="0" w:firstLine="0"/>
        <w:rPr>
          <w:rFonts w:asciiTheme="minorHAnsi" w:hAnsiTheme="minorHAnsi" w:cstheme="minorHAnsi"/>
          <w:color w:val="auto"/>
        </w:rPr>
      </w:pPr>
      <w:bookmarkStart w:id="10" w:name="_Toc230940978"/>
      <w:bookmarkStart w:id="11" w:name="_Hlk19803751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bookmarkEnd w:id="10"/>
      <w:r w:rsidR="6B81CCAC" w:rsidRPr="004D1673">
        <w:rPr>
          <w:rFonts w:asciiTheme="minorHAnsi" w:hAnsiTheme="minorHAnsi" w:cstheme="minorHAnsi"/>
          <w:color w:val="auto"/>
        </w:rPr>
        <w:t xml:space="preserve"> </w:t>
      </w:r>
    </w:p>
    <w:bookmarkEnd w:id="11"/>
    <w:p w14:paraId="698C5E70" w14:textId="490FD0EB" w:rsidR="00746BAF" w:rsidRDefault="00746BAF" w:rsidP="00746BAF">
      <w:pPr>
        <w:ind w:firstLine="0"/>
      </w:pPr>
    </w:p>
    <w:p w14:paraId="7ECEA63A" w14:textId="6437F4D6" w:rsidR="00746BAF" w:rsidRPr="006B1A30" w:rsidRDefault="00D722C8" w:rsidP="00C67731">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C67731">
        <w:rPr>
          <w:rFonts w:cstheme="minorHAnsi"/>
        </w:rPr>
        <w:t xml:space="preserve"> </w:t>
      </w:r>
      <w:r w:rsidR="007067AE">
        <w:rPr>
          <w:rFonts w:cstheme="minorHAnsi"/>
        </w:rPr>
        <w:t xml:space="preserve">Druskininkų „Ryto“ gimnazija, </w:t>
      </w:r>
      <w:r w:rsidR="007067AE" w:rsidRPr="006B1A30">
        <w:rPr>
          <w:rFonts w:cstheme="minorHAnsi"/>
        </w:rPr>
        <w:t>juridinio asmens kodas</w:t>
      </w:r>
      <w:r w:rsidR="007067AE">
        <w:rPr>
          <w:rFonts w:cstheme="minorHAnsi"/>
        </w:rPr>
        <w:t xml:space="preserve"> 195328350</w:t>
      </w:r>
      <w:r w:rsidR="007067AE" w:rsidRPr="006B1A30">
        <w:rPr>
          <w:rFonts w:cstheme="minorHAnsi"/>
        </w:rPr>
        <w:t>, adresas</w:t>
      </w:r>
      <w:r w:rsidR="007067AE">
        <w:rPr>
          <w:rFonts w:cstheme="minorHAnsi"/>
        </w:rPr>
        <w:t xml:space="preserve"> Klonio g. 2, LT66102 Druskininkai</w:t>
      </w:r>
      <w:r w:rsidR="007067AE"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6FFCB486" w14:textId="19F49A0E" w:rsidR="00C67731" w:rsidRPr="00C67731" w:rsidRDefault="00C67731" w:rsidP="0006602A">
      <w:pPr>
        <w:numPr>
          <w:ilvl w:val="1"/>
          <w:numId w:val="8"/>
        </w:numPr>
        <w:spacing w:line="240" w:lineRule="auto"/>
        <w:ind w:left="0" w:firstLine="709"/>
        <w:rPr>
          <w:rFonts w:eastAsia="Calibri" w:cstheme="minorHAnsi"/>
        </w:rPr>
      </w:pPr>
      <w:r w:rsidRPr="00C67731">
        <w:rPr>
          <w:rFonts w:eastAsia="Calibri" w:cstheme="minorHAnsi"/>
        </w:rPr>
        <w:t>Pirkimą perkančiosios organizacijos vardu atlieka centrinė perkančioji organizacija: Druskininkų švietimo centras, juridinio asmens kodas 300035075, adresas M. K. Čiurlionio g. 80, LT66144 Druskininkai. Sutartį pasirašys perkančioji organizacija.</w:t>
      </w:r>
    </w:p>
    <w:p w14:paraId="0F37FF7E" w14:textId="77777777" w:rsidR="00F65790" w:rsidRPr="00D02345" w:rsidRDefault="00F65790" w:rsidP="00F65790">
      <w:pPr>
        <w:numPr>
          <w:ilvl w:val="1"/>
          <w:numId w:val="8"/>
        </w:numPr>
        <w:spacing w:line="240" w:lineRule="auto"/>
        <w:ind w:left="0" w:firstLine="709"/>
        <w:rPr>
          <w:rFonts w:eastAsia="Calibri" w:cstheme="minorHAnsi"/>
        </w:rPr>
      </w:pPr>
      <w:r w:rsidRPr="00D1295F">
        <w:rPr>
          <w:rFonts w:eastAsia="Calibri" w:cstheme="minorHAnsi"/>
        </w:rPr>
        <w:t xml:space="preserve">Pirkimas neatliekamas naudojantis centralizuotų pirkimų katalogu, nes Vadovaujantis Lietuvos Respublikos viešųjų pirkimų įstatymo 82 straipsnio nuostatomis, pirkimas pirmiausia buvo vykdomas per CPO LT elektroninį katalogą. </w:t>
      </w:r>
      <w:r w:rsidRPr="00D02345">
        <w:rPr>
          <w:rFonts w:eastAsia="Calibri" w:cstheme="minorHAnsi"/>
        </w:rPr>
        <w:t>Pirmojo pirkimo metu per nustatytą pasiūlymų pateikimo terminą nebuvo gauta nė vieno tiekėjo pasiūlymo, todėl pirkimas buvo pripažintas neįvykusiu.</w:t>
      </w:r>
    </w:p>
    <w:p w14:paraId="72514057" w14:textId="32795779" w:rsidR="00F65790" w:rsidRPr="00D02345" w:rsidRDefault="00F65790" w:rsidP="00F65790">
      <w:pPr>
        <w:spacing w:line="240" w:lineRule="auto"/>
        <w:ind w:firstLine="851"/>
        <w:rPr>
          <w:rFonts w:eastAsia="Calibri" w:cstheme="minorHAnsi"/>
        </w:rPr>
      </w:pPr>
      <w:r w:rsidRPr="00D02345">
        <w:rPr>
          <w:rFonts w:eastAsia="Calibri" w:cstheme="minorHAnsi"/>
        </w:rPr>
        <w:t>Siekiant padidinti pirkimo patrauklumą tiekėjams ir įvertinus rinkos situaciją, pakartotinai vykdant pirkimą numatoma pirkimo vertė buvo padidinta 5</w:t>
      </w:r>
      <w:r w:rsidR="00287187">
        <w:rPr>
          <w:rFonts w:eastAsia="Calibri" w:cstheme="minorHAnsi"/>
        </w:rPr>
        <w:t> </w:t>
      </w:r>
      <w:r w:rsidRPr="00D02345">
        <w:rPr>
          <w:rFonts w:eastAsia="Calibri" w:cstheme="minorHAnsi"/>
        </w:rPr>
        <w:t>000</w:t>
      </w:r>
      <w:r w:rsidR="00287187">
        <w:rPr>
          <w:rFonts w:eastAsia="Calibri" w:cstheme="minorHAnsi"/>
        </w:rPr>
        <w:t>,00</w:t>
      </w:r>
      <w:r w:rsidRPr="00D02345">
        <w:rPr>
          <w:rFonts w:eastAsia="Calibri" w:cstheme="minorHAnsi"/>
        </w:rPr>
        <w:t xml:space="preserve"> Eur. Nepaisant padidintos pirkimo vertės ir sudarytų palankesnių sąlygų tiekėjams dalyvauti pirkime, pakartotinai paskelbtas pirkimas taip pat nesulaukė nė vieno tiekėjo pasiūlymo ir buvo pripažintas neįvykusiu.</w:t>
      </w:r>
    </w:p>
    <w:p w14:paraId="321E32F5" w14:textId="77777777" w:rsidR="00F65790" w:rsidRPr="00D02345" w:rsidRDefault="00F65790" w:rsidP="00F65790">
      <w:pPr>
        <w:spacing w:line="240" w:lineRule="auto"/>
        <w:ind w:firstLine="851"/>
        <w:rPr>
          <w:rFonts w:eastAsia="Calibri" w:cstheme="minorHAnsi"/>
        </w:rPr>
      </w:pPr>
      <w:r w:rsidRPr="00D02345">
        <w:rPr>
          <w:rFonts w:eastAsia="Calibri" w:cstheme="minorHAnsi"/>
        </w:rPr>
        <w:t xml:space="preserve">Atsižvelgiant į tai, kad du kartus vykdant pirkimą per CPO LT elektroninį katalogą, įskaitant ir atvejį, kai buvo padidinta pirkimo vertė, nebuvo gauta nė vieno pasiūlymo, darytina išvada, kad </w:t>
      </w:r>
      <w:r>
        <w:rPr>
          <w:rFonts w:eastAsia="Calibri" w:cstheme="minorHAnsi"/>
        </w:rPr>
        <w:t xml:space="preserve">per </w:t>
      </w:r>
      <w:proofErr w:type="spellStart"/>
      <w:r>
        <w:rPr>
          <w:rFonts w:eastAsia="Calibri" w:cstheme="minorHAnsi"/>
        </w:rPr>
        <w:t>CPO.Lt</w:t>
      </w:r>
      <w:proofErr w:type="spellEnd"/>
      <w:r w:rsidRPr="00D02345">
        <w:rPr>
          <w:rFonts w:eastAsia="Calibri" w:cstheme="minorHAnsi"/>
        </w:rPr>
        <w:t xml:space="preserve"> šio pirkimo objekto įsigyti nepavyksta. Todėl, siekiant užtikrinti savalaikį darbų atlikimą, projekto įgyvendinimo terminų laikymąsi ir viešojo pirkimo objekto įsigijimą, pirkimas vykdomas savarankiškai</w:t>
      </w:r>
      <w:r>
        <w:rPr>
          <w:rFonts w:eastAsia="Calibri" w:cstheme="minorHAnsi"/>
        </w:rPr>
        <w:t>,</w:t>
      </w:r>
      <w:r w:rsidRPr="00D02345">
        <w:rPr>
          <w:rFonts w:eastAsia="Calibri" w:cstheme="minorHAnsi"/>
        </w:rPr>
        <w:t xml:space="preserve"> </w:t>
      </w:r>
      <w:r>
        <w:rPr>
          <w:rFonts w:eastAsia="Calibri" w:cstheme="minorHAnsi"/>
        </w:rPr>
        <w:t xml:space="preserve">CVP IS priemonėmis, </w:t>
      </w:r>
      <w:r w:rsidRPr="00D02345">
        <w:rPr>
          <w:rFonts w:eastAsia="Calibri" w:cstheme="minorHAnsi"/>
        </w:rPr>
        <w:t>Viešųjų pirkimų įstatymo nustatyta tvarka.</w:t>
      </w:r>
    </w:p>
    <w:p w14:paraId="0B900033" w14:textId="77777777" w:rsidR="00057F6C" w:rsidRPr="00057F6C" w:rsidRDefault="00091F01" w:rsidP="0006602A">
      <w:pPr>
        <w:numPr>
          <w:ilvl w:val="1"/>
          <w:numId w:val="8"/>
        </w:numPr>
        <w:spacing w:line="240" w:lineRule="auto"/>
        <w:ind w:left="0" w:firstLine="709"/>
        <w:rPr>
          <w:rFonts w:eastAsia="Calibri" w:cstheme="minorHAnsi"/>
        </w:rPr>
      </w:pPr>
      <w:r w:rsidRPr="00057F6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07CBB">
            <w:t>nėra</w:t>
          </w:r>
        </w:sdtContent>
      </w:sdt>
      <w:r w:rsidR="00A100C8" w:rsidRPr="00057F6C" w:rsidDel="00A100C8">
        <w:rPr>
          <w:rFonts w:cstheme="minorHAnsi"/>
        </w:rPr>
        <w:t xml:space="preserve"> </w:t>
      </w:r>
      <w:r w:rsidRPr="00057F6C">
        <w:rPr>
          <w:rFonts w:cstheme="minorHAnsi"/>
        </w:rPr>
        <w:t>sudaroma.</w:t>
      </w:r>
    </w:p>
    <w:p w14:paraId="51ED4579" w14:textId="0F06D6AC" w:rsidR="00057F6C" w:rsidRPr="00EE0649" w:rsidRDefault="00D459E3" w:rsidP="00BC2A8B">
      <w:pPr>
        <w:numPr>
          <w:ilvl w:val="1"/>
          <w:numId w:val="8"/>
        </w:numPr>
        <w:spacing w:line="240" w:lineRule="auto"/>
        <w:ind w:left="0" w:firstLine="709"/>
        <w:rPr>
          <w:rFonts w:eastAsia="Calibri" w:cstheme="minorHAnsi"/>
        </w:rPr>
      </w:pPr>
      <w:r w:rsidRPr="00EE0649">
        <w:t xml:space="preserve">Atliekamas žaliasis pirkimas. Pirkimas vykdomas vadovaujantis </w:t>
      </w:r>
      <w:hyperlink r:id="rId11" w:history="1">
        <w:r w:rsidR="009B66AB" w:rsidRPr="00EE0649">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EE0649">
        <w:rPr>
          <w:color w:val="00B050"/>
        </w:rPr>
        <w:t xml:space="preserve"> </w:t>
      </w:r>
      <w:r w:rsidR="002E4679" w:rsidRPr="00EE0649">
        <w:rPr>
          <w:rFonts w:cstheme="minorHAnsi"/>
        </w:rPr>
        <w:t>4 punkto</w:t>
      </w:r>
      <w:r w:rsidR="00D80CA9" w:rsidRPr="00EE0649">
        <w:rPr>
          <w:rFonts w:cstheme="minorHAnsi"/>
        </w:rPr>
        <w:t xml:space="preserve"> 4.</w:t>
      </w:r>
      <w:r w:rsidR="00EE0649" w:rsidRPr="00EE0649">
        <w:rPr>
          <w:rFonts w:cstheme="minorHAnsi"/>
        </w:rPr>
        <w:t>4.4.</w:t>
      </w:r>
      <w:r w:rsidR="007E4912" w:rsidRPr="00EE0649">
        <w:rPr>
          <w:rFonts w:cstheme="minorHAnsi"/>
        </w:rPr>
        <w:t>3</w:t>
      </w:r>
      <w:r w:rsidR="00D80CA9" w:rsidRPr="00EE0649">
        <w:rPr>
          <w:rFonts w:cstheme="minorHAnsi"/>
        </w:rPr>
        <w:t xml:space="preserve"> </w:t>
      </w:r>
      <w:r w:rsidR="00D8621D" w:rsidRPr="00EE0649">
        <w:t>papunkčiu</w:t>
      </w:r>
      <w:r w:rsidRPr="00EE0649">
        <w:t>. Aplinkos apaugos kriterijai nustatyti</w:t>
      </w:r>
      <w:r w:rsidR="00A807B0" w:rsidRPr="00EE0649">
        <w:t xml:space="preserve"> specialiųjų pirkimo sąlygų </w:t>
      </w:r>
      <w:r w:rsidR="008B6AD3">
        <w:rPr>
          <w:color w:val="00B050"/>
        </w:rPr>
        <w:t>3</w:t>
      </w:r>
      <w:r w:rsidR="00BC2A8B" w:rsidRPr="00EE0649">
        <w:t xml:space="preserve"> priede.</w:t>
      </w:r>
    </w:p>
    <w:p w14:paraId="2F23E4A8" w14:textId="48D94307" w:rsidR="00057F6C" w:rsidRPr="00057F6C" w:rsidRDefault="00057F6C" w:rsidP="0006602A">
      <w:pPr>
        <w:numPr>
          <w:ilvl w:val="1"/>
          <w:numId w:val="8"/>
        </w:numPr>
        <w:spacing w:line="240" w:lineRule="auto"/>
        <w:ind w:left="0" w:firstLine="709"/>
        <w:rPr>
          <w:rFonts w:eastAsia="Calibri" w:cstheme="minorHAnsi"/>
        </w:rPr>
      </w:pPr>
      <w:r w:rsidRPr="000C29CF">
        <w:rPr>
          <w:rFonts w:eastAsia="Arial" w:cstheme="minorHAnsi"/>
        </w:rPr>
        <w:t>Bendrosios pirkimo sąlygos yra neatskiriama šių pirkimo sąlygų dalis.</w:t>
      </w:r>
    </w:p>
    <w:p w14:paraId="193D834F" w14:textId="4E04F47B" w:rsidR="00415373" w:rsidRPr="00057F6C" w:rsidRDefault="00415373" w:rsidP="0006602A">
      <w:pPr>
        <w:numPr>
          <w:ilvl w:val="1"/>
          <w:numId w:val="8"/>
        </w:numPr>
        <w:spacing w:line="240" w:lineRule="auto"/>
        <w:ind w:left="0" w:firstLine="709"/>
        <w:rPr>
          <w:rFonts w:eastAsia="Calibri" w:cstheme="minorHAnsi"/>
        </w:rPr>
      </w:pPr>
      <w:r w:rsidRPr="00057F6C">
        <w:rPr>
          <w:rFonts w:cstheme="minorHAnsi"/>
        </w:rPr>
        <w:t>Tiesioginį ryšį su tiekėjais įgalioti palaikyti perkančiosios organizacijos atstovai:</w:t>
      </w:r>
    </w:p>
    <w:p w14:paraId="67E323DF" w14:textId="63510866" w:rsidR="00415373" w:rsidRPr="00096FCF" w:rsidRDefault="00415373" w:rsidP="00B64C65">
      <w:pPr>
        <w:spacing w:line="240" w:lineRule="auto"/>
        <w:ind w:firstLine="709"/>
        <w:rPr>
          <w:rFonts w:cstheme="minorHAnsi"/>
        </w:rPr>
      </w:pPr>
      <w:r w:rsidRPr="00057F6C">
        <w:rPr>
          <w:rFonts w:cstheme="minorHAnsi"/>
        </w:rPr>
        <w:t xml:space="preserve">1.7.1. dėl pirkimo procedūrų – </w:t>
      </w:r>
      <w:r w:rsidR="00B64C65" w:rsidRPr="00B64C65">
        <w:rPr>
          <w:rFonts w:cstheme="minorHAnsi"/>
        </w:rPr>
        <w:t xml:space="preserve">Audronė Nikšaitė, Druskininkų švietimo centro Viešųjų pirkimų, teisės ir personalo skyriaus viešųjų pirkimų vyriausioji specialistė, tel. (0 638) 61 969, el. paštas </w:t>
      </w:r>
      <w:proofErr w:type="spellStart"/>
      <w:r w:rsidR="00B64C65" w:rsidRPr="00096FCF">
        <w:rPr>
          <w:rFonts w:cstheme="minorHAnsi"/>
          <w:color w:val="0070C0"/>
          <w:u w:val="single"/>
        </w:rPr>
        <w:t>audrone.niksaite@dscentas.lt</w:t>
      </w:r>
      <w:proofErr w:type="spellEnd"/>
      <w:r w:rsidR="00B64C65" w:rsidRPr="00096FCF">
        <w:rPr>
          <w:rFonts w:cstheme="minorHAnsi"/>
        </w:rPr>
        <w:t xml:space="preserve">. </w:t>
      </w:r>
    </w:p>
    <w:p w14:paraId="6F49E547" w14:textId="51E9BD0F" w:rsidR="00266F50" w:rsidRPr="00096FCF" w:rsidRDefault="00415373" w:rsidP="00266F50">
      <w:pPr>
        <w:spacing w:line="240" w:lineRule="auto"/>
        <w:ind w:firstLine="709"/>
        <w:rPr>
          <w:lang w:val="en-US"/>
        </w:rPr>
      </w:pPr>
      <w:r w:rsidRPr="000D79DA">
        <w:rPr>
          <w:rFonts w:cstheme="minorHAnsi"/>
        </w:rPr>
        <w:t xml:space="preserve">1.7.2. dėl pirkimo objekto – </w:t>
      </w:r>
      <w:r w:rsidR="00397F0A">
        <w:rPr>
          <w:rFonts w:cstheme="minorHAnsi"/>
        </w:rPr>
        <w:t xml:space="preserve">Gintaras </w:t>
      </w:r>
      <w:proofErr w:type="spellStart"/>
      <w:r w:rsidR="00397F0A">
        <w:rPr>
          <w:rFonts w:cstheme="minorHAnsi"/>
        </w:rPr>
        <w:t>Fominas</w:t>
      </w:r>
      <w:proofErr w:type="spellEnd"/>
      <w:r w:rsidRPr="000D79DA">
        <w:rPr>
          <w:rFonts w:cstheme="minorHAnsi"/>
        </w:rPr>
        <w:t>, Druskininkų</w:t>
      </w:r>
      <w:r w:rsidR="00B643E3">
        <w:rPr>
          <w:rFonts w:cstheme="minorHAnsi"/>
        </w:rPr>
        <w:t xml:space="preserve"> „</w:t>
      </w:r>
      <w:r w:rsidR="00397F0A">
        <w:rPr>
          <w:rFonts w:cstheme="minorHAnsi"/>
        </w:rPr>
        <w:t>Ryto</w:t>
      </w:r>
      <w:r w:rsidR="00B643E3">
        <w:rPr>
          <w:rFonts w:cstheme="minorHAnsi"/>
        </w:rPr>
        <w:t xml:space="preserve">“ </w:t>
      </w:r>
      <w:r w:rsidR="00397F0A">
        <w:rPr>
          <w:rFonts w:cstheme="minorHAnsi"/>
        </w:rPr>
        <w:t>gimnazijos</w:t>
      </w:r>
      <w:r w:rsidR="00FB6C9D" w:rsidRPr="000D79DA">
        <w:rPr>
          <w:rFonts w:cstheme="minorHAnsi"/>
        </w:rPr>
        <w:t xml:space="preserve"> </w:t>
      </w:r>
      <w:r w:rsidR="004040E2" w:rsidRPr="004040E2">
        <w:rPr>
          <w:rFonts w:cstheme="minorHAnsi"/>
        </w:rPr>
        <w:t>Direktoriaus pavaduotojas bendriesiems reikalams ir ūkiui</w:t>
      </w:r>
      <w:r w:rsidRPr="000D79DA">
        <w:rPr>
          <w:rFonts w:cstheme="minorHAnsi"/>
        </w:rPr>
        <w:t>, tel. (0 </w:t>
      </w:r>
      <w:r w:rsidR="00CA000A">
        <w:rPr>
          <w:rFonts w:cstheme="minorHAnsi"/>
        </w:rPr>
        <w:t>6</w:t>
      </w:r>
      <w:r w:rsidR="004040E2">
        <w:rPr>
          <w:rFonts w:cstheme="minorHAnsi"/>
        </w:rPr>
        <w:t>18</w:t>
      </w:r>
      <w:r w:rsidRPr="000D79DA">
        <w:rPr>
          <w:rFonts w:cstheme="minorHAnsi"/>
        </w:rPr>
        <w:t xml:space="preserve">) </w:t>
      </w:r>
      <w:r w:rsidR="00266F50">
        <w:rPr>
          <w:rFonts w:cstheme="minorHAnsi"/>
        </w:rPr>
        <w:t>78 066</w:t>
      </w:r>
      <w:r w:rsidRPr="000D79DA">
        <w:rPr>
          <w:rFonts w:cstheme="minorHAnsi"/>
        </w:rPr>
        <w:t xml:space="preserve">, el. </w:t>
      </w:r>
      <w:r w:rsidRPr="00096FCF">
        <w:rPr>
          <w:rFonts w:cstheme="minorHAnsi"/>
        </w:rPr>
        <w:t>paštas</w:t>
      </w:r>
      <w:r w:rsidRPr="00266F50">
        <w:rPr>
          <w:rFonts w:cstheme="minorHAnsi"/>
          <w:color w:val="0070C0"/>
        </w:rPr>
        <w:t xml:space="preserve"> </w:t>
      </w:r>
      <w:proofErr w:type="spellStart"/>
      <w:r w:rsidR="00266F50" w:rsidRPr="00096FCF">
        <w:rPr>
          <w:color w:val="0070C0"/>
          <w:u w:val="single"/>
          <w:lang w:val="en-US"/>
        </w:rPr>
        <w:t>gintaras.fominas@rytogimnazija.lt</w:t>
      </w:r>
      <w:proofErr w:type="spellEnd"/>
      <w:r w:rsidR="00096FCF" w:rsidRPr="00096FCF">
        <w:rPr>
          <w:lang w:val="en-US"/>
        </w:rPr>
        <w:t>.</w:t>
      </w:r>
    </w:p>
    <w:p w14:paraId="1A82C8AE" w14:textId="2B9B6173" w:rsidR="009F7F31" w:rsidRPr="00057F6C" w:rsidRDefault="009F7F31" w:rsidP="00D83FB2">
      <w:pPr>
        <w:spacing w:line="240" w:lineRule="auto"/>
        <w:ind w:firstLine="0"/>
        <w:rPr>
          <w:rFonts w:cstheme="minorHAnsi"/>
        </w:rPr>
      </w:pPr>
    </w:p>
    <w:p w14:paraId="4ED932F3" w14:textId="2CE07367" w:rsidR="00FB3C75" w:rsidRPr="00244994" w:rsidRDefault="00244994" w:rsidP="009F7F31">
      <w:pPr>
        <w:pStyle w:val="Heading1"/>
        <w:numPr>
          <w:ilvl w:val="0"/>
          <w:numId w:val="7"/>
        </w:numPr>
        <w:spacing w:before="0" w:after="0" w:line="300" w:lineRule="auto"/>
        <w:rPr>
          <w:rFonts w:asciiTheme="minorHAnsi" w:hAnsiTheme="minorHAnsi" w:cstheme="minorHAnsi"/>
          <w:color w:val="auto"/>
        </w:rPr>
      </w:pPr>
      <w:bookmarkStart w:id="12" w:name="_Toc137194948"/>
      <w:bookmarkStart w:id="13" w:name="_Toc230940979"/>
      <w:r w:rsidRPr="00244994">
        <w:rPr>
          <w:rFonts w:asciiTheme="minorHAnsi" w:hAnsiTheme="minorHAnsi" w:cstheme="minorHAnsi"/>
          <w:color w:val="auto"/>
        </w:rPr>
        <w:t>Pirkimo objektas</w:t>
      </w:r>
      <w:bookmarkEnd w:id="12"/>
      <w:bookmarkEnd w:id="13"/>
    </w:p>
    <w:p w14:paraId="7D847502" w14:textId="77777777" w:rsidR="00FB3C75" w:rsidRDefault="00FB3C75" w:rsidP="00E62E95">
      <w:pPr>
        <w:spacing w:line="240" w:lineRule="auto"/>
        <w:ind w:firstLine="0"/>
      </w:pPr>
    </w:p>
    <w:p w14:paraId="07B0CF03" w14:textId="77777777" w:rsidR="005A2761" w:rsidRPr="005A2761" w:rsidRDefault="4A330118" w:rsidP="005A2761">
      <w:pPr>
        <w:pStyle w:val="NoSpacing"/>
        <w:numPr>
          <w:ilvl w:val="1"/>
          <w:numId w:val="7"/>
        </w:numPr>
        <w:tabs>
          <w:tab w:val="left" w:pos="1134"/>
        </w:tabs>
        <w:spacing w:after="120"/>
        <w:ind w:left="0" w:firstLine="709"/>
        <w:contextualSpacing/>
        <w:rPr>
          <w:rFonts w:eastAsia="Calibri" w:cstheme="minorHAnsi"/>
          <w:b/>
          <w:bCs/>
          <w:i/>
          <w:iCs/>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EC7BCD">
        <w:rPr>
          <w:rFonts w:eastAsia="Calibri" w:cstheme="minorHAnsi"/>
          <w:color w:val="000000" w:themeColor="text1"/>
        </w:rPr>
        <w:t xml:space="preserve"> </w:t>
      </w:r>
      <w:r w:rsidR="005A2761" w:rsidRPr="005A2761">
        <w:rPr>
          <w:rFonts w:eastAsia="Calibri" w:cstheme="minorHAnsi"/>
          <w:b/>
          <w:bCs/>
          <w:i/>
          <w:iCs/>
          <w:color w:val="000000" w:themeColor="text1"/>
        </w:rPr>
        <w:t>Neįgaliųjų keltuvo keitimo, Druskininkų „Ryto“ gimnazijoje (Klonio g. 2, Druskininkai), paprastojo remonto darbai</w:t>
      </w:r>
    </w:p>
    <w:p w14:paraId="0AEFEE07" w14:textId="25025645" w:rsidR="00FB3C75" w:rsidRPr="00244994" w:rsidRDefault="00CA1526" w:rsidP="0006602A">
      <w:pPr>
        <w:pStyle w:val="NoSpacing"/>
        <w:numPr>
          <w:ilvl w:val="1"/>
          <w:numId w:val="7"/>
        </w:numPr>
        <w:tabs>
          <w:tab w:val="left" w:pos="1134"/>
        </w:tabs>
        <w:spacing w:after="120"/>
        <w:ind w:left="0" w:firstLine="709"/>
        <w:contextualSpacing/>
        <w:rPr>
          <w:rFonts w:cstheme="minorHAnsi"/>
          <w:color w:val="000000" w:themeColor="text1"/>
        </w:rPr>
      </w:pPr>
      <w:r w:rsidRPr="00CA1526">
        <w:rPr>
          <w:rFonts w:eastAsia="Calibri" w:cstheme="minorHAnsi"/>
          <w:color w:val="000000" w:themeColor="text1"/>
        </w:rPr>
        <w:t>(toliau – Pirkimas / pirkimo objektas)</w:t>
      </w:r>
      <w:r w:rsidR="00EC7BCD" w:rsidRPr="00CA1526">
        <w:rPr>
          <w:rFonts w:eastAsia="Calibri" w:cstheme="minorHAnsi"/>
          <w:color w:val="000000" w:themeColor="text1"/>
        </w:rPr>
        <w:t>.</w:t>
      </w:r>
      <w:r w:rsidR="00EC7BCD">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1B783B">
        <w:rPr>
          <w:rFonts w:cstheme="minorHAnsi"/>
          <w:color w:val="00B050"/>
        </w:rPr>
        <w:t>3</w:t>
      </w:r>
      <w:r w:rsidR="00AE2AEF" w:rsidRPr="00244994">
        <w:rPr>
          <w:rFonts w:cstheme="minorHAnsi"/>
          <w:color w:val="00B050"/>
        </w:rPr>
        <w:t xml:space="preserve"> </w:t>
      </w:r>
      <w:r w:rsidR="00AE2AEF" w:rsidRPr="00244994">
        <w:rPr>
          <w:rFonts w:cstheme="minorHAnsi"/>
        </w:rPr>
        <w:t>priede.</w:t>
      </w:r>
    </w:p>
    <w:p w14:paraId="49117D58" w14:textId="41638CC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1B783B">
        <w:rPr>
          <w:rFonts w:cstheme="minorHAnsi"/>
          <w:color w:val="00B050"/>
        </w:rPr>
        <w:t>3</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25133BA3" w14:textId="77777777" w:rsidR="009F7F31" w:rsidRPr="003943EC" w:rsidRDefault="009F7F31" w:rsidP="00F77A5D">
      <w:pPr>
        <w:pStyle w:val="ListParagraph"/>
        <w:spacing w:line="240" w:lineRule="auto"/>
        <w:ind w:left="0" w:firstLine="709"/>
        <w:rPr>
          <w:rFonts w:cstheme="minorHAnsi"/>
        </w:rPr>
      </w:pPr>
    </w:p>
    <w:p w14:paraId="0ED6AD78" w14:textId="791115C5" w:rsidR="00FB3C75" w:rsidRPr="00430259" w:rsidRDefault="00BF3638" w:rsidP="00430259">
      <w:pPr>
        <w:pStyle w:val="Heading1"/>
        <w:numPr>
          <w:ilvl w:val="0"/>
          <w:numId w:val="7"/>
        </w:numPr>
        <w:spacing w:before="0" w:after="0"/>
        <w:ind w:left="357" w:hanging="357"/>
        <w:rPr>
          <w:rFonts w:asciiTheme="minorHAnsi" w:hAnsiTheme="minorHAnsi" w:cstheme="minorHAnsi"/>
          <w:color w:val="auto"/>
        </w:rPr>
      </w:pPr>
      <w:bookmarkStart w:id="14" w:name="_Toc137194949"/>
      <w:bookmarkStart w:id="15" w:name="_Toc23094098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bookmarkEnd w:id="15"/>
      <w:r w:rsidR="00817AB9" w:rsidRPr="00817AB9">
        <w:rPr>
          <w:rFonts w:asciiTheme="minorHAnsi" w:hAnsiTheme="minorHAnsi" w:cstheme="minorHAnsi"/>
          <w:color w:val="auto"/>
        </w:rPr>
        <w:t xml:space="preserve"> </w:t>
      </w:r>
    </w:p>
    <w:p w14:paraId="48FB2E94" w14:textId="77777777" w:rsidR="00430259" w:rsidRPr="00430259" w:rsidRDefault="00430259" w:rsidP="00430259">
      <w:pPr>
        <w:pStyle w:val="ListParagraph"/>
        <w:spacing w:line="240" w:lineRule="auto"/>
        <w:ind w:left="0" w:firstLine="709"/>
        <w:rPr>
          <w:rFonts w:cstheme="minorHAnsi"/>
        </w:rPr>
      </w:pPr>
      <w:r w:rsidRPr="00430259">
        <w:rPr>
          <w:rFonts w:cstheme="minorHAnsi"/>
        </w:rPr>
        <w:t>3.1. Reikalavimai dėl tiekėjo ir subtiekėjų (jeigu taikoma), ūkio subjektų, kurių pajėgumais tiekėjas remiasi, pašalinimo pagrindų nebuvimo bei jų nebuvimą patvirtinantys dokumentai nurodyti specialiųjų pirkimo sąlygų 1 priede.</w:t>
      </w:r>
    </w:p>
    <w:p w14:paraId="6736BB81" w14:textId="77777777" w:rsidR="00430259" w:rsidRPr="00430259" w:rsidRDefault="00430259" w:rsidP="00430259">
      <w:pPr>
        <w:pStyle w:val="ListParagraph"/>
        <w:spacing w:line="240" w:lineRule="auto"/>
        <w:ind w:left="0" w:firstLine="709"/>
        <w:rPr>
          <w:rFonts w:cstheme="minorHAnsi"/>
        </w:rPr>
      </w:pPr>
      <w:r w:rsidRPr="00430259">
        <w:rPr>
          <w:rFonts w:cstheme="minorHAnsi"/>
        </w:rPr>
        <w:t>3.2. 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39C4389A" w14:textId="77777777" w:rsidR="00430259" w:rsidRPr="00430259" w:rsidRDefault="00430259" w:rsidP="00430259">
      <w:pPr>
        <w:pStyle w:val="ListParagraph"/>
        <w:spacing w:line="240" w:lineRule="auto"/>
        <w:ind w:left="0" w:firstLine="709"/>
        <w:rPr>
          <w:rFonts w:cstheme="minorHAnsi"/>
        </w:rPr>
      </w:pPr>
      <w:r w:rsidRPr="00430259">
        <w:rPr>
          <w:rFonts w:cstheme="minorHAnsi"/>
        </w:rPr>
        <w:t>3.3. Tiekėjas teikdamas pasiūlymą neturi pateikti nei EBVPD, nei laisvos formos deklaracijos dėl atitikties reikalavimams.</w:t>
      </w:r>
    </w:p>
    <w:p w14:paraId="225363A8" w14:textId="77777777" w:rsidR="009F7F31" w:rsidRPr="00817AB9" w:rsidRDefault="009F7F31" w:rsidP="009F7F31">
      <w:pPr>
        <w:pStyle w:val="ListParagraph"/>
        <w:spacing w:line="240" w:lineRule="auto"/>
        <w:ind w:left="709" w:firstLine="0"/>
        <w:rPr>
          <w:rFonts w:eastAsia="Arial" w:cstheme="minorHAnsi"/>
        </w:rPr>
      </w:pPr>
    </w:p>
    <w:p w14:paraId="69360CD7" w14:textId="6915587E" w:rsidR="00894FEF" w:rsidRPr="00817AB9" w:rsidRDefault="00817AB9" w:rsidP="009F7F31">
      <w:pPr>
        <w:pStyle w:val="Heading1"/>
        <w:numPr>
          <w:ilvl w:val="0"/>
          <w:numId w:val="7"/>
        </w:numPr>
        <w:spacing w:before="0" w:after="0" w:line="300" w:lineRule="auto"/>
        <w:ind w:left="357" w:hanging="357"/>
        <w:rPr>
          <w:rFonts w:asciiTheme="minorHAnsi" w:hAnsiTheme="minorHAnsi" w:cstheme="minorHAnsi"/>
          <w:color w:val="auto"/>
        </w:rPr>
      </w:pPr>
      <w:bookmarkStart w:id="16" w:name="_Toc137194950"/>
      <w:bookmarkStart w:id="17" w:name="_Toc23094098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bookmarkEnd w:id="17"/>
      <w:r w:rsidRPr="00817AB9">
        <w:rPr>
          <w:rFonts w:asciiTheme="minorHAnsi" w:hAnsiTheme="minorHAnsi" w:cstheme="minorHAnsi"/>
          <w:color w:val="auto"/>
        </w:rPr>
        <w:t xml:space="preserve"> </w:t>
      </w:r>
    </w:p>
    <w:p w14:paraId="3547CD23" w14:textId="473EBE1A" w:rsidR="009D3518" w:rsidRDefault="009D3518" w:rsidP="009F7F31">
      <w:pPr>
        <w:pStyle w:val="ListParagraph"/>
        <w:numPr>
          <w:ilvl w:val="1"/>
          <w:numId w:val="7"/>
        </w:numPr>
        <w:spacing w:line="20" w:lineRule="atLeast"/>
      </w:pPr>
      <w:r w:rsidRPr="00E5478B">
        <w:t>Perkančioji organizacija reikalavimų, susijusių su nacionaliniu saugumu netaiko.</w:t>
      </w:r>
    </w:p>
    <w:p w14:paraId="3B4C3FD6" w14:textId="77777777" w:rsidR="009F7F31" w:rsidRDefault="009F7F31" w:rsidP="009F7F31">
      <w:pPr>
        <w:pStyle w:val="ListParagraph"/>
        <w:spacing w:line="20" w:lineRule="atLeast"/>
        <w:ind w:left="644" w:firstLine="0"/>
      </w:pPr>
    </w:p>
    <w:p w14:paraId="490591E3" w14:textId="4440F86E" w:rsidR="006D3202" w:rsidRPr="001B1CD4" w:rsidRDefault="003630A0" w:rsidP="009F7F31">
      <w:pPr>
        <w:pStyle w:val="Heading1"/>
        <w:numPr>
          <w:ilvl w:val="0"/>
          <w:numId w:val="7"/>
        </w:numPr>
        <w:spacing w:before="0" w:after="0" w:line="300" w:lineRule="auto"/>
        <w:rPr>
          <w:rFonts w:asciiTheme="minorHAnsi" w:hAnsiTheme="minorHAnsi" w:cstheme="minorHAnsi"/>
          <w:color w:val="auto"/>
        </w:rPr>
      </w:pPr>
      <w:bookmarkStart w:id="18" w:name="_Toc137194951"/>
      <w:bookmarkStart w:id="19" w:name="_Toc230940982"/>
      <w:r w:rsidRPr="001B1CD4">
        <w:rPr>
          <w:rFonts w:asciiTheme="minorHAnsi" w:hAnsiTheme="minorHAnsi" w:cstheme="minorHAnsi"/>
          <w:color w:val="auto"/>
        </w:rPr>
        <w:t>Specialieji reikalavimai pasiūlymų rengimui ir pateikimui</w:t>
      </w:r>
      <w:bookmarkEnd w:id="8"/>
      <w:bookmarkEnd w:id="7"/>
      <w:bookmarkEnd w:id="6"/>
      <w:bookmarkEnd w:id="18"/>
      <w:bookmarkEnd w:id="19"/>
    </w:p>
    <w:p w14:paraId="7066D710" w14:textId="77777777" w:rsidR="005D3436" w:rsidRPr="005D3436" w:rsidRDefault="005D3436" w:rsidP="005D3436">
      <w:pPr>
        <w:spacing w:line="240" w:lineRule="auto"/>
        <w:ind w:firstLine="567"/>
        <w:rPr>
          <w:rFonts w:cstheme="minorHAnsi"/>
        </w:rPr>
      </w:pPr>
      <w:r w:rsidRPr="005D3436">
        <w:rPr>
          <w:rFonts w:cstheme="minorHAnsi"/>
        </w:rPr>
        <w:t>5.1. Tiekėjo pasiūlymą sudaro CVP IS pateikiamų ir žemiau nurodytų dokumentų visuma: 5.1.1. Tiekėjo užpildytas ir pasirašytas pasiūlymas, parengtas pagal specialiųjų pirkimo sąlygų 4 priede pateiktą pasiūlymo formą ir pasiūlymo formoje nurodyti ir kiti, tiekėjo nuomone, būtini dokumentai (jų kopijos);</w:t>
      </w:r>
    </w:p>
    <w:p w14:paraId="3455813E" w14:textId="77777777" w:rsidR="005D3436" w:rsidRPr="005D3436" w:rsidRDefault="005D3436" w:rsidP="005D3436">
      <w:pPr>
        <w:spacing w:line="240" w:lineRule="auto"/>
        <w:ind w:firstLine="567"/>
        <w:rPr>
          <w:rFonts w:cstheme="minorHAnsi"/>
        </w:rPr>
      </w:pPr>
      <w:r w:rsidRPr="005D3436">
        <w:rPr>
          <w:rFonts w:cstheme="minorHAnsi"/>
        </w:rPr>
        <w:t>5.1.2. jungtinės veiklos sutarties kopija (jeigu pirkime dalyvauja ūkio subjektų grupė jungtinės veiklos sutarties pagrindu);</w:t>
      </w:r>
    </w:p>
    <w:p w14:paraId="4F4BE7E3" w14:textId="77777777" w:rsidR="005D3436" w:rsidRPr="005D3436" w:rsidRDefault="005D3436" w:rsidP="005D3436">
      <w:pPr>
        <w:spacing w:line="240" w:lineRule="auto"/>
        <w:ind w:firstLine="567"/>
        <w:rPr>
          <w:rFonts w:cstheme="minorHAnsi"/>
        </w:rPr>
      </w:pPr>
      <w:r w:rsidRPr="005D3436">
        <w:rPr>
          <w:rFonts w:cstheme="minorHAnsi"/>
        </w:rPr>
        <w:t>5.1.3. dokumentas, patvirtinantis, kad asmuo, kuris pateikė ir pasirašė pasiūlymą (jei jis ne tiekėjo vadovas), turėjo teisę jį pateikti ir pasirašyti;</w:t>
      </w:r>
    </w:p>
    <w:p w14:paraId="2E0BCA6E" w14:textId="77777777" w:rsidR="005D3436" w:rsidRPr="005D3436" w:rsidRDefault="005D3436" w:rsidP="005D3436">
      <w:pPr>
        <w:spacing w:line="240" w:lineRule="auto"/>
        <w:ind w:firstLine="567"/>
        <w:rPr>
          <w:rFonts w:cstheme="minorHAnsi"/>
        </w:rPr>
      </w:pPr>
      <w:r w:rsidRPr="005D3436">
        <w:rPr>
          <w:rFonts w:cstheme="minorHAnsi"/>
        </w:rPr>
        <w:t>5.1.4. jei tiekėjas pasitelkia ūkio subjektus, kurių pajėgumais remiasi, – įrodymai, kad šie ištekliai bus prieinami per visą sutartinių įsipareigojimų vykdymo laikotarpį;</w:t>
      </w:r>
    </w:p>
    <w:p w14:paraId="1561A512" w14:textId="77777777" w:rsidR="005D3436" w:rsidRPr="005D3436" w:rsidRDefault="005D3436" w:rsidP="005D3436">
      <w:pPr>
        <w:spacing w:line="240" w:lineRule="auto"/>
        <w:ind w:firstLine="567"/>
        <w:rPr>
          <w:rFonts w:cstheme="minorHAnsi"/>
        </w:rPr>
      </w:pPr>
      <w:r w:rsidRPr="005D3436">
        <w:rPr>
          <w:rFonts w:cstheme="minorHAnsi"/>
        </w:rPr>
        <w:t>5.1.5. Kiekvieno pasitelkto ūkio subjekto, kurio pajėgumais tiekėjas remiasi, kad atitiktų kvalifikacijos reikalavimus (jei tokius nurodė pasiūlyme), pasirašytos laisvos formos deklaracijos ar kito dokumento, patvirtinančio sutikimą dalyvauti šiame viešajame pirkime ir teikti jam pavestas teikti paslaugas,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5E066579" w14:textId="77777777" w:rsidR="005D3436" w:rsidRPr="005D3436" w:rsidRDefault="005D3436" w:rsidP="005D3436">
      <w:pPr>
        <w:spacing w:line="240" w:lineRule="auto"/>
        <w:ind w:firstLine="567"/>
        <w:rPr>
          <w:rFonts w:cstheme="minorHAnsi"/>
        </w:rPr>
      </w:pPr>
      <w:r w:rsidRPr="005D3436">
        <w:rPr>
          <w:rFonts w:cstheme="minorHAnsi"/>
        </w:rPr>
        <w:t>Pastaba. Ūkio subjektai,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14.1.5 ir (ar) 14.1.6 punkte. Jeigu teikiant pasiūlymą išviešintas ūkio subjektas, kurio pajėgumais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 tiekėjas remiasi.</w:t>
      </w:r>
    </w:p>
    <w:p w14:paraId="366FCD2A" w14:textId="77777777" w:rsidR="005D3436" w:rsidRPr="005D3436" w:rsidRDefault="005D3436" w:rsidP="005D3436">
      <w:pPr>
        <w:spacing w:line="240" w:lineRule="auto"/>
        <w:ind w:firstLine="567"/>
        <w:rPr>
          <w:rFonts w:cstheme="minorHAnsi"/>
        </w:rPr>
      </w:pPr>
      <w:r w:rsidRPr="005D3436">
        <w:rPr>
          <w:rFonts w:cstheme="minorHAnsi"/>
        </w:rPr>
        <w:t xml:space="preserve">5.1.6. Kiekvieno specialisto, kurio pajėgumais tiekėjas remiasi ir kurį ketina įdarbinti (toliau – </w:t>
      </w:r>
      <w:proofErr w:type="spellStart"/>
      <w:r w:rsidRPr="005D3436">
        <w:rPr>
          <w:rFonts w:cstheme="minorHAnsi"/>
        </w:rPr>
        <w:t>kvazisubteikėjas</w:t>
      </w:r>
      <w:proofErr w:type="spellEnd"/>
      <w:r w:rsidRPr="005D3436">
        <w:rPr>
          <w:rFonts w:cstheme="minorHAnsi"/>
        </w:rPr>
        <w:t xml:space="preserve">) (t. y. jei jis pasiūlymo pateikimo metu nėra tiekėjo ar ūkio subjekto, kurio pajėgumais tiekėjas remiasi, darbuotojas) (jei tokius nurodė Pasiūlymo formoje (Specialiųjų pirkimo sąlygų </w:t>
      </w:r>
      <w:r w:rsidRPr="00D57DEB">
        <w:rPr>
          <w:rFonts w:cstheme="minorHAnsi"/>
        </w:rPr>
        <w:t>4</w:t>
      </w:r>
      <w:r w:rsidRPr="005D3436">
        <w:rPr>
          <w:rFonts w:cstheme="minorHAnsi"/>
        </w:rPr>
        <w:t xml:space="preserve"> priede), pasirašytos laisvos formos sutikimas, patvirtinantis sutikimą teikti sutartyje nurodytas paslaugas ir tiekėjo ar ūkio subjekto, kurio pajėgumais tiekėjas remiasi, patvirtinimas, kad laimėjęs konkursą, įdarbins šį specialistą, skaitmeninės kopijos.</w:t>
      </w:r>
    </w:p>
    <w:p w14:paraId="051C85D1" w14:textId="232F90A7" w:rsidR="005D3436" w:rsidRPr="005D3436" w:rsidRDefault="005D3436" w:rsidP="00855336">
      <w:pPr>
        <w:spacing w:line="240" w:lineRule="auto"/>
        <w:ind w:firstLine="567"/>
        <w:rPr>
          <w:rFonts w:cstheme="minorHAnsi"/>
        </w:rPr>
      </w:pPr>
      <w:r w:rsidRPr="005D3436">
        <w:rPr>
          <w:rFonts w:cstheme="minorHAnsi"/>
        </w:rPr>
        <w:lastRenderedPageBreak/>
        <w:t xml:space="preserve">Pastaba. </w:t>
      </w:r>
      <w:proofErr w:type="spellStart"/>
      <w:r w:rsidRPr="005D3436">
        <w:rPr>
          <w:rFonts w:cstheme="minorHAnsi"/>
        </w:rPr>
        <w:t>Kvazisubtiekėjai</w:t>
      </w:r>
      <w:proofErr w:type="spellEnd"/>
      <w:r w:rsidRPr="005D3436">
        <w:rPr>
          <w:rFonts w:cstheme="minorHAnsi"/>
        </w:rPr>
        <w:t xml:space="preserve"> turi būti išviešinti teikiant pasiūlymą, nes po pasiūlymo pateikimo termino pabaigos pasitelkti (nurodyti) naujų </w:t>
      </w:r>
      <w:proofErr w:type="spellStart"/>
      <w:r w:rsidRPr="005D3436">
        <w:rPr>
          <w:rFonts w:cstheme="minorHAnsi"/>
        </w:rPr>
        <w:t>kvazisubtiekėjų</w:t>
      </w:r>
      <w:proofErr w:type="spellEnd"/>
      <w:r w:rsidRPr="005D3436">
        <w:rPr>
          <w:rFonts w:cstheme="minorHAnsi"/>
        </w:rPr>
        <w:t xml:space="preserve"> tam, kad atitiktų kvalifikacijos reikalavimus, tiekėjas negalės, t. y. po pasiūlymo pateikimo</w:t>
      </w:r>
      <w:r w:rsidR="00855336">
        <w:rPr>
          <w:rFonts w:cstheme="minorHAnsi"/>
        </w:rPr>
        <w:t xml:space="preserve"> </w:t>
      </w:r>
      <w:r w:rsidRPr="005D3436">
        <w:rPr>
          <w:rFonts w:cstheme="minorHAnsi"/>
        </w:rPr>
        <w:t xml:space="preserve">tiekėjas neturi teisės nurodyti naujų </w:t>
      </w:r>
      <w:proofErr w:type="spellStart"/>
      <w:r w:rsidRPr="005D3436">
        <w:rPr>
          <w:rFonts w:cstheme="minorHAnsi"/>
        </w:rPr>
        <w:t>kvazisubtiekėjų</w:t>
      </w:r>
      <w:proofErr w:type="spellEnd"/>
      <w:r w:rsidRPr="005D3436">
        <w:rPr>
          <w:rFonts w:cstheme="minorHAnsi"/>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14.1.5 ir (ar) 14.1.6 punkte. Jeigu teikiant pasiūlymą išviešintas </w:t>
      </w:r>
      <w:proofErr w:type="spellStart"/>
      <w:r w:rsidRPr="005D3436">
        <w:rPr>
          <w:rFonts w:cstheme="minorHAnsi"/>
        </w:rPr>
        <w:t>kvazisubtiekėjas</w:t>
      </w:r>
      <w:proofErr w:type="spellEnd"/>
      <w:r w:rsidRPr="005D3436">
        <w:rPr>
          <w:rFonts w:cstheme="minorHAns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5D3436">
        <w:rPr>
          <w:rFonts w:cstheme="minorHAnsi"/>
        </w:rPr>
        <w:t>kvazisubtiekėju</w:t>
      </w:r>
      <w:proofErr w:type="spellEnd"/>
      <w:r w:rsidRPr="005D3436">
        <w:rPr>
          <w:rFonts w:cstheme="minorHAnsi"/>
        </w:rPr>
        <w:t>.</w:t>
      </w:r>
    </w:p>
    <w:p w14:paraId="32465341" w14:textId="77777777" w:rsidR="005D3436" w:rsidRPr="005D3436" w:rsidRDefault="005D3436" w:rsidP="005D3436">
      <w:pPr>
        <w:spacing w:line="240" w:lineRule="auto"/>
        <w:ind w:firstLine="567"/>
        <w:rPr>
          <w:rFonts w:cstheme="minorHAnsi"/>
        </w:rPr>
      </w:pPr>
      <w:r w:rsidRPr="005D3436">
        <w:rPr>
          <w:rFonts w:cstheme="minorHAnsi"/>
        </w:rPr>
        <w:t>5.1.7. jei tiekėjas pasitelkia subtiekėjus, subtiekėjo deklaracija ar kitas dokumentas, patvirtinantis jo sutikimą būti subtiekėju pirkime;</w:t>
      </w:r>
    </w:p>
    <w:p w14:paraId="456D3B18" w14:textId="77777777" w:rsidR="005D3436" w:rsidRPr="005D3436" w:rsidRDefault="005D3436" w:rsidP="005D3436">
      <w:pPr>
        <w:spacing w:line="240" w:lineRule="auto"/>
        <w:ind w:firstLine="567"/>
        <w:rPr>
          <w:rFonts w:cstheme="minorHAnsi"/>
        </w:rPr>
      </w:pPr>
      <w:r w:rsidRPr="005D3436">
        <w:rPr>
          <w:rFonts w:cstheme="minorHAnsi"/>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A80F44B" w14:textId="77777777" w:rsidR="005D3436" w:rsidRPr="005D3436" w:rsidRDefault="005D3436" w:rsidP="005D3436">
      <w:pPr>
        <w:spacing w:line="240" w:lineRule="auto"/>
        <w:ind w:firstLine="567"/>
        <w:rPr>
          <w:rFonts w:cstheme="minorHAnsi"/>
        </w:rPr>
      </w:pPr>
      <w:r w:rsidRPr="005D3436">
        <w:rPr>
          <w:rFonts w:cstheme="minorHAnsi"/>
        </w:rPr>
        <w:t>5.2.1. pateikiami kvalifikuotu elektroniniu parašu pasirašyti elektroninėmis priemonėmis suformuoti dokumentai;</w:t>
      </w:r>
    </w:p>
    <w:p w14:paraId="10289C4B" w14:textId="77777777" w:rsidR="005D3436" w:rsidRPr="005D3436" w:rsidRDefault="005D3436" w:rsidP="005D3436">
      <w:pPr>
        <w:spacing w:line="240" w:lineRule="auto"/>
        <w:ind w:firstLine="567"/>
        <w:rPr>
          <w:rFonts w:cstheme="minorHAnsi"/>
        </w:rPr>
      </w:pPr>
      <w:r w:rsidRPr="005D3436">
        <w:rPr>
          <w:rFonts w:cstheme="minorHAnsi"/>
        </w:rPr>
        <w:t>5.2.2. skaitmeninės dokumentų kopijos (fiziniu parašu tvirtinami dokumentai turi būti pateikiami pasirašyti ir nuskenuoti).</w:t>
      </w:r>
    </w:p>
    <w:p w14:paraId="0100A1D2" w14:textId="77777777" w:rsidR="005D3436" w:rsidRPr="005D3436" w:rsidRDefault="005D3436" w:rsidP="005D3436">
      <w:pPr>
        <w:spacing w:line="240" w:lineRule="auto"/>
        <w:ind w:firstLine="567"/>
        <w:rPr>
          <w:rFonts w:cstheme="minorHAnsi"/>
        </w:rPr>
      </w:pPr>
      <w:r w:rsidRPr="005D3436">
        <w:rPr>
          <w:rFonts w:cstheme="minorHAnsi"/>
        </w:rPr>
        <w:t>5.3. Pasiūlymas turi būti parengtas lietuvių arba anglų kalbomis. Jei kurie nors su pasiūlymu teikiami dokumentai parengti ne ta kalba, kuria reikalaujama, turi būti pateiktas tikslus vertimas į reikalaujamą kalbą.</w:t>
      </w:r>
    </w:p>
    <w:p w14:paraId="104CAE17" w14:textId="77777777" w:rsidR="005D3436" w:rsidRPr="005D3436" w:rsidRDefault="005D3436" w:rsidP="005D3436">
      <w:pPr>
        <w:spacing w:line="240" w:lineRule="auto"/>
        <w:ind w:firstLine="567"/>
        <w:rPr>
          <w:rFonts w:cstheme="minorHAnsi"/>
        </w:rPr>
      </w:pPr>
      <w:r w:rsidRPr="005D3436">
        <w:rPr>
          <w:rFonts w:cstheme="minorHAnsi"/>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8BF4FB1" w14:textId="77777777" w:rsidR="005D3436" w:rsidRPr="005D3436" w:rsidRDefault="005D3436" w:rsidP="005D3436">
      <w:pPr>
        <w:spacing w:line="240" w:lineRule="auto"/>
        <w:ind w:firstLine="567"/>
        <w:rPr>
          <w:rFonts w:cstheme="minorHAnsi"/>
        </w:rPr>
      </w:pPr>
      <w:r w:rsidRPr="005D3436">
        <w:rPr>
          <w:rFonts w:cstheme="minorHAnsi"/>
        </w:rPr>
        <w:t>5.5. Bendra pasiūlymo kaina (sąnaudos) su PVM turi būti nurodoma dviejų skaitmenų po kablelio tikslumu. Šią kainą sudarančios kainos sudedamosios dalys ar įkainiai gali būti išreikšti neribojant skaitmenų po kablelio kiekio.</w:t>
      </w:r>
    </w:p>
    <w:p w14:paraId="0E612C82" w14:textId="77777777" w:rsidR="005D3436" w:rsidRPr="005D3436" w:rsidRDefault="005D3436" w:rsidP="005D3436">
      <w:pPr>
        <w:spacing w:line="240" w:lineRule="auto"/>
        <w:ind w:firstLine="567"/>
        <w:rPr>
          <w:rFonts w:cstheme="minorHAnsi"/>
        </w:rPr>
      </w:pPr>
      <w:r w:rsidRPr="005D3436">
        <w:rPr>
          <w:rFonts w:cstheme="minorHAnsi"/>
        </w:rPr>
        <w:t>5.6. Tiekėjų pasiūlymuose nurodytos kainos bus vertinamos ir lyginamos su visais mokesčiais, įskaitant PVM.</w:t>
      </w:r>
    </w:p>
    <w:p w14:paraId="4AC2116E" w14:textId="00AB962D" w:rsidR="00CD457C" w:rsidRPr="001C0121" w:rsidRDefault="00CD457C" w:rsidP="00675423">
      <w:pPr>
        <w:spacing w:line="240" w:lineRule="auto"/>
        <w:ind w:firstLine="0"/>
        <w:rPr>
          <w:rFonts w:eastAsia="Arial" w:cstheme="minorHAnsi"/>
          <w:vanish/>
          <w:color w:val="7030A0"/>
        </w:rPr>
      </w:pPr>
    </w:p>
    <w:p w14:paraId="3946E33E" w14:textId="65B6C219" w:rsidR="00F527B1" w:rsidRPr="00E62E95" w:rsidRDefault="00E85882" w:rsidP="00F509BE">
      <w:pPr>
        <w:pStyle w:val="Heading1"/>
        <w:spacing w:before="0" w:after="0" w:line="300" w:lineRule="auto"/>
        <w:ind w:left="284" w:hanging="284"/>
        <w:rPr>
          <w:rFonts w:asciiTheme="minorHAnsi" w:hAnsiTheme="minorHAnsi" w:cstheme="minorHAnsi"/>
          <w:color w:val="auto"/>
        </w:rPr>
      </w:pPr>
      <w:bookmarkStart w:id="20" w:name="_Toc137194952"/>
      <w:bookmarkStart w:id="21" w:name="_Toc23094098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0"/>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958274A" w14:textId="77777777" w:rsidR="00D05EE3" w:rsidRPr="00504AD9" w:rsidRDefault="00D05EE3" w:rsidP="00F77A5D">
      <w:pPr>
        <w:pStyle w:val="ListParagraph"/>
        <w:spacing w:line="240" w:lineRule="auto"/>
        <w:ind w:left="0" w:firstLine="567"/>
      </w:pPr>
    </w:p>
    <w:p w14:paraId="5D02D1AD" w14:textId="08322900" w:rsidR="00831133" w:rsidRPr="00E62E95" w:rsidRDefault="00B52705" w:rsidP="008D6D80">
      <w:pPr>
        <w:pStyle w:val="Heading1"/>
        <w:numPr>
          <w:ilvl w:val="0"/>
          <w:numId w:val="6"/>
        </w:numPr>
        <w:spacing w:before="0" w:after="0" w:line="300" w:lineRule="auto"/>
        <w:ind w:left="0" w:firstLine="0"/>
        <w:rPr>
          <w:rFonts w:ascii="Arial" w:hAnsi="Arial" w:cs="Arial"/>
        </w:rPr>
      </w:pPr>
      <w:bookmarkStart w:id="22" w:name="_Toc15392775"/>
      <w:bookmarkStart w:id="23" w:name="_Toc137194953"/>
      <w:bookmarkStart w:id="24" w:name="_Toc230940984"/>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bookmarkEnd w:id="24"/>
    </w:p>
    <w:p w14:paraId="0C1B0E3A" w14:textId="77777777" w:rsidR="00E85882" w:rsidRPr="00A84437" w:rsidRDefault="00E85882" w:rsidP="00F77A5D">
      <w:pPr>
        <w:spacing w:line="240" w:lineRule="auto"/>
        <w:ind w:firstLine="0"/>
        <w:rPr>
          <w:rFonts w:cstheme="minorHAnsi"/>
          <w:vanish/>
        </w:rPr>
      </w:pPr>
    </w:p>
    <w:p w14:paraId="2DFF0A66" w14:textId="4B950CCF"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D40DC">
        <w:rPr>
          <w:rFonts w:eastAsia="Calibri" w:cstheme="minorHAnsi"/>
          <w:color w:val="00B050"/>
        </w:rPr>
        <w:t>5</w:t>
      </w:r>
      <w:r w:rsidR="00D2696B">
        <w:rPr>
          <w:rFonts w:eastAsia="Calibri" w:cstheme="minorHAnsi"/>
          <w:color w:val="00B050"/>
        </w:rPr>
        <w:t xml:space="preserve"> </w:t>
      </w:r>
      <w:r w:rsidR="00DE051B" w:rsidRPr="00A84437">
        <w:rPr>
          <w:rFonts w:eastAsia="Calibri" w:cstheme="minorHAnsi"/>
        </w:rPr>
        <w:t>priede</w:t>
      </w:r>
      <w:r w:rsidR="00D2696B" w:rsidRPr="00D2696B">
        <w:rPr>
          <w:rFonts w:eastAsia="Calibri" w:cstheme="minorHAnsi"/>
        </w:rPr>
        <w:t>.</w:t>
      </w:r>
    </w:p>
    <w:p w14:paraId="69CC295B" w14:textId="225165F1"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3B0CAF5" w14:textId="77777777" w:rsidR="00235DC3" w:rsidRPr="007472F5" w:rsidRDefault="00F5411E" w:rsidP="006C7DED">
      <w:pPr>
        <w:pStyle w:val="NoSpacing"/>
        <w:ind w:firstLine="709"/>
        <w:contextualSpacing/>
        <w:rPr>
          <w:rStyle w:val="cf01"/>
          <w:rFonts w:asciiTheme="minorHAnsi" w:hAnsiTheme="minorHAnsi" w:cstheme="minorHAnsi"/>
          <w:sz w:val="21"/>
          <w:szCs w:val="21"/>
        </w:rPr>
      </w:pPr>
      <w:r w:rsidRPr="007472F5">
        <w:rPr>
          <w:rStyle w:val="cf01"/>
          <w:rFonts w:asciiTheme="minorHAnsi" w:hAnsiTheme="minorHAnsi" w:cstheme="minorHAnsi"/>
          <w:sz w:val="21"/>
          <w:szCs w:val="21"/>
        </w:rPr>
        <w:t>7.3. P</w:t>
      </w:r>
      <w:r w:rsidR="0014359C" w:rsidRPr="007472F5">
        <w:rPr>
          <w:rStyle w:val="cf01"/>
          <w:rFonts w:asciiTheme="minorHAnsi" w:hAnsiTheme="minorHAnsi" w:cstheme="minorHAnsi"/>
          <w:sz w:val="21"/>
          <w:szCs w:val="21"/>
        </w:rPr>
        <w:t xml:space="preserve">erkančioji organizacija </w:t>
      </w:r>
      <w:r w:rsidRPr="007472F5">
        <w:rPr>
          <w:rStyle w:val="cf01"/>
          <w:rFonts w:asciiTheme="minorHAnsi" w:hAnsiTheme="minorHAnsi" w:cstheme="minorHAnsi"/>
          <w:sz w:val="21"/>
          <w:szCs w:val="21"/>
        </w:rPr>
        <w:t xml:space="preserve">atmes tiekėjo pasiūlymą, jeigu kartu su pasiūlymu nebus pateikti šie </w:t>
      </w:r>
      <w:r w:rsidR="0014359C" w:rsidRPr="007472F5">
        <w:rPr>
          <w:rStyle w:val="cf01"/>
          <w:rFonts w:asciiTheme="minorHAnsi" w:hAnsiTheme="minorHAnsi" w:cstheme="minorHAnsi"/>
          <w:sz w:val="21"/>
          <w:szCs w:val="21"/>
        </w:rPr>
        <w:t>p</w:t>
      </w:r>
      <w:r w:rsidRPr="007472F5">
        <w:rPr>
          <w:rStyle w:val="cf01"/>
          <w:rFonts w:asciiTheme="minorHAnsi" w:hAnsiTheme="minorHAnsi" w:cstheme="minorHAnsi"/>
          <w:sz w:val="21"/>
          <w:szCs w:val="21"/>
        </w:rPr>
        <w:t>irkimo sąlygose reikalaujami pateikti dokumentai:</w:t>
      </w:r>
    </w:p>
    <w:p w14:paraId="2A542AFB" w14:textId="51937078" w:rsidR="00303F7E" w:rsidRPr="007472F5" w:rsidRDefault="00235DC3" w:rsidP="00303F7E">
      <w:pPr>
        <w:pStyle w:val="NoSpacing"/>
        <w:rPr>
          <w:rFonts w:cstheme="minorHAnsi"/>
        </w:rPr>
      </w:pPr>
      <w:r w:rsidRPr="007472F5">
        <w:rPr>
          <w:rStyle w:val="cf01"/>
          <w:rFonts w:asciiTheme="minorHAnsi" w:hAnsiTheme="minorHAnsi" w:cstheme="minorHAnsi"/>
          <w:sz w:val="21"/>
          <w:szCs w:val="21"/>
        </w:rPr>
        <w:t xml:space="preserve">7.3.1. </w:t>
      </w:r>
      <w:r w:rsidR="00303F7E" w:rsidRPr="007472F5">
        <w:rPr>
          <w:rFonts w:cstheme="minorHAnsi"/>
        </w:rPr>
        <w:t xml:space="preserve">tiekėjo pasirašytas </w:t>
      </w:r>
      <w:r w:rsidR="00303F7E" w:rsidRPr="009F7F31">
        <w:rPr>
          <w:rFonts w:cstheme="minorHAnsi"/>
          <w:b/>
          <w:bCs/>
        </w:rPr>
        <w:t>pasiūlymas</w:t>
      </w:r>
      <w:r w:rsidR="00303F7E" w:rsidRPr="007472F5">
        <w:rPr>
          <w:rFonts w:cstheme="minorHAnsi"/>
        </w:rPr>
        <w:t xml:space="preserve">, parengtas pagal specialiųjų </w:t>
      </w:r>
      <w:r w:rsidR="00303F7E" w:rsidRPr="007472F5">
        <w:rPr>
          <w:rFonts w:cstheme="minorHAnsi"/>
        </w:rPr>
        <w:fldChar w:fldCharType="begin"/>
      </w:r>
      <w:r w:rsidR="00303F7E" w:rsidRPr="007472F5">
        <w:rPr>
          <w:rFonts w:cstheme="minorHAnsi"/>
        </w:rPr>
        <w:instrText xml:space="preserve"> REF _Ref38540913 \h  \* MERGEFORMAT </w:instrText>
      </w:r>
      <w:r w:rsidR="00303F7E" w:rsidRPr="007472F5">
        <w:rPr>
          <w:rFonts w:cstheme="minorHAnsi"/>
        </w:rPr>
      </w:r>
      <w:r w:rsidR="00303F7E" w:rsidRPr="007472F5">
        <w:rPr>
          <w:rFonts w:cstheme="minorHAnsi"/>
        </w:rPr>
        <w:fldChar w:fldCharType="separate"/>
      </w:r>
      <w:r w:rsidR="00303F7E" w:rsidRPr="007472F5">
        <w:rPr>
          <w:rFonts w:cstheme="minorHAnsi"/>
        </w:rPr>
        <w:t xml:space="preserve">pirkimo sąlygų </w:t>
      </w:r>
      <w:r w:rsidR="005D40DC">
        <w:rPr>
          <w:rFonts w:cstheme="minorHAnsi"/>
          <w:color w:val="00B050"/>
        </w:rPr>
        <w:t>4</w:t>
      </w:r>
      <w:r w:rsidR="00303F7E" w:rsidRPr="007472F5">
        <w:rPr>
          <w:rFonts w:cstheme="minorHAnsi"/>
        </w:rPr>
        <w:t xml:space="preserve"> </w:t>
      </w:r>
      <w:r w:rsidR="00303F7E" w:rsidRPr="007472F5">
        <w:rPr>
          <w:rFonts w:cstheme="minorHAnsi"/>
        </w:rPr>
        <w:fldChar w:fldCharType="end"/>
      </w:r>
      <w:r w:rsidR="00303F7E" w:rsidRPr="007472F5">
        <w:rPr>
          <w:rFonts w:cstheme="minorHAnsi"/>
        </w:rPr>
        <w:t>priede pateiktą pasiūlymo formą</w:t>
      </w:r>
      <w:r w:rsidR="00E765B0">
        <w:rPr>
          <w:rFonts w:cstheme="minorHAnsi"/>
        </w:rPr>
        <w:t>.</w:t>
      </w:r>
    </w:p>
    <w:p w14:paraId="4CD4D34B" w14:textId="01C60974" w:rsidR="00303F7E" w:rsidRDefault="00303F7E" w:rsidP="00303F7E">
      <w:pPr>
        <w:pStyle w:val="NoSpacing"/>
        <w:rPr>
          <w:rFonts w:ascii="Calibri" w:eastAsia="Calibri" w:hAnsi="Calibri" w:cs="Calibri"/>
          <w:bCs/>
        </w:rPr>
      </w:pPr>
      <w:r w:rsidRPr="007472F5">
        <w:rPr>
          <w:rFonts w:cstheme="minorHAnsi"/>
        </w:rPr>
        <w:t xml:space="preserve">7.3.2. </w:t>
      </w:r>
      <w:r w:rsidR="00225FC4" w:rsidRPr="007472F5">
        <w:rPr>
          <w:rFonts w:cstheme="minorHAnsi"/>
        </w:rPr>
        <w:t>t</w:t>
      </w:r>
      <w:r w:rsidR="00F15FF5" w:rsidRPr="007472F5">
        <w:rPr>
          <w:rFonts w:cstheme="minorHAnsi"/>
        </w:rPr>
        <w:t>iekėjo</w:t>
      </w:r>
      <w:r w:rsidR="00225FC4" w:rsidRPr="007472F5">
        <w:rPr>
          <w:rFonts w:cstheme="minorHAnsi"/>
        </w:rPr>
        <w:t xml:space="preserve"> užpildytas </w:t>
      </w:r>
      <w:r w:rsidR="00225FC4" w:rsidRPr="009F7F31">
        <w:rPr>
          <w:rFonts w:cstheme="minorHAnsi"/>
          <w:b/>
          <w:bCs/>
        </w:rPr>
        <w:t>darbų kiekių</w:t>
      </w:r>
      <w:r w:rsidR="00EA45E8" w:rsidRPr="009F7F31">
        <w:rPr>
          <w:rFonts w:cstheme="minorHAnsi"/>
          <w:b/>
          <w:bCs/>
        </w:rPr>
        <w:t xml:space="preserve"> žiniaraštis</w:t>
      </w:r>
      <w:r w:rsidR="00EA45E8" w:rsidRPr="007472F5">
        <w:rPr>
          <w:rFonts w:cstheme="minorHAnsi"/>
        </w:rPr>
        <w:t xml:space="preserve">, parengtas pagal Pirkimo sąlygų </w:t>
      </w:r>
      <w:r w:rsidR="005D40DC">
        <w:rPr>
          <w:rFonts w:cstheme="minorHAnsi"/>
          <w:color w:val="00B050"/>
        </w:rPr>
        <w:t>4</w:t>
      </w:r>
      <w:r w:rsidR="00EA45E8" w:rsidRPr="007472F5">
        <w:rPr>
          <w:rFonts w:cstheme="minorHAnsi"/>
          <w:color w:val="00B050"/>
        </w:rPr>
        <w:t xml:space="preserve">.1 </w:t>
      </w:r>
      <w:r w:rsidR="00EA45E8" w:rsidRPr="007472F5">
        <w:rPr>
          <w:rFonts w:cstheme="minorHAnsi"/>
        </w:rPr>
        <w:t>pri</w:t>
      </w:r>
      <w:r w:rsidR="008153BD" w:rsidRPr="007472F5">
        <w:rPr>
          <w:rFonts w:cstheme="minorHAnsi"/>
        </w:rPr>
        <w:t>ede pateiktą darbų kiekių žiniaraš</w:t>
      </w:r>
      <w:r w:rsidR="0020644F" w:rsidRPr="007472F5">
        <w:rPr>
          <w:rFonts w:cstheme="minorHAnsi"/>
        </w:rPr>
        <w:t>čio formą</w:t>
      </w:r>
      <w:r w:rsidR="005D3AD1" w:rsidRPr="007472F5">
        <w:rPr>
          <w:rFonts w:cstheme="minorHAnsi"/>
        </w:rPr>
        <w:t xml:space="preserve"> </w:t>
      </w:r>
      <w:r w:rsidR="005D3AD1" w:rsidRPr="00D23AF1">
        <w:rPr>
          <w:rFonts w:ascii="Calibri" w:eastAsia="Calibri" w:hAnsi="Calibri" w:cs="Calibri"/>
          <w:bCs/>
        </w:rPr>
        <w:t>(</w:t>
      </w:r>
      <w:proofErr w:type="spellStart"/>
      <w:r w:rsidR="005D3AD1" w:rsidRPr="00D23AF1">
        <w:rPr>
          <w:rFonts w:ascii="Calibri" w:eastAsia="Calibri" w:hAnsi="Calibri" w:cs="Calibri"/>
          <w:bCs/>
        </w:rPr>
        <w:t>xls</w:t>
      </w:r>
      <w:proofErr w:type="spellEnd"/>
      <w:r w:rsidR="005D3AD1" w:rsidRPr="00D23AF1">
        <w:rPr>
          <w:rFonts w:ascii="Calibri" w:eastAsia="Calibri" w:hAnsi="Calibri" w:cs="Calibri"/>
          <w:bCs/>
        </w:rPr>
        <w:t xml:space="preserve">, </w:t>
      </w:r>
      <w:proofErr w:type="spellStart"/>
      <w:r w:rsidR="005D3AD1" w:rsidRPr="00D23AF1">
        <w:rPr>
          <w:rFonts w:ascii="Calibri" w:eastAsia="Calibri" w:hAnsi="Calibri" w:cs="Calibri"/>
          <w:bCs/>
        </w:rPr>
        <w:t>xlsx</w:t>
      </w:r>
      <w:proofErr w:type="spellEnd"/>
      <w:r w:rsidR="005D3AD1" w:rsidRPr="00D23AF1">
        <w:rPr>
          <w:rFonts w:ascii="Calibri" w:eastAsia="Calibri" w:hAnsi="Calibri" w:cs="Calibri"/>
          <w:bCs/>
        </w:rPr>
        <w:t xml:space="preserve"> arba lygiaverčiu elektroninės skaičiuoklės formatu)</w:t>
      </w:r>
      <w:r w:rsidR="005D3AD1" w:rsidRPr="007472F5">
        <w:rPr>
          <w:rFonts w:ascii="Calibri" w:eastAsia="Calibri" w:hAnsi="Calibri" w:cs="Calibri"/>
          <w:bCs/>
        </w:rPr>
        <w:t>.</w:t>
      </w:r>
    </w:p>
    <w:p w14:paraId="311705CF" w14:textId="77777777" w:rsidR="009F7F31" w:rsidRPr="007472F5" w:rsidRDefault="009F7F31" w:rsidP="00303F7E">
      <w:pPr>
        <w:pStyle w:val="NoSpacing"/>
        <w:rPr>
          <w:rFonts w:cstheme="minorHAnsi"/>
          <w:bCs/>
        </w:rPr>
      </w:pPr>
    </w:p>
    <w:p w14:paraId="4CFAC41F" w14:textId="5A3D78C7" w:rsidR="00D83C57" w:rsidRDefault="00D83C57" w:rsidP="009F7F31">
      <w:pPr>
        <w:pStyle w:val="Heading1"/>
        <w:tabs>
          <w:tab w:val="left" w:pos="567"/>
        </w:tabs>
        <w:spacing w:before="0"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bookmarkStart w:id="29" w:name="_Toc230940985"/>
      <w:r w:rsidRPr="007472F5">
        <w:rPr>
          <w:rFonts w:asciiTheme="minorHAnsi" w:hAnsiTheme="minorHAnsi" w:cstheme="minorHAnsi"/>
        </w:rPr>
        <w:lastRenderedPageBreak/>
        <w:t>8. Sutarties sudarymas</w:t>
      </w:r>
      <w:bookmarkEnd w:id="25"/>
      <w:bookmarkEnd w:id="26"/>
      <w:bookmarkEnd w:id="27"/>
      <w:bookmarkEnd w:id="28"/>
      <w:bookmarkEnd w:id="29"/>
    </w:p>
    <w:p w14:paraId="4006AD6A" w14:textId="3CF049F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5D40DC">
        <w:rPr>
          <w:rFonts w:cstheme="minorHAnsi"/>
          <w:color w:val="00B050"/>
        </w:rPr>
        <w:t>6</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30" w:name="_Toc137194955"/>
      <w:bookmarkStart w:id="31" w:name="_Toc23094098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30"/>
      <w:bookmarkEnd w:id="31"/>
      <w:r w:rsidR="00A84437" w:rsidRPr="00A84437">
        <w:rPr>
          <w:rFonts w:asciiTheme="minorHAnsi" w:hAnsiTheme="minorHAnsi" w:cstheme="minorHAnsi"/>
          <w:color w:val="auto"/>
        </w:rPr>
        <w:t xml:space="preserve"> </w:t>
      </w:r>
    </w:p>
    <w:p w14:paraId="1BC07E97" w14:textId="77777777" w:rsidR="00033FB7" w:rsidRPr="00033FB7" w:rsidRDefault="00033FB7" w:rsidP="00033FB7">
      <w:pPr>
        <w:pStyle w:val="NoSpacing"/>
        <w:spacing w:line="276" w:lineRule="auto"/>
        <w:ind w:left="709" w:firstLine="0"/>
        <w:rPr>
          <w:rFonts w:eastAsiaTheme="minorHAnsi" w:cstheme="minorHAnsi"/>
        </w:rPr>
      </w:pPr>
      <w:r w:rsidRPr="00033FB7">
        <w:rPr>
          <w:rFonts w:eastAsiaTheme="minorHAnsi" w:cstheme="minorHAnsi"/>
        </w:rPr>
        <w:t>9.1. Perkančioji organizacija papildomų sąlygų netaiko.</w:t>
      </w:r>
    </w:p>
    <w:p w14:paraId="52BA0CEF" w14:textId="5B46A579"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27BFE70E" w14:textId="77777777" w:rsidR="0051764B" w:rsidRPr="00AE1397" w:rsidRDefault="0051764B" w:rsidP="0029301F">
      <w:pPr>
        <w:pStyle w:val="Heading1"/>
        <w:ind w:left="5954" w:firstLine="0"/>
        <w:jc w:val="right"/>
        <w:rPr>
          <w:rFonts w:asciiTheme="minorHAnsi" w:hAnsiTheme="minorHAnsi" w:cstheme="minorHAnsi"/>
          <w:sz w:val="22"/>
          <w:szCs w:val="22"/>
        </w:rPr>
      </w:pPr>
      <w:bookmarkStart w:id="32" w:name="_Toc230940987"/>
      <w:r w:rsidRPr="00AE1397">
        <w:rPr>
          <w:rFonts w:asciiTheme="minorHAnsi" w:hAnsiTheme="minorHAnsi" w:cstheme="minorHAnsi"/>
          <w:sz w:val="22"/>
          <w:szCs w:val="22"/>
        </w:rPr>
        <w:lastRenderedPageBreak/>
        <w:t>Pirkimo sąlygų 1 priedas „Tiekėjų pašalinimo pagrindai“</w:t>
      </w:r>
      <w:bookmarkEnd w:id="32"/>
    </w:p>
    <w:p w14:paraId="090DB6C4" w14:textId="77777777" w:rsidR="0051764B" w:rsidRDefault="0051764B" w:rsidP="002A4EB7">
      <w:pPr>
        <w:spacing w:line="240" w:lineRule="auto"/>
        <w:ind w:left="6521"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FA5CEB8"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Perkančioji organizacija atmeta tiekėjo pasiūlymą, jeigu:</w:t>
      </w:r>
    </w:p>
    <w:p w14:paraId="36F825E9"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 xml:space="preserve">1. Tiekėjas su kitais tiekėjais yra sudaręs susitarimų, kuriais siekiama iškreipti konkurenciją atliekamame pirkime, ir perkančioji organizacija dėl to turi įtikinamų duomenų </w:t>
      </w:r>
      <w:r w:rsidRPr="005133B3">
        <w:rPr>
          <w:b/>
          <w:bCs/>
          <w:color w:val="000000" w:themeColor="text1"/>
        </w:rPr>
        <w:t>(VPĮ 46 straipsnio 4 dalies 1 punktas).</w:t>
      </w:r>
    </w:p>
    <w:p w14:paraId="68D336E8"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3B3">
        <w:rPr>
          <w:b/>
          <w:bCs/>
          <w:color w:val="000000" w:themeColor="text1"/>
        </w:rPr>
        <w:t>(VPĮ 46 straipsnio 4 dalies 2 punktas).</w:t>
      </w:r>
    </w:p>
    <w:p w14:paraId="09EE4544"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3. Pažeista konkurencija, kaip nustatyta VPĮ 27 straipsnio 3 ir 4 dalyse, ir atitinkamos padėties negalima ištaisyti (</w:t>
      </w:r>
      <w:r w:rsidRPr="005133B3">
        <w:rPr>
          <w:b/>
          <w:bCs/>
          <w:color w:val="000000" w:themeColor="text1"/>
        </w:rPr>
        <w:t>VPĮ 46 straipsnio 4 dalies 3 punktas</w:t>
      </w:r>
      <w:r w:rsidRPr="00747D55">
        <w:rPr>
          <w:color w:val="000000" w:themeColor="text1"/>
        </w:rPr>
        <w:t>).</w:t>
      </w:r>
    </w:p>
    <w:p w14:paraId="14E3F329"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7F41AE1"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3B3">
        <w:rPr>
          <w:b/>
          <w:bCs/>
          <w:color w:val="000000" w:themeColor="text1"/>
        </w:rPr>
        <w:t>(VPĮ 46 straipsnio 4 dalies 5 punktas)</w:t>
      </w:r>
      <w:r w:rsidRPr="00747D55">
        <w:rPr>
          <w:color w:val="000000" w:themeColor="text1"/>
        </w:rPr>
        <w:t>.</w:t>
      </w:r>
    </w:p>
    <w:p w14:paraId="3AB7D8F2" w14:textId="77777777" w:rsidR="00747D55" w:rsidRPr="00747D55" w:rsidRDefault="00747D55" w:rsidP="00747D55">
      <w:pPr>
        <w:pStyle w:val="ListParagraph"/>
        <w:spacing w:line="240" w:lineRule="auto"/>
        <w:ind w:left="0" w:firstLine="709"/>
        <w:rPr>
          <w:color w:val="000000" w:themeColor="text1"/>
        </w:rPr>
      </w:pPr>
      <w:r w:rsidRPr="00747D55">
        <w:rPr>
          <w:color w:val="000000" w:themeColor="text1"/>
        </w:rPr>
        <w:t xml:space="preserve">6. Tiekėjas yra neatlikęs jam paskirtos baudžiamojo poveikio priemonės – uždraudimo juridiniam asmeniui dalyvauti viešuosiuose pirkimuose </w:t>
      </w:r>
      <w:r w:rsidRPr="005133B3">
        <w:rPr>
          <w:b/>
          <w:bCs/>
          <w:color w:val="000000" w:themeColor="text1"/>
        </w:rPr>
        <w:t>(VPĮ 46 straipsnio 2¹ dalis).</w:t>
      </w:r>
    </w:p>
    <w:p w14:paraId="321BFE60" w14:textId="77777777" w:rsidR="00C32FD1" w:rsidRPr="00747D55" w:rsidRDefault="00C32FD1" w:rsidP="00747D55">
      <w:pPr>
        <w:pStyle w:val="ListParagraph"/>
        <w:spacing w:line="240" w:lineRule="auto"/>
        <w:ind w:left="0" w:firstLine="709"/>
        <w:rPr>
          <w:color w:val="000000" w:themeColor="text1"/>
        </w:rPr>
      </w:pPr>
      <w:r w:rsidRPr="00747D55">
        <w:rPr>
          <w:color w:val="000000" w:themeColor="text1"/>
        </w:rPr>
        <w:t>______________________________</w:t>
      </w:r>
    </w:p>
    <w:p w14:paraId="2A279AEE" w14:textId="77777777" w:rsidR="00C32FD1" w:rsidRDefault="00C32FD1" w:rsidP="00992F47">
      <w:pPr>
        <w:spacing w:after="160" w:line="276" w:lineRule="auto"/>
        <w:ind w:firstLine="0"/>
        <w:jc w:val="center"/>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FF007CD" w:rsidR="00112F92" w:rsidRPr="00AE1397" w:rsidRDefault="00112F92" w:rsidP="0029301F">
      <w:pPr>
        <w:pStyle w:val="Heading1"/>
        <w:spacing w:before="0" w:after="0"/>
        <w:ind w:left="3261" w:firstLine="0"/>
        <w:jc w:val="right"/>
        <w:rPr>
          <w:rFonts w:asciiTheme="minorHAnsi" w:hAnsiTheme="minorHAnsi" w:cstheme="minorHAnsi"/>
          <w:sz w:val="20"/>
          <w:szCs w:val="20"/>
        </w:rPr>
      </w:pPr>
      <w:bookmarkStart w:id="33" w:name="_Toc230940988"/>
      <w:r w:rsidRPr="00AE1397">
        <w:rPr>
          <w:rFonts w:asciiTheme="minorHAnsi" w:hAnsiTheme="minorHAnsi" w:cstheme="minorHAnsi"/>
          <w:sz w:val="20"/>
          <w:szCs w:val="20"/>
        </w:rPr>
        <w:lastRenderedPageBreak/>
        <w:t>Pirkimo sąlygų 2 priedas „Tiekėjų kvalifikacijos reikalavimai ir reikalaujami kokybės bei aplinkos apsaugos vadybos sistemų standartai“</w:t>
      </w:r>
      <w:bookmarkEnd w:id="33"/>
    </w:p>
    <w:p w14:paraId="0E6E035C" w14:textId="302CD6DE" w:rsidR="00112F92" w:rsidRPr="00AA05AD" w:rsidRDefault="00112F92" w:rsidP="00AB3081">
      <w:pPr>
        <w:spacing w:before="240"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3CF51A2" w14:textId="43E68DC7" w:rsidR="003D53B9" w:rsidRPr="003D53B9" w:rsidRDefault="00F86A4C" w:rsidP="00890339">
      <w:pPr>
        <w:spacing w:line="240" w:lineRule="auto"/>
        <w:ind w:firstLine="567"/>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3D53B9">
        <w:rPr>
          <w:rFonts w:cstheme="minorHAnsi"/>
        </w:rPr>
        <w:t xml:space="preserve"> </w:t>
      </w:r>
      <w:r w:rsidR="00CA1526">
        <w:rPr>
          <w:rFonts w:cstheme="minorHAnsi"/>
        </w:rPr>
        <w:t xml:space="preserve">Perkančioji organizacija nekelia reikalavimų </w:t>
      </w:r>
      <w:r w:rsidR="00112F92" w:rsidRPr="008F2D15">
        <w:rPr>
          <w:rFonts w:eastAsia="Arial" w:cstheme="minorHAnsi"/>
        </w:rPr>
        <w:t>Tiekėj</w:t>
      </w:r>
      <w:r w:rsidR="006F5870">
        <w:rPr>
          <w:rFonts w:eastAsia="Arial" w:cstheme="minorHAnsi"/>
        </w:rPr>
        <w:t xml:space="preserve">ui dėl </w:t>
      </w:r>
      <w:r w:rsidR="00890339">
        <w:rPr>
          <w:rFonts w:eastAsia="Arial" w:cstheme="minorHAnsi"/>
        </w:rPr>
        <w:t>kvalifikacij</w:t>
      </w:r>
      <w:r w:rsidR="006F5870">
        <w:rPr>
          <w:rFonts w:eastAsia="Arial" w:cstheme="minorHAnsi"/>
        </w:rPr>
        <w:t>os.</w:t>
      </w:r>
    </w:p>
    <w:p w14:paraId="1989B98D" w14:textId="441EF2C5" w:rsidR="00890339" w:rsidRDefault="009D63D3" w:rsidP="00CB0A36">
      <w:pPr>
        <w:tabs>
          <w:tab w:val="left" w:pos="851"/>
        </w:tabs>
        <w:spacing w:line="240" w:lineRule="auto"/>
        <w:ind w:firstLine="567"/>
        <w:rPr>
          <w:rFonts w:eastAsia="Arial" w:cstheme="minorHAnsi"/>
        </w:rPr>
      </w:pPr>
      <w:r w:rsidRPr="009D63D3">
        <w:rPr>
          <w:rFonts w:eastAsia="Arial" w:cstheme="minorHAnsi"/>
        </w:rPr>
        <w:t>2.</w:t>
      </w:r>
      <w:r>
        <w:rPr>
          <w:rFonts w:eastAsia="Arial" w:cstheme="minorHAnsi"/>
        </w:rPr>
        <w:t xml:space="preserve"> </w:t>
      </w:r>
      <w:r w:rsidR="00890339">
        <w:rPr>
          <w:rFonts w:eastAsia="Arial" w:cstheme="minorHAnsi"/>
        </w:rPr>
        <w:t>Perkančioji organizacija</w:t>
      </w:r>
      <w:r w:rsidR="009F252B">
        <w:rPr>
          <w:rFonts w:eastAsia="Arial" w:cstheme="minorHAnsi"/>
        </w:rPr>
        <w:t xml:space="preserve"> nekelia reikalavimų Tiekėjui dėl kokybės vadybos sistemos ir (ar) aplinkos apsaugos vadybos sistemos standartų </w:t>
      </w:r>
      <w:r w:rsidR="006F5870">
        <w:rPr>
          <w:rFonts w:eastAsia="Arial" w:cstheme="minorHAnsi"/>
        </w:rPr>
        <w:t>laikymosi.</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31299BB" w14:textId="5035DED3" w:rsidR="003D35C4" w:rsidRDefault="00112F92" w:rsidP="001C0121">
      <w:pPr>
        <w:ind w:firstLine="0"/>
        <w:rPr>
          <w:rFonts w:ascii="Arial" w:eastAsia="Arial" w:hAnsi="Arial" w:cs="Arial"/>
          <w:b/>
          <w:smallCaps/>
        </w:rPr>
      </w:pPr>
      <w:bookmarkStart w:id="34" w:name="_heading=h.26in1rg" w:colFirst="0" w:colLast="0"/>
      <w:bookmarkEnd w:id="34"/>
      <w:r>
        <w:br w:type="page"/>
      </w:r>
      <w:bookmarkStart w:id="35" w:name="_Hlk86837214"/>
      <w:bookmarkStart w:id="36" w:name="_Ref38539939"/>
      <w:bookmarkStart w:id="37" w:name="_Ref38541068"/>
      <w:bookmarkStart w:id="38" w:name="_Ref38885053"/>
      <w:bookmarkStart w:id="39" w:name="_Ref38899023"/>
      <w:bookmarkStart w:id="40" w:name="_Toc48053185"/>
      <w:bookmarkStart w:id="41" w:name="_Toc85706891"/>
    </w:p>
    <w:p w14:paraId="6BCC2113" w14:textId="22C8F5EE" w:rsidR="00CB5907" w:rsidRPr="008A7ED8" w:rsidRDefault="00DE051B" w:rsidP="0029301F">
      <w:pPr>
        <w:pStyle w:val="Heading1"/>
        <w:spacing w:before="0" w:after="0"/>
        <w:ind w:left="5954" w:firstLine="0"/>
        <w:jc w:val="right"/>
        <w:rPr>
          <w:rFonts w:asciiTheme="minorHAnsi" w:hAnsiTheme="minorHAnsi" w:cstheme="minorHAnsi"/>
          <w:sz w:val="20"/>
          <w:szCs w:val="20"/>
        </w:rPr>
      </w:pPr>
      <w:bookmarkStart w:id="42" w:name="_Toc230940989"/>
      <w:r w:rsidRPr="008A7ED8">
        <w:rPr>
          <w:rFonts w:asciiTheme="minorHAnsi" w:hAnsiTheme="minorHAnsi" w:cstheme="minorHAnsi"/>
          <w:sz w:val="20"/>
          <w:szCs w:val="20"/>
        </w:rPr>
        <w:lastRenderedPageBreak/>
        <w:t>P</w:t>
      </w:r>
      <w:r w:rsidR="00CB5907" w:rsidRPr="008A7ED8">
        <w:rPr>
          <w:rFonts w:asciiTheme="minorHAnsi" w:hAnsiTheme="minorHAnsi" w:cstheme="minorHAnsi"/>
          <w:sz w:val="20"/>
          <w:szCs w:val="20"/>
        </w:rPr>
        <w:t xml:space="preserve">irkimo sąlygų </w:t>
      </w:r>
      <w:r w:rsidR="00810620">
        <w:rPr>
          <w:rFonts w:asciiTheme="minorHAnsi" w:hAnsiTheme="minorHAnsi" w:cstheme="minorHAnsi"/>
          <w:sz w:val="20"/>
          <w:szCs w:val="20"/>
        </w:rPr>
        <w:t>3</w:t>
      </w:r>
      <w:r w:rsidR="00CB5907" w:rsidRPr="008A7ED8">
        <w:rPr>
          <w:rFonts w:asciiTheme="minorHAnsi" w:hAnsiTheme="minorHAnsi" w:cstheme="minorHAnsi"/>
          <w:sz w:val="20"/>
          <w:szCs w:val="20"/>
        </w:rPr>
        <w:t xml:space="preserve"> priedas</w:t>
      </w:r>
      <w:r w:rsidR="00105DAD" w:rsidRPr="008A7ED8">
        <w:rPr>
          <w:rFonts w:asciiTheme="minorHAnsi" w:hAnsiTheme="minorHAnsi" w:cstheme="minorHAnsi"/>
          <w:sz w:val="20"/>
          <w:szCs w:val="20"/>
        </w:rPr>
        <w:t xml:space="preserve"> </w:t>
      </w:r>
      <w:r w:rsidR="00CB5907" w:rsidRPr="008A7ED8">
        <w:rPr>
          <w:rFonts w:asciiTheme="minorHAnsi" w:hAnsiTheme="minorHAnsi" w:cstheme="minorHAnsi"/>
          <w:sz w:val="20"/>
          <w:szCs w:val="20"/>
        </w:rPr>
        <w:t>„Techninė specifikacija“</w:t>
      </w:r>
      <w:bookmarkEnd w:id="36"/>
      <w:bookmarkEnd w:id="37"/>
      <w:bookmarkEnd w:id="38"/>
      <w:bookmarkEnd w:id="39"/>
      <w:bookmarkEnd w:id="40"/>
      <w:bookmarkEnd w:id="41"/>
      <w:bookmarkEnd w:id="42"/>
    </w:p>
    <w:bookmarkEnd w:id="35"/>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06602A">
      <w:pPr>
        <w:spacing w:line="240" w:lineRule="auto"/>
        <w:ind w:firstLine="0"/>
        <w:jc w:val="center"/>
        <w:rPr>
          <w:rFonts w:cstheme="minorHAnsi"/>
          <w:sz w:val="28"/>
          <w:szCs w:val="28"/>
        </w:rPr>
      </w:pPr>
      <w:r w:rsidRPr="00A76EAF">
        <w:rPr>
          <w:rFonts w:cstheme="minorHAnsi"/>
          <w:sz w:val="28"/>
          <w:szCs w:val="28"/>
        </w:rPr>
        <w:t>TECHNINĖ SPECIFIKACIJA</w:t>
      </w:r>
    </w:p>
    <w:p w14:paraId="1A155BCC" w14:textId="7E625093" w:rsidR="007154B7" w:rsidRPr="0006602A" w:rsidRDefault="0006602A" w:rsidP="0006602A">
      <w:pPr>
        <w:ind w:firstLine="0"/>
        <w:jc w:val="center"/>
        <w:rPr>
          <w:rFonts w:cstheme="minorHAnsi"/>
          <w:i/>
          <w:iCs/>
          <w:sz w:val="20"/>
          <w:szCs w:val="20"/>
        </w:rPr>
      </w:pPr>
      <w:r w:rsidRPr="0006602A">
        <w:rPr>
          <w:rFonts w:cstheme="minorHAnsi"/>
          <w:i/>
          <w:iCs/>
          <w:sz w:val="20"/>
          <w:szCs w:val="20"/>
        </w:rPr>
        <w:t>(pridedama atskiru priedu)</w:t>
      </w:r>
    </w:p>
    <w:p w14:paraId="5D4CF94E" w14:textId="77777777" w:rsidR="00CB5907" w:rsidRPr="003277FD" w:rsidRDefault="00CB5907" w:rsidP="0006602A">
      <w:pPr>
        <w:ind w:firstLine="0"/>
        <w:jc w:val="center"/>
        <w:rPr>
          <w:rFonts w:ascii="Arial" w:hAnsi="Arial" w:cs="Arial"/>
        </w:rPr>
      </w:pPr>
      <w:bookmarkStart w:id="43" w:name="_Hlk198020074"/>
      <w:r w:rsidRPr="003277FD">
        <w:rPr>
          <w:rFonts w:ascii="Arial" w:hAnsi="Arial" w:cs="Arial"/>
        </w:rPr>
        <w:t>_________</w:t>
      </w:r>
    </w:p>
    <w:bookmarkEnd w:id="43"/>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1052423" w:rsidR="00506996" w:rsidRPr="008A7ED8" w:rsidRDefault="00506996" w:rsidP="0029301F">
      <w:pPr>
        <w:pStyle w:val="Heading1"/>
        <w:spacing w:before="0" w:after="0"/>
        <w:ind w:left="5954" w:firstLine="0"/>
        <w:jc w:val="right"/>
        <w:rPr>
          <w:rFonts w:asciiTheme="minorHAnsi" w:hAnsiTheme="minorHAnsi" w:cstheme="minorHAnsi"/>
          <w:sz w:val="20"/>
          <w:szCs w:val="20"/>
        </w:rPr>
      </w:pPr>
      <w:bookmarkStart w:id="44" w:name="_Pirkimo_sąlygų_2"/>
      <w:bookmarkStart w:id="45" w:name="_Toc230940990"/>
      <w:bookmarkStart w:id="46" w:name="_Hlk86825377"/>
      <w:bookmarkStart w:id="47" w:name="_Ref38540913"/>
      <w:bookmarkStart w:id="48" w:name="_Ref38898051"/>
      <w:bookmarkStart w:id="49" w:name="_Ref38901392"/>
      <w:bookmarkStart w:id="50" w:name="_Toc48053189"/>
      <w:bookmarkStart w:id="51" w:name="_Toc85706892"/>
      <w:bookmarkEnd w:id="44"/>
      <w:r w:rsidRPr="008A7ED8">
        <w:rPr>
          <w:rFonts w:asciiTheme="minorHAnsi" w:hAnsiTheme="minorHAnsi" w:cstheme="minorHAnsi"/>
          <w:sz w:val="20"/>
          <w:szCs w:val="20"/>
        </w:rPr>
        <w:lastRenderedPageBreak/>
        <w:t xml:space="preserve">Pirkimo sąlygų </w:t>
      </w:r>
      <w:r w:rsidR="005D40DC">
        <w:rPr>
          <w:rFonts w:asciiTheme="minorHAnsi" w:hAnsiTheme="minorHAnsi" w:cstheme="minorHAnsi"/>
          <w:sz w:val="20"/>
          <w:szCs w:val="20"/>
        </w:rPr>
        <w:t>4</w:t>
      </w:r>
      <w:r w:rsidRPr="008A7ED8">
        <w:rPr>
          <w:rFonts w:asciiTheme="minorHAnsi" w:hAnsiTheme="minorHAnsi" w:cstheme="minorHAnsi"/>
          <w:sz w:val="20"/>
          <w:szCs w:val="20"/>
        </w:rPr>
        <w:t xml:space="preserve"> priedas „Pasiūlymo forma“</w:t>
      </w:r>
      <w:bookmarkEnd w:id="45"/>
    </w:p>
    <w:bookmarkEnd w:id="46"/>
    <w:bookmarkEnd w:id="47"/>
    <w:bookmarkEnd w:id="48"/>
    <w:bookmarkEnd w:id="49"/>
    <w:bookmarkEnd w:id="50"/>
    <w:bookmarkEnd w:id="51"/>
    <w:p w14:paraId="02BDD29E" w14:textId="77777777" w:rsidR="00CB5907" w:rsidRPr="003277FD" w:rsidRDefault="00CB5907" w:rsidP="00CB5907">
      <w:pPr>
        <w:rPr>
          <w:rFonts w:ascii="Arial" w:hAnsi="Arial" w:cs="Arial"/>
          <w:b/>
          <w:bCs/>
          <w:smallCaps/>
          <w:sz w:val="22"/>
          <w:szCs w:val="22"/>
        </w:rPr>
      </w:pPr>
    </w:p>
    <w:p w14:paraId="1E8A1B49" w14:textId="4C8084F1" w:rsidR="00A52BA0" w:rsidRPr="002C0810" w:rsidRDefault="002C0810" w:rsidP="002C0810">
      <w:pPr>
        <w:spacing w:line="240" w:lineRule="auto"/>
        <w:ind w:firstLine="0"/>
        <w:jc w:val="center"/>
        <w:rPr>
          <w:sz w:val="28"/>
          <w:szCs w:val="28"/>
        </w:rPr>
      </w:pPr>
      <w:bookmarkStart w:id="52" w:name="_Hlk198036974"/>
      <w:r w:rsidRPr="002C0810">
        <w:rPr>
          <w:sz w:val="28"/>
          <w:szCs w:val="28"/>
        </w:rPr>
        <w:t>PASIŪLYMAS</w:t>
      </w:r>
    </w:p>
    <w:p w14:paraId="2EF3CC9D" w14:textId="704ABFAF" w:rsidR="002C0810" w:rsidRPr="002C0810" w:rsidRDefault="002C0810" w:rsidP="002C0810">
      <w:pPr>
        <w:spacing w:line="240" w:lineRule="auto"/>
        <w:ind w:firstLine="0"/>
        <w:jc w:val="center"/>
        <w:rPr>
          <w:rFonts w:ascii="Arial" w:eastAsia="Calibri" w:hAnsi="Arial" w:cs="Arial"/>
          <w:i/>
          <w:iCs/>
          <w:color w:val="7030A0"/>
        </w:rPr>
      </w:pPr>
      <w:r w:rsidRPr="002C0810">
        <w:rPr>
          <w:i/>
          <w:iCs/>
        </w:rPr>
        <w:t>(pridedama atskiru priedu)</w:t>
      </w:r>
    </w:p>
    <w:p w14:paraId="3453124F" w14:textId="77777777" w:rsidR="001A71BA" w:rsidRPr="003277FD" w:rsidRDefault="001A71BA" w:rsidP="001A71BA">
      <w:pPr>
        <w:ind w:firstLine="0"/>
        <w:jc w:val="center"/>
        <w:rPr>
          <w:rFonts w:ascii="Arial" w:hAnsi="Arial" w:cs="Arial"/>
        </w:rPr>
      </w:pPr>
      <w:bookmarkStart w:id="53" w:name="_Pirkimo_sąlygų_3"/>
      <w:bookmarkEnd w:id="53"/>
      <w:r w:rsidRPr="003277FD">
        <w:rPr>
          <w:rFonts w:ascii="Arial" w:hAnsi="Arial" w:cs="Arial"/>
        </w:rPr>
        <w:t>_________</w:t>
      </w:r>
    </w:p>
    <w:bookmarkEnd w:id="52"/>
    <w:p w14:paraId="1A94B443" w14:textId="31790958" w:rsidR="001C0121" w:rsidRDefault="001C0121">
      <w:pPr>
        <w:rPr>
          <w:rFonts w:cstheme="minorHAnsi"/>
        </w:rPr>
      </w:pPr>
      <w:r>
        <w:rPr>
          <w:rFonts w:cstheme="minorHAnsi"/>
        </w:rPr>
        <w:br w:type="page"/>
      </w:r>
    </w:p>
    <w:p w14:paraId="2F1944CF" w14:textId="229D6F62" w:rsidR="007472F5" w:rsidRPr="00AE1397" w:rsidRDefault="007472F5" w:rsidP="0029301F">
      <w:pPr>
        <w:pStyle w:val="Heading1"/>
        <w:spacing w:before="0" w:after="0"/>
        <w:ind w:left="5954" w:firstLine="0"/>
        <w:jc w:val="right"/>
        <w:rPr>
          <w:rFonts w:asciiTheme="minorHAnsi" w:hAnsiTheme="minorHAnsi" w:cstheme="minorHAnsi"/>
          <w:sz w:val="22"/>
          <w:szCs w:val="22"/>
        </w:rPr>
      </w:pPr>
      <w:bookmarkStart w:id="54" w:name="_Toc230940991"/>
      <w:r w:rsidRPr="00AE1397">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4</w:t>
      </w:r>
      <w:r w:rsidRPr="00AE1397">
        <w:rPr>
          <w:rFonts w:asciiTheme="minorHAnsi" w:hAnsiTheme="minorHAnsi" w:cstheme="minorHAnsi"/>
          <w:sz w:val="22"/>
          <w:szCs w:val="22"/>
        </w:rPr>
        <w:t>.1 priedas „Darbų kiekių žiniaraštis“</w:t>
      </w:r>
      <w:bookmarkEnd w:id="54"/>
    </w:p>
    <w:p w14:paraId="684B63F6" w14:textId="77777777" w:rsidR="007D453B" w:rsidRDefault="007D453B" w:rsidP="00622FFB">
      <w:pPr>
        <w:spacing w:line="240" w:lineRule="auto"/>
        <w:ind w:firstLine="0"/>
        <w:jc w:val="center"/>
        <w:rPr>
          <w:sz w:val="28"/>
          <w:szCs w:val="28"/>
        </w:rPr>
      </w:pPr>
    </w:p>
    <w:p w14:paraId="10A6DD2C" w14:textId="3CF6EF69" w:rsidR="00622FFB" w:rsidRPr="009E20FA" w:rsidRDefault="00622FFB" w:rsidP="00622FFB">
      <w:pPr>
        <w:spacing w:line="240" w:lineRule="auto"/>
        <w:ind w:firstLine="0"/>
        <w:jc w:val="center"/>
        <w:rPr>
          <w:b/>
          <w:bCs/>
          <w:sz w:val="28"/>
          <w:szCs w:val="28"/>
        </w:rPr>
      </w:pPr>
      <w:r w:rsidRPr="009E20FA">
        <w:rPr>
          <w:b/>
          <w:bCs/>
          <w:sz w:val="28"/>
          <w:szCs w:val="28"/>
        </w:rPr>
        <w:t>DARBŲ KIEKIŲ ŽINIARAŠTIS</w:t>
      </w:r>
    </w:p>
    <w:p w14:paraId="06708597" w14:textId="77777777" w:rsidR="00D21859" w:rsidRPr="00D21859" w:rsidRDefault="00D21859" w:rsidP="00D21859">
      <w:pPr>
        <w:ind w:firstLine="0"/>
        <w:contextualSpacing/>
        <w:jc w:val="center"/>
        <w:rPr>
          <w:rFonts w:cstheme="minorHAnsi"/>
          <w:sz w:val="28"/>
          <w:szCs w:val="28"/>
        </w:rPr>
      </w:pPr>
      <w:r w:rsidRPr="00D21859">
        <w:rPr>
          <w:rFonts w:cstheme="minorHAnsi"/>
          <w:sz w:val="28"/>
          <w:szCs w:val="28"/>
        </w:rPr>
        <w:t>„NEĮGALIŲJŲ KELTUVO KEITIMO, DRUSKININKŲ „RYTO“ GIMNAZIJOJE (KLONIO G. 2, DRUSKININKAI), PAPRASTOJO REMONTO DARBAI“</w:t>
      </w:r>
    </w:p>
    <w:p w14:paraId="6C7F8DB7" w14:textId="77777777" w:rsidR="00622FFB" w:rsidRPr="002C0810" w:rsidRDefault="00622FFB" w:rsidP="00622FFB">
      <w:pPr>
        <w:spacing w:line="240" w:lineRule="auto"/>
        <w:ind w:firstLine="0"/>
        <w:jc w:val="center"/>
        <w:rPr>
          <w:rFonts w:ascii="Arial" w:eastAsia="Calibri" w:hAnsi="Arial" w:cs="Arial"/>
          <w:i/>
          <w:iCs/>
          <w:color w:val="7030A0"/>
        </w:rPr>
      </w:pPr>
      <w:r w:rsidRPr="002C0810">
        <w:rPr>
          <w:i/>
          <w:iCs/>
        </w:rPr>
        <w:t>(pridedama atskiru priedu)</w:t>
      </w:r>
    </w:p>
    <w:p w14:paraId="746C902D" w14:textId="77777777" w:rsidR="00622FFB" w:rsidRPr="003277FD" w:rsidRDefault="00622FFB" w:rsidP="00622FFB">
      <w:pPr>
        <w:ind w:firstLine="0"/>
        <w:jc w:val="center"/>
        <w:rPr>
          <w:rFonts w:ascii="Arial" w:hAnsi="Arial" w:cs="Arial"/>
        </w:rPr>
      </w:pPr>
      <w:r w:rsidRPr="003277FD">
        <w:rPr>
          <w:rFonts w:ascii="Arial" w:hAnsi="Arial" w:cs="Arial"/>
        </w:rPr>
        <w:t>_________</w:t>
      </w:r>
    </w:p>
    <w:p w14:paraId="1AA9499D" w14:textId="46EBD8AD" w:rsidR="001C0121" w:rsidRDefault="001C0121">
      <w:pPr>
        <w:rPr>
          <w:rFonts w:ascii="Arial" w:hAnsi="Arial" w:cs="Arial"/>
        </w:rPr>
      </w:pPr>
      <w:r>
        <w:rPr>
          <w:rFonts w:ascii="Arial" w:hAnsi="Arial" w:cs="Arial"/>
        </w:rPr>
        <w:br w:type="page"/>
      </w:r>
    </w:p>
    <w:p w14:paraId="5707BE58" w14:textId="4237C16A" w:rsidR="007D6542" w:rsidRPr="00AE1397" w:rsidRDefault="007D6542" w:rsidP="00183C41">
      <w:pPr>
        <w:pStyle w:val="Heading1"/>
        <w:spacing w:before="0" w:after="0"/>
        <w:ind w:left="3828" w:firstLine="0"/>
        <w:jc w:val="right"/>
        <w:rPr>
          <w:rFonts w:asciiTheme="minorHAnsi" w:hAnsiTheme="minorHAnsi" w:cstheme="minorHAnsi"/>
          <w:sz w:val="22"/>
          <w:szCs w:val="22"/>
        </w:rPr>
      </w:pPr>
      <w:bookmarkStart w:id="55" w:name="_Toc230940992"/>
      <w:r w:rsidRPr="00AE1397">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5</w:t>
      </w:r>
      <w:r w:rsidRPr="00AE1397">
        <w:rPr>
          <w:rFonts w:asciiTheme="minorHAnsi" w:hAnsiTheme="minorHAnsi" w:cstheme="minorHAnsi"/>
          <w:sz w:val="22"/>
          <w:szCs w:val="22"/>
        </w:rPr>
        <w:t xml:space="preserve"> priedas „Pasiūlymų vertinimo kriterijai ir sąlygos“</w:t>
      </w:r>
      <w:bookmarkEnd w:id="55"/>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bookmarkStart w:id="56" w:name="_Hlk197956173"/>
      <w:r w:rsidRPr="00F0499F">
        <w:t>PASIŪLYMŲ</w:t>
      </w:r>
      <w:bookmarkEnd w:id="56"/>
      <w:r w:rsidRPr="00F0499F">
        <w:t xml:space="preserve"> VERTINIMO KRITERIJAI ir Sąlygos</w:t>
      </w:r>
    </w:p>
    <w:p w14:paraId="625A53A1" w14:textId="77777777" w:rsidR="00403DBA" w:rsidRPr="00403DBA" w:rsidRDefault="00403DBA" w:rsidP="00403DBA">
      <w:pPr>
        <w:rPr>
          <w:rFonts w:eastAsia="Times New Roman" w:cstheme="minorHAnsi"/>
          <w:bCs/>
          <w:lang w:eastAsia="en-US"/>
        </w:rPr>
      </w:pPr>
      <w:r w:rsidRPr="00403DBA">
        <w:rPr>
          <w:rFonts w:eastAsia="Times New Roman" w:cstheme="minorHAnsi"/>
          <w:bCs/>
          <w:lang w:eastAsia="en-US"/>
        </w:rPr>
        <w:t xml:space="preserve">1. Perkančioji organizacija ekonomiškai naudingiausią pasiūlymą išrenka pagal </w:t>
      </w:r>
      <w:r w:rsidRPr="00403DBA">
        <w:rPr>
          <w:rFonts w:eastAsia="Times New Roman" w:cstheme="minorHAnsi"/>
          <w:b/>
          <w:i/>
          <w:iCs/>
          <w:lang w:eastAsia="en-US"/>
        </w:rPr>
        <w:t>kainą</w:t>
      </w:r>
      <w:r w:rsidRPr="00403DBA">
        <w:rPr>
          <w:rFonts w:eastAsia="Times New Roman" w:cstheme="minorHAnsi"/>
          <w:bCs/>
          <w:lang w:eastAsia="en-US"/>
        </w:rPr>
        <w:t>, vadovaudamasi šiame priede nustatyta vertinimo tvarka.</w:t>
      </w:r>
    </w:p>
    <w:p w14:paraId="3E472260" w14:textId="77777777" w:rsidR="00403DBA" w:rsidRPr="00403DBA" w:rsidRDefault="00403DBA" w:rsidP="00403DBA">
      <w:pPr>
        <w:rPr>
          <w:rFonts w:eastAsia="Times New Roman" w:cstheme="minorHAnsi"/>
          <w:lang w:eastAsia="en-US"/>
        </w:rPr>
      </w:pPr>
      <w:r w:rsidRPr="00403DBA">
        <w:rPr>
          <w:rFonts w:eastAsia="Times New Roman" w:cstheme="minorHAnsi"/>
          <w:bCs/>
          <w:lang w:eastAsia="en-US"/>
        </w:rPr>
        <w:t xml:space="preserve">2. </w:t>
      </w:r>
      <w:r w:rsidRPr="00403DBA">
        <w:rPr>
          <w:rFonts w:eastAsia="Times New Roman" w:cstheme="minorHAnsi"/>
          <w:lang w:eastAsia="en-US"/>
        </w:rPr>
        <w:t>Pasiūlyme nurodyta prekių, paslaugų ar darbų kaina arba sąnaudos visais atvejais turi būti laikomos neįprastai mažomis, jeigu jos yra 30 ir daugiau procentų mažesnės už visų tiekėjų, kurių pasiūlymai neatmesti dėl kitų priežasčių</w:t>
      </w:r>
      <w:r w:rsidRPr="00403DBA">
        <w:rPr>
          <w:rFonts w:eastAsia="Times New Roman" w:cstheme="minorHAnsi"/>
          <w:b/>
          <w:bCs/>
          <w:lang w:eastAsia="en-US"/>
        </w:rPr>
        <w:t xml:space="preserve"> </w:t>
      </w:r>
      <w:r w:rsidRPr="00403DBA">
        <w:rPr>
          <w:rFonts w:eastAsia="Times New Roman" w:cstheme="minorHAnsi"/>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9FEA360" w14:textId="2E8ADD81" w:rsidR="00403DBA" w:rsidRDefault="00403DBA" w:rsidP="00403DBA">
      <w:pPr>
        <w:rPr>
          <w:rFonts w:eastAsia="Times New Roman" w:cstheme="minorHAnsi"/>
          <w:b/>
          <w:i/>
          <w:lang w:eastAsia="en-US"/>
        </w:rPr>
      </w:pPr>
      <w:r w:rsidRPr="00403DBA">
        <w:rPr>
          <w:rFonts w:eastAsia="Times New Roman" w:cstheme="minorHAnsi"/>
          <w:bCs/>
          <w:iCs/>
          <w:lang w:eastAsia="en-US"/>
        </w:rPr>
        <w:t>3.</w:t>
      </w:r>
      <w:r w:rsidRPr="00403DBA">
        <w:rPr>
          <w:rFonts w:eastAsia="Times New Roman" w:cstheme="minorHAnsi"/>
          <w:b/>
          <w:i/>
          <w:lang w:eastAsia="en-US"/>
        </w:rPr>
        <w:t xml:space="preserve"> </w:t>
      </w:r>
      <w:r w:rsidRPr="00403DBA">
        <w:rPr>
          <w:rFonts w:eastAsia="Times New Roman" w:cstheme="minorHAnsi"/>
          <w:lang w:eastAsia="en-US"/>
        </w:rPr>
        <w:t>Perkančiajai organizacijai priimtina maksimali bendra pasiūlymo kaina</w:t>
      </w:r>
      <w:r w:rsidR="00350B76" w:rsidRPr="00801CEC">
        <w:rPr>
          <w:rFonts w:eastAsia="Times New Roman" w:cstheme="minorHAnsi"/>
          <w:lang w:eastAsia="en-US"/>
        </w:rPr>
        <w:t xml:space="preserve"> </w:t>
      </w:r>
      <w:r w:rsidR="00BE0F86">
        <w:rPr>
          <w:rFonts w:eastAsia="Times New Roman" w:cstheme="minorHAnsi"/>
          <w:i/>
          <w:iCs/>
          <w:color w:val="0070C0"/>
          <w:lang w:eastAsia="en-US"/>
        </w:rPr>
        <w:t>51</w:t>
      </w:r>
      <w:r w:rsidR="001C0121">
        <w:rPr>
          <w:rFonts w:eastAsia="Times New Roman" w:cstheme="minorHAnsi"/>
          <w:i/>
          <w:iCs/>
          <w:color w:val="0070C0"/>
          <w:lang w:eastAsia="en-US"/>
        </w:rPr>
        <w:t> </w:t>
      </w:r>
      <w:r w:rsidR="00BE0F86">
        <w:rPr>
          <w:rFonts w:eastAsia="Times New Roman" w:cstheme="minorHAnsi"/>
          <w:i/>
          <w:iCs/>
          <w:color w:val="0070C0"/>
          <w:lang w:eastAsia="en-US"/>
        </w:rPr>
        <w:t>000</w:t>
      </w:r>
      <w:r w:rsidR="00DC4A0A">
        <w:rPr>
          <w:rFonts w:eastAsia="Times New Roman" w:cstheme="minorHAnsi"/>
          <w:i/>
          <w:iCs/>
          <w:color w:val="0070C0"/>
          <w:lang w:eastAsia="en-US"/>
        </w:rPr>
        <w:t>,00</w:t>
      </w:r>
      <w:r w:rsidR="00350B76" w:rsidRPr="00801CEC">
        <w:rPr>
          <w:rFonts w:eastAsia="Times New Roman" w:cstheme="minorHAnsi"/>
          <w:i/>
          <w:iCs/>
          <w:color w:val="0070C0"/>
          <w:lang w:eastAsia="en-US"/>
        </w:rPr>
        <w:t xml:space="preserve"> </w:t>
      </w:r>
      <w:r w:rsidRPr="00403DBA">
        <w:rPr>
          <w:rFonts w:eastAsia="Times New Roman" w:cstheme="minorHAnsi"/>
          <w:lang w:eastAsia="en-US"/>
        </w:rPr>
        <w:t>(</w:t>
      </w:r>
      <w:r w:rsidR="00E0041B">
        <w:rPr>
          <w:rFonts w:eastAsia="Times New Roman" w:cstheme="minorHAnsi"/>
          <w:lang w:eastAsia="en-US"/>
        </w:rPr>
        <w:t>penk</w:t>
      </w:r>
      <w:r w:rsidR="00DC4A0A">
        <w:rPr>
          <w:rFonts w:eastAsia="Times New Roman" w:cstheme="minorHAnsi"/>
          <w:lang w:eastAsia="en-US"/>
        </w:rPr>
        <w:t>ias</w:t>
      </w:r>
      <w:r w:rsidR="00665A3E">
        <w:rPr>
          <w:rFonts w:eastAsia="Times New Roman" w:cstheme="minorHAnsi"/>
          <w:lang w:eastAsia="en-US"/>
        </w:rPr>
        <w:t xml:space="preserve">dešimt </w:t>
      </w:r>
      <w:r w:rsidR="00E0041B">
        <w:rPr>
          <w:rFonts w:eastAsia="Times New Roman" w:cstheme="minorHAnsi"/>
          <w:lang w:eastAsia="en-US"/>
        </w:rPr>
        <w:t xml:space="preserve">vienas </w:t>
      </w:r>
      <w:r w:rsidR="00665A3E">
        <w:rPr>
          <w:rFonts w:eastAsia="Times New Roman" w:cstheme="minorHAnsi"/>
          <w:lang w:eastAsia="en-US"/>
        </w:rPr>
        <w:t>tūkstan</w:t>
      </w:r>
      <w:r w:rsidR="00E0041B">
        <w:rPr>
          <w:rFonts w:eastAsia="Times New Roman" w:cstheme="minorHAnsi"/>
          <w:lang w:eastAsia="en-US"/>
        </w:rPr>
        <w:t>t</w:t>
      </w:r>
      <w:r w:rsidR="00665A3E">
        <w:rPr>
          <w:rFonts w:eastAsia="Times New Roman" w:cstheme="minorHAnsi"/>
          <w:lang w:eastAsia="en-US"/>
        </w:rPr>
        <w:t>i</w:t>
      </w:r>
      <w:r w:rsidR="00E0041B">
        <w:rPr>
          <w:rFonts w:eastAsia="Times New Roman" w:cstheme="minorHAnsi"/>
          <w:lang w:eastAsia="en-US"/>
        </w:rPr>
        <w:t>s</w:t>
      </w:r>
      <w:r w:rsidR="00665A3E">
        <w:rPr>
          <w:rFonts w:eastAsia="Times New Roman" w:cstheme="minorHAnsi"/>
          <w:lang w:eastAsia="en-US"/>
        </w:rPr>
        <w:t xml:space="preserve"> </w:t>
      </w:r>
      <w:r w:rsidR="00057FC1">
        <w:rPr>
          <w:rFonts w:eastAsia="Times New Roman" w:cstheme="minorHAnsi"/>
          <w:lang w:eastAsia="en-US"/>
        </w:rPr>
        <w:t>eur</w:t>
      </w:r>
      <w:r w:rsidR="00E0041B">
        <w:rPr>
          <w:rFonts w:eastAsia="Times New Roman" w:cstheme="minorHAnsi"/>
          <w:lang w:eastAsia="en-US"/>
        </w:rPr>
        <w:t>ų</w:t>
      </w:r>
      <w:r w:rsidRPr="00403DBA">
        <w:rPr>
          <w:rFonts w:eastAsia="Times New Roman" w:cstheme="minorHAnsi"/>
          <w:lang w:eastAsia="en-US"/>
        </w:rPr>
        <w:t xml:space="preserve">, </w:t>
      </w:r>
      <w:r w:rsidR="00DC4A0A">
        <w:rPr>
          <w:rFonts w:eastAsia="Times New Roman" w:cstheme="minorHAnsi"/>
          <w:lang w:eastAsia="en-US"/>
        </w:rPr>
        <w:t xml:space="preserve">00 </w:t>
      </w:r>
      <w:r w:rsidRPr="00403DBA">
        <w:rPr>
          <w:rFonts w:eastAsia="Times New Roman" w:cstheme="minorHAnsi"/>
          <w:lang w:eastAsia="en-US"/>
        </w:rPr>
        <w:t>cent</w:t>
      </w:r>
      <w:r w:rsidR="00DC4A0A">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color w:val="0070C0"/>
          <w:lang w:eastAsia="en-US"/>
        </w:rPr>
        <w:t xml:space="preserve"> </w:t>
      </w:r>
      <w:r w:rsidRPr="00403DBA">
        <w:rPr>
          <w:rFonts w:eastAsia="Times New Roman" w:cstheme="minorHAnsi"/>
          <w:i/>
          <w:iCs/>
          <w:color w:val="0070C0"/>
          <w:lang w:eastAsia="en-US"/>
        </w:rPr>
        <w:t>Eur be pridėtinės vertės mokesčio</w:t>
      </w:r>
      <w:r w:rsidRPr="00403DBA">
        <w:rPr>
          <w:rFonts w:eastAsia="Times New Roman" w:cstheme="minorHAnsi"/>
          <w:color w:val="0070C0"/>
          <w:lang w:eastAsia="en-US"/>
        </w:rPr>
        <w:t xml:space="preserve"> </w:t>
      </w:r>
      <w:r w:rsidRPr="00403DBA">
        <w:rPr>
          <w:rFonts w:eastAsia="Times New Roman" w:cstheme="minorHAnsi"/>
          <w:lang w:eastAsia="en-US"/>
        </w:rPr>
        <w:t>(toliau – PVM),</w:t>
      </w:r>
      <w:r w:rsidRPr="00403DBA">
        <w:rPr>
          <w:rFonts w:eastAsia="Times New Roman" w:cstheme="minorHAnsi"/>
          <w:i/>
          <w:iCs/>
          <w:lang w:eastAsia="en-US"/>
        </w:rPr>
        <w:t xml:space="preserve"> </w:t>
      </w:r>
      <w:r w:rsidR="00267E2C">
        <w:rPr>
          <w:rFonts w:eastAsia="Times New Roman" w:cstheme="minorHAnsi"/>
          <w:i/>
          <w:iCs/>
          <w:color w:val="0070C0"/>
          <w:lang w:eastAsia="en-US"/>
        </w:rPr>
        <w:t>61 710,00</w:t>
      </w:r>
      <w:r w:rsidR="00390CEC" w:rsidRPr="00390CEC">
        <w:rPr>
          <w:rFonts w:eastAsia="Times New Roman" w:cstheme="minorHAnsi"/>
          <w:i/>
          <w:iCs/>
          <w:color w:val="0070C0"/>
          <w:lang w:eastAsia="en-US"/>
        </w:rPr>
        <w:t xml:space="preserve">  </w:t>
      </w:r>
      <w:r w:rsidRPr="00403DBA">
        <w:rPr>
          <w:rFonts w:eastAsia="Times New Roman" w:cstheme="minorHAnsi"/>
          <w:lang w:eastAsia="en-US"/>
        </w:rPr>
        <w:t>(</w:t>
      </w:r>
      <w:r w:rsidR="00267E2C">
        <w:rPr>
          <w:rFonts w:eastAsia="Times New Roman" w:cstheme="minorHAnsi"/>
          <w:lang w:eastAsia="en-US"/>
        </w:rPr>
        <w:t>šešiasdešimt vienas</w:t>
      </w:r>
      <w:r w:rsidR="00C9421B">
        <w:rPr>
          <w:rFonts w:eastAsia="Times New Roman" w:cstheme="minorHAnsi"/>
          <w:lang w:eastAsia="en-US"/>
        </w:rPr>
        <w:t xml:space="preserve"> tūkstan</w:t>
      </w:r>
      <w:r w:rsidR="00267E2C">
        <w:rPr>
          <w:rFonts w:eastAsia="Times New Roman" w:cstheme="minorHAnsi"/>
          <w:lang w:eastAsia="en-US"/>
        </w:rPr>
        <w:t>tis</w:t>
      </w:r>
      <w:r w:rsidR="00CB7552">
        <w:rPr>
          <w:rFonts w:eastAsia="Times New Roman" w:cstheme="minorHAnsi"/>
          <w:lang w:eastAsia="en-US"/>
        </w:rPr>
        <w:t xml:space="preserve"> septyni šimtai dešimt</w:t>
      </w:r>
      <w:r w:rsidR="00970A96">
        <w:rPr>
          <w:rFonts w:eastAsia="Times New Roman" w:cstheme="minorHAnsi"/>
          <w:lang w:eastAsia="en-US"/>
        </w:rPr>
        <w:t xml:space="preserve"> </w:t>
      </w:r>
      <w:r w:rsidRPr="00403DBA">
        <w:rPr>
          <w:rFonts w:eastAsia="Times New Roman" w:cstheme="minorHAnsi"/>
          <w:lang w:eastAsia="en-US"/>
        </w:rPr>
        <w:t>eur</w:t>
      </w:r>
      <w:r w:rsidR="00CB7552">
        <w:rPr>
          <w:rFonts w:eastAsia="Times New Roman" w:cstheme="minorHAnsi"/>
          <w:lang w:eastAsia="en-US"/>
        </w:rPr>
        <w:t>ų</w:t>
      </w:r>
      <w:r w:rsidRPr="00403DBA">
        <w:rPr>
          <w:rFonts w:eastAsia="Times New Roman" w:cstheme="minorHAnsi"/>
          <w:lang w:eastAsia="en-US"/>
        </w:rPr>
        <w:t xml:space="preserve">, </w:t>
      </w:r>
      <w:r w:rsidR="00CB7552">
        <w:rPr>
          <w:rFonts w:eastAsia="Times New Roman" w:cstheme="minorHAnsi"/>
          <w:lang w:eastAsia="en-US"/>
        </w:rPr>
        <w:t xml:space="preserve">0 </w:t>
      </w:r>
      <w:r w:rsidRPr="00403DBA">
        <w:rPr>
          <w:rFonts w:eastAsia="Times New Roman" w:cstheme="minorHAnsi"/>
          <w:lang w:eastAsia="en-US"/>
        </w:rPr>
        <w:t>cent</w:t>
      </w:r>
      <w:r w:rsidR="005F0AF4">
        <w:rPr>
          <w:rFonts w:eastAsia="Times New Roman" w:cstheme="minorHAnsi"/>
          <w:lang w:eastAsia="en-US"/>
        </w:rPr>
        <w:t>ų</w:t>
      </w:r>
      <w:r w:rsidRPr="00403DBA">
        <w:rPr>
          <w:rFonts w:eastAsia="Times New Roman" w:cstheme="minorHAnsi"/>
          <w:lang w:eastAsia="en-US"/>
        </w:rPr>
        <w:t>)</w:t>
      </w:r>
      <w:r w:rsidRPr="00403DBA">
        <w:rPr>
          <w:rFonts w:eastAsia="Times New Roman" w:cstheme="minorHAnsi"/>
          <w:i/>
          <w:iCs/>
          <w:color w:val="0070C0"/>
          <w:lang w:eastAsia="en-US"/>
        </w:rPr>
        <w:t xml:space="preserve"> Eur su PVM.</w:t>
      </w:r>
      <w:r w:rsidRPr="00403DBA">
        <w:rPr>
          <w:rFonts w:eastAsia="Times New Roman" w:cstheme="minorHAnsi"/>
          <w:bCs/>
          <w:iCs/>
          <w:lang w:eastAsia="en-US"/>
        </w:rPr>
        <w:t xml:space="preserve"> </w:t>
      </w:r>
      <w:r w:rsidRPr="00403DBA">
        <w:rPr>
          <w:rFonts w:eastAsia="Times New Roman" w:cstheme="minorHAnsi"/>
          <w:b/>
          <w:i/>
          <w:lang w:eastAsia="en-US"/>
        </w:rPr>
        <w:t>Pasiūlymas, kuriame nurodyta kaina yra didesnė, bus atmestas kaip neatitinkantis pirkimo dokumentuose nustatytų reikalavimų.</w:t>
      </w:r>
    </w:p>
    <w:p w14:paraId="6F101FA2" w14:textId="5BE7DA47" w:rsidR="00B712C0" w:rsidRDefault="00B712C0" w:rsidP="00403DBA">
      <w:pPr>
        <w:rPr>
          <w:rFonts w:eastAsia="Times New Roman" w:cstheme="minorHAnsi"/>
          <w:b/>
          <w:i/>
          <w:lang w:eastAsia="en-US"/>
        </w:rPr>
      </w:pPr>
      <w:r w:rsidRPr="00B712C0">
        <w:rPr>
          <w:rFonts w:eastAsia="Times New Roman" w:cstheme="minorHAnsi"/>
          <w:b/>
          <w:i/>
          <w:lang w:eastAsia="en-US"/>
        </w:rPr>
        <w:t>Atsižvelgiant į tai, kad pirkimo objektas apima neįgaliųjų keltuvo tiekimą ir montavimą, bei vadovaujantis Lietuvos Respublikos pridėtinės vertės mokesčio įstatymo Nr. IX-751 19 straipsnio 4 dalies 2 punktu, neįgaliesiems skirtam keltuvui taikomas lengvatinis 5</w:t>
      </w:r>
      <w:r w:rsidR="00AC1436">
        <w:rPr>
          <w:rFonts w:eastAsia="Times New Roman" w:cstheme="minorHAnsi"/>
          <w:b/>
          <w:i/>
          <w:lang w:eastAsia="en-US"/>
        </w:rPr>
        <w:t> </w:t>
      </w:r>
      <w:r w:rsidRPr="00B712C0">
        <w:rPr>
          <w:rFonts w:eastAsia="Times New Roman" w:cstheme="minorHAnsi"/>
          <w:b/>
          <w:i/>
          <w:lang w:eastAsia="en-US"/>
        </w:rPr>
        <w:t>proc. PVM tarifas. Rengiant pasiūlymą tiekėjai turi įvertinti ir taikyti teisės aktuose nustatytą PVM tarifą tai pirkimo objekto daliai, kuriai pagal galiojančius teisės aktus taikomas 5 proc. PVM tarifas.</w:t>
      </w:r>
    </w:p>
    <w:p w14:paraId="48CE864C" w14:textId="1EC60ECF" w:rsidR="00403DBA" w:rsidRDefault="00403DBA" w:rsidP="00403DBA">
      <w:pPr>
        <w:rPr>
          <w:rFonts w:eastAsia="Times New Roman" w:cstheme="minorHAnsi"/>
          <w:bCs/>
          <w:lang w:eastAsia="en-US"/>
        </w:rPr>
      </w:pPr>
      <w:r w:rsidRPr="00403DBA">
        <w:rPr>
          <w:rFonts w:eastAsia="Times New Roman" w:cstheme="minorHAnsi"/>
          <w:bCs/>
          <w:lang w:eastAsia="en-US"/>
        </w:rPr>
        <w:t xml:space="preserve">4. Atsižvelgiant į tai, kad 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w:t>
      </w:r>
      <w:r w:rsidR="00AC1436">
        <w:rPr>
          <w:rFonts w:eastAsia="Times New Roman" w:cstheme="minorHAnsi"/>
          <w:bCs/>
          <w:lang w:eastAsia="en-US"/>
        </w:rPr>
        <w:t xml:space="preserve">14 </w:t>
      </w:r>
      <w:r w:rsidR="000F7A2E">
        <w:rPr>
          <w:rFonts w:eastAsia="Times New Roman" w:cstheme="minorHAnsi"/>
          <w:bCs/>
          <w:lang w:eastAsia="en-US"/>
        </w:rPr>
        <w:t>skyriuje</w:t>
      </w:r>
      <w:r w:rsidRPr="00403DBA">
        <w:rPr>
          <w:rFonts w:eastAsia="Times New Roman" w:cstheme="minorHAnsi"/>
          <w:bCs/>
          <w:lang w:eastAsia="en-US"/>
        </w:rPr>
        <w:t xml:space="preserve">, jo pasiūlymas atmetamas ir toliau tikrinamas pasiūlymas, kuris galėtų būti antras pagal ekonominį pasiūlymo naudingumą. Tokia seka kartojama, kol nustatomas laimėjęs pasiūlymas ar atmetami visi gauti pasiūlymai. </w:t>
      </w:r>
    </w:p>
    <w:p w14:paraId="5980D47C" w14:textId="639F412E" w:rsidR="001538C1" w:rsidRPr="00403DBA" w:rsidRDefault="001538C1" w:rsidP="001538C1">
      <w:pPr>
        <w:ind w:firstLine="0"/>
        <w:jc w:val="center"/>
        <w:rPr>
          <w:rFonts w:eastAsia="Times New Roman" w:cstheme="minorHAnsi"/>
          <w:bCs/>
          <w:lang w:eastAsia="en-US"/>
        </w:rPr>
      </w:pPr>
      <w:r>
        <w:rPr>
          <w:rFonts w:eastAsia="Times New Roman" w:cstheme="minorHAnsi"/>
          <w:bCs/>
          <w:lang w:eastAsia="en-US"/>
        </w:rPr>
        <w:t>_____________________</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5FB8B15D" w:rsidR="00506996" w:rsidRPr="00AE1397" w:rsidRDefault="00506996" w:rsidP="0029301F">
      <w:pPr>
        <w:pStyle w:val="Heading1"/>
        <w:spacing w:before="0" w:after="0"/>
        <w:ind w:left="5954" w:firstLine="0"/>
        <w:jc w:val="right"/>
        <w:rPr>
          <w:rFonts w:asciiTheme="minorHAnsi" w:hAnsiTheme="minorHAnsi" w:cstheme="minorHAnsi"/>
          <w:sz w:val="22"/>
          <w:szCs w:val="22"/>
        </w:rPr>
      </w:pPr>
      <w:bookmarkStart w:id="57" w:name="_Toc230940993"/>
      <w:r w:rsidRPr="00AE1397">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6</w:t>
      </w:r>
      <w:r w:rsidRPr="00AE1397">
        <w:rPr>
          <w:rFonts w:asciiTheme="minorHAnsi" w:hAnsiTheme="minorHAnsi" w:cstheme="minorHAnsi"/>
          <w:sz w:val="22"/>
          <w:szCs w:val="22"/>
        </w:rPr>
        <w:t xml:space="preserve"> priedas „Sutarties projektas“</w:t>
      </w:r>
      <w:bookmarkEnd w:id="57"/>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3B1B44D5" w14:textId="76B4F370" w:rsidR="00112F92" w:rsidRPr="003B3C5E" w:rsidRDefault="003B3C5E" w:rsidP="003B3C5E">
      <w:pPr>
        <w:pStyle w:val="NoSpacing"/>
        <w:tabs>
          <w:tab w:val="left" w:pos="6160"/>
        </w:tabs>
        <w:spacing w:line="300" w:lineRule="auto"/>
        <w:ind w:firstLine="0"/>
        <w:contextualSpacing/>
        <w:jc w:val="center"/>
        <w:rPr>
          <w:rFonts w:eastAsiaTheme="minorHAnsi" w:cstheme="minorHAnsi"/>
          <w:bCs/>
          <w:iCs/>
          <w:sz w:val="28"/>
          <w:szCs w:val="28"/>
        </w:rPr>
      </w:pPr>
      <w:r w:rsidRPr="003B3C5E">
        <w:rPr>
          <w:rFonts w:eastAsiaTheme="minorHAnsi" w:cstheme="minorHAnsi"/>
          <w:bCs/>
          <w:iCs/>
          <w:sz w:val="28"/>
          <w:szCs w:val="28"/>
        </w:rPr>
        <w:t>RANGOS DARBŲ SUTARTIS</w:t>
      </w:r>
    </w:p>
    <w:p w14:paraId="05D8ECAD" w14:textId="68AAACD2" w:rsidR="003B3C5E" w:rsidRDefault="003B3C5E" w:rsidP="003B3C5E">
      <w:pPr>
        <w:pStyle w:val="NoSpacing"/>
        <w:tabs>
          <w:tab w:val="left" w:pos="6160"/>
        </w:tabs>
        <w:spacing w:line="300" w:lineRule="auto"/>
        <w:ind w:firstLine="0"/>
        <w:contextualSpacing/>
        <w:jc w:val="center"/>
        <w:rPr>
          <w:rFonts w:eastAsiaTheme="minorHAnsi" w:cstheme="minorHAnsi"/>
          <w:bCs/>
          <w:i/>
          <w:sz w:val="20"/>
          <w:szCs w:val="20"/>
        </w:rPr>
      </w:pPr>
      <w:r w:rsidRPr="003B3C5E">
        <w:rPr>
          <w:rFonts w:eastAsiaTheme="minorHAnsi" w:cstheme="minorHAnsi"/>
          <w:bCs/>
          <w:i/>
          <w:sz w:val="20"/>
          <w:szCs w:val="20"/>
        </w:rPr>
        <w:t>(pridedama atskiru priedu)</w:t>
      </w:r>
    </w:p>
    <w:p w14:paraId="6D95EC06" w14:textId="334F8745" w:rsidR="001538C1" w:rsidRPr="00124916" w:rsidRDefault="00124916" w:rsidP="003B3C5E">
      <w:pPr>
        <w:pStyle w:val="NoSpacing"/>
        <w:tabs>
          <w:tab w:val="left" w:pos="6160"/>
        </w:tabs>
        <w:spacing w:line="300" w:lineRule="auto"/>
        <w:ind w:firstLine="0"/>
        <w:contextualSpacing/>
        <w:jc w:val="center"/>
        <w:rPr>
          <w:rFonts w:eastAsiaTheme="minorHAnsi" w:cstheme="minorHAnsi"/>
          <w:bCs/>
          <w:iCs/>
          <w:sz w:val="20"/>
          <w:szCs w:val="20"/>
        </w:rPr>
      </w:pPr>
      <w:r>
        <w:rPr>
          <w:rFonts w:eastAsiaTheme="minorHAnsi" w:cstheme="minorHAnsi"/>
          <w:bCs/>
          <w:iCs/>
          <w:sz w:val="20"/>
          <w:szCs w:val="20"/>
        </w:rPr>
        <w:t>____________________</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013D3497" w:rsidR="009B4090" w:rsidRPr="00F509BE" w:rsidRDefault="005110A6" w:rsidP="0029301F">
      <w:pPr>
        <w:pStyle w:val="Heading1"/>
        <w:spacing w:before="0" w:after="0"/>
        <w:ind w:left="5954" w:firstLine="0"/>
        <w:jc w:val="right"/>
        <w:rPr>
          <w:rFonts w:asciiTheme="minorHAnsi" w:eastAsiaTheme="minorHAnsi" w:hAnsiTheme="minorHAnsi" w:cstheme="minorHAnsi"/>
          <w:bCs/>
          <w:iCs/>
          <w:sz w:val="22"/>
          <w:szCs w:val="22"/>
        </w:rPr>
      </w:pPr>
      <w:bookmarkStart w:id="58" w:name="_Toc230940994"/>
      <w:r w:rsidRPr="00F509BE">
        <w:rPr>
          <w:rFonts w:asciiTheme="minorHAnsi" w:hAnsiTheme="minorHAnsi" w:cstheme="minorHAnsi"/>
          <w:sz w:val="22"/>
          <w:szCs w:val="22"/>
        </w:rPr>
        <w:lastRenderedPageBreak/>
        <w:t xml:space="preserve">Pirkimo sąlygų </w:t>
      </w:r>
      <w:r w:rsidR="005D40DC">
        <w:rPr>
          <w:rFonts w:asciiTheme="minorHAnsi" w:hAnsiTheme="minorHAnsi" w:cstheme="minorHAnsi"/>
          <w:sz w:val="22"/>
          <w:szCs w:val="22"/>
        </w:rPr>
        <w:t>7</w:t>
      </w:r>
      <w:r w:rsidRPr="00F509BE">
        <w:rPr>
          <w:rFonts w:asciiTheme="minorHAnsi" w:hAnsiTheme="minorHAnsi" w:cstheme="minorHAnsi"/>
          <w:sz w:val="22"/>
          <w:szCs w:val="22"/>
        </w:rPr>
        <w:t xml:space="preserve"> priedas „Terminai“</w:t>
      </w:r>
      <w:bookmarkEnd w:id="58"/>
    </w:p>
    <w:p w14:paraId="3C4C7BB6" w14:textId="5B1B043D" w:rsidR="009B4090" w:rsidRPr="004F1A11" w:rsidRDefault="009B4090" w:rsidP="009B4090">
      <w:pPr>
        <w:rPr>
          <w:rFonts w:eastAsiaTheme="minorHAnsi" w:cstheme="minorHAnsi"/>
          <w:bCs/>
          <w:iCs/>
        </w:rPr>
      </w:pPr>
    </w:p>
    <w:tbl>
      <w:tblPr>
        <w:tblStyle w:val="TableGrid2"/>
        <w:tblW w:w="10369" w:type="dxa"/>
        <w:tblInd w:w="-289" w:type="dxa"/>
        <w:tblLayout w:type="fixed"/>
        <w:tblLook w:val="04A0" w:firstRow="1" w:lastRow="0" w:firstColumn="1" w:lastColumn="0" w:noHBand="0" w:noVBand="1"/>
      </w:tblPr>
      <w:tblGrid>
        <w:gridCol w:w="567"/>
        <w:gridCol w:w="3260"/>
        <w:gridCol w:w="3402"/>
        <w:gridCol w:w="3140"/>
      </w:tblGrid>
      <w:tr w:rsidR="009B4090" w:rsidRPr="004F1A11" w14:paraId="555CDB78" w14:textId="77777777" w:rsidTr="00124916">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02"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14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124916">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402"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140" w:type="dxa"/>
          </w:tcPr>
          <w:p w14:paraId="44399C2C" w14:textId="26D486FA" w:rsidR="009B4090" w:rsidRPr="00F3763D" w:rsidRDefault="00115BB9" w:rsidP="00F3763D">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124916">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402"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140" w:type="dxa"/>
          </w:tcPr>
          <w:p w14:paraId="7E071BD1" w14:textId="59BF4D55" w:rsidR="00B831AF" w:rsidRPr="004F1A11" w:rsidRDefault="00B831AF" w:rsidP="0058043B">
            <w:pPr>
              <w:ind w:firstLine="0"/>
              <w:rPr>
                <w:rFonts w:asciiTheme="minorHAnsi" w:hAnsiTheme="minorHAnsi" w:cstheme="minorHAnsi"/>
                <w:color w:val="7030A0"/>
                <w:sz w:val="21"/>
                <w:szCs w:val="21"/>
              </w:rPr>
            </w:pPr>
          </w:p>
        </w:tc>
      </w:tr>
      <w:tr w:rsidR="009B4090" w:rsidRPr="004F1A11" w14:paraId="7760B2FE" w14:textId="77777777" w:rsidTr="00124916">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402"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140" w:type="dxa"/>
          </w:tcPr>
          <w:p w14:paraId="754F1EE2" w14:textId="25F93582" w:rsidR="001E4D4B" w:rsidRPr="004F1A11" w:rsidRDefault="00A90821" w:rsidP="00F3763D">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124916">
        <w:trPr>
          <w:trHeight w:val="747"/>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02"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140" w:type="dxa"/>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124916">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02"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140" w:type="dxa"/>
          </w:tcPr>
          <w:p w14:paraId="3507A45A" w14:textId="77777777" w:rsidR="009B4090" w:rsidRPr="00063A23" w:rsidRDefault="009B4090" w:rsidP="003C138F">
            <w:pPr>
              <w:ind w:firstLine="34"/>
              <w:rPr>
                <w:rFonts w:asciiTheme="minorHAnsi" w:hAnsiTheme="minorHAnsi" w:cstheme="minorHAnsi"/>
                <w:sz w:val="21"/>
                <w:szCs w:val="21"/>
              </w:rPr>
            </w:pPr>
          </w:p>
        </w:tc>
      </w:tr>
      <w:tr w:rsidR="009B4090" w:rsidRPr="004F1A11" w14:paraId="343ACB13" w14:textId="77777777" w:rsidTr="00124916">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402"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140" w:type="dxa"/>
          </w:tcPr>
          <w:p w14:paraId="4885131B" w14:textId="02108A71" w:rsidR="009B4090" w:rsidRPr="00063A23" w:rsidRDefault="00063A23" w:rsidP="00063A23">
            <w:pPr>
              <w:ind w:firstLine="0"/>
              <w:rPr>
                <w:rFonts w:asciiTheme="minorHAnsi" w:hAnsiTheme="minorHAnsi" w:cstheme="minorHAnsi"/>
                <w:sz w:val="21"/>
                <w:szCs w:val="21"/>
              </w:rPr>
            </w:pPr>
            <w:r w:rsidRPr="00063A23">
              <w:rPr>
                <w:rFonts w:asciiTheme="minorHAnsi" w:hAnsiTheme="minorHAnsi" w:cstheme="minorHAnsi"/>
                <w:sz w:val="21"/>
                <w:szCs w:val="21"/>
              </w:rPr>
              <w:t>Netaikoma.</w:t>
            </w:r>
          </w:p>
        </w:tc>
      </w:tr>
      <w:tr w:rsidR="009B4090" w:rsidRPr="004F1A11" w14:paraId="0D67E0F5" w14:textId="77777777" w:rsidTr="00124916">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02"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140" w:type="dxa"/>
          </w:tcPr>
          <w:p w14:paraId="3485D5CD" w14:textId="100CC4F8" w:rsidR="009B4090" w:rsidRPr="00063A23" w:rsidRDefault="009B4090" w:rsidP="003C138F">
            <w:pPr>
              <w:ind w:firstLine="34"/>
              <w:rPr>
                <w:rFonts w:asciiTheme="minorHAnsi" w:hAnsiTheme="minorHAnsi" w:cstheme="minorHAnsi"/>
                <w:sz w:val="21"/>
                <w:szCs w:val="21"/>
              </w:rPr>
            </w:pPr>
            <w:r w:rsidRPr="00063A23">
              <w:rPr>
                <w:rFonts w:asciiTheme="minorHAnsi" w:hAnsiTheme="minorHAnsi" w:cstheme="minorHAnsi"/>
                <w:sz w:val="21"/>
                <w:szCs w:val="21"/>
              </w:rPr>
              <w:t>Netaikoma</w:t>
            </w:r>
            <w:r w:rsidR="00063A23" w:rsidRPr="00063A23">
              <w:rPr>
                <w:rFonts w:asciiTheme="minorHAnsi" w:hAnsiTheme="minorHAnsi" w:cstheme="minorHAnsi"/>
                <w:sz w:val="21"/>
                <w:szCs w:val="21"/>
              </w:rPr>
              <w:t>.</w:t>
            </w:r>
          </w:p>
        </w:tc>
      </w:tr>
      <w:tr w:rsidR="009B4090" w:rsidRPr="004F1A11" w14:paraId="03C8EE25" w14:textId="77777777" w:rsidTr="00124916">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402"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14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124916">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14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124916">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402"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14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124916">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402"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14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124916">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14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9"/>
    <w:p w14:paraId="53C22932" w14:textId="38C012E4" w:rsidR="001A71BA" w:rsidRPr="005F167C" w:rsidRDefault="001A71BA" w:rsidP="0058043B">
      <w:pPr>
        <w:ind w:firstLine="0"/>
        <w:jc w:val="center"/>
        <w:rPr>
          <w:rFonts w:ascii="Arial" w:hAnsi="Arial" w:cs="Arial"/>
        </w:rPr>
      </w:pPr>
      <w:r w:rsidRPr="003277FD">
        <w:rPr>
          <w:rFonts w:ascii="Arial" w:hAnsi="Arial" w:cs="Arial"/>
        </w:rPr>
        <w:t>_________</w:t>
      </w:r>
    </w:p>
    <w:sectPr w:rsidR="001A71BA" w:rsidRPr="005F167C" w:rsidSect="001538C1">
      <w:headerReference w:type="default" r:id="rId12"/>
      <w:headerReference w:type="first" r:id="rId13"/>
      <w:footerReference w:type="first" r:id="rId14"/>
      <w:pgSz w:w="12240" w:h="15840"/>
      <w:pgMar w:top="720" w:right="758"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7B5B" w14:textId="77777777" w:rsidR="00F86A4C" w:rsidRDefault="00F86A4C" w:rsidP="00D05666">
      <w:r>
        <w:separator/>
      </w:r>
    </w:p>
  </w:endnote>
  <w:endnote w:type="continuationSeparator" w:id="0">
    <w:p w14:paraId="4E99A7DB" w14:textId="77777777" w:rsidR="00F86A4C" w:rsidRDefault="00F86A4C" w:rsidP="00D05666">
      <w:r>
        <w:continuationSeparator/>
      </w:r>
    </w:p>
  </w:endnote>
  <w:endnote w:type="continuationNotice" w:id="1">
    <w:p w14:paraId="011E6314" w14:textId="77777777" w:rsidR="00F86A4C" w:rsidRDefault="00F86A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923D" w14:textId="77777777" w:rsidR="00F86A4C" w:rsidRDefault="00F86A4C" w:rsidP="00D05666">
      <w:r>
        <w:separator/>
      </w:r>
    </w:p>
  </w:footnote>
  <w:footnote w:type="continuationSeparator" w:id="0">
    <w:p w14:paraId="28BC36F9" w14:textId="77777777" w:rsidR="00F86A4C" w:rsidRDefault="00F86A4C" w:rsidP="00D05666">
      <w:r>
        <w:continuationSeparator/>
      </w:r>
    </w:p>
  </w:footnote>
  <w:footnote w:type="continuationNotice" w:id="1">
    <w:p w14:paraId="27A7E37E" w14:textId="77777777" w:rsidR="00F86A4C" w:rsidRDefault="00F86A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2388C4"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FAF"/>
    <w:multiLevelType w:val="hybridMultilevel"/>
    <w:tmpl w:val="8380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373C0D"/>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01EB2E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D47762"/>
    <w:multiLevelType w:val="hybridMultilevel"/>
    <w:tmpl w:val="83805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1"/>
  </w:num>
  <w:num w:numId="7" w16cid:durableId="817724215">
    <w:abstractNumId w:val="6"/>
  </w:num>
  <w:num w:numId="8" w16cid:durableId="1476410157">
    <w:abstractNumId w:val="10"/>
  </w:num>
  <w:num w:numId="9" w16cid:durableId="62023824">
    <w:abstractNumId w:val="7"/>
  </w:num>
  <w:num w:numId="10" w16cid:durableId="737940565">
    <w:abstractNumId w:val="0"/>
  </w:num>
  <w:num w:numId="11" w16cid:durableId="74863892">
    <w:abstractNumId w:val="4"/>
  </w:num>
  <w:num w:numId="12" w16cid:durableId="10952490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8"/>
    <w:rsid w:val="00001CCF"/>
    <w:rsid w:val="00002BED"/>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CE0"/>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FB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8D"/>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57F6C"/>
    <w:rsid w:val="00057FC1"/>
    <w:rsid w:val="000601F5"/>
    <w:rsid w:val="0006040C"/>
    <w:rsid w:val="000605C5"/>
    <w:rsid w:val="000608EF"/>
    <w:rsid w:val="00060B51"/>
    <w:rsid w:val="00061466"/>
    <w:rsid w:val="00061E86"/>
    <w:rsid w:val="000633CF"/>
    <w:rsid w:val="00063554"/>
    <w:rsid w:val="00063A23"/>
    <w:rsid w:val="00063DE1"/>
    <w:rsid w:val="00064868"/>
    <w:rsid w:val="000659E9"/>
    <w:rsid w:val="00065CD3"/>
    <w:rsid w:val="0006602A"/>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448"/>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CF"/>
    <w:rsid w:val="0009724E"/>
    <w:rsid w:val="00097B80"/>
    <w:rsid w:val="000A0DFE"/>
    <w:rsid w:val="000A0F5D"/>
    <w:rsid w:val="000A1B88"/>
    <w:rsid w:val="000A1E34"/>
    <w:rsid w:val="000A2CBA"/>
    <w:rsid w:val="000A3108"/>
    <w:rsid w:val="000A3A5E"/>
    <w:rsid w:val="000A519E"/>
    <w:rsid w:val="000A535D"/>
    <w:rsid w:val="000A5738"/>
    <w:rsid w:val="000A5FB1"/>
    <w:rsid w:val="000A7BF8"/>
    <w:rsid w:val="000B0BE3"/>
    <w:rsid w:val="000B0CED"/>
    <w:rsid w:val="000B1465"/>
    <w:rsid w:val="000B1DB2"/>
    <w:rsid w:val="000B1EF2"/>
    <w:rsid w:val="000B220A"/>
    <w:rsid w:val="000B24B0"/>
    <w:rsid w:val="000B297F"/>
    <w:rsid w:val="000B4E6D"/>
    <w:rsid w:val="000B5474"/>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9D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A2E"/>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349"/>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916"/>
    <w:rsid w:val="00124A2B"/>
    <w:rsid w:val="00124FB1"/>
    <w:rsid w:val="00125082"/>
    <w:rsid w:val="001250AF"/>
    <w:rsid w:val="001256F0"/>
    <w:rsid w:val="00125D4A"/>
    <w:rsid w:val="0012726D"/>
    <w:rsid w:val="001275FB"/>
    <w:rsid w:val="0013010B"/>
    <w:rsid w:val="00130C87"/>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ABB"/>
    <w:rsid w:val="00146BC9"/>
    <w:rsid w:val="00147397"/>
    <w:rsid w:val="00147A63"/>
    <w:rsid w:val="00147A8C"/>
    <w:rsid w:val="00150260"/>
    <w:rsid w:val="00150492"/>
    <w:rsid w:val="0015057D"/>
    <w:rsid w:val="00152306"/>
    <w:rsid w:val="0015376E"/>
    <w:rsid w:val="001538C1"/>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B4"/>
    <w:rsid w:val="00181168"/>
    <w:rsid w:val="00181511"/>
    <w:rsid w:val="001816D6"/>
    <w:rsid w:val="00182E25"/>
    <w:rsid w:val="00183C4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38"/>
    <w:rsid w:val="001A18C1"/>
    <w:rsid w:val="001A1DD2"/>
    <w:rsid w:val="001A225E"/>
    <w:rsid w:val="001A2892"/>
    <w:rsid w:val="001A2E70"/>
    <w:rsid w:val="001A3DA0"/>
    <w:rsid w:val="001A4191"/>
    <w:rsid w:val="001A5289"/>
    <w:rsid w:val="001A5FBA"/>
    <w:rsid w:val="001A6029"/>
    <w:rsid w:val="001A67B2"/>
    <w:rsid w:val="001A71B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83B"/>
    <w:rsid w:val="001C0121"/>
    <w:rsid w:val="001C0BC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31F"/>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71"/>
    <w:rsid w:val="00217C84"/>
    <w:rsid w:val="00217F6F"/>
    <w:rsid w:val="00220350"/>
    <w:rsid w:val="00220B88"/>
    <w:rsid w:val="002211A8"/>
    <w:rsid w:val="00221235"/>
    <w:rsid w:val="00221CC0"/>
    <w:rsid w:val="00222418"/>
    <w:rsid w:val="00223247"/>
    <w:rsid w:val="00223614"/>
    <w:rsid w:val="002256CF"/>
    <w:rsid w:val="00225BEF"/>
    <w:rsid w:val="00225FC4"/>
    <w:rsid w:val="002267CC"/>
    <w:rsid w:val="002267DE"/>
    <w:rsid w:val="00226A33"/>
    <w:rsid w:val="002279BC"/>
    <w:rsid w:val="00231166"/>
    <w:rsid w:val="002323CC"/>
    <w:rsid w:val="00233169"/>
    <w:rsid w:val="00234717"/>
    <w:rsid w:val="00234920"/>
    <w:rsid w:val="00234F3F"/>
    <w:rsid w:val="0023505D"/>
    <w:rsid w:val="00235284"/>
    <w:rsid w:val="00235DC3"/>
    <w:rsid w:val="002374F8"/>
    <w:rsid w:val="00237EA0"/>
    <w:rsid w:val="00237EB4"/>
    <w:rsid w:val="00240AD5"/>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946"/>
    <w:rsid w:val="00266F50"/>
    <w:rsid w:val="00267751"/>
    <w:rsid w:val="00267E2C"/>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187"/>
    <w:rsid w:val="002902C1"/>
    <w:rsid w:val="002917EB"/>
    <w:rsid w:val="00291C92"/>
    <w:rsid w:val="00291DCB"/>
    <w:rsid w:val="00291EAC"/>
    <w:rsid w:val="00292169"/>
    <w:rsid w:val="0029216D"/>
    <w:rsid w:val="002926A1"/>
    <w:rsid w:val="0029301F"/>
    <w:rsid w:val="00294BE3"/>
    <w:rsid w:val="002970CF"/>
    <w:rsid w:val="00297490"/>
    <w:rsid w:val="002974D4"/>
    <w:rsid w:val="002A00F7"/>
    <w:rsid w:val="002A0DF8"/>
    <w:rsid w:val="002A1EB6"/>
    <w:rsid w:val="002A2A1D"/>
    <w:rsid w:val="002A3B3E"/>
    <w:rsid w:val="002A3C89"/>
    <w:rsid w:val="002A4AC9"/>
    <w:rsid w:val="002A4EB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810"/>
    <w:rsid w:val="002C0960"/>
    <w:rsid w:val="002C14FC"/>
    <w:rsid w:val="002C1E42"/>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5CA"/>
    <w:rsid w:val="002E2B93"/>
    <w:rsid w:val="002E2CD8"/>
    <w:rsid w:val="002E3C32"/>
    <w:rsid w:val="002E3D78"/>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F7E"/>
    <w:rsid w:val="003049FC"/>
    <w:rsid w:val="00304E45"/>
    <w:rsid w:val="00305876"/>
    <w:rsid w:val="00306D9F"/>
    <w:rsid w:val="00306F87"/>
    <w:rsid w:val="003074D1"/>
    <w:rsid w:val="00307CBB"/>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DB0"/>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26"/>
    <w:rsid w:val="0035091B"/>
    <w:rsid w:val="00350B76"/>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DB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A24"/>
    <w:rsid w:val="00377C16"/>
    <w:rsid w:val="00377C96"/>
    <w:rsid w:val="0038039F"/>
    <w:rsid w:val="00380DF6"/>
    <w:rsid w:val="003819C8"/>
    <w:rsid w:val="00382455"/>
    <w:rsid w:val="00382939"/>
    <w:rsid w:val="00382B76"/>
    <w:rsid w:val="003849A9"/>
    <w:rsid w:val="00384F5A"/>
    <w:rsid w:val="00386A7C"/>
    <w:rsid w:val="003878F0"/>
    <w:rsid w:val="003903FB"/>
    <w:rsid w:val="00390CEC"/>
    <w:rsid w:val="0039114B"/>
    <w:rsid w:val="003918AE"/>
    <w:rsid w:val="00392458"/>
    <w:rsid w:val="0039299B"/>
    <w:rsid w:val="003943EC"/>
    <w:rsid w:val="00394B3D"/>
    <w:rsid w:val="00394C27"/>
    <w:rsid w:val="00397706"/>
    <w:rsid w:val="00397E1C"/>
    <w:rsid w:val="00397EA9"/>
    <w:rsid w:val="00397F0A"/>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5E"/>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5E5"/>
    <w:rsid w:val="003C5AB4"/>
    <w:rsid w:val="003C5CA2"/>
    <w:rsid w:val="003C6328"/>
    <w:rsid w:val="003C6C3A"/>
    <w:rsid w:val="003C6C7B"/>
    <w:rsid w:val="003C711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2E8"/>
    <w:rsid w:val="003E3871"/>
    <w:rsid w:val="003E436D"/>
    <w:rsid w:val="003E4C10"/>
    <w:rsid w:val="003E4DB9"/>
    <w:rsid w:val="003E4E8A"/>
    <w:rsid w:val="003E51C1"/>
    <w:rsid w:val="003E5CE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DBA"/>
    <w:rsid w:val="00403F90"/>
    <w:rsid w:val="00404031"/>
    <w:rsid w:val="004040E2"/>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73"/>
    <w:rsid w:val="004157B6"/>
    <w:rsid w:val="004159FF"/>
    <w:rsid w:val="00415A37"/>
    <w:rsid w:val="0041685F"/>
    <w:rsid w:val="00416D08"/>
    <w:rsid w:val="00417604"/>
    <w:rsid w:val="00424C4C"/>
    <w:rsid w:val="004252AF"/>
    <w:rsid w:val="00427174"/>
    <w:rsid w:val="00427210"/>
    <w:rsid w:val="00430259"/>
    <w:rsid w:val="00430DB7"/>
    <w:rsid w:val="0043193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27"/>
    <w:rsid w:val="00443DE5"/>
    <w:rsid w:val="00443E84"/>
    <w:rsid w:val="00443FA8"/>
    <w:rsid w:val="00443FEB"/>
    <w:rsid w:val="00444DC8"/>
    <w:rsid w:val="0044540D"/>
    <w:rsid w:val="0044685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B0"/>
    <w:rsid w:val="00483B9F"/>
    <w:rsid w:val="00483E10"/>
    <w:rsid w:val="004847DE"/>
    <w:rsid w:val="00485E23"/>
    <w:rsid w:val="0048654D"/>
    <w:rsid w:val="004867B9"/>
    <w:rsid w:val="00486B0D"/>
    <w:rsid w:val="00492862"/>
    <w:rsid w:val="004939D6"/>
    <w:rsid w:val="004940CB"/>
    <w:rsid w:val="0049433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ED8"/>
    <w:rsid w:val="004A3F9F"/>
    <w:rsid w:val="004A415C"/>
    <w:rsid w:val="004A4444"/>
    <w:rsid w:val="004A4761"/>
    <w:rsid w:val="004A48CA"/>
    <w:rsid w:val="004A4C80"/>
    <w:rsid w:val="004A51B9"/>
    <w:rsid w:val="004A5A9A"/>
    <w:rsid w:val="004A6248"/>
    <w:rsid w:val="004A6D68"/>
    <w:rsid w:val="004A7485"/>
    <w:rsid w:val="004A7F0E"/>
    <w:rsid w:val="004B01D9"/>
    <w:rsid w:val="004B0E0C"/>
    <w:rsid w:val="004B1C98"/>
    <w:rsid w:val="004B219C"/>
    <w:rsid w:val="004B2B8B"/>
    <w:rsid w:val="004B2DE4"/>
    <w:rsid w:val="004B57E8"/>
    <w:rsid w:val="004B6BCA"/>
    <w:rsid w:val="004B6FBD"/>
    <w:rsid w:val="004B7455"/>
    <w:rsid w:val="004B75AF"/>
    <w:rsid w:val="004B7A8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35"/>
    <w:rsid w:val="0050534C"/>
    <w:rsid w:val="00506996"/>
    <w:rsid w:val="005070CC"/>
    <w:rsid w:val="005070F4"/>
    <w:rsid w:val="005107DF"/>
    <w:rsid w:val="005110A6"/>
    <w:rsid w:val="0051113D"/>
    <w:rsid w:val="005122FE"/>
    <w:rsid w:val="0051270F"/>
    <w:rsid w:val="00512760"/>
    <w:rsid w:val="00512E53"/>
    <w:rsid w:val="0051329C"/>
    <w:rsid w:val="005133B3"/>
    <w:rsid w:val="0051416C"/>
    <w:rsid w:val="00514B6E"/>
    <w:rsid w:val="0051508F"/>
    <w:rsid w:val="00515C55"/>
    <w:rsid w:val="00515E63"/>
    <w:rsid w:val="00515ED0"/>
    <w:rsid w:val="0051611C"/>
    <w:rsid w:val="00517008"/>
    <w:rsid w:val="0051764B"/>
    <w:rsid w:val="005209A8"/>
    <w:rsid w:val="00520CD2"/>
    <w:rsid w:val="005211CB"/>
    <w:rsid w:val="00521A8B"/>
    <w:rsid w:val="00522200"/>
    <w:rsid w:val="00522732"/>
    <w:rsid w:val="0052318C"/>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7F3"/>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43B"/>
    <w:rsid w:val="005806D2"/>
    <w:rsid w:val="0058102F"/>
    <w:rsid w:val="00581B14"/>
    <w:rsid w:val="00582A71"/>
    <w:rsid w:val="00583135"/>
    <w:rsid w:val="00583195"/>
    <w:rsid w:val="005831ED"/>
    <w:rsid w:val="00583B84"/>
    <w:rsid w:val="005846F8"/>
    <w:rsid w:val="0058525D"/>
    <w:rsid w:val="00585C84"/>
    <w:rsid w:val="00587BAC"/>
    <w:rsid w:val="00587E05"/>
    <w:rsid w:val="00590005"/>
    <w:rsid w:val="00591FAF"/>
    <w:rsid w:val="00593111"/>
    <w:rsid w:val="00593816"/>
    <w:rsid w:val="00593D67"/>
    <w:rsid w:val="00594309"/>
    <w:rsid w:val="00594FA6"/>
    <w:rsid w:val="00595F1A"/>
    <w:rsid w:val="00595F8E"/>
    <w:rsid w:val="005964CC"/>
    <w:rsid w:val="00596895"/>
    <w:rsid w:val="00596BDA"/>
    <w:rsid w:val="00597972"/>
    <w:rsid w:val="005A0517"/>
    <w:rsid w:val="005A07D8"/>
    <w:rsid w:val="005A0C5B"/>
    <w:rsid w:val="005A2761"/>
    <w:rsid w:val="005A337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6CA"/>
    <w:rsid w:val="005C6C2A"/>
    <w:rsid w:val="005C6D8F"/>
    <w:rsid w:val="005C7B7A"/>
    <w:rsid w:val="005D080D"/>
    <w:rsid w:val="005D08AD"/>
    <w:rsid w:val="005D0BAB"/>
    <w:rsid w:val="005D0CCC"/>
    <w:rsid w:val="005D1EC0"/>
    <w:rsid w:val="005D280D"/>
    <w:rsid w:val="005D30B4"/>
    <w:rsid w:val="005D3436"/>
    <w:rsid w:val="005D37DB"/>
    <w:rsid w:val="005D393D"/>
    <w:rsid w:val="005D3AD1"/>
    <w:rsid w:val="005D40DC"/>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AF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FB"/>
    <w:rsid w:val="00623F37"/>
    <w:rsid w:val="00623F56"/>
    <w:rsid w:val="0062414A"/>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3E"/>
    <w:rsid w:val="00665B16"/>
    <w:rsid w:val="00665D82"/>
    <w:rsid w:val="006666F6"/>
    <w:rsid w:val="00667BD8"/>
    <w:rsid w:val="00670373"/>
    <w:rsid w:val="00670606"/>
    <w:rsid w:val="00671B2B"/>
    <w:rsid w:val="00671CD2"/>
    <w:rsid w:val="00671D4E"/>
    <w:rsid w:val="00671DB5"/>
    <w:rsid w:val="00671E8F"/>
    <w:rsid w:val="006727BF"/>
    <w:rsid w:val="0067281B"/>
    <w:rsid w:val="00673538"/>
    <w:rsid w:val="00675423"/>
    <w:rsid w:val="00677B00"/>
    <w:rsid w:val="00677F40"/>
    <w:rsid w:val="00680281"/>
    <w:rsid w:val="00681CDE"/>
    <w:rsid w:val="006824FC"/>
    <w:rsid w:val="00682AD5"/>
    <w:rsid w:val="0068448B"/>
    <w:rsid w:val="00685C49"/>
    <w:rsid w:val="00687840"/>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3A4"/>
    <w:rsid w:val="006F5870"/>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7AE"/>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1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2F5"/>
    <w:rsid w:val="0074743B"/>
    <w:rsid w:val="00747663"/>
    <w:rsid w:val="00747A97"/>
    <w:rsid w:val="00747D55"/>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1ECB"/>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CF0"/>
    <w:rsid w:val="00785172"/>
    <w:rsid w:val="00785F17"/>
    <w:rsid w:val="007860B6"/>
    <w:rsid w:val="007863E6"/>
    <w:rsid w:val="00786563"/>
    <w:rsid w:val="0078664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4F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53B"/>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12"/>
    <w:rsid w:val="007E625C"/>
    <w:rsid w:val="007E6C65"/>
    <w:rsid w:val="007E7010"/>
    <w:rsid w:val="007F0164"/>
    <w:rsid w:val="007F1A0D"/>
    <w:rsid w:val="007F1B2E"/>
    <w:rsid w:val="007F1B84"/>
    <w:rsid w:val="007F2173"/>
    <w:rsid w:val="007F3812"/>
    <w:rsid w:val="007F3D95"/>
    <w:rsid w:val="007F47E7"/>
    <w:rsid w:val="007F4F75"/>
    <w:rsid w:val="007F5196"/>
    <w:rsid w:val="007F5D1C"/>
    <w:rsid w:val="007F6402"/>
    <w:rsid w:val="007F65C2"/>
    <w:rsid w:val="007F6F26"/>
    <w:rsid w:val="007F7397"/>
    <w:rsid w:val="0080046E"/>
    <w:rsid w:val="00801CEC"/>
    <w:rsid w:val="0080269D"/>
    <w:rsid w:val="008035AC"/>
    <w:rsid w:val="008040CB"/>
    <w:rsid w:val="008043C9"/>
    <w:rsid w:val="00805177"/>
    <w:rsid w:val="00806044"/>
    <w:rsid w:val="00807185"/>
    <w:rsid w:val="00807B75"/>
    <w:rsid w:val="00810237"/>
    <w:rsid w:val="00810620"/>
    <w:rsid w:val="00810AF3"/>
    <w:rsid w:val="00813105"/>
    <w:rsid w:val="008131F9"/>
    <w:rsid w:val="00813B3B"/>
    <w:rsid w:val="00814153"/>
    <w:rsid w:val="0081425E"/>
    <w:rsid w:val="008142E7"/>
    <w:rsid w:val="00814A84"/>
    <w:rsid w:val="00814F72"/>
    <w:rsid w:val="008150F0"/>
    <w:rsid w:val="008153BD"/>
    <w:rsid w:val="00816837"/>
    <w:rsid w:val="008176D9"/>
    <w:rsid w:val="00817AB9"/>
    <w:rsid w:val="00820787"/>
    <w:rsid w:val="0082094F"/>
    <w:rsid w:val="00820A04"/>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4FEE"/>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8D7"/>
    <w:rsid w:val="00852F58"/>
    <w:rsid w:val="0085360B"/>
    <w:rsid w:val="008536DF"/>
    <w:rsid w:val="008537D3"/>
    <w:rsid w:val="00854EFE"/>
    <w:rsid w:val="008552FE"/>
    <w:rsid w:val="0085533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822"/>
    <w:rsid w:val="00877A5D"/>
    <w:rsid w:val="008802B8"/>
    <w:rsid w:val="00881064"/>
    <w:rsid w:val="0088228F"/>
    <w:rsid w:val="008829B2"/>
    <w:rsid w:val="0088336F"/>
    <w:rsid w:val="008835A9"/>
    <w:rsid w:val="00884B13"/>
    <w:rsid w:val="0088657A"/>
    <w:rsid w:val="00886C5B"/>
    <w:rsid w:val="00887B5D"/>
    <w:rsid w:val="008901DC"/>
    <w:rsid w:val="00890339"/>
    <w:rsid w:val="008903B1"/>
    <w:rsid w:val="008910AC"/>
    <w:rsid w:val="0089307B"/>
    <w:rsid w:val="008930CD"/>
    <w:rsid w:val="008931B4"/>
    <w:rsid w:val="0089331B"/>
    <w:rsid w:val="008933BC"/>
    <w:rsid w:val="00893B29"/>
    <w:rsid w:val="00893C2B"/>
    <w:rsid w:val="00894FEF"/>
    <w:rsid w:val="00895DF3"/>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D8"/>
    <w:rsid w:val="008B12C0"/>
    <w:rsid w:val="008B1FB2"/>
    <w:rsid w:val="008B2E27"/>
    <w:rsid w:val="008B31B9"/>
    <w:rsid w:val="008B34B1"/>
    <w:rsid w:val="008B4851"/>
    <w:rsid w:val="008B5087"/>
    <w:rsid w:val="008B5444"/>
    <w:rsid w:val="008B6309"/>
    <w:rsid w:val="008B6AD3"/>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C7F05"/>
    <w:rsid w:val="008D07EC"/>
    <w:rsid w:val="008D1798"/>
    <w:rsid w:val="008D277C"/>
    <w:rsid w:val="008D2D3D"/>
    <w:rsid w:val="008D3AE8"/>
    <w:rsid w:val="008D6D80"/>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B61"/>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BE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A96"/>
    <w:rsid w:val="00970BA8"/>
    <w:rsid w:val="00971170"/>
    <w:rsid w:val="009716FC"/>
    <w:rsid w:val="00971D98"/>
    <w:rsid w:val="0097244D"/>
    <w:rsid w:val="00973E16"/>
    <w:rsid w:val="0097609B"/>
    <w:rsid w:val="009761D3"/>
    <w:rsid w:val="0097687E"/>
    <w:rsid w:val="009773F1"/>
    <w:rsid w:val="00980CB2"/>
    <w:rsid w:val="00980D68"/>
    <w:rsid w:val="009816E0"/>
    <w:rsid w:val="009823C1"/>
    <w:rsid w:val="00983A2C"/>
    <w:rsid w:val="00983A43"/>
    <w:rsid w:val="009841CD"/>
    <w:rsid w:val="00984F6B"/>
    <w:rsid w:val="009855D4"/>
    <w:rsid w:val="00985A84"/>
    <w:rsid w:val="00985BB8"/>
    <w:rsid w:val="00985F55"/>
    <w:rsid w:val="009861F7"/>
    <w:rsid w:val="00986CE1"/>
    <w:rsid w:val="00986FE3"/>
    <w:rsid w:val="0098704F"/>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5F4"/>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6B"/>
    <w:rsid w:val="009D184C"/>
    <w:rsid w:val="009D2E13"/>
    <w:rsid w:val="009D2F4F"/>
    <w:rsid w:val="009D3518"/>
    <w:rsid w:val="009D35B0"/>
    <w:rsid w:val="009D41AE"/>
    <w:rsid w:val="009D57A5"/>
    <w:rsid w:val="009D63D3"/>
    <w:rsid w:val="009D7222"/>
    <w:rsid w:val="009D7294"/>
    <w:rsid w:val="009D7770"/>
    <w:rsid w:val="009D779F"/>
    <w:rsid w:val="009E1FFB"/>
    <w:rsid w:val="009E20B7"/>
    <w:rsid w:val="009E20FA"/>
    <w:rsid w:val="009E2403"/>
    <w:rsid w:val="009E2820"/>
    <w:rsid w:val="009E3A5C"/>
    <w:rsid w:val="009E3D03"/>
    <w:rsid w:val="009E43D5"/>
    <w:rsid w:val="009E46BC"/>
    <w:rsid w:val="009E4CDE"/>
    <w:rsid w:val="009F252B"/>
    <w:rsid w:val="009F29E7"/>
    <w:rsid w:val="009F474E"/>
    <w:rsid w:val="009F4E56"/>
    <w:rsid w:val="009F52D7"/>
    <w:rsid w:val="009F5AAD"/>
    <w:rsid w:val="009F639D"/>
    <w:rsid w:val="009F644C"/>
    <w:rsid w:val="009F644F"/>
    <w:rsid w:val="009F7690"/>
    <w:rsid w:val="009F783D"/>
    <w:rsid w:val="009F7959"/>
    <w:rsid w:val="009F7B8F"/>
    <w:rsid w:val="009F7C63"/>
    <w:rsid w:val="009F7D62"/>
    <w:rsid w:val="009F7F31"/>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4B9"/>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B95"/>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7B0"/>
    <w:rsid w:val="00A80C02"/>
    <w:rsid w:val="00A815B1"/>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1E"/>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1"/>
    <w:rsid w:val="00AB3B35"/>
    <w:rsid w:val="00AB47AB"/>
    <w:rsid w:val="00AB4E5F"/>
    <w:rsid w:val="00AB5541"/>
    <w:rsid w:val="00AB5657"/>
    <w:rsid w:val="00AB7367"/>
    <w:rsid w:val="00AB7432"/>
    <w:rsid w:val="00AB76FA"/>
    <w:rsid w:val="00AB7730"/>
    <w:rsid w:val="00AC0300"/>
    <w:rsid w:val="00AC0420"/>
    <w:rsid w:val="00AC086D"/>
    <w:rsid w:val="00AC1436"/>
    <w:rsid w:val="00AC1757"/>
    <w:rsid w:val="00AC2788"/>
    <w:rsid w:val="00AC2A50"/>
    <w:rsid w:val="00AC32A3"/>
    <w:rsid w:val="00AC47BA"/>
    <w:rsid w:val="00AC59AF"/>
    <w:rsid w:val="00AC5E8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03"/>
    <w:rsid w:val="00AD7D83"/>
    <w:rsid w:val="00AE0354"/>
    <w:rsid w:val="00AE1244"/>
    <w:rsid w:val="00AE1397"/>
    <w:rsid w:val="00AE13B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1E4"/>
    <w:rsid w:val="00AF2399"/>
    <w:rsid w:val="00AF2695"/>
    <w:rsid w:val="00AF3747"/>
    <w:rsid w:val="00AF42F9"/>
    <w:rsid w:val="00AF5CF4"/>
    <w:rsid w:val="00AF6074"/>
    <w:rsid w:val="00AF62E6"/>
    <w:rsid w:val="00AF6844"/>
    <w:rsid w:val="00AF76C1"/>
    <w:rsid w:val="00AF7FB3"/>
    <w:rsid w:val="00B004F2"/>
    <w:rsid w:val="00B00C12"/>
    <w:rsid w:val="00B00E6F"/>
    <w:rsid w:val="00B0124E"/>
    <w:rsid w:val="00B012CF"/>
    <w:rsid w:val="00B01C30"/>
    <w:rsid w:val="00B05A03"/>
    <w:rsid w:val="00B06374"/>
    <w:rsid w:val="00B0649A"/>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60"/>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D4B"/>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E3"/>
    <w:rsid w:val="00B64536"/>
    <w:rsid w:val="00B64C65"/>
    <w:rsid w:val="00B6522C"/>
    <w:rsid w:val="00B672BA"/>
    <w:rsid w:val="00B6737C"/>
    <w:rsid w:val="00B70581"/>
    <w:rsid w:val="00B712C0"/>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201"/>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5E6"/>
    <w:rsid w:val="00BA1D8F"/>
    <w:rsid w:val="00BA2C04"/>
    <w:rsid w:val="00BA31F7"/>
    <w:rsid w:val="00BA341F"/>
    <w:rsid w:val="00BA3B25"/>
    <w:rsid w:val="00BA3D88"/>
    <w:rsid w:val="00BA4247"/>
    <w:rsid w:val="00BA4ACB"/>
    <w:rsid w:val="00BA4D96"/>
    <w:rsid w:val="00BA5539"/>
    <w:rsid w:val="00BA5935"/>
    <w:rsid w:val="00BA5C6D"/>
    <w:rsid w:val="00BA74D7"/>
    <w:rsid w:val="00BA77A6"/>
    <w:rsid w:val="00BB174C"/>
    <w:rsid w:val="00BB1AC6"/>
    <w:rsid w:val="00BB2F46"/>
    <w:rsid w:val="00BB3B0E"/>
    <w:rsid w:val="00BB3FAC"/>
    <w:rsid w:val="00BB45B4"/>
    <w:rsid w:val="00BB45DF"/>
    <w:rsid w:val="00BB4A57"/>
    <w:rsid w:val="00BB5270"/>
    <w:rsid w:val="00BB54F0"/>
    <w:rsid w:val="00BB6533"/>
    <w:rsid w:val="00BB67CE"/>
    <w:rsid w:val="00BB6B79"/>
    <w:rsid w:val="00BC0EC9"/>
    <w:rsid w:val="00BC1CD4"/>
    <w:rsid w:val="00BC22EF"/>
    <w:rsid w:val="00BC2A8B"/>
    <w:rsid w:val="00BC2E44"/>
    <w:rsid w:val="00BC3440"/>
    <w:rsid w:val="00BC3DF9"/>
    <w:rsid w:val="00BC3EEA"/>
    <w:rsid w:val="00BC403A"/>
    <w:rsid w:val="00BC7052"/>
    <w:rsid w:val="00BC74E7"/>
    <w:rsid w:val="00BC759E"/>
    <w:rsid w:val="00BC7964"/>
    <w:rsid w:val="00BD00CF"/>
    <w:rsid w:val="00BD290E"/>
    <w:rsid w:val="00BD2E81"/>
    <w:rsid w:val="00BD3D5D"/>
    <w:rsid w:val="00BE0F8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B76"/>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D1"/>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731"/>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75"/>
    <w:rsid w:val="00C814A2"/>
    <w:rsid w:val="00C82AA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08D"/>
    <w:rsid w:val="00C93190"/>
    <w:rsid w:val="00C93240"/>
    <w:rsid w:val="00C9421B"/>
    <w:rsid w:val="00C94445"/>
    <w:rsid w:val="00C948BF"/>
    <w:rsid w:val="00C94A83"/>
    <w:rsid w:val="00C94B9F"/>
    <w:rsid w:val="00C955E6"/>
    <w:rsid w:val="00C95B05"/>
    <w:rsid w:val="00C95F80"/>
    <w:rsid w:val="00C96406"/>
    <w:rsid w:val="00C970BE"/>
    <w:rsid w:val="00C970C8"/>
    <w:rsid w:val="00CA000A"/>
    <w:rsid w:val="00CA02E5"/>
    <w:rsid w:val="00CA0CC5"/>
    <w:rsid w:val="00CA1526"/>
    <w:rsid w:val="00CA1A1C"/>
    <w:rsid w:val="00CA23C1"/>
    <w:rsid w:val="00CA2B04"/>
    <w:rsid w:val="00CA347D"/>
    <w:rsid w:val="00CA3A0F"/>
    <w:rsid w:val="00CA3A72"/>
    <w:rsid w:val="00CA3FAE"/>
    <w:rsid w:val="00CA439D"/>
    <w:rsid w:val="00CA47CB"/>
    <w:rsid w:val="00CA5166"/>
    <w:rsid w:val="00CA6329"/>
    <w:rsid w:val="00CA65C6"/>
    <w:rsid w:val="00CB0A3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552"/>
    <w:rsid w:val="00CB7F9E"/>
    <w:rsid w:val="00CC045F"/>
    <w:rsid w:val="00CC0C98"/>
    <w:rsid w:val="00CC0E46"/>
    <w:rsid w:val="00CC1E27"/>
    <w:rsid w:val="00CC3925"/>
    <w:rsid w:val="00CC41D0"/>
    <w:rsid w:val="00CC45EE"/>
    <w:rsid w:val="00CC4E78"/>
    <w:rsid w:val="00CC4EEC"/>
    <w:rsid w:val="00CC5F58"/>
    <w:rsid w:val="00CC60FF"/>
    <w:rsid w:val="00CC654F"/>
    <w:rsid w:val="00CC6C5E"/>
    <w:rsid w:val="00CC7C6B"/>
    <w:rsid w:val="00CD0287"/>
    <w:rsid w:val="00CD03A8"/>
    <w:rsid w:val="00CD03AD"/>
    <w:rsid w:val="00CD0435"/>
    <w:rsid w:val="00CD091F"/>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23D"/>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1859"/>
    <w:rsid w:val="00D22226"/>
    <w:rsid w:val="00D2324F"/>
    <w:rsid w:val="00D232F1"/>
    <w:rsid w:val="00D2348B"/>
    <w:rsid w:val="00D25782"/>
    <w:rsid w:val="00D2696B"/>
    <w:rsid w:val="00D26F9A"/>
    <w:rsid w:val="00D278FA"/>
    <w:rsid w:val="00D3069A"/>
    <w:rsid w:val="00D31033"/>
    <w:rsid w:val="00D31FE9"/>
    <w:rsid w:val="00D324CF"/>
    <w:rsid w:val="00D325C1"/>
    <w:rsid w:val="00D331C2"/>
    <w:rsid w:val="00D341BE"/>
    <w:rsid w:val="00D354EB"/>
    <w:rsid w:val="00D35F9A"/>
    <w:rsid w:val="00D37664"/>
    <w:rsid w:val="00D4053D"/>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DEB"/>
    <w:rsid w:val="00D60217"/>
    <w:rsid w:val="00D60271"/>
    <w:rsid w:val="00D60410"/>
    <w:rsid w:val="00D6047C"/>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6D0"/>
    <w:rsid w:val="00D77C78"/>
    <w:rsid w:val="00D809E1"/>
    <w:rsid w:val="00D80CA9"/>
    <w:rsid w:val="00D80CDF"/>
    <w:rsid w:val="00D80D12"/>
    <w:rsid w:val="00D8178E"/>
    <w:rsid w:val="00D81E9E"/>
    <w:rsid w:val="00D8349A"/>
    <w:rsid w:val="00D8368E"/>
    <w:rsid w:val="00D83945"/>
    <w:rsid w:val="00D83C57"/>
    <w:rsid w:val="00D83F39"/>
    <w:rsid w:val="00D83FB2"/>
    <w:rsid w:val="00D84542"/>
    <w:rsid w:val="00D85943"/>
    <w:rsid w:val="00D8621D"/>
    <w:rsid w:val="00D8625D"/>
    <w:rsid w:val="00D86A7B"/>
    <w:rsid w:val="00D86CCF"/>
    <w:rsid w:val="00D904F9"/>
    <w:rsid w:val="00D90C01"/>
    <w:rsid w:val="00D90C75"/>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573"/>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A0A"/>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21F"/>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991"/>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1B"/>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135"/>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69F"/>
    <w:rsid w:val="00E4584D"/>
    <w:rsid w:val="00E46A71"/>
    <w:rsid w:val="00E508D6"/>
    <w:rsid w:val="00E50D81"/>
    <w:rsid w:val="00E50F51"/>
    <w:rsid w:val="00E50F94"/>
    <w:rsid w:val="00E517F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8D"/>
    <w:rsid w:val="00E73CF3"/>
    <w:rsid w:val="00E74774"/>
    <w:rsid w:val="00E7520F"/>
    <w:rsid w:val="00E75227"/>
    <w:rsid w:val="00E76292"/>
    <w:rsid w:val="00E76434"/>
    <w:rsid w:val="00E765B0"/>
    <w:rsid w:val="00E76E1F"/>
    <w:rsid w:val="00E77582"/>
    <w:rsid w:val="00E77D11"/>
    <w:rsid w:val="00E77D75"/>
    <w:rsid w:val="00E80C46"/>
    <w:rsid w:val="00E81834"/>
    <w:rsid w:val="00E81CD8"/>
    <w:rsid w:val="00E83154"/>
    <w:rsid w:val="00E83222"/>
    <w:rsid w:val="00E837AC"/>
    <w:rsid w:val="00E8432A"/>
    <w:rsid w:val="00E84C1F"/>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5E8"/>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C7BCD"/>
    <w:rsid w:val="00ED0C16"/>
    <w:rsid w:val="00ED0DC7"/>
    <w:rsid w:val="00ED0F74"/>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649"/>
    <w:rsid w:val="00EE16DB"/>
    <w:rsid w:val="00EE19FD"/>
    <w:rsid w:val="00EE1B56"/>
    <w:rsid w:val="00EE1C85"/>
    <w:rsid w:val="00EE1F5D"/>
    <w:rsid w:val="00EE21C4"/>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2"/>
    <w:rsid w:val="00F10CF1"/>
    <w:rsid w:val="00F10EB1"/>
    <w:rsid w:val="00F1174E"/>
    <w:rsid w:val="00F11796"/>
    <w:rsid w:val="00F126A8"/>
    <w:rsid w:val="00F13570"/>
    <w:rsid w:val="00F13FC9"/>
    <w:rsid w:val="00F158C7"/>
    <w:rsid w:val="00F15FF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63D"/>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BE"/>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417"/>
    <w:rsid w:val="00F630EB"/>
    <w:rsid w:val="00F6347F"/>
    <w:rsid w:val="00F638A8"/>
    <w:rsid w:val="00F644F1"/>
    <w:rsid w:val="00F65227"/>
    <w:rsid w:val="00F65790"/>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ADD"/>
    <w:rsid w:val="00F75592"/>
    <w:rsid w:val="00F7599F"/>
    <w:rsid w:val="00F7680D"/>
    <w:rsid w:val="00F768B8"/>
    <w:rsid w:val="00F76B1E"/>
    <w:rsid w:val="00F77250"/>
    <w:rsid w:val="00F7725C"/>
    <w:rsid w:val="00F77A5D"/>
    <w:rsid w:val="00F77B99"/>
    <w:rsid w:val="00F8029E"/>
    <w:rsid w:val="00F80334"/>
    <w:rsid w:val="00F80768"/>
    <w:rsid w:val="00F81D96"/>
    <w:rsid w:val="00F81F56"/>
    <w:rsid w:val="00F8218F"/>
    <w:rsid w:val="00F82C3C"/>
    <w:rsid w:val="00F83243"/>
    <w:rsid w:val="00F83398"/>
    <w:rsid w:val="00F84093"/>
    <w:rsid w:val="00F84C15"/>
    <w:rsid w:val="00F85285"/>
    <w:rsid w:val="00F85F5F"/>
    <w:rsid w:val="00F869FF"/>
    <w:rsid w:val="00F86A4C"/>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072"/>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D"/>
    <w:rsid w:val="00FB7BCA"/>
    <w:rsid w:val="00FC2982"/>
    <w:rsid w:val="00FC30FB"/>
    <w:rsid w:val="00FC3EFB"/>
    <w:rsid w:val="00FC46D9"/>
    <w:rsid w:val="00FC4C61"/>
    <w:rsid w:val="00FC5449"/>
    <w:rsid w:val="00FC5CAE"/>
    <w:rsid w:val="00FC5EA5"/>
    <w:rsid w:val="00FC5EB3"/>
    <w:rsid w:val="00FC674E"/>
    <w:rsid w:val="00FD003B"/>
    <w:rsid w:val="00FD0613"/>
    <w:rsid w:val="00FD0F2E"/>
    <w:rsid w:val="00FD18A1"/>
    <w:rsid w:val="00FD1A28"/>
    <w:rsid w:val="00FD1BA9"/>
    <w:rsid w:val="00FD1E9A"/>
    <w:rsid w:val="00FD2467"/>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F30"/>
    <w:rsid w:val="00FF203A"/>
    <w:rsid w:val="00FF3486"/>
    <w:rsid w:val="00FF3518"/>
    <w:rsid w:val="00FF5672"/>
    <w:rsid w:val="00FF5BD4"/>
    <w:rsid w:val="00FF603C"/>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A3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50526"/>
    <w:pPr>
      <w:tabs>
        <w:tab w:val="left" w:pos="426"/>
        <w:tab w:val="left" w:pos="1100"/>
        <w:tab w:val="right" w:leader="dot" w:pos="9962"/>
      </w:tabs>
      <w:ind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HTMLPreformatted">
    <w:name w:val="HTML Preformatted"/>
    <w:basedOn w:val="Normal"/>
    <w:link w:val="HTMLPreformattedChar"/>
    <w:uiPriority w:val="99"/>
    <w:semiHidden/>
    <w:unhideWhenUsed/>
    <w:rsid w:val="005A276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2761"/>
    <w:rPr>
      <w:rFonts w:ascii="Consolas" w:hAnsi="Consolas"/>
      <w:sz w:val="20"/>
      <w:szCs w:val="20"/>
    </w:rPr>
  </w:style>
  <w:style w:type="paragraph" w:customStyle="1" w:styleId="Default">
    <w:name w:val="Default"/>
    <w:rsid w:val="000B1EF2"/>
    <w:pPr>
      <w:autoSpaceDE w:val="0"/>
      <w:autoSpaceDN w:val="0"/>
      <w:adjustRightInd w:val="0"/>
      <w:spacing w:line="240" w:lineRule="auto"/>
      <w:ind w:firstLine="0"/>
      <w:jc w:val="left"/>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D01F3"/>
    <w:rsid w:val="001E3B26"/>
    <w:rsid w:val="00256A57"/>
    <w:rsid w:val="00266946"/>
    <w:rsid w:val="0028632C"/>
    <w:rsid w:val="00293197"/>
    <w:rsid w:val="00295EF8"/>
    <w:rsid w:val="002C1509"/>
    <w:rsid w:val="003661A6"/>
    <w:rsid w:val="004161F4"/>
    <w:rsid w:val="00430113"/>
    <w:rsid w:val="00460C76"/>
    <w:rsid w:val="0046126A"/>
    <w:rsid w:val="004A3ED8"/>
    <w:rsid w:val="004C214A"/>
    <w:rsid w:val="004D38E9"/>
    <w:rsid w:val="00515E63"/>
    <w:rsid w:val="00546EB8"/>
    <w:rsid w:val="00565992"/>
    <w:rsid w:val="00594309"/>
    <w:rsid w:val="00645786"/>
    <w:rsid w:val="00652F79"/>
    <w:rsid w:val="00685665"/>
    <w:rsid w:val="006D77F5"/>
    <w:rsid w:val="007260B3"/>
    <w:rsid w:val="00731487"/>
    <w:rsid w:val="00737C4C"/>
    <w:rsid w:val="0078514A"/>
    <w:rsid w:val="007C7D73"/>
    <w:rsid w:val="007F25D7"/>
    <w:rsid w:val="00810A25"/>
    <w:rsid w:val="00881536"/>
    <w:rsid w:val="008856BD"/>
    <w:rsid w:val="00895DF3"/>
    <w:rsid w:val="008D6E2A"/>
    <w:rsid w:val="00906FC8"/>
    <w:rsid w:val="00915DD0"/>
    <w:rsid w:val="00926BF1"/>
    <w:rsid w:val="009520DA"/>
    <w:rsid w:val="00956A90"/>
    <w:rsid w:val="00975C18"/>
    <w:rsid w:val="0097687E"/>
    <w:rsid w:val="009C5E39"/>
    <w:rsid w:val="009E6FBD"/>
    <w:rsid w:val="00A02E8E"/>
    <w:rsid w:val="00A03CB8"/>
    <w:rsid w:val="00A447B7"/>
    <w:rsid w:val="00A46B3E"/>
    <w:rsid w:val="00A55596"/>
    <w:rsid w:val="00A5691D"/>
    <w:rsid w:val="00A87851"/>
    <w:rsid w:val="00A957DC"/>
    <w:rsid w:val="00AC07D5"/>
    <w:rsid w:val="00AD09B5"/>
    <w:rsid w:val="00AD33B3"/>
    <w:rsid w:val="00B0124E"/>
    <w:rsid w:val="00B02DFF"/>
    <w:rsid w:val="00B031BD"/>
    <w:rsid w:val="00B24A60"/>
    <w:rsid w:val="00B45D4B"/>
    <w:rsid w:val="00B604DE"/>
    <w:rsid w:val="00B70DD9"/>
    <w:rsid w:val="00B971E7"/>
    <w:rsid w:val="00C13521"/>
    <w:rsid w:val="00C64F5A"/>
    <w:rsid w:val="00C82AAD"/>
    <w:rsid w:val="00CD27B6"/>
    <w:rsid w:val="00CF4CEB"/>
    <w:rsid w:val="00D1288B"/>
    <w:rsid w:val="00DD321F"/>
    <w:rsid w:val="00DE23D8"/>
    <w:rsid w:val="00E464CE"/>
    <w:rsid w:val="00E706A7"/>
    <w:rsid w:val="00EF6792"/>
    <w:rsid w:val="00F81D96"/>
    <w:rsid w:val="00F81DB5"/>
    <w:rsid w:val="00FF1F30"/>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2340</TotalTime>
  <Pages>15</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23582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Audronė Nikšaitė</cp:lastModifiedBy>
  <cp:revision>212</cp:revision>
  <cp:lastPrinted>2021-11-03T05:49:00Z</cp:lastPrinted>
  <dcterms:created xsi:type="dcterms:W3CDTF">2025-03-14T09:06:00Z</dcterms:created>
  <dcterms:modified xsi:type="dcterms:W3CDTF">2026-06-08T12:13:00Z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