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768E3" w14:textId="77777777" w:rsidR="00A967F4" w:rsidRPr="00375E04" w:rsidRDefault="00A967F4" w:rsidP="00A967F4">
      <w:pPr>
        <w:spacing w:before="240" w:after="240"/>
        <w:jc w:val="center"/>
        <w:rPr>
          <w:rFonts w:cstheme="minorHAnsi"/>
          <w:b/>
        </w:rPr>
      </w:pPr>
      <w:r w:rsidRPr="00375E04">
        <w:rPr>
          <w:rFonts w:cstheme="minorHAnsi"/>
          <w:b/>
        </w:rPr>
        <w:t>TECHNINĖ SPECIFIKACIJA</w:t>
      </w:r>
    </w:p>
    <w:p w14:paraId="73EF8735" w14:textId="77777777" w:rsidR="00A967F4" w:rsidRPr="00375E04" w:rsidRDefault="00A967F4" w:rsidP="00A967F4">
      <w:pPr>
        <w:spacing w:afterLines="80" w:after="192" w:line="20" w:lineRule="atLeast"/>
        <w:ind w:firstLine="567"/>
        <w:jc w:val="both"/>
        <w:rPr>
          <w:rFonts w:cstheme="minorHAnsi"/>
          <w:kern w:val="24"/>
        </w:rPr>
      </w:pPr>
      <w:r w:rsidRPr="00375E04">
        <w:rPr>
          <w:rFonts w:cstheme="minorHAnsi"/>
          <w:kern w:val="24"/>
        </w:rPr>
        <w:t xml:space="preserve">Techninė specifikacija yra skirta pateikti bendrą informaciją ir reikalavimus dėl viešosios įstaigos Švietimo mainų paramos fondas (toliau – ŠMPF) konferencijų, mokymų, seminarų ir kitų renginių (toliau – Renginys) organizavimo ir su Renginiais susijusių paslaugų pirkimo. </w:t>
      </w:r>
    </w:p>
    <w:p w14:paraId="20D20D91" w14:textId="77777777" w:rsidR="00A967F4" w:rsidRPr="00375E04" w:rsidRDefault="00A967F4" w:rsidP="00A967F4">
      <w:pPr>
        <w:pStyle w:val="ListParagraph"/>
        <w:numPr>
          <w:ilvl w:val="0"/>
          <w:numId w:val="1"/>
        </w:numPr>
        <w:spacing w:afterLines="80" w:after="192" w:line="20" w:lineRule="atLeast"/>
        <w:ind w:left="0" w:firstLine="567"/>
        <w:jc w:val="both"/>
        <w:rPr>
          <w:rFonts w:cstheme="minorHAnsi"/>
          <w:b/>
          <w:bCs/>
          <w:kern w:val="24"/>
          <w:sz w:val="21"/>
          <w:szCs w:val="21"/>
        </w:rPr>
      </w:pPr>
      <w:r w:rsidRPr="00375E04">
        <w:rPr>
          <w:rFonts w:cstheme="minorHAnsi"/>
          <w:b/>
          <w:bCs/>
          <w:kern w:val="24"/>
          <w:sz w:val="21"/>
          <w:szCs w:val="21"/>
        </w:rPr>
        <w:t xml:space="preserve">Perkančioji organizacija </w:t>
      </w:r>
    </w:p>
    <w:p w14:paraId="355F46D9" w14:textId="77777777" w:rsidR="00A967F4" w:rsidRPr="00375E04" w:rsidRDefault="00A967F4" w:rsidP="00A967F4">
      <w:pPr>
        <w:spacing w:afterLines="80" w:after="192" w:line="20" w:lineRule="atLeast"/>
        <w:ind w:firstLine="567"/>
        <w:jc w:val="both"/>
        <w:rPr>
          <w:rFonts w:cstheme="minorHAnsi"/>
          <w:kern w:val="24"/>
        </w:rPr>
      </w:pPr>
      <w:r w:rsidRPr="00375E04">
        <w:rPr>
          <w:rFonts w:cstheme="minorHAnsi"/>
          <w:kern w:val="24"/>
        </w:rPr>
        <w:t>Viešoji įstaiga Švietimo mainų paramos fondas (toliau – ŠMPF arba PO, ). ŠMPF adresas – Rožių al. 2, Vilnius.</w:t>
      </w:r>
    </w:p>
    <w:p w14:paraId="232DBE23" w14:textId="77777777" w:rsidR="00A967F4" w:rsidRPr="00375E04" w:rsidRDefault="00A967F4" w:rsidP="00A967F4">
      <w:pPr>
        <w:pStyle w:val="ListParagraph"/>
        <w:numPr>
          <w:ilvl w:val="0"/>
          <w:numId w:val="1"/>
        </w:numPr>
        <w:spacing w:afterLines="80" w:after="192" w:line="20" w:lineRule="atLeast"/>
        <w:ind w:left="0" w:firstLine="567"/>
        <w:jc w:val="both"/>
        <w:rPr>
          <w:rFonts w:cstheme="minorHAnsi"/>
          <w:b/>
          <w:bCs/>
          <w:kern w:val="24"/>
          <w:sz w:val="21"/>
          <w:szCs w:val="21"/>
        </w:rPr>
      </w:pPr>
      <w:r w:rsidRPr="00375E04">
        <w:rPr>
          <w:rFonts w:cstheme="minorHAnsi"/>
          <w:b/>
          <w:bCs/>
          <w:kern w:val="24"/>
          <w:sz w:val="21"/>
          <w:szCs w:val="21"/>
        </w:rPr>
        <w:t>Pirkimo objektas</w:t>
      </w:r>
    </w:p>
    <w:p w14:paraId="2CE40D3F"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
          <w:bCs/>
          <w:kern w:val="24"/>
          <w:sz w:val="21"/>
          <w:szCs w:val="21"/>
        </w:rPr>
      </w:pPr>
      <w:r w:rsidRPr="00375E04">
        <w:rPr>
          <w:rFonts w:cstheme="minorHAnsi"/>
          <w:kern w:val="24"/>
          <w:sz w:val="21"/>
          <w:szCs w:val="21"/>
        </w:rPr>
        <w:t>Pirkimo objektas – renginių organizavimo ir su renginiais susijusios paslaugos.</w:t>
      </w:r>
    </w:p>
    <w:p w14:paraId="43DCFD22"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Renginiai organizuojami ne mažiau kaip 4 žvaigždučių viešbučių konferencijų salėse ar konferencijų centruose arba netradicinėse erdvėse (pavyzdžiui, meno centrai, teatrų salės, muziejų patalpos, parodų rūmai ir pan.).</w:t>
      </w:r>
    </w:p>
    <w:p w14:paraId="0FE7D3A0"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
          <w:bCs/>
          <w:kern w:val="24"/>
          <w:sz w:val="21"/>
          <w:szCs w:val="21"/>
        </w:rPr>
      </w:pPr>
      <w:r w:rsidRPr="00375E04">
        <w:rPr>
          <w:rFonts w:cstheme="minorHAnsi"/>
          <w:kern w:val="24"/>
          <w:sz w:val="21"/>
          <w:szCs w:val="21"/>
        </w:rPr>
        <w:t xml:space="preserve">Paslaugos bus perkamos pagal ŠMPF poreikį, preliminariai planuojame organizuoti 25 renginius per metus. 1 priede pateikiami ankstesnių metų renginių kiekiai ir jų išsidėstymas metų eigoje, taip pat pateikiamas einamųjų metų renginių planas. </w:t>
      </w:r>
    </w:p>
    <w:p w14:paraId="4BAE6589"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
          <w:bCs/>
          <w:kern w:val="24"/>
          <w:sz w:val="21"/>
          <w:szCs w:val="21"/>
        </w:rPr>
      </w:pPr>
      <w:r w:rsidRPr="00375E04">
        <w:rPr>
          <w:rFonts w:cstheme="minorHAnsi"/>
          <w:kern w:val="24"/>
          <w:sz w:val="21"/>
          <w:szCs w:val="21"/>
        </w:rPr>
        <w:t>Paslaugų teikimo trukmė – 36 mėn. nuo paslaugų sutarties pasirašymo dienos arba kol išnaudojama sutarties suma.</w:t>
      </w:r>
    </w:p>
    <w:p w14:paraId="7C7A0C63" w14:textId="46A8529D" w:rsidR="00A967F4" w:rsidRPr="00375E04" w:rsidRDefault="00A967F4" w:rsidP="00A967F4">
      <w:pPr>
        <w:pStyle w:val="ListParagraph"/>
        <w:numPr>
          <w:ilvl w:val="1"/>
          <w:numId w:val="1"/>
        </w:numPr>
        <w:spacing w:afterLines="80" w:after="192" w:line="20" w:lineRule="atLeast"/>
        <w:ind w:left="0" w:firstLine="567"/>
        <w:jc w:val="both"/>
        <w:rPr>
          <w:rFonts w:cstheme="minorHAnsi"/>
          <w:b/>
          <w:bCs/>
          <w:kern w:val="24"/>
          <w:sz w:val="21"/>
          <w:szCs w:val="21"/>
        </w:rPr>
      </w:pPr>
      <w:r w:rsidRPr="00375E04">
        <w:rPr>
          <w:rFonts w:cstheme="minorHAnsi"/>
          <w:kern w:val="24"/>
          <w:sz w:val="21"/>
          <w:szCs w:val="21"/>
        </w:rPr>
        <w:t>Paslaugų suteikimo vieta – bet kuri Lietuvos Respublikos teritorijos vieta (uždaros patalpos, viešosios erdvės miesto teritorijoje arba užmiestyje, kt.). Konkrečias Paslaugų teikimo vietas Perkančioji organizacija ir Paslaugų tiekėjas suderina ir nustato Paslaugos užsakymo patvirtinimo metu. Preliminariai apie 80</w:t>
      </w:r>
      <w:r w:rsidR="00591635">
        <w:rPr>
          <w:rFonts w:cstheme="minorHAnsi"/>
          <w:kern w:val="24"/>
          <w:sz w:val="21"/>
          <w:szCs w:val="21"/>
        </w:rPr>
        <w:t> </w:t>
      </w:r>
      <w:r w:rsidRPr="00375E04">
        <w:rPr>
          <w:rFonts w:cstheme="minorHAnsi"/>
          <w:kern w:val="24"/>
          <w:sz w:val="21"/>
          <w:szCs w:val="21"/>
        </w:rPr>
        <w:t>% renginių planuojama organizuoti Vilniuje arba vietovėse, nuo Vilniaus nutolusiose iki 50 km.</w:t>
      </w:r>
    </w:p>
    <w:p w14:paraId="713A2713"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
          <w:bCs/>
          <w:kern w:val="24"/>
          <w:sz w:val="21"/>
          <w:szCs w:val="21"/>
        </w:rPr>
      </w:pPr>
      <w:r w:rsidRPr="00375E04">
        <w:rPr>
          <w:rFonts w:cstheme="minorHAnsi"/>
          <w:noProof/>
          <w:kern w:val="24"/>
          <w:sz w:val="21"/>
          <w:szCs w:val="21"/>
        </w:rPr>
        <w:t>Pirkimas į dalis neskaidomas.</w:t>
      </w:r>
    </w:p>
    <w:p w14:paraId="5EFA0082" w14:textId="47D6A1E3" w:rsidR="00A967F4" w:rsidRPr="00375E04" w:rsidRDefault="00A967F4" w:rsidP="00A967F4">
      <w:pPr>
        <w:pStyle w:val="ListParagraph"/>
        <w:numPr>
          <w:ilvl w:val="1"/>
          <w:numId w:val="1"/>
        </w:numPr>
        <w:spacing w:afterLines="80" w:after="192" w:line="20" w:lineRule="atLeast"/>
        <w:ind w:left="0" w:firstLine="567"/>
        <w:jc w:val="both"/>
        <w:rPr>
          <w:rFonts w:cstheme="minorHAnsi"/>
          <w:bCs/>
          <w:kern w:val="24"/>
          <w:sz w:val="21"/>
          <w:szCs w:val="21"/>
        </w:rPr>
      </w:pPr>
      <w:r w:rsidRPr="00375E04">
        <w:rPr>
          <w:rFonts w:cstheme="minorHAnsi"/>
          <w:bCs/>
          <w:kern w:val="24"/>
          <w:sz w:val="21"/>
          <w:szCs w:val="21"/>
        </w:rPr>
        <w:t>Tiekėjo prašymu gali būti numatyti avansiniai mokėjimai konkretiems renginiams (avanso suma ne didesnė nei 30</w:t>
      </w:r>
      <w:r w:rsidR="00591635">
        <w:rPr>
          <w:rFonts w:cstheme="minorHAnsi"/>
          <w:bCs/>
          <w:kern w:val="24"/>
          <w:sz w:val="21"/>
          <w:szCs w:val="21"/>
        </w:rPr>
        <w:t> </w:t>
      </w:r>
      <w:r w:rsidRPr="00375E04">
        <w:rPr>
          <w:rFonts w:cstheme="minorHAnsi"/>
          <w:bCs/>
          <w:kern w:val="24"/>
          <w:sz w:val="21"/>
          <w:szCs w:val="21"/>
        </w:rPr>
        <w:t xml:space="preserve">% sutarties vertės), kurių sąmata didesnė nei 20 000 Eur. </w:t>
      </w:r>
    </w:p>
    <w:p w14:paraId="37F257C4" w14:textId="77777777" w:rsidR="00A967F4" w:rsidRPr="00375E04" w:rsidRDefault="00A967F4" w:rsidP="00A967F4">
      <w:pPr>
        <w:pStyle w:val="ListParagraph"/>
        <w:spacing w:afterLines="80" w:after="192" w:line="20" w:lineRule="atLeast"/>
        <w:ind w:firstLine="567"/>
        <w:jc w:val="both"/>
        <w:rPr>
          <w:rFonts w:cstheme="minorHAnsi"/>
          <w:kern w:val="24"/>
          <w:sz w:val="21"/>
          <w:szCs w:val="21"/>
        </w:rPr>
      </w:pPr>
    </w:p>
    <w:p w14:paraId="671DBA31" w14:textId="77777777" w:rsidR="00A967F4" w:rsidRPr="00375E04" w:rsidRDefault="00A967F4" w:rsidP="00A967F4">
      <w:pPr>
        <w:pStyle w:val="ListParagraph"/>
        <w:numPr>
          <w:ilvl w:val="0"/>
          <w:numId w:val="1"/>
        </w:numPr>
        <w:spacing w:afterLines="80" w:after="192" w:line="20" w:lineRule="atLeast"/>
        <w:ind w:left="0" w:firstLine="567"/>
        <w:jc w:val="both"/>
        <w:rPr>
          <w:rFonts w:cstheme="minorHAnsi"/>
          <w:b/>
          <w:bCs/>
          <w:kern w:val="24"/>
          <w:sz w:val="21"/>
          <w:szCs w:val="21"/>
        </w:rPr>
      </w:pPr>
      <w:r w:rsidRPr="00375E04">
        <w:rPr>
          <w:rFonts w:cstheme="minorHAnsi"/>
          <w:b/>
          <w:bCs/>
          <w:kern w:val="24"/>
          <w:sz w:val="21"/>
          <w:szCs w:val="21"/>
        </w:rPr>
        <w:t xml:space="preserve">Renginių tipai: </w:t>
      </w:r>
    </w:p>
    <w:p w14:paraId="7A7CC848"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
          <w:bCs/>
          <w:kern w:val="24"/>
          <w:sz w:val="21"/>
          <w:szCs w:val="21"/>
        </w:rPr>
      </w:pPr>
      <w:r w:rsidRPr="00375E04">
        <w:rPr>
          <w:rFonts w:cstheme="minorHAnsi"/>
          <w:kern w:val="24"/>
          <w:sz w:val="21"/>
          <w:szCs w:val="21"/>
        </w:rPr>
        <w:t>Paroda ir parodos tipo renginys (stendų koncepcija, įrengimas, dalyvio mokestis etc.)</w:t>
      </w:r>
    </w:p>
    <w:p w14:paraId="201C743C"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
          <w:bCs/>
          <w:kern w:val="24"/>
          <w:sz w:val="21"/>
          <w:szCs w:val="21"/>
        </w:rPr>
      </w:pPr>
      <w:r w:rsidRPr="00375E04">
        <w:rPr>
          <w:rFonts w:cstheme="minorHAnsi"/>
          <w:kern w:val="24"/>
          <w:sz w:val="21"/>
          <w:szCs w:val="21"/>
        </w:rPr>
        <w:t>Reprezentacinis renginys</w:t>
      </w:r>
    </w:p>
    <w:p w14:paraId="7EA3E1DB"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
          <w:bCs/>
          <w:kern w:val="24"/>
          <w:sz w:val="21"/>
          <w:szCs w:val="21"/>
        </w:rPr>
      </w:pPr>
      <w:r w:rsidRPr="00375E04">
        <w:rPr>
          <w:rFonts w:cstheme="minorHAnsi"/>
          <w:kern w:val="24"/>
          <w:sz w:val="21"/>
          <w:szCs w:val="21"/>
        </w:rPr>
        <w:t>Konferencija</w:t>
      </w:r>
    </w:p>
    <w:p w14:paraId="701C9A5F"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
          <w:bCs/>
          <w:kern w:val="24"/>
          <w:sz w:val="21"/>
          <w:szCs w:val="21"/>
        </w:rPr>
      </w:pPr>
      <w:r w:rsidRPr="00375E04">
        <w:rPr>
          <w:rFonts w:cstheme="minorHAnsi"/>
          <w:kern w:val="24"/>
          <w:sz w:val="21"/>
          <w:szCs w:val="21"/>
        </w:rPr>
        <w:t>Seminarai, mokymai</w:t>
      </w:r>
    </w:p>
    <w:p w14:paraId="145B2C9E" w14:textId="589C735A" w:rsidR="00A967F4" w:rsidRPr="00375E04" w:rsidRDefault="00A967F4" w:rsidP="00A967F4">
      <w:pPr>
        <w:pStyle w:val="ListParagraph"/>
        <w:numPr>
          <w:ilvl w:val="1"/>
          <w:numId w:val="1"/>
        </w:numPr>
        <w:spacing w:afterLines="80" w:after="192" w:line="20" w:lineRule="atLeast"/>
        <w:ind w:left="0" w:firstLine="567"/>
        <w:jc w:val="both"/>
        <w:rPr>
          <w:rFonts w:cstheme="minorHAnsi"/>
          <w:bCs/>
          <w:kern w:val="24"/>
          <w:sz w:val="21"/>
          <w:szCs w:val="21"/>
        </w:rPr>
      </w:pPr>
      <w:r w:rsidRPr="00375E04">
        <w:rPr>
          <w:rFonts w:cstheme="minorHAnsi"/>
          <w:bCs/>
          <w:kern w:val="24"/>
          <w:sz w:val="21"/>
          <w:szCs w:val="21"/>
        </w:rPr>
        <w:t>ŠMPF partnerių organizuojami renginiai</w:t>
      </w:r>
      <w:r w:rsidR="001E58C2" w:rsidRPr="00375E04">
        <w:rPr>
          <w:rFonts w:cstheme="minorHAnsi"/>
          <w:bCs/>
          <w:kern w:val="24"/>
          <w:sz w:val="21"/>
          <w:szCs w:val="21"/>
        </w:rPr>
        <w:t xml:space="preserve">, kuomet prisidedama konkrečia paslauga. </w:t>
      </w:r>
    </w:p>
    <w:p w14:paraId="08CB77DA"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
          <w:bCs/>
          <w:kern w:val="24"/>
          <w:sz w:val="21"/>
          <w:szCs w:val="21"/>
        </w:rPr>
      </w:pPr>
      <w:r w:rsidRPr="00375E04">
        <w:rPr>
          <w:rFonts w:cstheme="minorHAnsi"/>
          <w:kern w:val="24"/>
          <w:sz w:val="21"/>
          <w:szCs w:val="21"/>
        </w:rPr>
        <w:t>Kitas iš anksto su Perkančiąja organizacija suderintas tipas.</w:t>
      </w:r>
    </w:p>
    <w:p w14:paraId="00C1A07E" w14:textId="77777777" w:rsidR="00A967F4" w:rsidRPr="00375E04" w:rsidRDefault="00A967F4" w:rsidP="00A967F4">
      <w:pPr>
        <w:spacing w:afterLines="80" w:after="192" w:line="20" w:lineRule="atLeast"/>
        <w:ind w:firstLine="567"/>
        <w:jc w:val="both"/>
        <w:rPr>
          <w:rFonts w:cstheme="minorHAnsi"/>
          <w:kern w:val="24"/>
        </w:rPr>
      </w:pPr>
      <w:r w:rsidRPr="00375E04">
        <w:rPr>
          <w:rFonts w:cstheme="minorHAnsi"/>
          <w:kern w:val="24"/>
        </w:rPr>
        <w:t>Detalesni renginių tipų aprašymai techninės specifikacijos priede Nr. 1.</w:t>
      </w:r>
    </w:p>
    <w:p w14:paraId="12A5D4FA" w14:textId="77777777" w:rsidR="00A967F4" w:rsidRPr="00375E04" w:rsidRDefault="00A967F4" w:rsidP="00A967F4">
      <w:pPr>
        <w:pStyle w:val="ListParagraph"/>
        <w:numPr>
          <w:ilvl w:val="0"/>
          <w:numId w:val="1"/>
        </w:numPr>
        <w:spacing w:afterLines="80" w:after="192" w:line="20" w:lineRule="atLeast"/>
        <w:ind w:left="0" w:firstLine="567"/>
        <w:jc w:val="both"/>
        <w:rPr>
          <w:rFonts w:cstheme="minorHAnsi"/>
          <w:b/>
          <w:bCs/>
          <w:kern w:val="24"/>
          <w:sz w:val="21"/>
          <w:szCs w:val="21"/>
        </w:rPr>
      </w:pPr>
      <w:r w:rsidRPr="00375E04">
        <w:rPr>
          <w:rFonts w:cstheme="minorHAnsi"/>
          <w:b/>
          <w:bCs/>
          <w:kern w:val="24"/>
          <w:sz w:val="21"/>
          <w:szCs w:val="21"/>
        </w:rPr>
        <w:t>Perkamos paslaugos apima:</w:t>
      </w:r>
    </w:p>
    <w:p w14:paraId="7EE829E9"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koncepcijos ir scenarijaus parengimas;</w:t>
      </w:r>
    </w:p>
    <w:p w14:paraId="2B9CC2D9"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kvietimo ir programos ir kt. parengimas;</w:t>
      </w:r>
    </w:p>
    <w:p w14:paraId="37EBCFFB" w14:textId="7CB28E25"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atlikėjų, vedėjų, pranešėjų</w:t>
      </w:r>
      <w:r w:rsidR="001E58C2" w:rsidRPr="00375E04">
        <w:rPr>
          <w:rFonts w:cstheme="minorHAnsi"/>
          <w:kern w:val="24"/>
          <w:sz w:val="21"/>
          <w:szCs w:val="21"/>
        </w:rPr>
        <w:t>, mokymų vadovų</w:t>
      </w:r>
      <w:r w:rsidRPr="00375E04">
        <w:rPr>
          <w:rFonts w:cstheme="minorHAnsi"/>
          <w:kern w:val="24"/>
          <w:sz w:val="21"/>
          <w:szCs w:val="21"/>
        </w:rPr>
        <w:t xml:space="preserve"> ir techninio personalo samdymas;</w:t>
      </w:r>
    </w:p>
    <w:p w14:paraId="6C969F28"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Maitinimo paslaugos;</w:t>
      </w:r>
    </w:p>
    <w:p w14:paraId="6964AC9A"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 xml:space="preserve">Patalpų parinkimas ir nuoma; </w:t>
      </w:r>
    </w:p>
    <w:p w14:paraId="563E7F83"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Techninės įrangos ir kitų renginio išpildymui reikalingų priemonių suteikimas;</w:t>
      </w:r>
    </w:p>
    <w:p w14:paraId="36AEB030"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dalyvių apgyvendinimo paslaugos;</w:t>
      </w:r>
    </w:p>
    <w:p w14:paraId="66A9F4FB"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kultūrinė programa (pvz., ekskursija, meninis pasirodymas, muzikinė programa ir pan.);</w:t>
      </w:r>
    </w:p>
    <w:p w14:paraId="21282F55" w14:textId="328F518C"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Dizaino, fotografavimo, filmavimo paslaugos;</w:t>
      </w:r>
    </w:p>
    <w:p w14:paraId="3F38381C" w14:textId="4DD1EBA6" w:rsidR="0059219A" w:rsidRPr="00375E04" w:rsidRDefault="0059219A"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 xml:space="preserve">Tiekėjo atstovo </w:t>
      </w:r>
      <w:r w:rsidR="00E31573" w:rsidRPr="00375E04">
        <w:rPr>
          <w:rFonts w:cstheme="minorHAnsi"/>
          <w:kern w:val="24"/>
          <w:sz w:val="21"/>
          <w:szCs w:val="21"/>
        </w:rPr>
        <w:t xml:space="preserve">(už renginių organizavimą ir įgyvendinimą atsakingas asmuo) </w:t>
      </w:r>
      <w:r w:rsidRPr="00375E04">
        <w:rPr>
          <w:rFonts w:cstheme="minorHAnsi"/>
          <w:kern w:val="24"/>
          <w:sz w:val="21"/>
          <w:szCs w:val="21"/>
        </w:rPr>
        <w:t>dalyvavimas ir asistavimas renginiuose (nebent su Užsakovu susitarta kitaip). Šios paslaugos įeina į administravimo mokesčio kaštus</w:t>
      </w:r>
      <w:r w:rsidR="00E31573" w:rsidRPr="00375E04">
        <w:rPr>
          <w:rFonts w:cstheme="minorHAnsi"/>
          <w:kern w:val="24"/>
          <w:sz w:val="21"/>
          <w:szCs w:val="21"/>
        </w:rPr>
        <w:t xml:space="preserve"> (sutarties įkainį)</w:t>
      </w:r>
      <w:r w:rsidRPr="00375E04">
        <w:rPr>
          <w:rFonts w:cstheme="minorHAnsi"/>
          <w:kern w:val="24"/>
          <w:sz w:val="21"/>
          <w:szCs w:val="21"/>
        </w:rPr>
        <w:t xml:space="preserve">. </w:t>
      </w:r>
    </w:p>
    <w:p w14:paraId="1DAC83CE"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dalyvių mokesčio administravimas, sąskaitų išrašymas;</w:t>
      </w:r>
    </w:p>
    <w:p w14:paraId="7E494AF3" w14:textId="7208F57D"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Su renginio organizavimu ir aptarnavimu tiesiogiai susijusios paslaugos ir priemonės pagal poreikį (trečiųjų šalių paslaugos).</w:t>
      </w:r>
    </w:p>
    <w:p w14:paraId="5CBEAE13" w14:textId="3827AC55" w:rsidR="00E31573" w:rsidRPr="00375E04" w:rsidRDefault="00E31573"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lastRenderedPageBreak/>
        <w:t>Už sutarties vykdymą atsakingo projekto vadovo renginių organizavimo koordinavimą iki renginio (turi būti įskaičiuota į sutarties įkainį). Techninės specifikacijos 4.10 ir 4.13 papunkčiuose nurodyti asmenys turi būti du skirtingi asmenys</w:t>
      </w:r>
      <w:r w:rsidR="009C7537" w:rsidRPr="00375E04">
        <w:rPr>
          <w:rFonts w:cstheme="minorHAnsi"/>
          <w:kern w:val="24"/>
          <w:sz w:val="21"/>
          <w:szCs w:val="21"/>
        </w:rPr>
        <w:t>.</w:t>
      </w:r>
      <w:r w:rsidRPr="00375E04">
        <w:rPr>
          <w:rFonts w:cstheme="minorHAnsi"/>
          <w:kern w:val="24"/>
          <w:sz w:val="21"/>
          <w:szCs w:val="21"/>
        </w:rPr>
        <w:t xml:space="preserve"> </w:t>
      </w:r>
    </w:p>
    <w:p w14:paraId="5CCD59AA" w14:textId="77777777" w:rsidR="00A967F4" w:rsidRPr="00375E04" w:rsidRDefault="00A967F4" w:rsidP="00A967F4">
      <w:pPr>
        <w:pStyle w:val="ListParagraph"/>
        <w:spacing w:afterLines="80" w:after="192" w:line="20" w:lineRule="atLeast"/>
        <w:ind w:firstLine="567"/>
        <w:jc w:val="both"/>
        <w:rPr>
          <w:rFonts w:cstheme="minorHAnsi"/>
          <w:kern w:val="24"/>
          <w:sz w:val="21"/>
          <w:szCs w:val="21"/>
        </w:rPr>
      </w:pPr>
    </w:p>
    <w:p w14:paraId="4CF5C5AB" w14:textId="77777777" w:rsidR="00A967F4" w:rsidRPr="00375E04" w:rsidRDefault="00A967F4" w:rsidP="00A967F4">
      <w:pPr>
        <w:pStyle w:val="ListParagraph"/>
        <w:numPr>
          <w:ilvl w:val="0"/>
          <w:numId w:val="1"/>
        </w:numPr>
        <w:spacing w:afterLines="80" w:after="192" w:line="20" w:lineRule="atLeast"/>
        <w:ind w:left="0" w:firstLine="567"/>
        <w:jc w:val="both"/>
        <w:rPr>
          <w:rFonts w:cstheme="minorHAnsi"/>
          <w:kern w:val="24"/>
          <w:sz w:val="21"/>
          <w:szCs w:val="21"/>
        </w:rPr>
      </w:pPr>
      <w:r w:rsidRPr="00375E04">
        <w:rPr>
          <w:rFonts w:cstheme="minorHAnsi"/>
          <w:b/>
          <w:bCs/>
          <w:kern w:val="24"/>
          <w:sz w:val="21"/>
          <w:szCs w:val="21"/>
        </w:rPr>
        <w:t>Renginio koncepcijos ir scenarijaus parengimas apima:</w:t>
      </w:r>
    </w:p>
    <w:p w14:paraId="0BAD1514"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koncepcijos parengimas, pasiūlymas ir koregavimas pagal Perkančiosios organizacijos išsakytą poreikį;</w:t>
      </w:r>
    </w:p>
    <w:p w14:paraId="0A0E5F95"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koncepcijai pasiūlomos ne mažiau kaip dvi alternatyvios idėjos, sudarant sąlygas Perkančiajai organizacijai pasirinkti priimtiniausią, geriausiai strateginį tikslą ir uždavinius atitinkančią koncepciją;</w:t>
      </w:r>
    </w:p>
    <w:p w14:paraId="64759D43"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Scenarijaus ir/arba renginio plano ir darbotvarkės/programos parengimas ir koregavimas, kalbų renginio vedėjui rengimas pagal Perkančiosios organizacijos išsakytą poreikį; galutinis scenarijaus variantas Perkančiosios organizacijos turi būti patvirtintas ne vėliau kaip likus 5 darbo dienoms iki numatytos renginio pradžios arba ne vėliau kaip iki kito su Perkančiąja organizacija raštu suderinto termino;</w:t>
      </w:r>
    </w:p>
    <w:p w14:paraId="0F1EEDC8"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 xml:space="preserve">Siūloma ir užsakoma renginio programa turi atitikti Perkančiosios organizacijos išsakytus poreikius ir komentarus, saugumo reikalavimus ir atliepti šiuolaikines tendencijas, originalumo bei kokybės standartus. </w:t>
      </w:r>
    </w:p>
    <w:p w14:paraId="3094CE59" w14:textId="77777777" w:rsidR="00A967F4" w:rsidRPr="00375E04" w:rsidRDefault="00A967F4" w:rsidP="00A967F4">
      <w:pPr>
        <w:pStyle w:val="ListParagraph"/>
        <w:spacing w:afterLines="80" w:after="192" w:line="20" w:lineRule="atLeast"/>
        <w:ind w:firstLine="567"/>
        <w:jc w:val="both"/>
        <w:rPr>
          <w:rFonts w:cstheme="minorHAnsi"/>
          <w:kern w:val="24"/>
          <w:sz w:val="21"/>
          <w:szCs w:val="21"/>
        </w:rPr>
      </w:pPr>
    </w:p>
    <w:p w14:paraId="57BD0B1D" w14:textId="1DCBA9E9" w:rsidR="00A967F4" w:rsidRPr="00375E04" w:rsidRDefault="00A967F4" w:rsidP="00A967F4">
      <w:pPr>
        <w:pStyle w:val="ListParagraph"/>
        <w:numPr>
          <w:ilvl w:val="0"/>
          <w:numId w:val="1"/>
        </w:numPr>
        <w:spacing w:afterLines="80" w:after="192" w:line="20" w:lineRule="atLeast"/>
        <w:ind w:left="0" w:firstLine="567"/>
        <w:jc w:val="both"/>
        <w:rPr>
          <w:rFonts w:cstheme="minorHAnsi"/>
          <w:kern w:val="24"/>
          <w:sz w:val="21"/>
          <w:szCs w:val="21"/>
        </w:rPr>
      </w:pPr>
      <w:r w:rsidRPr="00375E04">
        <w:rPr>
          <w:rFonts w:cstheme="minorHAnsi"/>
          <w:b/>
          <w:bCs/>
          <w:kern w:val="24"/>
          <w:sz w:val="21"/>
          <w:szCs w:val="21"/>
        </w:rPr>
        <w:t>Renginio kvietimo</w:t>
      </w:r>
      <w:r w:rsidR="00481C64">
        <w:rPr>
          <w:rFonts w:cstheme="minorHAnsi"/>
          <w:b/>
          <w:bCs/>
          <w:kern w:val="24"/>
          <w:sz w:val="21"/>
          <w:szCs w:val="21"/>
        </w:rPr>
        <w:t xml:space="preserve"> </w:t>
      </w:r>
      <w:r w:rsidRPr="00375E04">
        <w:rPr>
          <w:rFonts w:cstheme="minorHAnsi"/>
          <w:b/>
          <w:bCs/>
          <w:kern w:val="24"/>
          <w:sz w:val="21"/>
          <w:szCs w:val="21"/>
        </w:rPr>
        <w:t xml:space="preserve"> parengimas apima:</w:t>
      </w:r>
    </w:p>
    <w:p w14:paraId="0A604F20" w14:textId="77777777" w:rsidR="00A967F4" w:rsidRPr="00375E04" w:rsidRDefault="00A967F4" w:rsidP="00375E0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 xml:space="preserve">Esant poreikiui, kvietimo į renginį paruošimas; </w:t>
      </w:r>
    </w:p>
    <w:p w14:paraId="2BC82E35" w14:textId="7C79E2C3"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 xml:space="preserve">Kvietimas turi būti paruoštas profesionaliai, naudojantis profesionalia grafinio dizaino programa. </w:t>
      </w:r>
      <w:r w:rsidR="00481C64" w:rsidRPr="00D33150">
        <w:rPr>
          <w:rFonts w:cstheme="minorHAnsi"/>
          <w:kern w:val="24"/>
          <w:sz w:val="21"/>
          <w:szCs w:val="21"/>
        </w:rPr>
        <w:t>Jei konkrečiam kvietimui PO pateikia stiliaus knygą, ja privaloma vadovautis</w:t>
      </w:r>
      <w:r w:rsidR="00481C64">
        <w:rPr>
          <w:rFonts w:cstheme="minorHAnsi"/>
          <w:kern w:val="24"/>
          <w:sz w:val="21"/>
          <w:szCs w:val="21"/>
        </w:rPr>
        <w:t xml:space="preserve">. </w:t>
      </w:r>
      <w:r w:rsidRPr="00375E04">
        <w:rPr>
          <w:rFonts w:cstheme="minorHAnsi"/>
          <w:kern w:val="24"/>
          <w:sz w:val="21"/>
          <w:szCs w:val="21"/>
        </w:rPr>
        <w:t xml:space="preserve">Kvietimo turinys ir vizualinis pateikimas derinamas su Perkančiąja organizacija. Kvietimas </w:t>
      </w:r>
      <w:proofErr w:type="spellStart"/>
      <w:r w:rsidRPr="00375E04">
        <w:rPr>
          <w:rFonts w:cstheme="minorHAnsi"/>
          <w:kern w:val="24"/>
          <w:sz w:val="21"/>
          <w:szCs w:val="21"/>
        </w:rPr>
        <w:t>pdf</w:t>
      </w:r>
      <w:proofErr w:type="spellEnd"/>
      <w:r w:rsidRPr="00375E04">
        <w:rPr>
          <w:rFonts w:cstheme="minorHAnsi"/>
          <w:kern w:val="24"/>
          <w:sz w:val="21"/>
          <w:szCs w:val="21"/>
        </w:rPr>
        <w:t xml:space="preserve"> ar kitu Perkančiosios organizacijos patvirtintu formatu išplatinamas el. paštu arba kitu Perkančiosios organizacijos patvirtintu kanalu potencialiems dalyviams ne vėliau kaip likus 21 dienai iki numatytos renginio datos </w:t>
      </w:r>
      <w:bookmarkStart w:id="0" w:name="_Hlk22205540"/>
      <w:r w:rsidRPr="00375E04">
        <w:rPr>
          <w:rFonts w:cstheme="minorHAnsi"/>
          <w:kern w:val="24"/>
          <w:sz w:val="21"/>
          <w:szCs w:val="21"/>
        </w:rPr>
        <w:t>arba ne vėliau kaip su Perkančiąja organizacija suderintos datos;</w:t>
      </w:r>
    </w:p>
    <w:bookmarkEnd w:id="0"/>
    <w:p w14:paraId="39A167D8"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 xml:space="preserve">Esant poreikiui, renginio dalyviams suteikiama kita su renginiu susijusi informacija, patikslinimai, atsakoma į iškilusius klausimus el. paštu. </w:t>
      </w:r>
    </w:p>
    <w:p w14:paraId="001992FA" w14:textId="77777777" w:rsidR="00A967F4" w:rsidRPr="00375E04" w:rsidRDefault="00A967F4" w:rsidP="00A967F4">
      <w:pPr>
        <w:pStyle w:val="ListParagraph"/>
        <w:spacing w:afterLines="80" w:after="192" w:line="20" w:lineRule="atLeast"/>
        <w:ind w:firstLine="567"/>
        <w:jc w:val="both"/>
        <w:rPr>
          <w:rFonts w:cstheme="minorHAnsi"/>
          <w:kern w:val="24"/>
          <w:sz w:val="21"/>
          <w:szCs w:val="21"/>
        </w:rPr>
      </w:pPr>
    </w:p>
    <w:p w14:paraId="70283B90" w14:textId="77777777" w:rsidR="00A967F4" w:rsidRPr="00375E04" w:rsidRDefault="00A967F4" w:rsidP="00A967F4">
      <w:pPr>
        <w:pStyle w:val="ListParagraph"/>
        <w:numPr>
          <w:ilvl w:val="0"/>
          <w:numId w:val="1"/>
        </w:numPr>
        <w:spacing w:afterLines="80" w:after="192" w:line="20" w:lineRule="atLeast"/>
        <w:ind w:left="0" w:firstLine="567"/>
        <w:jc w:val="both"/>
        <w:rPr>
          <w:rFonts w:cstheme="minorHAnsi"/>
          <w:b/>
          <w:bCs/>
          <w:kern w:val="24"/>
          <w:sz w:val="21"/>
          <w:szCs w:val="21"/>
        </w:rPr>
      </w:pPr>
      <w:r w:rsidRPr="00375E04">
        <w:rPr>
          <w:rFonts w:cstheme="minorHAnsi"/>
          <w:b/>
          <w:bCs/>
          <w:kern w:val="24"/>
          <w:sz w:val="21"/>
          <w:szCs w:val="21"/>
        </w:rPr>
        <w:t>Renginio atlikėjų ir techninio personalo samdymas apima:</w:t>
      </w:r>
    </w:p>
    <w:p w14:paraId="5281ECBD"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 xml:space="preserve">Esant poreikiui, renginio programos atlikėjų paieška ir pasiūlymas pagal iš anksto, ne vėliau kaip likus 2 savaitėms iki renginio pradžios arba ne vėliau kaip su Perkančiąja organizacija suderintos datos pagal Perkančiosios organizacijos išsakytą poreikį; </w:t>
      </w:r>
    </w:p>
    <w:p w14:paraId="5D63E5A7" w14:textId="75FB78D8"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atsiskaitymas su programos atlikėjais (muzikos atlikėjais, pranešėjais, aktoriais, šokėjais ar kt.) yra visiška Tiekėjo atsakomybė</w:t>
      </w:r>
      <w:r w:rsidR="00FF60D3" w:rsidRPr="00375E04">
        <w:rPr>
          <w:rFonts w:cstheme="minorHAnsi"/>
          <w:kern w:val="24"/>
          <w:sz w:val="21"/>
          <w:szCs w:val="21"/>
        </w:rPr>
        <w:t xml:space="preserve"> (nebent Tiekėjas turi subtiekėją, su kuriuo tiesioginis atsiskaitymas numatytas sutartyje). Tiekėjas įsipareigoja atsiskaityti su trečiaisiais asmenimis už konkretaus renginio metu suteiktas paslaugas ne vėliau kaip per 10 darbo dienų po to, kai perkančioji organizacija atsiskaito su Tiekėju už konkretų renginį</w:t>
      </w:r>
      <w:r w:rsidRPr="00375E04">
        <w:rPr>
          <w:rFonts w:cstheme="minorHAnsi"/>
          <w:kern w:val="24"/>
          <w:sz w:val="21"/>
          <w:szCs w:val="21"/>
        </w:rPr>
        <w:t>;</w:t>
      </w:r>
    </w:p>
    <w:p w14:paraId="5C6E0D16"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Esant poreikiui, renginio programos išpildymui parenkami ir pasiūlomi techninio aptarnavimo darbuotojai, asistentai; atsiskaitymas su renginio darbuotojais ir asistentais yra visiška Tiekėjo atsakomybė;</w:t>
      </w:r>
    </w:p>
    <w:p w14:paraId="04F8E188"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Kitų susijusių paslaugų (fotografo, videografo, dekoratoriaus, kt.) ir/ar rekvizitų (apdovanojimų, prizų, kt.) pasiūlymas ir užsakymas, pagal iš anksto, ne vėliau kaip likus 2 savaitėms iki numatytos renginio pradžios pagal Perkančiosios organizacijos išsakytą poreikį.</w:t>
      </w:r>
    </w:p>
    <w:p w14:paraId="5AF0DE65" w14:textId="77777777" w:rsidR="00A967F4" w:rsidRPr="00375E04" w:rsidRDefault="00A967F4" w:rsidP="00A967F4">
      <w:pPr>
        <w:pStyle w:val="ListParagraph"/>
        <w:spacing w:afterLines="80" w:after="192" w:line="20" w:lineRule="atLeast"/>
        <w:ind w:firstLine="567"/>
        <w:jc w:val="both"/>
        <w:rPr>
          <w:rFonts w:cstheme="minorHAnsi"/>
          <w:kern w:val="24"/>
          <w:sz w:val="21"/>
          <w:szCs w:val="21"/>
        </w:rPr>
      </w:pPr>
    </w:p>
    <w:p w14:paraId="6590A72D" w14:textId="77777777" w:rsidR="00A967F4" w:rsidRPr="00375E04" w:rsidRDefault="00A967F4" w:rsidP="00A967F4">
      <w:pPr>
        <w:pStyle w:val="ListParagraph"/>
        <w:numPr>
          <w:ilvl w:val="0"/>
          <w:numId w:val="1"/>
        </w:numPr>
        <w:spacing w:afterLines="80" w:after="192" w:line="20" w:lineRule="atLeast"/>
        <w:ind w:left="0" w:firstLine="567"/>
        <w:jc w:val="both"/>
        <w:rPr>
          <w:rFonts w:cstheme="minorHAnsi"/>
          <w:kern w:val="24"/>
          <w:sz w:val="21"/>
          <w:szCs w:val="21"/>
        </w:rPr>
      </w:pPr>
      <w:r w:rsidRPr="00375E04">
        <w:rPr>
          <w:rFonts w:cstheme="minorHAnsi"/>
          <w:b/>
          <w:bCs/>
          <w:kern w:val="24"/>
          <w:sz w:val="21"/>
          <w:szCs w:val="21"/>
        </w:rPr>
        <w:t>Maitinimo paslaugos apima:</w:t>
      </w:r>
    </w:p>
    <w:p w14:paraId="796A450F"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dalyvių maitinimo (maitinimo paslaugomis vadinami – pietūs, vakarienė, kavos pertraukos ar kitos panašaus pobūdžio maitinimo paslaugos) paslaugų organizavimas, užsakymas ir (jei reikalingas) pristatymas pagal Perkančiosios organizacijos išsakytą poreikį iki šalių sutarimu iš anksto nustatyto termino;</w:t>
      </w:r>
    </w:p>
    <w:p w14:paraId="7CE836DF"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Siūlomos ir užsakomos maitinimo paslaugos turi atitikti visas higienos normas, kokybės ir šiuolaikinių standartų reikalavimus;</w:t>
      </w:r>
    </w:p>
    <w:p w14:paraId="738E14E6"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Vienam renginiui parenkamos ir pasiūlomos ne mažiau kaip dvi alternatyvios atitinkamos kokybės maitinimo įstaigos ir meniu, įskaitant vegetariškus ir veganiškus pasirinkimus;</w:t>
      </w:r>
    </w:p>
    <w:p w14:paraId="2CC4C08E"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 xml:space="preserve">Maitinimo įstaigos meniu turi sudaryti platus europinės arba specializuotos virtuvės asortimentas, lanksčiai pritaikomas Perkančiosios organizacijos išsakytiems poreikiams konkrečiam renginiui; </w:t>
      </w:r>
    </w:p>
    <w:p w14:paraId="131BCAF3"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Maitinimo įstaiga ir meniu galutinai suderinami ir Perkančiosios organizacijos patvirtinami ne vėliau kaip likus 1 savaitei iki numatytos renginio pradžios;</w:t>
      </w:r>
    </w:p>
    <w:p w14:paraId="2C458B12"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lastRenderedPageBreak/>
        <w:t xml:space="preserve">Jei maitinimo paslaugos teikiamos maitinimo įstaigoje, šalia maitinimo įstaigos turi būti naudojimui tinkama automobilių stovėjimo aikštelė, požeminė aikštelė arba nurodytos kitos automobilių parkavimo galimybės ne toliau kaip 200 m atstumu nuo renginio vietos, ne mažiau kaip trims Perkančiosios organizacijos automobiliams, nebent Perkančioji organizacija prieš patvirtindama patalpas, yra informuota apie trūkumą ir priima pateiktas sąlygas susirašinėjime raštu; </w:t>
      </w:r>
    </w:p>
    <w:p w14:paraId="02F4ED43" w14:textId="77777777" w:rsidR="00A967F4" w:rsidRPr="00375E04" w:rsidRDefault="00A967F4" w:rsidP="00A967F4">
      <w:pPr>
        <w:pStyle w:val="ListParagraph"/>
        <w:numPr>
          <w:ilvl w:val="1"/>
          <w:numId w:val="1"/>
        </w:numPr>
        <w:spacing w:afterLines="80" w:after="192" w:line="20" w:lineRule="atLeast"/>
        <w:ind w:left="0" w:firstLine="567"/>
        <w:jc w:val="both"/>
        <w:rPr>
          <w:rFonts w:eastAsia="Times New Roman" w:cstheme="minorHAnsi"/>
          <w:i/>
          <w:iCs/>
          <w:kern w:val="24"/>
          <w:sz w:val="21"/>
          <w:szCs w:val="21"/>
        </w:rPr>
      </w:pPr>
      <w:bookmarkStart w:id="1" w:name="_Hlk163742594"/>
      <w:r w:rsidRPr="00375E04">
        <w:rPr>
          <w:rFonts w:cstheme="minorHAnsi"/>
          <w:kern w:val="24"/>
          <w:sz w:val="21"/>
          <w:szCs w:val="21"/>
        </w:rPr>
        <w:t xml:space="preserve">Ne mažiau kaip 30 proc. maitinimo paslaugoms naudojamų maisto produktų turi atitikti </w:t>
      </w:r>
      <w:hyperlink r:id="rId6" w:tgtFrame="_blank" w:history="1">
        <w:r w:rsidRPr="00375E04">
          <w:rPr>
            <w:rFonts w:cstheme="minorHAnsi"/>
            <w:kern w:val="24"/>
            <w:sz w:val="21"/>
            <w:szCs w:val="21"/>
          </w:rPr>
          <w:t>Lietuvos Respublikos aplinkos ministro 2011 m. birželio 28 d. įsakymo Nr. D1-508 „Dėl aplinkos apsaugos kriterijų taikymo, vykdant žaliuosius pirkimus, tvarkos aprašo patvirtinimo"</w:t>
        </w:r>
      </w:hyperlink>
      <w:r w:rsidRPr="00375E04">
        <w:rPr>
          <w:rFonts w:cstheme="minorHAnsi"/>
          <w:kern w:val="24"/>
          <w:sz w:val="21"/>
          <w:szCs w:val="21"/>
        </w:rPr>
        <w:t xml:space="preserve"> (toliau – Žaliųjų pirkimų aprašas) 8.1. papunkčio reikalavimus. ŠMPF pasirenka, kuriuose renginiuose taikyti šį reikalavimą (konkretaus renginio maisto produktų atitiktis žaliesiems reikalavimams gali viršyti 30 proc. arba mažesnis nei 30 proc. pagal ŠMPF užsakymą, o 30 proc. riba taikoma tik visai renginių organizavimo sutarčiai, o ne konkretiems renginiams). </w:t>
      </w:r>
      <w:r w:rsidRPr="00375E04">
        <w:rPr>
          <w:rFonts w:eastAsia="Times New Roman" w:cstheme="minorHAnsi"/>
          <w:i/>
          <w:iCs/>
          <w:kern w:val="24"/>
          <w:sz w:val="21"/>
          <w:szCs w:val="21"/>
        </w:rPr>
        <w:t>ŠMPF gali reikalauti atitiktį reikalavimams įrodančių dokumentų. Atitiktį reikalavimams įrodantys dokumentai: galiojantys ekologinės gamybos sertifikatai produktams, galiojantys NKP gamintojų sertifikatai, skelbiami sertifikavimo įstaigų interneto svetainėse, produktai su saugomomis nuorodomis, registruoti oficialioje Europos Sąjungos geografinių nuorodų registro duomenų bazėje „eAmbrosia“, arba kiti lygiaverčiai įrodymai.</w:t>
      </w:r>
    </w:p>
    <w:bookmarkEnd w:id="1"/>
    <w:p w14:paraId="093ECDE7" w14:textId="77777777" w:rsidR="00A967F4" w:rsidRPr="00375E04" w:rsidRDefault="00A967F4" w:rsidP="00A967F4">
      <w:pPr>
        <w:pStyle w:val="ListParagraph"/>
        <w:spacing w:afterLines="80" w:after="192" w:line="20" w:lineRule="atLeast"/>
        <w:ind w:firstLine="567"/>
        <w:jc w:val="both"/>
        <w:rPr>
          <w:rFonts w:eastAsia="Times New Roman" w:cstheme="minorHAnsi"/>
          <w:i/>
          <w:iCs/>
          <w:kern w:val="24"/>
          <w:sz w:val="21"/>
          <w:szCs w:val="21"/>
        </w:rPr>
      </w:pPr>
    </w:p>
    <w:p w14:paraId="496DD0FD" w14:textId="77777777" w:rsidR="00A967F4" w:rsidRPr="00375E04" w:rsidRDefault="00A967F4" w:rsidP="00A967F4">
      <w:pPr>
        <w:pStyle w:val="ListParagraph"/>
        <w:numPr>
          <w:ilvl w:val="0"/>
          <w:numId w:val="1"/>
        </w:numPr>
        <w:spacing w:afterLines="80" w:after="192" w:line="20" w:lineRule="atLeast"/>
        <w:ind w:left="0" w:firstLine="567"/>
        <w:jc w:val="both"/>
        <w:rPr>
          <w:rFonts w:cstheme="minorHAnsi"/>
          <w:kern w:val="24"/>
          <w:sz w:val="21"/>
          <w:szCs w:val="21"/>
        </w:rPr>
      </w:pPr>
      <w:r w:rsidRPr="00375E04">
        <w:rPr>
          <w:rFonts w:cstheme="minorHAnsi"/>
          <w:b/>
          <w:bCs/>
          <w:kern w:val="24"/>
          <w:sz w:val="21"/>
          <w:szCs w:val="21"/>
        </w:rPr>
        <w:t>Patalpų parinkimas ir nuoma apima:</w:t>
      </w:r>
    </w:p>
    <w:p w14:paraId="14F761FB" w14:textId="334818FF"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vietos parinkimas ir užsakymas pagal iš anksto Perkančiosios organizacijos išsakytą poreikį iki šalių sutarimu iš anksto nustatyto termino</w:t>
      </w:r>
      <w:r w:rsidR="00FF60D3" w:rsidRPr="00375E04">
        <w:rPr>
          <w:rFonts w:cstheme="minorHAnsi"/>
          <w:kern w:val="24"/>
          <w:sz w:val="21"/>
          <w:szCs w:val="21"/>
        </w:rPr>
        <w:t xml:space="preserve"> (užsakymas</w:t>
      </w:r>
      <w:r w:rsidR="003F35D3" w:rsidRPr="00375E04">
        <w:rPr>
          <w:rFonts w:cstheme="minorHAnsi"/>
          <w:kern w:val="24"/>
          <w:sz w:val="21"/>
          <w:szCs w:val="21"/>
        </w:rPr>
        <w:t xml:space="preserve"> turi būti įvykdytas ne vėliau kaip 5 darbo dienas nuo suderinimo su Perkančiąją organizacija)</w:t>
      </w:r>
    </w:p>
    <w:p w14:paraId="717689D6"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 xml:space="preserve">Patalpos turi būti reprezentatyvios, atitinkančios renginio pobūdį, formatą (konferencija, apdovanojimai, darbo posėdis, kt.) ir šiuolaikinius standartus; </w:t>
      </w:r>
    </w:p>
    <w:p w14:paraId="6B92C4A9"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 xml:space="preserve">Patalpose turi būti: veikiantis kondicionierius; šildymas ir vėdinimas (pagal sezoną); renginiui reikalingas inventorius; pagal nurodytą renginio dalyvių skaičių baldai, rūbinės; higieninės patalpos; pasiruošimo ir daiktų sandėliavimo patalpos, nebent Perkančioji organizacija prieš patvirtindama patalpas, yra informuota apie patalpų trūkumus ir priima pateiktas sąlygas susirašinėjime raštu; </w:t>
      </w:r>
    </w:p>
    <w:p w14:paraId="788F7337"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metu patalpose neturi būti papildomų renginiui nenumatytų rekvizitų, daiktų;</w:t>
      </w:r>
    </w:p>
    <w:p w14:paraId="3243ED82"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Patalpos turi būti parengtos naudojimui ne vėliau kaip likus 3 valandoms iki numatytos renginio pradžios;</w:t>
      </w:r>
    </w:p>
    <w:p w14:paraId="72FB56AF"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Patalpose turi būti užtikrinta švara ir tvarka;</w:t>
      </w:r>
    </w:p>
    <w:p w14:paraId="2F397C33"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Prieš kiekvieną renginį, ne vėliau kaip likus 2 dienoms iki numatytos renginio pradžios turi būti nurodomas asmuo, atsakingas už patalpų ir jose esančios įrangos eksploatavimą bei priežiūrą, į kurį būtų galima kreiptis iškilus problemoms ar klausimams viso renginio metu;</w:t>
      </w:r>
    </w:p>
    <w:p w14:paraId="4B5E777C"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Visomis reikalingomis nuorodomis ir nukreipiamaisiais ženklais bei kita reikalinga informacija (pvz., belaidžio interneto prisijungimo informacija) ir jos skelbimu patalpose aiškiai matomose vietose rūpinasi ir pilnai atsakomybę prisiima Tiekėjas;</w:t>
      </w:r>
    </w:p>
    <w:p w14:paraId="021AAA6A"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Šalia renginio vietos turi būti naudojimui tinkama automobilių stovėjimo aikštelė, požeminė aikštelė arba nurodytos kitos automobilių parkavimo galimybės ne toliau kaip 200 m atstumu nuo renginio vietos, ne mažiau kaip trims Perkančiosios organizacijos automobiliams, nebent Perkančioji organizacija prieš patvirtindama patalpas, yra informuota apie trūkumą ir priima pateiktas sąlygas susirašinėjime raštu.</w:t>
      </w:r>
    </w:p>
    <w:p w14:paraId="54085A3B" w14:textId="77777777" w:rsidR="00A967F4" w:rsidRPr="00375E04" w:rsidRDefault="00A967F4" w:rsidP="00A967F4">
      <w:pPr>
        <w:pStyle w:val="ListParagraph"/>
        <w:spacing w:afterLines="80" w:after="192" w:line="20" w:lineRule="atLeast"/>
        <w:ind w:firstLine="567"/>
        <w:jc w:val="both"/>
        <w:rPr>
          <w:rFonts w:cstheme="minorHAnsi"/>
          <w:kern w:val="24"/>
          <w:sz w:val="21"/>
          <w:szCs w:val="21"/>
        </w:rPr>
      </w:pPr>
    </w:p>
    <w:p w14:paraId="5F7A6C57" w14:textId="77777777" w:rsidR="00A967F4" w:rsidRPr="00375E04" w:rsidRDefault="00A967F4" w:rsidP="00A967F4">
      <w:pPr>
        <w:pStyle w:val="ListParagraph"/>
        <w:numPr>
          <w:ilvl w:val="0"/>
          <w:numId w:val="1"/>
        </w:numPr>
        <w:spacing w:afterLines="80" w:after="192" w:line="20" w:lineRule="atLeast"/>
        <w:ind w:left="0" w:firstLine="567"/>
        <w:jc w:val="both"/>
        <w:rPr>
          <w:rFonts w:cstheme="minorHAnsi"/>
          <w:b/>
          <w:bCs/>
          <w:kern w:val="24"/>
          <w:sz w:val="21"/>
          <w:szCs w:val="21"/>
        </w:rPr>
      </w:pPr>
      <w:r w:rsidRPr="00375E04">
        <w:rPr>
          <w:rFonts w:cstheme="minorHAnsi"/>
          <w:b/>
          <w:bCs/>
          <w:kern w:val="24"/>
          <w:sz w:val="21"/>
          <w:szCs w:val="21"/>
        </w:rPr>
        <w:t>Techninės įrangos ir kitų renginio išpildymui reikalingų priemonių suteikimas apima:</w:t>
      </w:r>
    </w:p>
    <w:p w14:paraId="769B2D74"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išpildymui reikalingos techninės įrangos paieška, parinkimas, užsakymas ir pristatymas; numatoma reikalinga įranga:</w:t>
      </w:r>
    </w:p>
    <w:p w14:paraId="3A2BB1E7" w14:textId="77777777" w:rsidR="00A967F4" w:rsidRPr="00375E04" w:rsidRDefault="00A967F4" w:rsidP="00A967F4">
      <w:pPr>
        <w:pStyle w:val="ListParagraph"/>
        <w:numPr>
          <w:ilvl w:val="2"/>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Įgarsinimo įranga;</w:t>
      </w:r>
    </w:p>
    <w:p w14:paraId="3954C103" w14:textId="77777777" w:rsidR="00A967F4" w:rsidRPr="00375E04" w:rsidRDefault="00A967F4" w:rsidP="00A967F4">
      <w:pPr>
        <w:pStyle w:val="ListParagraph"/>
        <w:numPr>
          <w:ilvl w:val="2"/>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Apšvietimo įranga;</w:t>
      </w:r>
    </w:p>
    <w:p w14:paraId="037D5E9E" w14:textId="77777777" w:rsidR="00A967F4" w:rsidRPr="00375E04" w:rsidRDefault="00A967F4" w:rsidP="00A967F4">
      <w:pPr>
        <w:pStyle w:val="ListParagraph"/>
        <w:numPr>
          <w:ilvl w:val="2"/>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Konferencinė įranga ir priemonės;</w:t>
      </w:r>
    </w:p>
    <w:p w14:paraId="7BA394A8" w14:textId="77777777" w:rsidR="00A967F4" w:rsidRPr="00375E04" w:rsidRDefault="00A967F4" w:rsidP="00A967F4">
      <w:pPr>
        <w:pStyle w:val="ListParagraph"/>
        <w:numPr>
          <w:ilvl w:val="2"/>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Telekomunikacinė įranga;</w:t>
      </w:r>
    </w:p>
    <w:p w14:paraId="4D8AF940" w14:textId="77777777" w:rsidR="00A967F4" w:rsidRPr="00375E04" w:rsidRDefault="00A967F4" w:rsidP="00A967F4">
      <w:pPr>
        <w:pStyle w:val="ListParagraph"/>
        <w:numPr>
          <w:ilvl w:val="2"/>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 xml:space="preserve">Kitų renginio išpildymui reikalingų priemonių – dekoracijų, rekvizitų, apdovanojimų, prizų paieška, užsakymas ir pristatymas, pagal organizacijos pateiktą poreikį, pasiūlymas ir užsakymas. </w:t>
      </w:r>
    </w:p>
    <w:p w14:paraId="6788EEC7"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Renginiui siūloma įranga turi būti patikrinta, veikianti; Tiekėjas įsipareigoja Perkančiajai organizacijai teikti informaciją apie įrangos būklę, eksploatavimo laiką ir gamintoją ir Perkančiajai organizacijai pageidaujant, pagal nurodytus kriterijus pakeisti į kitą; Perkančiajai organizacijai pageidaujant, turi būti garantuotas suteiktos įrangos ir/ar technikos aptarnavimo paslaugas teikiantis profesionalas;</w:t>
      </w:r>
    </w:p>
    <w:p w14:paraId="0B3D4307"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lastRenderedPageBreak/>
        <w:t xml:space="preserve">Renginiui reikalingos įrangos ir priemonių poreikis su Perkančiąja organizacija pasitvirtinamas ne vėliau kaip likus 5 dienoms iki numatytos renginio pradžios. </w:t>
      </w:r>
    </w:p>
    <w:p w14:paraId="48412B40"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Renginiuose naudojamas (Paslaugų teikėjo pateiktas (-i)) popierius, raštinės prekės turi atitikti minimalius aplinkos apsaugos kriterijus:</w:t>
      </w:r>
    </w:p>
    <w:p w14:paraId="07250993" w14:textId="77777777" w:rsidR="00A967F4" w:rsidRPr="00375E04" w:rsidRDefault="00A967F4" w:rsidP="00A967F4">
      <w:pPr>
        <w:pStyle w:val="ListParagraph"/>
        <w:numPr>
          <w:ilvl w:val="2"/>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Rašymui, spausdinimui, kopijavimui naudojamas perdirbtas popierius:</w:t>
      </w:r>
    </w:p>
    <w:p w14:paraId="32ECFF48" w14:textId="77777777" w:rsidR="00A967F4" w:rsidRPr="00375E04" w:rsidRDefault="00A967F4" w:rsidP="00A967F4">
      <w:pPr>
        <w:pStyle w:val="ListParagraph"/>
        <w:numPr>
          <w:ilvl w:val="2"/>
          <w:numId w:val="1"/>
        </w:numPr>
        <w:spacing w:afterLines="80" w:after="192" w:line="20" w:lineRule="atLeast"/>
        <w:ind w:left="0" w:firstLine="567"/>
        <w:jc w:val="both"/>
        <w:rPr>
          <w:rFonts w:eastAsia="Times New Roman" w:cstheme="minorHAnsi"/>
          <w:i/>
          <w:iCs/>
          <w:kern w:val="24"/>
          <w:sz w:val="21"/>
          <w:szCs w:val="21"/>
        </w:rPr>
      </w:pPr>
      <w:r w:rsidRPr="00375E04">
        <w:rPr>
          <w:rFonts w:eastAsia="Times New Roman" w:cstheme="minorHAnsi"/>
          <w:kern w:val="24"/>
          <w:sz w:val="21"/>
          <w:szCs w:val="21"/>
        </w:rPr>
        <w:t xml:space="preserve">popieriaus sudėtyje turi būti ne mažiau kaip 100 % perdirbto popieriaus (naudoto popieriaus ir (ar) gamybos atliekų) plaušų. </w:t>
      </w:r>
      <w:r w:rsidRPr="00375E04">
        <w:rPr>
          <w:rFonts w:eastAsia="Times New Roman" w:cstheme="minorHAnsi"/>
          <w:i/>
          <w:iCs/>
          <w:kern w:val="24"/>
          <w:sz w:val="21"/>
          <w:szCs w:val="21"/>
        </w:rPr>
        <w:t xml:space="preserve">Sutarties vykdymo metu PO turi teisę prašyti atitiktį reikalavimams įrodančių dokumentų: Vokietijos ekologinis ženklas „Mėlynasis angelas“ (toliau – </w:t>
      </w:r>
      <w:proofErr w:type="spellStart"/>
      <w:r w:rsidRPr="00375E04">
        <w:rPr>
          <w:rFonts w:eastAsia="Times New Roman" w:cstheme="minorHAnsi"/>
          <w:i/>
          <w:iCs/>
          <w:kern w:val="24"/>
          <w:sz w:val="21"/>
          <w:szCs w:val="21"/>
        </w:rPr>
        <w:t>the</w:t>
      </w:r>
      <w:proofErr w:type="spellEnd"/>
      <w:r w:rsidRPr="00375E04">
        <w:rPr>
          <w:rFonts w:eastAsia="Times New Roman" w:cstheme="minorHAnsi"/>
          <w:i/>
          <w:iCs/>
          <w:kern w:val="24"/>
          <w:sz w:val="21"/>
          <w:szCs w:val="21"/>
        </w:rPr>
        <w:t xml:space="preserve"> </w:t>
      </w:r>
      <w:proofErr w:type="spellStart"/>
      <w:r w:rsidRPr="00375E04">
        <w:rPr>
          <w:rFonts w:eastAsia="Times New Roman" w:cstheme="minorHAnsi"/>
          <w:i/>
          <w:iCs/>
          <w:kern w:val="24"/>
          <w:sz w:val="21"/>
          <w:szCs w:val="21"/>
        </w:rPr>
        <w:t>Blue</w:t>
      </w:r>
      <w:proofErr w:type="spellEnd"/>
      <w:r w:rsidRPr="00375E04">
        <w:rPr>
          <w:rFonts w:eastAsia="Times New Roman" w:cstheme="minorHAnsi"/>
          <w:i/>
          <w:iCs/>
          <w:kern w:val="24"/>
          <w:sz w:val="21"/>
          <w:szCs w:val="21"/>
        </w:rPr>
        <w:t xml:space="preserve"> </w:t>
      </w:r>
      <w:proofErr w:type="spellStart"/>
      <w:r w:rsidRPr="00375E04">
        <w:rPr>
          <w:rFonts w:eastAsia="Times New Roman" w:cstheme="minorHAnsi"/>
          <w:i/>
          <w:iCs/>
          <w:kern w:val="24"/>
          <w:sz w:val="21"/>
          <w:szCs w:val="21"/>
        </w:rPr>
        <w:t>Angel</w:t>
      </w:r>
      <w:proofErr w:type="spellEnd"/>
      <w:r w:rsidRPr="00375E04">
        <w:rPr>
          <w:rFonts w:eastAsia="Times New Roman" w:cstheme="minorHAnsi"/>
          <w:i/>
          <w:iCs/>
          <w:kern w:val="24"/>
          <w:sz w:val="21"/>
          <w:szCs w:val="21"/>
        </w:rPr>
        <w:t xml:space="preserve">) arba Šiaurės šalių ekologinis ženklas „Gulbė“ (toliau – </w:t>
      </w:r>
      <w:proofErr w:type="spellStart"/>
      <w:r w:rsidRPr="00375E04">
        <w:rPr>
          <w:rFonts w:eastAsia="Times New Roman" w:cstheme="minorHAnsi"/>
          <w:i/>
          <w:iCs/>
          <w:kern w:val="24"/>
          <w:sz w:val="21"/>
          <w:szCs w:val="21"/>
        </w:rPr>
        <w:t>Nordic</w:t>
      </w:r>
      <w:proofErr w:type="spellEnd"/>
      <w:r w:rsidRPr="00375E04">
        <w:rPr>
          <w:rFonts w:eastAsia="Times New Roman" w:cstheme="minorHAnsi"/>
          <w:i/>
          <w:iCs/>
          <w:kern w:val="24"/>
          <w:sz w:val="21"/>
          <w:szCs w:val="21"/>
        </w:rPr>
        <w:t xml:space="preserve"> </w:t>
      </w:r>
      <w:proofErr w:type="spellStart"/>
      <w:r w:rsidRPr="00375E04">
        <w:rPr>
          <w:rFonts w:eastAsia="Times New Roman" w:cstheme="minorHAnsi"/>
          <w:i/>
          <w:iCs/>
          <w:kern w:val="24"/>
          <w:sz w:val="21"/>
          <w:szCs w:val="21"/>
        </w:rPr>
        <w:t>Swan</w:t>
      </w:r>
      <w:proofErr w:type="spellEnd"/>
      <w:r w:rsidRPr="00375E04">
        <w:rPr>
          <w:rFonts w:eastAsia="Times New Roman" w:cstheme="minorHAnsi"/>
          <w:i/>
          <w:iCs/>
          <w:kern w:val="24"/>
          <w:sz w:val="21"/>
          <w:szCs w:val="21"/>
        </w:rPr>
        <w:t xml:space="preserve">), arba </w:t>
      </w:r>
      <w:proofErr w:type="spellStart"/>
      <w:r w:rsidRPr="00375E04">
        <w:rPr>
          <w:rFonts w:eastAsia="Times New Roman" w:cstheme="minorHAnsi"/>
          <w:i/>
          <w:iCs/>
          <w:kern w:val="24"/>
          <w:sz w:val="21"/>
          <w:szCs w:val="21"/>
        </w:rPr>
        <w:t>Forest</w:t>
      </w:r>
      <w:proofErr w:type="spellEnd"/>
      <w:r w:rsidRPr="00375E04">
        <w:rPr>
          <w:rFonts w:eastAsia="Times New Roman" w:cstheme="minorHAnsi"/>
          <w:i/>
          <w:iCs/>
          <w:kern w:val="24"/>
          <w:sz w:val="21"/>
          <w:szCs w:val="21"/>
        </w:rPr>
        <w:t xml:space="preserve"> </w:t>
      </w:r>
      <w:proofErr w:type="spellStart"/>
      <w:r w:rsidRPr="00375E04">
        <w:rPr>
          <w:rFonts w:eastAsia="Times New Roman" w:cstheme="minorHAnsi"/>
          <w:i/>
          <w:iCs/>
          <w:kern w:val="24"/>
          <w:sz w:val="21"/>
          <w:szCs w:val="21"/>
        </w:rPr>
        <w:t>Stewardship</w:t>
      </w:r>
      <w:proofErr w:type="spellEnd"/>
      <w:r w:rsidRPr="00375E04">
        <w:rPr>
          <w:rFonts w:eastAsia="Times New Roman" w:cstheme="minorHAnsi"/>
          <w:i/>
          <w:iCs/>
          <w:kern w:val="24"/>
          <w:sz w:val="21"/>
          <w:szCs w:val="21"/>
        </w:rPr>
        <w:t xml:space="preserve"> </w:t>
      </w:r>
      <w:proofErr w:type="spellStart"/>
      <w:r w:rsidRPr="00375E04">
        <w:rPr>
          <w:rFonts w:eastAsia="Times New Roman" w:cstheme="minorHAnsi"/>
          <w:i/>
          <w:iCs/>
          <w:kern w:val="24"/>
          <w:sz w:val="21"/>
          <w:szCs w:val="21"/>
        </w:rPr>
        <w:t>Council</w:t>
      </w:r>
      <w:proofErr w:type="spellEnd"/>
      <w:r w:rsidRPr="00375E04">
        <w:rPr>
          <w:rFonts w:eastAsia="Times New Roman" w:cstheme="minorHAnsi"/>
          <w:i/>
          <w:iCs/>
          <w:kern w:val="24"/>
          <w:sz w:val="21"/>
          <w:szCs w:val="21"/>
        </w:rPr>
        <w:t xml:space="preserve"> (toliau – FSC) sertifikatas, arba gamintojo techniniai dokumentai, arba paskelbtosios (notifikuotos) įstaigos bandymų protokolas, arba kiti lygiaverčiai įrodymai.</w:t>
      </w:r>
    </w:p>
    <w:p w14:paraId="490A2D72" w14:textId="77777777" w:rsidR="00A967F4" w:rsidRPr="00375E04" w:rsidRDefault="00A967F4" w:rsidP="00A967F4">
      <w:pPr>
        <w:pStyle w:val="ListParagraph"/>
        <w:numPr>
          <w:ilvl w:val="2"/>
          <w:numId w:val="1"/>
        </w:numPr>
        <w:spacing w:afterLines="80" w:after="192" w:line="20" w:lineRule="atLeast"/>
        <w:ind w:left="0" w:firstLine="567"/>
        <w:jc w:val="both"/>
        <w:rPr>
          <w:rFonts w:eastAsia="Times New Roman" w:cstheme="minorHAnsi"/>
          <w:kern w:val="24"/>
          <w:sz w:val="21"/>
          <w:szCs w:val="21"/>
        </w:rPr>
      </w:pPr>
      <w:r w:rsidRPr="00375E04">
        <w:rPr>
          <w:rFonts w:eastAsia="Times New Roman" w:cstheme="minorHAnsi"/>
          <w:kern w:val="24"/>
          <w:sz w:val="21"/>
          <w:szCs w:val="21"/>
        </w:rPr>
        <w:t xml:space="preserve">popierius turi būti nebalintas arba balintas nenaudojant chloro dujų: gamyboje naudojama ECF (angl. </w:t>
      </w:r>
      <w:proofErr w:type="spellStart"/>
      <w:r w:rsidRPr="00375E04">
        <w:rPr>
          <w:rFonts w:eastAsia="Times New Roman" w:cstheme="minorHAnsi"/>
          <w:kern w:val="24"/>
          <w:sz w:val="21"/>
          <w:szCs w:val="21"/>
        </w:rPr>
        <w:t>Elementary</w:t>
      </w:r>
      <w:proofErr w:type="spellEnd"/>
      <w:r w:rsidRPr="00375E04">
        <w:rPr>
          <w:rFonts w:eastAsia="Times New Roman" w:cstheme="minorHAnsi"/>
          <w:kern w:val="24"/>
          <w:sz w:val="21"/>
          <w:szCs w:val="21"/>
        </w:rPr>
        <w:t xml:space="preserve"> Chlorine-</w:t>
      </w:r>
      <w:proofErr w:type="spellStart"/>
      <w:r w:rsidRPr="00375E04">
        <w:rPr>
          <w:rFonts w:eastAsia="Times New Roman" w:cstheme="minorHAnsi"/>
          <w:kern w:val="24"/>
          <w:sz w:val="21"/>
          <w:szCs w:val="21"/>
        </w:rPr>
        <w:t>Free</w:t>
      </w:r>
      <w:proofErr w:type="spellEnd"/>
      <w:r w:rsidRPr="00375E04">
        <w:rPr>
          <w:rFonts w:eastAsia="Times New Roman" w:cstheme="minorHAnsi"/>
          <w:kern w:val="24"/>
          <w:sz w:val="21"/>
          <w:szCs w:val="21"/>
        </w:rPr>
        <w:t xml:space="preserve">) technologija (balinimui nenaudojamos chloro dujos, bet naudojami chloro junginiai) arba TCF (angl. </w:t>
      </w:r>
      <w:proofErr w:type="spellStart"/>
      <w:r w:rsidRPr="00375E04">
        <w:rPr>
          <w:rFonts w:eastAsia="Times New Roman" w:cstheme="minorHAnsi"/>
          <w:kern w:val="24"/>
          <w:sz w:val="21"/>
          <w:szCs w:val="21"/>
        </w:rPr>
        <w:t>Totally</w:t>
      </w:r>
      <w:proofErr w:type="spellEnd"/>
      <w:r w:rsidRPr="00375E04">
        <w:rPr>
          <w:rFonts w:eastAsia="Times New Roman" w:cstheme="minorHAnsi"/>
          <w:kern w:val="24"/>
          <w:sz w:val="21"/>
          <w:szCs w:val="21"/>
        </w:rPr>
        <w:t xml:space="preserve"> Chlorine-</w:t>
      </w:r>
      <w:proofErr w:type="spellStart"/>
      <w:r w:rsidRPr="00375E04">
        <w:rPr>
          <w:rFonts w:eastAsia="Times New Roman" w:cstheme="minorHAnsi"/>
          <w:kern w:val="24"/>
          <w:sz w:val="21"/>
          <w:szCs w:val="21"/>
        </w:rPr>
        <w:t>Free</w:t>
      </w:r>
      <w:proofErr w:type="spellEnd"/>
      <w:r w:rsidRPr="00375E04">
        <w:rPr>
          <w:rFonts w:eastAsia="Times New Roman" w:cstheme="minorHAnsi"/>
          <w:kern w:val="24"/>
          <w:sz w:val="21"/>
          <w:szCs w:val="21"/>
        </w:rPr>
        <w:t>) technologija (balinama deguonimi, vandenilio peroksidu ar kitomis chloro junginių neturinčiomis priemonėmis), arba lygiavertės technologijos.</w:t>
      </w:r>
      <w:r w:rsidRPr="00375E04">
        <w:rPr>
          <w:rFonts w:eastAsia="Times New Roman" w:cstheme="minorHAnsi"/>
          <w:kern w:val="24"/>
          <w:sz w:val="21"/>
          <w:szCs w:val="21"/>
        </w:rPr>
        <w:br/>
      </w:r>
      <w:r w:rsidRPr="00375E04">
        <w:rPr>
          <w:rFonts w:eastAsia="Times New Roman" w:cstheme="minorHAnsi"/>
          <w:i/>
          <w:iCs/>
          <w:kern w:val="24"/>
          <w:sz w:val="21"/>
          <w:szCs w:val="21"/>
        </w:rPr>
        <w:t xml:space="preserve">Sutarties vykdymo metu PO turi teisę prašyti atitiktį reikalavimams įrodančių dokumentų: ekologinis ženklas </w:t>
      </w:r>
      <w:proofErr w:type="spellStart"/>
      <w:r w:rsidRPr="00375E04">
        <w:rPr>
          <w:rFonts w:eastAsia="Times New Roman" w:cstheme="minorHAnsi"/>
          <w:i/>
          <w:iCs/>
          <w:kern w:val="24"/>
          <w:sz w:val="21"/>
          <w:szCs w:val="21"/>
        </w:rPr>
        <w:t>the</w:t>
      </w:r>
      <w:proofErr w:type="spellEnd"/>
      <w:r w:rsidRPr="00375E04">
        <w:rPr>
          <w:rFonts w:eastAsia="Times New Roman" w:cstheme="minorHAnsi"/>
          <w:i/>
          <w:iCs/>
          <w:kern w:val="24"/>
          <w:sz w:val="21"/>
          <w:szCs w:val="21"/>
        </w:rPr>
        <w:t xml:space="preserve"> </w:t>
      </w:r>
      <w:proofErr w:type="spellStart"/>
      <w:r w:rsidRPr="00375E04">
        <w:rPr>
          <w:rFonts w:eastAsia="Times New Roman" w:cstheme="minorHAnsi"/>
          <w:i/>
          <w:iCs/>
          <w:kern w:val="24"/>
          <w:sz w:val="21"/>
          <w:szCs w:val="21"/>
        </w:rPr>
        <w:t>Blue</w:t>
      </w:r>
      <w:proofErr w:type="spellEnd"/>
      <w:r w:rsidRPr="00375E04">
        <w:rPr>
          <w:rFonts w:eastAsia="Times New Roman" w:cstheme="minorHAnsi"/>
          <w:i/>
          <w:iCs/>
          <w:kern w:val="24"/>
          <w:sz w:val="21"/>
          <w:szCs w:val="21"/>
        </w:rPr>
        <w:t xml:space="preserve"> </w:t>
      </w:r>
      <w:proofErr w:type="spellStart"/>
      <w:r w:rsidRPr="00375E04">
        <w:rPr>
          <w:rFonts w:eastAsia="Times New Roman" w:cstheme="minorHAnsi"/>
          <w:i/>
          <w:iCs/>
          <w:kern w:val="24"/>
          <w:sz w:val="21"/>
          <w:szCs w:val="21"/>
        </w:rPr>
        <w:t>Angel</w:t>
      </w:r>
      <w:proofErr w:type="spellEnd"/>
      <w:r w:rsidRPr="00375E04">
        <w:rPr>
          <w:rFonts w:eastAsia="Times New Roman" w:cstheme="minorHAnsi"/>
          <w:i/>
          <w:iCs/>
          <w:kern w:val="24"/>
          <w:sz w:val="21"/>
          <w:szCs w:val="21"/>
        </w:rPr>
        <w:t xml:space="preserve"> arba </w:t>
      </w:r>
      <w:proofErr w:type="spellStart"/>
      <w:r w:rsidRPr="00375E04">
        <w:rPr>
          <w:rFonts w:eastAsia="Times New Roman" w:cstheme="minorHAnsi"/>
          <w:i/>
          <w:iCs/>
          <w:kern w:val="24"/>
          <w:sz w:val="21"/>
          <w:szCs w:val="21"/>
        </w:rPr>
        <w:t>Nordic</w:t>
      </w:r>
      <w:proofErr w:type="spellEnd"/>
      <w:r w:rsidRPr="00375E04">
        <w:rPr>
          <w:rFonts w:eastAsia="Times New Roman" w:cstheme="minorHAnsi"/>
          <w:i/>
          <w:iCs/>
          <w:kern w:val="24"/>
          <w:sz w:val="21"/>
          <w:szCs w:val="21"/>
        </w:rPr>
        <w:t xml:space="preserve"> </w:t>
      </w:r>
      <w:proofErr w:type="spellStart"/>
      <w:r w:rsidRPr="00375E04">
        <w:rPr>
          <w:rFonts w:eastAsia="Times New Roman" w:cstheme="minorHAnsi"/>
          <w:i/>
          <w:iCs/>
          <w:kern w:val="24"/>
          <w:sz w:val="21"/>
          <w:szCs w:val="21"/>
        </w:rPr>
        <w:t>Swan</w:t>
      </w:r>
      <w:proofErr w:type="spellEnd"/>
      <w:r w:rsidRPr="00375E04">
        <w:rPr>
          <w:rFonts w:eastAsia="Times New Roman" w:cstheme="minorHAnsi"/>
          <w:i/>
          <w:iCs/>
          <w:kern w:val="24"/>
          <w:sz w:val="21"/>
          <w:szCs w:val="21"/>
        </w:rPr>
        <w:t>, arba gamintojo techniniai dokumentai, arba paskelbtosios (notifikuotos) įstaigos bandymų protokolas, arba kiti lygiaverčiai įrodymai.</w:t>
      </w:r>
    </w:p>
    <w:p w14:paraId="54C6815F" w14:textId="63A2FA18" w:rsidR="00A967F4" w:rsidRPr="006B2FF3" w:rsidRDefault="00A967F4" w:rsidP="006B2FF3">
      <w:pPr>
        <w:pStyle w:val="ListParagraph"/>
        <w:numPr>
          <w:ilvl w:val="2"/>
          <w:numId w:val="1"/>
        </w:numPr>
        <w:spacing w:afterLines="80" w:after="192" w:line="20" w:lineRule="atLeast"/>
        <w:ind w:left="0" w:firstLine="567"/>
        <w:jc w:val="both"/>
        <w:rPr>
          <w:rFonts w:eastAsia="Times New Roman" w:cstheme="minorHAnsi"/>
          <w:kern w:val="24"/>
          <w:sz w:val="21"/>
          <w:szCs w:val="21"/>
        </w:rPr>
      </w:pPr>
      <w:r w:rsidRPr="00375E04">
        <w:rPr>
          <w:rFonts w:eastAsia="Times New Roman" w:cstheme="minorHAnsi"/>
          <w:kern w:val="24"/>
          <w:sz w:val="21"/>
          <w:szCs w:val="21"/>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r w:rsidRPr="00375E04">
        <w:rPr>
          <w:rFonts w:eastAsia="Times New Roman" w:cstheme="minorHAnsi"/>
          <w:kern w:val="24"/>
          <w:sz w:val="21"/>
          <w:szCs w:val="21"/>
        </w:rPr>
        <w:br/>
      </w:r>
      <w:r w:rsidRPr="00375E04">
        <w:rPr>
          <w:rFonts w:eastAsia="Times New Roman" w:cstheme="minorHAnsi"/>
          <w:i/>
          <w:iCs/>
          <w:kern w:val="24"/>
          <w:sz w:val="21"/>
          <w:szCs w:val="21"/>
        </w:rPr>
        <w:t>Sutarties vykdymo metu PO turi teisę prašyti atitiktį reikalavimams įrodančių dokumentų: gamintojo ir (ar) importuotojo raštiškas patvirtinimas apie pakuotės atitiktį arba kiti lygiaverčiai įrodymai.</w:t>
      </w:r>
    </w:p>
    <w:p w14:paraId="7E614DC5" w14:textId="77777777" w:rsidR="006B2FF3" w:rsidRPr="006B2FF3" w:rsidRDefault="006B2FF3" w:rsidP="006B2FF3">
      <w:pPr>
        <w:pStyle w:val="ListParagraph"/>
        <w:spacing w:afterLines="80" w:after="192" w:line="20" w:lineRule="atLeast"/>
        <w:ind w:left="567"/>
        <w:jc w:val="both"/>
        <w:rPr>
          <w:rFonts w:eastAsia="Times New Roman" w:cstheme="minorHAnsi"/>
          <w:kern w:val="24"/>
          <w:sz w:val="21"/>
          <w:szCs w:val="21"/>
        </w:rPr>
      </w:pPr>
    </w:p>
    <w:p w14:paraId="5E5E0170" w14:textId="77777777" w:rsidR="00A967F4" w:rsidRPr="00375E04" w:rsidRDefault="00A967F4" w:rsidP="00A967F4">
      <w:pPr>
        <w:pStyle w:val="ListParagraph"/>
        <w:numPr>
          <w:ilvl w:val="0"/>
          <w:numId w:val="1"/>
        </w:numPr>
        <w:spacing w:afterLines="80" w:after="192" w:line="20" w:lineRule="atLeast"/>
        <w:ind w:left="0" w:firstLine="567"/>
        <w:jc w:val="both"/>
        <w:rPr>
          <w:rFonts w:cstheme="minorHAnsi"/>
          <w:b/>
          <w:bCs/>
          <w:kern w:val="24"/>
          <w:sz w:val="21"/>
          <w:szCs w:val="21"/>
        </w:rPr>
      </w:pPr>
      <w:r w:rsidRPr="00375E04">
        <w:rPr>
          <w:rFonts w:cstheme="minorHAnsi"/>
          <w:b/>
          <w:bCs/>
          <w:kern w:val="24"/>
          <w:sz w:val="21"/>
          <w:szCs w:val="21"/>
        </w:rPr>
        <w:t>Renginio dalyvių apgyvendinimo paslaugos.</w:t>
      </w:r>
    </w:p>
    <w:p w14:paraId="5769FD0E"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Apgyvendinimo patalpos turi būti švarios ir tvarkingos. Esant Perkančiosios organizacijos poreikiui, Tiekėjas turi patikrinti, ar patalpos atitinka nurodytus reikalavimus (Apgyvendinimo paslaugų sveikatos saugos reikalavimai, patvirtinti Lietuvos Respublikos sveikatos apsaugos ministro 2011 m. sausio 27 d. įsakymu Nr. V-82);</w:t>
      </w:r>
    </w:p>
    <w:p w14:paraId="181DD3FC" w14:textId="38E3E27B"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Esant poreikiui, Tiekėjas turi renginio dalyviams rezervuoti apgyvendinimo vietą ten pat, kur vyksta renginys</w:t>
      </w:r>
      <w:r w:rsidR="003F35D3" w:rsidRPr="00375E04">
        <w:rPr>
          <w:rFonts w:cstheme="minorHAnsi"/>
          <w:kern w:val="24"/>
          <w:sz w:val="21"/>
          <w:szCs w:val="21"/>
        </w:rPr>
        <w:t xml:space="preserve"> ne vėliau kaip per 5 darbo dienas nuo perkančiosios organizacijos užsakymo (išskyrus atvejus, kai Perkančioji organizacija pati nustato ilgesnius terminus)</w:t>
      </w:r>
      <w:r w:rsidRPr="00375E04">
        <w:rPr>
          <w:rFonts w:cstheme="minorHAnsi"/>
          <w:kern w:val="24"/>
          <w:sz w:val="21"/>
          <w:szCs w:val="21"/>
        </w:rPr>
        <w:t>;</w:t>
      </w:r>
    </w:p>
    <w:p w14:paraId="4B5A327A"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dalyviams turi būti rezervuojami, kai dalyviai patys apmoka už apgyvendinimą, arba užsakomi, kai Tiekėjas rezervuoja ir apmoka už apgyvendinimą, vienviečiai standartiniai kambariai su pusryčiais (nebent dalyviai arba Perkančioji organizacija nurodo kitaip), 3–4 žvaigždučių viešbučiuose arba kitose apgyvendinimo vietose (pvz., kaimo turizmo sodybose (įvertinimas 4–5 gandrai) arba pagal Perkančiosios organizacijos išsakytą poreikį;</w:t>
      </w:r>
    </w:p>
    <w:p w14:paraId="5E4F5A8B" w14:textId="4AB487A8"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Turi būti užtikrinta galimybė Perkančiajai organizacijai viešbučio kambarius tik rezervuoti ir (arba) užsakyti, negarantuojant, kad visi Tiekėjo rezervuoti ir (arba) užsakyti kambariai bus patvirtinti ir apmokėti Perkančiosios organizacijos ir (arba) renginio dalyvių. Už renginio dalyvių apgyvendinimą bus atsiskaitoma pagal faktiškai apgyvendintų dalyvių skaičių, o ne pagal Perkančiosios organizacijos nurodytą rezervuotų ir (arba) užsakytų kambarių skaičių</w:t>
      </w:r>
      <w:r w:rsidR="003F35D3" w:rsidRPr="00375E04">
        <w:rPr>
          <w:rFonts w:cstheme="minorHAnsi"/>
          <w:kern w:val="24"/>
          <w:sz w:val="21"/>
          <w:szCs w:val="21"/>
        </w:rPr>
        <w:t>. Jeigu viešbutis nesuteikia galimybės rezervuoti kambarius be apmokėjimo, tokiu atveju prieš rezervuojant kambarius būti suderinama su perkančiąją organizacija</w:t>
      </w:r>
      <w:r w:rsidRPr="00375E04">
        <w:rPr>
          <w:rFonts w:cstheme="minorHAnsi"/>
          <w:kern w:val="24"/>
          <w:sz w:val="21"/>
          <w:szCs w:val="21"/>
        </w:rPr>
        <w:t xml:space="preserve">; </w:t>
      </w:r>
    </w:p>
    <w:p w14:paraId="255179BD"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 xml:space="preserve">Perkančiajai organizacijai ir užsiregistravusiems renginio dalyviams elektroniniu paštu turi būti pateiktas patvirtinimas, kad atlikta ir patvirtinta viešbučio kambarių rezervacija. </w:t>
      </w:r>
    </w:p>
    <w:p w14:paraId="41B80913" w14:textId="77777777" w:rsidR="00A967F4" w:rsidRPr="00375E04" w:rsidRDefault="00A967F4" w:rsidP="00A967F4">
      <w:pPr>
        <w:pStyle w:val="ListParagraph"/>
        <w:spacing w:afterLines="80" w:after="192" w:line="20" w:lineRule="atLeast"/>
        <w:ind w:firstLine="567"/>
        <w:jc w:val="both"/>
        <w:rPr>
          <w:rFonts w:cstheme="minorHAnsi"/>
          <w:kern w:val="24"/>
          <w:sz w:val="21"/>
          <w:szCs w:val="21"/>
        </w:rPr>
      </w:pPr>
    </w:p>
    <w:p w14:paraId="4C40E755" w14:textId="77777777" w:rsidR="00A967F4" w:rsidRPr="00375E04" w:rsidRDefault="00A967F4" w:rsidP="00A967F4">
      <w:pPr>
        <w:pStyle w:val="ListParagraph"/>
        <w:numPr>
          <w:ilvl w:val="0"/>
          <w:numId w:val="1"/>
        </w:numPr>
        <w:spacing w:afterLines="80" w:after="192" w:line="20" w:lineRule="atLeast"/>
        <w:ind w:left="0" w:firstLine="567"/>
        <w:jc w:val="both"/>
        <w:rPr>
          <w:rFonts w:cstheme="minorHAnsi"/>
          <w:b/>
          <w:bCs/>
          <w:kern w:val="24"/>
          <w:sz w:val="21"/>
          <w:szCs w:val="21"/>
        </w:rPr>
      </w:pPr>
      <w:r w:rsidRPr="00375E04">
        <w:rPr>
          <w:rFonts w:cstheme="minorHAnsi"/>
          <w:b/>
          <w:bCs/>
          <w:kern w:val="24"/>
          <w:sz w:val="21"/>
          <w:szCs w:val="21"/>
        </w:rPr>
        <w:t xml:space="preserve"> Su renginio organizavimu ir aptarnavimu tiesiogiai susijusios paslaugos ir priemonės pagal poreikį (trečiųjų šalių paslaugos):</w:t>
      </w:r>
    </w:p>
    <w:p w14:paraId="70F78204"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vedėjas / moderatorius, programos atlikėjai (pvz., pranešėjai, muzikantai, dainininkai, asistentai ir kt.).</w:t>
      </w:r>
    </w:p>
    <w:p w14:paraId="6243C0FF"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Įgarsinimo, apšvietimo, filmavimo, fotografavimo paslaugos.</w:t>
      </w:r>
    </w:p>
    <w:p w14:paraId="5C4FE60E"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Maitinimo, logistikos, higienos priemonių paslaugos, greitosios pagalbos paslaugos, apsaugos paslaugos.</w:t>
      </w:r>
    </w:p>
    <w:p w14:paraId="003984C0"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inventorius, dekoracijos, prizai, dalomoji medžiaga, reklaminių priemonių gamyba, kitos renginiui reikalingos priemonės.</w:t>
      </w:r>
    </w:p>
    <w:p w14:paraId="39A66F2D"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lastRenderedPageBreak/>
        <w:t>Renginio vietos (arba patalpų) nuoma ir jų sutvarkymas po renginio.</w:t>
      </w:r>
    </w:p>
    <w:p w14:paraId="4103D862"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Kitos pagal renginio specifiką reikalingos trečiųjų šalių paslaugos / prekės.</w:t>
      </w:r>
    </w:p>
    <w:p w14:paraId="4B90F0F5"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Kai Perkančiajai organizacijai užsakant šios techninės specifikacijos 3.3. punkte nurodytas paslaugas ir (ar) prekes, ir Tiekėjui šių paslaugų teikimui ir (ar) prekių tiekimui reikalinga pasitelkti kitus ūkio subjektus (toliau šiame punkte – ūkio subjektas) ar pasinaudoti jų ištekliais:</w:t>
      </w:r>
    </w:p>
    <w:p w14:paraId="1278BA2D"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Į Trečiųjų šalių apmokėjimo išlaidas negali būti įtrauktas Tiekėjo (renginio organizavimo Paslaugų tiekėjo) pelnas.</w:t>
      </w:r>
    </w:p>
    <w:p w14:paraId="3C8B1BA7"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Pirkėjui pareikalavus Tiekėjas turi pateikti visų su įvykusiu renginiu tiesiogiai susijusių išlaidų (trečiųjų šalių) sąskaitų kopijas.</w:t>
      </w:r>
    </w:p>
    <w:p w14:paraId="3FB09E33"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Už prekių ir (ar) paslaugų sąraše nenurodytas, tačiau su pirkimo objektu susijusias prekes ir (ar) paslaugas bus apmokėta ne didesnėmis nei rinką atitinkančiomis kainomis.</w:t>
      </w:r>
    </w:p>
    <w:p w14:paraId="75B1DDC5"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Sutarties vykdymo metu priimami tiekėjo sprendimai, susiję su faktinėmis išlaidomis, su PO turi būti derinami iš anksto.</w:t>
      </w:r>
    </w:p>
    <w:p w14:paraId="4395C733" w14:textId="77777777" w:rsidR="00A967F4" w:rsidRPr="00375E04" w:rsidRDefault="00A967F4" w:rsidP="00A967F4">
      <w:pPr>
        <w:pStyle w:val="ListParagraph"/>
        <w:spacing w:afterLines="80" w:after="192" w:line="20" w:lineRule="atLeast"/>
        <w:jc w:val="both"/>
        <w:rPr>
          <w:rFonts w:cstheme="minorHAnsi"/>
          <w:kern w:val="24"/>
          <w:sz w:val="21"/>
          <w:szCs w:val="21"/>
        </w:rPr>
      </w:pPr>
    </w:p>
    <w:p w14:paraId="6407DA73" w14:textId="77777777" w:rsidR="00A967F4" w:rsidRPr="00375E04" w:rsidRDefault="00A967F4" w:rsidP="00A967F4">
      <w:pPr>
        <w:pStyle w:val="ListParagraph"/>
        <w:numPr>
          <w:ilvl w:val="0"/>
          <w:numId w:val="1"/>
        </w:numPr>
        <w:spacing w:afterLines="80" w:after="192" w:line="20" w:lineRule="atLeast"/>
        <w:ind w:left="0" w:firstLine="567"/>
        <w:jc w:val="both"/>
        <w:rPr>
          <w:rFonts w:cstheme="minorHAnsi"/>
          <w:b/>
          <w:bCs/>
          <w:kern w:val="24"/>
          <w:sz w:val="21"/>
          <w:szCs w:val="21"/>
        </w:rPr>
      </w:pPr>
      <w:r w:rsidRPr="00375E04">
        <w:rPr>
          <w:rFonts w:cstheme="minorHAnsi"/>
          <w:b/>
          <w:bCs/>
          <w:kern w:val="24"/>
          <w:sz w:val="21"/>
          <w:szCs w:val="21"/>
        </w:rPr>
        <w:t xml:space="preserve">Aplinkosaugos reikalavimai </w:t>
      </w:r>
    </w:p>
    <w:p w14:paraId="063405B2" w14:textId="77777777" w:rsidR="00CD6437" w:rsidRPr="00375E04" w:rsidRDefault="00CD6437" w:rsidP="00375E04">
      <w:pPr>
        <w:pStyle w:val="ListParagraph"/>
        <w:numPr>
          <w:ilvl w:val="1"/>
          <w:numId w:val="1"/>
        </w:numPr>
        <w:spacing w:after="0" w:line="240" w:lineRule="auto"/>
        <w:ind w:left="0" w:firstLine="567"/>
        <w:jc w:val="both"/>
        <w:rPr>
          <w:rFonts w:eastAsia="Times New Roman" w:cstheme="minorHAnsi"/>
          <w:sz w:val="21"/>
          <w:szCs w:val="21"/>
        </w:rPr>
      </w:pPr>
      <w:r w:rsidRPr="00375E04">
        <w:rPr>
          <w:rFonts w:eastAsia="Times New Roman" w:cstheme="minorHAnsi"/>
          <w:sz w:val="21"/>
          <w:szCs w:val="21"/>
        </w:rPr>
        <w:t>Renginyje naudojamas tiekėjo pateiktas rašymo, spausdinimo ir kopijavimo popierius turi atitikti minimalius aplinkos apsaugos kriterijus:</w:t>
      </w:r>
    </w:p>
    <w:p w14:paraId="14CB429A" w14:textId="6FFBDD48" w:rsidR="00CD6437" w:rsidRPr="00375E04" w:rsidRDefault="00CD6437" w:rsidP="00375E04">
      <w:pPr>
        <w:pStyle w:val="ListParagraph"/>
        <w:numPr>
          <w:ilvl w:val="2"/>
          <w:numId w:val="1"/>
        </w:numPr>
        <w:spacing w:after="0" w:line="240" w:lineRule="auto"/>
        <w:ind w:left="0" w:firstLine="567"/>
        <w:jc w:val="both"/>
        <w:rPr>
          <w:rFonts w:eastAsia="Times New Roman" w:cstheme="minorHAnsi"/>
          <w:sz w:val="21"/>
          <w:szCs w:val="21"/>
        </w:rPr>
      </w:pPr>
      <w:r w:rsidRPr="00375E04">
        <w:rPr>
          <w:rFonts w:eastAsia="Times New Roman" w:cstheme="minorHAnsi"/>
          <w:sz w:val="21"/>
          <w:szCs w:val="21"/>
        </w:rPr>
        <w:t xml:space="preserve">gaminys turi būti pagamintas iš 100 proc. perdirbto popieriaus (naudoto popieriaus ir (ar) gamybos atliekų) plaušų arba ne mažiau kaip 30 proc. pirminės medienos plaušų, gautų iš miškų, sertifikuotų naudojant </w:t>
      </w:r>
      <w:proofErr w:type="spellStart"/>
      <w:r w:rsidRPr="00375E04">
        <w:rPr>
          <w:rFonts w:eastAsia="Times New Roman" w:cstheme="minorHAnsi"/>
          <w:sz w:val="21"/>
          <w:szCs w:val="21"/>
        </w:rPr>
        <w:t>Forest</w:t>
      </w:r>
      <w:proofErr w:type="spellEnd"/>
      <w:r w:rsidRPr="00375E04">
        <w:rPr>
          <w:rFonts w:eastAsia="Times New Roman" w:cstheme="minorHAnsi"/>
          <w:sz w:val="21"/>
          <w:szCs w:val="21"/>
        </w:rPr>
        <w:t xml:space="preserve"> </w:t>
      </w:r>
      <w:proofErr w:type="spellStart"/>
      <w:r w:rsidRPr="00375E04">
        <w:rPr>
          <w:rFonts w:eastAsia="Times New Roman" w:cstheme="minorHAnsi"/>
          <w:sz w:val="21"/>
          <w:szCs w:val="21"/>
        </w:rPr>
        <w:t>Stewardship</w:t>
      </w:r>
      <w:proofErr w:type="spellEnd"/>
      <w:r w:rsidRPr="00375E04">
        <w:rPr>
          <w:rFonts w:eastAsia="Times New Roman" w:cstheme="minorHAnsi"/>
          <w:sz w:val="21"/>
          <w:szCs w:val="21"/>
        </w:rPr>
        <w:t xml:space="preserve"> </w:t>
      </w:r>
      <w:proofErr w:type="spellStart"/>
      <w:r w:rsidRPr="00375E04">
        <w:rPr>
          <w:rFonts w:eastAsia="Times New Roman" w:cstheme="minorHAnsi"/>
          <w:sz w:val="21"/>
          <w:szCs w:val="21"/>
        </w:rPr>
        <w:t>Council</w:t>
      </w:r>
      <w:proofErr w:type="spellEnd"/>
      <w:r w:rsidRPr="00375E04">
        <w:rPr>
          <w:rFonts w:eastAsia="Times New Roman" w:cstheme="minorHAnsi"/>
          <w:sz w:val="21"/>
          <w:szCs w:val="21"/>
        </w:rPr>
        <w:t xml:space="preserve"> ar Miškų sertifikavimo sistemų pripažinimo programą (angl. </w:t>
      </w:r>
      <w:proofErr w:type="spellStart"/>
      <w:r w:rsidRPr="00375E04">
        <w:rPr>
          <w:rFonts w:eastAsia="Times New Roman" w:cstheme="minorHAnsi"/>
          <w:sz w:val="21"/>
          <w:szCs w:val="21"/>
        </w:rPr>
        <w:t>Programme</w:t>
      </w:r>
      <w:proofErr w:type="spellEnd"/>
      <w:r w:rsidRPr="00375E04">
        <w:rPr>
          <w:rFonts w:eastAsia="Times New Roman" w:cstheme="minorHAnsi"/>
          <w:sz w:val="21"/>
          <w:szCs w:val="21"/>
        </w:rPr>
        <w:t xml:space="preserve"> </w:t>
      </w:r>
      <w:proofErr w:type="spellStart"/>
      <w:r w:rsidRPr="00375E04">
        <w:rPr>
          <w:rFonts w:eastAsia="Times New Roman" w:cstheme="minorHAnsi"/>
          <w:sz w:val="21"/>
          <w:szCs w:val="21"/>
        </w:rPr>
        <w:t>for</w:t>
      </w:r>
      <w:proofErr w:type="spellEnd"/>
      <w:r w:rsidRPr="00375E04">
        <w:rPr>
          <w:rFonts w:eastAsia="Times New Roman" w:cstheme="minorHAnsi"/>
          <w:sz w:val="21"/>
          <w:szCs w:val="21"/>
        </w:rPr>
        <w:t xml:space="preserve"> </w:t>
      </w:r>
      <w:proofErr w:type="spellStart"/>
      <w:r w:rsidRPr="00375E04">
        <w:rPr>
          <w:rFonts w:eastAsia="Times New Roman" w:cstheme="minorHAnsi"/>
          <w:sz w:val="21"/>
          <w:szCs w:val="21"/>
        </w:rPr>
        <w:t>the</w:t>
      </w:r>
      <w:proofErr w:type="spellEnd"/>
      <w:r w:rsidRPr="00375E04">
        <w:rPr>
          <w:rFonts w:eastAsia="Times New Roman" w:cstheme="minorHAnsi"/>
          <w:sz w:val="21"/>
          <w:szCs w:val="21"/>
        </w:rPr>
        <w:t xml:space="preserve"> </w:t>
      </w:r>
      <w:proofErr w:type="spellStart"/>
      <w:r w:rsidRPr="00375E04">
        <w:rPr>
          <w:rFonts w:eastAsia="Times New Roman" w:cstheme="minorHAnsi"/>
          <w:sz w:val="21"/>
          <w:szCs w:val="21"/>
        </w:rPr>
        <w:t>Endorsement</w:t>
      </w:r>
      <w:proofErr w:type="spellEnd"/>
      <w:r w:rsidRPr="00375E04">
        <w:rPr>
          <w:rFonts w:eastAsia="Times New Roman" w:cstheme="minorHAnsi"/>
          <w:sz w:val="21"/>
          <w:szCs w:val="21"/>
        </w:rPr>
        <w:t xml:space="preserve"> </w:t>
      </w:r>
      <w:proofErr w:type="spellStart"/>
      <w:r w:rsidRPr="00375E04">
        <w:rPr>
          <w:rFonts w:eastAsia="Times New Roman" w:cstheme="minorHAnsi"/>
          <w:sz w:val="21"/>
          <w:szCs w:val="21"/>
        </w:rPr>
        <w:t>of</w:t>
      </w:r>
      <w:proofErr w:type="spellEnd"/>
      <w:r w:rsidRPr="00375E04">
        <w:rPr>
          <w:rFonts w:eastAsia="Times New Roman" w:cstheme="minorHAnsi"/>
          <w:sz w:val="21"/>
          <w:szCs w:val="21"/>
        </w:rPr>
        <w:t xml:space="preserve"> </w:t>
      </w:r>
      <w:proofErr w:type="spellStart"/>
      <w:r w:rsidRPr="00375E04">
        <w:rPr>
          <w:rFonts w:eastAsia="Times New Roman" w:cstheme="minorHAnsi"/>
          <w:sz w:val="21"/>
          <w:szCs w:val="21"/>
        </w:rPr>
        <w:t>Forest</w:t>
      </w:r>
      <w:proofErr w:type="spellEnd"/>
      <w:r w:rsidRPr="00375E04">
        <w:rPr>
          <w:rFonts w:eastAsia="Times New Roman" w:cstheme="minorHAnsi"/>
          <w:sz w:val="21"/>
          <w:szCs w:val="21"/>
        </w:rPr>
        <w:t xml:space="preserve"> </w:t>
      </w:r>
      <w:proofErr w:type="spellStart"/>
      <w:r w:rsidRPr="00375E04">
        <w:rPr>
          <w:rFonts w:eastAsia="Times New Roman" w:cstheme="minorHAnsi"/>
          <w:sz w:val="21"/>
          <w:szCs w:val="21"/>
        </w:rPr>
        <w:t>Certification</w:t>
      </w:r>
      <w:proofErr w:type="spellEnd"/>
      <w:r w:rsidRPr="00375E04">
        <w:rPr>
          <w:rFonts w:eastAsia="Times New Roman" w:cstheme="minorHAnsi"/>
          <w:sz w:val="21"/>
          <w:szCs w:val="21"/>
        </w:rPr>
        <w:t xml:space="preserve"> </w:t>
      </w:r>
      <w:proofErr w:type="spellStart"/>
      <w:r w:rsidRPr="00375E04">
        <w:rPr>
          <w:rFonts w:eastAsia="Times New Roman" w:cstheme="minorHAnsi"/>
          <w:sz w:val="21"/>
          <w:szCs w:val="21"/>
        </w:rPr>
        <w:t>schemes</w:t>
      </w:r>
      <w:proofErr w:type="spellEnd"/>
      <w:r w:rsidRPr="00375E04">
        <w:rPr>
          <w:rFonts w:eastAsia="Times New Roman" w:cstheme="minorHAnsi"/>
          <w:sz w:val="21"/>
          <w:szCs w:val="21"/>
        </w:rPr>
        <w:t>) arba lygiavertes miškų sertifikavimo sistemas, kita dalis – iš perdirbto popieriaus plaušų;</w:t>
      </w:r>
    </w:p>
    <w:p w14:paraId="54C6C59E" w14:textId="6ADD0F1D" w:rsidR="00CD6437" w:rsidRPr="00375E04" w:rsidRDefault="00CD6437" w:rsidP="00375E04">
      <w:pPr>
        <w:pStyle w:val="ListParagraph"/>
        <w:numPr>
          <w:ilvl w:val="2"/>
          <w:numId w:val="1"/>
        </w:numPr>
        <w:spacing w:after="0" w:line="240" w:lineRule="auto"/>
        <w:ind w:left="0" w:firstLine="567"/>
        <w:jc w:val="both"/>
        <w:rPr>
          <w:rFonts w:eastAsia="Times New Roman" w:cstheme="minorHAnsi"/>
          <w:sz w:val="21"/>
          <w:szCs w:val="21"/>
        </w:rPr>
      </w:pPr>
      <w:r w:rsidRPr="00375E04">
        <w:rPr>
          <w:rFonts w:eastAsia="Times New Roman" w:cstheme="minorHAnsi"/>
          <w:sz w:val="21"/>
          <w:szCs w:val="21"/>
        </w:rPr>
        <w:t>gaminys turi būti nebalintas arba balintas nenaudojant chloro dujų;</w:t>
      </w:r>
    </w:p>
    <w:p w14:paraId="689816A9" w14:textId="3D99C359" w:rsidR="00CD6437" w:rsidRPr="00375E04" w:rsidRDefault="00CD6437" w:rsidP="00375E04">
      <w:pPr>
        <w:pStyle w:val="ListParagraph"/>
        <w:numPr>
          <w:ilvl w:val="2"/>
          <w:numId w:val="1"/>
        </w:numPr>
        <w:spacing w:after="0" w:line="240" w:lineRule="auto"/>
        <w:ind w:left="0" w:firstLine="567"/>
        <w:jc w:val="both"/>
        <w:rPr>
          <w:rFonts w:eastAsia="Times New Roman" w:cstheme="minorHAnsi"/>
          <w:sz w:val="21"/>
          <w:szCs w:val="21"/>
        </w:rPr>
      </w:pPr>
      <w:r w:rsidRPr="00375E04">
        <w:rPr>
          <w:rFonts w:eastAsia="Times New Roman" w:cstheme="minorHAnsi"/>
          <w:sz w:val="21"/>
          <w:szCs w:val="21"/>
        </w:rPr>
        <w:t>plonasis (higieninis) popierius: turi būti pagamintas iš 100 proc. perdirbto popieriaus (naudoto popieriaus ir (ar) gamybos atliekų) plaušų ir turi būti nebalintas arba balintas nenaudojant chloro dujų.</w:t>
      </w:r>
    </w:p>
    <w:p w14:paraId="2DAA508D" w14:textId="4EE7F1E4" w:rsidR="00CD6437" w:rsidRPr="00375E04" w:rsidRDefault="00CD6437" w:rsidP="00375E04">
      <w:pPr>
        <w:pStyle w:val="ListParagraph"/>
        <w:numPr>
          <w:ilvl w:val="1"/>
          <w:numId w:val="1"/>
        </w:numPr>
        <w:spacing w:after="0" w:line="240" w:lineRule="auto"/>
        <w:ind w:left="0" w:firstLine="567"/>
        <w:jc w:val="both"/>
        <w:rPr>
          <w:rFonts w:eastAsia="Times New Roman" w:cstheme="minorHAnsi"/>
          <w:b/>
          <w:bCs/>
          <w:color w:val="000000"/>
          <w:sz w:val="21"/>
          <w:szCs w:val="21"/>
          <w:lang w:eastAsia="en-GB"/>
        </w:rPr>
      </w:pPr>
      <w:r w:rsidRPr="00375E04">
        <w:rPr>
          <w:rFonts w:eastAsia="Times New Roman" w:cstheme="minorHAnsi"/>
          <w:sz w:val="21"/>
          <w:szCs w:val="21"/>
        </w:rPr>
        <w:t>Pakuotės</w:t>
      </w:r>
      <w:r w:rsidRPr="00375E04">
        <w:rPr>
          <w:rFonts w:eastAsia="Times New Roman" w:cstheme="minorHAnsi"/>
          <w:color w:val="000000" w:themeColor="text1"/>
          <w:sz w:val="21"/>
          <w:szCs w:val="21"/>
          <w:lang w:eastAsia="en-GB"/>
        </w:rPr>
        <w:t>: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401"/>
        <w:gridCol w:w="3647"/>
      </w:tblGrid>
      <w:tr w:rsidR="00CD6437" w:rsidRPr="00375E04" w14:paraId="6A0C944F" w14:textId="77777777" w:rsidTr="009E4280">
        <w:tc>
          <w:tcPr>
            <w:tcW w:w="301" w:type="pct"/>
          </w:tcPr>
          <w:p w14:paraId="79E0EE10"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Eil. Nr.</w:t>
            </w:r>
          </w:p>
        </w:tc>
        <w:tc>
          <w:tcPr>
            <w:tcW w:w="2805" w:type="pct"/>
          </w:tcPr>
          <w:p w14:paraId="4519C889"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Pakuotės medžiaga</w:t>
            </w:r>
          </w:p>
        </w:tc>
        <w:tc>
          <w:tcPr>
            <w:tcW w:w="1894" w:type="pct"/>
          </w:tcPr>
          <w:p w14:paraId="092EF8D4"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Ženklinimas</w:t>
            </w:r>
          </w:p>
        </w:tc>
      </w:tr>
      <w:tr w:rsidR="00CD6437" w:rsidRPr="00375E04" w14:paraId="3383DF63" w14:textId="77777777" w:rsidTr="009E4280">
        <w:tc>
          <w:tcPr>
            <w:tcW w:w="301" w:type="pct"/>
          </w:tcPr>
          <w:p w14:paraId="7FA29CD9"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1.</w:t>
            </w:r>
          </w:p>
        </w:tc>
        <w:tc>
          <w:tcPr>
            <w:tcW w:w="2805" w:type="pct"/>
          </w:tcPr>
          <w:p w14:paraId="1C681E3B"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Stiklas</w:t>
            </w:r>
          </w:p>
        </w:tc>
        <w:tc>
          <w:tcPr>
            <w:tcW w:w="1894" w:type="pct"/>
          </w:tcPr>
          <w:p w14:paraId="615C7867"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GL (arba GL nuo 70 iki 79)</w:t>
            </w:r>
          </w:p>
        </w:tc>
      </w:tr>
      <w:tr w:rsidR="00CD6437" w:rsidRPr="00375E04" w14:paraId="74FCE3D4" w14:textId="77777777" w:rsidTr="009E4280">
        <w:tc>
          <w:tcPr>
            <w:tcW w:w="301" w:type="pct"/>
          </w:tcPr>
          <w:p w14:paraId="651D95E1"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2.</w:t>
            </w:r>
          </w:p>
        </w:tc>
        <w:tc>
          <w:tcPr>
            <w:tcW w:w="2805" w:type="pct"/>
          </w:tcPr>
          <w:p w14:paraId="3B0BCC6E"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Metalas</w:t>
            </w:r>
          </w:p>
        </w:tc>
        <w:tc>
          <w:tcPr>
            <w:tcW w:w="1894" w:type="pct"/>
          </w:tcPr>
          <w:p w14:paraId="4EAE5CD2"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FE (arba FE 40),</w:t>
            </w:r>
          </w:p>
          <w:p w14:paraId="122BBB5C"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ALU (arba ALU 41)</w:t>
            </w:r>
          </w:p>
          <w:p w14:paraId="32BF6E72"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Nuo 42 iki 49</w:t>
            </w:r>
          </w:p>
        </w:tc>
      </w:tr>
      <w:tr w:rsidR="00CD6437" w:rsidRPr="00375E04" w14:paraId="33FF0DA5" w14:textId="77777777" w:rsidTr="009E4280">
        <w:tc>
          <w:tcPr>
            <w:tcW w:w="301" w:type="pct"/>
          </w:tcPr>
          <w:p w14:paraId="24BD22BF"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3.</w:t>
            </w:r>
          </w:p>
        </w:tc>
        <w:tc>
          <w:tcPr>
            <w:tcW w:w="2805" w:type="pct"/>
          </w:tcPr>
          <w:p w14:paraId="06EAAE11"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Popierius ar kartonas</w:t>
            </w:r>
          </w:p>
        </w:tc>
        <w:tc>
          <w:tcPr>
            <w:tcW w:w="1894" w:type="pct"/>
          </w:tcPr>
          <w:p w14:paraId="742469E3"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PAP (arba PAP nuo 20 iki 39)</w:t>
            </w:r>
          </w:p>
        </w:tc>
      </w:tr>
      <w:tr w:rsidR="00CD6437" w:rsidRPr="00375E04" w14:paraId="249ACC81" w14:textId="77777777" w:rsidTr="009E4280">
        <w:tc>
          <w:tcPr>
            <w:tcW w:w="301" w:type="pct"/>
          </w:tcPr>
          <w:p w14:paraId="5ABB473C"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4.</w:t>
            </w:r>
          </w:p>
        </w:tc>
        <w:tc>
          <w:tcPr>
            <w:tcW w:w="2805" w:type="pct"/>
          </w:tcPr>
          <w:p w14:paraId="5DA8AFE6"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Medis ar kamštinė medžiaga</w:t>
            </w:r>
          </w:p>
        </w:tc>
        <w:tc>
          <w:tcPr>
            <w:tcW w:w="1894" w:type="pct"/>
          </w:tcPr>
          <w:p w14:paraId="2B70E1FF" w14:textId="77777777" w:rsidR="00CD6437" w:rsidRPr="00375E04" w:rsidRDefault="00CD6437" w:rsidP="009E4280">
            <w:pPr>
              <w:tabs>
                <w:tab w:val="left" w:pos="1808"/>
              </w:tabs>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FOR (arba FOR nuo 50 iki 59)</w:t>
            </w:r>
          </w:p>
        </w:tc>
      </w:tr>
      <w:tr w:rsidR="00CD6437" w:rsidRPr="00375E04" w14:paraId="51773594" w14:textId="77777777" w:rsidTr="009E4280">
        <w:tc>
          <w:tcPr>
            <w:tcW w:w="301" w:type="pct"/>
          </w:tcPr>
          <w:p w14:paraId="61A434AC"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5.</w:t>
            </w:r>
          </w:p>
        </w:tc>
        <w:tc>
          <w:tcPr>
            <w:tcW w:w="2805" w:type="pct"/>
          </w:tcPr>
          <w:p w14:paraId="73859315"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Medvilnė ar džiutas</w:t>
            </w:r>
          </w:p>
        </w:tc>
        <w:tc>
          <w:tcPr>
            <w:tcW w:w="1894" w:type="pct"/>
          </w:tcPr>
          <w:p w14:paraId="66687C58"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TEX (arba TEX nuo 60 iki 69)</w:t>
            </w:r>
          </w:p>
        </w:tc>
      </w:tr>
      <w:tr w:rsidR="00CD6437" w:rsidRPr="00375E04" w14:paraId="10181A27" w14:textId="77777777" w:rsidTr="009E4280">
        <w:tc>
          <w:tcPr>
            <w:tcW w:w="301" w:type="pct"/>
          </w:tcPr>
          <w:p w14:paraId="654F4109"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6.</w:t>
            </w:r>
          </w:p>
        </w:tc>
        <w:tc>
          <w:tcPr>
            <w:tcW w:w="2805" w:type="pct"/>
          </w:tcPr>
          <w:p w14:paraId="2C7EE10B" w14:textId="77777777" w:rsidR="00CD6437" w:rsidRPr="00375E04" w:rsidRDefault="00CD6437" w:rsidP="009E4280">
            <w:pPr>
              <w:suppressAutoHyphens/>
              <w:spacing w:after="0" w:line="240" w:lineRule="auto"/>
              <w:jc w:val="both"/>
              <w:rPr>
                <w:rFonts w:eastAsia="Times New Roman" w:cstheme="minorHAnsi"/>
                <w:color w:val="000000"/>
                <w:lang w:eastAsia="en-GB"/>
              </w:rPr>
            </w:pPr>
            <w:proofErr w:type="spellStart"/>
            <w:r w:rsidRPr="00375E04">
              <w:rPr>
                <w:rFonts w:eastAsia="Times New Roman" w:cstheme="minorHAnsi"/>
                <w:color w:val="000000"/>
                <w:lang w:eastAsia="en-GB"/>
              </w:rPr>
              <w:t>Polietilentereftalatas</w:t>
            </w:r>
            <w:proofErr w:type="spellEnd"/>
          </w:p>
        </w:tc>
        <w:tc>
          <w:tcPr>
            <w:tcW w:w="1894" w:type="pct"/>
          </w:tcPr>
          <w:p w14:paraId="1A8C369E"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PET arba PET 1</w:t>
            </w:r>
          </w:p>
        </w:tc>
      </w:tr>
      <w:tr w:rsidR="00CD6437" w:rsidRPr="00375E04" w14:paraId="2429BDE4" w14:textId="77777777" w:rsidTr="009E4280">
        <w:tc>
          <w:tcPr>
            <w:tcW w:w="301" w:type="pct"/>
          </w:tcPr>
          <w:p w14:paraId="07AFF9FA"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7.</w:t>
            </w:r>
          </w:p>
        </w:tc>
        <w:tc>
          <w:tcPr>
            <w:tcW w:w="2805" w:type="pct"/>
          </w:tcPr>
          <w:p w14:paraId="05159AF4"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Aukšto tankumo polietilenas</w:t>
            </w:r>
          </w:p>
        </w:tc>
        <w:tc>
          <w:tcPr>
            <w:tcW w:w="1894" w:type="pct"/>
          </w:tcPr>
          <w:p w14:paraId="28E63FC9" w14:textId="77777777" w:rsidR="00CD6437" w:rsidRPr="00375E04" w:rsidRDefault="00CD6437" w:rsidP="009E4280">
            <w:pPr>
              <w:tabs>
                <w:tab w:val="left" w:pos="872"/>
              </w:tabs>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HDPE (arba HDPE 2)</w:t>
            </w:r>
          </w:p>
        </w:tc>
      </w:tr>
      <w:tr w:rsidR="00CD6437" w:rsidRPr="00375E04" w14:paraId="2C28AD95" w14:textId="77777777" w:rsidTr="009E4280">
        <w:tc>
          <w:tcPr>
            <w:tcW w:w="301" w:type="pct"/>
          </w:tcPr>
          <w:p w14:paraId="70668C52"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8.</w:t>
            </w:r>
          </w:p>
        </w:tc>
        <w:tc>
          <w:tcPr>
            <w:tcW w:w="2805" w:type="pct"/>
          </w:tcPr>
          <w:p w14:paraId="29222458" w14:textId="77777777" w:rsidR="00CD6437" w:rsidRPr="00375E04" w:rsidRDefault="00CD6437" w:rsidP="009E4280">
            <w:pPr>
              <w:suppressAutoHyphens/>
              <w:spacing w:after="0" w:line="240" w:lineRule="auto"/>
              <w:jc w:val="both"/>
              <w:rPr>
                <w:rFonts w:eastAsia="Times New Roman" w:cstheme="minorHAnsi"/>
                <w:color w:val="000000"/>
                <w:lang w:eastAsia="en-GB"/>
              </w:rPr>
            </w:pPr>
            <w:proofErr w:type="spellStart"/>
            <w:r w:rsidRPr="00375E04">
              <w:rPr>
                <w:rFonts w:eastAsia="Times New Roman" w:cstheme="minorHAnsi"/>
                <w:color w:val="000000"/>
                <w:lang w:eastAsia="en-GB"/>
              </w:rPr>
              <w:t>Polivinilchloridas</w:t>
            </w:r>
            <w:proofErr w:type="spellEnd"/>
          </w:p>
        </w:tc>
        <w:tc>
          <w:tcPr>
            <w:tcW w:w="1894" w:type="pct"/>
          </w:tcPr>
          <w:p w14:paraId="1DD915DE"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PVC (arba PVC 3)</w:t>
            </w:r>
          </w:p>
        </w:tc>
      </w:tr>
      <w:tr w:rsidR="00CD6437" w:rsidRPr="00375E04" w14:paraId="489ADDA2" w14:textId="77777777" w:rsidTr="009E4280">
        <w:tc>
          <w:tcPr>
            <w:tcW w:w="301" w:type="pct"/>
          </w:tcPr>
          <w:p w14:paraId="2F97EEFE"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9.</w:t>
            </w:r>
          </w:p>
        </w:tc>
        <w:tc>
          <w:tcPr>
            <w:tcW w:w="2805" w:type="pct"/>
          </w:tcPr>
          <w:p w14:paraId="72B85326"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Žemo tankumo polietilenas</w:t>
            </w:r>
          </w:p>
        </w:tc>
        <w:tc>
          <w:tcPr>
            <w:tcW w:w="1894" w:type="pct"/>
          </w:tcPr>
          <w:p w14:paraId="245AC095"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LDPE (arba LDPE 4)</w:t>
            </w:r>
          </w:p>
        </w:tc>
      </w:tr>
      <w:tr w:rsidR="00CD6437" w:rsidRPr="00375E04" w14:paraId="129AD799" w14:textId="77777777" w:rsidTr="009E4280">
        <w:tc>
          <w:tcPr>
            <w:tcW w:w="301" w:type="pct"/>
          </w:tcPr>
          <w:p w14:paraId="783570F5"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10.</w:t>
            </w:r>
          </w:p>
        </w:tc>
        <w:tc>
          <w:tcPr>
            <w:tcW w:w="2805" w:type="pct"/>
          </w:tcPr>
          <w:p w14:paraId="353B506E"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Polipropilenas</w:t>
            </w:r>
          </w:p>
        </w:tc>
        <w:tc>
          <w:tcPr>
            <w:tcW w:w="1894" w:type="pct"/>
          </w:tcPr>
          <w:p w14:paraId="3F895551"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PP (arba PP 5)</w:t>
            </w:r>
          </w:p>
        </w:tc>
      </w:tr>
      <w:tr w:rsidR="00CD6437" w:rsidRPr="00375E04" w14:paraId="1CC64060" w14:textId="77777777" w:rsidTr="009E4280">
        <w:tc>
          <w:tcPr>
            <w:tcW w:w="301" w:type="pct"/>
          </w:tcPr>
          <w:p w14:paraId="594DD3E2"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11.</w:t>
            </w:r>
          </w:p>
        </w:tc>
        <w:tc>
          <w:tcPr>
            <w:tcW w:w="2805" w:type="pct"/>
          </w:tcPr>
          <w:p w14:paraId="19C67400" w14:textId="77777777" w:rsidR="00CD6437" w:rsidRPr="00375E04" w:rsidRDefault="00CD6437" w:rsidP="009E4280">
            <w:pPr>
              <w:suppressAutoHyphens/>
              <w:spacing w:after="0" w:line="240" w:lineRule="auto"/>
              <w:jc w:val="both"/>
              <w:rPr>
                <w:rFonts w:eastAsia="Times New Roman" w:cstheme="minorHAnsi"/>
                <w:color w:val="000000"/>
                <w:lang w:eastAsia="en-GB"/>
              </w:rPr>
            </w:pPr>
            <w:proofErr w:type="spellStart"/>
            <w:r w:rsidRPr="00375E04">
              <w:rPr>
                <w:rFonts w:eastAsia="Times New Roman" w:cstheme="minorHAnsi"/>
                <w:color w:val="000000"/>
                <w:lang w:eastAsia="en-GB"/>
              </w:rPr>
              <w:t>Polistirenas</w:t>
            </w:r>
            <w:proofErr w:type="spellEnd"/>
          </w:p>
        </w:tc>
        <w:tc>
          <w:tcPr>
            <w:tcW w:w="1894" w:type="pct"/>
          </w:tcPr>
          <w:p w14:paraId="6D5CD0E1"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PS (arba PS 6)</w:t>
            </w:r>
          </w:p>
        </w:tc>
      </w:tr>
    </w:tbl>
    <w:p w14:paraId="7CA0676E" w14:textId="77777777" w:rsidR="00CD6437" w:rsidRPr="00375E04" w:rsidRDefault="00CD6437" w:rsidP="00375E04">
      <w:pPr>
        <w:pStyle w:val="ListParagraph"/>
        <w:spacing w:after="0" w:line="240" w:lineRule="auto"/>
        <w:ind w:left="0" w:firstLine="567"/>
        <w:jc w:val="both"/>
        <w:rPr>
          <w:rFonts w:eastAsia="Times New Roman" w:cstheme="minorHAnsi"/>
          <w:color w:val="000000"/>
          <w:sz w:val="21"/>
          <w:szCs w:val="21"/>
          <w:lang w:eastAsia="en-GB"/>
        </w:rPr>
      </w:pPr>
      <w:r w:rsidRPr="00375E04">
        <w:rPr>
          <w:rFonts w:eastAsia="Times New Roman" w:cstheme="minorHAnsi"/>
          <w:color w:val="000000" w:themeColor="text1"/>
          <w:sz w:val="21"/>
          <w:szCs w:val="21"/>
          <w:lang w:eastAsia="en-GB"/>
        </w:rPr>
        <w:t>Sutarties</w:t>
      </w:r>
      <w:r w:rsidRPr="00375E04">
        <w:rPr>
          <w:rFonts w:eastAsia="Times New Roman" w:cstheme="minorHAnsi"/>
          <w:color w:val="000000"/>
          <w:sz w:val="21"/>
          <w:szCs w:val="21"/>
          <w:lang w:eastAsia="en-GB"/>
        </w:rPr>
        <w:t xml:space="preserve"> vykdymo metu perkančioji organizacija turi teisę prašyti atitiktį reikalavimams įrodančių dokumentų: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375E04">
        <w:rPr>
          <w:rFonts w:eastAsia="Times New Roman" w:cstheme="minorHAnsi"/>
          <w:i/>
          <w:iCs/>
          <w:color w:val="000000"/>
          <w:sz w:val="21"/>
          <w:szCs w:val="21"/>
          <w:lang w:eastAsia="en-GB"/>
        </w:rPr>
        <w:t>Voluntary</w:t>
      </w:r>
      <w:proofErr w:type="spellEnd"/>
      <w:r w:rsidRPr="00375E04">
        <w:rPr>
          <w:rFonts w:eastAsia="Times New Roman" w:cstheme="minorHAnsi"/>
          <w:i/>
          <w:iCs/>
          <w:color w:val="000000"/>
          <w:sz w:val="21"/>
          <w:szCs w:val="21"/>
          <w:lang w:eastAsia="en-GB"/>
        </w:rPr>
        <w:t xml:space="preserve"> Standard </w:t>
      </w:r>
      <w:proofErr w:type="spellStart"/>
      <w:r w:rsidRPr="00375E04">
        <w:rPr>
          <w:rFonts w:eastAsia="Times New Roman" w:cstheme="minorHAnsi"/>
          <w:i/>
          <w:iCs/>
          <w:color w:val="000000"/>
          <w:sz w:val="21"/>
          <w:szCs w:val="21"/>
          <w:lang w:eastAsia="en-GB"/>
        </w:rPr>
        <w:t>for</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Repulping</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and</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Recycling</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Corrugated</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Fiberboard</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Treated</w:t>
      </w:r>
      <w:proofErr w:type="spellEnd"/>
      <w:r w:rsidRPr="00375E04">
        <w:rPr>
          <w:rFonts w:eastAsia="Times New Roman" w:cstheme="minorHAnsi"/>
          <w:i/>
          <w:iCs/>
          <w:color w:val="000000"/>
          <w:sz w:val="21"/>
          <w:szCs w:val="21"/>
          <w:lang w:eastAsia="en-GB"/>
        </w:rPr>
        <w:t xml:space="preserve"> to </w:t>
      </w:r>
      <w:proofErr w:type="spellStart"/>
      <w:r w:rsidRPr="00375E04">
        <w:rPr>
          <w:rFonts w:eastAsia="Times New Roman" w:cstheme="minorHAnsi"/>
          <w:i/>
          <w:iCs/>
          <w:color w:val="000000"/>
          <w:sz w:val="21"/>
          <w:szCs w:val="21"/>
          <w:lang w:eastAsia="en-GB"/>
        </w:rPr>
        <w:t>Improve</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Its</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Performance</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in</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the</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Presence</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of</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Water</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and</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Water</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Vapor</w:t>
      </w:r>
      <w:proofErr w:type="spellEnd"/>
      <w:r w:rsidRPr="00375E04">
        <w:rPr>
          <w:rFonts w:eastAsia="Times New Roman" w:cstheme="minorHAnsi"/>
          <w:i/>
          <w:iCs/>
          <w:color w:val="000000"/>
          <w:sz w:val="21"/>
          <w:szCs w:val="21"/>
          <w:lang w:eastAsia="en-GB"/>
        </w:rPr>
        <w:t xml:space="preserve">, </w:t>
      </w:r>
      <w:r w:rsidRPr="00375E04">
        <w:rPr>
          <w:rFonts w:eastAsia="Times New Roman" w:cstheme="minorHAnsi"/>
          <w:color w:val="000000"/>
          <w:sz w:val="21"/>
          <w:szCs w:val="21"/>
          <w:lang w:eastAsia="en-GB"/>
        </w:rPr>
        <w:t>standartas</w:t>
      </w:r>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RecyClass</w:t>
      </w:r>
      <w:proofErr w:type="spellEnd"/>
      <w:r w:rsidRPr="00375E04">
        <w:rPr>
          <w:rFonts w:eastAsia="Times New Roman" w:cstheme="minorHAnsi"/>
          <w:i/>
          <w:iCs/>
          <w:color w:val="000000"/>
          <w:sz w:val="21"/>
          <w:szCs w:val="21"/>
          <w:lang w:eastAsia="en-GB"/>
        </w:rPr>
        <w:t xml:space="preserve"> </w:t>
      </w:r>
      <w:r w:rsidRPr="00375E04">
        <w:rPr>
          <w:rFonts w:eastAsia="Times New Roman" w:cstheme="minorHAnsi"/>
          <w:color w:val="000000"/>
          <w:sz w:val="21"/>
          <w:szCs w:val="21"/>
          <w:lang w:eastAsia="en-GB"/>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30ACEEE2" w14:textId="76EAC5DF" w:rsidR="00CD6437" w:rsidRPr="00375E04" w:rsidRDefault="00CD6437" w:rsidP="00375E04">
      <w:pPr>
        <w:pStyle w:val="ListParagraph"/>
        <w:numPr>
          <w:ilvl w:val="1"/>
          <w:numId w:val="1"/>
        </w:numPr>
        <w:spacing w:after="0" w:line="240" w:lineRule="auto"/>
        <w:ind w:left="0" w:firstLine="567"/>
        <w:jc w:val="both"/>
        <w:rPr>
          <w:rFonts w:eastAsia="Times New Roman" w:cstheme="minorHAnsi"/>
          <w:color w:val="000000" w:themeColor="text1"/>
          <w:sz w:val="21"/>
          <w:szCs w:val="21"/>
          <w:lang w:eastAsia="en-GB"/>
        </w:rPr>
      </w:pPr>
      <w:r w:rsidRPr="00375E04">
        <w:rPr>
          <w:rFonts w:eastAsia="Times New Roman" w:cstheme="minorHAnsi"/>
          <w:color w:val="000000" w:themeColor="text1"/>
          <w:sz w:val="21"/>
          <w:szCs w:val="21"/>
          <w:lang w:eastAsia="en-GB"/>
        </w:rPr>
        <w:lastRenderedPageBreak/>
        <w:t xml:space="preserve">Visos renginio metu susidarančios atliekos (pvz., stiklas, popierius, plastikas, organinės atliekos ir kt.) turi būti rūšiuojamos jų susidarymo vietoje ir tinkamai sutvarkytos, t. y. perduodamos atliekas tvarkančioms ir (ar) atliekas kompostuojančioms ir (ar) kitaip naudojančioms įmonėms. Sutarties vykdymo metu perkančioji organizacija turi teisę prašyti atitiktį reikalavimams įrodančių dokumentų: </w:t>
      </w:r>
      <w:r w:rsidRPr="00375E04">
        <w:rPr>
          <w:rFonts w:eastAsia="Times New Roman" w:cstheme="minorHAnsi"/>
          <w:sz w:val="21"/>
          <w:szCs w:val="21"/>
        </w:rPr>
        <w:t>sutarties kopiją sudarytą tarp tiekėjo ir atestuoto atliekų tvarkytojo, išrašas ar atliekų perdavimo aktas, ar kiti lygiaverčiai įrodymai, įrodantys, kad tiekėjas atliekas perdavė atliekų tvarkytojui</w:t>
      </w:r>
      <w:r w:rsidRPr="00375E04">
        <w:rPr>
          <w:rFonts w:eastAsia="Times New Roman" w:cstheme="minorHAnsi"/>
          <w:color w:val="000000" w:themeColor="text1"/>
          <w:sz w:val="21"/>
          <w:szCs w:val="21"/>
          <w:lang w:eastAsia="en-GB"/>
        </w:rPr>
        <w:t xml:space="preserve"> tiekėjo deklaracija arba kiti lygiaverčiai įrodymai.</w:t>
      </w:r>
    </w:p>
    <w:p w14:paraId="75551AC2" w14:textId="25292F8D" w:rsidR="00CD6437" w:rsidRPr="00375E04" w:rsidRDefault="00CD6437" w:rsidP="00375E04">
      <w:pPr>
        <w:pStyle w:val="ListParagraph"/>
        <w:numPr>
          <w:ilvl w:val="1"/>
          <w:numId w:val="1"/>
        </w:numPr>
        <w:spacing w:after="0" w:line="240" w:lineRule="auto"/>
        <w:ind w:left="0" w:firstLine="567"/>
        <w:jc w:val="both"/>
        <w:rPr>
          <w:rFonts w:eastAsia="Times New Roman" w:cstheme="minorHAnsi"/>
          <w:b/>
          <w:bCs/>
          <w:sz w:val="21"/>
          <w:szCs w:val="21"/>
        </w:rPr>
      </w:pPr>
      <w:r w:rsidRPr="00375E04">
        <w:rPr>
          <w:rFonts w:eastAsia="Times New Roman" w:cstheme="minorHAnsi"/>
          <w:color w:val="000000" w:themeColor="text1"/>
          <w:sz w:val="21"/>
          <w:szCs w:val="21"/>
          <w:lang w:eastAsia="en-GB"/>
        </w:rPr>
        <w:t>Maitinimo paslaugų teikimo metu maistas ir gėrimai turi būti pateikiami naudojant daugkartinio naudojimo stalo įrankius, stiklinius ir kitokius indus bei staltieses arba atsinaujinančių išteklių pagrindu pagamintus stalo įrankius, indus bei viešojo maitinimo reikmenis. Sutarties vykdymo metu perkančioji organizacija turi teisę prašyti atitiktį reikalavimams įrodančių dokumentų: tiekėjo deklaracija arba kiti lygiaverčiai įrodymai.</w:t>
      </w:r>
    </w:p>
    <w:p w14:paraId="5CF06954" w14:textId="7A2C850B" w:rsidR="00CD6437" w:rsidRPr="00375E04" w:rsidRDefault="00CD6437" w:rsidP="00375E04">
      <w:pPr>
        <w:pStyle w:val="ListParagraph"/>
        <w:numPr>
          <w:ilvl w:val="1"/>
          <w:numId w:val="1"/>
        </w:numPr>
        <w:spacing w:after="0" w:line="240" w:lineRule="auto"/>
        <w:ind w:left="0" w:firstLine="567"/>
        <w:jc w:val="both"/>
        <w:rPr>
          <w:rFonts w:eastAsia="Times New Roman" w:cstheme="minorHAnsi"/>
          <w:sz w:val="21"/>
          <w:szCs w:val="21"/>
        </w:rPr>
      </w:pPr>
      <w:r w:rsidRPr="00375E04">
        <w:rPr>
          <w:rFonts w:eastAsia="Times New Roman" w:cstheme="minorHAnsi"/>
          <w:color w:val="000000" w:themeColor="text1"/>
          <w:sz w:val="21"/>
          <w:szCs w:val="21"/>
          <w:lang w:eastAsia="en-GB"/>
        </w:rPr>
        <w:t>Tiekėjas</w:t>
      </w:r>
      <w:r w:rsidRPr="00375E04">
        <w:rPr>
          <w:rFonts w:eastAsia="Times New Roman" w:cstheme="minorHAnsi"/>
          <w:sz w:val="21"/>
          <w:szCs w:val="21"/>
        </w:rPr>
        <w:t xml:space="preserve"> sutarties vykdymo metu įsipareigoja laikytis aplinkos apsaugos kriterijų maisto produktams ir maitinimo paslaugoms:</w:t>
      </w:r>
    </w:p>
    <w:p w14:paraId="0E05A83D" w14:textId="41FD4FD4" w:rsidR="00CD6437" w:rsidRPr="00375E04" w:rsidRDefault="00CD6437" w:rsidP="00375E04">
      <w:pPr>
        <w:pStyle w:val="ListParagraph"/>
        <w:numPr>
          <w:ilvl w:val="2"/>
          <w:numId w:val="1"/>
        </w:numPr>
        <w:spacing w:after="0" w:line="240" w:lineRule="auto"/>
        <w:ind w:left="0" w:firstLine="567"/>
        <w:jc w:val="both"/>
        <w:rPr>
          <w:rFonts w:eastAsia="Times New Roman" w:cstheme="minorHAnsi"/>
          <w:sz w:val="21"/>
          <w:szCs w:val="21"/>
        </w:rPr>
      </w:pPr>
      <w:r w:rsidRPr="00375E04">
        <w:rPr>
          <w:rFonts w:eastAsia="Times New Roman" w:cstheme="minorHAnsi"/>
          <w:sz w:val="21"/>
          <w:szCs w:val="21"/>
        </w:rPr>
        <w:t>ne mažiau kaip 30 proc. perkamų maisto produktų (išskyrus maisto produktus skirtus gyvūnams) kiekio (kilogramais, litrais, vienetais) turi atitikti bent vieną iš šių minimalių aplinkos apsaugos kriterijų:</w:t>
      </w:r>
    </w:p>
    <w:p w14:paraId="0A13F525" w14:textId="6F6D457D" w:rsidR="00CD6437" w:rsidRPr="00375E04" w:rsidRDefault="00CD6437" w:rsidP="00375E04">
      <w:pPr>
        <w:pStyle w:val="ListParagraph"/>
        <w:numPr>
          <w:ilvl w:val="3"/>
          <w:numId w:val="1"/>
        </w:numPr>
        <w:tabs>
          <w:tab w:val="left" w:pos="1418"/>
        </w:tabs>
        <w:spacing w:after="0" w:line="240" w:lineRule="auto"/>
        <w:ind w:left="993" w:hanging="513"/>
        <w:jc w:val="both"/>
        <w:rPr>
          <w:rFonts w:eastAsia="Times New Roman" w:cstheme="minorHAnsi"/>
          <w:sz w:val="21"/>
          <w:szCs w:val="21"/>
        </w:rPr>
      </w:pPr>
      <w:r w:rsidRPr="00375E04">
        <w:rPr>
          <w:rFonts w:eastAsia="Times New Roman" w:cstheme="minorHAnsi"/>
          <w:sz w:val="21"/>
          <w:szCs w:val="21"/>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3AB03CC5" w14:textId="32D91F07" w:rsidR="00CD6437" w:rsidRPr="00375E04" w:rsidRDefault="00CD6437" w:rsidP="00375E04">
      <w:pPr>
        <w:pStyle w:val="ListParagraph"/>
        <w:numPr>
          <w:ilvl w:val="3"/>
          <w:numId w:val="1"/>
        </w:numPr>
        <w:tabs>
          <w:tab w:val="left" w:pos="1418"/>
        </w:tabs>
        <w:spacing w:after="0" w:line="240" w:lineRule="auto"/>
        <w:ind w:left="993" w:hanging="513"/>
        <w:jc w:val="both"/>
        <w:rPr>
          <w:rFonts w:eastAsia="Times New Roman" w:cstheme="minorHAnsi"/>
          <w:sz w:val="21"/>
          <w:szCs w:val="21"/>
        </w:rPr>
      </w:pPr>
      <w:r w:rsidRPr="00375E04">
        <w:rPr>
          <w:rFonts w:eastAsia="Times New Roman" w:cstheme="minorHAnsi"/>
          <w:sz w:val="21"/>
          <w:szCs w:val="21"/>
        </w:rPr>
        <w:t>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1618317A" w14:textId="4E0FD082" w:rsidR="00CD6437" w:rsidRPr="00375E04" w:rsidRDefault="00CD6437" w:rsidP="00375E04">
      <w:pPr>
        <w:pStyle w:val="ListParagraph"/>
        <w:numPr>
          <w:ilvl w:val="3"/>
          <w:numId w:val="1"/>
        </w:numPr>
        <w:tabs>
          <w:tab w:val="left" w:pos="1418"/>
        </w:tabs>
        <w:spacing w:after="0" w:line="240" w:lineRule="auto"/>
        <w:ind w:left="993" w:hanging="513"/>
        <w:jc w:val="both"/>
        <w:rPr>
          <w:rFonts w:eastAsia="Times New Roman" w:cstheme="minorHAnsi"/>
          <w:sz w:val="21"/>
          <w:szCs w:val="21"/>
        </w:rPr>
      </w:pPr>
      <w:r w:rsidRPr="00375E04">
        <w:rPr>
          <w:rFonts w:eastAsia="Times New Roman" w:cstheme="minorHAnsi"/>
          <w:sz w:val="21"/>
          <w:szCs w:val="21"/>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392EDBFA" w14:textId="5460BA80" w:rsidR="00CD6437" w:rsidRPr="00375E04" w:rsidRDefault="00CD6437" w:rsidP="00375E04">
      <w:pPr>
        <w:pStyle w:val="ListParagraph"/>
        <w:numPr>
          <w:ilvl w:val="2"/>
          <w:numId w:val="1"/>
        </w:numPr>
        <w:spacing w:after="0" w:line="240" w:lineRule="auto"/>
        <w:ind w:left="0" w:firstLine="567"/>
        <w:jc w:val="both"/>
        <w:rPr>
          <w:rFonts w:eastAsia="Times New Roman" w:cstheme="minorHAnsi"/>
          <w:sz w:val="21"/>
          <w:szCs w:val="21"/>
        </w:rPr>
      </w:pPr>
      <w:r w:rsidRPr="00375E04">
        <w:rPr>
          <w:rFonts w:eastAsia="Times New Roman" w:cstheme="minorHAnsi"/>
          <w:i/>
          <w:sz w:val="21"/>
          <w:szCs w:val="21"/>
        </w:rPr>
        <w:t>atitiktį</w:t>
      </w:r>
      <w:r w:rsidRPr="00375E04">
        <w:rPr>
          <w:rFonts w:eastAsia="Times New Roman" w:cstheme="minorHAnsi"/>
          <w:i/>
          <w:iCs/>
          <w:sz w:val="21"/>
          <w:szCs w:val="21"/>
        </w:rPr>
        <w:t xml:space="preserve"> reikalavimams įrodantys dokumentai</w:t>
      </w:r>
      <w:r w:rsidRPr="00375E04">
        <w:rPr>
          <w:rFonts w:eastAsia="Times New Roman" w:cstheme="minorHAnsi"/>
          <w:sz w:val="21"/>
          <w:szCs w:val="21"/>
        </w:rPr>
        <w:t>: (</w:t>
      </w:r>
      <w:r w:rsidR="00436D38" w:rsidRPr="00375E04">
        <w:rPr>
          <w:rFonts w:eastAsia="Times New Roman" w:cstheme="minorHAnsi"/>
          <w:sz w:val="21"/>
          <w:szCs w:val="21"/>
        </w:rPr>
        <w:t>13.</w:t>
      </w:r>
      <w:r w:rsidRPr="00375E04">
        <w:rPr>
          <w:rFonts w:eastAsia="Times New Roman" w:cstheme="minorHAnsi"/>
          <w:sz w:val="21"/>
          <w:szCs w:val="21"/>
        </w:rPr>
        <w:t>5.1.1–</w:t>
      </w:r>
      <w:r w:rsidR="00436D38" w:rsidRPr="00375E04">
        <w:rPr>
          <w:rFonts w:eastAsia="Times New Roman" w:cstheme="minorHAnsi"/>
          <w:sz w:val="21"/>
          <w:szCs w:val="21"/>
        </w:rPr>
        <w:t>13</w:t>
      </w:r>
      <w:r w:rsidRPr="00375E04">
        <w:rPr>
          <w:rFonts w:eastAsia="Times New Roman" w:cstheme="minorHAnsi"/>
          <w:sz w:val="21"/>
          <w:szCs w:val="21"/>
        </w:rPr>
        <w:t>.5.1.3 papunkčiams) galiojantys ekologinės gamybos sertifikatai produktams, galiojantys NKP gamintojų sertifikatai, skelbiami sertifikavimo įstaigų interneto svetainėse, produktai su saugomomis nuorodomis, registruoti oficialioje Europos Sąjungos geografinių nuorodų registro duomenų bazėje „eAmbrosia“, arba kiti lygiaverčiai įrodymai.</w:t>
      </w:r>
    </w:p>
    <w:p w14:paraId="62A7AFB5" w14:textId="03F2ECB7" w:rsidR="00CD6437" w:rsidRPr="00375E04" w:rsidRDefault="00CD6437" w:rsidP="00375E04">
      <w:pPr>
        <w:pStyle w:val="ListParagraph"/>
        <w:numPr>
          <w:ilvl w:val="1"/>
          <w:numId w:val="1"/>
        </w:numPr>
        <w:spacing w:after="0" w:line="240" w:lineRule="auto"/>
        <w:ind w:left="0" w:firstLine="567"/>
        <w:jc w:val="both"/>
        <w:rPr>
          <w:rFonts w:eastAsia="Times New Roman" w:cstheme="minorHAnsi"/>
          <w:sz w:val="21"/>
          <w:szCs w:val="21"/>
        </w:rPr>
      </w:pPr>
      <w:r w:rsidRPr="00375E04">
        <w:rPr>
          <w:rFonts w:eastAsia="Times New Roman" w:cstheme="minorHAnsi"/>
          <w:color w:val="000000" w:themeColor="text1"/>
          <w:sz w:val="21"/>
          <w:szCs w:val="21"/>
          <w:lang w:eastAsia="en-GB"/>
        </w:rPr>
        <w:t>Renginio</w:t>
      </w:r>
      <w:r w:rsidRPr="00375E04">
        <w:rPr>
          <w:rFonts w:eastAsia="Times New Roman" w:cstheme="minorHAnsi"/>
          <w:sz w:val="21"/>
          <w:szCs w:val="21"/>
        </w:rPr>
        <w:t xml:space="preserve"> atributikai naudojami tekstilės gaminiai (pvz., marškinėliai, kepurės, krepšiai, maišeliai ir kt.) turi būti paženklinti I tipo ekologiniu ženklu (pvz., „</w:t>
      </w:r>
      <w:proofErr w:type="spellStart"/>
      <w:r w:rsidRPr="00375E04">
        <w:rPr>
          <w:rFonts w:eastAsia="Times New Roman" w:cstheme="minorHAnsi"/>
          <w:sz w:val="21"/>
          <w:szCs w:val="21"/>
        </w:rPr>
        <w:t>Nordic</w:t>
      </w:r>
      <w:proofErr w:type="spellEnd"/>
      <w:r w:rsidRPr="00375E04">
        <w:rPr>
          <w:rFonts w:eastAsia="Times New Roman" w:cstheme="minorHAnsi"/>
          <w:sz w:val="21"/>
          <w:szCs w:val="21"/>
        </w:rPr>
        <w:t xml:space="preserve"> </w:t>
      </w:r>
      <w:proofErr w:type="spellStart"/>
      <w:r w:rsidRPr="00375E04">
        <w:rPr>
          <w:rFonts w:eastAsia="Times New Roman" w:cstheme="minorHAnsi"/>
          <w:sz w:val="21"/>
          <w:szCs w:val="21"/>
        </w:rPr>
        <w:t>Swan</w:t>
      </w:r>
      <w:proofErr w:type="spellEnd"/>
      <w:r w:rsidRPr="00375E04">
        <w:rPr>
          <w:rFonts w:eastAsia="Times New Roman" w:cstheme="minorHAnsi"/>
          <w:sz w:val="21"/>
          <w:szCs w:val="21"/>
        </w:rPr>
        <w:t xml:space="preserve">“, „EU </w:t>
      </w:r>
      <w:proofErr w:type="spellStart"/>
      <w:r w:rsidRPr="00375E04">
        <w:rPr>
          <w:rFonts w:eastAsia="Times New Roman" w:cstheme="minorHAnsi"/>
          <w:sz w:val="21"/>
          <w:szCs w:val="21"/>
        </w:rPr>
        <w:t>Ecolabel</w:t>
      </w:r>
      <w:proofErr w:type="spellEnd"/>
      <w:r w:rsidRPr="00375E04">
        <w:rPr>
          <w:rFonts w:eastAsia="Times New Roman" w:cstheme="minorHAnsi"/>
          <w:sz w:val="21"/>
          <w:szCs w:val="21"/>
        </w:rPr>
        <w:t>“ ir kt.).</w:t>
      </w:r>
    </w:p>
    <w:p w14:paraId="560C91E9" w14:textId="687C8553" w:rsidR="00CD6437" w:rsidRPr="00375E04" w:rsidRDefault="00CD6437" w:rsidP="00375E04">
      <w:pPr>
        <w:pStyle w:val="ListParagraph"/>
        <w:numPr>
          <w:ilvl w:val="1"/>
          <w:numId w:val="1"/>
        </w:numPr>
        <w:spacing w:after="0" w:line="240" w:lineRule="auto"/>
        <w:ind w:left="0" w:firstLine="567"/>
        <w:jc w:val="both"/>
        <w:rPr>
          <w:rFonts w:eastAsia="Times New Roman" w:cstheme="minorHAnsi"/>
          <w:sz w:val="21"/>
          <w:szCs w:val="21"/>
        </w:rPr>
      </w:pPr>
      <w:r w:rsidRPr="00375E04">
        <w:rPr>
          <w:rFonts w:eastAsia="Times New Roman" w:cstheme="minorHAnsi"/>
          <w:color w:val="000000" w:themeColor="text1"/>
          <w:sz w:val="21"/>
          <w:szCs w:val="21"/>
          <w:lang w:eastAsia="en-GB"/>
        </w:rPr>
        <w:t>Renginyje</w:t>
      </w:r>
      <w:r w:rsidRPr="00375E04">
        <w:rPr>
          <w:rFonts w:eastAsia="Times New Roman" w:cstheme="minorHAnsi"/>
          <w:sz w:val="21"/>
          <w:szCs w:val="21"/>
        </w:rPr>
        <w:t xml:space="preserve"> naudojamos rašymo priemonės, kitos raštinės prekės turi būti pagamintos iš natūralios medžiagos (medžio, popieriaus ir kt.) arba iš perdirbtų vartojimo atliekų, o žymeklių rašalas turi būti pagamintas vandens pagrindu.</w:t>
      </w:r>
    </w:p>
    <w:p w14:paraId="57AE852C" w14:textId="2AD13FBD" w:rsidR="00CD6437" w:rsidRPr="00375E04" w:rsidRDefault="00CD6437" w:rsidP="00375E04">
      <w:pPr>
        <w:pStyle w:val="ListParagraph"/>
        <w:numPr>
          <w:ilvl w:val="1"/>
          <w:numId w:val="1"/>
        </w:numPr>
        <w:spacing w:after="0" w:line="240" w:lineRule="auto"/>
        <w:ind w:left="0" w:firstLine="567"/>
        <w:jc w:val="both"/>
        <w:rPr>
          <w:rFonts w:eastAsia="Times New Roman" w:cstheme="minorHAnsi"/>
          <w:sz w:val="21"/>
          <w:szCs w:val="21"/>
        </w:rPr>
      </w:pPr>
      <w:r w:rsidRPr="00375E04">
        <w:rPr>
          <w:rFonts w:eastAsia="Times New Roman" w:cstheme="minorHAnsi"/>
          <w:color w:val="000000" w:themeColor="text1"/>
          <w:sz w:val="21"/>
          <w:szCs w:val="21"/>
          <w:lang w:eastAsia="en-GB"/>
        </w:rPr>
        <w:t>Renginyje</w:t>
      </w:r>
      <w:r w:rsidRPr="00375E04">
        <w:rPr>
          <w:rFonts w:eastAsia="Times New Roman" w:cstheme="minorHAnsi"/>
          <w:sz w:val="21"/>
          <w:szCs w:val="21"/>
        </w:rPr>
        <w:t xml:space="preserve"> naudojamai atributikos, dekoracijų, dovanų (pvz., dovanų maišeliai, statulėlės ir kt.) gaminiai ar produktai turi būti pilnai (arba jų dalis) pagaminti iš perdirbtų medžiagų (pvz., perdirbto plastiko, kartono, metalo ar kt.).</w:t>
      </w:r>
    </w:p>
    <w:p w14:paraId="5D37BAF4" w14:textId="2748EF93" w:rsidR="00CD6437" w:rsidRPr="00375E04" w:rsidRDefault="00CD6437" w:rsidP="00375E04">
      <w:pPr>
        <w:pStyle w:val="ListParagraph"/>
        <w:numPr>
          <w:ilvl w:val="1"/>
          <w:numId w:val="1"/>
        </w:numPr>
        <w:spacing w:after="0" w:line="240" w:lineRule="auto"/>
        <w:ind w:left="0" w:firstLine="567"/>
        <w:jc w:val="both"/>
        <w:rPr>
          <w:rFonts w:eastAsia="Times New Roman" w:cstheme="minorHAnsi"/>
          <w:sz w:val="21"/>
          <w:szCs w:val="21"/>
        </w:rPr>
      </w:pPr>
      <w:r w:rsidRPr="00375E04">
        <w:rPr>
          <w:rFonts w:eastAsia="Times New Roman" w:cstheme="minorHAnsi"/>
          <w:sz w:val="21"/>
          <w:szCs w:val="21"/>
        </w:rPr>
        <w:t>Sutarčiai taikomi aplinkos apsaugos (žalieji) reikalavimai, kurie yra nurodyti šioje techninėje specifikacijoje ir taikomi tik sutarties vykdymui. Sutarties vykdymo metu perkančioji organizacija, esant poreikiui, turi teisę paprašyti tiekėjo pateikti atitiktį žaliojo pirkimo reikalavimams įrodančius dokumentus.</w:t>
      </w:r>
    </w:p>
    <w:p w14:paraId="301708AB" w14:textId="77777777" w:rsidR="00A967F4" w:rsidRPr="00375E04" w:rsidRDefault="00A967F4" w:rsidP="00A967F4">
      <w:pPr>
        <w:pStyle w:val="ListParagraph"/>
        <w:spacing w:afterLines="80" w:after="192" w:line="20" w:lineRule="atLeast"/>
        <w:ind w:left="567"/>
        <w:jc w:val="both"/>
        <w:rPr>
          <w:rFonts w:cstheme="minorHAnsi"/>
          <w:kern w:val="24"/>
          <w:sz w:val="21"/>
          <w:szCs w:val="21"/>
        </w:rPr>
      </w:pPr>
    </w:p>
    <w:p w14:paraId="7EB45691" w14:textId="77777777" w:rsidR="00A967F4" w:rsidRPr="00375E04" w:rsidRDefault="00A967F4" w:rsidP="00A967F4">
      <w:pPr>
        <w:pStyle w:val="ListParagraph"/>
        <w:numPr>
          <w:ilvl w:val="0"/>
          <w:numId w:val="1"/>
        </w:numPr>
        <w:spacing w:afterLines="80" w:after="192" w:line="20" w:lineRule="atLeast"/>
        <w:ind w:left="0" w:firstLine="567"/>
        <w:jc w:val="both"/>
        <w:rPr>
          <w:rFonts w:cstheme="minorHAnsi"/>
          <w:b/>
          <w:kern w:val="24"/>
          <w:sz w:val="21"/>
          <w:szCs w:val="21"/>
        </w:rPr>
      </w:pPr>
      <w:r w:rsidRPr="00375E04">
        <w:rPr>
          <w:rFonts w:cstheme="minorHAnsi"/>
          <w:b/>
          <w:kern w:val="24"/>
          <w:sz w:val="21"/>
          <w:szCs w:val="21"/>
        </w:rPr>
        <w:t xml:space="preserve">Paslaugų užsakymo, vykdymo tvarka ir terminai </w:t>
      </w:r>
    </w:p>
    <w:p w14:paraId="1184B479" w14:textId="7F147EEE" w:rsidR="00481C64" w:rsidRPr="00F540A6" w:rsidRDefault="00481C64" w:rsidP="00A967F4">
      <w:pPr>
        <w:pStyle w:val="ListParagraph"/>
        <w:numPr>
          <w:ilvl w:val="1"/>
          <w:numId w:val="1"/>
        </w:numPr>
        <w:spacing w:afterLines="80" w:after="192" w:line="20" w:lineRule="atLeast"/>
        <w:ind w:left="0" w:firstLine="567"/>
        <w:jc w:val="both"/>
        <w:rPr>
          <w:rFonts w:cstheme="minorHAnsi"/>
          <w:kern w:val="24"/>
          <w:sz w:val="21"/>
          <w:szCs w:val="21"/>
        </w:rPr>
      </w:pPr>
      <w:r w:rsidRPr="00F540A6">
        <w:rPr>
          <w:rFonts w:cstheme="minorHAnsi"/>
          <w:kern w:val="24"/>
          <w:sz w:val="21"/>
          <w:szCs w:val="21"/>
        </w:rPr>
        <w:t xml:space="preserve">PO turi teisę </w:t>
      </w:r>
      <w:r w:rsidR="00D33150" w:rsidRPr="00F540A6">
        <w:rPr>
          <w:rFonts w:cstheme="minorHAnsi"/>
          <w:kern w:val="24"/>
          <w:sz w:val="21"/>
          <w:szCs w:val="21"/>
        </w:rPr>
        <w:t xml:space="preserve">kartu su renginio užsakymu </w:t>
      </w:r>
      <w:r w:rsidRPr="00F540A6">
        <w:rPr>
          <w:rFonts w:cstheme="minorHAnsi"/>
          <w:kern w:val="24"/>
          <w:sz w:val="21"/>
          <w:szCs w:val="21"/>
        </w:rPr>
        <w:t xml:space="preserve"> pateikti kokybinius reikalavimus, kuri</w:t>
      </w:r>
      <w:r w:rsidR="00D33150" w:rsidRPr="00F540A6">
        <w:rPr>
          <w:rFonts w:cstheme="minorHAnsi"/>
          <w:kern w:val="24"/>
          <w:sz w:val="21"/>
          <w:szCs w:val="21"/>
        </w:rPr>
        <w:t>ų</w:t>
      </w:r>
      <w:r w:rsidRPr="00F540A6">
        <w:rPr>
          <w:rFonts w:cstheme="minorHAnsi"/>
          <w:kern w:val="24"/>
          <w:sz w:val="21"/>
          <w:szCs w:val="21"/>
        </w:rPr>
        <w:t xml:space="preserve"> Tiekėjas </w:t>
      </w:r>
      <w:r w:rsidR="00D33150" w:rsidRPr="00F540A6">
        <w:rPr>
          <w:rFonts w:cstheme="minorHAnsi"/>
          <w:kern w:val="24"/>
          <w:sz w:val="21"/>
          <w:szCs w:val="21"/>
        </w:rPr>
        <w:t>privalo</w:t>
      </w:r>
      <w:r w:rsidRPr="00F540A6">
        <w:rPr>
          <w:rFonts w:cstheme="minorHAnsi"/>
          <w:kern w:val="24"/>
          <w:sz w:val="21"/>
          <w:szCs w:val="21"/>
        </w:rPr>
        <w:t xml:space="preserve"> išpildyti organizuojant konkretų renginį. Kokybiniai reikalavimai pateikiami raštu (</w:t>
      </w:r>
      <w:proofErr w:type="spellStart"/>
      <w:r w:rsidRPr="00F540A6">
        <w:rPr>
          <w:rFonts w:cstheme="minorHAnsi"/>
          <w:kern w:val="24"/>
          <w:sz w:val="21"/>
          <w:szCs w:val="21"/>
        </w:rPr>
        <w:t>el.paštu</w:t>
      </w:r>
      <w:proofErr w:type="spellEnd"/>
      <w:r w:rsidRPr="00F540A6">
        <w:rPr>
          <w:rFonts w:cstheme="minorHAnsi"/>
          <w:kern w:val="24"/>
          <w:sz w:val="21"/>
          <w:szCs w:val="21"/>
        </w:rPr>
        <w:t xml:space="preserve">). Tiekėjas privalo laikytis nurodytų reikalavimų. </w:t>
      </w:r>
    </w:p>
    <w:p w14:paraId="6769FFB2" w14:textId="6AFD4674" w:rsidR="00A967F4" w:rsidRPr="00375E04" w:rsidRDefault="00A967F4" w:rsidP="00A967F4">
      <w:pPr>
        <w:pStyle w:val="ListParagraph"/>
        <w:numPr>
          <w:ilvl w:val="1"/>
          <w:numId w:val="1"/>
        </w:numPr>
        <w:spacing w:afterLines="80" w:after="192" w:line="20" w:lineRule="atLeast"/>
        <w:ind w:left="0" w:firstLine="567"/>
        <w:jc w:val="both"/>
        <w:rPr>
          <w:rFonts w:cstheme="minorHAnsi"/>
          <w:b/>
          <w:kern w:val="24"/>
          <w:sz w:val="21"/>
          <w:szCs w:val="21"/>
        </w:rPr>
      </w:pPr>
      <w:r w:rsidRPr="00375E04">
        <w:rPr>
          <w:rFonts w:cstheme="minorHAnsi"/>
          <w:bCs/>
          <w:kern w:val="24"/>
          <w:sz w:val="21"/>
          <w:szCs w:val="21"/>
        </w:rPr>
        <w:lastRenderedPageBreak/>
        <w:t>Tiekėjas nuo Perkančiosios organizacijos užsakymo patvirtinimo, turi pateikti PO (ne vėliau kaip per 14 darbo dienų planuojant didelį</w:t>
      </w:r>
      <w:r w:rsidR="006B2FF3">
        <w:rPr>
          <w:rFonts w:cstheme="minorHAnsi"/>
          <w:bCs/>
          <w:kern w:val="24"/>
          <w:sz w:val="21"/>
          <w:szCs w:val="21"/>
        </w:rPr>
        <w:t xml:space="preserve"> –</w:t>
      </w:r>
      <w:r w:rsidR="0059219A" w:rsidRPr="00375E04">
        <w:rPr>
          <w:rFonts w:cstheme="minorHAnsi"/>
          <w:bCs/>
          <w:kern w:val="24"/>
          <w:sz w:val="21"/>
          <w:szCs w:val="21"/>
        </w:rPr>
        <w:t xml:space="preserve"> kai biudžetas daugiau nei 20 000 </w:t>
      </w:r>
      <w:r w:rsidR="006B2FF3" w:rsidRPr="00375E04">
        <w:rPr>
          <w:rFonts w:cstheme="minorHAnsi"/>
          <w:bCs/>
          <w:kern w:val="24"/>
          <w:sz w:val="21"/>
          <w:szCs w:val="21"/>
        </w:rPr>
        <w:t>Eur</w:t>
      </w:r>
      <w:r w:rsidR="0059219A" w:rsidRPr="00375E04">
        <w:rPr>
          <w:rFonts w:cstheme="minorHAnsi"/>
          <w:bCs/>
          <w:kern w:val="24"/>
          <w:sz w:val="21"/>
          <w:szCs w:val="21"/>
        </w:rPr>
        <w:t xml:space="preserve"> </w:t>
      </w:r>
      <w:r w:rsidRPr="00375E04">
        <w:rPr>
          <w:rFonts w:cstheme="minorHAnsi"/>
          <w:bCs/>
          <w:kern w:val="24"/>
          <w:sz w:val="21"/>
          <w:szCs w:val="21"/>
        </w:rPr>
        <w:t>ar vidutinį renginį</w:t>
      </w:r>
      <w:r w:rsidR="0059219A" w:rsidRPr="00375E04">
        <w:rPr>
          <w:rFonts w:cstheme="minorHAnsi"/>
          <w:bCs/>
          <w:kern w:val="24"/>
          <w:sz w:val="21"/>
          <w:szCs w:val="21"/>
        </w:rPr>
        <w:t xml:space="preserve"> – kai biudžetas iki 20 000 </w:t>
      </w:r>
      <w:r w:rsidR="006B2FF3" w:rsidRPr="00375E04">
        <w:rPr>
          <w:rFonts w:cstheme="minorHAnsi"/>
          <w:bCs/>
          <w:kern w:val="24"/>
          <w:sz w:val="21"/>
          <w:szCs w:val="21"/>
        </w:rPr>
        <w:t>Eur</w:t>
      </w:r>
      <w:r w:rsidRPr="00375E04">
        <w:rPr>
          <w:rFonts w:cstheme="minorHAnsi"/>
          <w:bCs/>
          <w:kern w:val="24"/>
          <w:sz w:val="21"/>
          <w:szCs w:val="21"/>
        </w:rPr>
        <w:t xml:space="preserve"> ir ne vėliau kaip per 7 darbo dienas planuojant mažą</w:t>
      </w:r>
      <w:r w:rsidR="0059219A" w:rsidRPr="00375E04">
        <w:rPr>
          <w:rFonts w:cstheme="minorHAnsi"/>
          <w:bCs/>
          <w:kern w:val="24"/>
          <w:sz w:val="21"/>
          <w:szCs w:val="21"/>
        </w:rPr>
        <w:t xml:space="preserve"> – kai biudžetas iki 7000 </w:t>
      </w:r>
      <w:r w:rsidR="006B2FF3" w:rsidRPr="00375E04">
        <w:rPr>
          <w:rFonts w:cstheme="minorHAnsi"/>
          <w:bCs/>
          <w:kern w:val="24"/>
          <w:sz w:val="21"/>
          <w:szCs w:val="21"/>
        </w:rPr>
        <w:t>Eur</w:t>
      </w:r>
      <w:r w:rsidR="0059219A" w:rsidRPr="00375E04">
        <w:rPr>
          <w:rFonts w:cstheme="minorHAnsi"/>
          <w:bCs/>
          <w:kern w:val="24"/>
          <w:sz w:val="21"/>
          <w:szCs w:val="21"/>
        </w:rPr>
        <w:t>.</w:t>
      </w:r>
      <w:r w:rsidRPr="00375E04">
        <w:rPr>
          <w:rFonts w:cstheme="minorHAnsi"/>
          <w:bCs/>
          <w:kern w:val="24"/>
          <w:sz w:val="21"/>
          <w:szCs w:val="21"/>
        </w:rPr>
        <w:t xml:space="preserve"> paslaugų sąmatą, kurioje būtų nurodyti visi su užsakymo įgyvendinimu susiję paslaugų teikėjo kaštai, paslaugų detalizacija (terminai ir priemonės) ir su užsakymo vykdymu tiesiogiai susijusios paslaugų teikėjo išlaidos trečiosioms šalims (paslaugos, prekės bei jų kainos).</w:t>
      </w:r>
    </w:p>
    <w:p w14:paraId="688335CA"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Cs/>
          <w:kern w:val="24"/>
          <w:sz w:val="21"/>
          <w:szCs w:val="21"/>
        </w:rPr>
      </w:pPr>
      <w:r w:rsidRPr="00375E04">
        <w:rPr>
          <w:rFonts w:cstheme="minorHAnsi"/>
          <w:bCs/>
          <w:kern w:val="24"/>
          <w:sz w:val="21"/>
          <w:szCs w:val="21"/>
        </w:rPr>
        <w:t>Užsakymo vykdymas gali būti pradedamas tik gavus raštišką Perkančiosios organizacijos patvirtinimą (elektroniniu paštu) dėl parengtos paslaugų sąmatos, paslaugų teikimo plano, terminų ir priemonių tinkamumo. Užsakymo įvykdymui reikalingų prekių ar paslaugų įsigijimo išlaidos iš trečiųjų šalių Tiekėjui bus kompensuojamos tik pagal šalių suderintą ir patvirtintą paslaugų atlikimo sąmatą, Tiekėjui pateikus PVM sąskaitų faktūrų kopijas už įsigytas prekes ar paslaugas iš trečiųjų šalių.</w:t>
      </w:r>
    </w:p>
    <w:p w14:paraId="0CB37654"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Cs/>
          <w:kern w:val="24"/>
          <w:sz w:val="21"/>
          <w:szCs w:val="21"/>
        </w:rPr>
      </w:pPr>
      <w:r w:rsidRPr="00375E04">
        <w:rPr>
          <w:rFonts w:cstheme="minorHAnsi"/>
          <w:bCs/>
          <w:kern w:val="24"/>
          <w:sz w:val="21"/>
          <w:szCs w:val="21"/>
        </w:rPr>
        <w:t>Perkančiajai organizacijai pageidaujant, Tiekėjas įsipareigoja, pagal šalių iš anksto suderintą grafiką, PO teikti (el. paštu) raštiškas ataskaitas apie tarpinius paslaugų teikimo rezultatus. Paslaugos laikomos tinkamai suteiktomis, kai yra įvykdytos šios sąlygos:</w:t>
      </w:r>
    </w:p>
    <w:p w14:paraId="5BCF363A"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Cs/>
          <w:kern w:val="24"/>
          <w:sz w:val="21"/>
          <w:szCs w:val="21"/>
        </w:rPr>
      </w:pPr>
      <w:r w:rsidRPr="00375E04">
        <w:rPr>
          <w:rFonts w:cstheme="minorHAnsi"/>
          <w:bCs/>
          <w:kern w:val="24"/>
          <w:sz w:val="21"/>
          <w:szCs w:val="21"/>
        </w:rPr>
        <w:t>užsakymas yra laiku ir kokybiškai (turiniu ir forma) įvykdytas užsakyme ir Sutartyje nustatytomis sąlygomis ir tvarka;</w:t>
      </w:r>
    </w:p>
    <w:p w14:paraId="37603460"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Cs/>
          <w:kern w:val="24"/>
          <w:sz w:val="21"/>
          <w:szCs w:val="21"/>
        </w:rPr>
      </w:pPr>
      <w:r w:rsidRPr="00375E04">
        <w:rPr>
          <w:rFonts w:cstheme="minorHAnsi"/>
          <w:bCs/>
          <w:kern w:val="24"/>
          <w:sz w:val="21"/>
          <w:szCs w:val="21"/>
        </w:rPr>
        <w:t xml:space="preserve">Tiekėjas pateikia Perkančiajam subjektui PVM sąskaitas faktūras pagal suderintą paslaugų sąmatą. </w:t>
      </w:r>
    </w:p>
    <w:p w14:paraId="00C61089"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Cs/>
          <w:kern w:val="24"/>
          <w:sz w:val="21"/>
          <w:szCs w:val="21"/>
        </w:rPr>
      </w:pPr>
      <w:r w:rsidRPr="00375E04">
        <w:rPr>
          <w:rFonts w:cstheme="minorHAnsi"/>
          <w:bCs/>
          <w:kern w:val="24"/>
          <w:sz w:val="21"/>
          <w:szCs w:val="21"/>
        </w:rPr>
        <w:t>Jei užsakymo vykdymo metu, Perkantysis subjektas padaro esminių užsakymo pakeitimų ar papildymų, su Perkančiuoju subjektu suderintas paslaugų suteikimo terminas šalių sutarimu gali būti pratęsiamas, o sąmata gali būti atitinkamai koreguojama.</w:t>
      </w:r>
    </w:p>
    <w:p w14:paraId="27AAFF2D" w14:textId="101179DD" w:rsidR="00A967F4" w:rsidRDefault="00A967F4" w:rsidP="00E17621">
      <w:pPr>
        <w:pStyle w:val="ListParagraph"/>
        <w:numPr>
          <w:ilvl w:val="1"/>
          <w:numId w:val="1"/>
        </w:numPr>
        <w:spacing w:afterLines="80" w:after="192" w:line="20" w:lineRule="atLeast"/>
        <w:ind w:left="0" w:firstLine="567"/>
        <w:jc w:val="both"/>
        <w:rPr>
          <w:rFonts w:cstheme="minorHAnsi"/>
          <w:bCs/>
          <w:kern w:val="24"/>
          <w:sz w:val="21"/>
          <w:szCs w:val="21"/>
        </w:rPr>
      </w:pPr>
      <w:r w:rsidRPr="00375E04">
        <w:rPr>
          <w:rFonts w:cstheme="minorHAnsi"/>
          <w:bCs/>
          <w:kern w:val="24"/>
          <w:sz w:val="21"/>
          <w:szCs w:val="21"/>
        </w:rPr>
        <w:t>Šalys, vykdydamos šią Sutartį, įsipareigoja laikytis šių aplinkosauginių reikalavimų: mažinti popieriaus sunaudojimą, atsisakyti nebūtino dokumentų kopijavimo ir spausdinimo, t. y. paslaugos teikiamos elektroniniu formatu, elektroniniu būdu; visa Sutarties vykdymui būtina informacija ir (ar) dokumentai teikiami ir derinami elektroniniu formatu elektroninėmis priemonėmis.</w:t>
      </w:r>
    </w:p>
    <w:p w14:paraId="097CBFDF" w14:textId="4C0E10D8" w:rsidR="00065B7E" w:rsidRPr="00375E04" w:rsidRDefault="00065B7E" w:rsidP="00E17621">
      <w:pPr>
        <w:pStyle w:val="ListParagraph"/>
        <w:numPr>
          <w:ilvl w:val="1"/>
          <w:numId w:val="1"/>
        </w:numPr>
        <w:spacing w:afterLines="80" w:after="192" w:line="20" w:lineRule="atLeast"/>
        <w:ind w:left="0" w:firstLine="567"/>
        <w:jc w:val="both"/>
        <w:rPr>
          <w:rFonts w:cstheme="minorHAnsi"/>
          <w:bCs/>
          <w:kern w:val="24"/>
          <w:sz w:val="21"/>
          <w:szCs w:val="21"/>
        </w:rPr>
      </w:pPr>
      <w:r>
        <w:rPr>
          <w:rFonts w:cstheme="minorHAnsi"/>
          <w:bCs/>
          <w:kern w:val="24"/>
          <w:sz w:val="21"/>
          <w:szCs w:val="21"/>
        </w:rPr>
        <w:t>Tiekėjas prekes, paslaugas reikalingas užsakymo įgyvendinimui privalo įsigyti efektyviai naudodamas lėšas, neviršydamas rinkos kainų.</w:t>
      </w:r>
    </w:p>
    <w:p w14:paraId="78CD70E0" w14:textId="77777777" w:rsidR="009436C1" w:rsidRDefault="009436C1">
      <w:pPr>
        <w:spacing w:line="259" w:lineRule="auto"/>
        <w:rPr>
          <w:rFonts w:asciiTheme="majorHAnsi" w:hAnsiTheme="majorHAnsi" w:cstheme="majorHAnsi"/>
          <w:bCs/>
          <w:i/>
        </w:rPr>
      </w:pPr>
      <w:r>
        <w:rPr>
          <w:rFonts w:asciiTheme="majorHAnsi" w:hAnsiTheme="majorHAnsi" w:cstheme="majorHAnsi"/>
          <w:bCs/>
          <w:i/>
        </w:rPr>
        <w:br w:type="page"/>
      </w:r>
    </w:p>
    <w:p w14:paraId="660C36D7" w14:textId="332A4CB4" w:rsidR="00A967F4" w:rsidRPr="009436C1" w:rsidRDefault="00A967F4" w:rsidP="006B2FF3">
      <w:pPr>
        <w:spacing w:after="0" w:line="360" w:lineRule="auto"/>
        <w:jc w:val="right"/>
        <w:rPr>
          <w:rFonts w:asciiTheme="majorHAnsi" w:hAnsiTheme="majorHAnsi" w:cstheme="majorHAnsi"/>
          <w:bCs/>
          <w:i/>
        </w:rPr>
      </w:pPr>
      <w:r w:rsidRPr="009436C1">
        <w:rPr>
          <w:rFonts w:asciiTheme="majorHAnsi" w:hAnsiTheme="majorHAnsi" w:cstheme="majorHAnsi"/>
          <w:bCs/>
          <w:i/>
        </w:rPr>
        <w:lastRenderedPageBreak/>
        <w:t xml:space="preserve">Techninės specifikacijos 1 priedas. </w:t>
      </w:r>
    </w:p>
    <w:p w14:paraId="7DA0B99B" w14:textId="77777777" w:rsidR="00A967F4" w:rsidRPr="00375E04" w:rsidRDefault="00A967F4" w:rsidP="00A967F4">
      <w:pPr>
        <w:spacing w:after="0" w:line="360" w:lineRule="auto"/>
        <w:ind w:firstLine="567"/>
        <w:jc w:val="both"/>
        <w:rPr>
          <w:rFonts w:cstheme="minorHAnsi"/>
          <w:bCs/>
        </w:rPr>
      </w:pPr>
    </w:p>
    <w:p w14:paraId="19FD77E8" w14:textId="4B201075" w:rsidR="00A967F4" w:rsidRPr="00375E04" w:rsidRDefault="00A967F4" w:rsidP="00A967F4">
      <w:pPr>
        <w:spacing w:afterLines="80" w:after="192" w:line="20" w:lineRule="atLeast"/>
        <w:ind w:firstLine="567"/>
        <w:jc w:val="both"/>
        <w:rPr>
          <w:rFonts w:cstheme="minorHAnsi"/>
          <w:bCs/>
          <w:kern w:val="24"/>
        </w:rPr>
      </w:pPr>
      <w:r w:rsidRPr="00375E04">
        <w:rPr>
          <w:rFonts w:cstheme="minorHAnsi"/>
          <w:bCs/>
          <w:kern w:val="24"/>
        </w:rPr>
        <w:t>Planuojami renginiai 202</w:t>
      </w:r>
      <w:r w:rsidR="00187DDC" w:rsidRPr="00375E04">
        <w:rPr>
          <w:rFonts w:cstheme="minorHAnsi"/>
          <w:bCs/>
          <w:kern w:val="24"/>
        </w:rPr>
        <w:t>6</w:t>
      </w:r>
      <w:r w:rsidRPr="00375E04">
        <w:rPr>
          <w:rFonts w:cstheme="minorHAnsi"/>
          <w:bCs/>
          <w:kern w:val="24"/>
        </w:rPr>
        <w:t xml:space="preserve"> m. ir ankstesnių dviejų metų renginiai (renginiai nurodomi vieninteliu tikslu – pirkimo dalyviams įsivertinti apytiksles renginių apimtis)</w:t>
      </w:r>
    </w:p>
    <w:p w14:paraId="2BEDB7DB" w14:textId="566D0F4A" w:rsidR="00A967F4" w:rsidRPr="00375E04" w:rsidRDefault="00A967F4" w:rsidP="00591635">
      <w:pPr>
        <w:spacing w:afterLines="80" w:after="192" w:line="20" w:lineRule="atLeast"/>
        <w:jc w:val="center"/>
        <w:rPr>
          <w:rFonts w:cstheme="minorHAnsi"/>
          <w:b/>
          <w:kern w:val="24"/>
        </w:rPr>
      </w:pPr>
      <w:r w:rsidRPr="00375E04">
        <w:rPr>
          <w:rFonts w:cstheme="minorHAnsi"/>
          <w:b/>
          <w:kern w:val="24"/>
        </w:rPr>
        <w:t>202</w:t>
      </w:r>
      <w:r w:rsidR="00E17621" w:rsidRPr="00375E04">
        <w:rPr>
          <w:rFonts w:cstheme="minorHAnsi"/>
          <w:b/>
          <w:kern w:val="24"/>
        </w:rPr>
        <w:t>6</w:t>
      </w:r>
      <w:r w:rsidRPr="00375E04">
        <w:rPr>
          <w:rFonts w:cstheme="minorHAnsi"/>
          <w:b/>
          <w:kern w:val="24"/>
        </w:rPr>
        <w:t xml:space="preserve"> m. balandis–gruodis</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6"/>
        <w:gridCol w:w="2314"/>
        <w:gridCol w:w="4618"/>
      </w:tblGrid>
      <w:tr w:rsidR="00A967F4" w:rsidRPr="00375E04" w14:paraId="4C48822C" w14:textId="77777777" w:rsidTr="00591635">
        <w:trPr>
          <w:trHeight w:val="449"/>
        </w:trPr>
        <w:tc>
          <w:tcPr>
            <w:tcW w:w="2316" w:type="dxa"/>
            <w:shd w:val="clear" w:color="auto" w:fill="E7E6E6" w:themeFill="background2"/>
            <w:vAlign w:val="center"/>
          </w:tcPr>
          <w:p w14:paraId="59B3055A" w14:textId="77777777" w:rsidR="00A967F4" w:rsidRPr="00375E04" w:rsidRDefault="00A967F4" w:rsidP="00591635">
            <w:pPr>
              <w:pStyle w:val="NoSpacing"/>
              <w:jc w:val="center"/>
              <w:rPr>
                <w:b/>
              </w:rPr>
            </w:pPr>
            <w:r w:rsidRPr="00375E04">
              <w:rPr>
                <w:b/>
              </w:rPr>
              <w:t>Laikotarpis</w:t>
            </w:r>
          </w:p>
        </w:tc>
        <w:tc>
          <w:tcPr>
            <w:tcW w:w="2314" w:type="dxa"/>
            <w:shd w:val="clear" w:color="auto" w:fill="E7E6E6" w:themeFill="background2"/>
            <w:vAlign w:val="center"/>
          </w:tcPr>
          <w:p w14:paraId="43E141C2" w14:textId="77777777" w:rsidR="00A967F4" w:rsidRPr="00375E04" w:rsidRDefault="00A967F4" w:rsidP="00591635">
            <w:pPr>
              <w:pStyle w:val="NoSpacing"/>
              <w:jc w:val="center"/>
              <w:rPr>
                <w:b/>
              </w:rPr>
            </w:pPr>
            <w:r w:rsidRPr="00375E04">
              <w:rPr>
                <w:b/>
              </w:rPr>
              <w:t>Apimties tipas</w:t>
            </w:r>
          </w:p>
        </w:tc>
        <w:tc>
          <w:tcPr>
            <w:tcW w:w="4618" w:type="dxa"/>
            <w:shd w:val="clear" w:color="auto" w:fill="E7E6E6" w:themeFill="background2"/>
            <w:vAlign w:val="center"/>
          </w:tcPr>
          <w:p w14:paraId="33A4972E" w14:textId="77777777" w:rsidR="00A967F4" w:rsidRPr="00375E04" w:rsidRDefault="00A967F4" w:rsidP="00591635">
            <w:pPr>
              <w:pStyle w:val="NoSpacing"/>
              <w:jc w:val="center"/>
              <w:rPr>
                <w:b/>
              </w:rPr>
            </w:pPr>
            <w:r w:rsidRPr="00375E04">
              <w:rPr>
                <w:b/>
              </w:rPr>
              <w:t>Renginių organizavimo ir aptarnavimo paslaugos</w:t>
            </w:r>
          </w:p>
        </w:tc>
      </w:tr>
      <w:tr w:rsidR="00A967F4" w:rsidRPr="00375E04" w14:paraId="397AEAAF" w14:textId="77777777" w:rsidTr="00591635">
        <w:trPr>
          <w:trHeight w:val="449"/>
        </w:trPr>
        <w:tc>
          <w:tcPr>
            <w:tcW w:w="2316" w:type="dxa"/>
            <w:vAlign w:val="center"/>
          </w:tcPr>
          <w:p w14:paraId="14B6B03F" w14:textId="77777777" w:rsidR="00A967F4" w:rsidRPr="00375E04" w:rsidRDefault="00A967F4" w:rsidP="00591635">
            <w:pPr>
              <w:pStyle w:val="NoSpacing"/>
              <w:jc w:val="center"/>
            </w:pPr>
            <w:r w:rsidRPr="00375E04">
              <w:t>Balandis–gruodis</w:t>
            </w:r>
          </w:p>
        </w:tc>
        <w:tc>
          <w:tcPr>
            <w:tcW w:w="2314" w:type="dxa"/>
            <w:vAlign w:val="center"/>
          </w:tcPr>
          <w:p w14:paraId="3F9427B2" w14:textId="0041972B" w:rsidR="00A967F4" w:rsidRPr="00375E04" w:rsidRDefault="002A51E5" w:rsidP="00591635">
            <w:pPr>
              <w:pStyle w:val="NoSpacing"/>
              <w:jc w:val="center"/>
            </w:pPr>
            <w:r w:rsidRPr="00375E04">
              <w:t>2</w:t>
            </w:r>
            <w:r w:rsidR="005011B4" w:rsidRPr="00375E04">
              <w:t>1</w:t>
            </w:r>
          </w:p>
        </w:tc>
        <w:tc>
          <w:tcPr>
            <w:tcW w:w="4618" w:type="dxa"/>
            <w:vAlign w:val="center"/>
          </w:tcPr>
          <w:p w14:paraId="31C3A418" w14:textId="2A88E2C9" w:rsidR="00A967F4" w:rsidRPr="00375E04" w:rsidRDefault="005011B4" w:rsidP="00591635">
            <w:pPr>
              <w:pStyle w:val="NoSpacing"/>
              <w:jc w:val="center"/>
            </w:pPr>
            <w:r w:rsidRPr="00375E04">
              <w:t>190858</w:t>
            </w:r>
            <w:r w:rsidR="002A51E5" w:rsidRPr="00375E04">
              <w:t xml:space="preserve"> </w:t>
            </w:r>
            <w:r w:rsidR="00A967F4" w:rsidRPr="00375E04">
              <w:t>Eur</w:t>
            </w:r>
          </w:p>
        </w:tc>
      </w:tr>
      <w:tr w:rsidR="00A967F4" w:rsidRPr="00375E04" w14:paraId="6D0F3D2D" w14:textId="77777777" w:rsidTr="00591635">
        <w:trPr>
          <w:trHeight w:val="363"/>
        </w:trPr>
        <w:tc>
          <w:tcPr>
            <w:tcW w:w="2316" w:type="dxa"/>
            <w:vMerge w:val="restart"/>
            <w:vAlign w:val="center"/>
          </w:tcPr>
          <w:p w14:paraId="3B8A1DBB" w14:textId="77777777" w:rsidR="00A967F4" w:rsidRPr="00375E04" w:rsidRDefault="00A967F4" w:rsidP="00591635">
            <w:pPr>
              <w:pStyle w:val="NoSpacing"/>
              <w:jc w:val="center"/>
            </w:pPr>
            <w:r w:rsidRPr="00375E04">
              <w:t>Balandis</w:t>
            </w:r>
          </w:p>
        </w:tc>
        <w:tc>
          <w:tcPr>
            <w:tcW w:w="2314" w:type="dxa"/>
            <w:vAlign w:val="center"/>
          </w:tcPr>
          <w:p w14:paraId="3CA366D3" w14:textId="77777777" w:rsidR="00A967F4" w:rsidRPr="00375E04" w:rsidRDefault="00A967F4" w:rsidP="00591635">
            <w:pPr>
              <w:pStyle w:val="NoSpacing"/>
              <w:jc w:val="center"/>
            </w:pPr>
            <w:r w:rsidRPr="00375E04">
              <w:t>Skaičius</w:t>
            </w:r>
          </w:p>
        </w:tc>
        <w:tc>
          <w:tcPr>
            <w:tcW w:w="4618" w:type="dxa"/>
            <w:vAlign w:val="center"/>
          </w:tcPr>
          <w:p w14:paraId="63AC88F6" w14:textId="77777777" w:rsidR="00A967F4" w:rsidRPr="00375E04" w:rsidRDefault="00A967F4" w:rsidP="00591635">
            <w:pPr>
              <w:pStyle w:val="NoSpacing"/>
              <w:jc w:val="center"/>
            </w:pPr>
            <w:r w:rsidRPr="00375E04">
              <w:t>3 (konferencija, reprezentacinis, informacinis)</w:t>
            </w:r>
          </w:p>
        </w:tc>
      </w:tr>
      <w:tr w:rsidR="00A967F4" w:rsidRPr="00375E04" w14:paraId="703B5337" w14:textId="77777777" w:rsidTr="00591635">
        <w:trPr>
          <w:trHeight w:val="295"/>
        </w:trPr>
        <w:tc>
          <w:tcPr>
            <w:tcW w:w="2316" w:type="dxa"/>
            <w:vMerge/>
            <w:vAlign w:val="center"/>
          </w:tcPr>
          <w:p w14:paraId="7CAAD231" w14:textId="77777777" w:rsidR="00A967F4" w:rsidRPr="00375E04" w:rsidRDefault="00A967F4" w:rsidP="00591635">
            <w:pPr>
              <w:pStyle w:val="NoSpacing"/>
              <w:jc w:val="center"/>
            </w:pPr>
          </w:p>
        </w:tc>
        <w:tc>
          <w:tcPr>
            <w:tcW w:w="2314" w:type="dxa"/>
            <w:vAlign w:val="center"/>
          </w:tcPr>
          <w:p w14:paraId="404EA2E7" w14:textId="77777777" w:rsidR="00A967F4" w:rsidRPr="00375E04" w:rsidRDefault="00A967F4" w:rsidP="00591635">
            <w:pPr>
              <w:pStyle w:val="NoSpacing"/>
              <w:jc w:val="center"/>
            </w:pPr>
            <w:r w:rsidRPr="00375E04">
              <w:t>Vertė</w:t>
            </w:r>
          </w:p>
        </w:tc>
        <w:tc>
          <w:tcPr>
            <w:tcW w:w="4618" w:type="dxa"/>
            <w:vAlign w:val="center"/>
          </w:tcPr>
          <w:p w14:paraId="23CC508F" w14:textId="1374DEA7" w:rsidR="00A967F4" w:rsidRPr="00375E04" w:rsidRDefault="002A51E5" w:rsidP="00591635">
            <w:pPr>
              <w:pStyle w:val="NoSpacing"/>
              <w:jc w:val="center"/>
            </w:pPr>
            <w:r w:rsidRPr="00375E04">
              <w:t>51500</w:t>
            </w:r>
            <w:r w:rsidR="00A967F4" w:rsidRPr="00375E04">
              <w:t xml:space="preserve"> Eur</w:t>
            </w:r>
          </w:p>
        </w:tc>
      </w:tr>
      <w:tr w:rsidR="00A967F4" w:rsidRPr="00375E04" w14:paraId="494C58FE" w14:textId="77777777" w:rsidTr="00591635">
        <w:trPr>
          <w:trHeight w:val="339"/>
        </w:trPr>
        <w:tc>
          <w:tcPr>
            <w:tcW w:w="2316" w:type="dxa"/>
            <w:vMerge w:val="restart"/>
            <w:vAlign w:val="center"/>
          </w:tcPr>
          <w:p w14:paraId="2EF459F2" w14:textId="77777777" w:rsidR="00A967F4" w:rsidRPr="00375E04" w:rsidRDefault="00A967F4" w:rsidP="00591635">
            <w:pPr>
              <w:pStyle w:val="NoSpacing"/>
              <w:jc w:val="center"/>
            </w:pPr>
            <w:r w:rsidRPr="00375E04">
              <w:t>Gegužė</w:t>
            </w:r>
          </w:p>
        </w:tc>
        <w:tc>
          <w:tcPr>
            <w:tcW w:w="2314" w:type="dxa"/>
            <w:vAlign w:val="center"/>
          </w:tcPr>
          <w:p w14:paraId="6F2B6138" w14:textId="77777777" w:rsidR="00A967F4" w:rsidRPr="00375E04" w:rsidRDefault="00A967F4" w:rsidP="00591635">
            <w:pPr>
              <w:pStyle w:val="NoSpacing"/>
              <w:jc w:val="center"/>
            </w:pPr>
            <w:r w:rsidRPr="00375E04">
              <w:t>Skaičius</w:t>
            </w:r>
          </w:p>
        </w:tc>
        <w:tc>
          <w:tcPr>
            <w:tcW w:w="4618" w:type="dxa"/>
            <w:vAlign w:val="center"/>
          </w:tcPr>
          <w:p w14:paraId="6E3D860B" w14:textId="1D0BDBCF" w:rsidR="00A967F4" w:rsidRPr="00375E04" w:rsidRDefault="002A51E5" w:rsidP="00591635">
            <w:pPr>
              <w:pStyle w:val="NoSpacing"/>
              <w:jc w:val="center"/>
            </w:pPr>
            <w:r w:rsidRPr="00375E04">
              <w:t>5</w:t>
            </w:r>
            <w:r w:rsidR="00A967F4" w:rsidRPr="00375E04">
              <w:t xml:space="preserve"> (mokymai, reprezentacinis)</w:t>
            </w:r>
          </w:p>
        </w:tc>
      </w:tr>
      <w:tr w:rsidR="00A967F4" w:rsidRPr="00375E04" w14:paraId="40E7B927" w14:textId="77777777" w:rsidTr="00591635">
        <w:trPr>
          <w:trHeight w:val="350"/>
        </w:trPr>
        <w:tc>
          <w:tcPr>
            <w:tcW w:w="2316" w:type="dxa"/>
            <w:vMerge/>
            <w:vAlign w:val="center"/>
          </w:tcPr>
          <w:p w14:paraId="10FEF200" w14:textId="77777777" w:rsidR="00A967F4" w:rsidRPr="00375E04" w:rsidRDefault="00A967F4" w:rsidP="00591635">
            <w:pPr>
              <w:pStyle w:val="NoSpacing"/>
              <w:jc w:val="center"/>
            </w:pPr>
          </w:p>
        </w:tc>
        <w:tc>
          <w:tcPr>
            <w:tcW w:w="2314" w:type="dxa"/>
            <w:vAlign w:val="center"/>
          </w:tcPr>
          <w:p w14:paraId="1F96A8CB" w14:textId="77777777" w:rsidR="00A967F4" w:rsidRPr="00375E04" w:rsidRDefault="00A967F4" w:rsidP="00591635">
            <w:pPr>
              <w:pStyle w:val="NoSpacing"/>
              <w:jc w:val="center"/>
            </w:pPr>
            <w:r w:rsidRPr="00375E04">
              <w:t>Vertė</w:t>
            </w:r>
          </w:p>
        </w:tc>
        <w:tc>
          <w:tcPr>
            <w:tcW w:w="4618" w:type="dxa"/>
            <w:vAlign w:val="center"/>
          </w:tcPr>
          <w:p w14:paraId="71D62F76" w14:textId="74471CD0" w:rsidR="00A967F4" w:rsidRPr="00375E04" w:rsidRDefault="002A51E5" w:rsidP="00591635">
            <w:pPr>
              <w:pStyle w:val="NoSpacing"/>
              <w:jc w:val="center"/>
            </w:pPr>
            <w:r w:rsidRPr="00375E04">
              <w:t>22500</w:t>
            </w:r>
            <w:r w:rsidR="00A967F4" w:rsidRPr="00375E04">
              <w:t xml:space="preserve"> Eur</w:t>
            </w:r>
          </w:p>
        </w:tc>
      </w:tr>
      <w:tr w:rsidR="00A967F4" w:rsidRPr="00375E04" w14:paraId="431AE07C" w14:textId="77777777" w:rsidTr="00591635">
        <w:trPr>
          <w:trHeight w:val="383"/>
        </w:trPr>
        <w:tc>
          <w:tcPr>
            <w:tcW w:w="2316" w:type="dxa"/>
            <w:vMerge w:val="restart"/>
            <w:vAlign w:val="center"/>
          </w:tcPr>
          <w:p w14:paraId="14B6ED9B" w14:textId="77777777" w:rsidR="00A967F4" w:rsidRPr="00375E04" w:rsidRDefault="00A967F4" w:rsidP="00591635">
            <w:pPr>
              <w:pStyle w:val="NoSpacing"/>
              <w:jc w:val="center"/>
            </w:pPr>
            <w:r w:rsidRPr="00375E04">
              <w:t>Birželis</w:t>
            </w:r>
          </w:p>
        </w:tc>
        <w:tc>
          <w:tcPr>
            <w:tcW w:w="2314" w:type="dxa"/>
            <w:vAlign w:val="center"/>
          </w:tcPr>
          <w:p w14:paraId="48C5FE04" w14:textId="77777777" w:rsidR="00A967F4" w:rsidRPr="00375E04" w:rsidRDefault="00A967F4" w:rsidP="00591635">
            <w:pPr>
              <w:pStyle w:val="NoSpacing"/>
              <w:jc w:val="center"/>
            </w:pPr>
            <w:r w:rsidRPr="00375E04">
              <w:t>Skaičius</w:t>
            </w:r>
          </w:p>
        </w:tc>
        <w:tc>
          <w:tcPr>
            <w:tcW w:w="4618" w:type="dxa"/>
            <w:vAlign w:val="center"/>
          </w:tcPr>
          <w:p w14:paraId="6EAECDD2" w14:textId="0F99E3FE" w:rsidR="00A967F4" w:rsidRPr="00375E04" w:rsidRDefault="002A51E5" w:rsidP="00591635">
            <w:pPr>
              <w:pStyle w:val="NoSpacing"/>
              <w:jc w:val="center"/>
            </w:pPr>
            <w:r w:rsidRPr="00375E04">
              <w:t>2</w:t>
            </w:r>
            <w:r w:rsidR="00A967F4" w:rsidRPr="00375E04">
              <w:t xml:space="preserve"> (reprezentacinis)</w:t>
            </w:r>
          </w:p>
        </w:tc>
      </w:tr>
      <w:tr w:rsidR="00A967F4" w:rsidRPr="00375E04" w14:paraId="1EA3EF8C" w14:textId="77777777" w:rsidTr="00591635">
        <w:trPr>
          <w:trHeight w:val="317"/>
        </w:trPr>
        <w:tc>
          <w:tcPr>
            <w:tcW w:w="2316" w:type="dxa"/>
            <w:vMerge/>
            <w:vAlign w:val="center"/>
          </w:tcPr>
          <w:p w14:paraId="7922BDCD" w14:textId="77777777" w:rsidR="00A967F4" w:rsidRPr="00375E04" w:rsidRDefault="00A967F4" w:rsidP="00591635">
            <w:pPr>
              <w:pStyle w:val="NoSpacing"/>
              <w:jc w:val="center"/>
            </w:pPr>
          </w:p>
        </w:tc>
        <w:tc>
          <w:tcPr>
            <w:tcW w:w="2314" w:type="dxa"/>
            <w:vAlign w:val="center"/>
          </w:tcPr>
          <w:p w14:paraId="44D8499F" w14:textId="77777777" w:rsidR="00A967F4" w:rsidRPr="00375E04" w:rsidRDefault="00A967F4" w:rsidP="00591635">
            <w:pPr>
              <w:pStyle w:val="NoSpacing"/>
              <w:jc w:val="center"/>
            </w:pPr>
            <w:r w:rsidRPr="00375E04">
              <w:t>Vertė</w:t>
            </w:r>
          </w:p>
        </w:tc>
        <w:tc>
          <w:tcPr>
            <w:tcW w:w="4618" w:type="dxa"/>
            <w:vAlign w:val="center"/>
          </w:tcPr>
          <w:p w14:paraId="388D452F" w14:textId="77777777" w:rsidR="00A967F4" w:rsidRPr="00375E04" w:rsidRDefault="00A967F4" w:rsidP="00591635">
            <w:pPr>
              <w:pStyle w:val="NoSpacing"/>
              <w:jc w:val="center"/>
            </w:pPr>
            <w:r w:rsidRPr="00375E04">
              <w:t>5000,00 Eur</w:t>
            </w:r>
          </w:p>
        </w:tc>
      </w:tr>
      <w:tr w:rsidR="00A967F4" w:rsidRPr="00375E04" w14:paraId="0AF9B660" w14:textId="77777777" w:rsidTr="00591635">
        <w:trPr>
          <w:trHeight w:val="407"/>
        </w:trPr>
        <w:tc>
          <w:tcPr>
            <w:tcW w:w="2316" w:type="dxa"/>
            <w:vMerge w:val="restart"/>
            <w:vAlign w:val="center"/>
          </w:tcPr>
          <w:p w14:paraId="12298EAD" w14:textId="77777777" w:rsidR="00A967F4" w:rsidRPr="00375E04" w:rsidRDefault="00A967F4" w:rsidP="00591635">
            <w:pPr>
              <w:pStyle w:val="NoSpacing"/>
              <w:jc w:val="center"/>
            </w:pPr>
            <w:r w:rsidRPr="00375E04">
              <w:t>Liepa</w:t>
            </w:r>
          </w:p>
        </w:tc>
        <w:tc>
          <w:tcPr>
            <w:tcW w:w="2314" w:type="dxa"/>
            <w:vAlign w:val="center"/>
          </w:tcPr>
          <w:p w14:paraId="5F533AE4" w14:textId="77777777" w:rsidR="00A967F4" w:rsidRPr="00375E04" w:rsidRDefault="00A967F4" w:rsidP="00591635">
            <w:pPr>
              <w:pStyle w:val="NoSpacing"/>
              <w:jc w:val="center"/>
            </w:pPr>
            <w:r w:rsidRPr="00375E04">
              <w:t>Skaičius</w:t>
            </w:r>
          </w:p>
        </w:tc>
        <w:tc>
          <w:tcPr>
            <w:tcW w:w="4618" w:type="dxa"/>
            <w:vAlign w:val="center"/>
          </w:tcPr>
          <w:p w14:paraId="170737F0" w14:textId="77777777" w:rsidR="00A967F4" w:rsidRPr="00375E04" w:rsidRDefault="00A967F4" w:rsidP="00591635">
            <w:pPr>
              <w:pStyle w:val="NoSpacing"/>
              <w:jc w:val="center"/>
            </w:pPr>
            <w:r w:rsidRPr="00375E04">
              <w:t>-</w:t>
            </w:r>
          </w:p>
        </w:tc>
      </w:tr>
      <w:tr w:rsidR="00A967F4" w:rsidRPr="00375E04" w14:paraId="48278FC6" w14:textId="77777777" w:rsidTr="00591635">
        <w:trPr>
          <w:trHeight w:val="329"/>
        </w:trPr>
        <w:tc>
          <w:tcPr>
            <w:tcW w:w="2316" w:type="dxa"/>
            <w:vMerge/>
            <w:vAlign w:val="center"/>
          </w:tcPr>
          <w:p w14:paraId="28D63F97" w14:textId="77777777" w:rsidR="00A967F4" w:rsidRPr="00375E04" w:rsidRDefault="00A967F4" w:rsidP="00591635">
            <w:pPr>
              <w:pStyle w:val="NoSpacing"/>
              <w:jc w:val="center"/>
            </w:pPr>
          </w:p>
        </w:tc>
        <w:tc>
          <w:tcPr>
            <w:tcW w:w="2314" w:type="dxa"/>
            <w:vAlign w:val="center"/>
          </w:tcPr>
          <w:p w14:paraId="3E525EF8" w14:textId="77777777" w:rsidR="00A967F4" w:rsidRPr="00375E04" w:rsidRDefault="00A967F4" w:rsidP="00591635">
            <w:pPr>
              <w:pStyle w:val="NoSpacing"/>
              <w:jc w:val="center"/>
            </w:pPr>
            <w:r w:rsidRPr="00375E04">
              <w:t>Vertė</w:t>
            </w:r>
          </w:p>
        </w:tc>
        <w:tc>
          <w:tcPr>
            <w:tcW w:w="4618" w:type="dxa"/>
            <w:vAlign w:val="center"/>
          </w:tcPr>
          <w:p w14:paraId="79122522" w14:textId="77777777" w:rsidR="00A967F4" w:rsidRPr="00375E04" w:rsidRDefault="00A967F4" w:rsidP="00591635">
            <w:pPr>
              <w:pStyle w:val="NoSpacing"/>
              <w:jc w:val="center"/>
            </w:pPr>
            <w:r w:rsidRPr="00375E04">
              <w:t>-</w:t>
            </w:r>
          </w:p>
        </w:tc>
      </w:tr>
      <w:tr w:rsidR="00A967F4" w:rsidRPr="00375E04" w14:paraId="667231A8" w14:textId="77777777" w:rsidTr="00591635">
        <w:trPr>
          <w:trHeight w:val="329"/>
        </w:trPr>
        <w:tc>
          <w:tcPr>
            <w:tcW w:w="2316" w:type="dxa"/>
            <w:vMerge w:val="restart"/>
            <w:vAlign w:val="center"/>
          </w:tcPr>
          <w:p w14:paraId="30C373AD" w14:textId="77777777" w:rsidR="00A967F4" w:rsidRPr="00375E04" w:rsidRDefault="00A967F4" w:rsidP="00591635">
            <w:pPr>
              <w:pStyle w:val="NoSpacing"/>
              <w:jc w:val="center"/>
            </w:pPr>
            <w:r w:rsidRPr="00375E04">
              <w:t>Rugpjūtis</w:t>
            </w:r>
          </w:p>
        </w:tc>
        <w:tc>
          <w:tcPr>
            <w:tcW w:w="2314" w:type="dxa"/>
            <w:vAlign w:val="center"/>
          </w:tcPr>
          <w:p w14:paraId="55397808" w14:textId="77777777" w:rsidR="00A967F4" w:rsidRPr="00375E04" w:rsidRDefault="00A967F4" w:rsidP="00591635">
            <w:pPr>
              <w:pStyle w:val="NoSpacing"/>
              <w:jc w:val="center"/>
            </w:pPr>
            <w:r w:rsidRPr="00375E04">
              <w:t>Skaičius</w:t>
            </w:r>
          </w:p>
        </w:tc>
        <w:tc>
          <w:tcPr>
            <w:tcW w:w="4618" w:type="dxa"/>
            <w:vAlign w:val="center"/>
          </w:tcPr>
          <w:p w14:paraId="18BEAFFD" w14:textId="3D027FED" w:rsidR="00A967F4" w:rsidRPr="00375E04" w:rsidRDefault="002A51E5" w:rsidP="00591635">
            <w:pPr>
              <w:pStyle w:val="NoSpacing"/>
              <w:jc w:val="center"/>
            </w:pPr>
            <w:r w:rsidRPr="00375E04">
              <w:t>1</w:t>
            </w:r>
            <w:r w:rsidR="00A967F4" w:rsidRPr="00375E04">
              <w:t xml:space="preserve"> (mokymai, reprezentacinis)</w:t>
            </w:r>
          </w:p>
        </w:tc>
      </w:tr>
      <w:tr w:rsidR="00A967F4" w:rsidRPr="00375E04" w14:paraId="2B93F1DF" w14:textId="77777777" w:rsidTr="00591635">
        <w:trPr>
          <w:trHeight w:val="329"/>
        </w:trPr>
        <w:tc>
          <w:tcPr>
            <w:tcW w:w="2316" w:type="dxa"/>
            <w:vMerge/>
            <w:vAlign w:val="center"/>
          </w:tcPr>
          <w:p w14:paraId="45E7F570" w14:textId="77777777" w:rsidR="00A967F4" w:rsidRPr="00375E04" w:rsidRDefault="00A967F4" w:rsidP="00591635">
            <w:pPr>
              <w:pStyle w:val="NoSpacing"/>
              <w:jc w:val="center"/>
            </w:pPr>
          </w:p>
        </w:tc>
        <w:tc>
          <w:tcPr>
            <w:tcW w:w="2314" w:type="dxa"/>
            <w:vAlign w:val="center"/>
          </w:tcPr>
          <w:p w14:paraId="6EBFA9BE" w14:textId="77777777" w:rsidR="00A967F4" w:rsidRPr="00375E04" w:rsidRDefault="00A967F4" w:rsidP="00591635">
            <w:pPr>
              <w:pStyle w:val="NoSpacing"/>
              <w:jc w:val="center"/>
            </w:pPr>
            <w:r w:rsidRPr="00375E04">
              <w:t>Vertė</w:t>
            </w:r>
          </w:p>
        </w:tc>
        <w:tc>
          <w:tcPr>
            <w:tcW w:w="4618" w:type="dxa"/>
            <w:vAlign w:val="center"/>
          </w:tcPr>
          <w:p w14:paraId="49DFD8FB" w14:textId="62262A1E" w:rsidR="00A967F4" w:rsidRPr="00375E04" w:rsidRDefault="002A51E5" w:rsidP="00591635">
            <w:pPr>
              <w:pStyle w:val="NoSpacing"/>
              <w:jc w:val="center"/>
            </w:pPr>
            <w:r w:rsidRPr="00375E04">
              <w:t>5000</w:t>
            </w:r>
            <w:r w:rsidR="00A967F4" w:rsidRPr="00375E04">
              <w:t xml:space="preserve"> Eur</w:t>
            </w:r>
          </w:p>
        </w:tc>
      </w:tr>
      <w:tr w:rsidR="00A967F4" w:rsidRPr="00375E04" w14:paraId="28E5D49F" w14:textId="77777777" w:rsidTr="00591635">
        <w:trPr>
          <w:trHeight w:val="339"/>
        </w:trPr>
        <w:tc>
          <w:tcPr>
            <w:tcW w:w="2316" w:type="dxa"/>
            <w:vMerge w:val="restart"/>
            <w:vAlign w:val="center"/>
          </w:tcPr>
          <w:p w14:paraId="65B2C5EF" w14:textId="77777777" w:rsidR="00A967F4" w:rsidRPr="00375E04" w:rsidRDefault="00A967F4" w:rsidP="00591635">
            <w:pPr>
              <w:pStyle w:val="NoSpacing"/>
              <w:jc w:val="center"/>
            </w:pPr>
            <w:r w:rsidRPr="00375E04">
              <w:t>Rugsėjis</w:t>
            </w:r>
          </w:p>
        </w:tc>
        <w:tc>
          <w:tcPr>
            <w:tcW w:w="2314" w:type="dxa"/>
            <w:vAlign w:val="center"/>
          </w:tcPr>
          <w:p w14:paraId="16605E6F" w14:textId="77777777" w:rsidR="00A967F4" w:rsidRPr="00375E04" w:rsidRDefault="00A967F4" w:rsidP="00591635">
            <w:pPr>
              <w:pStyle w:val="NoSpacing"/>
              <w:jc w:val="center"/>
            </w:pPr>
            <w:r w:rsidRPr="00375E04">
              <w:t>Skaičius</w:t>
            </w:r>
          </w:p>
        </w:tc>
        <w:tc>
          <w:tcPr>
            <w:tcW w:w="4618" w:type="dxa"/>
            <w:vAlign w:val="center"/>
          </w:tcPr>
          <w:p w14:paraId="0A137E6D" w14:textId="59E4F3A1" w:rsidR="00A967F4" w:rsidRPr="00375E04" w:rsidRDefault="002A51E5" w:rsidP="00591635">
            <w:pPr>
              <w:pStyle w:val="NoSpacing"/>
              <w:jc w:val="center"/>
            </w:pPr>
            <w:r w:rsidRPr="00375E04">
              <w:t>4</w:t>
            </w:r>
            <w:r w:rsidR="00A967F4" w:rsidRPr="00375E04">
              <w:t xml:space="preserve"> (reprezentacinis, informacinis, mokymai)</w:t>
            </w:r>
          </w:p>
        </w:tc>
      </w:tr>
      <w:tr w:rsidR="00A967F4" w:rsidRPr="00375E04" w14:paraId="18A14385" w14:textId="77777777" w:rsidTr="00591635">
        <w:trPr>
          <w:trHeight w:val="339"/>
        </w:trPr>
        <w:tc>
          <w:tcPr>
            <w:tcW w:w="2316" w:type="dxa"/>
            <w:vMerge/>
            <w:vAlign w:val="center"/>
          </w:tcPr>
          <w:p w14:paraId="141A9402" w14:textId="77777777" w:rsidR="00A967F4" w:rsidRPr="00375E04" w:rsidRDefault="00A967F4" w:rsidP="00591635">
            <w:pPr>
              <w:pStyle w:val="NoSpacing"/>
              <w:jc w:val="center"/>
            </w:pPr>
          </w:p>
        </w:tc>
        <w:tc>
          <w:tcPr>
            <w:tcW w:w="2314" w:type="dxa"/>
            <w:vAlign w:val="center"/>
          </w:tcPr>
          <w:p w14:paraId="5AACC5B3" w14:textId="77777777" w:rsidR="00A967F4" w:rsidRPr="00375E04" w:rsidRDefault="00A967F4" w:rsidP="00591635">
            <w:pPr>
              <w:pStyle w:val="NoSpacing"/>
              <w:jc w:val="center"/>
            </w:pPr>
            <w:r w:rsidRPr="00375E04">
              <w:t>Vertė</w:t>
            </w:r>
          </w:p>
        </w:tc>
        <w:tc>
          <w:tcPr>
            <w:tcW w:w="4618" w:type="dxa"/>
            <w:vAlign w:val="center"/>
          </w:tcPr>
          <w:p w14:paraId="31294DFA" w14:textId="0E03FF47" w:rsidR="00A967F4" w:rsidRPr="00375E04" w:rsidRDefault="0064589C" w:rsidP="00591635">
            <w:pPr>
              <w:pStyle w:val="NoSpacing"/>
              <w:jc w:val="center"/>
            </w:pPr>
            <w:r w:rsidRPr="00375E04">
              <w:t>51000</w:t>
            </w:r>
            <w:r w:rsidR="00A967F4" w:rsidRPr="00375E04">
              <w:t xml:space="preserve"> Eur</w:t>
            </w:r>
          </w:p>
        </w:tc>
      </w:tr>
      <w:tr w:rsidR="00A967F4" w:rsidRPr="00375E04" w14:paraId="62C25448" w14:textId="77777777" w:rsidTr="00591635">
        <w:trPr>
          <w:trHeight w:val="362"/>
        </w:trPr>
        <w:tc>
          <w:tcPr>
            <w:tcW w:w="2316" w:type="dxa"/>
            <w:vMerge w:val="restart"/>
            <w:vAlign w:val="center"/>
          </w:tcPr>
          <w:p w14:paraId="7DA7F4AB" w14:textId="77777777" w:rsidR="00A967F4" w:rsidRPr="00375E04" w:rsidRDefault="00A967F4" w:rsidP="00591635">
            <w:pPr>
              <w:pStyle w:val="NoSpacing"/>
              <w:jc w:val="center"/>
            </w:pPr>
            <w:r w:rsidRPr="00375E04">
              <w:t>Spalis</w:t>
            </w:r>
          </w:p>
        </w:tc>
        <w:tc>
          <w:tcPr>
            <w:tcW w:w="2314" w:type="dxa"/>
            <w:vAlign w:val="center"/>
          </w:tcPr>
          <w:p w14:paraId="2F623C88" w14:textId="77777777" w:rsidR="00A967F4" w:rsidRPr="00375E04" w:rsidRDefault="00A967F4" w:rsidP="00591635">
            <w:pPr>
              <w:pStyle w:val="NoSpacing"/>
              <w:jc w:val="center"/>
            </w:pPr>
            <w:r w:rsidRPr="00375E04">
              <w:t>Skaičius</w:t>
            </w:r>
          </w:p>
        </w:tc>
        <w:tc>
          <w:tcPr>
            <w:tcW w:w="4618" w:type="dxa"/>
            <w:vAlign w:val="center"/>
          </w:tcPr>
          <w:p w14:paraId="66B90359" w14:textId="74FE0649" w:rsidR="00A967F4" w:rsidRPr="00375E04" w:rsidRDefault="00A967F4" w:rsidP="00591635">
            <w:pPr>
              <w:pStyle w:val="NoSpacing"/>
              <w:jc w:val="center"/>
            </w:pPr>
            <w:r w:rsidRPr="00375E04">
              <w:t xml:space="preserve">2 (reprezentacinis </w:t>
            </w:r>
            <w:r w:rsidR="006B2FF3">
              <w:rPr>
                <w:rFonts w:cstheme="minorHAnsi"/>
              </w:rPr>
              <w:t>×</w:t>
            </w:r>
            <w:r w:rsidRPr="00375E04">
              <w:t>2)</w:t>
            </w:r>
          </w:p>
        </w:tc>
      </w:tr>
      <w:tr w:rsidR="00A967F4" w:rsidRPr="00375E04" w14:paraId="0F065732" w14:textId="77777777" w:rsidTr="00591635">
        <w:trPr>
          <w:trHeight w:val="284"/>
        </w:trPr>
        <w:tc>
          <w:tcPr>
            <w:tcW w:w="2316" w:type="dxa"/>
            <w:vMerge/>
            <w:vAlign w:val="center"/>
          </w:tcPr>
          <w:p w14:paraId="54283E06" w14:textId="77777777" w:rsidR="00A967F4" w:rsidRPr="00375E04" w:rsidRDefault="00A967F4" w:rsidP="00591635">
            <w:pPr>
              <w:pStyle w:val="NoSpacing"/>
              <w:jc w:val="center"/>
            </w:pPr>
          </w:p>
        </w:tc>
        <w:tc>
          <w:tcPr>
            <w:tcW w:w="2314" w:type="dxa"/>
            <w:vAlign w:val="center"/>
          </w:tcPr>
          <w:p w14:paraId="26E04D4A" w14:textId="77777777" w:rsidR="00A967F4" w:rsidRPr="00375E04" w:rsidRDefault="00A967F4" w:rsidP="00591635">
            <w:pPr>
              <w:pStyle w:val="NoSpacing"/>
              <w:jc w:val="center"/>
            </w:pPr>
            <w:r w:rsidRPr="00375E04">
              <w:t>Vertė</w:t>
            </w:r>
          </w:p>
        </w:tc>
        <w:tc>
          <w:tcPr>
            <w:tcW w:w="4618" w:type="dxa"/>
            <w:vAlign w:val="center"/>
          </w:tcPr>
          <w:p w14:paraId="0601D2F3" w14:textId="0BBDD671" w:rsidR="00A967F4" w:rsidRPr="00375E04" w:rsidRDefault="0064589C" w:rsidP="00591635">
            <w:pPr>
              <w:pStyle w:val="NoSpacing"/>
              <w:jc w:val="center"/>
            </w:pPr>
            <w:r w:rsidRPr="00375E04">
              <w:t>9350</w:t>
            </w:r>
            <w:r w:rsidR="00A967F4" w:rsidRPr="00375E04">
              <w:t xml:space="preserve"> Eur</w:t>
            </w:r>
          </w:p>
        </w:tc>
      </w:tr>
      <w:tr w:rsidR="00A967F4" w:rsidRPr="00375E04" w14:paraId="3013C92E" w14:textId="77777777" w:rsidTr="00591635">
        <w:trPr>
          <w:trHeight w:val="470"/>
        </w:trPr>
        <w:tc>
          <w:tcPr>
            <w:tcW w:w="2316" w:type="dxa"/>
            <w:vMerge w:val="restart"/>
            <w:vAlign w:val="center"/>
          </w:tcPr>
          <w:p w14:paraId="014BE55F" w14:textId="77777777" w:rsidR="00A967F4" w:rsidRPr="00375E04" w:rsidRDefault="00A967F4" w:rsidP="00591635">
            <w:pPr>
              <w:pStyle w:val="NoSpacing"/>
              <w:jc w:val="center"/>
            </w:pPr>
            <w:r w:rsidRPr="00375E04">
              <w:t>Lapkritis</w:t>
            </w:r>
          </w:p>
        </w:tc>
        <w:tc>
          <w:tcPr>
            <w:tcW w:w="2314" w:type="dxa"/>
            <w:vAlign w:val="center"/>
          </w:tcPr>
          <w:p w14:paraId="57AB1692" w14:textId="77777777" w:rsidR="00A967F4" w:rsidRPr="00375E04" w:rsidRDefault="00A967F4" w:rsidP="00591635">
            <w:pPr>
              <w:pStyle w:val="NoSpacing"/>
              <w:jc w:val="center"/>
            </w:pPr>
            <w:r w:rsidRPr="00375E04">
              <w:t>Skaičius</w:t>
            </w:r>
          </w:p>
        </w:tc>
        <w:tc>
          <w:tcPr>
            <w:tcW w:w="4618" w:type="dxa"/>
            <w:vAlign w:val="center"/>
          </w:tcPr>
          <w:p w14:paraId="598DCD8F" w14:textId="413BA2B4" w:rsidR="00A967F4" w:rsidRPr="00375E04" w:rsidRDefault="0064589C" w:rsidP="00591635">
            <w:pPr>
              <w:pStyle w:val="NoSpacing"/>
              <w:jc w:val="center"/>
            </w:pPr>
            <w:r w:rsidRPr="00375E04">
              <w:t>4</w:t>
            </w:r>
            <w:r w:rsidR="00A967F4" w:rsidRPr="00375E04">
              <w:t xml:space="preserve"> (mokymai</w:t>
            </w:r>
            <w:r w:rsidRPr="00375E04">
              <w:t>, informaciniai, konferencijos</w:t>
            </w:r>
            <w:r w:rsidR="00A967F4" w:rsidRPr="00375E04">
              <w:t>)</w:t>
            </w:r>
          </w:p>
        </w:tc>
      </w:tr>
      <w:tr w:rsidR="00A967F4" w:rsidRPr="00375E04" w14:paraId="27A449F2" w14:textId="77777777" w:rsidTr="00591635">
        <w:trPr>
          <w:trHeight w:val="504"/>
        </w:trPr>
        <w:tc>
          <w:tcPr>
            <w:tcW w:w="2316" w:type="dxa"/>
            <w:vMerge/>
            <w:vAlign w:val="center"/>
          </w:tcPr>
          <w:p w14:paraId="0219C893" w14:textId="77777777" w:rsidR="00A967F4" w:rsidRPr="00375E04" w:rsidRDefault="00A967F4" w:rsidP="00591635">
            <w:pPr>
              <w:pStyle w:val="NoSpacing"/>
              <w:jc w:val="center"/>
            </w:pPr>
          </w:p>
        </w:tc>
        <w:tc>
          <w:tcPr>
            <w:tcW w:w="2314" w:type="dxa"/>
            <w:vAlign w:val="center"/>
          </w:tcPr>
          <w:p w14:paraId="3230613B" w14:textId="77777777" w:rsidR="00A967F4" w:rsidRPr="00375E04" w:rsidRDefault="00A967F4" w:rsidP="00591635">
            <w:pPr>
              <w:pStyle w:val="NoSpacing"/>
              <w:jc w:val="center"/>
            </w:pPr>
            <w:r w:rsidRPr="00375E04">
              <w:t>Vertė</w:t>
            </w:r>
          </w:p>
        </w:tc>
        <w:tc>
          <w:tcPr>
            <w:tcW w:w="4618" w:type="dxa"/>
            <w:vAlign w:val="center"/>
          </w:tcPr>
          <w:p w14:paraId="050EE643" w14:textId="5FE75A18" w:rsidR="00A967F4" w:rsidRPr="00375E04" w:rsidRDefault="0064589C" w:rsidP="00591635">
            <w:pPr>
              <w:pStyle w:val="NoSpacing"/>
              <w:jc w:val="center"/>
            </w:pPr>
            <w:r w:rsidRPr="00375E04">
              <w:t>46508</w:t>
            </w:r>
            <w:r w:rsidR="00A967F4" w:rsidRPr="00375E04">
              <w:t xml:space="preserve"> Eur</w:t>
            </w:r>
          </w:p>
        </w:tc>
      </w:tr>
      <w:tr w:rsidR="00A967F4" w:rsidRPr="00375E04" w14:paraId="6CE24319" w14:textId="77777777" w:rsidTr="00591635">
        <w:trPr>
          <w:trHeight w:val="482"/>
        </w:trPr>
        <w:tc>
          <w:tcPr>
            <w:tcW w:w="2316" w:type="dxa"/>
            <w:vMerge w:val="restart"/>
            <w:vAlign w:val="center"/>
          </w:tcPr>
          <w:p w14:paraId="64B585D4" w14:textId="77777777" w:rsidR="00A967F4" w:rsidRPr="00375E04" w:rsidRDefault="00A967F4" w:rsidP="00591635">
            <w:pPr>
              <w:pStyle w:val="NoSpacing"/>
              <w:jc w:val="center"/>
            </w:pPr>
            <w:r w:rsidRPr="00375E04">
              <w:t>Gruodis</w:t>
            </w:r>
          </w:p>
        </w:tc>
        <w:tc>
          <w:tcPr>
            <w:tcW w:w="2314" w:type="dxa"/>
            <w:vAlign w:val="center"/>
          </w:tcPr>
          <w:p w14:paraId="22DC09B5" w14:textId="77777777" w:rsidR="00A967F4" w:rsidRPr="00375E04" w:rsidRDefault="00A967F4" w:rsidP="00591635">
            <w:pPr>
              <w:pStyle w:val="NoSpacing"/>
              <w:jc w:val="center"/>
            </w:pPr>
            <w:r w:rsidRPr="00375E04">
              <w:t>Skaičius</w:t>
            </w:r>
          </w:p>
        </w:tc>
        <w:tc>
          <w:tcPr>
            <w:tcW w:w="4618" w:type="dxa"/>
            <w:vAlign w:val="center"/>
          </w:tcPr>
          <w:p w14:paraId="6E6D299C" w14:textId="77777777" w:rsidR="00A967F4" w:rsidRPr="00375E04" w:rsidRDefault="00A967F4" w:rsidP="00591635">
            <w:pPr>
              <w:pStyle w:val="NoSpacing"/>
              <w:jc w:val="center"/>
            </w:pPr>
            <w:r w:rsidRPr="00375E04">
              <w:t>-</w:t>
            </w:r>
          </w:p>
        </w:tc>
      </w:tr>
      <w:tr w:rsidR="00A967F4" w:rsidRPr="00375E04" w14:paraId="3ACC645E" w14:textId="77777777" w:rsidTr="00591635">
        <w:trPr>
          <w:trHeight w:val="493"/>
        </w:trPr>
        <w:tc>
          <w:tcPr>
            <w:tcW w:w="2316" w:type="dxa"/>
            <w:vMerge/>
            <w:vAlign w:val="center"/>
          </w:tcPr>
          <w:p w14:paraId="3F3518FB" w14:textId="77777777" w:rsidR="00A967F4" w:rsidRPr="00375E04" w:rsidRDefault="00A967F4" w:rsidP="00591635">
            <w:pPr>
              <w:pStyle w:val="NoSpacing"/>
              <w:jc w:val="center"/>
            </w:pPr>
          </w:p>
        </w:tc>
        <w:tc>
          <w:tcPr>
            <w:tcW w:w="2314" w:type="dxa"/>
            <w:vAlign w:val="center"/>
          </w:tcPr>
          <w:p w14:paraId="730C3B9C" w14:textId="77777777" w:rsidR="00A967F4" w:rsidRPr="00375E04" w:rsidRDefault="00A967F4" w:rsidP="00591635">
            <w:pPr>
              <w:pStyle w:val="NoSpacing"/>
              <w:jc w:val="center"/>
            </w:pPr>
            <w:r w:rsidRPr="00375E04">
              <w:t>Vertė</w:t>
            </w:r>
          </w:p>
        </w:tc>
        <w:tc>
          <w:tcPr>
            <w:tcW w:w="4618" w:type="dxa"/>
            <w:vAlign w:val="center"/>
          </w:tcPr>
          <w:p w14:paraId="3757B520" w14:textId="77777777" w:rsidR="00A967F4" w:rsidRPr="00375E04" w:rsidRDefault="00A967F4" w:rsidP="00591635">
            <w:pPr>
              <w:pStyle w:val="NoSpacing"/>
              <w:jc w:val="center"/>
            </w:pPr>
            <w:r w:rsidRPr="00375E04">
              <w:t>-</w:t>
            </w:r>
          </w:p>
        </w:tc>
      </w:tr>
    </w:tbl>
    <w:p w14:paraId="1E0C465F" w14:textId="159035A7" w:rsidR="00A967F4" w:rsidRPr="00375E04" w:rsidRDefault="00A967F4" w:rsidP="006B2FF3">
      <w:pPr>
        <w:spacing w:before="240" w:afterLines="80" w:after="192" w:line="20" w:lineRule="atLeast"/>
        <w:jc w:val="center"/>
        <w:rPr>
          <w:rFonts w:cstheme="minorHAnsi"/>
          <w:b/>
          <w:kern w:val="24"/>
        </w:rPr>
      </w:pPr>
      <w:r w:rsidRPr="00375E04">
        <w:rPr>
          <w:rFonts w:cstheme="minorHAnsi"/>
          <w:b/>
          <w:kern w:val="24"/>
        </w:rPr>
        <w:t>202</w:t>
      </w:r>
      <w:r w:rsidR="005A7F47" w:rsidRPr="00375E04">
        <w:rPr>
          <w:rFonts w:cstheme="minorHAnsi"/>
          <w:b/>
          <w:kern w:val="24"/>
        </w:rPr>
        <w:t>5</w:t>
      </w:r>
      <w:r w:rsidRPr="00375E04">
        <w:rPr>
          <w:rFonts w:cstheme="minorHAnsi"/>
          <w:b/>
          <w:kern w:val="24"/>
        </w:rPr>
        <w:t xml:space="preserve"> metai</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6"/>
        <w:gridCol w:w="3039"/>
        <w:gridCol w:w="3895"/>
      </w:tblGrid>
      <w:tr w:rsidR="00A967F4" w:rsidRPr="00375E04" w14:paraId="1697B58B" w14:textId="77777777" w:rsidTr="009436C1">
        <w:trPr>
          <w:trHeight w:val="358"/>
        </w:trPr>
        <w:tc>
          <w:tcPr>
            <w:tcW w:w="2286" w:type="dxa"/>
            <w:shd w:val="clear" w:color="auto" w:fill="E7E6E6" w:themeFill="background2"/>
            <w:vAlign w:val="center"/>
          </w:tcPr>
          <w:p w14:paraId="57F46E3F" w14:textId="77777777" w:rsidR="00A967F4" w:rsidRPr="00591635" w:rsidRDefault="00A967F4" w:rsidP="00591635">
            <w:pPr>
              <w:jc w:val="center"/>
              <w:rPr>
                <w:b/>
              </w:rPr>
            </w:pPr>
            <w:r w:rsidRPr="00591635">
              <w:rPr>
                <w:b/>
              </w:rPr>
              <w:t>Laikotarpis</w:t>
            </w:r>
          </w:p>
        </w:tc>
        <w:tc>
          <w:tcPr>
            <w:tcW w:w="3039" w:type="dxa"/>
            <w:shd w:val="clear" w:color="auto" w:fill="E7E6E6" w:themeFill="background2"/>
            <w:vAlign w:val="center"/>
          </w:tcPr>
          <w:p w14:paraId="57364884" w14:textId="77777777" w:rsidR="00A967F4" w:rsidRPr="00591635" w:rsidRDefault="00A967F4" w:rsidP="00591635">
            <w:pPr>
              <w:jc w:val="center"/>
              <w:rPr>
                <w:b/>
              </w:rPr>
            </w:pPr>
            <w:r w:rsidRPr="00591635">
              <w:rPr>
                <w:b/>
              </w:rPr>
              <w:t>Apimties tipas</w:t>
            </w:r>
          </w:p>
        </w:tc>
        <w:tc>
          <w:tcPr>
            <w:tcW w:w="3895" w:type="dxa"/>
            <w:shd w:val="clear" w:color="auto" w:fill="E7E6E6" w:themeFill="background2"/>
            <w:vAlign w:val="center"/>
          </w:tcPr>
          <w:p w14:paraId="5888E3CB" w14:textId="77777777" w:rsidR="00A967F4" w:rsidRPr="00591635" w:rsidRDefault="00A967F4" w:rsidP="00591635">
            <w:pPr>
              <w:jc w:val="center"/>
              <w:rPr>
                <w:b/>
              </w:rPr>
            </w:pPr>
            <w:r w:rsidRPr="00591635">
              <w:rPr>
                <w:b/>
              </w:rPr>
              <w:t>Renginių organizavimo ir aptarnavimo paslaugos</w:t>
            </w:r>
          </w:p>
        </w:tc>
      </w:tr>
      <w:tr w:rsidR="00A967F4" w:rsidRPr="00375E04" w14:paraId="1DC68A7A" w14:textId="77777777" w:rsidTr="009436C1">
        <w:trPr>
          <w:trHeight w:val="358"/>
        </w:trPr>
        <w:tc>
          <w:tcPr>
            <w:tcW w:w="2286" w:type="dxa"/>
            <w:vAlign w:val="center"/>
          </w:tcPr>
          <w:p w14:paraId="551C6452" w14:textId="77777777" w:rsidR="00A967F4" w:rsidRPr="00375E04" w:rsidRDefault="00A967F4" w:rsidP="00591635">
            <w:pPr>
              <w:jc w:val="center"/>
            </w:pPr>
            <w:r w:rsidRPr="00375E04">
              <w:t>Sausis–gruodis</w:t>
            </w:r>
          </w:p>
        </w:tc>
        <w:tc>
          <w:tcPr>
            <w:tcW w:w="3039" w:type="dxa"/>
            <w:vAlign w:val="center"/>
          </w:tcPr>
          <w:p w14:paraId="3D417AED" w14:textId="77777777" w:rsidR="00A967F4" w:rsidRPr="00375E04" w:rsidRDefault="00A967F4" w:rsidP="00591635">
            <w:pPr>
              <w:jc w:val="center"/>
            </w:pPr>
            <w:r w:rsidRPr="00375E04">
              <w:t>31</w:t>
            </w:r>
          </w:p>
        </w:tc>
        <w:tc>
          <w:tcPr>
            <w:tcW w:w="3895" w:type="dxa"/>
            <w:vAlign w:val="center"/>
          </w:tcPr>
          <w:p w14:paraId="1415A779" w14:textId="77777777" w:rsidR="00A967F4" w:rsidRPr="00375E04" w:rsidRDefault="00A967F4" w:rsidP="00591635">
            <w:pPr>
              <w:jc w:val="center"/>
            </w:pPr>
            <w:r w:rsidRPr="00375E04">
              <w:t>391630,00 Eur</w:t>
            </w:r>
          </w:p>
        </w:tc>
      </w:tr>
      <w:tr w:rsidR="00A967F4" w:rsidRPr="00375E04" w14:paraId="72A08DE9" w14:textId="77777777" w:rsidTr="009436C1">
        <w:trPr>
          <w:trHeight w:val="183"/>
        </w:trPr>
        <w:tc>
          <w:tcPr>
            <w:tcW w:w="2286" w:type="dxa"/>
            <w:vMerge w:val="restart"/>
            <w:vAlign w:val="center"/>
          </w:tcPr>
          <w:p w14:paraId="64BB22AA" w14:textId="77777777" w:rsidR="00A967F4" w:rsidRPr="00375E04" w:rsidRDefault="00A967F4" w:rsidP="00591635">
            <w:pPr>
              <w:jc w:val="center"/>
            </w:pPr>
            <w:r w:rsidRPr="00375E04">
              <w:t>Sausis</w:t>
            </w:r>
          </w:p>
        </w:tc>
        <w:tc>
          <w:tcPr>
            <w:tcW w:w="3039" w:type="dxa"/>
            <w:vAlign w:val="center"/>
          </w:tcPr>
          <w:p w14:paraId="7A2DC45F" w14:textId="77777777" w:rsidR="00A967F4" w:rsidRPr="00375E04" w:rsidRDefault="00A967F4" w:rsidP="00591635">
            <w:pPr>
              <w:jc w:val="center"/>
            </w:pPr>
            <w:r w:rsidRPr="00375E04">
              <w:t>Skaičius</w:t>
            </w:r>
          </w:p>
        </w:tc>
        <w:tc>
          <w:tcPr>
            <w:tcW w:w="3895" w:type="dxa"/>
            <w:vAlign w:val="center"/>
          </w:tcPr>
          <w:p w14:paraId="48D370F0" w14:textId="77777777" w:rsidR="00A967F4" w:rsidRPr="00375E04" w:rsidRDefault="00A967F4" w:rsidP="00591635">
            <w:pPr>
              <w:jc w:val="center"/>
            </w:pPr>
            <w:r w:rsidRPr="00375E04">
              <w:t>-</w:t>
            </w:r>
          </w:p>
        </w:tc>
      </w:tr>
      <w:tr w:rsidR="00A967F4" w:rsidRPr="00375E04" w14:paraId="6644FDA9" w14:textId="77777777" w:rsidTr="009436C1">
        <w:trPr>
          <w:trHeight w:val="332"/>
        </w:trPr>
        <w:tc>
          <w:tcPr>
            <w:tcW w:w="2286" w:type="dxa"/>
            <w:vMerge/>
            <w:vAlign w:val="center"/>
          </w:tcPr>
          <w:p w14:paraId="147124F9" w14:textId="77777777" w:rsidR="00A967F4" w:rsidRPr="00375E04" w:rsidRDefault="00A967F4" w:rsidP="00591635">
            <w:pPr>
              <w:jc w:val="center"/>
            </w:pPr>
          </w:p>
        </w:tc>
        <w:tc>
          <w:tcPr>
            <w:tcW w:w="3039" w:type="dxa"/>
            <w:vAlign w:val="center"/>
          </w:tcPr>
          <w:p w14:paraId="53A42BB7" w14:textId="77777777" w:rsidR="00A967F4" w:rsidRPr="00375E04" w:rsidRDefault="00A967F4" w:rsidP="00591635">
            <w:pPr>
              <w:jc w:val="center"/>
            </w:pPr>
            <w:r w:rsidRPr="00375E04">
              <w:t>Vertė</w:t>
            </w:r>
          </w:p>
        </w:tc>
        <w:tc>
          <w:tcPr>
            <w:tcW w:w="3895" w:type="dxa"/>
            <w:vAlign w:val="center"/>
          </w:tcPr>
          <w:p w14:paraId="5C2DDB5A" w14:textId="77777777" w:rsidR="00A967F4" w:rsidRPr="00375E04" w:rsidRDefault="00A967F4" w:rsidP="00591635">
            <w:pPr>
              <w:jc w:val="center"/>
            </w:pPr>
            <w:r w:rsidRPr="00375E04">
              <w:t>-</w:t>
            </w:r>
          </w:p>
        </w:tc>
      </w:tr>
      <w:tr w:rsidR="00A967F4" w:rsidRPr="00375E04" w14:paraId="7ADF973B" w14:textId="77777777" w:rsidTr="009436C1">
        <w:trPr>
          <w:trHeight w:val="280"/>
        </w:trPr>
        <w:tc>
          <w:tcPr>
            <w:tcW w:w="2286" w:type="dxa"/>
            <w:vMerge w:val="restart"/>
            <w:vAlign w:val="center"/>
          </w:tcPr>
          <w:p w14:paraId="7FC420CB" w14:textId="77777777" w:rsidR="00A967F4" w:rsidRPr="00375E04" w:rsidRDefault="00A967F4" w:rsidP="00591635">
            <w:pPr>
              <w:jc w:val="center"/>
            </w:pPr>
            <w:r w:rsidRPr="00375E04">
              <w:t>Vasaris</w:t>
            </w:r>
          </w:p>
        </w:tc>
        <w:tc>
          <w:tcPr>
            <w:tcW w:w="3039" w:type="dxa"/>
            <w:vAlign w:val="center"/>
          </w:tcPr>
          <w:p w14:paraId="222B1B3C" w14:textId="77777777" w:rsidR="00A967F4" w:rsidRPr="00375E04" w:rsidRDefault="00A967F4" w:rsidP="00591635">
            <w:pPr>
              <w:jc w:val="center"/>
            </w:pPr>
            <w:r w:rsidRPr="00375E04">
              <w:t>Skaičius</w:t>
            </w:r>
          </w:p>
        </w:tc>
        <w:tc>
          <w:tcPr>
            <w:tcW w:w="3895" w:type="dxa"/>
            <w:vAlign w:val="center"/>
          </w:tcPr>
          <w:p w14:paraId="6AC0A0A4" w14:textId="50678CF3" w:rsidR="00A967F4" w:rsidRPr="00375E04" w:rsidRDefault="00A967F4" w:rsidP="006B2FF3">
            <w:pPr>
              <w:spacing w:after="0"/>
              <w:jc w:val="center"/>
            </w:pPr>
            <w:r w:rsidRPr="00375E04">
              <w:t xml:space="preserve">5 (mokymai </w:t>
            </w:r>
            <w:r w:rsidR="006B2FF3">
              <w:rPr>
                <w:rFonts w:cstheme="minorHAnsi"/>
              </w:rPr>
              <w:t>×</w:t>
            </w:r>
            <w:r w:rsidRPr="00375E04">
              <w:t>2, konferencija, paroda, informacinis renginys)</w:t>
            </w:r>
          </w:p>
        </w:tc>
      </w:tr>
      <w:tr w:rsidR="00A967F4" w:rsidRPr="00375E04" w14:paraId="20344F28" w14:textId="77777777" w:rsidTr="009436C1">
        <w:trPr>
          <w:trHeight w:val="273"/>
        </w:trPr>
        <w:tc>
          <w:tcPr>
            <w:tcW w:w="2286" w:type="dxa"/>
            <w:vMerge/>
            <w:vAlign w:val="center"/>
          </w:tcPr>
          <w:p w14:paraId="6EB9A299" w14:textId="77777777" w:rsidR="00A967F4" w:rsidRPr="00375E04" w:rsidRDefault="00A967F4" w:rsidP="00591635">
            <w:pPr>
              <w:jc w:val="center"/>
            </w:pPr>
          </w:p>
        </w:tc>
        <w:tc>
          <w:tcPr>
            <w:tcW w:w="3039" w:type="dxa"/>
            <w:vAlign w:val="center"/>
          </w:tcPr>
          <w:p w14:paraId="629FC4A3" w14:textId="77777777" w:rsidR="00A967F4" w:rsidRPr="00375E04" w:rsidRDefault="00A967F4" w:rsidP="00591635">
            <w:pPr>
              <w:jc w:val="center"/>
            </w:pPr>
            <w:r w:rsidRPr="00375E04">
              <w:t>Vertė</w:t>
            </w:r>
          </w:p>
        </w:tc>
        <w:tc>
          <w:tcPr>
            <w:tcW w:w="3895" w:type="dxa"/>
            <w:vAlign w:val="center"/>
          </w:tcPr>
          <w:p w14:paraId="26478133" w14:textId="77777777" w:rsidR="00A967F4" w:rsidRPr="00375E04" w:rsidRDefault="00A967F4" w:rsidP="00591635">
            <w:pPr>
              <w:jc w:val="center"/>
            </w:pPr>
            <w:r w:rsidRPr="00375E04">
              <w:t>26624,00 Eur</w:t>
            </w:r>
          </w:p>
        </w:tc>
      </w:tr>
      <w:tr w:rsidR="00A967F4" w:rsidRPr="00375E04" w14:paraId="2E2C974C" w14:textId="77777777" w:rsidTr="009436C1">
        <w:trPr>
          <w:trHeight w:val="306"/>
        </w:trPr>
        <w:tc>
          <w:tcPr>
            <w:tcW w:w="2286" w:type="dxa"/>
            <w:vMerge w:val="restart"/>
            <w:vAlign w:val="center"/>
          </w:tcPr>
          <w:p w14:paraId="11CD6BE7" w14:textId="77777777" w:rsidR="00A967F4" w:rsidRPr="00375E04" w:rsidRDefault="00A967F4" w:rsidP="00591635">
            <w:pPr>
              <w:jc w:val="center"/>
            </w:pPr>
            <w:r w:rsidRPr="00375E04">
              <w:lastRenderedPageBreak/>
              <w:t>Kovas</w:t>
            </w:r>
          </w:p>
        </w:tc>
        <w:tc>
          <w:tcPr>
            <w:tcW w:w="3039" w:type="dxa"/>
            <w:vAlign w:val="center"/>
          </w:tcPr>
          <w:p w14:paraId="10B14381" w14:textId="77777777" w:rsidR="00A967F4" w:rsidRPr="00375E04" w:rsidRDefault="00A967F4" w:rsidP="00591635">
            <w:pPr>
              <w:jc w:val="center"/>
            </w:pPr>
            <w:r w:rsidRPr="00375E04">
              <w:t>Skaičius</w:t>
            </w:r>
          </w:p>
        </w:tc>
        <w:tc>
          <w:tcPr>
            <w:tcW w:w="3895" w:type="dxa"/>
            <w:vAlign w:val="center"/>
          </w:tcPr>
          <w:p w14:paraId="7B776362" w14:textId="66B2DB81" w:rsidR="00A967F4" w:rsidRPr="00375E04" w:rsidRDefault="00A967F4" w:rsidP="00591635">
            <w:pPr>
              <w:jc w:val="center"/>
            </w:pPr>
            <w:r w:rsidRPr="00375E04">
              <w:t xml:space="preserve">3 (paroda </w:t>
            </w:r>
            <w:r w:rsidR="006B2FF3">
              <w:rPr>
                <w:rFonts w:cstheme="minorHAnsi"/>
              </w:rPr>
              <w:t>×</w:t>
            </w:r>
            <w:r w:rsidRPr="00375E04">
              <w:t>2, seminaras)</w:t>
            </w:r>
          </w:p>
        </w:tc>
      </w:tr>
      <w:tr w:rsidR="00A967F4" w:rsidRPr="00375E04" w14:paraId="7E9CF93C" w14:textId="77777777" w:rsidTr="009436C1">
        <w:trPr>
          <w:trHeight w:val="218"/>
        </w:trPr>
        <w:tc>
          <w:tcPr>
            <w:tcW w:w="2286" w:type="dxa"/>
            <w:vMerge/>
            <w:vAlign w:val="center"/>
          </w:tcPr>
          <w:p w14:paraId="7FB4F946" w14:textId="77777777" w:rsidR="00A967F4" w:rsidRPr="00375E04" w:rsidRDefault="00A967F4" w:rsidP="00591635">
            <w:pPr>
              <w:jc w:val="center"/>
            </w:pPr>
          </w:p>
        </w:tc>
        <w:tc>
          <w:tcPr>
            <w:tcW w:w="3039" w:type="dxa"/>
            <w:vAlign w:val="center"/>
          </w:tcPr>
          <w:p w14:paraId="5CCBFB3F" w14:textId="77777777" w:rsidR="00A967F4" w:rsidRPr="00375E04" w:rsidRDefault="00A967F4" w:rsidP="00591635">
            <w:pPr>
              <w:jc w:val="center"/>
            </w:pPr>
            <w:r w:rsidRPr="00375E04">
              <w:t>Vertė</w:t>
            </w:r>
          </w:p>
        </w:tc>
        <w:tc>
          <w:tcPr>
            <w:tcW w:w="3895" w:type="dxa"/>
            <w:vAlign w:val="center"/>
          </w:tcPr>
          <w:p w14:paraId="187293CE" w14:textId="77777777" w:rsidR="00A967F4" w:rsidRPr="00375E04" w:rsidRDefault="00A967F4" w:rsidP="00591635">
            <w:pPr>
              <w:jc w:val="center"/>
            </w:pPr>
            <w:r w:rsidRPr="00375E04">
              <w:t>27497,00 Eur</w:t>
            </w:r>
          </w:p>
        </w:tc>
      </w:tr>
      <w:tr w:rsidR="00A967F4" w:rsidRPr="00375E04" w14:paraId="60709B88" w14:textId="77777777" w:rsidTr="009436C1">
        <w:trPr>
          <w:trHeight w:val="262"/>
        </w:trPr>
        <w:tc>
          <w:tcPr>
            <w:tcW w:w="2286" w:type="dxa"/>
            <w:vMerge w:val="restart"/>
            <w:vAlign w:val="center"/>
          </w:tcPr>
          <w:p w14:paraId="671263DD" w14:textId="77777777" w:rsidR="00A967F4" w:rsidRPr="00375E04" w:rsidRDefault="00A967F4" w:rsidP="00591635">
            <w:pPr>
              <w:jc w:val="center"/>
            </w:pPr>
            <w:r w:rsidRPr="00375E04">
              <w:t>Balandis</w:t>
            </w:r>
          </w:p>
        </w:tc>
        <w:tc>
          <w:tcPr>
            <w:tcW w:w="3039" w:type="dxa"/>
            <w:vAlign w:val="center"/>
          </w:tcPr>
          <w:p w14:paraId="478DF2DF" w14:textId="77777777" w:rsidR="00A967F4" w:rsidRPr="00375E04" w:rsidRDefault="00A967F4" w:rsidP="00591635">
            <w:pPr>
              <w:jc w:val="center"/>
            </w:pPr>
            <w:r w:rsidRPr="00375E04">
              <w:t>Skaičius</w:t>
            </w:r>
          </w:p>
        </w:tc>
        <w:tc>
          <w:tcPr>
            <w:tcW w:w="3895" w:type="dxa"/>
            <w:vAlign w:val="center"/>
          </w:tcPr>
          <w:p w14:paraId="2BAB29D5" w14:textId="77777777" w:rsidR="00A967F4" w:rsidRPr="00375E04" w:rsidRDefault="00A967F4" w:rsidP="00591635">
            <w:pPr>
              <w:jc w:val="center"/>
            </w:pPr>
            <w:r w:rsidRPr="00375E04">
              <w:t>2 (konferencija, reprezentacinis)</w:t>
            </w:r>
          </w:p>
        </w:tc>
      </w:tr>
      <w:tr w:rsidR="00A967F4" w:rsidRPr="00375E04" w14:paraId="40A6EA18" w14:textId="77777777" w:rsidTr="009436C1">
        <w:trPr>
          <w:trHeight w:val="235"/>
        </w:trPr>
        <w:tc>
          <w:tcPr>
            <w:tcW w:w="2286" w:type="dxa"/>
            <w:vMerge/>
            <w:vAlign w:val="center"/>
          </w:tcPr>
          <w:p w14:paraId="5B0B915D" w14:textId="77777777" w:rsidR="00A967F4" w:rsidRPr="00375E04" w:rsidRDefault="00A967F4" w:rsidP="00591635">
            <w:pPr>
              <w:jc w:val="center"/>
            </w:pPr>
          </w:p>
        </w:tc>
        <w:tc>
          <w:tcPr>
            <w:tcW w:w="3039" w:type="dxa"/>
            <w:vAlign w:val="center"/>
          </w:tcPr>
          <w:p w14:paraId="65D47845" w14:textId="77777777" w:rsidR="00A967F4" w:rsidRPr="00375E04" w:rsidRDefault="00A967F4" w:rsidP="00591635">
            <w:pPr>
              <w:jc w:val="center"/>
            </w:pPr>
            <w:r w:rsidRPr="00375E04">
              <w:t>Vertė</w:t>
            </w:r>
          </w:p>
        </w:tc>
        <w:tc>
          <w:tcPr>
            <w:tcW w:w="3895" w:type="dxa"/>
            <w:vAlign w:val="center"/>
          </w:tcPr>
          <w:p w14:paraId="2316E6F4" w14:textId="77777777" w:rsidR="00A967F4" w:rsidRPr="00375E04" w:rsidRDefault="00A967F4" w:rsidP="00591635">
            <w:pPr>
              <w:jc w:val="center"/>
            </w:pPr>
            <w:r w:rsidRPr="00375E04">
              <w:t>6100,00 Eur</w:t>
            </w:r>
          </w:p>
        </w:tc>
      </w:tr>
      <w:tr w:rsidR="00A967F4" w:rsidRPr="00375E04" w14:paraId="72DD2144" w14:textId="77777777" w:rsidTr="009436C1">
        <w:trPr>
          <w:trHeight w:val="270"/>
        </w:trPr>
        <w:tc>
          <w:tcPr>
            <w:tcW w:w="2286" w:type="dxa"/>
            <w:vMerge w:val="restart"/>
            <w:vAlign w:val="center"/>
          </w:tcPr>
          <w:p w14:paraId="5E6F712F" w14:textId="77777777" w:rsidR="00A967F4" w:rsidRPr="00375E04" w:rsidRDefault="00A967F4" w:rsidP="00591635">
            <w:pPr>
              <w:jc w:val="center"/>
            </w:pPr>
            <w:r w:rsidRPr="00375E04">
              <w:t>Gegužė</w:t>
            </w:r>
          </w:p>
        </w:tc>
        <w:tc>
          <w:tcPr>
            <w:tcW w:w="3039" w:type="dxa"/>
            <w:vAlign w:val="center"/>
          </w:tcPr>
          <w:p w14:paraId="74560970" w14:textId="77777777" w:rsidR="00A967F4" w:rsidRPr="00375E04" w:rsidRDefault="00A967F4" w:rsidP="00591635">
            <w:pPr>
              <w:jc w:val="center"/>
            </w:pPr>
            <w:r w:rsidRPr="00375E04">
              <w:t>Skaičius</w:t>
            </w:r>
          </w:p>
        </w:tc>
        <w:tc>
          <w:tcPr>
            <w:tcW w:w="3895" w:type="dxa"/>
            <w:vAlign w:val="center"/>
          </w:tcPr>
          <w:p w14:paraId="23B50713" w14:textId="6B69B027" w:rsidR="00A967F4" w:rsidRPr="00375E04" w:rsidRDefault="00A967F4" w:rsidP="006B2FF3">
            <w:pPr>
              <w:spacing w:after="0"/>
              <w:jc w:val="center"/>
            </w:pPr>
            <w:r w:rsidRPr="00375E04">
              <w:t xml:space="preserve">4 (mokymai, konferencija, reprezentaciniai </w:t>
            </w:r>
            <w:r w:rsidR="006B2FF3">
              <w:rPr>
                <w:rFonts w:cstheme="minorHAnsi"/>
              </w:rPr>
              <w:t>×</w:t>
            </w:r>
            <w:r w:rsidRPr="00375E04">
              <w:t>2)</w:t>
            </w:r>
          </w:p>
        </w:tc>
      </w:tr>
      <w:tr w:rsidR="00A967F4" w:rsidRPr="00375E04" w14:paraId="57584C87" w14:textId="77777777" w:rsidTr="009436C1">
        <w:trPr>
          <w:trHeight w:val="280"/>
        </w:trPr>
        <w:tc>
          <w:tcPr>
            <w:tcW w:w="2286" w:type="dxa"/>
            <w:vMerge/>
            <w:vAlign w:val="center"/>
          </w:tcPr>
          <w:p w14:paraId="285224D7" w14:textId="77777777" w:rsidR="00A967F4" w:rsidRPr="00375E04" w:rsidRDefault="00A967F4" w:rsidP="00591635">
            <w:pPr>
              <w:jc w:val="center"/>
            </w:pPr>
          </w:p>
        </w:tc>
        <w:tc>
          <w:tcPr>
            <w:tcW w:w="3039" w:type="dxa"/>
            <w:vAlign w:val="center"/>
          </w:tcPr>
          <w:p w14:paraId="725C1EC0" w14:textId="77777777" w:rsidR="00A967F4" w:rsidRPr="00375E04" w:rsidRDefault="00A967F4" w:rsidP="00591635">
            <w:pPr>
              <w:jc w:val="center"/>
            </w:pPr>
            <w:r w:rsidRPr="00375E04">
              <w:t>Vertė</w:t>
            </w:r>
          </w:p>
        </w:tc>
        <w:tc>
          <w:tcPr>
            <w:tcW w:w="3895" w:type="dxa"/>
            <w:vAlign w:val="center"/>
          </w:tcPr>
          <w:p w14:paraId="53149300" w14:textId="77777777" w:rsidR="00A967F4" w:rsidRPr="00375E04" w:rsidRDefault="00A967F4" w:rsidP="00591635">
            <w:pPr>
              <w:jc w:val="center"/>
            </w:pPr>
            <w:r w:rsidRPr="00375E04">
              <w:t>94340,00 Eur</w:t>
            </w:r>
          </w:p>
        </w:tc>
      </w:tr>
      <w:tr w:rsidR="00A967F4" w:rsidRPr="00375E04" w14:paraId="29DDDCA9" w14:textId="77777777" w:rsidTr="009436C1">
        <w:trPr>
          <w:trHeight w:val="305"/>
        </w:trPr>
        <w:tc>
          <w:tcPr>
            <w:tcW w:w="2286" w:type="dxa"/>
            <w:vMerge w:val="restart"/>
            <w:vAlign w:val="center"/>
          </w:tcPr>
          <w:p w14:paraId="717CB59A" w14:textId="77777777" w:rsidR="00A967F4" w:rsidRPr="00375E04" w:rsidRDefault="00A967F4" w:rsidP="00591635">
            <w:pPr>
              <w:jc w:val="center"/>
            </w:pPr>
            <w:r w:rsidRPr="00375E04">
              <w:t>Birželis</w:t>
            </w:r>
          </w:p>
        </w:tc>
        <w:tc>
          <w:tcPr>
            <w:tcW w:w="3039" w:type="dxa"/>
            <w:vAlign w:val="center"/>
          </w:tcPr>
          <w:p w14:paraId="584FB7A0" w14:textId="77777777" w:rsidR="00A967F4" w:rsidRPr="00375E04" w:rsidRDefault="00A967F4" w:rsidP="00591635">
            <w:pPr>
              <w:jc w:val="center"/>
            </w:pPr>
            <w:r w:rsidRPr="00375E04">
              <w:t>Skaičius</w:t>
            </w:r>
          </w:p>
        </w:tc>
        <w:tc>
          <w:tcPr>
            <w:tcW w:w="3895" w:type="dxa"/>
            <w:vAlign w:val="center"/>
          </w:tcPr>
          <w:p w14:paraId="05445782" w14:textId="79380123" w:rsidR="00A967F4" w:rsidRPr="00375E04" w:rsidRDefault="00A967F4" w:rsidP="00591635">
            <w:pPr>
              <w:jc w:val="center"/>
            </w:pPr>
            <w:r w:rsidRPr="00375E04">
              <w:t xml:space="preserve">4 (mokymai </w:t>
            </w:r>
            <w:r w:rsidR="006B2FF3">
              <w:rPr>
                <w:rFonts w:cstheme="minorHAnsi"/>
              </w:rPr>
              <w:t>×</w:t>
            </w:r>
            <w:r w:rsidRPr="00375E04">
              <w:t xml:space="preserve">2, konferencija </w:t>
            </w:r>
            <w:r w:rsidR="006B2FF3">
              <w:rPr>
                <w:rFonts w:cstheme="minorHAnsi"/>
              </w:rPr>
              <w:t>×</w:t>
            </w:r>
            <w:r w:rsidRPr="00375E04">
              <w:t>2)</w:t>
            </w:r>
          </w:p>
        </w:tc>
      </w:tr>
      <w:tr w:rsidR="00A967F4" w:rsidRPr="00375E04" w14:paraId="08023F16" w14:textId="77777777" w:rsidTr="009436C1">
        <w:trPr>
          <w:trHeight w:val="253"/>
        </w:trPr>
        <w:tc>
          <w:tcPr>
            <w:tcW w:w="2286" w:type="dxa"/>
            <w:vMerge/>
            <w:vAlign w:val="center"/>
          </w:tcPr>
          <w:p w14:paraId="3F670F58" w14:textId="77777777" w:rsidR="00A967F4" w:rsidRPr="00375E04" w:rsidRDefault="00A967F4" w:rsidP="00591635">
            <w:pPr>
              <w:jc w:val="center"/>
            </w:pPr>
          </w:p>
        </w:tc>
        <w:tc>
          <w:tcPr>
            <w:tcW w:w="3039" w:type="dxa"/>
            <w:vAlign w:val="center"/>
          </w:tcPr>
          <w:p w14:paraId="6FC4758A" w14:textId="77777777" w:rsidR="00A967F4" w:rsidRPr="00375E04" w:rsidRDefault="00A967F4" w:rsidP="00591635">
            <w:pPr>
              <w:jc w:val="center"/>
            </w:pPr>
            <w:r w:rsidRPr="00375E04">
              <w:t>Vertė</w:t>
            </w:r>
          </w:p>
        </w:tc>
        <w:tc>
          <w:tcPr>
            <w:tcW w:w="3895" w:type="dxa"/>
            <w:vAlign w:val="center"/>
          </w:tcPr>
          <w:p w14:paraId="5EDE0F6A" w14:textId="77777777" w:rsidR="00A967F4" w:rsidRPr="00375E04" w:rsidRDefault="00A967F4" w:rsidP="00591635">
            <w:pPr>
              <w:jc w:val="center"/>
            </w:pPr>
            <w:r w:rsidRPr="00375E04">
              <w:t>45334,00 Eur</w:t>
            </w:r>
          </w:p>
        </w:tc>
      </w:tr>
      <w:tr w:rsidR="00A967F4" w:rsidRPr="00375E04" w14:paraId="6ABA70D8" w14:textId="77777777" w:rsidTr="009436C1">
        <w:trPr>
          <w:trHeight w:val="323"/>
        </w:trPr>
        <w:tc>
          <w:tcPr>
            <w:tcW w:w="2286" w:type="dxa"/>
            <w:vMerge w:val="restart"/>
            <w:vAlign w:val="center"/>
          </w:tcPr>
          <w:p w14:paraId="593ADFD8" w14:textId="77777777" w:rsidR="00A967F4" w:rsidRPr="00375E04" w:rsidRDefault="00A967F4" w:rsidP="00591635">
            <w:pPr>
              <w:jc w:val="center"/>
            </w:pPr>
            <w:r w:rsidRPr="00375E04">
              <w:t>Liepa</w:t>
            </w:r>
          </w:p>
        </w:tc>
        <w:tc>
          <w:tcPr>
            <w:tcW w:w="3039" w:type="dxa"/>
            <w:vAlign w:val="center"/>
          </w:tcPr>
          <w:p w14:paraId="42AA4BCB" w14:textId="77777777" w:rsidR="00A967F4" w:rsidRPr="00375E04" w:rsidRDefault="00A967F4" w:rsidP="00591635">
            <w:pPr>
              <w:jc w:val="center"/>
            </w:pPr>
            <w:r w:rsidRPr="00375E04">
              <w:t>Skaičius</w:t>
            </w:r>
          </w:p>
        </w:tc>
        <w:tc>
          <w:tcPr>
            <w:tcW w:w="3895" w:type="dxa"/>
            <w:vAlign w:val="center"/>
          </w:tcPr>
          <w:p w14:paraId="1A2A7AEC" w14:textId="77777777" w:rsidR="00A967F4" w:rsidRPr="00375E04" w:rsidRDefault="00A967F4" w:rsidP="00591635">
            <w:pPr>
              <w:jc w:val="center"/>
            </w:pPr>
            <w:r w:rsidRPr="00375E04">
              <w:t>-</w:t>
            </w:r>
          </w:p>
        </w:tc>
      </w:tr>
      <w:tr w:rsidR="00A967F4" w:rsidRPr="00375E04" w14:paraId="088324F2" w14:textId="77777777" w:rsidTr="009436C1">
        <w:trPr>
          <w:trHeight w:val="262"/>
        </w:trPr>
        <w:tc>
          <w:tcPr>
            <w:tcW w:w="2286" w:type="dxa"/>
            <w:vMerge/>
            <w:vAlign w:val="center"/>
          </w:tcPr>
          <w:p w14:paraId="0D8808C1" w14:textId="77777777" w:rsidR="00A967F4" w:rsidRPr="00375E04" w:rsidRDefault="00A967F4" w:rsidP="00591635">
            <w:pPr>
              <w:jc w:val="center"/>
            </w:pPr>
          </w:p>
        </w:tc>
        <w:tc>
          <w:tcPr>
            <w:tcW w:w="3039" w:type="dxa"/>
            <w:vAlign w:val="center"/>
          </w:tcPr>
          <w:p w14:paraId="36C49860" w14:textId="77777777" w:rsidR="00A967F4" w:rsidRPr="00375E04" w:rsidRDefault="00A967F4" w:rsidP="00591635">
            <w:pPr>
              <w:jc w:val="center"/>
            </w:pPr>
            <w:r w:rsidRPr="00375E04">
              <w:t>Vertė</w:t>
            </w:r>
          </w:p>
        </w:tc>
        <w:tc>
          <w:tcPr>
            <w:tcW w:w="3895" w:type="dxa"/>
            <w:vAlign w:val="center"/>
          </w:tcPr>
          <w:p w14:paraId="2F16608F" w14:textId="77777777" w:rsidR="00A967F4" w:rsidRPr="00375E04" w:rsidRDefault="00A967F4" w:rsidP="00591635">
            <w:pPr>
              <w:jc w:val="center"/>
            </w:pPr>
            <w:r w:rsidRPr="00375E04">
              <w:t>-</w:t>
            </w:r>
          </w:p>
        </w:tc>
      </w:tr>
      <w:tr w:rsidR="00A967F4" w:rsidRPr="00375E04" w14:paraId="2ACA1897" w14:textId="77777777" w:rsidTr="009436C1">
        <w:trPr>
          <w:trHeight w:val="262"/>
        </w:trPr>
        <w:tc>
          <w:tcPr>
            <w:tcW w:w="2286" w:type="dxa"/>
            <w:vMerge w:val="restart"/>
            <w:vAlign w:val="center"/>
          </w:tcPr>
          <w:p w14:paraId="2A2D06F8" w14:textId="77777777" w:rsidR="00A967F4" w:rsidRPr="00375E04" w:rsidRDefault="00A967F4" w:rsidP="00591635">
            <w:pPr>
              <w:jc w:val="center"/>
            </w:pPr>
            <w:r w:rsidRPr="00375E04">
              <w:t>Rugpjūtis</w:t>
            </w:r>
          </w:p>
        </w:tc>
        <w:tc>
          <w:tcPr>
            <w:tcW w:w="3039" w:type="dxa"/>
            <w:vAlign w:val="center"/>
          </w:tcPr>
          <w:p w14:paraId="1C7134A2" w14:textId="77777777" w:rsidR="00A967F4" w:rsidRPr="00375E04" w:rsidRDefault="00A967F4" w:rsidP="00591635">
            <w:pPr>
              <w:jc w:val="center"/>
            </w:pPr>
            <w:r w:rsidRPr="00375E04">
              <w:t>Skaičius</w:t>
            </w:r>
          </w:p>
        </w:tc>
        <w:tc>
          <w:tcPr>
            <w:tcW w:w="3895" w:type="dxa"/>
            <w:vAlign w:val="center"/>
          </w:tcPr>
          <w:p w14:paraId="3DFCEAD7" w14:textId="77777777" w:rsidR="00A967F4" w:rsidRPr="00375E04" w:rsidRDefault="00A967F4" w:rsidP="00591635">
            <w:pPr>
              <w:jc w:val="center"/>
            </w:pPr>
            <w:r w:rsidRPr="00375E04">
              <w:t>1 (konferencija)</w:t>
            </w:r>
          </w:p>
        </w:tc>
      </w:tr>
      <w:tr w:rsidR="00A967F4" w:rsidRPr="00375E04" w14:paraId="1F891E4C" w14:textId="77777777" w:rsidTr="009436C1">
        <w:trPr>
          <w:trHeight w:val="262"/>
        </w:trPr>
        <w:tc>
          <w:tcPr>
            <w:tcW w:w="2286" w:type="dxa"/>
            <w:vMerge/>
            <w:vAlign w:val="center"/>
          </w:tcPr>
          <w:p w14:paraId="261E3492" w14:textId="77777777" w:rsidR="00A967F4" w:rsidRPr="00375E04" w:rsidRDefault="00A967F4" w:rsidP="00591635">
            <w:pPr>
              <w:jc w:val="center"/>
            </w:pPr>
          </w:p>
        </w:tc>
        <w:tc>
          <w:tcPr>
            <w:tcW w:w="3039" w:type="dxa"/>
            <w:vAlign w:val="center"/>
          </w:tcPr>
          <w:p w14:paraId="6FD3851A" w14:textId="77777777" w:rsidR="00A967F4" w:rsidRPr="00375E04" w:rsidRDefault="00A967F4" w:rsidP="00591635">
            <w:pPr>
              <w:jc w:val="center"/>
            </w:pPr>
            <w:r w:rsidRPr="00375E04">
              <w:t>Vertė</w:t>
            </w:r>
          </w:p>
        </w:tc>
        <w:tc>
          <w:tcPr>
            <w:tcW w:w="3895" w:type="dxa"/>
            <w:vAlign w:val="center"/>
          </w:tcPr>
          <w:p w14:paraId="20A61BE7" w14:textId="77777777" w:rsidR="00A967F4" w:rsidRPr="00375E04" w:rsidRDefault="00A967F4" w:rsidP="00591635">
            <w:pPr>
              <w:jc w:val="center"/>
            </w:pPr>
            <w:r w:rsidRPr="00375E04">
              <w:t>24081,00 Eur</w:t>
            </w:r>
          </w:p>
        </w:tc>
      </w:tr>
      <w:tr w:rsidR="00A967F4" w:rsidRPr="00375E04" w14:paraId="08D8D5D4" w14:textId="77777777" w:rsidTr="009436C1">
        <w:trPr>
          <w:trHeight w:val="270"/>
        </w:trPr>
        <w:tc>
          <w:tcPr>
            <w:tcW w:w="2286" w:type="dxa"/>
            <w:vMerge w:val="restart"/>
            <w:shd w:val="clear" w:color="auto" w:fill="auto"/>
            <w:vAlign w:val="center"/>
          </w:tcPr>
          <w:p w14:paraId="6A5C17FB" w14:textId="77777777" w:rsidR="00A967F4" w:rsidRPr="00375E04" w:rsidRDefault="00A967F4" w:rsidP="00591635">
            <w:pPr>
              <w:jc w:val="center"/>
              <w:rPr>
                <w:color w:val="FF0000"/>
              </w:rPr>
            </w:pPr>
            <w:r w:rsidRPr="00375E04">
              <w:t>Rugsėjis</w:t>
            </w:r>
          </w:p>
        </w:tc>
        <w:tc>
          <w:tcPr>
            <w:tcW w:w="3039" w:type="dxa"/>
            <w:shd w:val="clear" w:color="auto" w:fill="auto"/>
            <w:vAlign w:val="center"/>
          </w:tcPr>
          <w:p w14:paraId="6A10F83C" w14:textId="77777777" w:rsidR="00A967F4" w:rsidRPr="00375E04" w:rsidRDefault="00A967F4" w:rsidP="00591635">
            <w:pPr>
              <w:jc w:val="center"/>
            </w:pPr>
            <w:r w:rsidRPr="00375E04">
              <w:t>Skaičius</w:t>
            </w:r>
          </w:p>
        </w:tc>
        <w:tc>
          <w:tcPr>
            <w:tcW w:w="3895" w:type="dxa"/>
            <w:shd w:val="clear" w:color="auto" w:fill="auto"/>
            <w:vAlign w:val="center"/>
          </w:tcPr>
          <w:p w14:paraId="280FFFE6" w14:textId="77777777" w:rsidR="00A967F4" w:rsidRPr="00375E04" w:rsidRDefault="00A967F4" w:rsidP="00591635">
            <w:pPr>
              <w:jc w:val="center"/>
            </w:pPr>
            <w:r w:rsidRPr="00375E04">
              <w:t>3 (mokymai)</w:t>
            </w:r>
          </w:p>
        </w:tc>
      </w:tr>
      <w:tr w:rsidR="00A967F4" w:rsidRPr="00375E04" w14:paraId="4A91451A" w14:textId="77777777" w:rsidTr="009436C1">
        <w:trPr>
          <w:trHeight w:val="270"/>
        </w:trPr>
        <w:tc>
          <w:tcPr>
            <w:tcW w:w="2286" w:type="dxa"/>
            <w:vMerge/>
            <w:shd w:val="clear" w:color="auto" w:fill="auto"/>
            <w:vAlign w:val="center"/>
          </w:tcPr>
          <w:p w14:paraId="018FCD22" w14:textId="77777777" w:rsidR="00A967F4" w:rsidRPr="00375E04" w:rsidRDefault="00A967F4" w:rsidP="00591635">
            <w:pPr>
              <w:jc w:val="center"/>
              <w:rPr>
                <w:color w:val="FF0000"/>
              </w:rPr>
            </w:pPr>
          </w:p>
        </w:tc>
        <w:tc>
          <w:tcPr>
            <w:tcW w:w="3039" w:type="dxa"/>
            <w:shd w:val="clear" w:color="auto" w:fill="auto"/>
            <w:vAlign w:val="center"/>
          </w:tcPr>
          <w:p w14:paraId="04BD3DCA" w14:textId="77777777" w:rsidR="00A967F4" w:rsidRPr="00375E04" w:rsidRDefault="00A967F4" w:rsidP="00591635">
            <w:pPr>
              <w:jc w:val="center"/>
            </w:pPr>
            <w:r w:rsidRPr="00375E04">
              <w:t>Vertė</w:t>
            </w:r>
          </w:p>
        </w:tc>
        <w:tc>
          <w:tcPr>
            <w:tcW w:w="3895" w:type="dxa"/>
            <w:shd w:val="clear" w:color="auto" w:fill="auto"/>
            <w:vAlign w:val="center"/>
          </w:tcPr>
          <w:p w14:paraId="6AF816D8" w14:textId="77777777" w:rsidR="00A967F4" w:rsidRPr="00375E04" w:rsidRDefault="00A967F4" w:rsidP="00591635">
            <w:pPr>
              <w:jc w:val="center"/>
            </w:pPr>
            <w:r w:rsidRPr="00375E04">
              <w:t>27890,00 Eur</w:t>
            </w:r>
          </w:p>
        </w:tc>
      </w:tr>
      <w:tr w:rsidR="00A967F4" w:rsidRPr="00375E04" w14:paraId="401BB160" w14:textId="77777777" w:rsidTr="009436C1">
        <w:trPr>
          <w:trHeight w:val="288"/>
        </w:trPr>
        <w:tc>
          <w:tcPr>
            <w:tcW w:w="2286" w:type="dxa"/>
            <w:vMerge w:val="restart"/>
            <w:shd w:val="clear" w:color="auto" w:fill="auto"/>
            <w:vAlign w:val="center"/>
          </w:tcPr>
          <w:p w14:paraId="4214CEF0" w14:textId="77777777" w:rsidR="00A967F4" w:rsidRPr="00375E04" w:rsidRDefault="00A967F4" w:rsidP="00591635">
            <w:pPr>
              <w:jc w:val="center"/>
            </w:pPr>
            <w:r w:rsidRPr="00375E04">
              <w:t>Spalis</w:t>
            </w:r>
          </w:p>
        </w:tc>
        <w:tc>
          <w:tcPr>
            <w:tcW w:w="3039" w:type="dxa"/>
            <w:shd w:val="clear" w:color="auto" w:fill="auto"/>
            <w:vAlign w:val="center"/>
          </w:tcPr>
          <w:p w14:paraId="33539485" w14:textId="77777777" w:rsidR="00A967F4" w:rsidRPr="00375E04" w:rsidRDefault="00A967F4" w:rsidP="00591635">
            <w:pPr>
              <w:jc w:val="center"/>
            </w:pPr>
            <w:r w:rsidRPr="00375E04">
              <w:t>Skaičius</w:t>
            </w:r>
          </w:p>
        </w:tc>
        <w:tc>
          <w:tcPr>
            <w:tcW w:w="3895" w:type="dxa"/>
            <w:shd w:val="clear" w:color="auto" w:fill="auto"/>
            <w:vAlign w:val="center"/>
          </w:tcPr>
          <w:p w14:paraId="28758929" w14:textId="77777777" w:rsidR="00A967F4" w:rsidRPr="00375E04" w:rsidRDefault="00A967F4" w:rsidP="00591635">
            <w:pPr>
              <w:jc w:val="center"/>
            </w:pPr>
            <w:r w:rsidRPr="00375E04">
              <w:t>2 (konferencija, reprezentacinis)</w:t>
            </w:r>
          </w:p>
        </w:tc>
      </w:tr>
      <w:tr w:rsidR="00A967F4" w:rsidRPr="00375E04" w14:paraId="4051AD3E" w14:textId="77777777" w:rsidTr="009436C1">
        <w:trPr>
          <w:trHeight w:val="227"/>
        </w:trPr>
        <w:tc>
          <w:tcPr>
            <w:tcW w:w="2286" w:type="dxa"/>
            <w:vMerge/>
            <w:shd w:val="clear" w:color="auto" w:fill="auto"/>
            <w:vAlign w:val="center"/>
          </w:tcPr>
          <w:p w14:paraId="017094A8" w14:textId="77777777" w:rsidR="00A967F4" w:rsidRPr="00375E04" w:rsidRDefault="00A967F4" w:rsidP="00591635">
            <w:pPr>
              <w:jc w:val="center"/>
            </w:pPr>
          </w:p>
        </w:tc>
        <w:tc>
          <w:tcPr>
            <w:tcW w:w="3039" w:type="dxa"/>
            <w:shd w:val="clear" w:color="auto" w:fill="auto"/>
            <w:vAlign w:val="center"/>
          </w:tcPr>
          <w:p w14:paraId="5703B045" w14:textId="77777777" w:rsidR="00A967F4" w:rsidRPr="00375E04" w:rsidRDefault="00A967F4" w:rsidP="00591635">
            <w:pPr>
              <w:jc w:val="center"/>
            </w:pPr>
            <w:r w:rsidRPr="00375E04">
              <w:t>Vertė</w:t>
            </w:r>
          </w:p>
        </w:tc>
        <w:tc>
          <w:tcPr>
            <w:tcW w:w="3895" w:type="dxa"/>
            <w:shd w:val="clear" w:color="auto" w:fill="auto"/>
            <w:vAlign w:val="center"/>
          </w:tcPr>
          <w:p w14:paraId="438E2C98" w14:textId="77777777" w:rsidR="00A967F4" w:rsidRPr="00375E04" w:rsidRDefault="00A967F4" w:rsidP="00591635">
            <w:pPr>
              <w:jc w:val="center"/>
            </w:pPr>
            <w:r w:rsidRPr="00375E04">
              <w:t>Eur 9632,00 Eur</w:t>
            </w:r>
          </w:p>
        </w:tc>
      </w:tr>
      <w:tr w:rsidR="00A967F4" w:rsidRPr="00375E04" w14:paraId="223C48A6" w14:textId="77777777" w:rsidTr="009436C1">
        <w:trPr>
          <w:trHeight w:val="375"/>
        </w:trPr>
        <w:tc>
          <w:tcPr>
            <w:tcW w:w="2286" w:type="dxa"/>
            <w:vMerge w:val="restart"/>
            <w:shd w:val="clear" w:color="auto" w:fill="auto"/>
            <w:vAlign w:val="center"/>
          </w:tcPr>
          <w:p w14:paraId="186FFE30" w14:textId="77777777" w:rsidR="00A967F4" w:rsidRPr="00375E04" w:rsidRDefault="00A967F4" w:rsidP="00591635">
            <w:pPr>
              <w:jc w:val="center"/>
            </w:pPr>
            <w:r w:rsidRPr="00375E04">
              <w:t>Lapkritis</w:t>
            </w:r>
          </w:p>
        </w:tc>
        <w:tc>
          <w:tcPr>
            <w:tcW w:w="3039" w:type="dxa"/>
            <w:shd w:val="clear" w:color="auto" w:fill="auto"/>
            <w:vAlign w:val="center"/>
          </w:tcPr>
          <w:p w14:paraId="1B774909" w14:textId="77777777" w:rsidR="00A967F4" w:rsidRPr="00375E04" w:rsidRDefault="00A967F4" w:rsidP="00591635">
            <w:pPr>
              <w:jc w:val="center"/>
            </w:pPr>
            <w:r w:rsidRPr="00375E04">
              <w:t>Skaičius</w:t>
            </w:r>
          </w:p>
        </w:tc>
        <w:tc>
          <w:tcPr>
            <w:tcW w:w="3895" w:type="dxa"/>
            <w:vAlign w:val="center"/>
          </w:tcPr>
          <w:p w14:paraId="4A39B0B1" w14:textId="15F3D7F3" w:rsidR="00A967F4" w:rsidRPr="00375E04" w:rsidRDefault="00A967F4" w:rsidP="006B2FF3">
            <w:pPr>
              <w:spacing w:after="0"/>
              <w:jc w:val="center"/>
            </w:pPr>
            <w:r w:rsidRPr="00375E04">
              <w:t xml:space="preserve">7 (seminarai </w:t>
            </w:r>
            <w:r w:rsidR="006B2FF3">
              <w:rPr>
                <w:rFonts w:cstheme="minorHAnsi"/>
              </w:rPr>
              <w:t>×</w:t>
            </w:r>
            <w:r w:rsidRPr="00375E04">
              <w:t xml:space="preserve">2, konferencija </w:t>
            </w:r>
            <w:r w:rsidR="006B2FF3">
              <w:rPr>
                <w:rFonts w:cstheme="minorHAnsi"/>
              </w:rPr>
              <w:t>×</w:t>
            </w:r>
            <w:r w:rsidRPr="00375E04">
              <w:t xml:space="preserve">2, mokymai </w:t>
            </w:r>
            <w:r w:rsidR="006B2FF3">
              <w:rPr>
                <w:rFonts w:cstheme="minorHAnsi"/>
              </w:rPr>
              <w:t>×</w:t>
            </w:r>
            <w:r w:rsidRPr="00375E04">
              <w:t>2, reprezentacinis)</w:t>
            </w:r>
          </w:p>
        </w:tc>
      </w:tr>
      <w:tr w:rsidR="00A967F4" w:rsidRPr="00375E04" w14:paraId="377EF70F" w14:textId="77777777" w:rsidTr="009436C1">
        <w:trPr>
          <w:trHeight w:val="402"/>
        </w:trPr>
        <w:tc>
          <w:tcPr>
            <w:tcW w:w="2286" w:type="dxa"/>
            <w:vMerge/>
            <w:shd w:val="clear" w:color="auto" w:fill="auto"/>
            <w:vAlign w:val="center"/>
          </w:tcPr>
          <w:p w14:paraId="7DBBD3AE" w14:textId="77777777" w:rsidR="00A967F4" w:rsidRPr="00375E04" w:rsidRDefault="00A967F4" w:rsidP="00591635">
            <w:pPr>
              <w:jc w:val="center"/>
            </w:pPr>
          </w:p>
        </w:tc>
        <w:tc>
          <w:tcPr>
            <w:tcW w:w="3039" w:type="dxa"/>
            <w:shd w:val="clear" w:color="auto" w:fill="auto"/>
            <w:vAlign w:val="center"/>
          </w:tcPr>
          <w:p w14:paraId="29B4B013" w14:textId="77777777" w:rsidR="00A967F4" w:rsidRPr="00375E04" w:rsidRDefault="00A967F4" w:rsidP="00591635">
            <w:pPr>
              <w:jc w:val="center"/>
            </w:pPr>
            <w:r w:rsidRPr="00375E04">
              <w:t>Vertė</w:t>
            </w:r>
          </w:p>
        </w:tc>
        <w:tc>
          <w:tcPr>
            <w:tcW w:w="3895" w:type="dxa"/>
            <w:vAlign w:val="center"/>
          </w:tcPr>
          <w:p w14:paraId="13D3981B" w14:textId="77777777" w:rsidR="00A967F4" w:rsidRPr="00375E04" w:rsidRDefault="00A967F4" w:rsidP="00591635">
            <w:pPr>
              <w:jc w:val="center"/>
            </w:pPr>
            <w:r w:rsidRPr="00375E04">
              <w:t>130132,00 Eur</w:t>
            </w:r>
          </w:p>
        </w:tc>
      </w:tr>
      <w:tr w:rsidR="00A967F4" w:rsidRPr="00375E04" w14:paraId="56380A30" w14:textId="77777777" w:rsidTr="009436C1">
        <w:trPr>
          <w:trHeight w:val="277"/>
        </w:trPr>
        <w:tc>
          <w:tcPr>
            <w:tcW w:w="2286" w:type="dxa"/>
            <w:vMerge w:val="restart"/>
            <w:vAlign w:val="center"/>
          </w:tcPr>
          <w:p w14:paraId="1CD8DD95" w14:textId="77777777" w:rsidR="00A967F4" w:rsidRPr="00375E04" w:rsidRDefault="00A967F4" w:rsidP="00591635">
            <w:pPr>
              <w:jc w:val="center"/>
            </w:pPr>
            <w:r w:rsidRPr="00375E04">
              <w:t>Gruodis</w:t>
            </w:r>
          </w:p>
        </w:tc>
        <w:tc>
          <w:tcPr>
            <w:tcW w:w="3039" w:type="dxa"/>
            <w:vAlign w:val="center"/>
          </w:tcPr>
          <w:p w14:paraId="46B95C85" w14:textId="77777777" w:rsidR="00A967F4" w:rsidRPr="00375E04" w:rsidRDefault="00A967F4" w:rsidP="00591635">
            <w:pPr>
              <w:jc w:val="center"/>
            </w:pPr>
            <w:r w:rsidRPr="00375E04">
              <w:t>Skaičius</w:t>
            </w:r>
          </w:p>
        </w:tc>
        <w:tc>
          <w:tcPr>
            <w:tcW w:w="3895" w:type="dxa"/>
            <w:vAlign w:val="center"/>
          </w:tcPr>
          <w:p w14:paraId="501F276B" w14:textId="77777777" w:rsidR="00A967F4" w:rsidRPr="00375E04" w:rsidRDefault="00A967F4" w:rsidP="00591635">
            <w:pPr>
              <w:jc w:val="center"/>
            </w:pPr>
            <w:r w:rsidRPr="00375E04">
              <w:t>-</w:t>
            </w:r>
          </w:p>
        </w:tc>
      </w:tr>
      <w:tr w:rsidR="00A967F4" w:rsidRPr="00375E04" w14:paraId="7BD43003" w14:textId="77777777" w:rsidTr="009436C1">
        <w:trPr>
          <w:trHeight w:val="88"/>
        </w:trPr>
        <w:tc>
          <w:tcPr>
            <w:tcW w:w="2286" w:type="dxa"/>
            <w:vMerge/>
            <w:vAlign w:val="center"/>
          </w:tcPr>
          <w:p w14:paraId="3EEBB6DE" w14:textId="77777777" w:rsidR="00A967F4" w:rsidRPr="00375E04" w:rsidRDefault="00A967F4" w:rsidP="00591635">
            <w:pPr>
              <w:jc w:val="center"/>
            </w:pPr>
          </w:p>
        </w:tc>
        <w:tc>
          <w:tcPr>
            <w:tcW w:w="3039" w:type="dxa"/>
            <w:vAlign w:val="center"/>
          </w:tcPr>
          <w:p w14:paraId="73D33DE9" w14:textId="77777777" w:rsidR="00A967F4" w:rsidRPr="00375E04" w:rsidRDefault="00A967F4" w:rsidP="00591635">
            <w:pPr>
              <w:jc w:val="center"/>
            </w:pPr>
            <w:r w:rsidRPr="00375E04">
              <w:t>Vertė</w:t>
            </w:r>
          </w:p>
        </w:tc>
        <w:tc>
          <w:tcPr>
            <w:tcW w:w="3895" w:type="dxa"/>
            <w:vAlign w:val="center"/>
          </w:tcPr>
          <w:p w14:paraId="09FAF6A1" w14:textId="77777777" w:rsidR="00A967F4" w:rsidRPr="00375E04" w:rsidRDefault="00A967F4" w:rsidP="00591635">
            <w:pPr>
              <w:jc w:val="center"/>
            </w:pPr>
            <w:r w:rsidRPr="00375E04">
              <w:t>-</w:t>
            </w:r>
          </w:p>
        </w:tc>
      </w:tr>
    </w:tbl>
    <w:p w14:paraId="1F7561A7" w14:textId="0577E12E" w:rsidR="00A967F4" w:rsidRPr="00375E04" w:rsidRDefault="00A967F4" w:rsidP="006B2FF3">
      <w:pPr>
        <w:spacing w:before="240" w:afterLines="80" w:after="192" w:line="20" w:lineRule="atLeast"/>
        <w:jc w:val="center"/>
        <w:rPr>
          <w:rFonts w:cstheme="minorHAnsi"/>
          <w:b/>
          <w:kern w:val="24"/>
        </w:rPr>
      </w:pPr>
      <w:r w:rsidRPr="00375E04">
        <w:rPr>
          <w:rFonts w:cstheme="minorHAnsi"/>
          <w:b/>
          <w:kern w:val="24"/>
        </w:rPr>
        <w:t>202</w:t>
      </w:r>
      <w:r w:rsidR="005A7F47" w:rsidRPr="00375E04">
        <w:rPr>
          <w:rFonts w:cstheme="minorHAnsi"/>
          <w:b/>
          <w:kern w:val="24"/>
        </w:rPr>
        <w:t>4</w:t>
      </w:r>
      <w:r w:rsidRPr="00375E04">
        <w:rPr>
          <w:rFonts w:cstheme="minorHAnsi"/>
          <w:b/>
          <w:kern w:val="24"/>
        </w:rPr>
        <w:t xml:space="preserve"> m.</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4"/>
        <w:gridCol w:w="3026"/>
        <w:gridCol w:w="3920"/>
      </w:tblGrid>
      <w:tr w:rsidR="00A967F4" w:rsidRPr="00375E04" w14:paraId="755EF538" w14:textId="77777777" w:rsidTr="009436C1">
        <w:trPr>
          <w:trHeight w:val="392"/>
        </w:trPr>
        <w:tc>
          <w:tcPr>
            <w:tcW w:w="2274" w:type="dxa"/>
            <w:shd w:val="clear" w:color="auto" w:fill="E7E6E6" w:themeFill="background2"/>
            <w:vAlign w:val="center"/>
          </w:tcPr>
          <w:p w14:paraId="75300826" w14:textId="77777777" w:rsidR="00A967F4" w:rsidRPr="00591635" w:rsidRDefault="00A967F4" w:rsidP="00591635">
            <w:pPr>
              <w:pStyle w:val="NoSpacing"/>
              <w:jc w:val="center"/>
              <w:rPr>
                <w:b/>
              </w:rPr>
            </w:pPr>
            <w:r w:rsidRPr="00591635">
              <w:rPr>
                <w:b/>
              </w:rPr>
              <w:t>Laikotarpis</w:t>
            </w:r>
          </w:p>
        </w:tc>
        <w:tc>
          <w:tcPr>
            <w:tcW w:w="3026" w:type="dxa"/>
            <w:shd w:val="clear" w:color="auto" w:fill="E7E6E6" w:themeFill="background2"/>
            <w:vAlign w:val="center"/>
          </w:tcPr>
          <w:p w14:paraId="4EB59AC1" w14:textId="77777777" w:rsidR="00A967F4" w:rsidRPr="00591635" w:rsidRDefault="00A967F4" w:rsidP="00591635">
            <w:pPr>
              <w:pStyle w:val="NoSpacing"/>
              <w:jc w:val="center"/>
              <w:rPr>
                <w:b/>
              </w:rPr>
            </w:pPr>
            <w:r w:rsidRPr="00591635">
              <w:rPr>
                <w:b/>
              </w:rPr>
              <w:t>Apimties tipas</w:t>
            </w:r>
          </w:p>
        </w:tc>
        <w:tc>
          <w:tcPr>
            <w:tcW w:w="3920" w:type="dxa"/>
            <w:shd w:val="clear" w:color="auto" w:fill="E7E6E6" w:themeFill="background2"/>
            <w:vAlign w:val="center"/>
          </w:tcPr>
          <w:p w14:paraId="27FECF2F" w14:textId="77777777" w:rsidR="00A967F4" w:rsidRPr="00591635" w:rsidRDefault="00A967F4" w:rsidP="00591635">
            <w:pPr>
              <w:pStyle w:val="NoSpacing"/>
              <w:jc w:val="center"/>
              <w:rPr>
                <w:b/>
              </w:rPr>
            </w:pPr>
            <w:r w:rsidRPr="00591635">
              <w:rPr>
                <w:b/>
              </w:rPr>
              <w:t>Renginių organizavimo ir aptarnavimo paslaugos</w:t>
            </w:r>
          </w:p>
        </w:tc>
      </w:tr>
      <w:tr w:rsidR="00A967F4" w:rsidRPr="00375E04" w14:paraId="0936E0C9" w14:textId="77777777" w:rsidTr="009436C1">
        <w:trPr>
          <w:trHeight w:val="392"/>
        </w:trPr>
        <w:tc>
          <w:tcPr>
            <w:tcW w:w="2274" w:type="dxa"/>
            <w:vAlign w:val="center"/>
          </w:tcPr>
          <w:p w14:paraId="56F2598E" w14:textId="77777777" w:rsidR="00A967F4" w:rsidRPr="00375E04" w:rsidRDefault="00A967F4" w:rsidP="00591635">
            <w:pPr>
              <w:pStyle w:val="NoSpacing"/>
              <w:jc w:val="center"/>
            </w:pPr>
            <w:r w:rsidRPr="00375E04">
              <w:t>Sausis–gruodis</w:t>
            </w:r>
          </w:p>
        </w:tc>
        <w:tc>
          <w:tcPr>
            <w:tcW w:w="3026" w:type="dxa"/>
            <w:vAlign w:val="center"/>
          </w:tcPr>
          <w:p w14:paraId="2A62924D" w14:textId="77777777" w:rsidR="00A967F4" w:rsidRPr="00375E04" w:rsidRDefault="00A967F4" w:rsidP="00591635">
            <w:pPr>
              <w:pStyle w:val="NoSpacing"/>
              <w:jc w:val="center"/>
              <w:rPr>
                <w:color w:val="FF0000"/>
              </w:rPr>
            </w:pPr>
            <w:r w:rsidRPr="00375E04">
              <w:t>23</w:t>
            </w:r>
          </w:p>
        </w:tc>
        <w:tc>
          <w:tcPr>
            <w:tcW w:w="3920" w:type="dxa"/>
            <w:vAlign w:val="center"/>
          </w:tcPr>
          <w:p w14:paraId="2293552A" w14:textId="77777777" w:rsidR="00A967F4" w:rsidRPr="00375E04" w:rsidRDefault="00A967F4" w:rsidP="00591635">
            <w:pPr>
              <w:pStyle w:val="NoSpacing"/>
              <w:jc w:val="center"/>
              <w:rPr>
                <w:color w:val="FF0000"/>
              </w:rPr>
            </w:pPr>
            <w:r w:rsidRPr="00375E04">
              <w:t>200212,00 Eur</w:t>
            </w:r>
          </w:p>
        </w:tc>
      </w:tr>
      <w:tr w:rsidR="00A967F4" w:rsidRPr="00375E04" w14:paraId="0C71625A" w14:textId="77777777" w:rsidTr="009436C1">
        <w:trPr>
          <w:trHeight w:val="200"/>
        </w:trPr>
        <w:tc>
          <w:tcPr>
            <w:tcW w:w="2274" w:type="dxa"/>
            <w:vMerge w:val="restart"/>
            <w:vAlign w:val="center"/>
          </w:tcPr>
          <w:p w14:paraId="195A3F29" w14:textId="77777777" w:rsidR="00A967F4" w:rsidRPr="00375E04" w:rsidRDefault="00A967F4" w:rsidP="00591635">
            <w:pPr>
              <w:pStyle w:val="NoSpacing"/>
              <w:jc w:val="center"/>
            </w:pPr>
            <w:r w:rsidRPr="00375E04">
              <w:t>Sausis</w:t>
            </w:r>
          </w:p>
        </w:tc>
        <w:tc>
          <w:tcPr>
            <w:tcW w:w="3026" w:type="dxa"/>
            <w:vAlign w:val="center"/>
          </w:tcPr>
          <w:p w14:paraId="3635CDF4" w14:textId="77777777" w:rsidR="00A967F4" w:rsidRPr="00375E04" w:rsidRDefault="00A967F4" w:rsidP="00591635">
            <w:pPr>
              <w:pStyle w:val="NoSpacing"/>
              <w:jc w:val="center"/>
            </w:pPr>
            <w:r w:rsidRPr="00375E04">
              <w:t>Skaičius</w:t>
            </w:r>
          </w:p>
        </w:tc>
        <w:tc>
          <w:tcPr>
            <w:tcW w:w="3920" w:type="dxa"/>
            <w:vAlign w:val="center"/>
          </w:tcPr>
          <w:p w14:paraId="492ADD1C" w14:textId="77777777" w:rsidR="00A967F4" w:rsidRPr="00375E04" w:rsidRDefault="00A967F4" w:rsidP="00591635">
            <w:pPr>
              <w:pStyle w:val="NoSpacing"/>
              <w:jc w:val="center"/>
            </w:pPr>
            <w:r w:rsidRPr="00375E04">
              <w:t>1 (seminaras)</w:t>
            </w:r>
          </w:p>
        </w:tc>
      </w:tr>
      <w:tr w:rsidR="00A967F4" w:rsidRPr="00375E04" w14:paraId="67C78AC6" w14:textId="77777777" w:rsidTr="009436C1">
        <w:trPr>
          <w:trHeight w:val="364"/>
        </w:trPr>
        <w:tc>
          <w:tcPr>
            <w:tcW w:w="2274" w:type="dxa"/>
            <w:vMerge/>
            <w:vAlign w:val="center"/>
          </w:tcPr>
          <w:p w14:paraId="74D6CEBD" w14:textId="77777777" w:rsidR="00A967F4" w:rsidRPr="00375E04" w:rsidRDefault="00A967F4" w:rsidP="00591635">
            <w:pPr>
              <w:pStyle w:val="NoSpacing"/>
              <w:jc w:val="center"/>
            </w:pPr>
          </w:p>
        </w:tc>
        <w:tc>
          <w:tcPr>
            <w:tcW w:w="3026" w:type="dxa"/>
            <w:vAlign w:val="center"/>
          </w:tcPr>
          <w:p w14:paraId="6FC623C4" w14:textId="77777777" w:rsidR="00A967F4" w:rsidRPr="00375E04" w:rsidRDefault="00A967F4" w:rsidP="00591635">
            <w:pPr>
              <w:pStyle w:val="NoSpacing"/>
              <w:jc w:val="center"/>
            </w:pPr>
            <w:r w:rsidRPr="00375E04">
              <w:t>Vertė</w:t>
            </w:r>
          </w:p>
        </w:tc>
        <w:tc>
          <w:tcPr>
            <w:tcW w:w="3920" w:type="dxa"/>
            <w:vAlign w:val="center"/>
          </w:tcPr>
          <w:p w14:paraId="1F5700D4" w14:textId="77777777" w:rsidR="00A967F4" w:rsidRPr="00375E04" w:rsidRDefault="00A967F4" w:rsidP="00591635">
            <w:pPr>
              <w:pStyle w:val="NoSpacing"/>
              <w:jc w:val="center"/>
            </w:pPr>
            <w:r w:rsidRPr="00375E04">
              <w:t>4823,00 Eur</w:t>
            </w:r>
          </w:p>
        </w:tc>
      </w:tr>
      <w:tr w:rsidR="00A967F4" w:rsidRPr="00375E04" w14:paraId="0BB88579" w14:textId="77777777" w:rsidTr="009436C1">
        <w:trPr>
          <w:trHeight w:val="306"/>
        </w:trPr>
        <w:tc>
          <w:tcPr>
            <w:tcW w:w="2274" w:type="dxa"/>
            <w:vMerge w:val="restart"/>
            <w:vAlign w:val="center"/>
          </w:tcPr>
          <w:p w14:paraId="6D23ABE3" w14:textId="77777777" w:rsidR="00A967F4" w:rsidRPr="00375E04" w:rsidRDefault="00A967F4" w:rsidP="00591635">
            <w:pPr>
              <w:pStyle w:val="NoSpacing"/>
              <w:jc w:val="center"/>
            </w:pPr>
            <w:r w:rsidRPr="00375E04">
              <w:t>Vasaris</w:t>
            </w:r>
          </w:p>
        </w:tc>
        <w:tc>
          <w:tcPr>
            <w:tcW w:w="3026" w:type="dxa"/>
            <w:vAlign w:val="center"/>
          </w:tcPr>
          <w:p w14:paraId="0C861B21" w14:textId="77777777" w:rsidR="00A967F4" w:rsidRPr="00375E04" w:rsidRDefault="00A967F4" w:rsidP="00591635">
            <w:pPr>
              <w:pStyle w:val="NoSpacing"/>
              <w:jc w:val="center"/>
            </w:pPr>
            <w:r w:rsidRPr="00375E04">
              <w:t>Skaičius</w:t>
            </w:r>
          </w:p>
        </w:tc>
        <w:tc>
          <w:tcPr>
            <w:tcW w:w="3920" w:type="dxa"/>
            <w:vAlign w:val="center"/>
          </w:tcPr>
          <w:p w14:paraId="0FCB779D" w14:textId="75C90300" w:rsidR="00A967F4" w:rsidRPr="00375E04" w:rsidRDefault="00A967F4" w:rsidP="00591635">
            <w:pPr>
              <w:pStyle w:val="NoSpacing"/>
              <w:jc w:val="center"/>
            </w:pPr>
            <w:r w:rsidRPr="00375E04">
              <w:t xml:space="preserve">2 (konferencijos </w:t>
            </w:r>
            <w:r w:rsidR="006B2FF3">
              <w:rPr>
                <w:rFonts w:cstheme="minorHAnsi"/>
              </w:rPr>
              <w:t>×</w:t>
            </w:r>
            <w:r w:rsidRPr="00375E04">
              <w:t>2)</w:t>
            </w:r>
          </w:p>
        </w:tc>
      </w:tr>
      <w:tr w:rsidR="00A967F4" w:rsidRPr="00375E04" w14:paraId="26E7253F" w14:textId="77777777" w:rsidTr="009436C1">
        <w:trPr>
          <w:trHeight w:val="300"/>
        </w:trPr>
        <w:tc>
          <w:tcPr>
            <w:tcW w:w="2274" w:type="dxa"/>
            <w:vMerge/>
            <w:vAlign w:val="center"/>
          </w:tcPr>
          <w:p w14:paraId="40E538B7" w14:textId="77777777" w:rsidR="00A967F4" w:rsidRPr="00375E04" w:rsidRDefault="00A967F4" w:rsidP="00591635">
            <w:pPr>
              <w:pStyle w:val="NoSpacing"/>
              <w:jc w:val="center"/>
            </w:pPr>
          </w:p>
        </w:tc>
        <w:tc>
          <w:tcPr>
            <w:tcW w:w="3026" w:type="dxa"/>
            <w:vAlign w:val="center"/>
          </w:tcPr>
          <w:p w14:paraId="34BDA271" w14:textId="77777777" w:rsidR="00A967F4" w:rsidRPr="00375E04" w:rsidRDefault="00A967F4" w:rsidP="00591635">
            <w:pPr>
              <w:pStyle w:val="NoSpacing"/>
              <w:jc w:val="center"/>
            </w:pPr>
            <w:r w:rsidRPr="00375E04">
              <w:t>Vertė</w:t>
            </w:r>
          </w:p>
        </w:tc>
        <w:tc>
          <w:tcPr>
            <w:tcW w:w="3920" w:type="dxa"/>
            <w:vAlign w:val="center"/>
          </w:tcPr>
          <w:p w14:paraId="6A0D9A59" w14:textId="77777777" w:rsidR="00A967F4" w:rsidRPr="00375E04" w:rsidRDefault="00A967F4" w:rsidP="00591635">
            <w:pPr>
              <w:pStyle w:val="NoSpacing"/>
              <w:jc w:val="center"/>
            </w:pPr>
            <w:r w:rsidRPr="00375E04">
              <w:t>9600,00 Eur</w:t>
            </w:r>
          </w:p>
        </w:tc>
      </w:tr>
      <w:tr w:rsidR="00A967F4" w:rsidRPr="00375E04" w14:paraId="6D0966BF" w14:textId="77777777" w:rsidTr="009436C1">
        <w:trPr>
          <w:trHeight w:val="335"/>
        </w:trPr>
        <w:tc>
          <w:tcPr>
            <w:tcW w:w="2274" w:type="dxa"/>
            <w:vMerge w:val="restart"/>
            <w:vAlign w:val="center"/>
          </w:tcPr>
          <w:p w14:paraId="0C8C9E5B" w14:textId="77777777" w:rsidR="00A967F4" w:rsidRPr="00375E04" w:rsidRDefault="00A967F4" w:rsidP="00591635">
            <w:pPr>
              <w:pStyle w:val="NoSpacing"/>
              <w:jc w:val="center"/>
            </w:pPr>
            <w:r w:rsidRPr="00375E04">
              <w:t>Kovas</w:t>
            </w:r>
          </w:p>
        </w:tc>
        <w:tc>
          <w:tcPr>
            <w:tcW w:w="3026" w:type="dxa"/>
            <w:vAlign w:val="center"/>
          </w:tcPr>
          <w:p w14:paraId="09A3D2F1" w14:textId="77777777" w:rsidR="00A967F4" w:rsidRPr="00375E04" w:rsidRDefault="00A967F4" w:rsidP="00591635">
            <w:pPr>
              <w:pStyle w:val="NoSpacing"/>
              <w:jc w:val="center"/>
            </w:pPr>
            <w:r w:rsidRPr="00375E04">
              <w:t>Skaičius</w:t>
            </w:r>
          </w:p>
        </w:tc>
        <w:tc>
          <w:tcPr>
            <w:tcW w:w="3920" w:type="dxa"/>
            <w:vAlign w:val="center"/>
          </w:tcPr>
          <w:p w14:paraId="6CE01EC5" w14:textId="77777777" w:rsidR="00A967F4" w:rsidRPr="00375E04" w:rsidRDefault="00A967F4" w:rsidP="00591635">
            <w:pPr>
              <w:pStyle w:val="NoSpacing"/>
              <w:jc w:val="center"/>
            </w:pPr>
            <w:r w:rsidRPr="00375E04">
              <w:t>1 (reprezentacinis)</w:t>
            </w:r>
          </w:p>
        </w:tc>
      </w:tr>
      <w:tr w:rsidR="00A967F4" w:rsidRPr="00375E04" w14:paraId="74AF99B2" w14:textId="77777777" w:rsidTr="009436C1">
        <w:trPr>
          <w:trHeight w:val="239"/>
        </w:trPr>
        <w:tc>
          <w:tcPr>
            <w:tcW w:w="2274" w:type="dxa"/>
            <w:vMerge/>
            <w:vAlign w:val="center"/>
          </w:tcPr>
          <w:p w14:paraId="1CB79EE8" w14:textId="77777777" w:rsidR="00A967F4" w:rsidRPr="00375E04" w:rsidRDefault="00A967F4" w:rsidP="00591635">
            <w:pPr>
              <w:pStyle w:val="NoSpacing"/>
              <w:jc w:val="center"/>
            </w:pPr>
          </w:p>
        </w:tc>
        <w:tc>
          <w:tcPr>
            <w:tcW w:w="3026" w:type="dxa"/>
            <w:vAlign w:val="center"/>
          </w:tcPr>
          <w:p w14:paraId="4B57E4F3" w14:textId="77777777" w:rsidR="00A967F4" w:rsidRPr="00375E04" w:rsidRDefault="00A967F4" w:rsidP="00591635">
            <w:pPr>
              <w:pStyle w:val="NoSpacing"/>
              <w:jc w:val="center"/>
            </w:pPr>
            <w:r w:rsidRPr="00375E04">
              <w:t>Vertė</w:t>
            </w:r>
          </w:p>
        </w:tc>
        <w:tc>
          <w:tcPr>
            <w:tcW w:w="3920" w:type="dxa"/>
            <w:vAlign w:val="center"/>
          </w:tcPr>
          <w:p w14:paraId="05F720BD" w14:textId="77777777" w:rsidR="00A967F4" w:rsidRPr="00375E04" w:rsidRDefault="00A967F4" w:rsidP="00591635">
            <w:pPr>
              <w:pStyle w:val="NoSpacing"/>
              <w:jc w:val="center"/>
            </w:pPr>
            <w:r w:rsidRPr="00375E04">
              <w:t>19486,00 Eur</w:t>
            </w:r>
          </w:p>
        </w:tc>
      </w:tr>
      <w:tr w:rsidR="00A967F4" w:rsidRPr="00375E04" w14:paraId="61275F04" w14:textId="77777777" w:rsidTr="009436C1">
        <w:trPr>
          <w:trHeight w:val="286"/>
        </w:trPr>
        <w:tc>
          <w:tcPr>
            <w:tcW w:w="2274" w:type="dxa"/>
            <w:vMerge w:val="restart"/>
            <w:vAlign w:val="center"/>
          </w:tcPr>
          <w:p w14:paraId="0FA833DC" w14:textId="77777777" w:rsidR="00A967F4" w:rsidRPr="00375E04" w:rsidRDefault="00A967F4" w:rsidP="00591635">
            <w:pPr>
              <w:pStyle w:val="NoSpacing"/>
              <w:jc w:val="center"/>
            </w:pPr>
            <w:r w:rsidRPr="00375E04">
              <w:t>Balandis</w:t>
            </w:r>
          </w:p>
        </w:tc>
        <w:tc>
          <w:tcPr>
            <w:tcW w:w="3026" w:type="dxa"/>
            <w:vAlign w:val="center"/>
          </w:tcPr>
          <w:p w14:paraId="42DA2B81" w14:textId="77777777" w:rsidR="00A967F4" w:rsidRPr="00375E04" w:rsidRDefault="00A967F4" w:rsidP="00591635">
            <w:pPr>
              <w:pStyle w:val="NoSpacing"/>
              <w:jc w:val="center"/>
            </w:pPr>
            <w:r w:rsidRPr="00375E04">
              <w:t>Skaičius</w:t>
            </w:r>
          </w:p>
        </w:tc>
        <w:tc>
          <w:tcPr>
            <w:tcW w:w="3920" w:type="dxa"/>
            <w:vAlign w:val="center"/>
          </w:tcPr>
          <w:p w14:paraId="46C3D0A0" w14:textId="77777777" w:rsidR="00A967F4" w:rsidRPr="00375E04" w:rsidRDefault="00A967F4" w:rsidP="00591635">
            <w:pPr>
              <w:pStyle w:val="NoSpacing"/>
              <w:jc w:val="center"/>
            </w:pPr>
            <w:r w:rsidRPr="00375E04">
              <w:t>-</w:t>
            </w:r>
          </w:p>
        </w:tc>
      </w:tr>
      <w:tr w:rsidR="00A967F4" w:rsidRPr="00375E04" w14:paraId="379DC5FF" w14:textId="77777777" w:rsidTr="009436C1">
        <w:trPr>
          <w:trHeight w:val="258"/>
        </w:trPr>
        <w:tc>
          <w:tcPr>
            <w:tcW w:w="2274" w:type="dxa"/>
            <w:vMerge/>
            <w:vAlign w:val="center"/>
          </w:tcPr>
          <w:p w14:paraId="3E7514F0" w14:textId="77777777" w:rsidR="00A967F4" w:rsidRPr="00375E04" w:rsidRDefault="00A967F4" w:rsidP="00591635">
            <w:pPr>
              <w:pStyle w:val="NoSpacing"/>
              <w:jc w:val="center"/>
            </w:pPr>
          </w:p>
        </w:tc>
        <w:tc>
          <w:tcPr>
            <w:tcW w:w="3026" w:type="dxa"/>
            <w:vAlign w:val="center"/>
          </w:tcPr>
          <w:p w14:paraId="2CB11806" w14:textId="77777777" w:rsidR="00A967F4" w:rsidRPr="00375E04" w:rsidRDefault="00A967F4" w:rsidP="00591635">
            <w:pPr>
              <w:pStyle w:val="NoSpacing"/>
              <w:jc w:val="center"/>
            </w:pPr>
            <w:r w:rsidRPr="00375E04">
              <w:t>Vertė</w:t>
            </w:r>
          </w:p>
        </w:tc>
        <w:tc>
          <w:tcPr>
            <w:tcW w:w="3920" w:type="dxa"/>
            <w:vAlign w:val="center"/>
          </w:tcPr>
          <w:p w14:paraId="20F37A0B" w14:textId="77777777" w:rsidR="00A967F4" w:rsidRPr="00375E04" w:rsidRDefault="00A967F4" w:rsidP="00591635">
            <w:pPr>
              <w:pStyle w:val="NoSpacing"/>
              <w:jc w:val="center"/>
            </w:pPr>
            <w:r w:rsidRPr="00375E04">
              <w:t>-</w:t>
            </w:r>
          </w:p>
        </w:tc>
      </w:tr>
      <w:tr w:rsidR="00A967F4" w:rsidRPr="00375E04" w14:paraId="2614CC1C" w14:textId="77777777" w:rsidTr="009436C1">
        <w:trPr>
          <w:trHeight w:val="297"/>
        </w:trPr>
        <w:tc>
          <w:tcPr>
            <w:tcW w:w="2274" w:type="dxa"/>
            <w:vMerge w:val="restart"/>
            <w:vAlign w:val="center"/>
          </w:tcPr>
          <w:p w14:paraId="3AC1A4D9" w14:textId="77777777" w:rsidR="00A967F4" w:rsidRPr="00375E04" w:rsidRDefault="00A967F4" w:rsidP="00591635">
            <w:pPr>
              <w:pStyle w:val="NoSpacing"/>
              <w:jc w:val="center"/>
            </w:pPr>
            <w:r w:rsidRPr="00375E04">
              <w:lastRenderedPageBreak/>
              <w:t>Gegužė</w:t>
            </w:r>
          </w:p>
        </w:tc>
        <w:tc>
          <w:tcPr>
            <w:tcW w:w="3026" w:type="dxa"/>
            <w:vAlign w:val="center"/>
          </w:tcPr>
          <w:p w14:paraId="31DDF12C" w14:textId="77777777" w:rsidR="00A967F4" w:rsidRPr="00375E04" w:rsidRDefault="00A967F4" w:rsidP="00591635">
            <w:pPr>
              <w:pStyle w:val="NoSpacing"/>
              <w:jc w:val="center"/>
            </w:pPr>
            <w:r w:rsidRPr="00375E04">
              <w:t>Skaičius</w:t>
            </w:r>
          </w:p>
        </w:tc>
        <w:tc>
          <w:tcPr>
            <w:tcW w:w="3920" w:type="dxa"/>
            <w:vAlign w:val="center"/>
          </w:tcPr>
          <w:p w14:paraId="2A7A04BF" w14:textId="77777777" w:rsidR="00A967F4" w:rsidRPr="00375E04" w:rsidRDefault="00A967F4" w:rsidP="00591635">
            <w:pPr>
              <w:pStyle w:val="NoSpacing"/>
              <w:jc w:val="center"/>
            </w:pPr>
            <w:r w:rsidRPr="00375E04">
              <w:t>3 (konferencija, seminaras, reprezentacinis)</w:t>
            </w:r>
          </w:p>
        </w:tc>
      </w:tr>
      <w:tr w:rsidR="00A967F4" w:rsidRPr="00375E04" w14:paraId="656877F4" w14:textId="77777777" w:rsidTr="009436C1">
        <w:trPr>
          <w:trHeight w:val="306"/>
        </w:trPr>
        <w:tc>
          <w:tcPr>
            <w:tcW w:w="2274" w:type="dxa"/>
            <w:vMerge/>
            <w:vAlign w:val="center"/>
          </w:tcPr>
          <w:p w14:paraId="06E714E8" w14:textId="77777777" w:rsidR="00A967F4" w:rsidRPr="00375E04" w:rsidRDefault="00A967F4" w:rsidP="00591635">
            <w:pPr>
              <w:pStyle w:val="NoSpacing"/>
              <w:jc w:val="center"/>
            </w:pPr>
          </w:p>
        </w:tc>
        <w:tc>
          <w:tcPr>
            <w:tcW w:w="3026" w:type="dxa"/>
            <w:vAlign w:val="center"/>
          </w:tcPr>
          <w:p w14:paraId="6A19CDBD" w14:textId="77777777" w:rsidR="00A967F4" w:rsidRPr="00375E04" w:rsidRDefault="00A967F4" w:rsidP="00591635">
            <w:pPr>
              <w:pStyle w:val="NoSpacing"/>
              <w:jc w:val="center"/>
            </w:pPr>
            <w:r w:rsidRPr="00375E04">
              <w:t>Vertė</w:t>
            </w:r>
          </w:p>
        </w:tc>
        <w:tc>
          <w:tcPr>
            <w:tcW w:w="3920" w:type="dxa"/>
            <w:vAlign w:val="center"/>
          </w:tcPr>
          <w:p w14:paraId="7AF6B41B" w14:textId="77777777" w:rsidR="00A967F4" w:rsidRPr="00375E04" w:rsidRDefault="00A967F4" w:rsidP="00591635">
            <w:pPr>
              <w:pStyle w:val="NoSpacing"/>
              <w:jc w:val="center"/>
            </w:pPr>
            <w:r w:rsidRPr="00375E04">
              <w:t>19953,00 Eur</w:t>
            </w:r>
          </w:p>
        </w:tc>
      </w:tr>
      <w:tr w:rsidR="00A967F4" w:rsidRPr="00375E04" w14:paraId="7B6E7376" w14:textId="77777777" w:rsidTr="009436C1">
        <w:trPr>
          <w:trHeight w:val="335"/>
        </w:trPr>
        <w:tc>
          <w:tcPr>
            <w:tcW w:w="2274" w:type="dxa"/>
            <w:vMerge w:val="restart"/>
            <w:vAlign w:val="center"/>
          </w:tcPr>
          <w:p w14:paraId="73CEA720" w14:textId="77777777" w:rsidR="00A967F4" w:rsidRPr="00375E04" w:rsidRDefault="00A967F4" w:rsidP="00591635">
            <w:pPr>
              <w:pStyle w:val="NoSpacing"/>
              <w:jc w:val="center"/>
            </w:pPr>
            <w:r w:rsidRPr="00375E04">
              <w:t>Birželis</w:t>
            </w:r>
          </w:p>
        </w:tc>
        <w:tc>
          <w:tcPr>
            <w:tcW w:w="3026" w:type="dxa"/>
            <w:vAlign w:val="center"/>
          </w:tcPr>
          <w:p w14:paraId="59EE6E82" w14:textId="77777777" w:rsidR="00A967F4" w:rsidRPr="00375E04" w:rsidRDefault="00A967F4" w:rsidP="00591635">
            <w:pPr>
              <w:pStyle w:val="NoSpacing"/>
              <w:jc w:val="center"/>
            </w:pPr>
            <w:r w:rsidRPr="00375E04">
              <w:t>Skaičius</w:t>
            </w:r>
          </w:p>
        </w:tc>
        <w:tc>
          <w:tcPr>
            <w:tcW w:w="3920" w:type="dxa"/>
            <w:vAlign w:val="center"/>
          </w:tcPr>
          <w:p w14:paraId="2B12630B" w14:textId="77777777" w:rsidR="00A967F4" w:rsidRPr="00375E04" w:rsidRDefault="00A967F4" w:rsidP="00591635">
            <w:pPr>
              <w:pStyle w:val="NoSpacing"/>
              <w:jc w:val="center"/>
            </w:pPr>
            <w:r w:rsidRPr="00375E04">
              <w:t>1 (seminaras)</w:t>
            </w:r>
          </w:p>
        </w:tc>
      </w:tr>
      <w:tr w:rsidR="00A967F4" w:rsidRPr="00375E04" w14:paraId="7113FBB1" w14:textId="77777777" w:rsidTr="009436C1">
        <w:trPr>
          <w:trHeight w:val="278"/>
        </w:trPr>
        <w:tc>
          <w:tcPr>
            <w:tcW w:w="2274" w:type="dxa"/>
            <w:vMerge/>
            <w:vAlign w:val="center"/>
          </w:tcPr>
          <w:p w14:paraId="5750673C" w14:textId="77777777" w:rsidR="00A967F4" w:rsidRPr="00375E04" w:rsidRDefault="00A967F4" w:rsidP="00591635">
            <w:pPr>
              <w:pStyle w:val="NoSpacing"/>
              <w:jc w:val="center"/>
            </w:pPr>
          </w:p>
        </w:tc>
        <w:tc>
          <w:tcPr>
            <w:tcW w:w="3026" w:type="dxa"/>
            <w:vAlign w:val="center"/>
          </w:tcPr>
          <w:p w14:paraId="42953BE4" w14:textId="77777777" w:rsidR="00A967F4" w:rsidRPr="00375E04" w:rsidRDefault="00A967F4" w:rsidP="00591635">
            <w:pPr>
              <w:pStyle w:val="NoSpacing"/>
              <w:jc w:val="center"/>
            </w:pPr>
            <w:r w:rsidRPr="00375E04">
              <w:t>Vertė</w:t>
            </w:r>
          </w:p>
        </w:tc>
        <w:tc>
          <w:tcPr>
            <w:tcW w:w="3920" w:type="dxa"/>
            <w:vAlign w:val="center"/>
          </w:tcPr>
          <w:p w14:paraId="72278486" w14:textId="77777777" w:rsidR="00A967F4" w:rsidRPr="00375E04" w:rsidRDefault="00A967F4" w:rsidP="00591635">
            <w:pPr>
              <w:pStyle w:val="NoSpacing"/>
              <w:jc w:val="center"/>
            </w:pPr>
            <w:r w:rsidRPr="00375E04">
              <w:t>10550,00 Eur</w:t>
            </w:r>
          </w:p>
        </w:tc>
      </w:tr>
      <w:tr w:rsidR="00A967F4" w:rsidRPr="00375E04" w14:paraId="2181265C" w14:textId="77777777" w:rsidTr="009436C1">
        <w:trPr>
          <w:trHeight w:val="356"/>
        </w:trPr>
        <w:tc>
          <w:tcPr>
            <w:tcW w:w="2274" w:type="dxa"/>
            <w:vMerge w:val="restart"/>
            <w:vAlign w:val="center"/>
          </w:tcPr>
          <w:p w14:paraId="26ABAE9D" w14:textId="77777777" w:rsidR="00A967F4" w:rsidRPr="00375E04" w:rsidRDefault="00A967F4" w:rsidP="00591635">
            <w:pPr>
              <w:pStyle w:val="NoSpacing"/>
              <w:jc w:val="center"/>
            </w:pPr>
            <w:r w:rsidRPr="00375E04">
              <w:t>Liepa</w:t>
            </w:r>
          </w:p>
        </w:tc>
        <w:tc>
          <w:tcPr>
            <w:tcW w:w="3026" w:type="dxa"/>
            <w:vAlign w:val="center"/>
          </w:tcPr>
          <w:p w14:paraId="23567383" w14:textId="77777777" w:rsidR="00A967F4" w:rsidRPr="00375E04" w:rsidRDefault="00A967F4" w:rsidP="00591635">
            <w:pPr>
              <w:pStyle w:val="NoSpacing"/>
              <w:jc w:val="center"/>
            </w:pPr>
            <w:r w:rsidRPr="00375E04">
              <w:t>Skaičius</w:t>
            </w:r>
          </w:p>
        </w:tc>
        <w:tc>
          <w:tcPr>
            <w:tcW w:w="3920" w:type="dxa"/>
            <w:vAlign w:val="center"/>
          </w:tcPr>
          <w:p w14:paraId="469A1E17" w14:textId="77777777" w:rsidR="00A967F4" w:rsidRPr="00375E04" w:rsidRDefault="00A967F4" w:rsidP="00591635">
            <w:pPr>
              <w:pStyle w:val="NoSpacing"/>
              <w:jc w:val="center"/>
            </w:pPr>
            <w:r w:rsidRPr="00375E04">
              <w:t>-</w:t>
            </w:r>
          </w:p>
        </w:tc>
      </w:tr>
      <w:tr w:rsidR="00A967F4" w:rsidRPr="00375E04" w14:paraId="6DFE5B16" w14:textId="77777777" w:rsidTr="009436C1">
        <w:trPr>
          <w:trHeight w:val="286"/>
        </w:trPr>
        <w:tc>
          <w:tcPr>
            <w:tcW w:w="2274" w:type="dxa"/>
            <w:vMerge/>
            <w:vAlign w:val="center"/>
          </w:tcPr>
          <w:p w14:paraId="72A94E44" w14:textId="77777777" w:rsidR="00A967F4" w:rsidRPr="00375E04" w:rsidRDefault="00A967F4" w:rsidP="00591635">
            <w:pPr>
              <w:pStyle w:val="NoSpacing"/>
              <w:jc w:val="center"/>
            </w:pPr>
          </w:p>
        </w:tc>
        <w:tc>
          <w:tcPr>
            <w:tcW w:w="3026" w:type="dxa"/>
            <w:vAlign w:val="center"/>
          </w:tcPr>
          <w:p w14:paraId="642C8568" w14:textId="77777777" w:rsidR="00A967F4" w:rsidRPr="00375E04" w:rsidRDefault="00A967F4" w:rsidP="00591635">
            <w:pPr>
              <w:pStyle w:val="NoSpacing"/>
              <w:jc w:val="center"/>
            </w:pPr>
            <w:r w:rsidRPr="00375E04">
              <w:t>Vertė</w:t>
            </w:r>
          </w:p>
        </w:tc>
        <w:tc>
          <w:tcPr>
            <w:tcW w:w="3920" w:type="dxa"/>
            <w:vAlign w:val="center"/>
          </w:tcPr>
          <w:p w14:paraId="1B06C69E" w14:textId="77777777" w:rsidR="00A967F4" w:rsidRPr="00375E04" w:rsidRDefault="00A967F4" w:rsidP="00591635">
            <w:pPr>
              <w:pStyle w:val="NoSpacing"/>
              <w:jc w:val="center"/>
            </w:pPr>
            <w:r w:rsidRPr="00375E04">
              <w:t>-</w:t>
            </w:r>
          </w:p>
        </w:tc>
      </w:tr>
      <w:tr w:rsidR="00A967F4" w:rsidRPr="00375E04" w14:paraId="315E5E9C" w14:textId="77777777" w:rsidTr="009436C1">
        <w:trPr>
          <w:trHeight w:val="286"/>
        </w:trPr>
        <w:tc>
          <w:tcPr>
            <w:tcW w:w="2274" w:type="dxa"/>
            <w:vMerge w:val="restart"/>
            <w:vAlign w:val="center"/>
          </w:tcPr>
          <w:p w14:paraId="51F943F7" w14:textId="77777777" w:rsidR="00A967F4" w:rsidRPr="00375E04" w:rsidRDefault="00A967F4" w:rsidP="00591635">
            <w:pPr>
              <w:pStyle w:val="NoSpacing"/>
              <w:jc w:val="center"/>
            </w:pPr>
            <w:r w:rsidRPr="00375E04">
              <w:t>Rugpjūtis</w:t>
            </w:r>
          </w:p>
        </w:tc>
        <w:tc>
          <w:tcPr>
            <w:tcW w:w="3026" w:type="dxa"/>
            <w:vAlign w:val="center"/>
          </w:tcPr>
          <w:p w14:paraId="62B14700" w14:textId="77777777" w:rsidR="00A967F4" w:rsidRPr="00375E04" w:rsidRDefault="00A967F4" w:rsidP="00591635">
            <w:pPr>
              <w:pStyle w:val="NoSpacing"/>
              <w:jc w:val="center"/>
            </w:pPr>
            <w:r w:rsidRPr="00375E04">
              <w:t>Skaičius</w:t>
            </w:r>
          </w:p>
        </w:tc>
        <w:tc>
          <w:tcPr>
            <w:tcW w:w="3920" w:type="dxa"/>
            <w:vAlign w:val="center"/>
          </w:tcPr>
          <w:p w14:paraId="45FDB6E6" w14:textId="77777777" w:rsidR="00A967F4" w:rsidRPr="00375E04" w:rsidRDefault="00A967F4" w:rsidP="00591635">
            <w:pPr>
              <w:pStyle w:val="NoSpacing"/>
              <w:jc w:val="center"/>
            </w:pPr>
            <w:r w:rsidRPr="00375E04">
              <w:t>2 (konferencija, seminaras)</w:t>
            </w:r>
          </w:p>
        </w:tc>
      </w:tr>
      <w:tr w:rsidR="00A967F4" w:rsidRPr="00375E04" w14:paraId="37A27080" w14:textId="77777777" w:rsidTr="009436C1">
        <w:trPr>
          <w:trHeight w:val="286"/>
        </w:trPr>
        <w:tc>
          <w:tcPr>
            <w:tcW w:w="2274" w:type="dxa"/>
            <w:vMerge/>
            <w:vAlign w:val="center"/>
          </w:tcPr>
          <w:p w14:paraId="0C606456" w14:textId="77777777" w:rsidR="00A967F4" w:rsidRPr="00375E04" w:rsidRDefault="00A967F4" w:rsidP="00591635">
            <w:pPr>
              <w:pStyle w:val="NoSpacing"/>
              <w:jc w:val="center"/>
            </w:pPr>
          </w:p>
        </w:tc>
        <w:tc>
          <w:tcPr>
            <w:tcW w:w="3026" w:type="dxa"/>
            <w:vAlign w:val="center"/>
          </w:tcPr>
          <w:p w14:paraId="68F5ECAA" w14:textId="77777777" w:rsidR="00A967F4" w:rsidRPr="00375E04" w:rsidRDefault="00A967F4" w:rsidP="00591635">
            <w:pPr>
              <w:pStyle w:val="NoSpacing"/>
              <w:jc w:val="center"/>
            </w:pPr>
            <w:r w:rsidRPr="00375E04">
              <w:t>Vertė</w:t>
            </w:r>
          </w:p>
        </w:tc>
        <w:tc>
          <w:tcPr>
            <w:tcW w:w="3920" w:type="dxa"/>
            <w:vAlign w:val="center"/>
          </w:tcPr>
          <w:p w14:paraId="3D852327" w14:textId="77777777" w:rsidR="00A967F4" w:rsidRPr="00375E04" w:rsidRDefault="00A967F4" w:rsidP="00591635">
            <w:pPr>
              <w:pStyle w:val="NoSpacing"/>
              <w:jc w:val="center"/>
            </w:pPr>
            <w:r w:rsidRPr="00375E04">
              <w:t>39142,00 Eur</w:t>
            </w:r>
          </w:p>
        </w:tc>
      </w:tr>
      <w:tr w:rsidR="00A967F4" w:rsidRPr="00375E04" w14:paraId="4C42D81A" w14:textId="77777777" w:rsidTr="009436C1">
        <w:trPr>
          <w:trHeight w:val="297"/>
        </w:trPr>
        <w:tc>
          <w:tcPr>
            <w:tcW w:w="2274" w:type="dxa"/>
            <w:vMerge w:val="restart"/>
            <w:vAlign w:val="center"/>
          </w:tcPr>
          <w:p w14:paraId="6DC2B677" w14:textId="77777777" w:rsidR="00A967F4" w:rsidRPr="00375E04" w:rsidRDefault="00A967F4" w:rsidP="00591635">
            <w:pPr>
              <w:pStyle w:val="NoSpacing"/>
              <w:jc w:val="center"/>
            </w:pPr>
            <w:r w:rsidRPr="00375E04">
              <w:t>Rugsėjis</w:t>
            </w:r>
          </w:p>
        </w:tc>
        <w:tc>
          <w:tcPr>
            <w:tcW w:w="3026" w:type="dxa"/>
            <w:vAlign w:val="center"/>
          </w:tcPr>
          <w:p w14:paraId="61DED682" w14:textId="77777777" w:rsidR="00A967F4" w:rsidRPr="00375E04" w:rsidRDefault="00A967F4" w:rsidP="00591635">
            <w:pPr>
              <w:pStyle w:val="NoSpacing"/>
              <w:jc w:val="center"/>
            </w:pPr>
            <w:r w:rsidRPr="00375E04">
              <w:t>Skaičius</w:t>
            </w:r>
          </w:p>
        </w:tc>
        <w:tc>
          <w:tcPr>
            <w:tcW w:w="3920" w:type="dxa"/>
            <w:vAlign w:val="center"/>
          </w:tcPr>
          <w:p w14:paraId="3CD82CFE" w14:textId="11852D85" w:rsidR="00A967F4" w:rsidRPr="00375E04" w:rsidRDefault="00A967F4" w:rsidP="00591635">
            <w:pPr>
              <w:pStyle w:val="NoSpacing"/>
              <w:jc w:val="center"/>
            </w:pPr>
            <w:r w:rsidRPr="00375E04">
              <w:t xml:space="preserve">5 (seminarai </w:t>
            </w:r>
            <w:r w:rsidR="006B2FF3">
              <w:rPr>
                <w:rFonts w:cstheme="minorHAnsi"/>
              </w:rPr>
              <w:t>×</w:t>
            </w:r>
            <w:r w:rsidRPr="00375E04">
              <w:t xml:space="preserve">2, konferencijos </w:t>
            </w:r>
            <w:r w:rsidR="006B2FF3">
              <w:rPr>
                <w:rFonts w:cstheme="minorHAnsi"/>
              </w:rPr>
              <w:t>×</w:t>
            </w:r>
            <w:r w:rsidRPr="00375E04">
              <w:t>2, reprezentacinis)</w:t>
            </w:r>
          </w:p>
        </w:tc>
      </w:tr>
      <w:tr w:rsidR="00A967F4" w:rsidRPr="00375E04" w14:paraId="002A8560" w14:textId="77777777" w:rsidTr="009436C1">
        <w:trPr>
          <w:trHeight w:val="297"/>
        </w:trPr>
        <w:tc>
          <w:tcPr>
            <w:tcW w:w="2274" w:type="dxa"/>
            <w:vMerge/>
            <w:vAlign w:val="center"/>
          </w:tcPr>
          <w:p w14:paraId="3B693064" w14:textId="77777777" w:rsidR="00A967F4" w:rsidRPr="00375E04" w:rsidRDefault="00A967F4" w:rsidP="00591635">
            <w:pPr>
              <w:pStyle w:val="NoSpacing"/>
              <w:jc w:val="center"/>
            </w:pPr>
          </w:p>
        </w:tc>
        <w:tc>
          <w:tcPr>
            <w:tcW w:w="3026" w:type="dxa"/>
            <w:vAlign w:val="center"/>
          </w:tcPr>
          <w:p w14:paraId="4D724917" w14:textId="77777777" w:rsidR="00A967F4" w:rsidRPr="00375E04" w:rsidRDefault="00A967F4" w:rsidP="00591635">
            <w:pPr>
              <w:pStyle w:val="NoSpacing"/>
              <w:jc w:val="center"/>
            </w:pPr>
            <w:r w:rsidRPr="00375E04">
              <w:t>Vertė</w:t>
            </w:r>
          </w:p>
        </w:tc>
        <w:tc>
          <w:tcPr>
            <w:tcW w:w="3920" w:type="dxa"/>
            <w:vAlign w:val="center"/>
          </w:tcPr>
          <w:p w14:paraId="346ACC40" w14:textId="77777777" w:rsidR="00A967F4" w:rsidRPr="00375E04" w:rsidRDefault="00A967F4" w:rsidP="00591635">
            <w:pPr>
              <w:pStyle w:val="NoSpacing"/>
              <w:jc w:val="center"/>
            </w:pPr>
            <w:r w:rsidRPr="00375E04">
              <w:t>59698,00 Eur</w:t>
            </w:r>
          </w:p>
        </w:tc>
      </w:tr>
      <w:tr w:rsidR="00A967F4" w:rsidRPr="00375E04" w14:paraId="0FA6FFA4" w14:textId="77777777" w:rsidTr="009436C1">
        <w:trPr>
          <w:trHeight w:val="316"/>
        </w:trPr>
        <w:tc>
          <w:tcPr>
            <w:tcW w:w="2274" w:type="dxa"/>
            <w:vMerge w:val="restart"/>
            <w:vAlign w:val="center"/>
          </w:tcPr>
          <w:p w14:paraId="7A4B6A58" w14:textId="77777777" w:rsidR="00A967F4" w:rsidRPr="00375E04" w:rsidRDefault="00A967F4" w:rsidP="00591635">
            <w:pPr>
              <w:pStyle w:val="NoSpacing"/>
              <w:jc w:val="center"/>
            </w:pPr>
            <w:r w:rsidRPr="00375E04">
              <w:t>Spalis</w:t>
            </w:r>
          </w:p>
        </w:tc>
        <w:tc>
          <w:tcPr>
            <w:tcW w:w="3026" w:type="dxa"/>
            <w:vAlign w:val="center"/>
          </w:tcPr>
          <w:p w14:paraId="3A3BB432" w14:textId="77777777" w:rsidR="00A967F4" w:rsidRPr="00375E04" w:rsidRDefault="00A967F4" w:rsidP="00591635">
            <w:pPr>
              <w:pStyle w:val="NoSpacing"/>
              <w:jc w:val="center"/>
            </w:pPr>
            <w:r w:rsidRPr="00375E04">
              <w:t>Skaičius</w:t>
            </w:r>
          </w:p>
        </w:tc>
        <w:tc>
          <w:tcPr>
            <w:tcW w:w="3920" w:type="dxa"/>
            <w:vAlign w:val="center"/>
          </w:tcPr>
          <w:p w14:paraId="1F7CBE8E" w14:textId="77777777" w:rsidR="00A967F4" w:rsidRPr="00375E04" w:rsidRDefault="00A967F4" w:rsidP="00591635">
            <w:pPr>
              <w:pStyle w:val="NoSpacing"/>
              <w:jc w:val="center"/>
            </w:pPr>
            <w:r w:rsidRPr="00375E04">
              <w:t>1 (konferencija)</w:t>
            </w:r>
          </w:p>
        </w:tc>
      </w:tr>
      <w:tr w:rsidR="00A967F4" w:rsidRPr="00375E04" w14:paraId="4529A0C0" w14:textId="77777777" w:rsidTr="009436C1">
        <w:trPr>
          <w:trHeight w:val="350"/>
        </w:trPr>
        <w:tc>
          <w:tcPr>
            <w:tcW w:w="2274" w:type="dxa"/>
            <w:vMerge/>
            <w:vAlign w:val="center"/>
          </w:tcPr>
          <w:p w14:paraId="14A9F6F2" w14:textId="77777777" w:rsidR="00A967F4" w:rsidRPr="00375E04" w:rsidRDefault="00A967F4" w:rsidP="00591635">
            <w:pPr>
              <w:pStyle w:val="NoSpacing"/>
              <w:jc w:val="center"/>
            </w:pPr>
          </w:p>
        </w:tc>
        <w:tc>
          <w:tcPr>
            <w:tcW w:w="3026" w:type="dxa"/>
            <w:vAlign w:val="center"/>
          </w:tcPr>
          <w:p w14:paraId="57735683" w14:textId="77777777" w:rsidR="00A967F4" w:rsidRPr="00375E04" w:rsidRDefault="00A967F4" w:rsidP="00591635">
            <w:pPr>
              <w:pStyle w:val="NoSpacing"/>
              <w:jc w:val="center"/>
            </w:pPr>
            <w:r w:rsidRPr="00375E04">
              <w:t>Vertė</w:t>
            </w:r>
          </w:p>
        </w:tc>
        <w:tc>
          <w:tcPr>
            <w:tcW w:w="3920" w:type="dxa"/>
            <w:vAlign w:val="center"/>
          </w:tcPr>
          <w:p w14:paraId="7ECACD0E" w14:textId="77777777" w:rsidR="00A967F4" w:rsidRPr="00375E04" w:rsidRDefault="00A967F4" w:rsidP="00591635">
            <w:pPr>
              <w:pStyle w:val="NoSpacing"/>
              <w:jc w:val="center"/>
            </w:pPr>
            <w:r w:rsidRPr="00375E04">
              <w:t>10675,00</w:t>
            </w:r>
          </w:p>
        </w:tc>
      </w:tr>
      <w:tr w:rsidR="00A967F4" w:rsidRPr="00375E04" w14:paraId="2EA2E154" w14:textId="77777777" w:rsidTr="009436C1">
        <w:trPr>
          <w:trHeight w:val="411"/>
        </w:trPr>
        <w:tc>
          <w:tcPr>
            <w:tcW w:w="2274" w:type="dxa"/>
            <w:vMerge w:val="restart"/>
            <w:vAlign w:val="center"/>
          </w:tcPr>
          <w:p w14:paraId="6908B998" w14:textId="77777777" w:rsidR="00A967F4" w:rsidRPr="00375E04" w:rsidRDefault="00A967F4" w:rsidP="00591635">
            <w:pPr>
              <w:pStyle w:val="NoSpacing"/>
              <w:jc w:val="center"/>
            </w:pPr>
            <w:r w:rsidRPr="00375E04">
              <w:t>Lapkriti</w:t>
            </w:r>
          </w:p>
        </w:tc>
        <w:tc>
          <w:tcPr>
            <w:tcW w:w="3026" w:type="dxa"/>
            <w:vAlign w:val="center"/>
          </w:tcPr>
          <w:p w14:paraId="0EC4DFE0" w14:textId="77777777" w:rsidR="00A967F4" w:rsidRPr="00375E04" w:rsidRDefault="00A967F4" w:rsidP="00591635">
            <w:pPr>
              <w:pStyle w:val="NoSpacing"/>
              <w:jc w:val="center"/>
            </w:pPr>
            <w:r w:rsidRPr="00375E04">
              <w:t>Skaičius</w:t>
            </w:r>
          </w:p>
        </w:tc>
        <w:tc>
          <w:tcPr>
            <w:tcW w:w="3920" w:type="dxa"/>
            <w:vAlign w:val="center"/>
          </w:tcPr>
          <w:p w14:paraId="31CD5E2E" w14:textId="548DB7D9" w:rsidR="00A967F4" w:rsidRPr="00375E04" w:rsidRDefault="00A967F4" w:rsidP="00591635">
            <w:pPr>
              <w:pStyle w:val="NoSpacing"/>
              <w:jc w:val="center"/>
            </w:pPr>
            <w:r w:rsidRPr="00375E04">
              <w:t xml:space="preserve">6 (seminarai </w:t>
            </w:r>
            <w:r w:rsidR="006B2FF3">
              <w:rPr>
                <w:rFonts w:cstheme="minorHAnsi"/>
              </w:rPr>
              <w:t>×</w:t>
            </w:r>
            <w:r w:rsidRPr="00375E04">
              <w:t xml:space="preserve">3, konferencijos </w:t>
            </w:r>
            <w:r w:rsidR="006B2FF3">
              <w:rPr>
                <w:rFonts w:cstheme="minorHAnsi"/>
              </w:rPr>
              <w:t>×</w:t>
            </w:r>
            <w:r w:rsidRPr="00375E04">
              <w:t>3)</w:t>
            </w:r>
          </w:p>
        </w:tc>
      </w:tr>
      <w:tr w:rsidR="00A967F4" w:rsidRPr="00375E04" w14:paraId="30617405" w14:textId="77777777" w:rsidTr="009436C1">
        <w:trPr>
          <w:trHeight w:val="441"/>
        </w:trPr>
        <w:tc>
          <w:tcPr>
            <w:tcW w:w="2274" w:type="dxa"/>
            <w:vMerge/>
            <w:vAlign w:val="center"/>
          </w:tcPr>
          <w:p w14:paraId="39AB2C75" w14:textId="77777777" w:rsidR="00A967F4" w:rsidRPr="00375E04" w:rsidRDefault="00A967F4" w:rsidP="00591635">
            <w:pPr>
              <w:pStyle w:val="NoSpacing"/>
              <w:jc w:val="center"/>
            </w:pPr>
          </w:p>
        </w:tc>
        <w:tc>
          <w:tcPr>
            <w:tcW w:w="3026" w:type="dxa"/>
            <w:vAlign w:val="center"/>
          </w:tcPr>
          <w:p w14:paraId="76D54F48" w14:textId="77777777" w:rsidR="00A967F4" w:rsidRPr="00375E04" w:rsidRDefault="00A967F4" w:rsidP="00591635">
            <w:pPr>
              <w:pStyle w:val="NoSpacing"/>
              <w:jc w:val="center"/>
            </w:pPr>
            <w:r w:rsidRPr="00375E04">
              <w:t>Vertė</w:t>
            </w:r>
          </w:p>
        </w:tc>
        <w:tc>
          <w:tcPr>
            <w:tcW w:w="3920" w:type="dxa"/>
            <w:vAlign w:val="center"/>
          </w:tcPr>
          <w:p w14:paraId="704F61A2" w14:textId="77777777" w:rsidR="00A967F4" w:rsidRPr="00375E04" w:rsidRDefault="00A967F4" w:rsidP="00591635">
            <w:pPr>
              <w:pStyle w:val="NoSpacing"/>
              <w:jc w:val="center"/>
            </w:pPr>
            <w:r w:rsidRPr="00375E04">
              <w:t>23285,00 Eur</w:t>
            </w:r>
          </w:p>
        </w:tc>
      </w:tr>
      <w:tr w:rsidR="00A967F4" w:rsidRPr="00375E04" w14:paraId="2DAB0771" w14:textId="77777777" w:rsidTr="009436C1">
        <w:trPr>
          <w:trHeight w:val="422"/>
        </w:trPr>
        <w:tc>
          <w:tcPr>
            <w:tcW w:w="2274" w:type="dxa"/>
            <w:vMerge w:val="restart"/>
            <w:vAlign w:val="center"/>
          </w:tcPr>
          <w:p w14:paraId="25ACBA83" w14:textId="77777777" w:rsidR="00A967F4" w:rsidRPr="00375E04" w:rsidRDefault="00A967F4" w:rsidP="00591635">
            <w:pPr>
              <w:pStyle w:val="NoSpacing"/>
              <w:jc w:val="center"/>
            </w:pPr>
            <w:r w:rsidRPr="00375E04">
              <w:t>Gruodis</w:t>
            </w:r>
          </w:p>
        </w:tc>
        <w:tc>
          <w:tcPr>
            <w:tcW w:w="3026" w:type="dxa"/>
            <w:vAlign w:val="center"/>
          </w:tcPr>
          <w:p w14:paraId="6E7BED22" w14:textId="77777777" w:rsidR="00A967F4" w:rsidRPr="00375E04" w:rsidRDefault="00A967F4" w:rsidP="00591635">
            <w:pPr>
              <w:pStyle w:val="NoSpacing"/>
              <w:jc w:val="center"/>
            </w:pPr>
            <w:r w:rsidRPr="00375E04">
              <w:t>Skaičius</w:t>
            </w:r>
          </w:p>
        </w:tc>
        <w:tc>
          <w:tcPr>
            <w:tcW w:w="3920" w:type="dxa"/>
            <w:vAlign w:val="center"/>
          </w:tcPr>
          <w:p w14:paraId="23451E60" w14:textId="77777777" w:rsidR="00A967F4" w:rsidRPr="00375E04" w:rsidRDefault="00A967F4" w:rsidP="00591635">
            <w:pPr>
              <w:pStyle w:val="NoSpacing"/>
              <w:jc w:val="center"/>
            </w:pPr>
            <w:r w:rsidRPr="00375E04">
              <w:t>1 (reprezentacinis)</w:t>
            </w:r>
          </w:p>
        </w:tc>
      </w:tr>
      <w:tr w:rsidR="00A967F4" w:rsidRPr="00375E04" w14:paraId="31B10CC9" w14:textId="77777777" w:rsidTr="009436C1">
        <w:trPr>
          <w:trHeight w:val="433"/>
        </w:trPr>
        <w:tc>
          <w:tcPr>
            <w:tcW w:w="2274" w:type="dxa"/>
            <w:vMerge/>
            <w:vAlign w:val="center"/>
          </w:tcPr>
          <w:p w14:paraId="1549473B" w14:textId="77777777" w:rsidR="00A967F4" w:rsidRPr="00375E04" w:rsidRDefault="00A967F4" w:rsidP="00591635">
            <w:pPr>
              <w:pStyle w:val="NoSpacing"/>
              <w:jc w:val="center"/>
            </w:pPr>
          </w:p>
        </w:tc>
        <w:tc>
          <w:tcPr>
            <w:tcW w:w="3026" w:type="dxa"/>
            <w:vAlign w:val="center"/>
          </w:tcPr>
          <w:p w14:paraId="373E595B" w14:textId="77777777" w:rsidR="00A967F4" w:rsidRPr="00375E04" w:rsidRDefault="00A967F4" w:rsidP="00591635">
            <w:pPr>
              <w:pStyle w:val="NoSpacing"/>
              <w:jc w:val="center"/>
            </w:pPr>
            <w:r w:rsidRPr="00375E04">
              <w:t>Vertė</w:t>
            </w:r>
          </w:p>
        </w:tc>
        <w:tc>
          <w:tcPr>
            <w:tcW w:w="3920" w:type="dxa"/>
            <w:vAlign w:val="center"/>
          </w:tcPr>
          <w:p w14:paraId="6DF6D75D" w14:textId="77777777" w:rsidR="00A967F4" w:rsidRPr="00375E04" w:rsidRDefault="00A967F4" w:rsidP="00591635">
            <w:pPr>
              <w:pStyle w:val="NoSpacing"/>
              <w:jc w:val="center"/>
            </w:pPr>
            <w:r w:rsidRPr="00375E04">
              <w:t>3000,00 Eur</w:t>
            </w:r>
          </w:p>
        </w:tc>
      </w:tr>
    </w:tbl>
    <w:p w14:paraId="70445A8D" w14:textId="77777777" w:rsidR="00A967F4" w:rsidRPr="00375E04" w:rsidRDefault="00A967F4" w:rsidP="00A967F4">
      <w:pPr>
        <w:spacing w:after="0" w:line="240" w:lineRule="auto"/>
        <w:jc w:val="center"/>
        <w:rPr>
          <w:rFonts w:cstheme="minorHAnsi"/>
          <w:b/>
          <w:bCs/>
          <w:smallCaps/>
        </w:rPr>
      </w:pPr>
      <w:r w:rsidRPr="00375E04">
        <w:rPr>
          <w:rFonts w:eastAsiaTheme="minorHAnsi" w:cstheme="minorHAnsi"/>
          <w:lang w:eastAsia="en-US"/>
        </w:rPr>
        <w:t>__________</w:t>
      </w:r>
    </w:p>
    <w:p w14:paraId="1796E4D3" w14:textId="77777777" w:rsidR="00591635" w:rsidRDefault="00A967F4" w:rsidP="00C8166C">
      <w:pPr>
        <w:pStyle w:val="ListParagraph"/>
        <w:numPr>
          <w:ilvl w:val="0"/>
          <w:numId w:val="4"/>
        </w:numPr>
        <w:spacing w:line="259" w:lineRule="auto"/>
        <w:rPr>
          <w:rFonts w:cstheme="minorHAnsi"/>
          <w:bCs/>
          <w:sz w:val="21"/>
          <w:szCs w:val="21"/>
        </w:rPr>
        <w:sectPr w:rsidR="00591635">
          <w:pgSz w:w="11906" w:h="16838"/>
          <w:pgMar w:top="1701" w:right="567" w:bottom="1134" w:left="1701" w:header="567" w:footer="567" w:gutter="0"/>
          <w:cols w:space="1296"/>
          <w:docGrid w:linePitch="360"/>
        </w:sectPr>
      </w:pPr>
      <w:bookmarkStart w:id="2" w:name="_GoBack"/>
      <w:bookmarkEnd w:id="2"/>
      <w:r w:rsidRPr="00375E04">
        <w:rPr>
          <w:rFonts w:cstheme="minorHAnsi"/>
          <w:bCs/>
          <w:sz w:val="21"/>
          <w:szCs w:val="21"/>
        </w:rPr>
        <w:br w:type="page"/>
      </w:r>
    </w:p>
    <w:p w14:paraId="25D0530D" w14:textId="77777777" w:rsidR="00A967F4" w:rsidRPr="00375E04" w:rsidRDefault="00A967F4" w:rsidP="00A967F4">
      <w:pPr>
        <w:spacing w:after="0" w:line="360" w:lineRule="auto"/>
        <w:jc w:val="center"/>
        <w:rPr>
          <w:rFonts w:cstheme="minorHAnsi"/>
          <w:b/>
        </w:rPr>
      </w:pPr>
      <w:r w:rsidRPr="00375E04">
        <w:rPr>
          <w:rFonts w:cstheme="minorHAnsi"/>
          <w:b/>
        </w:rPr>
        <w:lastRenderedPageBreak/>
        <w:t>Švietimo mainų paramos fondo organizuojami renginių tipai:</w:t>
      </w:r>
    </w:p>
    <w:p w14:paraId="440EDE22" w14:textId="77777777" w:rsidR="00A967F4" w:rsidRPr="00375E04" w:rsidRDefault="00A967F4" w:rsidP="00A967F4">
      <w:pPr>
        <w:spacing w:after="0" w:line="360" w:lineRule="auto"/>
        <w:jc w:val="both"/>
        <w:rPr>
          <w:rFonts w:cstheme="minorHAnsi"/>
          <w:b/>
        </w:rPr>
      </w:pPr>
    </w:p>
    <w:p w14:paraId="096C91FA" w14:textId="77777777" w:rsidR="00A967F4" w:rsidRPr="00375E04" w:rsidRDefault="00A967F4" w:rsidP="00375E04">
      <w:pPr>
        <w:pStyle w:val="ListParagraph"/>
        <w:numPr>
          <w:ilvl w:val="0"/>
          <w:numId w:val="3"/>
        </w:numPr>
        <w:spacing w:after="0"/>
        <w:jc w:val="both"/>
        <w:rPr>
          <w:rFonts w:cstheme="minorHAnsi"/>
          <w:sz w:val="21"/>
          <w:szCs w:val="21"/>
        </w:rPr>
      </w:pPr>
      <w:r w:rsidRPr="00375E04">
        <w:rPr>
          <w:rFonts w:cstheme="minorHAnsi"/>
          <w:b/>
          <w:sz w:val="21"/>
          <w:szCs w:val="21"/>
        </w:rPr>
        <w:t xml:space="preserve">Parodos </w:t>
      </w:r>
      <w:r w:rsidRPr="00375E04">
        <w:rPr>
          <w:rFonts w:cstheme="minorHAnsi"/>
          <w:sz w:val="21"/>
          <w:szCs w:val="21"/>
        </w:rPr>
        <w:t>–</w:t>
      </w:r>
      <w:r w:rsidRPr="00375E04">
        <w:rPr>
          <w:rFonts w:cstheme="minorHAnsi"/>
          <w:b/>
          <w:sz w:val="21"/>
          <w:szCs w:val="21"/>
        </w:rPr>
        <w:t xml:space="preserve"> </w:t>
      </w:r>
      <w:r w:rsidRPr="00375E04">
        <w:rPr>
          <w:rFonts w:cstheme="minorHAnsi"/>
          <w:sz w:val="21"/>
          <w:szCs w:val="21"/>
        </w:rPr>
        <w:t>vieši, Lietuvoje vykstantys renginiai, kurių metų renginio organizatorius ne tik pristato idėją, bet ir suderinęs su PO sukuria koncepciją, rūpinasi pilnu techniniu ir kūrybiniu išpildymu, rūpinasi renginio eiga, prezentuoja organizacijos prekinį ženklą. Parodų metu pristatomos naujos švietimo programos tikslinei auditorijai.</w:t>
      </w:r>
    </w:p>
    <w:p w14:paraId="2528CC35" w14:textId="60710419" w:rsidR="00A967F4" w:rsidRPr="00375E04" w:rsidRDefault="00A967F4" w:rsidP="00375E04">
      <w:pPr>
        <w:pStyle w:val="ListParagraph"/>
        <w:numPr>
          <w:ilvl w:val="0"/>
          <w:numId w:val="3"/>
        </w:numPr>
        <w:spacing w:after="0"/>
        <w:jc w:val="both"/>
        <w:rPr>
          <w:rFonts w:cstheme="minorHAnsi"/>
          <w:sz w:val="21"/>
          <w:szCs w:val="21"/>
        </w:rPr>
      </w:pPr>
      <w:r w:rsidRPr="00375E04">
        <w:rPr>
          <w:rFonts w:cstheme="minorHAnsi"/>
          <w:b/>
          <w:sz w:val="21"/>
          <w:szCs w:val="21"/>
        </w:rPr>
        <w:t>Reprezentaciniai</w:t>
      </w:r>
      <w:r w:rsidRPr="00375E04">
        <w:rPr>
          <w:rFonts w:cstheme="minorHAnsi"/>
          <w:sz w:val="21"/>
          <w:szCs w:val="21"/>
        </w:rPr>
        <w:t xml:space="preserve"> – oficialūs, iškilmingi, dažniausiai vienos dienos iki 200 asmenų renginiai, vykstantys netradicinėje erdvėje, kurių metu atstovaujama organizacija</w:t>
      </w:r>
      <w:r w:rsidR="00E17621" w:rsidRPr="00375E04">
        <w:rPr>
          <w:rFonts w:cstheme="minorHAnsi"/>
          <w:sz w:val="21"/>
          <w:szCs w:val="21"/>
        </w:rPr>
        <w:t>, šalis</w:t>
      </w:r>
      <w:r w:rsidRPr="00375E04">
        <w:rPr>
          <w:rFonts w:cstheme="minorHAnsi"/>
          <w:sz w:val="21"/>
          <w:szCs w:val="21"/>
        </w:rPr>
        <w:t>. Tokiems renginiams reikalingas vedėjas, įkvepiantys pranešėjai, rengiama kultūrinė programa, užsakomos maitinimo</w:t>
      </w:r>
      <w:r w:rsidR="00E17621" w:rsidRPr="00375E04">
        <w:rPr>
          <w:rFonts w:cstheme="minorHAnsi"/>
          <w:sz w:val="21"/>
          <w:szCs w:val="21"/>
        </w:rPr>
        <w:t>, logistikos</w:t>
      </w:r>
      <w:r w:rsidRPr="00375E04">
        <w:rPr>
          <w:rFonts w:cstheme="minorHAnsi"/>
          <w:sz w:val="21"/>
          <w:szCs w:val="21"/>
        </w:rPr>
        <w:t xml:space="preserve"> ir kitos su renginio įgyvendinimu susijusios paslaugos.</w:t>
      </w:r>
      <w:r w:rsidR="002C7238" w:rsidRPr="00375E04">
        <w:rPr>
          <w:rFonts w:cstheme="minorHAnsi"/>
          <w:sz w:val="21"/>
          <w:szCs w:val="21"/>
        </w:rPr>
        <w:t xml:space="preserve"> Į šią kategoriją patenka ir pirmininkavimo renginiai, kurie planuojami 2027 m pirmame pusmetyje. </w:t>
      </w:r>
    </w:p>
    <w:p w14:paraId="292EE36C" w14:textId="77777777" w:rsidR="00A967F4" w:rsidRPr="00375E04" w:rsidRDefault="00A967F4" w:rsidP="00375E04">
      <w:pPr>
        <w:pStyle w:val="ListParagraph"/>
        <w:numPr>
          <w:ilvl w:val="0"/>
          <w:numId w:val="3"/>
        </w:numPr>
        <w:spacing w:after="0"/>
        <w:jc w:val="both"/>
        <w:rPr>
          <w:rFonts w:cstheme="minorHAnsi"/>
          <w:sz w:val="21"/>
          <w:szCs w:val="21"/>
        </w:rPr>
      </w:pPr>
      <w:r w:rsidRPr="00375E04">
        <w:rPr>
          <w:rFonts w:cstheme="minorHAnsi"/>
          <w:b/>
          <w:sz w:val="21"/>
          <w:szCs w:val="21"/>
        </w:rPr>
        <w:t xml:space="preserve">Konferencijos </w:t>
      </w:r>
      <w:r w:rsidRPr="00375E04">
        <w:rPr>
          <w:rFonts w:cstheme="minorHAnsi"/>
          <w:sz w:val="21"/>
          <w:szCs w:val="21"/>
        </w:rPr>
        <w:t xml:space="preserve">– vienos arba kelių dienų renginys iki 200 asmenų, organizuojamas viešbutyje arba kitoje erdvėje, kurio metu reikalingas maitinimas, užsakomi renginio vedėjai, pranešėjai, kuriama renginio koncepcija, užsakoma reikalinga įranga pilnam renginio išpildymui. </w:t>
      </w:r>
    </w:p>
    <w:p w14:paraId="06D77BBB" w14:textId="77777777" w:rsidR="00A967F4" w:rsidRPr="00375E04" w:rsidRDefault="00A967F4" w:rsidP="00375E04">
      <w:pPr>
        <w:pStyle w:val="ListParagraph"/>
        <w:numPr>
          <w:ilvl w:val="0"/>
          <w:numId w:val="2"/>
        </w:numPr>
        <w:spacing w:after="0"/>
        <w:jc w:val="both"/>
        <w:rPr>
          <w:rFonts w:cstheme="minorHAnsi"/>
          <w:sz w:val="21"/>
          <w:szCs w:val="21"/>
        </w:rPr>
      </w:pPr>
      <w:r w:rsidRPr="00375E04">
        <w:rPr>
          <w:rFonts w:cstheme="minorHAnsi"/>
          <w:b/>
          <w:sz w:val="21"/>
          <w:szCs w:val="21"/>
        </w:rPr>
        <w:t>Seminarai, mokymai</w:t>
      </w:r>
      <w:r w:rsidRPr="00375E04">
        <w:rPr>
          <w:rFonts w:cstheme="minorHAnsi"/>
          <w:sz w:val="21"/>
          <w:szCs w:val="21"/>
        </w:rPr>
        <w:t xml:space="preserve"> – mažesnės apimties iki 100 asmenų renginiai, dažniausiai vykstantys vieną arba dvi dienas, kurių metų reikalingas maitinimas, techninės paslaugos, nakvynės rezervacijos, pranešėjų ir renginio vedėjų paieška ir kitos renginio įgyvendinimui reikiamos paslaugos (tiesioginės transliacijos paslaugos, vertimas į lietuvių kalbą, maketavimo, spaudos darbai ir kt.)</w:t>
      </w:r>
    </w:p>
    <w:p w14:paraId="13B27214" w14:textId="77777777" w:rsidR="00A967F4" w:rsidRPr="00375E04" w:rsidRDefault="00A967F4" w:rsidP="00375E04">
      <w:pPr>
        <w:pStyle w:val="ListParagraph"/>
        <w:numPr>
          <w:ilvl w:val="0"/>
          <w:numId w:val="2"/>
        </w:numPr>
        <w:spacing w:after="0"/>
        <w:jc w:val="both"/>
        <w:rPr>
          <w:rFonts w:cstheme="minorHAnsi"/>
          <w:sz w:val="21"/>
          <w:szCs w:val="21"/>
        </w:rPr>
      </w:pPr>
      <w:r w:rsidRPr="00375E04">
        <w:rPr>
          <w:rFonts w:cstheme="minorHAnsi"/>
          <w:b/>
          <w:sz w:val="21"/>
          <w:szCs w:val="21"/>
        </w:rPr>
        <w:t xml:space="preserve">ŠMPF partnerių organizuojami renginiai </w:t>
      </w:r>
      <w:r w:rsidRPr="00375E04">
        <w:rPr>
          <w:rFonts w:cstheme="minorHAnsi"/>
          <w:sz w:val="21"/>
          <w:szCs w:val="21"/>
        </w:rPr>
        <w:t>– tai tokie renginiai, kuriuos organizuoja ŠMPF partnerinės organizacijos, o ŠMPF prie renginio įgyvendinimo ir organizavimo prisideda finansiškai (sąskaitų išrašymas).</w:t>
      </w:r>
    </w:p>
    <w:p w14:paraId="08D06837" w14:textId="1A6C136F" w:rsidR="00A967F4" w:rsidRPr="00591635" w:rsidRDefault="00A967F4" w:rsidP="00591635">
      <w:pPr>
        <w:pStyle w:val="ListParagraph"/>
        <w:numPr>
          <w:ilvl w:val="0"/>
          <w:numId w:val="2"/>
        </w:numPr>
        <w:spacing w:after="0"/>
        <w:jc w:val="both"/>
        <w:rPr>
          <w:rFonts w:cstheme="minorHAnsi"/>
          <w:sz w:val="21"/>
          <w:szCs w:val="21"/>
        </w:rPr>
      </w:pPr>
      <w:r w:rsidRPr="00375E04">
        <w:rPr>
          <w:rFonts w:cstheme="minorHAnsi"/>
          <w:sz w:val="21"/>
          <w:szCs w:val="21"/>
        </w:rPr>
        <w:t>Kitas iš anksto su Perkančiąja organizacija suderintas tipas.</w:t>
      </w:r>
    </w:p>
    <w:p w14:paraId="3E3AB7CF" w14:textId="77777777" w:rsidR="00A967F4" w:rsidRPr="00375E04" w:rsidRDefault="00A967F4" w:rsidP="00A967F4">
      <w:pPr>
        <w:pStyle w:val="ListParagraph"/>
        <w:spacing w:after="0" w:line="360" w:lineRule="auto"/>
        <w:jc w:val="center"/>
        <w:rPr>
          <w:rFonts w:cstheme="minorHAnsi"/>
          <w:b/>
          <w:sz w:val="21"/>
          <w:szCs w:val="21"/>
        </w:rPr>
      </w:pPr>
      <w:r w:rsidRPr="00375E04">
        <w:rPr>
          <w:rFonts w:cstheme="minorHAnsi"/>
          <w:b/>
          <w:sz w:val="21"/>
          <w:szCs w:val="21"/>
        </w:rPr>
        <w:t>A KATEGORIJOS RENGINIAI</w:t>
      </w:r>
    </w:p>
    <w:tbl>
      <w:tblPr>
        <w:tblW w:w="1502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2"/>
        <w:gridCol w:w="2268"/>
        <w:gridCol w:w="2117"/>
        <w:gridCol w:w="2135"/>
        <w:gridCol w:w="2268"/>
        <w:gridCol w:w="2693"/>
      </w:tblGrid>
      <w:tr w:rsidR="00A967F4" w:rsidRPr="00375E04" w14:paraId="792442D6" w14:textId="77777777" w:rsidTr="004A023D">
        <w:trPr>
          <w:trHeight w:val="600"/>
        </w:trPr>
        <w:tc>
          <w:tcPr>
            <w:tcW w:w="988" w:type="dxa"/>
            <w:shd w:val="clear" w:color="auto" w:fill="E7E6E6" w:themeFill="background2"/>
            <w:noWrap/>
            <w:vAlign w:val="bottom"/>
            <w:hideMark/>
          </w:tcPr>
          <w:p w14:paraId="6DAA5205" w14:textId="77777777" w:rsidR="00A967F4" w:rsidRPr="00375E04" w:rsidRDefault="00A967F4" w:rsidP="001F75A5">
            <w:pPr>
              <w:spacing w:after="0" w:line="240" w:lineRule="auto"/>
              <w:rPr>
                <w:rFonts w:eastAsia="Times New Roman" w:cstheme="minorHAnsi"/>
              </w:rPr>
            </w:pPr>
          </w:p>
        </w:tc>
        <w:tc>
          <w:tcPr>
            <w:tcW w:w="2552" w:type="dxa"/>
            <w:shd w:val="clear" w:color="auto" w:fill="E7E6E6" w:themeFill="background2"/>
            <w:vAlign w:val="center"/>
            <w:hideMark/>
          </w:tcPr>
          <w:p w14:paraId="3A197125" w14:textId="77777777" w:rsidR="00A967F4" w:rsidRPr="00375E04" w:rsidRDefault="00A967F4" w:rsidP="001F75A5">
            <w:pPr>
              <w:spacing w:after="0" w:line="240" w:lineRule="auto"/>
              <w:jc w:val="center"/>
              <w:rPr>
                <w:rFonts w:eastAsia="Times New Roman" w:cstheme="minorHAnsi"/>
                <w:b/>
                <w:bCs/>
                <w:color w:val="000000"/>
              </w:rPr>
            </w:pPr>
            <w:r w:rsidRPr="00375E04">
              <w:rPr>
                <w:rFonts w:eastAsia="Times New Roman" w:cstheme="minorHAnsi"/>
                <w:b/>
                <w:bCs/>
                <w:color w:val="000000"/>
              </w:rPr>
              <w:t>Kokybės konkursas</w:t>
            </w:r>
          </w:p>
        </w:tc>
        <w:tc>
          <w:tcPr>
            <w:tcW w:w="2268" w:type="dxa"/>
            <w:shd w:val="clear" w:color="auto" w:fill="E7E6E6" w:themeFill="background2"/>
            <w:vAlign w:val="center"/>
            <w:hideMark/>
          </w:tcPr>
          <w:p w14:paraId="7D165E7F" w14:textId="77777777" w:rsidR="00A967F4" w:rsidRPr="00375E04" w:rsidRDefault="00A967F4" w:rsidP="001F75A5">
            <w:pPr>
              <w:spacing w:after="0" w:line="240" w:lineRule="auto"/>
              <w:jc w:val="center"/>
              <w:rPr>
                <w:rFonts w:eastAsia="Times New Roman" w:cstheme="minorHAnsi"/>
                <w:b/>
                <w:bCs/>
                <w:color w:val="000000"/>
              </w:rPr>
            </w:pPr>
            <w:r w:rsidRPr="00375E04">
              <w:rPr>
                <w:rFonts w:eastAsia="Times New Roman" w:cstheme="minorHAnsi"/>
                <w:b/>
                <w:bCs/>
                <w:color w:val="000000"/>
              </w:rPr>
              <w:t>eTwinning apdovanojimai</w:t>
            </w:r>
          </w:p>
        </w:tc>
        <w:tc>
          <w:tcPr>
            <w:tcW w:w="2117" w:type="dxa"/>
            <w:shd w:val="clear" w:color="auto" w:fill="E7E6E6" w:themeFill="background2"/>
            <w:vAlign w:val="center"/>
            <w:hideMark/>
          </w:tcPr>
          <w:p w14:paraId="5E3427F8" w14:textId="77777777" w:rsidR="00A967F4" w:rsidRPr="00375E04" w:rsidRDefault="00A967F4" w:rsidP="001F75A5">
            <w:pPr>
              <w:spacing w:after="0" w:line="240" w:lineRule="auto"/>
              <w:jc w:val="center"/>
              <w:rPr>
                <w:rFonts w:eastAsia="Times New Roman" w:cstheme="minorHAnsi"/>
                <w:b/>
                <w:bCs/>
                <w:color w:val="000000"/>
              </w:rPr>
            </w:pPr>
            <w:r w:rsidRPr="00375E04">
              <w:rPr>
                <w:rFonts w:eastAsia="Times New Roman" w:cstheme="minorHAnsi"/>
                <w:b/>
                <w:bCs/>
                <w:color w:val="000000"/>
              </w:rPr>
              <w:t>Studijų paroda</w:t>
            </w:r>
          </w:p>
        </w:tc>
        <w:tc>
          <w:tcPr>
            <w:tcW w:w="2135" w:type="dxa"/>
            <w:shd w:val="clear" w:color="auto" w:fill="E7E6E6" w:themeFill="background2"/>
            <w:vAlign w:val="center"/>
            <w:hideMark/>
          </w:tcPr>
          <w:p w14:paraId="11EE3C6C" w14:textId="5BC40C0B" w:rsidR="00A967F4" w:rsidRPr="00375E04" w:rsidRDefault="00E17621" w:rsidP="001F75A5">
            <w:pPr>
              <w:spacing w:after="0" w:line="240" w:lineRule="auto"/>
              <w:jc w:val="center"/>
              <w:rPr>
                <w:rFonts w:eastAsia="Times New Roman" w:cstheme="minorHAnsi"/>
                <w:b/>
                <w:bCs/>
                <w:color w:val="000000"/>
              </w:rPr>
            </w:pPr>
            <w:r w:rsidRPr="00375E04">
              <w:rPr>
                <w:rFonts w:eastAsia="Times New Roman" w:cstheme="minorHAnsi"/>
                <w:b/>
                <w:bCs/>
                <w:color w:val="000000"/>
              </w:rPr>
              <w:t>Pirmininkavimo renginiai</w:t>
            </w:r>
          </w:p>
        </w:tc>
        <w:tc>
          <w:tcPr>
            <w:tcW w:w="2268" w:type="dxa"/>
            <w:shd w:val="clear" w:color="auto" w:fill="E7E6E6" w:themeFill="background2"/>
            <w:vAlign w:val="center"/>
            <w:hideMark/>
          </w:tcPr>
          <w:p w14:paraId="7B90C137" w14:textId="12C76984" w:rsidR="00A967F4" w:rsidRPr="00375E04" w:rsidRDefault="00A967F4" w:rsidP="001F75A5">
            <w:pPr>
              <w:spacing w:after="0" w:line="240" w:lineRule="auto"/>
              <w:jc w:val="center"/>
              <w:rPr>
                <w:rFonts w:eastAsia="Times New Roman" w:cstheme="minorHAnsi"/>
                <w:b/>
                <w:bCs/>
                <w:color w:val="000000"/>
              </w:rPr>
            </w:pPr>
            <w:r w:rsidRPr="00375E04">
              <w:rPr>
                <w:rFonts w:eastAsia="Times New Roman" w:cstheme="minorHAnsi"/>
                <w:b/>
                <w:bCs/>
                <w:color w:val="000000"/>
              </w:rPr>
              <w:t xml:space="preserve">Nacionalinis Baltijos agentūrų susitikimas </w:t>
            </w:r>
          </w:p>
        </w:tc>
        <w:tc>
          <w:tcPr>
            <w:tcW w:w="2693" w:type="dxa"/>
            <w:shd w:val="clear" w:color="auto" w:fill="E7E6E6" w:themeFill="background2"/>
            <w:vAlign w:val="center"/>
            <w:hideMark/>
          </w:tcPr>
          <w:p w14:paraId="7B514DD8" w14:textId="77777777" w:rsidR="00A967F4" w:rsidRPr="00375E04" w:rsidRDefault="00A967F4" w:rsidP="001F75A5">
            <w:pPr>
              <w:spacing w:after="0" w:line="240" w:lineRule="auto"/>
              <w:jc w:val="center"/>
              <w:rPr>
                <w:rFonts w:eastAsia="Times New Roman" w:cstheme="minorHAnsi"/>
                <w:b/>
                <w:bCs/>
                <w:color w:val="000000"/>
              </w:rPr>
            </w:pPr>
            <w:r w:rsidRPr="00375E04">
              <w:rPr>
                <w:rFonts w:eastAsia="Times New Roman" w:cstheme="minorHAnsi"/>
                <w:b/>
                <w:bCs/>
                <w:color w:val="000000"/>
              </w:rPr>
              <w:t>Tarptautiniai kontaktiniai renginiai</w:t>
            </w:r>
          </w:p>
        </w:tc>
      </w:tr>
      <w:tr w:rsidR="00A967F4" w:rsidRPr="00375E04" w14:paraId="30542BC9" w14:textId="77777777" w:rsidTr="004A023D">
        <w:trPr>
          <w:trHeight w:val="2399"/>
        </w:trPr>
        <w:tc>
          <w:tcPr>
            <w:tcW w:w="988" w:type="dxa"/>
            <w:shd w:val="clear" w:color="auto" w:fill="auto"/>
            <w:noWrap/>
            <w:vAlign w:val="center"/>
            <w:hideMark/>
          </w:tcPr>
          <w:p w14:paraId="7F25172E" w14:textId="77777777" w:rsidR="00A967F4" w:rsidRPr="00375E04" w:rsidRDefault="00A967F4" w:rsidP="001F75A5">
            <w:pPr>
              <w:spacing w:after="0" w:line="240" w:lineRule="auto"/>
              <w:jc w:val="center"/>
              <w:rPr>
                <w:rFonts w:eastAsia="Times New Roman" w:cstheme="minorHAnsi"/>
                <w:b/>
                <w:bCs/>
                <w:color w:val="000000"/>
              </w:rPr>
            </w:pPr>
            <w:r w:rsidRPr="00375E04">
              <w:rPr>
                <w:rFonts w:eastAsia="Times New Roman" w:cstheme="minorHAnsi"/>
                <w:b/>
                <w:bCs/>
                <w:color w:val="000000"/>
              </w:rPr>
              <w:t>Aprašymas</w:t>
            </w:r>
          </w:p>
        </w:tc>
        <w:tc>
          <w:tcPr>
            <w:tcW w:w="2552" w:type="dxa"/>
            <w:shd w:val="clear" w:color="auto" w:fill="auto"/>
            <w:hideMark/>
          </w:tcPr>
          <w:p w14:paraId="4CF74143" w14:textId="27AACDCB" w:rsidR="00A967F4" w:rsidRPr="00375E04" w:rsidRDefault="00A967F4" w:rsidP="001F75A5">
            <w:pPr>
              <w:spacing w:after="0" w:line="240" w:lineRule="auto"/>
              <w:rPr>
                <w:rFonts w:eastAsia="Times New Roman" w:cstheme="minorHAnsi"/>
                <w:color w:val="000000"/>
              </w:rPr>
            </w:pPr>
            <w:r w:rsidRPr="00375E04">
              <w:rPr>
                <w:rFonts w:eastAsia="Times New Roman" w:cstheme="minorHAnsi"/>
                <w:color w:val="000000"/>
              </w:rPr>
              <w:t xml:space="preserve">Kasmetinis, iškilmingas apdovanojimų renginys, skirtas apdovanoti geriausius projektų vykdytojus. Renginys dažniausiai vyksta </w:t>
            </w:r>
            <w:r w:rsidR="002C7238" w:rsidRPr="00375E04">
              <w:rPr>
                <w:rFonts w:eastAsia="Times New Roman" w:cstheme="minorHAnsi"/>
                <w:color w:val="000000"/>
              </w:rPr>
              <w:t>metų pradžioje</w:t>
            </w:r>
            <w:r w:rsidRPr="00375E04">
              <w:rPr>
                <w:rFonts w:eastAsia="Times New Roman" w:cstheme="minorHAnsi"/>
                <w:color w:val="000000"/>
              </w:rPr>
              <w:t>. Dalyvių skaičius iki 1</w:t>
            </w:r>
            <w:r w:rsidR="002C7238" w:rsidRPr="00375E04">
              <w:rPr>
                <w:rFonts w:eastAsia="Times New Roman" w:cstheme="minorHAnsi"/>
                <w:color w:val="000000"/>
              </w:rPr>
              <w:t>00</w:t>
            </w:r>
            <w:r w:rsidRPr="00375E04">
              <w:rPr>
                <w:rFonts w:eastAsia="Times New Roman" w:cstheme="minorHAnsi"/>
                <w:color w:val="000000"/>
              </w:rPr>
              <w:t xml:space="preserve"> asmenų, renginio trukmė apie 3 val. Renginys vyksta Vilniuje, išskirtinėje, kasmet naujoje vietoje. </w:t>
            </w:r>
          </w:p>
        </w:tc>
        <w:tc>
          <w:tcPr>
            <w:tcW w:w="2268" w:type="dxa"/>
            <w:shd w:val="clear" w:color="auto" w:fill="auto"/>
            <w:hideMark/>
          </w:tcPr>
          <w:p w14:paraId="448F836D" w14:textId="3252A5AE" w:rsidR="00A967F4" w:rsidRPr="00375E04" w:rsidRDefault="00A967F4" w:rsidP="001F75A5">
            <w:pPr>
              <w:spacing w:after="0" w:line="240" w:lineRule="auto"/>
              <w:rPr>
                <w:rFonts w:eastAsia="Times New Roman" w:cstheme="minorHAnsi"/>
                <w:color w:val="000000"/>
              </w:rPr>
            </w:pPr>
            <w:r w:rsidRPr="00375E04">
              <w:rPr>
                <w:rFonts w:eastAsia="Times New Roman" w:cstheme="minorHAnsi"/>
                <w:color w:val="000000"/>
              </w:rPr>
              <w:t xml:space="preserve">Kasmetinis, iškilmingas apdovanojimų renginys, skirtas apdovanoti geriausius projektų vykdytojus (dalyviai yra mokytojai iš visos Lietuvos). Renginys dažniausiai vyksta rugpjūčio mėnesį. Dalyvių skaičius iki 150 asmenų, renginio trukmė iki 3 ar 4 valandų. Renginys vyksta Vilniuje, </w:t>
            </w:r>
            <w:r w:rsidRPr="00375E04">
              <w:rPr>
                <w:rFonts w:eastAsia="Times New Roman" w:cstheme="minorHAnsi"/>
                <w:color w:val="000000"/>
              </w:rPr>
              <w:lastRenderedPageBreak/>
              <w:t>viešbučio salėje ar kitoje, neįprastoje, estetiškoje vietoje.</w:t>
            </w:r>
          </w:p>
        </w:tc>
        <w:tc>
          <w:tcPr>
            <w:tcW w:w="2117" w:type="dxa"/>
            <w:shd w:val="clear" w:color="auto" w:fill="auto"/>
            <w:hideMark/>
          </w:tcPr>
          <w:p w14:paraId="50B1CF81" w14:textId="36ABA274" w:rsidR="00A967F4" w:rsidRPr="00375E04" w:rsidRDefault="00A967F4" w:rsidP="001F75A5">
            <w:pPr>
              <w:spacing w:after="0" w:line="240" w:lineRule="auto"/>
              <w:rPr>
                <w:rFonts w:eastAsia="Times New Roman" w:cstheme="minorHAnsi"/>
                <w:color w:val="000000"/>
              </w:rPr>
            </w:pPr>
            <w:r w:rsidRPr="00375E04">
              <w:rPr>
                <w:rFonts w:eastAsia="Times New Roman" w:cstheme="minorHAnsi"/>
                <w:color w:val="000000"/>
              </w:rPr>
              <w:lastRenderedPageBreak/>
              <w:t xml:space="preserve">Kasmet vyksta </w:t>
            </w:r>
            <w:r w:rsidR="00375E04">
              <w:rPr>
                <w:rFonts w:eastAsia="Times New Roman" w:cstheme="minorHAnsi"/>
                <w:color w:val="000000"/>
              </w:rPr>
              <w:t>K</w:t>
            </w:r>
            <w:r w:rsidR="002C7238" w:rsidRPr="00375E04">
              <w:rPr>
                <w:rFonts w:eastAsia="Times New Roman" w:cstheme="minorHAnsi"/>
                <w:color w:val="000000"/>
              </w:rPr>
              <w:t>auno Žalgirio arenoje</w:t>
            </w:r>
            <w:r w:rsidRPr="00375E04">
              <w:rPr>
                <w:rFonts w:eastAsia="Times New Roman" w:cstheme="minorHAnsi"/>
                <w:color w:val="000000"/>
              </w:rPr>
              <w:t xml:space="preserve">, pirmame ketvirtyje, paroda vyksta </w:t>
            </w:r>
            <w:r w:rsidR="002C7238" w:rsidRPr="00375E04">
              <w:rPr>
                <w:rFonts w:eastAsia="Times New Roman" w:cstheme="minorHAnsi"/>
                <w:color w:val="000000"/>
              </w:rPr>
              <w:t>vieną dieną</w:t>
            </w:r>
            <w:r w:rsidRPr="00375E04">
              <w:rPr>
                <w:rFonts w:eastAsia="Times New Roman" w:cstheme="minorHAnsi"/>
                <w:color w:val="000000"/>
              </w:rPr>
              <w:t xml:space="preserve">. Sulaukiama gausaus būrio interesantų (mokiniai, mokytojai). Tiekėjų prašome sukurti ir įgyvendinti reprezentatyvų, konceptualų parodos stendo dizainą, kuriame galėtume </w:t>
            </w:r>
            <w:r w:rsidRPr="00375E04">
              <w:rPr>
                <w:rFonts w:eastAsia="Times New Roman" w:cstheme="minorHAnsi"/>
                <w:color w:val="000000"/>
              </w:rPr>
              <w:lastRenderedPageBreak/>
              <w:t>ats</w:t>
            </w:r>
            <w:r w:rsidR="002C7238" w:rsidRPr="00375E04">
              <w:rPr>
                <w:rFonts w:eastAsia="Times New Roman" w:cstheme="minorHAnsi"/>
                <w:color w:val="000000"/>
              </w:rPr>
              <w:t>t</w:t>
            </w:r>
            <w:r w:rsidRPr="00375E04">
              <w:rPr>
                <w:rFonts w:eastAsia="Times New Roman" w:cstheme="minorHAnsi"/>
                <w:color w:val="000000"/>
              </w:rPr>
              <w:t>ovauti savo organizaciją ir administruojamus projektus.</w:t>
            </w:r>
          </w:p>
        </w:tc>
        <w:tc>
          <w:tcPr>
            <w:tcW w:w="2135" w:type="dxa"/>
            <w:shd w:val="clear" w:color="auto" w:fill="auto"/>
            <w:hideMark/>
          </w:tcPr>
          <w:p w14:paraId="27724A23" w14:textId="77777777" w:rsidR="00A967F4" w:rsidRPr="00375E04" w:rsidRDefault="00E17621" w:rsidP="001F75A5">
            <w:pPr>
              <w:spacing w:after="0" w:line="240" w:lineRule="auto"/>
              <w:rPr>
                <w:rFonts w:eastAsia="Times New Roman" w:cstheme="minorHAnsi"/>
                <w:color w:val="000000"/>
              </w:rPr>
            </w:pPr>
            <w:r w:rsidRPr="00375E04">
              <w:rPr>
                <w:rFonts w:eastAsia="Times New Roman" w:cstheme="minorHAnsi"/>
                <w:color w:val="000000"/>
              </w:rPr>
              <w:lastRenderedPageBreak/>
              <w:t>2027 m pirmame pusmetyje Lietuva pirmininkauja ES tarybai. Švietimo mainų paramos fondui pavesta organizuoti vieną (Erasmus + programos konferencija) renginį iš oficialių pirmininkavimo renginių</w:t>
            </w:r>
            <w:r w:rsidR="00A967F4" w:rsidRPr="00375E04">
              <w:rPr>
                <w:rFonts w:eastAsia="Times New Roman" w:cstheme="minorHAnsi"/>
                <w:color w:val="000000"/>
              </w:rPr>
              <w:t xml:space="preserve">. </w:t>
            </w:r>
            <w:r w:rsidRPr="00375E04">
              <w:rPr>
                <w:rFonts w:eastAsia="Times New Roman" w:cstheme="minorHAnsi"/>
                <w:color w:val="000000"/>
              </w:rPr>
              <w:t xml:space="preserve">Taip pat du renginiai: direktorių susitikimas bei </w:t>
            </w:r>
            <w:r w:rsidRPr="00375E04">
              <w:rPr>
                <w:rFonts w:eastAsia="Times New Roman" w:cstheme="minorHAnsi"/>
                <w:color w:val="000000"/>
              </w:rPr>
              <w:lastRenderedPageBreak/>
              <w:t xml:space="preserve">Euroguidance tinklo susitikimas bus organizuojami po pirmininkavimo ženklu, tačiau tai mažesnės kategorijos renginiai nei pirmasis. </w:t>
            </w:r>
          </w:p>
          <w:p w14:paraId="507258B6" w14:textId="6AB70D12" w:rsidR="00E17621" w:rsidRPr="00375E04" w:rsidRDefault="00E17621" w:rsidP="001F75A5">
            <w:pPr>
              <w:spacing w:after="0" w:line="240" w:lineRule="auto"/>
              <w:rPr>
                <w:rFonts w:eastAsia="Times New Roman" w:cstheme="minorHAnsi"/>
                <w:color w:val="000000"/>
              </w:rPr>
            </w:pPr>
            <w:r w:rsidRPr="00375E04">
              <w:rPr>
                <w:rFonts w:eastAsia="Times New Roman" w:cstheme="minorHAnsi"/>
                <w:color w:val="000000"/>
              </w:rPr>
              <w:t>Erasmus+ konferencija - vienos dienos, iškilmingas, reprezentacinis ir protokolinis renginys, 200 dalyvių</w:t>
            </w:r>
            <w:r w:rsidR="00FF381B" w:rsidRPr="00375E04">
              <w:rPr>
                <w:rFonts w:eastAsia="Times New Roman" w:cstheme="minorHAnsi"/>
                <w:color w:val="000000"/>
              </w:rPr>
              <w:t>.</w:t>
            </w:r>
            <w:r w:rsidRPr="00375E04">
              <w:rPr>
                <w:rFonts w:eastAsia="Times New Roman" w:cstheme="minorHAnsi"/>
                <w:color w:val="000000"/>
              </w:rPr>
              <w:t xml:space="preserve"> </w:t>
            </w:r>
          </w:p>
        </w:tc>
        <w:tc>
          <w:tcPr>
            <w:tcW w:w="2268" w:type="dxa"/>
            <w:shd w:val="clear" w:color="auto" w:fill="auto"/>
            <w:hideMark/>
          </w:tcPr>
          <w:p w14:paraId="4DC21795" w14:textId="77777777" w:rsidR="00A967F4" w:rsidRPr="00375E04" w:rsidRDefault="00A967F4" w:rsidP="001F75A5">
            <w:pPr>
              <w:spacing w:after="0" w:line="240" w:lineRule="auto"/>
              <w:rPr>
                <w:rFonts w:eastAsia="Times New Roman" w:cstheme="minorHAnsi"/>
                <w:color w:val="000000"/>
              </w:rPr>
            </w:pPr>
            <w:r w:rsidRPr="00375E04">
              <w:rPr>
                <w:rFonts w:eastAsia="Times New Roman" w:cstheme="minorHAnsi"/>
                <w:color w:val="000000"/>
              </w:rPr>
              <w:lastRenderedPageBreak/>
              <w:t xml:space="preserve">Rotacijos būdu, kas trejus metus Lietuvoje organizuojamas renginys, kurio metu su kolegomis diskutuojame bei aptariame projektų veiklas ir iššūkius, pristatome kasmetines ataskaitas, nuveiktus darbus, dalijamės patirtimi. Renginyje dalyvauja EE, LV ir LT nacionalinių agentūrų </w:t>
            </w:r>
            <w:r w:rsidRPr="00375E04">
              <w:rPr>
                <w:rFonts w:eastAsia="Times New Roman" w:cstheme="minorHAnsi"/>
                <w:color w:val="000000"/>
              </w:rPr>
              <w:lastRenderedPageBreak/>
              <w:t>darbuotojai. Renginio trukmė 2-3 dienos, jis organizuojamas netradicinėje vietoje (pvz. dvare) ir nebūtinai Vilniaus mieste, dalyvių skaičius apie 100 asm. Gali turėti dalyvio mokestį.</w:t>
            </w:r>
          </w:p>
        </w:tc>
        <w:tc>
          <w:tcPr>
            <w:tcW w:w="2693" w:type="dxa"/>
            <w:shd w:val="clear" w:color="auto" w:fill="auto"/>
            <w:hideMark/>
          </w:tcPr>
          <w:p w14:paraId="2A0F8453" w14:textId="77777777" w:rsidR="00A967F4" w:rsidRPr="00375E04" w:rsidRDefault="00A967F4" w:rsidP="001F75A5">
            <w:pPr>
              <w:spacing w:after="0" w:line="240" w:lineRule="auto"/>
              <w:rPr>
                <w:rFonts w:eastAsia="Times New Roman" w:cstheme="minorHAnsi"/>
                <w:color w:val="000000"/>
              </w:rPr>
            </w:pPr>
            <w:r w:rsidRPr="00375E04">
              <w:rPr>
                <w:rFonts w:eastAsia="Times New Roman" w:cstheme="minorHAnsi"/>
                <w:color w:val="000000"/>
              </w:rPr>
              <w:lastRenderedPageBreak/>
              <w:t xml:space="preserve">Tokio tipo renginiai dažniausiai vyksta Vilniuje, strategiškai patogioje vietoje, Vilniaus centre, kad būtų patogus susisiekimas. Renginys dažniausiai būna organizuojamas 2-3 dienas, asmenys apgyvendinami vienviečiuose kambariuose. Renginio dalyviai atvyksta iš įvairių Europos šalių, dalyvaujančiųjų skaičius yra iki 80 asmenų. Tokio tipo renginiai organizuojami 1-3 </w:t>
            </w:r>
            <w:r w:rsidRPr="00375E04">
              <w:rPr>
                <w:rFonts w:eastAsia="Times New Roman" w:cstheme="minorHAnsi"/>
                <w:color w:val="000000"/>
              </w:rPr>
              <w:lastRenderedPageBreak/>
              <w:t xml:space="preserve">metų ketvirčiuose. Renginio metu dalijamasi gerąja patirtimi, vyksta diskusijos, mokymai, intensyvus darbas grupėse. Šio tipo renginiuose yra dalyvio mokestis (tiekėjas yra atsakingas už sąskaitų išrašymą dalyviams po renginio ir mokesčio surinkimą, kuris iš dalies padengs renginio paslaugų išlaidas. </w:t>
            </w:r>
          </w:p>
        </w:tc>
      </w:tr>
      <w:tr w:rsidR="00A967F4" w:rsidRPr="00375E04" w14:paraId="1673F04C" w14:textId="77777777" w:rsidTr="004A023D">
        <w:trPr>
          <w:trHeight w:val="1412"/>
        </w:trPr>
        <w:tc>
          <w:tcPr>
            <w:tcW w:w="988" w:type="dxa"/>
            <w:shd w:val="clear" w:color="auto" w:fill="auto"/>
            <w:vAlign w:val="center"/>
            <w:hideMark/>
          </w:tcPr>
          <w:p w14:paraId="28208A60" w14:textId="0B4D2A05" w:rsidR="00A967F4" w:rsidRPr="00375E04" w:rsidRDefault="00A967F4" w:rsidP="001F75A5">
            <w:pPr>
              <w:spacing w:after="0" w:line="240" w:lineRule="auto"/>
              <w:rPr>
                <w:rFonts w:eastAsia="Times New Roman" w:cstheme="minorHAnsi"/>
                <w:b/>
                <w:bCs/>
                <w:color w:val="000000"/>
              </w:rPr>
            </w:pPr>
            <w:r w:rsidRPr="00375E04">
              <w:rPr>
                <w:rFonts w:eastAsia="Times New Roman" w:cstheme="minorHAnsi"/>
                <w:b/>
                <w:bCs/>
                <w:color w:val="000000"/>
              </w:rPr>
              <w:lastRenderedPageBreak/>
              <w:t>Reikia</w:t>
            </w:r>
            <w:r w:rsidR="004A023D">
              <w:rPr>
                <w:rFonts w:eastAsia="Times New Roman" w:cstheme="minorHAnsi"/>
                <w:b/>
                <w:bCs/>
                <w:color w:val="000000"/>
              </w:rPr>
              <w:t>-</w:t>
            </w:r>
            <w:r w:rsidRPr="00375E04">
              <w:rPr>
                <w:rFonts w:eastAsia="Times New Roman" w:cstheme="minorHAnsi"/>
                <w:b/>
                <w:bCs/>
                <w:color w:val="000000"/>
              </w:rPr>
              <w:t>mos paslau</w:t>
            </w:r>
            <w:r w:rsidR="004A023D">
              <w:rPr>
                <w:rFonts w:eastAsia="Times New Roman" w:cstheme="minorHAnsi"/>
                <w:b/>
                <w:bCs/>
                <w:color w:val="000000"/>
              </w:rPr>
              <w:t>-</w:t>
            </w:r>
            <w:r w:rsidRPr="00375E04">
              <w:rPr>
                <w:rFonts w:eastAsia="Times New Roman" w:cstheme="minorHAnsi"/>
                <w:b/>
                <w:bCs/>
                <w:color w:val="000000"/>
              </w:rPr>
              <w:t>gos renginio įgyvendinimui</w:t>
            </w:r>
          </w:p>
        </w:tc>
        <w:tc>
          <w:tcPr>
            <w:tcW w:w="2552" w:type="dxa"/>
            <w:shd w:val="clear" w:color="auto" w:fill="auto"/>
            <w:hideMark/>
          </w:tcPr>
          <w:p w14:paraId="03693BE0" w14:textId="77777777" w:rsidR="00A967F4" w:rsidRPr="00375E04" w:rsidRDefault="00A967F4" w:rsidP="001F75A5">
            <w:pPr>
              <w:spacing w:after="0" w:line="240" w:lineRule="auto"/>
              <w:rPr>
                <w:rFonts w:eastAsia="Times New Roman" w:cstheme="minorHAnsi"/>
                <w:color w:val="000000"/>
              </w:rPr>
            </w:pPr>
            <w:r w:rsidRPr="00375E04">
              <w:rPr>
                <w:rFonts w:eastAsia="Times New Roman" w:cstheme="minorHAnsi"/>
                <w:color w:val="000000"/>
              </w:rPr>
              <w:t xml:space="preserve">Renginiui įgyvendinti reikalingos paslaugos: renginio koncepcija ir scenarijus, fotografas, konceptualiai parenkama renginio vieta, maitinimo paslaugos, renginio vedėjas, pranešėjas/lektorius, reikalingos maketų dizaino paslaugos, spaudos darbai, scenos apšvietimas, įgarsinimas, vietos papuošimas/dekoravimas, kultūrinė, meninė programa, renginio koncepcijai išpildyti reikalingos papildomos paslaugos (inovatyvios technologinės naujovės). Projektų nugalėtojams dovanojamos statulėlės (užsakymas ir gamyba), scenos nuoma, LED ekranai </w:t>
            </w:r>
            <w:r w:rsidRPr="00375E04">
              <w:rPr>
                <w:rFonts w:eastAsia="Times New Roman" w:cstheme="minorHAnsi"/>
                <w:color w:val="000000"/>
              </w:rPr>
              <w:lastRenderedPageBreak/>
              <w:t>ir kt. Renginio metu reikalingas papildomas personalas užtikrinantis nepriekaištingą renginio eigą.</w:t>
            </w:r>
          </w:p>
        </w:tc>
        <w:tc>
          <w:tcPr>
            <w:tcW w:w="2268" w:type="dxa"/>
            <w:shd w:val="clear" w:color="auto" w:fill="auto"/>
            <w:hideMark/>
          </w:tcPr>
          <w:p w14:paraId="772AC049" w14:textId="16A166FB" w:rsidR="00A967F4" w:rsidRPr="00375E04" w:rsidRDefault="00A967F4" w:rsidP="001F75A5">
            <w:pPr>
              <w:spacing w:after="0" w:line="240" w:lineRule="auto"/>
              <w:rPr>
                <w:rFonts w:eastAsia="Times New Roman" w:cstheme="minorHAnsi"/>
                <w:color w:val="000000"/>
              </w:rPr>
            </w:pPr>
            <w:r w:rsidRPr="00375E04">
              <w:rPr>
                <w:rFonts w:eastAsia="Times New Roman" w:cstheme="minorHAnsi"/>
                <w:color w:val="000000"/>
              </w:rPr>
              <w:lastRenderedPageBreak/>
              <w:t>Renginio koncepcija, scenarijus, fotografas, renginio vietos nuoma, maitinimo paslaugos (pietūs ir kelios kavos pertraukos), renginio vedėjas, pranešėjas/</w:t>
            </w:r>
            <w:r w:rsidR="004A023D">
              <w:rPr>
                <w:rFonts w:eastAsia="Times New Roman" w:cstheme="minorHAnsi"/>
                <w:color w:val="000000"/>
              </w:rPr>
              <w:t xml:space="preserve"> </w:t>
            </w:r>
            <w:r w:rsidRPr="00375E04">
              <w:rPr>
                <w:rFonts w:eastAsia="Times New Roman" w:cstheme="minorHAnsi"/>
                <w:color w:val="000000"/>
              </w:rPr>
              <w:t>lektorius, maketų dizaino paslaugos, spaudos darbai, scenos apšvietimas, įgarsinimas, vietos papuošimas/</w:t>
            </w:r>
            <w:r w:rsidR="004A023D">
              <w:rPr>
                <w:rFonts w:eastAsia="Times New Roman" w:cstheme="minorHAnsi"/>
                <w:color w:val="000000"/>
              </w:rPr>
              <w:t xml:space="preserve"> </w:t>
            </w:r>
            <w:r w:rsidRPr="00375E04">
              <w:rPr>
                <w:rFonts w:eastAsia="Times New Roman" w:cstheme="minorHAnsi"/>
                <w:color w:val="000000"/>
              </w:rPr>
              <w:t>dekoravimas, kultūrinė, meninė programa, renginio koncepcijai išpildyti reikalingos papildomos paslaugos (inovatyvios technolo</w:t>
            </w:r>
            <w:r w:rsidR="004A023D">
              <w:rPr>
                <w:rFonts w:eastAsia="Times New Roman" w:cstheme="minorHAnsi"/>
                <w:color w:val="000000"/>
              </w:rPr>
              <w:t>g</w:t>
            </w:r>
            <w:r w:rsidRPr="00375E04">
              <w:rPr>
                <w:rFonts w:eastAsia="Times New Roman" w:cstheme="minorHAnsi"/>
                <w:color w:val="000000"/>
              </w:rPr>
              <w:t xml:space="preserve">inės naujovės). Ženkliukų gamyba, LED ekranai ir kt. Renginio metu reikalingas papildomas </w:t>
            </w:r>
            <w:r w:rsidRPr="00375E04">
              <w:rPr>
                <w:rFonts w:eastAsia="Times New Roman" w:cstheme="minorHAnsi"/>
                <w:color w:val="000000"/>
              </w:rPr>
              <w:lastRenderedPageBreak/>
              <w:t>personalas užtikrinantis nepriekaištingą renginio eigą.</w:t>
            </w:r>
          </w:p>
        </w:tc>
        <w:tc>
          <w:tcPr>
            <w:tcW w:w="2117" w:type="dxa"/>
            <w:shd w:val="clear" w:color="auto" w:fill="auto"/>
            <w:hideMark/>
          </w:tcPr>
          <w:p w14:paraId="3E1FAE66" w14:textId="04AF7D85" w:rsidR="00A967F4" w:rsidRPr="00375E04" w:rsidRDefault="00A967F4" w:rsidP="001F75A5">
            <w:pPr>
              <w:spacing w:after="0" w:line="240" w:lineRule="auto"/>
              <w:rPr>
                <w:rFonts w:eastAsia="Times New Roman" w:cstheme="minorHAnsi"/>
                <w:color w:val="000000"/>
              </w:rPr>
            </w:pPr>
            <w:r w:rsidRPr="00375E04">
              <w:rPr>
                <w:rFonts w:eastAsia="Times New Roman" w:cstheme="minorHAnsi"/>
                <w:color w:val="000000"/>
              </w:rPr>
              <w:lastRenderedPageBreak/>
              <w:t xml:space="preserve">Parodos stendų koncepcijos sukūrimas, įgyvendinimas, </w:t>
            </w:r>
            <w:r w:rsidR="00591635" w:rsidRPr="00375E04">
              <w:rPr>
                <w:rFonts w:eastAsia="Times New Roman" w:cstheme="minorHAnsi"/>
                <w:color w:val="000000"/>
              </w:rPr>
              <w:t>pristatymas</w:t>
            </w:r>
            <w:r w:rsidRPr="00375E04">
              <w:rPr>
                <w:rFonts w:eastAsia="Times New Roman" w:cstheme="minorHAnsi"/>
                <w:color w:val="000000"/>
              </w:rPr>
              <w:t xml:space="preserve"> į renginio vietą. Spaudos darbai, reprezentatyvių gaminių pirkimas parodos dalyviams.</w:t>
            </w:r>
          </w:p>
        </w:tc>
        <w:tc>
          <w:tcPr>
            <w:tcW w:w="2135" w:type="dxa"/>
            <w:shd w:val="clear" w:color="auto" w:fill="auto"/>
            <w:hideMark/>
          </w:tcPr>
          <w:p w14:paraId="60725EE3" w14:textId="09A5FAC1" w:rsidR="00A967F4" w:rsidRPr="00375E04" w:rsidRDefault="00A967F4" w:rsidP="001F75A5">
            <w:pPr>
              <w:spacing w:after="0" w:line="240" w:lineRule="auto"/>
              <w:rPr>
                <w:rFonts w:eastAsia="Times New Roman" w:cstheme="minorHAnsi"/>
                <w:color w:val="000000"/>
              </w:rPr>
            </w:pPr>
            <w:r w:rsidRPr="00375E04">
              <w:rPr>
                <w:rFonts w:eastAsia="Times New Roman" w:cstheme="minorHAnsi"/>
                <w:color w:val="000000"/>
              </w:rPr>
              <w:t xml:space="preserve">Vietos nuoma, </w:t>
            </w:r>
            <w:r w:rsidR="00FF381B" w:rsidRPr="00375E04">
              <w:rPr>
                <w:rFonts w:eastAsia="Times New Roman" w:cstheme="minorHAnsi"/>
                <w:color w:val="000000"/>
              </w:rPr>
              <w:t xml:space="preserve">maitinimas, logistika, </w:t>
            </w:r>
            <w:r w:rsidRPr="00375E04">
              <w:rPr>
                <w:rFonts w:eastAsia="Times New Roman" w:cstheme="minorHAnsi"/>
                <w:color w:val="000000"/>
              </w:rPr>
              <w:t>pašnekovų ar lektorių paieška ir k</w:t>
            </w:r>
            <w:r w:rsidR="00FF381B" w:rsidRPr="00375E04">
              <w:rPr>
                <w:rFonts w:eastAsia="Times New Roman" w:cstheme="minorHAnsi"/>
                <w:color w:val="000000"/>
              </w:rPr>
              <w:t>u</w:t>
            </w:r>
            <w:r w:rsidRPr="00375E04">
              <w:rPr>
                <w:rFonts w:eastAsia="Times New Roman" w:cstheme="minorHAnsi"/>
                <w:color w:val="000000"/>
              </w:rPr>
              <w:t>ravimas, įgarsinimo įranga, scena, leidimų suderinimai, vizualizacijos išpildymas</w:t>
            </w:r>
            <w:r w:rsidR="00FF381B" w:rsidRPr="00375E04">
              <w:rPr>
                <w:rFonts w:eastAsia="Times New Roman" w:cstheme="minorHAnsi"/>
                <w:color w:val="000000"/>
              </w:rPr>
              <w:t>.</w:t>
            </w:r>
            <w:r w:rsidR="00061515" w:rsidRPr="00375E04">
              <w:rPr>
                <w:rFonts w:eastAsia="Times New Roman" w:cstheme="minorHAnsi"/>
                <w:color w:val="000000"/>
              </w:rPr>
              <w:t xml:space="preserve"> </w:t>
            </w:r>
          </w:p>
        </w:tc>
        <w:tc>
          <w:tcPr>
            <w:tcW w:w="2268" w:type="dxa"/>
            <w:shd w:val="clear" w:color="auto" w:fill="auto"/>
            <w:hideMark/>
          </w:tcPr>
          <w:p w14:paraId="1EAF1085" w14:textId="7F0040C6" w:rsidR="00A967F4" w:rsidRPr="00375E04" w:rsidRDefault="00A967F4" w:rsidP="001F75A5">
            <w:pPr>
              <w:spacing w:after="0" w:line="240" w:lineRule="auto"/>
              <w:rPr>
                <w:rFonts w:eastAsia="Times New Roman" w:cstheme="minorHAnsi"/>
                <w:color w:val="000000"/>
              </w:rPr>
            </w:pPr>
            <w:r w:rsidRPr="00375E04">
              <w:rPr>
                <w:rFonts w:eastAsia="Times New Roman" w:cstheme="minorHAnsi"/>
                <w:color w:val="000000"/>
              </w:rPr>
              <w:t>Renginio įgyvendinimui reikalingos dažniausiai dvi nakvynės, po daugiausiai du asmenis kambaryje, reikalinga sa</w:t>
            </w:r>
            <w:r w:rsidR="004A023D">
              <w:rPr>
                <w:rFonts w:eastAsia="Times New Roman" w:cstheme="minorHAnsi"/>
                <w:color w:val="000000"/>
              </w:rPr>
              <w:t>l</w:t>
            </w:r>
            <w:r w:rsidRPr="00375E04">
              <w:rPr>
                <w:rFonts w:eastAsia="Times New Roman" w:cstheme="minorHAnsi"/>
                <w:color w:val="000000"/>
              </w:rPr>
              <w:t>ė visiems renginio dalyviams, taip pat kelios salės da</w:t>
            </w:r>
            <w:r w:rsidR="00061515" w:rsidRPr="00375E04">
              <w:rPr>
                <w:rFonts w:eastAsia="Times New Roman" w:cstheme="minorHAnsi"/>
                <w:color w:val="000000"/>
              </w:rPr>
              <w:t>r</w:t>
            </w:r>
            <w:r w:rsidRPr="00375E04">
              <w:rPr>
                <w:rFonts w:eastAsia="Times New Roman" w:cstheme="minorHAnsi"/>
                <w:color w:val="000000"/>
              </w:rPr>
              <w:t xml:space="preserve">bui grupėse, tokiam renginiui būdinga kultūrinė programa, transporto paslaugos, vakarienės, pietūs, pusryčiai, kavos pertraukos ir kt. </w:t>
            </w:r>
          </w:p>
        </w:tc>
        <w:tc>
          <w:tcPr>
            <w:tcW w:w="2693" w:type="dxa"/>
            <w:shd w:val="clear" w:color="auto" w:fill="auto"/>
            <w:hideMark/>
          </w:tcPr>
          <w:p w14:paraId="3D1980EE" w14:textId="22D5E716" w:rsidR="00A967F4" w:rsidRPr="00375E04" w:rsidRDefault="00A967F4" w:rsidP="001F75A5">
            <w:pPr>
              <w:spacing w:after="0" w:line="240" w:lineRule="auto"/>
              <w:rPr>
                <w:rFonts w:eastAsia="Times New Roman" w:cstheme="minorHAnsi"/>
                <w:color w:val="000000"/>
              </w:rPr>
            </w:pPr>
            <w:r w:rsidRPr="00375E04">
              <w:rPr>
                <w:rFonts w:eastAsia="Times New Roman" w:cstheme="minorHAnsi"/>
                <w:color w:val="000000"/>
              </w:rPr>
              <w:t>Renginio įgyvendinimui reikalingi mokymų vadovai, fasilitatoriai, maitinimo paslaugos (pusryčiai, pietūs, vakarienės). Taip pat reikalingas fotografas, kelios papildomos salės darbui grupėse, maketų dizaino, spausdinimo paslaugos, kitos kanc</w:t>
            </w:r>
            <w:r w:rsidR="00061515" w:rsidRPr="00375E04">
              <w:rPr>
                <w:rFonts w:eastAsia="Times New Roman" w:cstheme="minorHAnsi"/>
                <w:color w:val="000000"/>
              </w:rPr>
              <w:t>e</w:t>
            </w:r>
            <w:r w:rsidRPr="00375E04">
              <w:rPr>
                <w:rFonts w:eastAsia="Times New Roman" w:cstheme="minorHAnsi"/>
                <w:color w:val="000000"/>
              </w:rPr>
              <w:t>liarinės priemonės reikalingos darbui grupėse, kultūrinė programa (ekskursija). Dažnai rengiamas ir siunčiamas informacinis paketas dalyviams anglų kalba ir kita informacija apie renginį. Renginio metu reikalingas papildomas personalas užtikrinantis nepriekaištingą renginio eigą.</w:t>
            </w:r>
          </w:p>
        </w:tc>
      </w:tr>
    </w:tbl>
    <w:p w14:paraId="59BE61A4" w14:textId="77777777" w:rsidR="00464FE2" w:rsidRPr="00375E04" w:rsidRDefault="00F540A6">
      <w:pPr>
        <w:rPr>
          <w:rFonts w:cstheme="minorHAnsi"/>
        </w:rPr>
      </w:pPr>
    </w:p>
    <w:sectPr w:rsidR="00464FE2" w:rsidRPr="00375E04" w:rsidSect="00591635">
      <w:pgSz w:w="16838" w:h="11906" w:orient="landscape"/>
      <w:pgMar w:top="1701" w:right="1387" w:bottom="567"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82BF7" w16cex:dateUtc="2026-02-12T08:3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B79BE"/>
    <w:multiLevelType w:val="hybridMultilevel"/>
    <w:tmpl w:val="693C7B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1103F7"/>
    <w:multiLevelType w:val="hybridMultilevel"/>
    <w:tmpl w:val="E0ACCFB0"/>
    <w:lvl w:ilvl="0" w:tplc="D1B81C44">
      <w:numFmt w:val="bullet"/>
      <w:lvlText w:val="-"/>
      <w:lvlJc w:val="left"/>
      <w:pPr>
        <w:ind w:left="405" w:hanging="360"/>
      </w:pPr>
      <w:rPr>
        <w:rFonts w:ascii="Calibri" w:eastAsiaTheme="minorEastAsia"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41A222B2"/>
    <w:multiLevelType w:val="hybridMultilevel"/>
    <w:tmpl w:val="6A5CA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E5E15C2"/>
    <w:multiLevelType w:val="multilevel"/>
    <w:tmpl w:val="DA30FDC8"/>
    <w:lvl w:ilvl="0">
      <w:start w:val="1"/>
      <w:numFmt w:val="decimal"/>
      <w:lvlText w:val="%1."/>
      <w:lvlJc w:val="left"/>
      <w:pPr>
        <w:ind w:left="927" w:hanging="360"/>
      </w:pPr>
      <w:rPr>
        <w:rFonts w:hint="default"/>
        <w:b/>
        <w:bCs/>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4"/>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7F4"/>
    <w:rsid w:val="00061515"/>
    <w:rsid w:val="00065B7E"/>
    <w:rsid w:val="00187DDC"/>
    <w:rsid w:val="001E58C2"/>
    <w:rsid w:val="00286C19"/>
    <w:rsid w:val="002A51E5"/>
    <w:rsid w:val="002C7238"/>
    <w:rsid w:val="00375E04"/>
    <w:rsid w:val="003F35D3"/>
    <w:rsid w:val="004251D6"/>
    <w:rsid w:val="00436D38"/>
    <w:rsid w:val="00481C64"/>
    <w:rsid w:val="004A023D"/>
    <w:rsid w:val="005011B4"/>
    <w:rsid w:val="00591635"/>
    <w:rsid w:val="0059219A"/>
    <w:rsid w:val="005A7F47"/>
    <w:rsid w:val="0064589C"/>
    <w:rsid w:val="006B2FF3"/>
    <w:rsid w:val="00745725"/>
    <w:rsid w:val="00797958"/>
    <w:rsid w:val="00841E83"/>
    <w:rsid w:val="009436C1"/>
    <w:rsid w:val="009C7537"/>
    <w:rsid w:val="00A967F4"/>
    <w:rsid w:val="00B7571F"/>
    <w:rsid w:val="00C62542"/>
    <w:rsid w:val="00C8166C"/>
    <w:rsid w:val="00CD6437"/>
    <w:rsid w:val="00D10A78"/>
    <w:rsid w:val="00D310E3"/>
    <w:rsid w:val="00D324FD"/>
    <w:rsid w:val="00D33150"/>
    <w:rsid w:val="00E17621"/>
    <w:rsid w:val="00E31573"/>
    <w:rsid w:val="00F540A6"/>
    <w:rsid w:val="00FF381B"/>
    <w:rsid w:val="00FF6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447C"/>
  <w15:chartTrackingRefBased/>
  <w15:docId w15:val="{B747E7DB-595A-49A5-91DE-1C8A27B2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7F4"/>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67F4"/>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967F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A967F4"/>
    <w:pPr>
      <w:ind w:left="720"/>
      <w:contextualSpacing/>
    </w:pPr>
    <w:rPr>
      <w:rFonts w:eastAsiaTheme="minorHAnsi"/>
      <w:sz w:val="22"/>
      <w:szCs w:val="22"/>
      <w:lang w:eastAsia="en-US"/>
    </w:rPr>
  </w:style>
  <w:style w:type="character" w:styleId="CommentReference">
    <w:name w:val="annotation reference"/>
    <w:basedOn w:val="DefaultParagraphFont"/>
    <w:uiPriority w:val="99"/>
    <w:semiHidden/>
    <w:unhideWhenUsed/>
    <w:rsid w:val="001E58C2"/>
    <w:rPr>
      <w:sz w:val="16"/>
      <w:szCs w:val="16"/>
    </w:rPr>
  </w:style>
  <w:style w:type="paragraph" w:styleId="CommentText">
    <w:name w:val="annotation text"/>
    <w:basedOn w:val="Normal"/>
    <w:link w:val="CommentTextChar"/>
    <w:uiPriority w:val="99"/>
    <w:semiHidden/>
    <w:unhideWhenUsed/>
    <w:rsid w:val="001E58C2"/>
    <w:pPr>
      <w:spacing w:line="240" w:lineRule="auto"/>
    </w:pPr>
    <w:rPr>
      <w:sz w:val="20"/>
      <w:szCs w:val="20"/>
    </w:rPr>
  </w:style>
  <w:style w:type="character" w:customStyle="1" w:styleId="CommentTextChar">
    <w:name w:val="Comment Text Char"/>
    <w:basedOn w:val="DefaultParagraphFont"/>
    <w:link w:val="CommentText"/>
    <w:uiPriority w:val="99"/>
    <w:semiHidden/>
    <w:rsid w:val="001E58C2"/>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1E58C2"/>
    <w:rPr>
      <w:b/>
      <w:bCs/>
    </w:rPr>
  </w:style>
  <w:style w:type="character" w:customStyle="1" w:styleId="CommentSubjectChar">
    <w:name w:val="Comment Subject Char"/>
    <w:basedOn w:val="CommentTextChar"/>
    <w:link w:val="CommentSubject"/>
    <w:uiPriority w:val="99"/>
    <w:semiHidden/>
    <w:rsid w:val="001E58C2"/>
    <w:rPr>
      <w:rFonts w:eastAsiaTheme="minorEastAsia"/>
      <w:b/>
      <w:bCs/>
      <w:sz w:val="20"/>
      <w:szCs w:val="20"/>
      <w:lang w:eastAsia="lt-LT"/>
    </w:rPr>
  </w:style>
  <w:style w:type="paragraph" w:styleId="BalloonText">
    <w:name w:val="Balloon Text"/>
    <w:basedOn w:val="Normal"/>
    <w:link w:val="BalloonTextChar"/>
    <w:uiPriority w:val="99"/>
    <w:semiHidden/>
    <w:unhideWhenUsed/>
    <w:rsid w:val="00FF6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0D3"/>
    <w:rPr>
      <w:rFonts w:ascii="Segoe UI" w:eastAsiaTheme="minorEastAsia" w:hAnsi="Segoe UI" w:cs="Segoe UI"/>
      <w:sz w:val="18"/>
      <w:szCs w:val="18"/>
      <w:lang w:eastAsia="lt-LT"/>
    </w:rPr>
  </w:style>
  <w:style w:type="paragraph" w:styleId="NoSpacing">
    <w:name w:val="No Spacing"/>
    <w:uiPriority w:val="1"/>
    <w:qFormat/>
    <w:rsid w:val="00375E04"/>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6158A-CE63-4361-9F16-489EBF40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23256</Words>
  <Characters>13257</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Baltraityte</dc:creator>
  <cp:keywords/>
  <dc:description/>
  <cp:lastModifiedBy>Indrė Baltraitytė</cp:lastModifiedBy>
  <cp:revision>2</cp:revision>
  <dcterms:created xsi:type="dcterms:W3CDTF">2026-06-04T08:20:00Z</dcterms:created>
  <dcterms:modified xsi:type="dcterms:W3CDTF">2026-06-04T08:20:00Z</dcterms:modified>
</cp:coreProperties>
</file>