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1798" w14:textId="4D107644" w:rsidR="007E7F01" w:rsidRPr="00C75055" w:rsidRDefault="00713EC1" w:rsidP="007E7F01">
      <w:pPr>
        <w:ind w:firstLine="851"/>
        <w:jc w:val="right"/>
        <w:rPr>
          <w:szCs w:val="24"/>
        </w:rPr>
      </w:pPr>
      <w:r w:rsidRPr="00C75055">
        <w:rPr>
          <w:rFonts w:eastAsia="Calibri"/>
          <w:szCs w:val="24"/>
        </w:rPr>
        <w:t xml:space="preserve">    </w:t>
      </w:r>
      <w:r w:rsidRPr="00C75055">
        <w:rPr>
          <w:b/>
          <w:szCs w:val="24"/>
        </w:rPr>
        <w:t xml:space="preserve">      </w:t>
      </w:r>
      <w:r w:rsidR="008B2BDA">
        <w:rPr>
          <w:b/>
          <w:szCs w:val="24"/>
        </w:rPr>
        <w:t xml:space="preserve">                        </w:t>
      </w:r>
      <w:r w:rsidR="008B2BDA">
        <w:rPr>
          <w:szCs w:val="24"/>
        </w:rPr>
        <w:t>Transporto priemonių</w:t>
      </w:r>
      <w:r w:rsidR="007E7F01" w:rsidRPr="00C75055">
        <w:rPr>
          <w:szCs w:val="24"/>
        </w:rPr>
        <w:t xml:space="preserve"> atsarginių </w:t>
      </w:r>
    </w:p>
    <w:p w14:paraId="0B95E8C5" w14:textId="77777777" w:rsidR="008B2BDA" w:rsidRDefault="007E7F01" w:rsidP="007E7F01">
      <w:pPr>
        <w:ind w:firstLine="851"/>
        <w:jc w:val="right"/>
        <w:rPr>
          <w:szCs w:val="24"/>
        </w:rPr>
      </w:pPr>
      <w:r w:rsidRPr="00C75055">
        <w:rPr>
          <w:szCs w:val="24"/>
        </w:rPr>
        <w:t xml:space="preserve">      dalių  pirkimo sąlygų </w:t>
      </w:r>
    </w:p>
    <w:p w14:paraId="64456647" w14:textId="110F8DC8" w:rsidR="00D43EE0" w:rsidRPr="00C75055" w:rsidRDefault="007E7F01" w:rsidP="007E7F01">
      <w:pPr>
        <w:ind w:firstLine="851"/>
        <w:jc w:val="right"/>
        <w:rPr>
          <w:b/>
          <w:szCs w:val="24"/>
        </w:rPr>
      </w:pPr>
      <w:r w:rsidRPr="00C75055">
        <w:rPr>
          <w:szCs w:val="24"/>
        </w:rPr>
        <w:t>5 priedas</w:t>
      </w:r>
    </w:p>
    <w:p w14:paraId="557193F3"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330AAE68" w:rsidR="00D43EE0" w:rsidRPr="00884202" w:rsidRDefault="00D43EE0" w:rsidP="00D43EE0">
      <w:pPr>
        <w:suppressAutoHyphens/>
        <w:ind w:right="-178"/>
        <w:jc w:val="center"/>
        <w:textAlignment w:val="baseline"/>
        <w:rPr>
          <w:sz w:val="20"/>
        </w:rPr>
      </w:pPr>
      <w:r w:rsidRPr="00884202">
        <w:rPr>
          <w:sz w:val="20"/>
        </w:rPr>
        <w:t>(tiekėjo pavadinimas)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749AC598" w14:textId="59099B49" w:rsidR="00D43EE0" w:rsidRPr="00884202" w:rsidRDefault="00D43EE0" w:rsidP="00D43EE0">
      <w:pPr>
        <w:widowControl w:val="0"/>
        <w:tabs>
          <w:tab w:val="right" w:leader="underscore" w:pos="9071"/>
        </w:tabs>
        <w:suppressAutoHyphens/>
        <w:jc w:val="center"/>
        <w:textAlignment w:val="baseline"/>
      </w:pPr>
      <w:r w:rsidRPr="00884202">
        <w:rPr>
          <w:rFonts w:eastAsia="Calibri"/>
        </w:rPr>
        <w:t>20</w:t>
      </w:r>
      <w:r w:rsidR="00093682">
        <w:rPr>
          <w:rFonts w:eastAsia="Calibri"/>
        </w:rPr>
        <w:t>2</w:t>
      </w:r>
      <w:r w:rsidR="008B2BDA">
        <w:rPr>
          <w:rFonts w:eastAsia="Calibri"/>
        </w:rPr>
        <w:t xml:space="preserve">6 </w:t>
      </w:r>
      <w:bookmarkStart w:id="0" w:name="_GoBack"/>
      <w:bookmarkEnd w:id="0"/>
      <w:r w:rsidRPr="00884202">
        <w:rPr>
          <w:rFonts w:eastAsia="Calibri"/>
        </w:rPr>
        <w:t xml:space="preserve"> m._____________ d. </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0AF662F8"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 xml:space="preserve">Deklaruoju, kad </w:t>
      </w:r>
      <w:r w:rsidR="0073354B">
        <w:rPr>
          <w:rFonts w:eastAsia="Calibri"/>
          <w:szCs w:val="24"/>
        </w:rPr>
        <w:t>P</w:t>
      </w:r>
      <w:r w:rsidR="002C6AAE">
        <w:rPr>
          <w:rFonts w:eastAsia="Calibri"/>
          <w:szCs w:val="24"/>
        </w:rPr>
        <w:t>rekės</w:t>
      </w:r>
      <w:r w:rsidR="00C75055">
        <w:rPr>
          <w:rFonts w:eastAsia="Calibri"/>
          <w:szCs w:val="24"/>
        </w:rPr>
        <w:t xml:space="preserve"> </w:t>
      </w:r>
      <w:r w:rsidRPr="00884202">
        <w:rPr>
          <w:rFonts w:eastAsia="Calibri"/>
          <w:szCs w:val="24"/>
        </w:rPr>
        <w:t xml:space="preserve">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6D725B36"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 xml:space="preserve">tiekėjo siūlomų </w:t>
      </w:r>
      <w:r w:rsidR="0073354B">
        <w:rPr>
          <w:rFonts w:eastAsia="Calibri" w:cstheme="minorHAnsi"/>
        </w:rPr>
        <w:t>P</w:t>
      </w:r>
      <w:r w:rsidRPr="00135AB0">
        <w:rPr>
          <w:rFonts w:eastAsia="Calibri" w:cstheme="minorHAnsi"/>
        </w:rPr>
        <w:t>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53F03B58"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w:t>
      </w:r>
      <w:r w:rsidR="0073354B">
        <w:rPr>
          <w:rFonts w:eastAsia="Calibri" w:cstheme="minorHAnsi"/>
          <w:color w:val="000000"/>
        </w:rPr>
        <w:t>P</w:t>
      </w:r>
      <w:r w:rsidRPr="00135AB0">
        <w:rPr>
          <w:rFonts w:eastAsia="Calibri" w:cstheme="minorHAnsi"/>
          <w:color w:val="000000"/>
        </w:rPr>
        <w:t xml:space="preserve">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195B0C6B"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w:t>
      </w:r>
      <w:r w:rsidR="0073354B">
        <w:rPr>
          <w:rFonts w:eastAsia="Calibri" w:cstheme="minorHAnsi"/>
          <w:color w:val="000000"/>
        </w:rPr>
        <w:t>P</w:t>
      </w:r>
      <w:r w:rsidRPr="00135AB0">
        <w:rPr>
          <w:rFonts w:eastAsia="Calibri" w:cstheme="minorHAnsi"/>
          <w:color w:val="000000"/>
        </w:rPr>
        <w:t>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TableGrid"/>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A2233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0C39A" w14:textId="77777777" w:rsidR="002F4DFD" w:rsidRDefault="002F4DFD" w:rsidP="00D43EE0">
      <w:r>
        <w:separator/>
      </w:r>
    </w:p>
  </w:endnote>
  <w:endnote w:type="continuationSeparator" w:id="0">
    <w:p w14:paraId="2B71F50B" w14:textId="77777777" w:rsidR="002F4DFD" w:rsidRDefault="002F4DFD"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DC465" w14:textId="77777777" w:rsidR="002F4DFD" w:rsidRDefault="002F4DFD" w:rsidP="00D43EE0">
      <w:r>
        <w:separator/>
      </w:r>
    </w:p>
  </w:footnote>
  <w:footnote w:type="continuationSeparator" w:id="0">
    <w:p w14:paraId="7487E873" w14:textId="77777777" w:rsidR="002F4DFD" w:rsidRDefault="002F4DFD" w:rsidP="00D43EE0">
      <w:r>
        <w:continuationSeparator/>
      </w:r>
    </w:p>
  </w:footnote>
  <w:footnote w:id="1">
    <w:p w14:paraId="04339E3E" w14:textId="77777777" w:rsidR="00D43EE0" w:rsidRDefault="00D43EE0" w:rsidP="00D43EE0">
      <w:pPr>
        <w:pStyle w:val="FootnoteText"/>
        <w:jc w:val="both"/>
      </w:pPr>
      <w:r>
        <w:rPr>
          <w:rStyle w:val="FootnoteReference"/>
        </w:rPr>
        <w:footnoteRef/>
      </w:r>
      <w:r>
        <w:t xml:space="preserve"> Nuoroda į teisės aktą, kuriame pateiktas valstybių ar teritorijų sąrašas</w:t>
      </w:r>
      <w:r w:rsidRPr="00E83E6E">
        <w:t xml:space="preserve">: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DC"/>
    <w:rsid w:val="00093682"/>
    <w:rsid w:val="00121330"/>
    <w:rsid w:val="0024465F"/>
    <w:rsid w:val="002C6AAE"/>
    <w:rsid w:val="002F4DFD"/>
    <w:rsid w:val="00347ECD"/>
    <w:rsid w:val="003B1A64"/>
    <w:rsid w:val="00441A7D"/>
    <w:rsid w:val="00495C35"/>
    <w:rsid w:val="00543BA3"/>
    <w:rsid w:val="005E7186"/>
    <w:rsid w:val="00690CD9"/>
    <w:rsid w:val="006C6E9E"/>
    <w:rsid w:val="00713EC1"/>
    <w:rsid w:val="0073354B"/>
    <w:rsid w:val="007368EB"/>
    <w:rsid w:val="007B4894"/>
    <w:rsid w:val="007E69BA"/>
    <w:rsid w:val="007E7F01"/>
    <w:rsid w:val="00824A3B"/>
    <w:rsid w:val="00825C37"/>
    <w:rsid w:val="008B2BDA"/>
    <w:rsid w:val="009274FC"/>
    <w:rsid w:val="0099013B"/>
    <w:rsid w:val="00A22336"/>
    <w:rsid w:val="00A84FB7"/>
    <w:rsid w:val="00AA7963"/>
    <w:rsid w:val="00B6678A"/>
    <w:rsid w:val="00BB5D9B"/>
    <w:rsid w:val="00C146DC"/>
    <w:rsid w:val="00C75055"/>
    <w:rsid w:val="00D43EE0"/>
    <w:rsid w:val="00E3014A"/>
    <w:rsid w:val="00E9019E"/>
    <w:rsid w:val="00F10FF0"/>
    <w:rsid w:val="00F3137F"/>
    <w:rsid w:val="00F86D0A"/>
    <w:rsid w:val="00F96F52"/>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7B489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7B48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Kašinskienė</dc:creator>
  <cp:lastModifiedBy>Windows User</cp:lastModifiedBy>
  <cp:revision>2</cp:revision>
  <dcterms:created xsi:type="dcterms:W3CDTF">2026-06-03T10:54:00Z</dcterms:created>
  <dcterms:modified xsi:type="dcterms:W3CDTF">2026-06-03T10:54:00Z</dcterms:modified>
</cp:coreProperties>
</file>