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3229" w14:textId="7FF63419" w:rsidR="00A55906" w:rsidRPr="0057562A" w:rsidRDefault="00A55906" w:rsidP="00A55906">
      <w:pPr>
        <w:pStyle w:val="Paantrat"/>
        <w:spacing w:line="240" w:lineRule="auto"/>
        <w:jc w:val="center"/>
        <w:rPr>
          <w:smallCaps/>
          <w:color w:val="auto"/>
        </w:rPr>
      </w:pPr>
      <w:r w:rsidRPr="0057562A">
        <w:rPr>
          <w:smallCaps/>
          <w:color w:val="auto"/>
        </w:rPr>
        <w:t xml:space="preserve">TIEKĖJŲ KVALIFIKACIJOS REIKALAVIMAI </w:t>
      </w:r>
    </w:p>
    <w:p w14:paraId="3BD9CDA8" w14:textId="77777777" w:rsidR="00A55906" w:rsidRDefault="00A55906" w:rsidP="00A55906">
      <w:pPr>
        <w:pStyle w:val="Sraopastraipa"/>
        <w:numPr>
          <w:ilvl w:val="0"/>
          <w:numId w:val="1"/>
        </w:numPr>
        <w:spacing w:after="0" w:line="240" w:lineRule="auto"/>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r w:rsidRPr="00F0499F">
        <w:rPr>
          <w:rFonts w:eastAsiaTheme="minorHAnsi" w:cstheme="minorHAnsi"/>
        </w:rPr>
        <w:t xml:space="preserve"> </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587"/>
        <w:gridCol w:w="4382"/>
      </w:tblGrid>
      <w:tr w:rsidR="00A55906" w:rsidRPr="00E60269" w14:paraId="3BC34A67" w14:textId="77777777" w:rsidTr="00B31D96">
        <w:tc>
          <w:tcPr>
            <w:tcW w:w="426" w:type="pct"/>
          </w:tcPr>
          <w:p w14:paraId="2DB370E3" w14:textId="77777777" w:rsidR="00A55906" w:rsidRPr="00E60269" w:rsidRDefault="00A55906" w:rsidP="00B31D96">
            <w:pPr>
              <w:jc w:val="center"/>
              <w:rPr>
                <w:rFonts w:cstheme="minorHAnsi"/>
                <w:b/>
                <w:bCs/>
                <w:i/>
                <w:iCs/>
              </w:rPr>
            </w:pPr>
            <w:r w:rsidRPr="00E60269">
              <w:rPr>
                <w:rFonts w:cstheme="minorHAnsi"/>
                <w:b/>
                <w:bCs/>
                <w:i/>
                <w:iCs/>
              </w:rPr>
              <w:t>Eil. Nr.</w:t>
            </w:r>
          </w:p>
        </w:tc>
        <w:tc>
          <w:tcPr>
            <w:tcW w:w="2059" w:type="pct"/>
          </w:tcPr>
          <w:p w14:paraId="57FE798C" w14:textId="77777777" w:rsidR="00A55906" w:rsidRPr="00E60269" w:rsidRDefault="00A55906" w:rsidP="00B31D96">
            <w:pPr>
              <w:jc w:val="center"/>
              <w:rPr>
                <w:rFonts w:cstheme="minorHAnsi"/>
                <w:b/>
                <w:bCs/>
                <w:i/>
                <w:iCs/>
              </w:rPr>
            </w:pPr>
            <w:r w:rsidRPr="00E60269">
              <w:rPr>
                <w:rFonts w:cstheme="minorHAnsi"/>
                <w:b/>
                <w:bCs/>
                <w:i/>
                <w:iCs/>
              </w:rPr>
              <w:t>Kvalifikacijos reikalavimai</w:t>
            </w:r>
          </w:p>
        </w:tc>
        <w:tc>
          <w:tcPr>
            <w:tcW w:w="2515" w:type="pct"/>
          </w:tcPr>
          <w:p w14:paraId="5889DBD4" w14:textId="77777777" w:rsidR="00A55906" w:rsidRPr="00E60269" w:rsidRDefault="00A55906" w:rsidP="00B31D96">
            <w:pPr>
              <w:jc w:val="center"/>
              <w:rPr>
                <w:rFonts w:cstheme="minorHAnsi"/>
                <w:b/>
                <w:bCs/>
                <w:i/>
                <w:iCs/>
              </w:rPr>
            </w:pPr>
            <w:r w:rsidRPr="00E60269">
              <w:rPr>
                <w:rFonts w:cstheme="minorHAnsi"/>
                <w:b/>
                <w:bCs/>
                <w:i/>
                <w:iCs/>
              </w:rPr>
              <w:t>Kvalifikacijos reikalavimus patvirtinantys dokumentai</w:t>
            </w:r>
          </w:p>
        </w:tc>
      </w:tr>
      <w:tr w:rsidR="00A55906" w:rsidRPr="00E60269" w14:paraId="771ED52A" w14:textId="77777777" w:rsidTr="00B31D96">
        <w:tc>
          <w:tcPr>
            <w:tcW w:w="5000" w:type="pct"/>
            <w:gridSpan w:val="3"/>
          </w:tcPr>
          <w:p w14:paraId="4E0A2AF5" w14:textId="77777777" w:rsidR="00A55906" w:rsidRPr="00E60269" w:rsidRDefault="00A55906" w:rsidP="00B31D96">
            <w:pPr>
              <w:ind w:left="720"/>
              <w:contextualSpacing/>
              <w:jc w:val="center"/>
              <w:rPr>
                <w:rFonts w:eastAsia="Calibri" w:cstheme="minorHAnsi"/>
                <w:b/>
                <w:i/>
              </w:rPr>
            </w:pPr>
            <w:r w:rsidRPr="00E60269">
              <w:rPr>
                <w:rFonts w:eastAsia="Calibri" w:cstheme="minorHAnsi"/>
                <w:b/>
                <w:i/>
              </w:rPr>
              <w:t>Techninis ir profesinis pajėgumas</w:t>
            </w:r>
          </w:p>
        </w:tc>
      </w:tr>
      <w:tr w:rsidR="003A06A4" w:rsidRPr="003A06A4" w14:paraId="04F579CD" w14:textId="77777777" w:rsidTr="00B31D96">
        <w:tc>
          <w:tcPr>
            <w:tcW w:w="426" w:type="pct"/>
            <w:tcBorders>
              <w:top w:val="single" w:sz="4" w:space="0" w:color="auto"/>
              <w:left w:val="single" w:sz="4" w:space="0" w:color="auto"/>
              <w:bottom w:val="single" w:sz="4" w:space="0" w:color="auto"/>
              <w:right w:val="single" w:sz="4" w:space="0" w:color="auto"/>
            </w:tcBorders>
          </w:tcPr>
          <w:p w14:paraId="74E49621" w14:textId="77777777" w:rsidR="003A06A4" w:rsidRPr="003A06A4" w:rsidRDefault="003A06A4" w:rsidP="003A06A4">
            <w:pPr>
              <w:rPr>
                <w:rFonts w:cstheme="minorHAnsi"/>
              </w:rPr>
            </w:pPr>
            <w:r w:rsidRPr="003A06A4">
              <w:rPr>
                <w:rFonts w:cstheme="minorHAnsi"/>
              </w:rPr>
              <w:t>1.</w:t>
            </w:r>
          </w:p>
        </w:tc>
        <w:tc>
          <w:tcPr>
            <w:tcW w:w="2059" w:type="pct"/>
            <w:tcBorders>
              <w:top w:val="single" w:sz="4" w:space="0" w:color="auto"/>
              <w:left w:val="single" w:sz="4" w:space="0" w:color="auto"/>
              <w:bottom w:val="single" w:sz="4" w:space="0" w:color="auto"/>
              <w:right w:val="single" w:sz="4" w:space="0" w:color="auto"/>
            </w:tcBorders>
          </w:tcPr>
          <w:p w14:paraId="4E4C2255" w14:textId="77777777" w:rsidR="003A06A4" w:rsidRPr="003A06A4" w:rsidRDefault="003A06A4" w:rsidP="003A06A4">
            <w:pPr>
              <w:spacing w:after="0"/>
              <w:rPr>
                <w:rFonts w:cstheme="minorHAnsi"/>
              </w:rPr>
            </w:pPr>
            <w:r w:rsidRPr="003A06A4">
              <w:rPr>
                <w:rFonts w:cstheme="minorHAnsi"/>
              </w:rPr>
              <w:t xml:space="preserve">Tiekėjas turi užtikrinti, kad pirkimo sutartį vykdys  tik tokią teisę turintys kvalifikuoti specialistai, kurių kvalifikacija turi būti ne mažesnė nei nurodyta žemiau: </w:t>
            </w:r>
          </w:p>
          <w:p w14:paraId="4BF1DC04" w14:textId="632C1AE3" w:rsidR="003A06A4" w:rsidRPr="003A06A4" w:rsidRDefault="003A06A4" w:rsidP="003A06A4">
            <w:pPr>
              <w:spacing w:after="0"/>
              <w:rPr>
                <w:rFonts w:cstheme="minorHAnsi"/>
              </w:rPr>
            </w:pPr>
            <w:r w:rsidRPr="003A06A4">
              <w:rPr>
                <w:rFonts w:cstheme="minorHAnsi"/>
                <w:b/>
                <w:bCs/>
                <w:i/>
                <w:iCs/>
              </w:rPr>
              <w:t>Projekto vadovą</w:t>
            </w:r>
            <w:r w:rsidRPr="003A06A4">
              <w:rPr>
                <w:rFonts w:cstheme="minorHAnsi"/>
              </w:rPr>
              <w:t xml:space="preserve">, turintį teisę vadovauti tvarkybos darbų projekto rengimui, </w:t>
            </w:r>
          </w:p>
          <w:p w14:paraId="189267B0" w14:textId="77777777" w:rsidR="003A06A4" w:rsidRPr="003A06A4" w:rsidRDefault="003A06A4" w:rsidP="003A06A4">
            <w:pPr>
              <w:spacing w:after="0"/>
              <w:rPr>
                <w:rFonts w:cstheme="minorHAnsi"/>
              </w:rPr>
            </w:pPr>
            <w:r w:rsidRPr="003A06A4">
              <w:rPr>
                <w:rFonts w:cstheme="minorHAnsi"/>
                <w:b/>
                <w:bCs/>
                <w:i/>
                <w:iCs/>
              </w:rPr>
              <w:t>Veiklos rūšis:</w:t>
            </w:r>
            <w:r w:rsidRPr="003A06A4">
              <w:rPr>
                <w:rFonts w:cstheme="minorHAnsi"/>
              </w:rPr>
              <w:t xml:space="preserve">  tvarkybos darbų projektų rengimas ir vadovavimas projektavimui;</w:t>
            </w:r>
          </w:p>
          <w:p w14:paraId="7FDF1183" w14:textId="1AEDAFC5" w:rsidR="003A06A4" w:rsidRPr="003A06A4" w:rsidRDefault="003A06A4" w:rsidP="003A06A4">
            <w:pPr>
              <w:spacing w:after="0"/>
              <w:rPr>
                <w:rFonts w:cstheme="minorHAnsi"/>
              </w:rPr>
            </w:pPr>
            <w:r w:rsidRPr="003A06A4">
              <w:rPr>
                <w:rFonts w:cstheme="minorHAnsi"/>
                <w:b/>
                <w:bCs/>
                <w:i/>
                <w:iCs/>
              </w:rPr>
              <w:t>Specializacija</w:t>
            </w:r>
            <w:r w:rsidRPr="003A06A4">
              <w:rPr>
                <w:rFonts w:cstheme="minorHAnsi"/>
              </w:rPr>
              <w:t xml:space="preserve"> –archeologinio paveldo tvarkybos darbų projektavimas.</w:t>
            </w:r>
          </w:p>
          <w:p w14:paraId="179086F6" w14:textId="7207E17D" w:rsidR="003A06A4" w:rsidRPr="003A06A4" w:rsidRDefault="003A06A4" w:rsidP="003A06A4">
            <w:pPr>
              <w:rPr>
                <w:rFonts w:cstheme="minorHAnsi"/>
              </w:rPr>
            </w:pPr>
            <w:r w:rsidRPr="003A06A4">
              <w:rPr>
                <w:rFonts w:cstheme="minorHAnsi"/>
              </w:rPr>
              <w:t>Projekto vadovas turi būti vadovavęs  ne mažiau kaip 1 (vienam)  archeologinio tvarkybos darbų projekto parengimui.</w:t>
            </w:r>
          </w:p>
          <w:p w14:paraId="1E9657DF" w14:textId="77777777" w:rsidR="003A06A4" w:rsidRPr="003A06A4" w:rsidRDefault="003A06A4" w:rsidP="003A06A4">
            <w:pPr>
              <w:rPr>
                <w:rFonts w:cstheme="minorHAnsi"/>
              </w:rPr>
            </w:pPr>
            <w:r w:rsidRPr="003A06A4">
              <w:rPr>
                <w:rFonts w:cstheme="minorHAnsi"/>
              </w:rPr>
              <w:t xml:space="preserve">Tas pats asmuo gali vykdyti kelių specialistų funkcijas, jei jis atitinka (turi reikiamą kvalifikaciją) atitinkamus kvalifikacijos reikalavimus, nustatytus dėl tų pareigų, į kuriuos būtų siūlomas. </w:t>
            </w:r>
          </w:p>
          <w:p w14:paraId="08B5CAF3" w14:textId="77777777" w:rsidR="003A06A4" w:rsidRPr="003A06A4" w:rsidRDefault="003A06A4" w:rsidP="003A06A4">
            <w:pPr>
              <w:rPr>
                <w:rFonts w:cstheme="minorHAnsi"/>
              </w:rPr>
            </w:pPr>
          </w:p>
          <w:p w14:paraId="413783F3" w14:textId="77777777" w:rsidR="003A06A4" w:rsidRPr="003A06A4" w:rsidRDefault="003A06A4" w:rsidP="003A06A4">
            <w:pPr>
              <w:rPr>
                <w:rFonts w:cstheme="minorHAnsi"/>
              </w:rPr>
            </w:pPr>
          </w:p>
          <w:p w14:paraId="09CDD98C" w14:textId="77777777" w:rsidR="003A06A4" w:rsidRPr="003A06A4" w:rsidRDefault="003A06A4" w:rsidP="003A06A4">
            <w:pPr>
              <w:rPr>
                <w:rFonts w:cstheme="minorHAnsi"/>
              </w:rPr>
            </w:pPr>
          </w:p>
          <w:p w14:paraId="391F8249" w14:textId="77777777" w:rsidR="003A06A4" w:rsidRPr="003A06A4" w:rsidRDefault="003A06A4" w:rsidP="003A06A4">
            <w:pPr>
              <w:rPr>
                <w:rFonts w:cstheme="minorHAnsi"/>
              </w:rPr>
            </w:pPr>
          </w:p>
          <w:p w14:paraId="08D60DBA" w14:textId="77777777" w:rsidR="003A06A4" w:rsidRPr="003A06A4" w:rsidRDefault="003A06A4" w:rsidP="003A06A4">
            <w:pPr>
              <w:rPr>
                <w:rFonts w:cstheme="minorHAnsi"/>
              </w:rPr>
            </w:pPr>
          </w:p>
          <w:p w14:paraId="16D95EEE" w14:textId="77777777" w:rsidR="003A06A4" w:rsidRPr="003A06A4" w:rsidRDefault="003A06A4" w:rsidP="003A06A4">
            <w:pPr>
              <w:rPr>
                <w:rFonts w:cstheme="minorHAnsi"/>
              </w:rPr>
            </w:pPr>
          </w:p>
          <w:p w14:paraId="2C1B9971" w14:textId="77777777" w:rsidR="003A06A4" w:rsidRPr="003A06A4" w:rsidRDefault="003A06A4" w:rsidP="003A06A4">
            <w:pPr>
              <w:rPr>
                <w:rFonts w:cstheme="minorHAnsi"/>
              </w:rPr>
            </w:pPr>
          </w:p>
          <w:p w14:paraId="39DA5ABE" w14:textId="77777777" w:rsidR="003A06A4" w:rsidRPr="003A06A4" w:rsidRDefault="003A06A4" w:rsidP="003A06A4">
            <w:pPr>
              <w:rPr>
                <w:rFonts w:cstheme="minorHAnsi"/>
              </w:rPr>
            </w:pPr>
          </w:p>
          <w:p w14:paraId="76F516E2" w14:textId="3F3E2632" w:rsidR="003A06A4" w:rsidRPr="003A06A4" w:rsidRDefault="003A06A4" w:rsidP="003A06A4">
            <w:pPr>
              <w:rPr>
                <w:rFonts w:cstheme="minorHAnsi"/>
              </w:rPr>
            </w:pPr>
          </w:p>
        </w:tc>
        <w:tc>
          <w:tcPr>
            <w:tcW w:w="2515" w:type="pct"/>
            <w:tcBorders>
              <w:top w:val="single" w:sz="4" w:space="0" w:color="auto"/>
              <w:left w:val="single" w:sz="4" w:space="0" w:color="auto"/>
              <w:bottom w:val="single" w:sz="4" w:space="0" w:color="auto"/>
              <w:right w:val="single" w:sz="4" w:space="0" w:color="auto"/>
            </w:tcBorders>
          </w:tcPr>
          <w:p w14:paraId="1DC91A64" w14:textId="0DCDC555" w:rsidR="003A06A4" w:rsidRPr="003A06A4" w:rsidRDefault="003A06A4" w:rsidP="003A06A4">
            <w:pPr>
              <w:pStyle w:val="Sraopastraipa"/>
              <w:numPr>
                <w:ilvl w:val="0"/>
                <w:numId w:val="4"/>
              </w:numPr>
              <w:tabs>
                <w:tab w:val="left" w:pos="177"/>
                <w:tab w:val="left" w:pos="319"/>
              </w:tabs>
              <w:spacing w:after="0" w:line="240" w:lineRule="auto"/>
              <w:ind w:left="0" w:firstLine="0"/>
              <w:jc w:val="both"/>
              <w:rPr>
                <w:rFonts w:eastAsia="Calibri" w:cstheme="minorHAnsi"/>
              </w:rPr>
            </w:pPr>
            <w:r>
              <w:rPr>
                <w:rFonts w:eastAsia="Calibri" w:cstheme="minorHAnsi"/>
                <w:bdr w:val="none" w:sz="0" w:space="0" w:color="auto" w:frame="1"/>
                <w:shd w:val="clear" w:color="auto" w:fill="FFFFFF"/>
              </w:rPr>
              <w:t xml:space="preserve"> </w:t>
            </w:r>
            <w:r w:rsidRPr="003A06A4">
              <w:rPr>
                <w:rFonts w:eastAsia="Calibri" w:cstheme="minorHAnsi"/>
                <w:bdr w:val="none" w:sz="0" w:space="0" w:color="auto" w:frame="1"/>
                <w:shd w:val="clear" w:color="auto" w:fill="FFFFFF"/>
              </w:rPr>
              <w:t>Laisvos formos tiekėjo raštas, kuriame nurodomi siūlomų specialistų vardai, pavardės, pareigos, turima kvalifikacija.  </w:t>
            </w:r>
          </w:p>
          <w:p w14:paraId="51BEA856" w14:textId="2A180DB8" w:rsidR="003A06A4" w:rsidRPr="003A06A4" w:rsidRDefault="003A06A4" w:rsidP="003A06A4">
            <w:pPr>
              <w:jc w:val="both"/>
              <w:rPr>
                <w:rFonts w:eastAsia="Calibri" w:cstheme="minorHAnsi"/>
              </w:rPr>
            </w:pPr>
            <w:r w:rsidRPr="003A06A4">
              <w:rPr>
                <w:rFonts w:eastAsia="Calibri" w:cstheme="minorHAnsi"/>
                <w:bdr w:val="none" w:sz="0" w:space="0" w:color="auto" w:frame="1"/>
                <w:shd w:val="clear" w:color="auto" w:fill="FFFFFF"/>
              </w:rPr>
              <w:t xml:space="preserve">Tiekėjas, siūlydamas specialistus, </w:t>
            </w:r>
            <w:r w:rsidRPr="003A06A4">
              <w:rPr>
                <w:rFonts w:eastAsia="Calibri" w:cstheme="minorHAnsi"/>
                <w:b/>
                <w:bCs/>
                <w:bdr w:val="none" w:sz="0" w:space="0" w:color="auto" w:frame="1"/>
                <w:shd w:val="clear" w:color="auto" w:fill="FFFFFF"/>
              </w:rPr>
              <w:t>privalo įrodyti</w:t>
            </w:r>
            <w:r w:rsidRPr="003A06A4">
              <w:rPr>
                <w:rFonts w:eastAsia="Calibri" w:cstheme="minorHAnsi"/>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A06A4">
              <w:rPr>
                <w:rFonts w:eastAsia="Calibri" w:cstheme="minorHAnsi"/>
                <w:b/>
                <w:bCs/>
                <w:bdr w:val="none" w:sz="0" w:space="0" w:color="auto" w:frame="1"/>
                <w:shd w:val="clear" w:color="auto" w:fill="FFFFFF"/>
              </w:rPr>
              <w:t>ištekliai bus prieinami per visą sutartinių įsipareigojimų vykdymo laikotarpį</w:t>
            </w:r>
            <w:r w:rsidRPr="003A06A4">
              <w:rPr>
                <w:rFonts w:eastAsia="Calibri" w:cstheme="minorHAnsi"/>
                <w:bdr w:val="none" w:sz="0" w:space="0" w:color="auto" w:frame="1"/>
                <w:shd w:val="clear" w:color="auto" w:fill="FFFFFF"/>
              </w:rPr>
              <w:t xml:space="preserve">. Svarbu, kad tokie dokumentai būtų sudaryti </w:t>
            </w:r>
            <w:r w:rsidRPr="003A06A4">
              <w:rPr>
                <w:rFonts w:eastAsia="Calibri" w:cstheme="minorHAnsi"/>
                <w:b/>
                <w:bCs/>
                <w:bdr w:val="none" w:sz="0" w:space="0" w:color="auto" w:frame="1"/>
                <w:shd w:val="clear" w:color="auto" w:fill="FFFFFF"/>
              </w:rPr>
              <w:t>iki tiekėjui pateikiant pasiūlymą.</w:t>
            </w:r>
            <w:r w:rsidRPr="003A06A4">
              <w:rPr>
                <w:rFonts w:eastAsia="Calibri" w:cstheme="minorHAnsi"/>
                <w:bCs/>
              </w:rPr>
              <w:t> </w:t>
            </w:r>
          </w:p>
          <w:p w14:paraId="0C6B5CBD" w14:textId="29CD49C4" w:rsidR="003A06A4" w:rsidRPr="003A06A4" w:rsidRDefault="003A06A4" w:rsidP="003A06A4">
            <w:pPr>
              <w:pStyle w:val="Sraopastraipa"/>
              <w:numPr>
                <w:ilvl w:val="0"/>
                <w:numId w:val="4"/>
              </w:numPr>
              <w:tabs>
                <w:tab w:val="left" w:pos="319"/>
              </w:tabs>
              <w:spacing w:after="0" w:line="256" w:lineRule="auto"/>
              <w:ind w:left="35" w:firstLine="0"/>
              <w:jc w:val="both"/>
              <w:rPr>
                <w:rFonts w:cstheme="minorHAnsi"/>
                <w:lang w:eastAsia="en-US"/>
              </w:rPr>
            </w:pPr>
            <w:r w:rsidRPr="003A06A4">
              <w:rPr>
                <w:rFonts w:cstheme="minorHAnsi"/>
                <w:lang w:eastAsia="en-US"/>
              </w:rPr>
              <w:t>Lietuvos Respublikos kultūros ministerijos ar kitos notifikuotos institucijos išduoto (-ų) kvalifikacijos atestato (-ų) ar kito (-ų) lygiaverčio (-</w:t>
            </w:r>
            <w:proofErr w:type="spellStart"/>
            <w:r w:rsidRPr="003A06A4">
              <w:rPr>
                <w:rFonts w:cstheme="minorHAnsi"/>
                <w:lang w:eastAsia="en-US"/>
              </w:rPr>
              <w:t>ių</w:t>
            </w:r>
            <w:proofErr w:type="spellEnd"/>
            <w:r w:rsidRPr="003A06A4">
              <w:rPr>
                <w:rFonts w:cstheme="minorHAnsi"/>
                <w:lang w:eastAsia="en-US"/>
              </w:rPr>
              <w:t>) dokumento (-ų), įrodančio (-</w:t>
            </w:r>
            <w:proofErr w:type="spellStart"/>
            <w:r w:rsidRPr="003A06A4">
              <w:rPr>
                <w:rFonts w:cstheme="minorHAnsi"/>
                <w:lang w:eastAsia="en-US"/>
              </w:rPr>
              <w:t>ių</w:t>
            </w:r>
            <w:proofErr w:type="spellEnd"/>
            <w:r w:rsidRPr="003A06A4">
              <w:rPr>
                <w:rFonts w:cstheme="minorHAnsi"/>
                <w:lang w:eastAsia="en-US"/>
              </w:rPr>
              <w:t>), kad siūlomas (-i) specialistas (-ai) turi atitinkamą kvalifikaciją, kopija (-</w:t>
            </w:r>
            <w:proofErr w:type="spellStart"/>
            <w:r w:rsidRPr="003A06A4">
              <w:rPr>
                <w:rFonts w:cstheme="minorHAnsi"/>
                <w:lang w:eastAsia="en-US"/>
              </w:rPr>
              <w:t>os</w:t>
            </w:r>
            <w:proofErr w:type="spellEnd"/>
            <w:r w:rsidRPr="003A06A4">
              <w:rPr>
                <w:rFonts w:cstheme="minorHAnsi"/>
                <w:lang w:eastAsia="en-US"/>
              </w:rPr>
              <w:t>).</w:t>
            </w:r>
          </w:p>
          <w:p w14:paraId="36DAFCF9" w14:textId="4393BE1E" w:rsidR="003A06A4" w:rsidRPr="003A06A4" w:rsidRDefault="003A06A4" w:rsidP="003A06A4">
            <w:pPr>
              <w:spacing w:line="256" w:lineRule="auto"/>
              <w:jc w:val="both"/>
              <w:rPr>
                <w:rFonts w:cstheme="minorHAnsi"/>
                <w:lang w:eastAsia="en-US"/>
              </w:rPr>
            </w:pPr>
            <w:r w:rsidRPr="003A06A4">
              <w:rPr>
                <w:rFonts w:cstheme="minorHAnsi"/>
                <w:lang w:eastAsia="en-US"/>
              </w:rPr>
              <w:t>Jeigu siūlomam specialistui kvalifikacijos dokumentai raštu neišduodami ar (ir) skelbiami viešai elektroninėse duomenų bazėse, ir (ar) yra teikiami nemokamai, tokiu atveju pateikiama nuoroda į informacijos šaltinį.</w:t>
            </w:r>
          </w:p>
          <w:p w14:paraId="0A27BB8B" w14:textId="77777777" w:rsidR="003A06A4" w:rsidRPr="003A06A4" w:rsidRDefault="003A06A4" w:rsidP="003A06A4">
            <w:pPr>
              <w:spacing w:line="256" w:lineRule="auto"/>
              <w:jc w:val="both"/>
              <w:rPr>
                <w:rFonts w:cstheme="minorHAnsi"/>
                <w:lang w:eastAsia="en-US"/>
              </w:rPr>
            </w:pPr>
            <w:r w:rsidRPr="003A06A4">
              <w:rPr>
                <w:rFonts w:cstheme="minorHAnsi"/>
                <w:lang w:eastAsia="en-US"/>
              </w:rPr>
              <w:t xml:space="preserve">Esant aplinkybėms, dėl kurių perkančioji organizacija negali pati pasitikrinti, užfiksuoti ir išsaugoti  žinybiniame registre nurodytų duomenų </w:t>
            </w:r>
            <w:r w:rsidRPr="003A06A4">
              <w:rPr>
                <w:rFonts w:cstheme="minorHAnsi"/>
                <w:i/>
                <w:iCs/>
                <w:lang w:eastAsia="en-US"/>
              </w:rPr>
              <w:t>https://lrkm.lrv.lt/lt/veiklos-sritys/kulturos-paveldo-specialistu-atestavimas-1/nekilnojamojo-kulturos-paveldo-apsaugos-specialistu-atestavimas-1/atestavimo-rezultatai-3/</w:t>
            </w:r>
          </w:p>
          <w:p w14:paraId="46E11947" w14:textId="15F15D8B" w:rsidR="003A06A4" w:rsidRPr="003A06A4" w:rsidRDefault="003A06A4" w:rsidP="003A06A4">
            <w:pPr>
              <w:spacing w:line="256" w:lineRule="auto"/>
              <w:jc w:val="both"/>
              <w:rPr>
                <w:rFonts w:cstheme="minorHAnsi"/>
                <w:lang w:eastAsia="en-US"/>
              </w:rPr>
            </w:pPr>
            <w:r w:rsidRPr="003A06A4">
              <w:rPr>
                <w:rFonts w:cstheme="minorHAnsi"/>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44939A93" w14:textId="77777777" w:rsidR="003A06A4" w:rsidRPr="003A06A4" w:rsidRDefault="003A06A4" w:rsidP="003A06A4">
            <w:pPr>
              <w:jc w:val="both"/>
              <w:rPr>
                <w:rFonts w:eastAsia="Calibri" w:cstheme="minorHAnsi"/>
              </w:rPr>
            </w:pPr>
            <w:r w:rsidRPr="003A06A4">
              <w:rPr>
                <w:rFonts w:eastAsia="Calibri" w:cstheme="minorHAnsi"/>
              </w:rPr>
              <w:t xml:space="preserve">*Užsienio šalies specialistai – Europos Sąjungos valstybės narių, Šveicarijos Konfederacijos arba </w:t>
            </w:r>
            <w:r w:rsidRPr="003A06A4">
              <w:rPr>
                <w:rFonts w:eastAsia="Calibri" w:cstheme="minorHAnsi"/>
              </w:rPr>
              <w:lastRenderedPageBreak/>
              <w:t>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6D9DD4D0" w14:textId="77777777" w:rsidR="003A06A4" w:rsidRPr="003A06A4" w:rsidRDefault="003A06A4" w:rsidP="003A06A4">
            <w:pPr>
              <w:jc w:val="both"/>
              <w:rPr>
                <w:rFonts w:eastAsia="Calibri" w:cstheme="minorHAnsi"/>
              </w:rPr>
            </w:pPr>
            <w:r w:rsidRPr="003A06A4">
              <w:rPr>
                <w:rFonts w:eastAsia="Calibri" w:cstheme="minorHAnsi"/>
              </w:rPr>
              <w:t>Teisės pripažinimo dokumentai (TPD) turės būti gauti iki pirkimo sutarties pasirašymo.  </w:t>
            </w:r>
          </w:p>
          <w:p w14:paraId="48BCDE55" w14:textId="3EE5DA05" w:rsidR="003A06A4" w:rsidRPr="003A06A4" w:rsidRDefault="003A06A4" w:rsidP="003A06A4">
            <w:pPr>
              <w:jc w:val="both"/>
              <w:rPr>
                <w:rFonts w:eastAsia="Calibri" w:cstheme="minorHAnsi"/>
              </w:rPr>
            </w:pPr>
          </w:p>
          <w:p w14:paraId="316B85B7" w14:textId="1043D63C" w:rsidR="003A06A4" w:rsidRPr="003A06A4" w:rsidRDefault="003A06A4" w:rsidP="003A06A4">
            <w:pPr>
              <w:pStyle w:val="Sraopastraipa"/>
              <w:numPr>
                <w:ilvl w:val="0"/>
                <w:numId w:val="4"/>
              </w:numPr>
              <w:tabs>
                <w:tab w:val="left" w:pos="381"/>
              </w:tabs>
              <w:autoSpaceDE w:val="0"/>
              <w:autoSpaceDN w:val="0"/>
              <w:adjustRightInd w:val="0"/>
              <w:spacing w:after="0" w:line="256" w:lineRule="auto"/>
              <w:ind w:left="-44" w:firstLine="130"/>
              <w:jc w:val="both"/>
              <w:rPr>
                <w:rFonts w:cstheme="minorHAnsi"/>
                <w:b/>
                <w:bCs/>
              </w:rPr>
            </w:pPr>
            <w:r w:rsidRPr="003A06A4">
              <w:rPr>
                <w:rFonts w:cstheme="minorHAnsi"/>
                <w:lang w:eastAsia="en-US"/>
              </w:rPr>
              <w:t xml:space="preserve">Projekto vadovo vadovavimo patirtį, archeologinio tvarkybos darbų projekto parengimui,  patvirtinančius dokumentus </w:t>
            </w:r>
            <w:r w:rsidRPr="003A06A4">
              <w:rPr>
                <w:rFonts w:cstheme="minorHAnsi"/>
                <w:i/>
                <w:iCs/>
                <w:lang w:eastAsia="en-US"/>
              </w:rPr>
              <w:t>(nurodant tvarkybos darbų projekto pavadinimą, trumpą aprašymą, jo rengimo laikotarpį ir specialisto pareigas).</w:t>
            </w:r>
          </w:p>
        </w:tc>
      </w:tr>
      <w:tr w:rsidR="003A06A4" w:rsidRPr="003A06A4" w14:paraId="6B070547" w14:textId="77777777" w:rsidTr="00B31D96">
        <w:tc>
          <w:tcPr>
            <w:tcW w:w="426" w:type="pct"/>
            <w:tcBorders>
              <w:top w:val="single" w:sz="4" w:space="0" w:color="auto"/>
              <w:left w:val="single" w:sz="4" w:space="0" w:color="auto"/>
              <w:bottom w:val="single" w:sz="4" w:space="0" w:color="auto"/>
              <w:right w:val="single" w:sz="4" w:space="0" w:color="auto"/>
            </w:tcBorders>
          </w:tcPr>
          <w:p w14:paraId="3FF67E0A" w14:textId="25B539D0" w:rsidR="003A06A4" w:rsidRPr="003A06A4" w:rsidRDefault="003A06A4" w:rsidP="003A06A4">
            <w:pPr>
              <w:rPr>
                <w:rFonts w:cstheme="minorHAnsi"/>
              </w:rPr>
            </w:pPr>
            <w:r>
              <w:rPr>
                <w:rFonts w:cstheme="minorHAnsi"/>
              </w:rPr>
              <w:lastRenderedPageBreak/>
              <w:t xml:space="preserve">2. </w:t>
            </w:r>
          </w:p>
        </w:tc>
        <w:tc>
          <w:tcPr>
            <w:tcW w:w="2059" w:type="pct"/>
            <w:tcBorders>
              <w:top w:val="single" w:sz="4" w:space="0" w:color="auto"/>
              <w:left w:val="single" w:sz="4" w:space="0" w:color="auto"/>
              <w:bottom w:val="single" w:sz="4" w:space="0" w:color="auto"/>
              <w:right w:val="single" w:sz="4" w:space="0" w:color="auto"/>
            </w:tcBorders>
          </w:tcPr>
          <w:p w14:paraId="1F06E19D" w14:textId="77777777" w:rsidR="003A06A4" w:rsidRPr="003A06A4" w:rsidRDefault="003A06A4" w:rsidP="003A06A4">
            <w:pPr>
              <w:spacing w:after="0"/>
              <w:rPr>
                <w:rFonts w:cstheme="minorHAnsi"/>
              </w:rPr>
            </w:pPr>
            <w:r w:rsidRPr="003A06A4">
              <w:rPr>
                <w:rFonts w:cstheme="minorHAnsi"/>
              </w:rPr>
              <w:t xml:space="preserve">Tiekėjas turi užtikrinti, kad pirkimo sutartį vykdys  tik tokią teisę turintys kvalifikuoti specialistai, kurių kvalifikacija turi būti ne mažesnė nei nurodyta žemiau: </w:t>
            </w:r>
          </w:p>
          <w:p w14:paraId="26FED30C" w14:textId="0AA0B6F9" w:rsidR="003A06A4" w:rsidRPr="003A06A4" w:rsidRDefault="003A06A4" w:rsidP="003A06A4">
            <w:pPr>
              <w:spacing w:after="0"/>
              <w:rPr>
                <w:rFonts w:cstheme="minorHAnsi"/>
              </w:rPr>
            </w:pPr>
            <w:r w:rsidRPr="003A06A4">
              <w:rPr>
                <w:rFonts w:cstheme="minorHAnsi"/>
                <w:b/>
                <w:bCs/>
                <w:i/>
                <w:iCs/>
              </w:rPr>
              <w:t>Projekto vykdymo priežiūros vadovą</w:t>
            </w:r>
            <w:r w:rsidRPr="003A06A4">
              <w:rPr>
                <w:rFonts w:cstheme="minorHAnsi"/>
              </w:rPr>
              <w:t xml:space="preserve">, turintį teisę vadovauti tvarkybos darbų projektų vykdymo priežiūrai. </w:t>
            </w:r>
          </w:p>
          <w:p w14:paraId="18F34BC7" w14:textId="77777777" w:rsidR="003A06A4" w:rsidRPr="003A06A4" w:rsidRDefault="003A06A4" w:rsidP="003A06A4">
            <w:pPr>
              <w:spacing w:after="0"/>
              <w:rPr>
                <w:rFonts w:cstheme="minorHAnsi"/>
              </w:rPr>
            </w:pPr>
            <w:r w:rsidRPr="003A06A4">
              <w:rPr>
                <w:rFonts w:cstheme="minorHAnsi"/>
                <w:b/>
                <w:bCs/>
                <w:i/>
                <w:iCs/>
              </w:rPr>
              <w:t>Veiklos rūšis:</w:t>
            </w:r>
            <w:r w:rsidRPr="003A06A4">
              <w:rPr>
                <w:rFonts w:cstheme="minorHAnsi"/>
              </w:rPr>
              <w:t xml:space="preserve">  tvarkybos darbų projektų vykdymo priežiūros ir vadovavimo tvarkybos darbų projektų vykdymo priežiūrai;</w:t>
            </w:r>
          </w:p>
          <w:p w14:paraId="75ADF4FE" w14:textId="52981771" w:rsidR="003A06A4" w:rsidRPr="003A06A4" w:rsidRDefault="003A06A4" w:rsidP="003A06A4">
            <w:pPr>
              <w:spacing w:after="0"/>
              <w:rPr>
                <w:rFonts w:cstheme="minorHAnsi"/>
              </w:rPr>
            </w:pPr>
            <w:r w:rsidRPr="003A06A4">
              <w:rPr>
                <w:rFonts w:cstheme="minorHAnsi"/>
                <w:b/>
                <w:bCs/>
                <w:i/>
                <w:iCs/>
              </w:rPr>
              <w:t>Specializacija:</w:t>
            </w:r>
            <w:r w:rsidRPr="003A06A4">
              <w:rPr>
                <w:rFonts w:cstheme="minorHAnsi"/>
              </w:rPr>
              <w:t xml:space="preserve"> archeologinio paveldo tvarkybos darbų projektų sprendinių įgyvendinimo priežiūra (arba tvarkybos darbų projektų sprendinių įgyvendinimo priežiūra).</w:t>
            </w:r>
          </w:p>
          <w:p w14:paraId="6E4E1907" w14:textId="6CF5DE65" w:rsidR="003A06A4" w:rsidRPr="003A06A4" w:rsidRDefault="003A06A4" w:rsidP="003A06A4">
            <w:pPr>
              <w:spacing w:after="0"/>
              <w:rPr>
                <w:rFonts w:cstheme="minorHAnsi"/>
              </w:rPr>
            </w:pPr>
            <w:r w:rsidRPr="003A06A4">
              <w:rPr>
                <w:rFonts w:cstheme="minorHAnsi"/>
              </w:rPr>
              <w:t xml:space="preserve">Tas pats asmuo gali vykdyti kelių specialistų funkcijas, jei jis atitinka (turi reikiamą kvalifikaciją) atitinkamus kvalifikacijos reikalavimus, nustatytus dėl tų pareigų, į kuriuos būtų siūlomas. </w:t>
            </w:r>
          </w:p>
        </w:tc>
        <w:tc>
          <w:tcPr>
            <w:tcW w:w="2515" w:type="pct"/>
            <w:tcBorders>
              <w:top w:val="single" w:sz="4" w:space="0" w:color="auto"/>
              <w:left w:val="single" w:sz="4" w:space="0" w:color="auto"/>
              <w:bottom w:val="single" w:sz="4" w:space="0" w:color="auto"/>
              <w:right w:val="single" w:sz="4" w:space="0" w:color="auto"/>
            </w:tcBorders>
          </w:tcPr>
          <w:p w14:paraId="2A2D1E03" w14:textId="77777777" w:rsidR="003A06A4" w:rsidRPr="003A06A4" w:rsidRDefault="003A06A4" w:rsidP="003A06A4">
            <w:pPr>
              <w:pStyle w:val="Sraopastraipa"/>
              <w:numPr>
                <w:ilvl w:val="0"/>
                <w:numId w:val="5"/>
              </w:numPr>
              <w:tabs>
                <w:tab w:val="left" w:pos="177"/>
                <w:tab w:val="left" w:pos="319"/>
              </w:tabs>
              <w:spacing w:after="0" w:line="240" w:lineRule="auto"/>
              <w:ind w:left="35" w:firstLine="0"/>
              <w:jc w:val="both"/>
              <w:rPr>
                <w:rFonts w:eastAsia="Calibri" w:cstheme="minorHAnsi"/>
              </w:rPr>
            </w:pPr>
            <w:r w:rsidRPr="003A06A4">
              <w:rPr>
                <w:rFonts w:eastAsia="Calibri" w:cstheme="minorHAnsi"/>
                <w:bdr w:val="none" w:sz="0" w:space="0" w:color="auto" w:frame="1"/>
                <w:shd w:val="clear" w:color="auto" w:fill="FFFFFF"/>
              </w:rPr>
              <w:t>Laisvos formos tiekėjo raštas, kuriame nurodomi siūlomų specialistų vardai, pavardės, pareigos, turima kvalifikacija.  </w:t>
            </w:r>
          </w:p>
          <w:p w14:paraId="31B561A0" w14:textId="6CF4D9A3" w:rsidR="003A06A4" w:rsidRPr="003A06A4" w:rsidRDefault="003A06A4" w:rsidP="003A06A4">
            <w:pPr>
              <w:jc w:val="both"/>
              <w:rPr>
                <w:rFonts w:eastAsia="Calibri" w:cstheme="minorHAnsi"/>
              </w:rPr>
            </w:pPr>
            <w:r w:rsidRPr="003A06A4">
              <w:rPr>
                <w:rFonts w:eastAsia="Calibri" w:cstheme="minorHAnsi"/>
                <w:bdr w:val="none" w:sz="0" w:space="0" w:color="auto" w:frame="1"/>
                <w:shd w:val="clear" w:color="auto" w:fill="FFFFFF"/>
              </w:rPr>
              <w:t xml:space="preserve">Tiekėjas, siūlydamas specialistus, </w:t>
            </w:r>
            <w:r w:rsidRPr="003A06A4">
              <w:rPr>
                <w:rFonts w:eastAsia="Calibri" w:cstheme="minorHAnsi"/>
                <w:b/>
                <w:bCs/>
                <w:bdr w:val="none" w:sz="0" w:space="0" w:color="auto" w:frame="1"/>
                <w:shd w:val="clear" w:color="auto" w:fill="FFFFFF"/>
              </w:rPr>
              <w:t>privalo įrodyti</w:t>
            </w:r>
            <w:r w:rsidRPr="003A06A4">
              <w:rPr>
                <w:rFonts w:eastAsia="Calibri" w:cstheme="minorHAnsi"/>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A06A4">
              <w:rPr>
                <w:rFonts w:eastAsia="Calibri" w:cstheme="minorHAnsi"/>
                <w:b/>
                <w:bCs/>
                <w:bdr w:val="none" w:sz="0" w:space="0" w:color="auto" w:frame="1"/>
                <w:shd w:val="clear" w:color="auto" w:fill="FFFFFF"/>
              </w:rPr>
              <w:t>ištekliai bus prieinami per visą sutartinių įsipareigojimų vykdymo laikotarpį</w:t>
            </w:r>
            <w:r w:rsidRPr="003A06A4">
              <w:rPr>
                <w:rFonts w:eastAsia="Calibri" w:cstheme="minorHAnsi"/>
                <w:bdr w:val="none" w:sz="0" w:space="0" w:color="auto" w:frame="1"/>
                <w:shd w:val="clear" w:color="auto" w:fill="FFFFFF"/>
              </w:rPr>
              <w:t xml:space="preserve">. Svarbu, kad tokie dokumentai būtų sudaryti </w:t>
            </w:r>
            <w:r w:rsidRPr="003A06A4">
              <w:rPr>
                <w:rFonts w:eastAsia="Calibri" w:cstheme="minorHAnsi"/>
                <w:b/>
                <w:bCs/>
                <w:bdr w:val="none" w:sz="0" w:space="0" w:color="auto" w:frame="1"/>
                <w:shd w:val="clear" w:color="auto" w:fill="FFFFFF"/>
              </w:rPr>
              <w:t>iki tiekėjui pateikiant pasiūlymą.</w:t>
            </w:r>
            <w:r w:rsidRPr="003A06A4">
              <w:rPr>
                <w:rFonts w:eastAsia="Calibri" w:cstheme="minorHAnsi"/>
                <w:bCs/>
              </w:rPr>
              <w:t> </w:t>
            </w:r>
          </w:p>
          <w:p w14:paraId="166EFA0A" w14:textId="77777777" w:rsidR="003A06A4" w:rsidRPr="003A06A4" w:rsidRDefault="003A06A4" w:rsidP="003A06A4">
            <w:pPr>
              <w:pStyle w:val="Sraopastraipa"/>
              <w:numPr>
                <w:ilvl w:val="0"/>
                <w:numId w:val="5"/>
              </w:numPr>
              <w:tabs>
                <w:tab w:val="left" w:pos="319"/>
              </w:tabs>
              <w:spacing w:after="0" w:line="256" w:lineRule="auto"/>
              <w:ind w:left="35" w:firstLine="0"/>
              <w:jc w:val="both"/>
              <w:rPr>
                <w:rFonts w:cstheme="minorHAnsi"/>
                <w:lang w:eastAsia="en-US"/>
              </w:rPr>
            </w:pPr>
            <w:r w:rsidRPr="003A06A4">
              <w:rPr>
                <w:rFonts w:cstheme="minorHAnsi"/>
                <w:lang w:eastAsia="en-US"/>
              </w:rPr>
              <w:t>Lietuvos Respublikos kultūros ministerijos ar kitos notifikuotos institucijos išduoto (-ų) kvalifikacijos atestato (-ų) ar kito (-ų) lygiaverčio (-</w:t>
            </w:r>
            <w:proofErr w:type="spellStart"/>
            <w:r w:rsidRPr="003A06A4">
              <w:rPr>
                <w:rFonts w:cstheme="minorHAnsi"/>
                <w:lang w:eastAsia="en-US"/>
              </w:rPr>
              <w:t>ių</w:t>
            </w:r>
            <w:proofErr w:type="spellEnd"/>
            <w:r w:rsidRPr="003A06A4">
              <w:rPr>
                <w:rFonts w:cstheme="minorHAnsi"/>
                <w:lang w:eastAsia="en-US"/>
              </w:rPr>
              <w:t>) dokumento (-ų), įrodančio (-</w:t>
            </w:r>
            <w:proofErr w:type="spellStart"/>
            <w:r w:rsidRPr="003A06A4">
              <w:rPr>
                <w:rFonts w:cstheme="minorHAnsi"/>
                <w:lang w:eastAsia="en-US"/>
              </w:rPr>
              <w:t>ių</w:t>
            </w:r>
            <w:proofErr w:type="spellEnd"/>
            <w:r w:rsidRPr="003A06A4">
              <w:rPr>
                <w:rFonts w:cstheme="minorHAnsi"/>
                <w:lang w:eastAsia="en-US"/>
              </w:rPr>
              <w:t>), kad siūlomas (-i) specialistas (-ai) turi atitinkamą kvalifikaciją, kopija (-</w:t>
            </w:r>
            <w:proofErr w:type="spellStart"/>
            <w:r w:rsidRPr="003A06A4">
              <w:rPr>
                <w:rFonts w:cstheme="minorHAnsi"/>
                <w:lang w:eastAsia="en-US"/>
              </w:rPr>
              <w:t>os</w:t>
            </w:r>
            <w:proofErr w:type="spellEnd"/>
            <w:r w:rsidRPr="003A06A4">
              <w:rPr>
                <w:rFonts w:cstheme="minorHAnsi"/>
                <w:lang w:eastAsia="en-US"/>
              </w:rPr>
              <w:t>).</w:t>
            </w:r>
          </w:p>
          <w:p w14:paraId="3A7B0CFA" w14:textId="77777777" w:rsidR="003A06A4" w:rsidRPr="003A06A4" w:rsidRDefault="003A06A4" w:rsidP="003A06A4">
            <w:pPr>
              <w:spacing w:line="256" w:lineRule="auto"/>
              <w:jc w:val="both"/>
              <w:rPr>
                <w:rFonts w:cstheme="minorHAnsi"/>
                <w:lang w:eastAsia="en-US"/>
              </w:rPr>
            </w:pPr>
          </w:p>
          <w:p w14:paraId="29F6AA61" w14:textId="084E41AC" w:rsidR="003A06A4" w:rsidRPr="003A06A4" w:rsidRDefault="003A06A4" w:rsidP="003A06A4">
            <w:pPr>
              <w:spacing w:line="256" w:lineRule="auto"/>
              <w:jc w:val="both"/>
              <w:rPr>
                <w:rFonts w:cstheme="minorHAnsi"/>
                <w:lang w:eastAsia="en-US"/>
              </w:rPr>
            </w:pPr>
            <w:r w:rsidRPr="003A06A4">
              <w:rPr>
                <w:rFonts w:cstheme="minorHAnsi"/>
                <w:lang w:eastAsia="en-US"/>
              </w:rPr>
              <w:lastRenderedPageBreak/>
              <w:t>Jeigu siūlomam specialistui kvalifikacijos dokumentai raštu neišduodami ar (ir) skelbiami viešai elektroninėse duomenų bazėse, ir (ar) yra teikiami nemokamai, tokiu atveju pateikiama nuoroda į informacijos šaltinį.</w:t>
            </w:r>
          </w:p>
          <w:p w14:paraId="76F31A6F" w14:textId="77777777" w:rsidR="003A06A4" w:rsidRPr="003A06A4" w:rsidRDefault="003A06A4" w:rsidP="003A06A4">
            <w:pPr>
              <w:spacing w:line="256" w:lineRule="auto"/>
              <w:jc w:val="both"/>
              <w:rPr>
                <w:rFonts w:cstheme="minorHAnsi"/>
                <w:lang w:eastAsia="en-US"/>
              </w:rPr>
            </w:pPr>
            <w:r w:rsidRPr="003A06A4">
              <w:rPr>
                <w:rFonts w:cstheme="minorHAnsi"/>
                <w:lang w:eastAsia="en-US"/>
              </w:rPr>
              <w:t xml:space="preserve">Esant aplinkybėms, dėl kurių perkančioji organizacija negali pati pasitikrinti, užfiksuoti ir išsaugoti  žinybiniame registre nurodytų duomenų </w:t>
            </w:r>
            <w:r w:rsidRPr="003A06A4">
              <w:rPr>
                <w:rFonts w:cstheme="minorHAnsi"/>
                <w:i/>
                <w:iCs/>
                <w:lang w:eastAsia="en-US"/>
              </w:rPr>
              <w:t>https://lrkm.lrv.lt/lt/veiklos-sritys/kulturos-paveldo-specialistu-atestavimas-1/nekilnojamojo-kulturos-paveldo-apsaugos-specialistu-atestavimas-1/atestavimo-rezultatai-3/</w:t>
            </w:r>
          </w:p>
          <w:p w14:paraId="1FF9B11B" w14:textId="3D3A15E9" w:rsidR="003A06A4" w:rsidRPr="003A06A4" w:rsidRDefault="003A06A4" w:rsidP="003A06A4">
            <w:pPr>
              <w:spacing w:line="256" w:lineRule="auto"/>
              <w:jc w:val="both"/>
              <w:rPr>
                <w:rFonts w:cstheme="minorHAnsi"/>
                <w:lang w:eastAsia="en-US"/>
              </w:rPr>
            </w:pPr>
            <w:r w:rsidRPr="003A06A4">
              <w:rPr>
                <w:rFonts w:cstheme="minorHAnsi"/>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490C1833" w14:textId="77777777" w:rsidR="003A06A4" w:rsidRPr="003A06A4" w:rsidRDefault="003A06A4" w:rsidP="003A06A4">
            <w:pPr>
              <w:jc w:val="both"/>
              <w:rPr>
                <w:rFonts w:eastAsia="Calibri" w:cstheme="minorHAnsi"/>
              </w:rPr>
            </w:pPr>
            <w:r w:rsidRPr="003A06A4">
              <w:rPr>
                <w:rFonts w:eastAsia="Calibri" w:cstheme="minorHAnsi"/>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52301C0" w14:textId="700929A0" w:rsidR="003A06A4" w:rsidRPr="003A06A4" w:rsidRDefault="003A06A4" w:rsidP="003A06A4">
            <w:pPr>
              <w:pStyle w:val="Sraopastraipa"/>
              <w:tabs>
                <w:tab w:val="left" w:pos="177"/>
                <w:tab w:val="left" w:pos="319"/>
              </w:tabs>
              <w:spacing w:after="0" w:line="240" w:lineRule="auto"/>
              <w:ind w:left="0"/>
              <w:jc w:val="both"/>
              <w:rPr>
                <w:rFonts w:eastAsia="Calibri" w:cstheme="minorHAnsi"/>
                <w:bdr w:val="none" w:sz="0" w:space="0" w:color="auto" w:frame="1"/>
                <w:shd w:val="clear" w:color="auto" w:fill="FFFFFF"/>
              </w:rPr>
            </w:pPr>
            <w:r w:rsidRPr="003A06A4">
              <w:rPr>
                <w:rFonts w:eastAsia="Calibri" w:cstheme="minorHAnsi"/>
              </w:rPr>
              <w:t>Teisės pripažinimo dokumentai (TPD) turės būti gauti iki pirkimo sutarties pasirašymo.  </w:t>
            </w:r>
          </w:p>
        </w:tc>
      </w:tr>
    </w:tbl>
    <w:p w14:paraId="70FC2EE6" w14:textId="0DC20147" w:rsidR="00D229B2" w:rsidRPr="003A06A4" w:rsidRDefault="00D229B2" w:rsidP="00A55906">
      <w:pPr>
        <w:spacing w:line="259" w:lineRule="auto"/>
        <w:rPr>
          <w:rFonts w:eastAsia="Calibri" w:cstheme="minorHAnsi"/>
          <w:color w:val="0070C0"/>
        </w:rPr>
      </w:pPr>
    </w:p>
    <w:sectPr w:rsidR="00D229B2" w:rsidRPr="003A06A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2F92CAB"/>
    <w:multiLevelType w:val="hybridMultilevel"/>
    <w:tmpl w:val="FAC635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3447A8"/>
    <w:multiLevelType w:val="hybridMultilevel"/>
    <w:tmpl w:val="DA5A3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1F2EB5"/>
    <w:multiLevelType w:val="hybridMultilevel"/>
    <w:tmpl w:val="A426B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452FD5"/>
    <w:multiLevelType w:val="hybridMultilevel"/>
    <w:tmpl w:val="333C0E18"/>
    <w:lvl w:ilvl="0" w:tplc="89A021CE">
      <w:start w:val="1"/>
      <w:numFmt w:val="decimal"/>
      <w:lvlText w:val="%1)"/>
      <w:lvlJc w:val="left"/>
      <w:pPr>
        <w:ind w:left="1778"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2027515005">
    <w:abstractNumId w:val="0"/>
  </w:num>
  <w:num w:numId="2" w16cid:durableId="1240824217">
    <w:abstractNumId w:val="4"/>
  </w:num>
  <w:num w:numId="3" w16cid:durableId="1627546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7814536">
    <w:abstractNumId w:val="1"/>
  </w:num>
  <w:num w:numId="5" w16cid:durableId="993677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06"/>
    <w:rsid w:val="00140C57"/>
    <w:rsid w:val="002F7476"/>
    <w:rsid w:val="0033377D"/>
    <w:rsid w:val="003A06A4"/>
    <w:rsid w:val="005A432D"/>
    <w:rsid w:val="007B4A66"/>
    <w:rsid w:val="007F0270"/>
    <w:rsid w:val="00923AA2"/>
    <w:rsid w:val="00A55906"/>
    <w:rsid w:val="00CC052A"/>
    <w:rsid w:val="00D229B2"/>
    <w:rsid w:val="00EC17D0"/>
    <w:rsid w:val="00F005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35BF"/>
  <w15:chartTrackingRefBased/>
  <w15:docId w15:val="{953C342A-348D-4A7B-A610-5D6BFDC7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90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55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A55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59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59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59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59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59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59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59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59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A559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59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59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59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59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59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59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59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5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59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A559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A559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59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590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55906"/>
    <w:pPr>
      <w:ind w:left="720"/>
      <w:contextualSpacing/>
    </w:pPr>
  </w:style>
  <w:style w:type="character" w:styleId="Rykuspabraukimas">
    <w:name w:val="Intense Emphasis"/>
    <w:basedOn w:val="Numatytasispastraiposriftas"/>
    <w:uiPriority w:val="21"/>
    <w:qFormat/>
    <w:rsid w:val="00A55906"/>
    <w:rPr>
      <w:i/>
      <w:iCs/>
      <w:color w:val="2F5496" w:themeColor="accent1" w:themeShade="BF"/>
    </w:rPr>
  </w:style>
  <w:style w:type="paragraph" w:styleId="Iskirtacitata">
    <w:name w:val="Intense Quote"/>
    <w:basedOn w:val="prastasis"/>
    <w:next w:val="prastasis"/>
    <w:link w:val="IskirtacitataDiagrama"/>
    <w:uiPriority w:val="30"/>
    <w:qFormat/>
    <w:rsid w:val="00A55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5906"/>
    <w:rPr>
      <w:i/>
      <w:iCs/>
      <w:color w:val="2F5496" w:themeColor="accent1" w:themeShade="BF"/>
    </w:rPr>
  </w:style>
  <w:style w:type="character" w:styleId="Rykinuoroda">
    <w:name w:val="Intense Reference"/>
    <w:basedOn w:val="Numatytasispastraiposriftas"/>
    <w:uiPriority w:val="32"/>
    <w:qFormat/>
    <w:rsid w:val="00A55906"/>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55906"/>
  </w:style>
  <w:style w:type="paragraph" w:styleId="prastasiniatinklio">
    <w:name w:val="Normal (Web)"/>
    <w:basedOn w:val="prastasis"/>
    <w:uiPriority w:val="99"/>
    <w:unhideWhenUsed/>
    <w:rsid w:val="003A06A4"/>
    <w:pPr>
      <w:spacing w:before="100" w:beforeAutospacing="1" w:after="100" w:afterAutospacing="1"/>
    </w:pPr>
  </w:style>
  <w:style w:type="character" w:customStyle="1" w:styleId="contentpasted0">
    <w:name w:val="contentpasted0"/>
    <w:basedOn w:val="Numatytasispastraiposriftas"/>
    <w:rsid w:val="003A06A4"/>
  </w:style>
  <w:style w:type="paragraph" w:styleId="Betarp">
    <w:name w:val="No Spacing"/>
    <w:link w:val="BetarpDiagrama"/>
    <w:uiPriority w:val="1"/>
    <w:qFormat/>
    <w:rsid w:val="003A06A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A06A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4442</Words>
  <Characters>2532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Karolina Norbutaitė</cp:lastModifiedBy>
  <cp:revision>3</cp:revision>
  <dcterms:created xsi:type="dcterms:W3CDTF">2025-10-01T11:42:00Z</dcterms:created>
  <dcterms:modified xsi:type="dcterms:W3CDTF">2026-02-26T08:44:00Z</dcterms:modified>
</cp:coreProperties>
</file>