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7E76CA" w:rsidRDefault="00BF7F00" w:rsidP="00BF7F00">
          <w:pPr>
            <w:spacing w:after="120" w:line="20" w:lineRule="atLeast"/>
            <w:ind w:left="5245" w:firstLine="567"/>
            <w:contextualSpacing/>
            <w:jc w:val="both"/>
            <w:rPr>
              <w:rFonts w:cstheme="minorHAnsi"/>
            </w:rPr>
          </w:pPr>
          <w:bookmarkStart w:id="0" w:name="_Hlk220061571"/>
          <w:r w:rsidRPr="007E76CA">
            <w:rPr>
              <w:rFonts w:cstheme="minorHAnsi"/>
            </w:rPr>
            <w:t xml:space="preserve">PATVIRTINTA </w:t>
          </w:r>
        </w:p>
        <w:p w14:paraId="138C2FB5" w14:textId="77777777" w:rsidR="00BF7F00" w:rsidRPr="007E76CA" w:rsidRDefault="00BF7F00" w:rsidP="004F22A6">
          <w:pPr>
            <w:spacing w:after="0"/>
            <w:ind w:firstLine="5812"/>
            <w:jc w:val="both"/>
            <w:rPr>
              <w:rFonts w:cstheme="minorHAnsi"/>
            </w:rPr>
          </w:pPr>
          <w:r w:rsidRPr="007E76CA">
            <w:rPr>
              <w:rFonts w:cstheme="minorHAnsi"/>
            </w:rPr>
            <w:t>Viešojo pirkimo komisijos posėdžio</w:t>
          </w:r>
        </w:p>
        <w:p w14:paraId="040EF944" w14:textId="7060EF4D" w:rsidR="00BF7F00" w:rsidRPr="007E76CA" w:rsidRDefault="00BF7F00" w:rsidP="004F22A6">
          <w:pPr>
            <w:tabs>
              <w:tab w:val="left" w:pos="5220"/>
            </w:tabs>
            <w:spacing w:after="0"/>
            <w:ind w:firstLine="5812"/>
            <w:jc w:val="both"/>
            <w:rPr>
              <w:rFonts w:cstheme="minorHAnsi"/>
            </w:rPr>
          </w:pPr>
          <w:r w:rsidRPr="007E76CA">
            <w:rPr>
              <w:rFonts w:cstheme="minorHAnsi"/>
            </w:rPr>
            <w:t>202</w:t>
          </w:r>
          <w:r w:rsidR="006E78FB" w:rsidRPr="007E76CA">
            <w:rPr>
              <w:rFonts w:cstheme="minorHAnsi"/>
            </w:rPr>
            <w:t>6</w:t>
          </w:r>
          <w:r w:rsidR="00F95CEE" w:rsidRPr="007E76CA">
            <w:rPr>
              <w:rFonts w:cstheme="minorHAnsi"/>
            </w:rPr>
            <w:t xml:space="preserve"> m.</w:t>
          </w:r>
          <w:r w:rsidR="00085559">
            <w:rPr>
              <w:rFonts w:cstheme="minorHAnsi"/>
            </w:rPr>
            <w:t xml:space="preserve"> </w:t>
          </w:r>
          <w:r w:rsidR="0054352A">
            <w:rPr>
              <w:rFonts w:cstheme="minorHAnsi"/>
            </w:rPr>
            <w:t>birželio</w:t>
          </w:r>
          <w:r w:rsidR="00085559">
            <w:rPr>
              <w:rFonts w:cstheme="minorHAnsi"/>
            </w:rPr>
            <w:t xml:space="preserve"> </w:t>
          </w:r>
          <w:r w:rsidR="00B35CF0">
            <w:rPr>
              <w:rFonts w:cstheme="minorHAnsi"/>
            </w:rPr>
            <w:t>3</w:t>
          </w:r>
          <w:r w:rsidR="00085559">
            <w:rPr>
              <w:rFonts w:cstheme="minorHAnsi"/>
            </w:rPr>
            <w:t xml:space="preserve"> </w:t>
          </w:r>
          <w:r w:rsidRPr="007E76CA">
            <w:rPr>
              <w:rFonts w:cstheme="minorHAnsi"/>
            </w:rPr>
            <w:t xml:space="preserve">d.  </w:t>
          </w:r>
        </w:p>
        <w:p w14:paraId="4D7D5642" w14:textId="2F0F010D" w:rsidR="00BF7F00" w:rsidRPr="007E76CA" w:rsidRDefault="00BF7F00" w:rsidP="004F22A6">
          <w:pPr>
            <w:spacing w:after="0"/>
            <w:ind w:firstLine="5812"/>
            <w:jc w:val="both"/>
            <w:rPr>
              <w:rFonts w:cstheme="minorHAnsi"/>
            </w:rPr>
          </w:pPr>
          <w:r w:rsidRPr="007E76CA">
            <w:rPr>
              <w:rFonts w:cstheme="minorHAnsi"/>
            </w:rPr>
            <w:t>protokolu Nr. 32-16-</w:t>
          </w:r>
          <w:r w:rsidR="00B35CF0">
            <w:rPr>
              <w:rFonts w:cstheme="minorHAnsi"/>
            </w:rPr>
            <w:t>39</w:t>
          </w:r>
          <w:r w:rsidR="0070311E">
            <w:rPr>
              <w:rFonts w:cstheme="minorHAnsi"/>
            </w:rPr>
            <w:t xml:space="preserve">     </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04A6F0DF" w14:textId="77777777" w:rsidR="008F2C51" w:rsidRPr="0054352A" w:rsidRDefault="00A44AED" w:rsidP="0054352A">
          <w:pPr>
            <w:spacing w:after="0"/>
            <w:jc w:val="center"/>
            <w:rPr>
              <w:rFonts w:cstheme="minorHAnsi"/>
              <w:b/>
              <w:bCs/>
              <w:sz w:val="28"/>
              <w:szCs w:val="28"/>
            </w:rPr>
          </w:pPr>
          <w:r w:rsidRPr="0054352A">
            <w:rPr>
              <w:rFonts w:cstheme="minorHAnsi"/>
              <w:b/>
              <w:bCs/>
              <w:sz w:val="28"/>
              <w:szCs w:val="28"/>
            </w:rPr>
            <w:t xml:space="preserve">TARPTAUTINIO </w:t>
          </w:r>
          <w:r w:rsidR="004F22A6" w:rsidRPr="0054352A">
            <w:rPr>
              <w:rFonts w:cstheme="minorHAnsi"/>
              <w:b/>
              <w:bCs/>
              <w:sz w:val="28"/>
              <w:szCs w:val="28"/>
            </w:rPr>
            <w:t xml:space="preserve">VIEŠOJO PIRKIMO </w:t>
          </w:r>
          <w:bookmarkStart w:id="1" w:name="_Hlk200369532"/>
        </w:p>
        <w:p w14:paraId="2B1A11BA" w14:textId="33461B62" w:rsidR="00D039E8" w:rsidRPr="0054352A" w:rsidRDefault="008F2C51" w:rsidP="0054352A">
          <w:pPr>
            <w:spacing w:after="0"/>
            <w:jc w:val="center"/>
            <w:rPr>
              <w:rFonts w:ascii="Calibri" w:hAnsi="Calibri" w:cs="Calibri"/>
              <w:b/>
              <w:sz w:val="28"/>
              <w:szCs w:val="28"/>
            </w:rPr>
          </w:pPr>
          <w:r w:rsidRPr="0054352A">
            <w:rPr>
              <w:rFonts w:cstheme="minorHAnsi"/>
              <w:b/>
              <w:bCs/>
              <w:sz w:val="28"/>
              <w:szCs w:val="28"/>
            </w:rPr>
            <w:t>„</w:t>
          </w:r>
          <w:bookmarkEnd w:id="1"/>
          <w:r w:rsidR="0054352A" w:rsidRPr="0054352A">
            <w:rPr>
              <w:rFonts w:ascii="Calibri" w:hAnsi="Calibri" w:cs="Calibri"/>
              <w:b/>
              <w:bCs/>
              <w:sz w:val="28"/>
              <w:szCs w:val="28"/>
            </w:rPr>
            <w:t>GARSO</w:t>
          </w:r>
          <w:r w:rsidR="003C2581" w:rsidRPr="0054352A">
            <w:rPr>
              <w:rFonts w:ascii="Calibri" w:hAnsi="Calibri" w:cs="Calibri"/>
              <w:b/>
              <w:bCs/>
              <w:sz w:val="28"/>
              <w:szCs w:val="28"/>
            </w:rPr>
            <w:t xml:space="preserve"> ĮRANGOS NUOMOS IR TECHNINIO APTARNAVIMO PASLAUG</w:t>
          </w:r>
          <w:r w:rsidR="0054352A" w:rsidRPr="0054352A">
            <w:rPr>
              <w:rFonts w:ascii="Calibri" w:hAnsi="Calibri" w:cs="Calibri"/>
              <w:b/>
              <w:bCs/>
              <w:sz w:val="28"/>
              <w:szCs w:val="28"/>
            </w:rPr>
            <w:t>Ų PIRKIMAS</w:t>
          </w:r>
          <w:r w:rsidRPr="0054352A">
            <w:rPr>
              <w:rFonts w:cstheme="minorHAnsi"/>
              <w:b/>
              <w:bCs/>
              <w:sz w:val="28"/>
              <w:szCs w:val="28"/>
            </w:rPr>
            <w:t>“</w:t>
          </w:r>
        </w:p>
        <w:p w14:paraId="4CD0DD60" w14:textId="073BAE56" w:rsidR="00BF7F00" w:rsidRPr="00B96E8B" w:rsidRDefault="00A44AED" w:rsidP="0054352A">
          <w:pPr>
            <w:spacing w:after="0"/>
            <w:contextualSpacing/>
            <w:jc w:val="center"/>
            <w:rPr>
              <w:rFonts w:cstheme="minorHAnsi"/>
              <w:sz w:val="24"/>
              <w:szCs w:val="24"/>
              <w:highlight w:val="lightGray"/>
            </w:rPr>
          </w:pPr>
          <w:r w:rsidRPr="0054352A">
            <w:rPr>
              <w:rFonts w:cstheme="minorHAnsi"/>
              <w:b/>
              <w:bCs/>
              <w:sz w:val="28"/>
              <w:szCs w:val="28"/>
            </w:rPr>
            <w:t>ATVIRO KONKURSO SPECIALIOSIOS SĄLYGOS</w:t>
          </w:r>
          <w:r w:rsidRPr="0054352A">
            <w:rPr>
              <w:rFonts w:cstheme="minorHAnsi"/>
              <w:b/>
              <w:bCs/>
              <w:sz w:val="24"/>
              <w:szCs w:val="24"/>
            </w:rPr>
            <w:t xml:space="preserve"> </w:t>
          </w:r>
          <w:bookmarkEnd w:id="0"/>
          <w:r w:rsidR="005F13F0" w:rsidRPr="00B96E8B">
            <w:rPr>
              <w:rFonts w:cstheme="minorHAnsi"/>
              <w:sz w:val="24"/>
              <w:szCs w:val="24"/>
              <w:highlight w:val="lightGray"/>
            </w:rPr>
            <w:br w:type="page"/>
          </w:r>
        </w:p>
        <w:sdt>
          <w:sdtPr>
            <w:rPr>
              <w:rFonts w:asciiTheme="minorHAnsi" w:eastAsiaTheme="minorEastAsia" w:hAnsiTheme="minorHAnsi" w:cstheme="minorHAnsi"/>
              <w:color w:val="auto"/>
              <w:sz w:val="21"/>
              <w:szCs w:val="21"/>
              <w:highlight w:val="lightGray"/>
            </w:rPr>
            <w:id w:val="-148216254"/>
            <w:docPartObj>
              <w:docPartGallery w:val="Table of Contents"/>
              <w:docPartUnique/>
            </w:docPartObj>
          </w:sdtPr>
          <w:sdtEndPr>
            <w:rPr>
              <w:rFonts w:asciiTheme="majorHAnsi" w:eastAsiaTheme="majorEastAsia" w:hAnsiTheme="majorHAnsi"/>
              <w:color w:val="262626" w:themeColor="text1" w:themeTint="D9"/>
              <w:sz w:val="40"/>
              <w:szCs w:val="40"/>
              <w:highlight w:val="none"/>
            </w:rPr>
          </w:sdtEndPr>
          <w:sdtContent>
            <w:sdt>
              <w:sdtPr>
                <w:rPr>
                  <w:rFonts w:asciiTheme="minorHAnsi" w:eastAsiaTheme="minorEastAsia" w:hAnsiTheme="minorHAnsi" w:cstheme="minorHAnsi"/>
                  <w:color w:val="auto"/>
                  <w:sz w:val="21"/>
                  <w:szCs w:val="21"/>
                  <w:highlight w:val="lightGray"/>
                </w:rPr>
                <w:id w:val="-1570728626"/>
                <w:docPartObj>
                  <w:docPartGallery w:val="Table of Contents"/>
                  <w:docPartUnique/>
                </w:docPartObj>
              </w:sdtPr>
              <w:sdtEndPr>
                <w:rPr>
                  <w:highlight w:val="none"/>
                </w:rPr>
              </w:sdtEndPr>
              <w:sdtContent>
                <w:p w14:paraId="1A4EB2BE" w14:textId="77777777" w:rsidR="00F12ABC" w:rsidRPr="00E266BD" w:rsidRDefault="00F12ABC" w:rsidP="00F12ABC">
                  <w:pPr>
                    <w:pStyle w:val="Turinioantrat"/>
                    <w:rPr>
                      <w:rFonts w:asciiTheme="minorHAnsi" w:hAnsiTheme="minorHAnsi" w:cstheme="minorHAnsi"/>
                    </w:rPr>
                  </w:pPr>
                  <w:r w:rsidRPr="00E266BD">
                    <w:rPr>
                      <w:rFonts w:asciiTheme="minorHAnsi" w:hAnsiTheme="minorHAnsi" w:cstheme="minorHAnsi"/>
                    </w:rPr>
                    <w:t>Turinys</w:t>
                  </w:r>
                </w:p>
                <w:p w14:paraId="4B173595" w14:textId="53790B8E" w:rsidR="007E76CA" w:rsidRPr="00BB095D" w:rsidRDefault="00F12ABC" w:rsidP="003C2581">
                  <w:pPr>
                    <w:pStyle w:val="Turinys1"/>
                    <w:rPr>
                      <w:noProof/>
                      <w:kern w:val="2"/>
                      <w:sz w:val="24"/>
                      <w:szCs w:val="24"/>
                      <w14:ligatures w14:val="standardContextual"/>
                    </w:rPr>
                  </w:pPr>
                  <w:r w:rsidRPr="00BB095D">
                    <w:rPr>
                      <w:rFonts w:cstheme="minorHAnsi"/>
                    </w:rPr>
                    <w:fldChar w:fldCharType="begin"/>
                  </w:r>
                  <w:r w:rsidRPr="00BB095D">
                    <w:rPr>
                      <w:rFonts w:cstheme="minorHAnsi"/>
                    </w:rPr>
                    <w:instrText xml:space="preserve"> TOC \o "1-3" \h \z \u </w:instrText>
                  </w:r>
                  <w:r w:rsidRPr="00BB095D">
                    <w:rPr>
                      <w:rFonts w:cstheme="minorHAnsi"/>
                    </w:rPr>
                    <w:fldChar w:fldCharType="separate"/>
                  </w:r>
                  <w:hyperlink w:anchor="_Toc220059882" w:history="1">
                    <w:r w:rsidR="007E76CA" w:rsidRPr="00BB095D">
                      <w:rPr>
                        <w:rStyle w:val="Hipersaitas"/>
                        <w:rFonts w:cstheme="minorHAnsi"/>
                        <w:noProof/>
                      </w:rPr>
                      <w:t>1.</w:t>
                    </w:r>
                    <w:r w:rsidR="007E76CA" w:rsidRPr="00BB095D">
                      <w:rPr>
                        <w:noProof/>
                        <w:kern w:val="2"/>
                        <w:sz w:val="24"/>
                        <w:szCs w:val="24"/>
                        <w14:ligatures w14:val="standardContextual"/>
                      </w:rPr>
                      <w:tab/>
                    </w:r>
                    <w:r w:rsidR="007E76CA" w:rsidRPr="00BB095D">
                      <w:rPr>
                        <w:rStyle w:val="Hipersaitas"/>
                        <w:rFonts w:cstheme="minorHAnsi"/>
                        <w:noProof/>
                      </w:rPr>
                      <w:t>Bendra informacija</w:t>
                    </w:r>
                    <w:r w:rsidR="007E76CA" w:rsidRPr="00BB095D">
                      <w:rPr>
                        <w:noProof/>
                        <w:webHidden/>
                      </w:rPr>
                      <w:tab/>
                    </w:r>
                    <w:r w:rsidR="007E76CA" w:rsidRPr="00BB095D">
                      <w:rPr>
                        <w:noProof/>
                        <w:webHidden/>
                      </w:rPr>
                      <w:fldChar w:fldCharType="begin"/>
                    </w:r>
                    <w:r w:rsidR="007E76CA" w:rsidRPr="00BB095D">
                      <w:rPr>
                        <w:noProof/>
                        <w:webHidden/>
                      </w:rPr>
                      <w:instrText xml:space="preserve"> PAGEREF _Toc220059882 \h </w:instrText>
                    </w:r>
                    <w:r w:rsidR="007E76CA" w:rsidRPr="00BB095D">
                      <w:rPr>
                        <w:noProof/>
                        <w:webHidden/>
                      </w:rPr>
                    </w:r>
                    <w:r w:rsidR="007E76CA" w:rsidRPr="00BB095D">
                      <w:rPr>
                        <w:noProof/>
                        <w:webHidden/>
                      </w:rPr>
                      <w:fldChar w:fldCharType="separate"/>
                    </w:r>
                    <w:r w:rsidR="00BB095D" w:rsidRPr="00BB095D">
                      <w:rPr>
                        <w:noProof/>
                        <w:webHidden/>
                      </w:rPr>
                      <w:t>2</w:t>
                    </w:r>
                    <w:r w:rsidR="007E76CA" w:rsidRPr="00BB095D">
                      <w:rPr>
                        <w:noProof/>
                        <w:webHidden/>
                      </w:rPr>
                      <w:fldChar w:fldCharType="end"/>
                    </w:r>
                  </w:hyperlink>
                </w:p>
                <w:p w14:paraId="546F70D7" w14:textId="73CEF3C6" w:rsidR="007E76CA" w:rsidRPr="00BB095D" w:rsidRDefault="007E76CA" w:rsidP="003C2581">
                  <w:pPr>
                    <w:pStyle w:val="Turinys1"/>
                    <w:rPr>
                      <w:noProof/>
                      <w:kern w:val="2"/>
                      <w:sz w:val="24"/>
                      <w:szCs w:val="24"/>
                      <w14:ligatures w14:val="standardContextual"/>
                    </w:rPr>
                  </w:pPr>
                  <w:hyperlink w:anchor="_Toc220059883" w:history="1">
                    <w:r w:rsidRPr="00BB095D">
                      <w:rPr>
                        <w:rStyle w:val="Hipersaitas"/>
                        <w:rFonts w:cstheme="minorHAnsi"/>
                        <w:noProof/>
                      </w:rPr>
                      <w:t>2. Pirkimo objektas</w:t>
                    </w:r>
                    <w:r w:rsidRPr="00BB095D">
                      <w:rPr>
                        <w:noProof/>
                        <w:webHidden/>
                      </w:rPr>
                      <w:tab/>
                    </w:r>
                    <w:r w:rsidRPr="00BB095D">
                      <w:rPr>
                        <w:noProof/>
                        <w:webHidden/>
                      </w:rPr>
                      <w:fldChar w:fldCharType="begin"/>
                    </w:r>
                    <w:r w:rsidRPr="00BB095D">
                      <w:rPr>
                        <w:noProof/>
                        <w:webHidden/>
                      </w:rPr>
                      <w:instrText xml:space="preserve"> PAGEREF _Toc220059883 \h </w:instrText>
                    </w:r>
                    <w:r w:rsidRPr="00BB095D">
                      <w:rPr>
                        <w:noProof/>
                        <w:webHidden/>
                      </w:rPr>
                    </w:r>
                    <w:r w:rsidRPr="00BB095D">
                      <w:rPr>
                        <w:noProof/>
                        <w:webHidden/>
                      </w:rPr>
                      <w:fldChar w:fldCharType="separate"/>
                    </w:r>
                    <w:r w:rsidR="00BB095D" w:rsidRPr="00BB095D">
                      <w:rPr>
                        <w:noProof/>
                        <w:webHidden/>
                      </w:rPr>
                      <w:t>2</w:t>
                    </w:r>
                    <w:r w:rsidRPr="00BB095D">
                      <w:rPr>
                        <w:noProof/>
                        <w:webHidden/>
                      </w:rPr>
                      <w:fldChar w:fldCharType="end"/>
                    </w:r>
                  </w:hyperlink>
                </w:p>
                <w:p w14:paraId="5248CE88" w14:textId="522F3A69" w:rsidR="007E76CA" w:rsidRPr="00BB095D" w:rsidRDefault="007E76CA" w:rsidP="003C2581">
                  <w:pPr>
                    <w:pStyle w:val="Turinys1"/>
                    <w:rPr>
                      <w:noProof/>
                      <w:kern w:val="2"/>
                      <w:sz w:val="24"/>
                      <w:szCs w:val="24"/>
                      <w14:ligatures w14:val="standardContextual"/>
                    </w:rPr>
                  </w:pPr>
                  <w:hyperlink w:anchor="_Toc220059884" w:history="1">
                    <w:r w:rsidRPr="00BB095D">
                      <w:rPr>
                        <w:rStyle w:val="Hipersaitas"/>
                        <w:rFonts w:cstheme="minorHAnsi"/>
                        <w:noProof/>
                      </w:rPr>
                      <w:t>3. Susitikimai su tiekėjais ir objekto apžiūra</w:t>
                    </w:r>
                    <w:r w:rsidRPr="00BB095D">
                      <w:rPr>
                        <w:noProof/>
                        <w:webHidden/>
                      </w:rPr>
                      <w:tab/>
                    </w:r>
                    <w:r w:rsidRPr="00BB095D">
                      <w:rPr>
                        <w:noProof/>
                        <w:webHidden/>
                      </w:rPr>
                      <w:fldChar w:fldCharType="begin"/>
                    </w:r>
                    <w:r w:rsidRPr="00BB095D">
                      <w:rPr>
                        <w:noProof/>
                        <w:webHidden/>
                      </w:rPr>
                      <w:instrText xml:space="preserve"> PAGEREF _Toc220059884 \h </w:instrText>
                    </w:r>
                    <w:r w:rsidRPr="00BB095D">
                      <w:rPr>
                        <w:noProof/>
                        <w:webHidden/>
                      </w:rPr>
                    </w:r>
                    <w:r w:rsidRPr="00BB095D">
                      <w:rPr>
                        <w:noProof/>
                        <w:webHidden/>
                      </w:rPr>
                      <w:fldChar w:fldCharType="separate"/>
                    </w:r>
                    <w:r w:rsidR="00BB095D" w:rsidRPr="00BB095D">
                      <w:rPr>
                        <w:noProof/>
                        <w:webHidden/>
                      </w:rPr>
                      <w:t>3</w:t>
                    </w:r>
                    <w:r w:rsidRPr="00BB095D">
                      <w:rPr>
                        <w:noProof/>
                        <w:webHidden/>
                      </w:rPr>
                      <w:fldChar w:fldCharType="end"/>
                    </w:r>
                  </w:hyperlink>
                </w:p>
                <w:p w14:paraId="4E281CDC" w14:textId="5D0C668E" w:rsidR="007E76CA" w:rsidRPr="00BB095D" w:rsidRDefault="007E76CA" w:rsidP="003C2581">
                  <w:pPr>
                    <w:pStyle w:val="Turinys1"/>
                    <w:rPr>
                      <w:noProof/>
                      <w:kern w:val="2"/>
                      <w:sz w:val="24"/>
                      <w:szCs w:val="24"/>
                      <w14:ligatures w14:val="standardContextual"/>
                    </w:rPr>
                  </w:pPr>
                  <w:hyperlink w:anchor="_Toc220059885" w:history="1">
                    <w:r w:rsidRPr="00BB095D">
                      <w:rPr>
                        <w:rStyle w:val="Hipersaitas"/>
                        <w:rFonts w:cstheme="minorHAnsi"/>
                        <w:noProof/>
                      </w:rPr>
                      <w:t>4. Tiekėjų pašalinimo pagrindai ir kvalifikacijos reikalavimai</w:t>
                    </w:r>
                    <w:r w:rsidRPr="00BB095D">
                      <w:rPr>
                        <w:noProof/>
                        <w:webHidden/>
                      </w:rPr>
                      <w:tab/>
                    </w:r>
                    <w:r w:rsidRPr="00BB095D">
                      <w:rPr>
                        <w:noProof/>
                        <w:webHidden/>
                      </w:rPr>
                      <w:fldChar w:fldCharType="begin"/>
                    </w:r>
                    <w:r w:rsidRPr="00BB095D">
                      <w:rPr>
                        <w:noProof/>
                        <w:webHidden/>
                      </w:rPr>
                      <w:instrText xml:space="preserve"> PAGEREF _Toc220059885 \h </w:instrText>
                    </w:r>
                    <w:r w:rsidRPr="00BB095D">
                      <w:rPr>
                        <w:noProof/>
                        <w:webHidden/>
                      </w:rPr>
                    </w:r>
                    <w:r w:rsidRPr="00BB095D">
                      <w:rPr>
                        <w:noProof/>
                        <w:webHidden/>
                      </w:rPr>
                      <w:fldChar w:fldCharType="separate"/>
                    </w:r>
                    <w:r w:rsidR="00BB095D" w:rsidRPr="00BB095D">
                      <w:rPr>
                        <w:noProof/>
                        <w:webHidden/>
                      </w:rPr>
                      <w:t>3</w:t>
                    </w:r>
                    <w:r w:rsidRPr="00BB095D">
                      <w:rPr>
                        <w:noProof/>
                        <w:webHidden/>
                      </w:rPr>
                      <w:fldChar w:fldCharType="end"/>
                    </w:r>
                  </w:hyperlink>
                </w:p>
                <w:p w14:paraId="73E7FB83" w14:textId="6C328C36" w:rsidR="007E76CA" w:rsidRPr="00BB095D" w:rsidRDefault="007E76CA" w:rsidP="003C2581">
                  <w:pPr>
                    <w:pStyle w:val="Turinys1"/>
                    <w:rPr>
                      <w:noProof/>
                      <w:kern w:val="2"/>
                      <w:sz w:val="24"/>
                      <w:szCs w:val="24"/>
                      <w14:ligatures w14:val="standardContextual"/>
                    </w:rPr>
                  </w:pPr>
                  <w:hyperlink w:anchor="_Toc220059886" w:history="1">
                    <w:r w:rsidRPr="00BB095D">
                      <w:rPr>
                        <w:rStyle w:val="Hipersaitas"/>
                        <w:rFonts w:cstheme="minorHAnsi"/>
                        <w:noProof/>
                      </w:rPr>
                      <w:t>5. Reikalavimai, susiję su nacionaliniu saugumu</w:t>
                    </w:r>
                    <w:r w:rsidRPr="00BB095D">
                      <w:rPr>
                        <w:noProof/>
                        <w:webHidden/>
                      </w:rPr>
                      <w:tab/>
                    </w:r>
                    <w:r w:rsidR="00E266BD" w:rsidRPr="00BB095D">
                      <w:rPr>
                        <w:noProof/>
                        <w:webHidden/>
                      </w:rPr>
                      <w:t>4</w:t>
                    </w:r>
                  </w:hyperlink>
                </w:p>
                <w:p w14:paraId="25A8B765" w14:textId="58E8E975" w:rsidR="007E76CA" w:rsidRPr="00BB095D" w:rsidRDefault="007E76CA" w:rsidP="003C2581">
                  <w:pPr>
                    <w:pStyle w:val="Turinys1"/>
                    <w:rPr>
                      <w:noProof/>
                      <w:kern w:val="2"/>
                      <w:sz w:val="24"/>
                      <w:szCs w:val="24"/>
                      <w14:ligatures w14:val="standardContextual"/>
                    </w:rPr>
                  </w:pPr>
                  <w:hyperlink w:anchor="_Toc220059887" w:history="1">
                    <w:r w:rsidRPr="00BB095D">
                      <w:rPr>
                        <w:rStyle w:val="Hipersaitas"/>
                        <w:rFonts w:cstheme="minorHAnsi"/>
                        <w:noProof/>
                      </w:rPr>
                      <w:t>6. Specialieji reikalavimai pasiūlymų rengimui ir pateikimui</w:t>
                    </w:r>
                    <w:r w:rsidRPr="00BB095D">
                      <w:rPr>
                        <w:noProof/>
                        <w:webHidden/>
                      </w:rPr>
                      <w:tab/>
                    </w:r>
                    <w:r w:rsidRPr="00BB095D">
                      <w:rPr>
                        <w:noProof/>
                        <w:webHidden/>
                      </w:rPr>
                      <w:fldChar w:fldCharType="begin"/>
                    </w:r>
                    <w:r w:rsidRPr="00BB095D">
                      <w:rPr>
                        <w:noProof/>
                        <w:webHidden/>
                      </w:rPr>
                      <w:instrText xml:space="preserve"> PAGEREF _Toc220059887 \h </w:instrText>
                    </w:r>
                    <w:r w:rsidRPr="00BB095D">
                      <w:rPr>
                        <w:noProof/>
                        <w:webHidden/>
                      </w:rPr>
                    </w:r>
                    <w:r w:rsidRPr="00BB095D">
                      <w:rPr>
                        <w:noProof/>
                        <w:webHidden/>
                      </w:rPr>
                      <w:fldChar w:fldCharType="separate"/>
                    </w:r>
                    <w:r w:rsidR="00BB095D" w:rsidRPr="00BB095D">
                      <w:rPr>
                        <w:noProof/>
                        <w:webHidden/>
                      </w:rPr>
                      <w:t>4</w:t>
                    </w:r>
                    <w:r w:rsidRPr="00BB095D">
                      <w:rPr>
                        <w:noProof/>
                        <w:webHidden/>
                      </w:rPr>
                      <w:fldChar w:fldCharType="end"/>
                    </w:r>
                  </w:hyperlink>
                </w:p>
                <w:p w14:paraId="54905942" w14:textId="11B60B18" w:rsidR="007E76CA" w:rsidRPr="00BB095D" w:rsidRDefault="007E76CA" w:rsidP="003C2581">
                  <w:pPr>
                    <w:pStyle w:val="Turinys1"/>
                    <w:rPr>
                      <w:noProof/>
                      <w:kern w:val="2"/>
                      <w:sz w:val="24"/>
                      <w:szCs w:val="24"/>
                      <w14:ligatures w14:val="standardContextual"/>
                    </w:rPr>
                  </w:pPr>
                  <w:hyperlink w:anchor="_Toc220059888" w:history="1">
                    <w:r w:rsidRPr="00BB095D">
                      <w:rPr>
                        <w:rStyle w:val="Hipersaitas"/>
                        <w:rFonts w:cstheme="minorHAnsi"/>
                        <w:noProof/>
                      </w:rPr>
                      <w:t>7. Pasiūlymo galiojimo užtikrinimas</w:t>
                    </w:r>
                    <w:r w:rsidRPr="00BB095D">
                      <w:rPr>
                        <w:noProof/>
                        <w:webHidden/>
                      </w:rPr>
                      <w:tab/>
                    </w:r>
                    <w:r w:rsidRPr="00BB095D">
                      <w:rPr>
                        <w:noProof/>
                        <w:webHidden/>
                      </w:rPr>
                      <w:fldChar w:fldCharType="begin"/>
                    </w:r>
                    <w:r w:rsidRPr="00BB095D">
                      <w:rPr>
                        <w:noProof/>
                        <w:webHidden/>
                      </w:rPr>
                      <w:instrText xml:space="preserve"> PAGEREF _Toc220059888 \h </w:instrText>
                    </w:r>
                    <w:r w:rsidRPr="00BB095D">
                      <w:rPr>
                        <w:noProof/>
                        <w:webHidden/>
                      </w:rPr>
                    </w:r>
                    <w:r w:rsidRPr="00BB095D">
                      <w:rPr>
                        <w:noProof/>
                        <w:webHidden/>
                      </w:rPr>
                      <w:fldChar w:fldCharType="separate"/>
                    </w:r>
                    <w:r w:rsidR="00BB095D" w:rsidRPr="00BB095D">
                      <w:rPr>
                        <w:noProof/>
                        <w:webHidden/>
                      </w:rPr>
                      <w:t>5</w:t>
                    </w:r>
                    <w:r w:rsidRPr="00BB095D">
                      <w:rPr>
                        <w:noProof/>
                        <w:webHidden/>
                      </w:rPr>
                      <w:fldChar w:fldCharType="end"/>
                    </w:r>
                  </w:hyperlink>
                </w:p>
                <w:p w14:paraId="40BD2253" w14:textId="5CA0A27E" w:rsidR="007E76CA" w:rsidRPr="00BB095D" w:rsidRDefault="007E76CA" w:rsidP="003C2581">
                  <w:pPr>
                    <w:pStyle w:val="Turinys1"/>
                    <w:rPr>
                      <w:noProof/>
                      <w:kern w:val="2"/>
                      <w:sz w:val="24"/>
                      <w:szCs w:val="24"/>
                      <w14:ligatures w14:val="standardContextual"/>
                    </w:rPr>
                  </w:pPr>
                  <w:hyperlink w:anchor="_Toc220059889" w:history="1">
                    <w:r w:rsidRPr="00BB095D">
                      <w:rPr>
                        <w:rStyle w:val="Hipersaitas"/>
                        <w:rFonts w:cstheme="minorHAnsi"/>
                        <w:noProof/>
                      </w:rPr>
                      <w:t>8. Elektroninis aukcionas</w:t>
                    </w:r>
                    <w:r w:rsidRPr="00BB095D">
                      <w:rPr>
                        <w:noProof/>
                        <w:webHidden/>
                      </w:rPr>
                      <w:tab/>
                    </w:r>
                    <w:r w:rsidRPr="00BB095D">
                      <w:rPr>
                        <w:noProof/>
                        <w:webHidden/>
                      </w:rPr>
                      <w:fldChar w:fldCharType="begin"/>
                    </w:r>
                    <w:r w:rsidRPr="00BB095D">
                      <w:rPr>
                        <w:noProof/>
                        <w:webHidden/>
                      </w:rPr>
                      <w:instrText xml:space="preserve"> PAGEREF _Toc220059889 \h </w:instrText>
                    </w:r>
                    <w:r w:rsidRPr="00BB095D">
                      <w:rPr>
                        <w:noProof/>
                        <w:webHidden/>
                      </w:rPr>
                    </w:r>
                    <w:r w:rsidRPr="00BB095D">
                      <w:rPr>
                        <w:noProof/>
                        <w:webHidden/>
                      </w:rPr>
                      <w:fldChar w:fldCharType="separate"/>
                    </w:r>
                    <w:r w:rsidR="00BB095D" w:rsidRPr="00BB095D">
                      <w:rPr>
                        <w:noProof/>
                        <w:webHidden/>
                      </w:rPr>
                      <w:t>6</w:t>
                    </w:r>
                    <w:r w:rsidRPr="00BB095D">
                      <w:rPr>
                        <w:noProof/>
                        <w:webHidden/>
                      </w:rPr>
                      <w:fldChar w:fldCharType="end"/>
                    </w:r>
                  </w:hyperlink>
                </w:p>
                <w:p w14:paraId="32DAB2D4" w14:textId="5CF824C1" w:rsidR="007E76CA" w:rsidRPr="00BB095D" w:rsidRDefault="007E76CA" w:rsidP="003C2581">
                  <w:pPr>
                    <w:pStyle w:val="Turinys1"/>
                    <w:rPr>
                      <w:noProof/>
                      <w:kern w:val="2"/>
                      <w:sz w:val="24"/>
                      <w:szCs w:val="24"/>
                      <w14:ligatures w14:val="standardContextual"/>
                    </w:rPr>
                  </w:pPr>
                  <w:hyperlink w:anchor="_Toc220059890" w:history="1">
                    <w:r w:rsidRPr="00BB095D">
                      <w:rPr>
                        <w:rStyle w:val="Hipersaitas"/>
                        <w:rFonts w:cstheme="minorHAnsi"/>
                        <w:noProof/>
                      </w:rPr>
                      <w:t>9. Pasiūlymų vertinimas</w:t>
                    </w:r>
                    <w:r w:rsidRPr="00BB095D">
                      <w:rPr>
                        <w:noProof/>
                        <w:webHidden/>
                      </w:rPr>
                      <w:tab/>
                    </w:r>
                    <w:r w:rsidRPr="00BB095D">
                      <w:rPr>
                        <w:noProof/>
                        <w:webHidden/>
                      </w:rPr>
                      <w:fldChar w:fldCharType="begin"/>
                    </w:r>
                    <w:r w:rsidRPr="00BB095D">
                      <w:rPr>
                        <w:noProof/>
                        <w:webHidden/>
                      </w:rPr>
                      <w:instrText xml:space="preserve"> PAGEREF _Toc220059890 \h </w:instrText>
                    </w:r>
                    <w:r w:rsidRPr="00BB095D">
                      <w:rPr>
                        <w:noProof/>
                        <w:webHidden/>
                      </w:rPr>
                    </w:r>
                    <w:r w:rsidRPr="00BB095D">
                      <w:rPr>
                        <w:noProof/>
                        <w:webHidden/>
                      </w:rPr>
                      <w:fldChar w:fldCharType="separate"/>
                    </w:r>
                    <w:r w:rsidR="00BB095D" w:rsidRPr="00BB095D">
                      <w:rPr>
                        <w:noProof/>
                        <w:webHidden/>
                      </w:rPr>
                      <w:t>6</w:t>
                    </w:r>
                    <w:r w:rsidRPr="00BB095D">
                      <w:rPr>
                        <w:noProof/>
                        <w:webHidden/>
                      </w:rPr>
                      <w:fldChar w:fldCharType="end"/>
                    </w:r>
                  </w:hyperlink>
                </w:p>
                <w:p w14:paraId="0B0B3F58" w14:textId="3D629084" w:rsidR="007E76CA" w:rsidRPr="00BB095D" w:rsidRDefault="007E76CA" w:rsidP="003C2581">
                  <w:pPr>
                    <w:pStyle w:val="Turinys1"/>
                    <w:rPr>
                      <w:noProof/>
                      <w:kern w:val="2"/>
                      <w:sz w:val="24"/>
                      <w:szCs w:val="24"/>
                      <w14:ligatures w14:val="standardContextual"/>
                    </w:rPr>
                  </w:pPr>
                  <w:hyperlink w:anchor="_Toc220059891" w:history="1">
                    <w:r w:rsidRPr="00BB095D">
                      <w:rPr>
                        <w:rStyle w:val="Hipersaitas"/>
                        <w:rFonts w:cstheme="minorHAnsi"/>
                        <w:noProof/>
                      </w:rPr>
                      <w:t>10. Sutarties sudarymas</w:t>
                    </w:r>
                    <w:r w:rsidRPr="00BB095D">
                      <w:rPr>
                        <w:noProof/>
                        <w:webHidden/>
                      </w:rPr>
                      <w:tab/>
                    </w:r>
                    <w:r w:rsidRPr="00BB095D">
                      <w:rPr>
                        <w:noProof/>
                        <w:webHidden/>
                      </w:rPr>
                      <w:fldChar w:fldCharType="begin"/>
                    </w:r>
                    <w:r w:rsidRPr="00BB095D">
                      <w:rPr>
                        <w:noProof/>
                        <w:webHidden/>
                      </w:rPr>
                      <w:instrText xml:space="preserve"> PAGEREF _Toc220059891 \h </w:instrText>
                    </w:r>
                    <w:r w:rsidRPr="00BB095D">
                      <w:rPr>
                        <w:noProof/>
                        <w:webHidden/>
                      </w:rPr>
                    </w:r>
                    <w:r w:rsidRPr="00BB095D">
                      <w:rPr>
                        <w:noProof/>
                        <w:webHidden/>
                      </w:rPr>
                      <w:fldChar w:fldCharType="separate"/>
                    </w:r>
                    <w:r w:rsidR="00BB095D" w:rsidRPr="00BB095D">
                      <w:rPr>
                        <w:noProof/>
                        <w:webHidden/>
                      </w:rPr>
                      <w:t>6</w:t>
                    </w:r>
                    <w:r w:rsidRPr="00BB095D">
                      <w:rPr>
                        <w:noProof/>
                        <w:webHidden/>
                      </w:rPr>
                      <w:fldChar w:fldCharType="end"/>
                    </w:r>
                  </w:hyperlink>
                </w:p>
                <w:p w14:paraId="4989BBA8" w14:textId="33401A32" w:rsidR="007E76CA" w:rsidRPr="00BB095D" w:rsidRDefault="007E76CA" w:rsidP="003C2581">
                  <w:pPr>
                    <w:pStyle w:val="Turinys1"/>
                    <w:rPr>
                      <w:noProof/>
                      <w:kern w:val="2"/>
                      <w:sz w:val="24"/>
                      <w:szCs w:val="24"/>
                      <w14:ligatures w14:val="standardContextual"/>
                    </w:rPr>
                  </w:pPr>
                  <w:hyperlink w:anchor="_Toc220059892" w:history="1">
                    <w:r w:rsidRPr="00BB095D">
                      <w:rPr>
                        <w:rStyle w:val="Hipersaitas"/>
                        <w:rFonts w:cstheme="minorHAnsi"/>
                        <w:noProof/>
                      </w:rPr>
                      <w:t>11. Kitos sąlygos</w:t>
                    </w:r>
                    <w:r w:rsidRPr="00BB095D">
                      <w:rPr>
                        <w:noProof/>
                        <w:webHidden/>
                      </w:rPr>
                      <w:tab/>
                    </w:r>
                    <w:r w:rsidRPr="00BB095D">
                      <w:rPr>
                        <w:noProof/>
                        <w:webHidden/>
                      </w:rPr>
                      <w:fldChar w:fldCharType="begin"/>
                    </w:r>
                    <w:r w:rsidRPr="00BB095D">
                      <w:rPr>
                        <w:noProof/>
                        <w:webHidden/>
                      </w:rPr>
                      <w:instrText xml:space="preserve"> PAGEREF _Toc220059892 \h </w:instrText>
                    </w:r>
                    <w:r w:rsidRPr="00BB095D">
                      <w:rPr>
                        <w:noProof/>
                        <w:webHidden/>
                      </w:rPr>
                    </w:r>
                    <w:r w:rsidRPr="00BB095D">
                      <w:rPr>
                        <w:noProof/>
                        <w:webHidden/>
                      </w:rPr>
                      <w:fldChar w:fldCharType="separate"/>
                    </w:r>
                    <w:r w:rsidR="00BB095D" w:rsidRPr="00BB095D">
                      <w:rPr>
                        <w:noProof/>
                        <w:webHidden/>
                      </w:rPr>
                      <w:t>7</w:t>
                    </w:r>
                    <w:r w:rsidRPr="00BB095D">
                      <w:rPr>
                        <w:noProof/>
                        <w:webHidden/>
                      </w:rPr>
                      <w:fldChar w:fldCharType="end"/>
                    </w:r>
                  </w:hyperlink>
                </w:p>
                <w:p w14:paraId="43F0E7B5" w14:textId="4968D259" w:rsidR="007E76CA" w:rsidRPr="00BB095D" w:rsidRDefault="007E76CA" w:rsidP="007E76CA">
                  <w:pPr>
                    <w:pStyle w:val="Turinys2"/>
                    <w:rPr>
                      <w:noProof/>
                      <w:kern w:val="2"/>
                      <w:sz w:val="24"/>
                      <w:szCs w:val="24"/>
                      <w14:ligatures w14:val="standardContextual"/>
                    </w:rPr>
                  </w:pPr>
                  <w:hyperlink w:anchor="_Toc220059893" w:history="1">
                    <w:r w:rsidRPr="00BB095D">
                      <w:rPr>
                        <w:rStyle w:val="Hipersaitas"/>
                        <w:rFonts w:cstheme="minorHAnsi"/>
                        <w:noProof/>
                      </w:rPr>
                      <w:t>Pirkimo sąlygų 1 priedas „Terminai“</w:t>
                    </w:r>
                    <w:r w:rsidRPr="00BB095D">
                      <w:rPr>
                        <w:noProof/>
                        <w:webHidden/>
                      </w:rPr>
                      <w:tab/>
                    </w:r>
                    <w:r w:rsidR="00E266BD" w:rsidRPr="00BB095D">
                      <w:rPr>
                        <w:noProof/>
                        <w:webHidden/>
                      </w:rPr>
                      <w:t>8</w:t>
                    </w:r>
                  </w:hyperlink>
                </w:p>
                <w:p w14:paraId="0BF5F621" w14:textId="6D9153D3" w:rsidR="007E76CA" w:rsidRPr="00BB095D" w:rsidRDefault="007E76CA" w:rsidP="007E76CA">
                  <w:pPr>
                    <w:pStyle w:val="Turinys2"/>
                    <w:rPr>
                      <w:noProof/>
                      <w:kern w:val="2"/>
                      <w:sz w:val="24"/>
                      <w:szCs w:val="24"/>
                      <w14:ligatures w14:val="standardContextual"/>
                    </w:rPr>
                  </w:pPr>
                  <w:hyperlink w:anchor="_Toc220059894" w:history="1">
                    <w:r w:rsidRPr="00BB095D">
                      <w:rPr>
                        <w:rStyle w:val="Hipersaitas"/>
                        <w:rFonts w:eastAsia="Calibri" w:cstheme="minorHAnsi"/>
                        <w:noProof/>
                      </w:rPr>
                      <w:t>Pirkimo sąlygų 2 priedas „Pasiūlymas“</w:t>
                    </w:r>
                    <w:r w:rsidRPr="00BB095D">
                      <w:rPr>
                        <w:noProof/>
                        <w:webHidden/>
                      </w:rPr>
                      <w:tab/>
                    </w:r>
                    <w:r w:rsidRPr="00BB095D">
                      <w:rPr>
                        <w:noProof/>
                        <w:webHidden/>
                      </w:rPr>
                      <w:fldChar w:fldCharType="begin"/>
                    </w:r>
                    <w:r w:rsidRPr="00BB095D">
                      <w:rPr>
                        <w:noProof/>
                        <w:webHidden/>
                      </w:rPr>
                      <w:instrText xml:space="preserve"> PAGEREF _Toc220059894 \h </w:instrText>
                    </w:r>
                    <w:r w:rsidRPr="00BB095D">
                      <w:rPr>
                        <w:noProof/>
                        <w:webHidden/>
                      </w:rPr>
                    </w:r>
                    <w:r w:rsidRPr="00BB095D">
                      <w:rPr>
                        <w:noProof/>
                        <w:webHidden/>
                      </w:rPr>
                      <w:fldChar w:fldCharType="separate"/>
                    </w:r>
                    <w:r w:rsidR="00BB095D" w:rsidRPr="00BB095D">
                      <w:rPr>
                        <w:noProof/>
                        <w:webHidden/>
                      </w:rPr>
                      <w:t>11</w:t>
                    </w:r>
                    <w:r w:rsidRPr="00BB095D">
                      <w:rPr>
                        <w:noProof/>
                        <w:webHidden/>
                      </w:rPr>
                      <w:fldChar w:fldCharType="end"/>
                    </w:r>
                  </w:hyperlink>
                </w:p>
                <w:p w14:paraId="75F00EA0" w14:textId="5740FF6D" w:rsidR="007E76CA" w:rsidRPr="00BB095D" w:rsidRDefault="007E76CA" w:rsidP="007E76CA">
                  <w:pPr>
                    <w:pStyle w:val="Turinys2"/>
                    <w:rPr>
                      <w:noProof/>
                      <w:kern w:val="2"/>
                      <w:sz w:val="24"/>
                      <w:szCs w:val="24"/>
                      <w14:ligatures w14:val="standardContextual"/>
                    </w:rPr>
                  </w:pPr>
                  <w:hyperlink w:anchor="_Toc220059895" w:history="1">
                    <w:r w:rsidRPr="00BB095D">
                      <w:rPr>
                        <w:rStyle w:val="Hipersaitas"/>
                        <w:rFonts w:eastAsia="Calibri" w:cstheme="minorHAnsi"/>
                        <w:noProof/>
                      </w:rPr>
                      <w:t>Pirkimo sąlygų 3 priedas „Tiekėjų pašalinimo pagrindai“</w:t>
                    </w:r>
                    <w:r w:rsidRPr="00BB095D">
                      <w:rPr>
                        <w:noProof/>
                        <w:webHidden/>
                      </w:rPr>
                      <w:tab/>
                    </w:r>
                    <w:r w:rsidRPr="00BB095D">
                      <w:rPr>
                        <w:noProof/>
                        <w:webHidden/>
                      </w:rPr>
                      <w:fldChar w:fldCharType="begin"/>
                    </w:r>
                    <w:r w:rsidRPr="00BB095D">
                      <w:rPr>
                        <w:noProof/>
                        <w:webHidden/>
                      </w:rPr>
                      <w:instrText xml:space="preserve"> PAGEREF _Toc220059895 \h </w:instrText>
                    </w:r>
                    <w:r w:rsidRPr="00BB095D">
                      <w:rPr>
                        <w:noProof/>
                        <w:webHidden/>
                      </w:rPr>
                    </w:r>
                    <w:r w:rsidRPr="00BB095D">
                      <w:rPr>
                        <w:noProof/>
                        <w:webHidden/>
                      </w:rPr>
                      <w:fldChar w:fldCharType="separate"/>
                    </w:r>
                    <w:r w:rsidR="00BB095D" w:rsidRPr="00BB095D">
                      <w:rPr>
                        <w:noProof/>
                        <w:webHidden/>
                      </w:rPr>
                      <w:t>12</w:t>
                    </w:r>
                    <w:r w:rsidRPr="00BB095D">
                      <w:rPr>
                        <w:noProof/>
                        <w:webHidden/>
                      </w:rPr>
                      <w:fldChar w:fldCharType="end"/>
                    </w:r>
                  </w:hyperlink>
                </w:p>
                <w:p w14:paraId="0114D303" w14:textId="0B588934" w:rsidR="007E76CA" w:rsidRPr="00BB095D" w:rsidRDefault="007E76CA" w:rsidP="007E76CA">
                  <w:pPr>
                    <w:pStyle w:val="Turinys2"/>
                    <w:rPr>
                      <w:noProof/>
                      <w:kern w:val="2"/>
                      <w:sz w:val="24"/>
                      <w:szCs w:val="24"/>
                      <w14:ligatures w14:val="standardContextual"/>
                    </w:rPr>
                  </w:pPr>
                  <w:hyperlink w:anchor="_Toc220059898" w:history="1">
                    <w:r w:rsidRPr="00BB095D">
                      <w:rPr>
                        <w:rStyle w:val="Hipersaitas"/>
                        <w:rFonts w:eastAsia="Calibri" w:cstheme="minorHAnsi"/>
                        <w:noProof/>
                      </w:rPr>
                      <w:t>Pirkimo sąlygų 4 priedas „Tiekėjų kvalifikacijos reikalavimai ir reikalaujami kokybės bei aplinkos apsaugos vadybos sistemų standartai“</w:t>
                    </w:r>
                    <w:r w:rsidRPr="00BB095D">
                      <w:rPr>
                        <w:noProof/>
                        <w:webHidden/>
                      </w:rPr>
                      <w:tab/>
                    </w:r>
                    <w:r w:rsidRPr="00BB095D">
                      <w:rPr>
                        <w:noProof/>
                        <w:webHidden/>
                      </w:rPr>
                      <w:fldChar w:fldCharType="begin"/>
                    </w:r>
                    <w:r w:rsidRPr="00BB095D">
                      <w:rPr>
                        <w:noProof/>
                        <w:webHidden/>
                      </w:rPr>
                      <w:instrText xml:space="preserve"> PAGEREF _Toc220059898 \h </w:instrText>
                    </w:r>
                    <w:r w:rsidRPr="00BB095D">
                      <w:rPr>
                        <w:noProof/>
                        <w:webHidden/>
                      </w:rPr>
                    </w:r>
                    <w:r w:rsidRPr="00BB095D">
                      <w:rPr>
                        <w:noProof/>
                        <w:webHidden/>
                      </w:rPr>
                      <w:fldChar w:fldCharType="separate"/>
                    </w:r>
                    <w:r w:rsidR="00BB095D" w:rsidRPr="00BB095D">
                      <w:rPr>
                        <w:noProof/>
                        <w:webHidden/>
                      </w:rPr>
                      <w:t>22</w:t>
                    </w:r>
                    <w:r w:rsidRPr="00BB095D">
                      <w:rPr>
                        <w:noProof/>
                        <w:webHidden/>
                      </w:rPr>
                      <w:fldChar w:fldCharType="end"/>
                    </w:r>
                  </w:hyperlink>
                </w:p>
                <w:p w14:paraId="16EFC7B9" w14:textId="7B61A25E" w:rsidR="007E76CA" w:rsidRPr="00BB095D" w:rsidRDefault="007E76CA" w:rsidP="007E76CA">
                  <w:pPr>
                    <w:pStyle w:val="Turinys2"/>
                    <w:rPr>
                      <w:noProof/>
                      <w:kern w:val="2"/>
                      <w:sz w:val="24"/>
                      <w:szCs w:val="24"/>
                      <w14:ligatures w14:val="standardContextual"/>
                    </w:rPr>
                  </w:pPr>
                  <w:hyperlink w:anchor="_Toc220059899" w:history="1">
                    <w:r w:rsidRPr="00BB095D">
                      <w:rPr>
                        <w:rStyle w:val="Hipersaitas"/>
                        <w:rFonts w:eastAsia="Calibri" w:cstheme="minorHAnsi"/>
                        <w:noProof/>
                      </w:rPr>
                      <w:t xml:space="preserve">Pirkimo sąlygų 5 priedas „EBVPD“ </w:t>
                    </w:r>
                    <w:r w:rsidRPr="00BB095D">
                      <w:rPr>
                        <w:rStyle w:val="Hipersaitas"/>
                        <w:rFonts w:cstheme="minorHAnsi"/>
                        <w:noProof/>
                      </w:rPr>
                      <w:t>(XML formatu)</w:t>
                    </w:r>
                    <w:r w:rsidRPr="00BB095D">
                      <w:rPr>
                        <w:noProof/>
                        <w:webHidden/>
                      </w:rPr>
                      <w:tab/>
                    </w:r>
                    <w:r w:rsidRPr="00BB095D">
                      <w:rPr>
                        <w:noProof/>
                        <w:webHidden/>
                      </w:rPr>
                      <w:fldChar w:fldCharType="begin"/>
                    </w:r>
                    <w:r w:rsidRPr="00BB095D">
                      <w:rPr>
                        <w:noProof/>
                        <w:webHidden/>
                      </w:rPr>
                      <w:instrText xml:space="preserve"> PAGEREF _Toc220059899 \h </w:instrText>
                    </w:r>
                    <w:r w:rsidRPr="00BB095D">
                      <w:rPr>
                        <w:noProof/>
                        <w:webHidden/>
                      </w:rPr>
                    </w:r>
                    <w:r w:rsidRPr="00BB095D">
                      <w:rPr>
                        <w:noProof/>
                        <w:webHidden/>
                      </w:rPr>
                      <w:fldChar w:fldCharType="separate"/>
                    </w:r>
                    <w:r w:rsidR="00BB095D" w:rsidRPr="00BB095D">
                      <w:rPr>
                        <w:noProof/>
                        <w:webHidden/>
                      </w:rPr>
                      <w:t>26</w:t>
                    </w:r>
                    <w:r w:rsidRPr="00BB095D">
                      <w:rPr>
                        <w:noProof/>
                        <w:webHidden/>
                      </w:rPr>
                      <w:fldChar w:fldCharType="end"/>
                    </w:r>
                  </w:hyperlink>
                </w:p>
                <w:p w14:paraId="07CDCF71" w14:textId="47C2E91F" w:rsidR="007E76CA" w:rsidRPr="00BB095D" w:rsidRDefault="007E76CA" w:rsidP="007E76CA">
                  <w:pPr>
                    <w:pStyle w:val="Turinys2"/>
                    <w:rPr>
                      <w:noProof/>
                      <w:kern w:val="2"/>
                      <w:sz w:val="24"/>
                      <w:szCs w:val="24"/>
                      <w14:ligatures w14:val="standardContextual"/>
                    </w:rPr>
                  </w:pPr>
                  <w:hyperlink w:anchor="_Toc220059900" w:history="1">
                    <w:r w:rsidRPr="00BB095D">
                      <w:rPr>
                        <w:rStyle w:val="Hipersaitas"/>
                        <w:rFonts w:eastAsia="Calibri" w:cstheme="minorHAnsi"/>
                        <w:noProof/>
                      </w:rPr>
                      <w:t>Pirkimo sąlygų 6 priedas „Pasiūlymų vertinimo kriterijai ir sąlygos“</w:t>
                    </w:r>
                    <w:r w:rsidRPr="00BB095D">
                      <w:rPr>
                        <w:noProof/>
                        <w:webHidden/>
                      </w:rPr>
                      <w:tab/>
                    </w:r>
                    <w:r w:rsidRPr="00BB095D">
                      <w:rPr>
                        <w:noProof/>
                        <w:webHidden/>
                      </w:rPr>
                      <w:fldChar w:fldCharType="begin"/>
                    </w:r>
                    <w:r w:rsidRPr="00BB095D">
                      <w:rPr>
                        <w:noProof/>
                        <w:webHidden/>
                      </w:rPr>
                      <w:instrText xml:space="preserve"> PAGEREF _Toc220059900 \h </w:instrText>
                    </w:r>
                    <w:r w:rsidRPr="00BB095D">
                      <w:rPr>
                        <w:noProof/>
                        <w:webHidden/>
                      </w:rPr>
                    </w:r>
                    <w:r w:rsidRPr="00BB095D">
                      <w:rPr>
                        <w:noProof/>
                        <w:webHidden/>
                      </w:rPr>
                      <w:fldChar w:fldCharType="separate"/>
                    </w:r>
                    <w:r w:rsidR="00BB095D" w:rsidRPr="00BB095D">
                      <w:rPr>
                        <w:noProof/>
                        <w:webHidden/>
                      </w:rPr>
                      <w:t>27</w:t>
                    </w:r>
                    <w:r w:rsidRPr="00BB095D">
                      <w:rPr>
                        <w:noProof/>
                        <w:webHidden/>
                      </w:rPr>
                      <w:fldChar w:fldCharType="end"/>
                    </w:r>
                  </w:hyperlink>
                </w:p>
                <w:p w14:paraId="7D9BC8BF" w14:textId="1C262435" w:rsidR="007E76CA" w:rsidRPr="00BB095D" w:rsidRDefault="007E76CA" w:rsidP="007E76CA">
                  <w:pPr>
                    <w:pStyle w:val="Turinys2"/>
                    <w:rPr>
                      <w:rStyle w:val="Hipersaitas"/>
                      <w:noProof/>
                    </w:rPr>
                  </w:pPr>
                  <w:hyperlink w:anchor="_Toc220059901" w:history="1">
                    <w:r w:rsidRPr="00BB095D">
                      <w:rPr>
                        <w:rStyle w:val="Hipersaitas"/>
                        <w:rFonts w:eastAsia="Calibri" w:cstheme="minorHAnsi"/>
                        <w:noProof/>
                      </w:rPr>
                      <w:t>Pirkimo sąlygų 7 priedas „</w:t>
                    </w:r>
                    <w:r w:rsidR="00F10523" w:rsidRPr="00BB095D">
                      <w:rPr>
                        <w:rStyle w:val="Hipersaitas"/>
                        <w:rFonts w:eastAsia="Calibri" w:cstheme="minorHAnsi"/>
                        <w:noProof/>
                      </w:rPr>
                      <w:t>Preliminarios s</w:t>
                    </w:r>
                    <w:r w:rsidRPr="00BB095D">
                      <w:rPr>
                        <w:rStyle w:val="Hipersaitas"/>
                        <w:rFonts w:eastAsia="Calibri" w:cstheme="minorHAnsi"/>
                        <w:noProof/>
                      </w:rPr>
                      <w:t>utarties projektas</w:t>
                    </w:r>
                    <w:r w:rsidR="00F10523" w:rsidRPr="00BB095D">
                      <w:rPr>
                        <w:rStyle w:val="Hipersaitas"/>
                        <w:rFonts w:eastAsia="Calibri" w:cstheme="minorHAnsi"/>
                        <w:noProof/>
                      </w:rPr>
                      <w:t xml:space="preserve"> su priedais</w:t>
                    </w:r>
                    <w:r w:rsidRPr="00BB095D">
                      <w:rPr>
                        <w:rStyle w:val="Hipersaitas"/>
                        <w:rFonts w:eastAsia="Calibri" w:cstheme="minorHAnsi"/>
                        <w:noProof/>
                      </w:rPr>
                      <w:t>“</w:t>
                    </w:r>
                    <w:r w:rsidRPr="00BB095D">
                      <w:rPr>
                        <w:noProof/>
                        <w:webHidden/>
                      </w:rPr>
                      <w:tab/>
                    </w:r>
                    <w:r w:rsidRPr="00BB095D">
                      <w:rPr>
                        <w:noProof/>
                        <w:webHidden/>
                      </w:rPr>
                      <w:fldChar w:fldCharType="begin"/>
                    </w:r>
                    <w:r w:rsidRPr="00BB095D">
                      <w:rPr>
                        <w:noProof/>
                        <w:webHidden/>
                      </w:rPr>
                      <w:instrText xml:space="preserve"> PAGEREF _Toc220059901 \h </w:instrText>
                    </w:r>
                    <w:r w:rsidRPr="00BB095D">
                      <w:rPr>
                        <w:noProof/>
                        <w:webHidden/>
                      </w:rPr>
                    </w:r>
                    <w:r w:rsidRPr="00BB095D">
                      <w:rPr>
                        <w:noProof/>
                        <w:webHidden/>
                      </w:rPr>
                      <w:fldChar w:fldCharType="separate"/>
                    </w:r>
                    <w:r w:rsidR="00BB095D" w:rsidRPr="00BB095D">
                      <w:rPr>
                        <w:noProof/>
                        <w:webHidden/>
                      </w:rPr>
                      <w:t>28</w:t>
                    </w:r>
                    <w:r w:rsidRPr="00BB095D">
                      <w:rPr>
                        <w:noProof/>
                        <w:webHidden/>
                      </w:rPr>
                      <w:fldChar w:fldCharType="end"/>
                    </w:r>
                  </w:hyperlink>
                </w:p>
                <w:p w14:paraId="57EF8847" w14:textId="684E77B9" w:rsidR="00066683" w:rsidRPr="00BB095D" w:rsidRDefault="00066683" w:rsidP="00066683">
                  <w:pPr>
                    <w:pStyle w:val="Turinys2"/>
                    <w:rPr>
                      <w:rStyle w:val="Hipersaitas"/>
                      <w:noProof/>
                    </w:rPr>
                  </w:pPr>
                  <w:hyperlink w:anchor="_Toc220059901" w:history="1">
                    <w:r w:rsidRPr="00BB095D">
                      <w:rPr>
                        <w:rStyle w:val="Hipersaitas"/>
                        <w:rFonts w:eastAsia="Calibri" w:cstheme="minorHAnsi"/>
                        <w:noProof/>
                      </w:rPr>
                      <w:t>Pirkimo sąlygų 8 priedas „Techninė specifikacija“</w:t>
                    </w:r>
                    <w:r w:rsidRPr="00BB095D">
                      <w:rPr>
                        <w:noProof/>
                        <w:webHidden/>
                      </w:rPr>
                      <w:tab/>
                    </w:r>
                    <w:r w:rsidR="00BF3DA5" w:rsidRPr="00BB095D">
                      <w:rPr>
                        <w:noProof/>
                        <w:webHidden/>
                      </w:rPr>
                      <w:fldChar w:fldCharType="begin"/>
                    </w:r>
                    <w:r w:rsidR="00BF3DA5" w:rsidRPr="00BB095D">
                      <w:rPr>
                        <w:noProof/>
                        <w:webHidden/>
                      </w:rPr>
                      <w:instrText xml:space="preserve"> AUTHOR   \* MERGEFORMAT </w:instrText>
                    </w:r>
                    <w:r w:rsidR="00BF3DA5" w:rsidRPr="00BB095D">
                      <w:rPr>
                        <w:noProof/>
                        <w:webHidden/>
                      </w:rPr>
                      <w:fldChar w:fldCharType="end"/>
                    </w:r>
                    <w:r w:rsidR="00BF3DA5" w:rsidRPr="00BB095D">
                      <w:rPr>
                        <w:noProof/>
                        <w:webHidden/>
                      </w:rPr>
                      <w:t>2</w:t>
                    </w:r>
                  </w:hyperlink>
                  <w:r w:rsidR="00BB095D" w:rsidRPr="00BB095D">
                    <w:t>9</w:t>
                  </w:r>
                </w:p>
                <w:p w14:paraId="5C7153C3" w14:textId="254978C6" w:rsidR="007E76CA" w:rsidRPr="00BB095D" w:rsidRDefault="007E76CA" w:rsidP="007E76CA">
                  <w:pPr>
                    <w:pStyle w:val="Turinys2"/>
                    <w:rPr>
                      <w:noProof/>
                      <w:kern w:val="2"/>
                      <w:sz w:val="24"/>
                      <w:szCs w:val="24"/>
                      <w14:ligatures w14:val="standardContextual"/>
                    </w:rPr>
                  </w:pPr>
                  <w:hyperlink w:anchor="_Toc220059902" w:history="1">
                    <w:r w:rsidRPr="00BB095D">
                      <w:rPr>
                        <w:rStyle w:val="Hipersaitas"/>
                        <w:rFonts w:cstheme="minorHAnsi"/>
                        <w:noProof/>
                      </w:rPr>
                      <w:t>Pirkimo sąlygų 9 priedas „Deklaracijos dėl tiekėjo atsakingų asmenų forma“</w:t>
                    </w:r>
                    <w:r w:rsidRPr="00BB095D">
                      <w:rPr>
                        <w:noProof/>
                        <w:webHidden/>
                      </w:rPr>
                      <w:tab/>
                    </w:r>
                    <w:r w:rsidRPr="00BB095D">
                      <w:rPr>
                        <w:noProof/>
                        <w:webHidden/>
                      </w:rPr>
                      <w:fldChar w:fldCharType="begin"/>
                    </w:r>
                    <w:r w:rsidRPr="00BB095D">
                      <w:rPr>
                        <w:noProof/>
                        <w:webHidden/>
                      </w:rPr>
                      <w:instrText xml:space="preserve"> PAGEREF _Toc220059902 \h </w:instrText>
                    </w:r>
                    <w:r w:rsidRPr="00BB095D">
                      <w:rPr>
                        <w:noProof/>
                        <w:webHidden/>
                      </w:rPr>
                    </w:r>
                    <w:r w:rsidRPr="00BB095D">
                      <w:rPr>
                        <w:noProof/>
                        <w:webHidden/>
                      </w:rPr>
                      <w:fldChar w:fldCharType="separate"/>
                    </w:r>
                    <w:r w:rsidR="00BB095D" w:rsidRPr="00BB095D">
                      <w:rPr>
                        <w:noProof/>
                        <w:webHidden/>
                      </w:rPr>
                      <w:t>30</w:t>
                    </w:r>
                    <w:r w:rsidRPr="00BB095D">
                      <w:rPr>
                        <w:noProof/>
                        <w:webHidden/>
                      </w:rPr>
                      <w:fldChar w:fldCharType="end"/>
                    </w:r>
                  </w:hyperlink>
                </w:p>
                <w:p w14:paraId="02A7588E" w14:textId="527184F7" w:rsidR="007E76CA" w:rsidRPr="00BB095D" w:rsidRDefault="007E76CA" w:rsidP="007E76CA">
                  <w:pPr>
                    <w:pStyle w:val="Turinys2"/>
                  </w:pPr>
                  <w:hyperlink w:anchor="_Toc220059903" w:history="1">
                    <w:r w:rsidRPr="00BB095D">
                      <w:rPr>
                        <w:rStyle w:val="Hipersaitas"/>
                        <w:rFonts w:cstheme="minorHAnsi"/>
                        <w:noProof/>
                      </w:rPr>
                      <w:t>Pirkimo sąlygų 10 priedas „Tiekėjo/subtiekėjo deklaracija dėl atitikties Reglamento nuostatoms“</w:t>
                    </w:r>
                    <w:r w:rsidRPr="00BB095D">
                      <w:rPr>
                        <w:noProof/>
                        <w:webHidden/>
                      </w:rPr>
                      <w:tab/>
                    </w:r>
                    <w:r w:rsidRPr="00BB095D">
                      <w:rPr>
                        <w:noProof/>
                        <w:webHidden/>
                      </w:rPr>
                      <w:fldChar w:fldCharType="begin"/>
                    </w:r>
                    <w:r w:rsidRPr="00BB095D">
                      <w:rPr>
                        <w:noProof/>
                        <w:webHidden/>
                      </w:rPr>
                      <w:instrText xml:space="preserve"> PAGEREF _Toc220059903 \h </w:instrText>
                    </w:r>
                    <w:r w:rsidRPr="00BB095D">
                      <w:rPr>
                        <w:noProof/>
                        <w:webHidden/>
                      </w:rPr>
                    </w:r>
                    <w:r w:rsidRPr="00BB095D">
                      <w:rPr>
                        <w:noProof/>
                        <w:webHidden/>
                      </w:rPr>
                      <w:fldChar w:fldCharType="separate"/>
                    </w:r>
                    <w:r w:rsidR="00BB095D" w:rsidRPr="00BB095D">
                      <w:rPr>
                        <w:noProof/>
                        <w:webHidden/>
                      </w:rPr>
                      <w:t>31</w:t>
                    </w:r>
                    <w:r w:rsidRPr="00BB095D">
                      <w:rPr>
                        <w:noProof/>
                        <w:webHidden/>
                      </w:rPr>
                      <w:fldChar w:fldCharType="end"/>
                    </w:r>
                  </w:hyperlink>
                </w:p>
                <w:p w14:paraId="50E2FCF6" w14:textId="1EA96AC7" w:rsidR="00F12ABC" w:rsidRPr="00BB095D" w:rsidRDefault="00624506" w:rsidP="00E266BD">
                  <w:pPr>
                    <w:rPr>
                      <w:rFonts w:cstheme="minorHAnsi"/>
                    </w:rPr>
                  </w:pPr>
                  <w:r w:rsidRPr="00BB095D">
                    <w:t xml:space="preserve">   Pirkimo sąlygų 11 priedas „Patiektų prekių</w:t>
                  </w:r>
                  <w:r w:rsidR="009C2B94" w:rsidRPr="00BB095D">
                    <w:t xml:space="preserve"> </w:t>
                  </w:r>
                  <w:r w:rsidRPr="00BB095D">
                    <w:t>sąraš</w:t>
                  </w:r>
                  <w:r w:rsidR="00D5057A" w:rsidRPr="00BB095D">
                    <w:t>o forma</w:t>
                  </w:r>
                  <w:r w:rsidRPr="00BB095D">
                    <w:t>“</w:t>
                  </w:r>
                  <w:r w:rsidR="00D5057A" w:rsidRPr="00BB095D">
                    <w:t>.......</w:t>
                  </w:r>
                  <w:r w:rsidRPr="00BB095D">
                    <w:t>..................................................................................3</w:t>
                  </w:r>
                  <w:r w:rsidR="00BB095D" w:rsidRPr="00BB095D">
                    <w:t>2</w:t>
                  </w:r>
                  <w:r w:rsidR="00F12ABC" w:rsidRPr="00BB095D">
                    <w:rPr>
                      <w:rFonts w:cstheme="minorHAnsi"/>
                    </w:rPr>
                    <w:fldChar w:fldCharType="end"/>
                  </w:r>
                </w:p>
              </w:sdtContent>
            </w:sdt>
            <w:p w14:paraId="1773B998" w14:textId="2F0F4E26" w:rsidR="0061594E" w:rsidRPr="00E266BD" w:rsidRDefault="005B082C" w:rsidP="00F12ABC">
              <w:pPr>
                <w:pStyle w:val="Turinioantrat"/>
                <w:pBdr>
                  <w:bottom w:val="single" w:sz="4" w:space="1" w:color="ED7D31" w:themeColor="accent2"/>
                </w:pBdr>
                <w:rPr>
                  <w:rFonts w:cstheme="minorHAnsi"/>
                </w:rPr>
              </w:pPr>
            </w:p>
          </w:sdtContent>
        </w:sdt>
        <w:p w14:paraId="4DA3ADD2" w14:textId="77777777" w:rsidR="005F13F0" w:rsidRPr="0026647A" w:rsidRDefault="001C24BC" w:rsidP="004E4612">
          <w:pPr>
            <w:spacing w:after="120" w:line="20" w:lineRule="atLeast"/>
            <w:contextualSpacing/>
            <w:rPr>
              <w:rFonts w:cstheme="minorHAnsi"/>
            </w:rPr>
          </w:pPr>
          <w:r w:rsidRPr="0026647A">
            <w:rPr>
              <w:rFonts w:cstheme="minorHAnsi"/>
            </w:rPr>
            <w:br w:type="page"/>
          </w:r>
        </w:p>
      </w:sdtContent>
    </w:sdt>
    <w:p w14:paraId="1B503492" w14:textId="77777777" w:rsidR="002415C7" w:rsidRPr="00EE03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220059882"/>
      <w:bookmarkStart w:id="4" w:name="_Toc335201954"/>
      <w:bookmarkStart w:id="5" w:name="_Toc147739116"/>
      <w:r w:rsidRPr="00EE03D2">
        <w:rPr>
          <w:rFonts w:asciiTheme="minorHAnsi" w:hAnsiTheme="minorHAnsi" w:cstheme="minorHAnsi"/>
        </w:rPr>
        <w:lastRenderedPageBreak/>
        <w:t>Bendra informacija</w:t>
      </w:r>
      <w:bookmarkEnd w:id="2"/>
      <w:bookmarkEnd w:id="3"/>
    </w:p>
    <w:p w14:paraId="09F651E1" w14:textId="15B07BDF" w:rsidR="003C2581" w:rsidRPr="009635B2" w:rsidRDefault="003C2581" w:rsidP="001072B5">
      <w:pPr>
        <w:numPr>
          <w:ilvl w:val="1"/>
          <w:numId w:val="43"/>
        </w:numPr>
        <w:tabs>
          <w:tab w:val="left" w:pos="426"/>
        </w:tabs>
        <w:spacing w:after="0" w:line="264" w:lineRule="auto"/>
        <w:ind w:left="0" w:firstLine="567"/>
        <w:jc w:val="both"/>
        <w:rPr>
          <w:rFonts w:eastAsia="Times New Roman"/>
        </w:rPr>
      </w:pPr>
      <w:bookmarkStart w:id="6" w:name="_Hlk184050846"/>
      <w:r w:rsidRPr="00EE03D2">
        <w:rPr>
          <w:rFonts w:eastAsia="Times New Roman"/>
        </w:rPr>
        <w:t>Perkančioji organizacija –</w:t>
      </w:r>
      <w:r w:rsidR="009D4022" w:rsidRPr="00EE03D2">
        <w:rPr>
          <w:rFonts w:eastAsia="Times New Roman"/>
        </w:rPr>
        <w:t xml:space="preserve"> </w:t>
      </w:r>
      <w:r w:rsidR="00EE03D2" w:rsidRPr="009635B2">
        <w:rPr>
          <w:rFonts w:eastAsia="Times New Roman"/>
        </w:rPr>
        <w:t xml:space="preserve">Biudžetinė įstaiga </w:t>
      </w:r>
      <w:r w:rsidRPr="009635B2">
        <w:rPr>
          <w:rFonts w:eastAsia="Times New Roman"/>
        </w:rPr>
        <w:t xml:space="preserve">Kauno kultūros centras, juridinio asmens kodas </w:t>
      </w:r>
      <w:r w:rsidRPr="009635B2">
        <w:rPr>
          <w:rFonts w:eastAsia="Times New Roman"/>
          <w:b/>
          <w:bCs/>
        </w:rPr>
        <w:t>135550072</w:t>
      </w:r>
      <w:r w:rsidRPr="009635B2">
        <w:rPr>
          <w:rFonts w:eastAsia="Times New Roman"/>
        </w:rPr>
        <w:t xml:space="preserve">, adresas </w:t>
      </w:r>
      <w:r w:rsidRPr="009635B2">
        <w:rPr>
          <w:rFonts w:eastAsia="Times New Roman"/>
          <w:b/>
          <w:bCs/>
        </w:rPr>
        <w:t>Vytauto pr. 79, 44321</w:t>
      </w:r>
      <w:r w:rsidRPr="009635B2">
        <w:rPr>
          <w:rFonts w:eastAsia="Times New Roman"/>
        </w:rPr>
        <w:t>. Perkančioji organizacija nėra PVM mokėtoja</w:t>
      </w:r>
      <w:r w:rsidR="0083537B" w:rsidRPr="009635B2">
        <w:rPr>
          <w:rFonts w:eastAsia="Times New Roman"/>
        </w:rPr>
        <w:t>.</w:t>
      </w:r>
    </w:p>
    <w:p w14:paraId="49AFD3DE" w14:textId="524FC2E8" w:rsidR="003C2581" w:rsidRPr="009635B2" w:rsidRDefault="003C2581" w:rsidP="001072B5">
      <w:pPr>
        <w:numPr>
          <w:ilvl w:val="1"/>
          <w:numId w:val="43"/>
        </w:numPr>
        <w:spacing w:after="0" w:line="264" w:lineRule="auto"/>
        <w:ind w:left="0" w:firstLine="567"/>
        <w:jc w:val="both"/>
        <w:rPr>
          <w:rFonts w:eastAsia="Times New Roman"/>
        </w:rPr>
      </w:pPr>
      <w:r w:rsidRPr="009635B2">
        <w:rPr>
          <w:rFonts w:eastAsia="Times New Roman"/>
        </w:rPr>
        <w:t xml:space="preserve">Pirkimą perkančiosios organizacijos vardu atlieka centrinė perkančioji organizacija: </w:t>
      </w:r>
      <w:r w:rsidRPr="009635B2">
        <w:rPr>
          <w:rFonts w:eastAsia="Times New Roman"/>
          <w:b/>
          <w:bCs/>
        </w:rPr>
        <w:t>Kauno miesto savivaldybės administracija</w:t>
      </w:r>
      <w:r w:rsidRPr="009635B2">
        <w:rPr>
          <w:rFonts w:eastAsia="Times New Roman"/>
        </w:rPr>
        <w:t xml:space="preserve">, juridinio asmens kodas </w:t>
      </w:r>
      <w:r w:rsidRPr="009635B2">
        <w:rPr>
          <w:rFonts w:eastAsia="Times New Roman"/>
          <w:b/>
          <w:bCs/>
        </w:rPr>
        <w:t>188764867</w:t>
      </w:r>
      <w:r w:rsidRPr="009635B2">
        <w:rPr>
          <w:rFonts w:eastAsia="Times New Roman"/>
        </w:rPr>
        <w:t xml:space="preserve">, adresas </w:t>
      </w:r>
      <w:r w:rsidRPr="009635B2">
        <w:rPr>
          <w:rFonts w:eastAsia="Times New Roman"/>
          <w:b/>
          <w:bCs/>
        </w:rPr>
        <w:t>Laisvės al. 96, 44251 Kaunas</w:t>
      </w:r>
      <w:r w:rsidRPr="009635B2">
        <w:rPr>
          <w:rFonts w:eastAsia="Times New Roman"/>
        </w:rPr>
        <w:t xml:space="preserve">. </w:t>
      </w:r>
      <w:r w:rsidR="009635B2" w:rsidRPr="009635B2">
        <w:rPr>
          <w:rFonts w:eastAsia="Times New Roman"/>
        </w:rPr>
        <w:t>Preliminariąją s</w:t>
      </w:r>
      <w:r w:rsidRPr="009635B2">
        <w:rPr>
          <w:rFonts w:eastAsia="Times New Roman"/>
        </w:rPr>
        <w:t xml:space="preserve">utartį pasirašys perkančioji organizacija – </w:t>
      </w:r>
      <w:r w:rsidR="009635B2" w:rsidRPr="009635B2">
        <w:rPr>
          <w:rFonts w:eastAsia="Times New Roman"/>
        </w:rPr>
        <w:t xml:space="preserve">Biudžetinė įstaiga </w:t>
      </w:r>
      <w:r w:rsidRPr="009635B2">
        <w:rPr>
          <w:rFonts w:eastAsia="Times New Roman"/>
        </w:rPr>
        <w:t xml:space="preserve">Kauno </w:t>
      </w:r>
      <w:r w:rsidR="009D4022" w:rsidRPr="009635B2">
        <w:rPr>
          <w:rFonts w:eastAsia="Times New Roman"/>
        </w:rPr>
        <w:t>kultūros</w:t>
      </w:r>
      <w:r w:rsidRPr="009635B2">
        <w:rPr>
          <w:rFonts w:eastAsia="Times New Roman"/>
        </w:rPr>
        <w:t xml:space="preserve"> centras.  </w:t>
      </w:r>
    </w:p>
    <w:p w14:paraId="4A7834B4" w14:textId="4EBBA189" w:rsidR="00DA4E87" w:rsidRPr="007564CC" w:rsidRDefault="003C2581" w:rsidP="001072B5">
      <w:pPr>
        <w:spacing w:after="0" w:line="264" w:lineRule="auto"/>
        <w:ind w:firstLine="567"/>
        <w:jc w:val="both"/>
        <w:rPr>
          <w:rFonts w:cstheme="minorHAnsi"/>
          <w:b/>
          <w:bCs/>
          <w:u w:val="single"/>
        </w:rPr>
      </w:pPr>
      <w:r w:rsidRPr="007564CC">
        <w:rPr>
          <w:rFonts w:cstheme="minorHAnsi"/>
          <w:b/>
          <w:bCs/>
          <w:u w:val="single"/>
        </w:rPr>
        <w:t>Centrinės p</w:t>
      </w:r>
      <w:r w:rsidR="00DA4E87" w:rsidRPr="007564CC">
        <w:rPr>
          <w:rFonts w:cstheme="minorHAnsi"/>
          <w:b/>
          <w:bCs/>
          <w:u w:val="single"/>
        </w:rPr>
        <w:t>erkančiosios organizacijos kontaktiniai asmenys:</w:t>
      </w:r>
    </w:p>
    <w:p w14:paraId="008ABE80" w14:textId="2FF74BB1" w:rsidR="00DA4E87" w:rsidRPr="007564CC" w:rsidRDefault="003C2581" w:rsidP="001072B5">
      <w:pPr>
        <w:tabs>
          <w:tab w:val="left" w:pos="9631"/>
        </w:tabs>
        <w:spacing w:after="0" w:line="264" w:lineRule="auto"/>
        <w:ind w:firstLine="567"/>
        <w:jc w:val="both"/>
        <w:rPr>
          <w:rFonts w:ascii="Calibri" w:eastAsia="Calibri" w:hAnsi="Calibri" w:cs="Calibri"/>
        </w:rPr>
      </w:pPr>
      <w:r w:rsidRPr="007564CC">
        <w:rPr>
          <w:rFonts w:cstheme="minorHAnsi"/>
          <w:b/>
        </w:rPr>
        <w:t xml:space="preserve">1.2.1. </w:t>
      </w:r>
      <w:r w:rsidR="00DA4E87" w:rsidRPr="007564CC">
        <w:rPr>
          <w:rFonts w:cstheme="minorHAnsi"/>
          <w:b/>
        </w:rPr>
        <w:t>dėl klausimų, susijusių su pirkimo objektu</w:t>
      </w:r>
      <w:r w:rsidR="00DA4E87" w:rsidRPr="007564CC">
        <w:rPr>
          <w:rFonts w:cstheme="minorHAnsi"/>
        </w:rPr>
        <w:t xml:space="preserve"> –</w:t>
      </w:r>
      <w:r w:rsidR="00DA4E87" w:rsidRPr="007564CC">
        <w:rPr>
          <w:rFonts w:cstheme="minorHAnsi"/>
          <w:b/>
          <w:i/>
        </w:rPr>
        <w:t xml:space="preserve"> </w:t>
      </w:r>
      <w:r w:rsidR="00D2017E" w:rsidRPr="007564CC">
        <w:rPr>
          <w:rFonts w:ascii="Calibri" w:hAnsi="Calibri" w:cs="Calibri"/>
        </w:rPr>
        <w:t>Kauno miesto savivaldybės administracijos</w:t>
      </w:r>
      <w:r w:rsidR="009D4022" w:rsidRPr="007564CC">
        <w:rPr>
          <w:rFonts w:ascii="Calibri" w:eastAsia="Calibri" w:hAnsi="Calibri" w:cs="Calibri"/>
        </w:rPr>
        <w:t xml:space="preserve"> </w:t>
      </w:r>
      <w:r w:rsidR="00D2017E" w:rsidRPr="007564CC">
        <w:rPr>
          <w:rFonts w:ascii="Calibri" w:eastAsia="Calibri" w:hAnsi="Calibri" w:cs="Calibri"/>
        </w:rPr>
        <w:t xml:space="preserve">Kultūros skyriaus specialistė Aneta Markelevičienė, </w:t>
      </w:r>
      <w:r w:rsidR="00DA4E87" w:rsidRPr="007564CC">
        <w:rPr>
          <w:rFonts w:ascii="Calibri" w:eastAsia="Calibri" w:hAnsi="Calibri" w:cs="Calibri"/>
        </w:rPr>
        <w:t xml:space="preserve">tel. </w:t>
      </w:r>
      <w:r w:rsidR="00D2017E" w:rsidRPr="007564CC">
        <w:rPr>
          <w:rFonts w:ascii="Calibri" w:eastAsia="Calibri" w:hAnsi="Calibri" w:cs="Calibri"/>
        </w:rPr>
        <w:t>+370 62047351</w:t>
      </w:r>
      <w:r w:rsidR="009D4022" w:rsidRPr="007564CC">
        <w:rPr>
          <w:rFonts w:ascii="Calibri" w:eastAsia="Calibri" w:hAnsi="Calibri" w:cs="Calibri"/>
        </w:rPr>
        <w:t xml:space="preserve">, el. p. </w:t>
      </w:r>
      <w:proofErr w:type="spellStart"/>
      <w:r w:rsidR="00D2017E" w:rsidRPr="007564CC">
        <w:rPr>
          <w:rFonts w:ascii="Calibri" w:eastAsia="Calibri" w:hAnsi="Calibri" w:cs="Calibri"/>
        </w:rPr>
        <w:t>aneta.markeleviciene</w:t>
      </w:r>
      <w:proofErr w:type="spellEnd"/>
      <w:r w:rsidR="00D2017E" w:rsidRPr="007564CC">
        <w:rPr>
          <w:rFonts w:ascii="Calibri" w:eastAsia="Calibri" w:hAnsi="Calibri" w:cs="Calibri"/>
          <w:lang w:val="en-US"/>
        </w:rPr>
        <w:t>@kaunas.lt</w:t>
      </w:r>
      <w:r w:rsidR="00DA4E87" w:rsidRPr="007564CC">
        <w:rPr>
          <w:rFonts w:cstheme="minorHAnsi"/>
        </w:rPr>
        <w:t xml:space="preserve">; </w:t>
      </w:r>
    </w:p>
    <w:p w14:paraId="65BAF78F" w14:textId="5F9FC4AE" w:rsidR="00DA4E87" w:rsidRPr="007312E1" w:rsidRDefault="003C2581" w:rsidP="001072B5">
      <w:pPr>
        <w:spacing w:after="0" w:line="264" w:lineRule="auto"/>
        <w:ind w:firstLine="567"/>
        <w:jc w:val="both"/>
        <w:rPr>
          <w:rFonts w:cstheme="minorHAnsi"/>
        </w:rPr>
      </w:pPr>
      <w:r w:rsidRPr="007564CC">
        <w:rPr>
          <w:rFonts w:cstheme="minorHAnsi"/>
          <w:b/>
          <w:bCs/>
        </w:rPr>
        <w:t>1.2.2.</w:t>
      </w:r>
      <w:r w:rsidR="00DA4E87" w:rsidRPr="007564CC">
        <w:rPr>
          <w:rFonts w:cstheme="minorHAnsi"/>
        </w:rPr>
        <w:t xml:space="preserve"> </w:t>
      </w:r>
      <w:r w:rsidR="00DA4E87" w:rsidRPr="007564CC">
        <w:rPr>
          <w:rFonts w:cstheme="minorHAnsi"/>
          <w:b/>
          <w:bCs/>
        </w:rPr>
        <w:t>dėl klausimų susijusių su viešųjų pirkimų procedūromis, pirkimo sąlygų reikalavimais</w:t>
      </w:r>
      <w:r w:rsidR="00DA4E87" w:rsidRPr="007564CC">
        <w:rPr>
          <w:rFonts w:cstheme="minorHAnsi"/>
          <w:i/>
        </w:rPr>
        <w:t xml:space="preserve"> –</w:t>
      </w:r>
      <w:bookmarkEnd w:id="6"/>
      <w:r w:rsidR="00DA4E87" w:rsidRPr="007564CC">
        <w:rPr>
          <w:rFonts w:cstheme="minorHAnsi"/>
          <w:bCs/>
          <w:iCs/>
        </w:rPr>
        <w:t xml:space="preserve"> </w:t>
      </w:r>
      <w:r w:rsidR="00DA4E87" w:rsidRPr="007564CC">
        <w:rPr>
          <w:rFonts w:cstheme="minorHAnsi"/>
        </w:rPr>
        <w:t xml:space="preserve"> Kauno miesto savivaldybės administracijos Centrinio viešųjų pirkimų ir koncesijų skyriaus vyriausioji specialistė </w:t>
      </w:r>
      <w:r w:rsidR="007564CC" w:rsidRPr="007564CC">
        <w:rPr>
          <w:rFonts w:cstheme="minorHAnsi"/>
        </w:rPr>
        <w:t>Vilma Tamašienė</w:t>
      </w:r>
      <w:r w:rsidR="00DA4E87" w:rsidRPr="007564CC">
        <w:rPr>
          <w:rFonts w:cstheme="minorHAnsi"/>
        </w:rPr>
        <w:t>, tel. +370</w:t>
      </w:r>
      <w:r w:rsidR="007564CC" w:rsidRPr="007564CC">
        <w:rPr>
          <w:rFonts w:cstheme="minorHAnsi"/>
        </w:rPr>
        <w:t> 683 67176</w:t>
      </w:r>
      <w:r w:rsidR="00DA4E87" w:rsidRPr="007564CC">
        <w:rPr>
          <w:rFonts w:cstheme="minorHAnsi"/>
        </w:rPr>
        <w:t xml:space="preserve">, el. p. </w:t>
      </w:r>
      <w:hyperlink r:id="rId11" w:history="1">
        <w:r w:rsidR="007564CC" w:rsidRPr="007564CC">
          <w:rPr>
            <w:rStyle w:val="Hipersaitas"/>
            <w:rFonts w:cstheme="minorHAnsi"/>
          </w:rPr>
          <w:t>vilma.tamasiene@kaunas.lt</w:t>
        </w:r>
      </w:hyperlink>
      <w:r w:rsidR="00DA4E87" w:rsidRPr="007564CC">
        <w:rPr>
          <w:rFonts w:cstheme="minorHAnsi"/>
        </w:rPr>
        <w:t xml:space="preserve">.  </w:t>
      </w:r>
    </w:p>
    <w:p w14:paraId="208C0153" w14:textId="7417EE40" w:rsidR="006057B5" w:rsidRPr="007312E1" w:rsidRDefault="00DA4E87" w:rsidP="001072B5">
      <w:pPr>
        <w:spacing w:after="0" w:line="264" w:lineRule="auto"/>
        <w:ind w:firstLine="567"/>
        <w:jc w:val="both"/>
        <w:rPr>
          <w:rFonts w:cstheme="minorHAnsi"/>
        </w:rPr>
      </w:pPr>
      <w:r w:rsidRPr="007312E1">
        <w:rPr>
          <w:rFonts w:cstheme="minorHAnsi"/>
        </w:rPr>
        <w:t xml:space="preserve">1.3. Pirkimas neatliekamas naudojantis centralizuotų pirkimų katalogu, nes </w:t>
      </w:r>
      <w:r w:rsidRPr="007312E1">
        <w:rPr>
          <w:rFonts w:ascii="Calibri" w:hAnsi="Calibri" w:cs="Calibri"/>
        </w:rPr>
        <w:t xml:space="preserve">CPO </w:t>
      </w:r>
      <w:r w:rsidR="009D4022" w:rsidRPr="007312E1">
        <w:rPr>
          <w:rFonts w:ascii="Calibri" w:hAnsi="Calibri" w:cs="Calibri"/>
        </w:rPr>
        <w:t xml:space="preserve">LT kataloge tokių prekių nėra. </w:t>
      </w:r>
      <w:r w:rsidRPr="007312E1">
        <w:rPr>
          <w:rFonts w:ascii="Calibri" w:hAnsi="Calibri" w:cs="Calibri"/>
        </w:rPr>
        <w:t xml:space="preserve"> </w:t>
      </w:r>
      <w:r w:rsidRPr="007312E1">
        <w:rPr>
          <w:rFonts w:cstheme="minorHAnsi"/>
        </w:rPr>
        <w:t xml:space="preserve"> </w:t>
      </w:r>
    </w:p>
    <w:p w14:paraId="419456E3" w14:textId="37B95B26" w:rsidR="00DA4E87" w:rsidRPr="007312E1" w:rsidRDefault="00DA4E87" w:rsidP="001072B5">
      <w:pPr>
        <w:pStyle w:val="Sraopastraipa"/>
        <w:spacing w:after="0" w:line="264" w:lineRule="auto"/>
        <w:ind w:left="0"/>
        <w:jc w:val="both"/>
        <w:rPr>
          <w:rFonts w:eastAsia="Calibri" w:cstheme="minorHAnsi"/>
        </w:rPr>
      </w:pPr>
      <w:r w:rsidRPr="007312E1">
        <w:rPr>
          <w:rFonts w:cstheme="minorHAnsi"/>
        </w:rPr>
        <w:t>CPO LT katalogo patikrinimo data – 2026-0</w:t>
      </w:r>
      <w:r w:rsidR="007312E1" w:rsidRPr="007312E1">
        <w:rPr>
          <w:rFonts w:cstheme="minorHAnsi"/>
        </w:rPr>
        <w:t>5</w:t>
      </w:r>
      <w:r w:rsidRPr="007312E1">
        <w:rPr>
          <w:rFonts w:cstheme="minorHAnsi"/>
        </w:rPr>
        <w:t>-</w:t>
      </w:r>
      <w:r w:rsidR="007312E1" w:rsidRPr="007312E1">
        <w:rPr>
          <w:rFonts w:cstheme="minorHAnsi"/>
        </w:rPr>
        <w:t>19</w:t>
      </w:r>
      <w:r w:rsidRPr="007312E1">
        <w:rPr>
          <w:rFonts w:cstheme="minorHAnsi"/>
        </w:rPr>
        <w:t xml:space="preserve">. </w:t>
      </w:r>
    </w:p>
    <w:p w14:paraId="72D609DE" w14:textId="77777777" w:rsidR="00DA4E87" w:rsidRPr="007312E1" w:rsidRDefault="00DA4E87" w:rsidP="001072B5">
      <w:pPr>
        <w:spacing w:after="0" w:line="264" w:lineRule="auto"/>
        <w:ind w:firstLine="567"/>
        <w:rPr>
          <w:rFonts w:cstheme="minorHAnsi"/>
          <w:color w:val="FF0000"/>
        </w:rPr>
      </w:pPr>
      <w:r w:rsidRPr="007312E1">
        <w:rPr>
          <w:rFonts w:cstheme="minorHAnsi"/>
        </w:rPr>
        <w:t xml:space="preserve">1.4. </w:t>
      </w:r>
      <w:bookmarkStart w:id="7" w:name="_Hlk184050906"/>
      <w:r w:rsidRPr="007312E1">
        <w:rPr>
          <w:rFonts w:eastAsia="Times New Roman" w:cstheme="minorHAnsi"/>
        </w:rPr>
        <w:t>Perkančioji organizacija nerezervuoja teisės dalyvauti pirkime.</w:t>
      </w:r>
    </w:p>
    <w:bookmarkEnd w:id="7"/>
    <w:p w14:paraId="18458DD3" w14:textId="77777777" w:rsidR="00DA4E87" w:rsidRPr="007312E1" w:rsidRDefault="00DA4E87" w:rsidP="001072B5">
      <w:pPr>
        <w:pStyle w:val="Sraopastraipa"/>
        <w:spacing w:after="0" w:line="264" w:lineRule="auto"/>
        <w:ind w:left="0" w:firstLine="567"/>
        <w:jc w:val="both"/>
        <w:rPr>
          <w:rFonts w:cstheme="minorHAnsi"/>
        </w:rPr>
      </w:pPr>
      <w:r w:rsidRPr="007312E1">
        <w:rPr>
          <w:rFonts w:cstheme="minorHAnsi"/>
        </w:rPr>
        <w:t xml:space="preserve">1.5. </w:t>
      </w:r>
      <w:bookmarkStart w:id="8" w:name="_Hlk184050946"/>
      <w:r w:rsidRPr="007312E1">
        <w:rPr>
          <w:rFonts w:cstheme="minorHAnsi"/>
        </w:rPr>
        <w:t>Stebėtojai dalyvauti Komisijos posėdžiuose nėra kviečiami.</w:t>
      </w:r>
    </w:p>
    <w:bookmarkEnd w:id="8"/>
    <w:p w14:paraId="09A1D3B6" w14:textId="77777777" w:rsidR="00B3447F" w:rsidRPr="00B3447F" w:rsidRDefault="00DA4E87" w:rsidP="001072B5">
      <w:pPr>
        <w:pStyle w:val="Sraopastraipa"/>
        <w:numPr>
          <w:ilvl w:val="0"/>
          <w:numId w:val="15"/>
        </w:numPr>
        <w:tabs>
          <w:tab w:val="left" w:pos="1134"/>
        </w:tabs>
        <w:spacing w:after="0" w:line="264" w:lineRule="auto"/>
        <w:ind w:left="0" w:firstLine="567"/>
        <w:jc w:val="both"/>
        <w:rPr>
          <w:rFonts w:ascii="Calibri" w:hAnsi="Calibri" w:cs="Calibri"/>
          <w:color w:val="00B050"/>
        </w:rPr>
      </w:pPr>
      <w:r w:rsidRPr="00B3447F">
        <w:rPr>
          <w:rFonts w:cstheme="minorHAnsi"/>
          <w:color w:val="00B050"/>
        </w:rPr>
        <w:t xml:space="preserve">Atliekamas žaliasis pirkimas. </w:t>
      </w:r>
      <w:r w:rsidR="00B3447F" w:rsidRPr="00B3447F">
        <w:rPr>
          <w:rFonts w:ascii="Calibri" w:hAnsi="Calibri" w:cs="Calibri"/>
          <w:color w:val="00B050"/>
        </w:rPr>
        <w:t>Pirkimas vykdomas vadovaujantis Lietuvos Respublikos aplinkos ministro 2011 m. birželio 28 d. įsakymo Nr. D1-508 „Dėl Aplinkos apsaugos kriterijų taikymo, vykdant žaliuosius pirkimus, tvarkos aprašo patvirtinimo“ 4.4.4.4 papunkčiu. Aplinkos apsaugos kriterijai nustatyti specialiųjų pirkimo sąlygų 8 priede „Techninė specifikacija“.</w:t>
      </w:r>
    </w:p>
    <w:p w14:paraId="2B6DA73F" w14:textId="2043A9A9" w:rsidR="00DA4E87" w:rsidRPr="008C763C" w:rsidRDefault="00DA4E87" w:rsidP="001072B5">
      <w:pPr>
        <w:pStyle w:val="Sraopastraipa"/>
        <w:numPr>
          <w:ilvl w:val="0"/>
          <w:numId w:val="15"/>
        </w:numPr>
        <w:tabs>
          <w:tab w:val="left" w:pos="993"/>
        </w:tabs>
        <w:autoSpaceDE w:val="0"/>
        <w:autoSpaceDN w:val="0"/>
        <w:adjustRightInd w:val="0"/>
        <w:spacing w:after="0" w:line="264" w:lineRule="auto"/>
        <w:ind w:left="0" w:firstLine="567"/>
        <w:jc w:val="both"/>
        <w:rPr>
          <w:rFonts w:eastAsia="Arial" w:cstheme="minorHAnsi"/>
        </w:rPr>
      </w:pPr>
      <w:r w:rsidRPr="008C763C">
        <w:rPr>
          <w:rFonts w:cstheme="minorHAnsi"/>
        </w:rPr>
        <w:t xml:space="preserve">Šiame pirkime netaikomi socialiniai kriterijai. </w:t>
      </w:r>
      <w:bookmarkStart w:id="9" w:name="_Hlk184051065"/>
    </w:p>
    <w:p w14:paraId="28B5D79B" w14:textId="2EDE9E69" w:rsidR="00DA4E87" w:rsidRPr="008C763C" w:rsidRDefault="00DA4E87" w:rsidP="001072B5">
      <w:pPr>
        <w:pStyle w:val="Sraopastraipa"/>
        <w:numPr>
          <w:ilvl w:val="0"/>
          <w:numId w:val="15"/>
        </w:numPr>
        <w:tabs>
          <w:tab w:val="left" w:pos="993"/>
        </w:tabs>
        <w:autoSpaceDE w:val="0"/>
        <w:autoSpaceDN w:val="0"/>
        <w:adjustRightInd w:val="0"/>
        <w:spacing w:after="0" w:line="264" w:lineRule="auto"/>
        <w:ind w:left="0" w:firstLine="567"/>
        <w:jc w:val="both"/>
        <w:rPr>
          <w:rFonts w:eastAsia="Arial" w:cstheme="minorHAnsi"/>
        </w:rPr>
      </w:pPr>
      <w:r w:rsidRPr="008C763C">
        <w:rPr>
          <w:rFonts w:eastAsia="Arial" w:cstheme="minorHAnsi"/>
        </w:rPr>
        <w:t>Išankstinis skelbimas apie pirkimą nebuvo paskelbtas</w:t>
      </w:r>
      <w:bookmarkEnd w:id="9"/>
      <w:r w:rsidRPr="008C763C">
        <w:rPr>
          <w:rFonts w:eastAsia="Arial" w:cstheme="minorHAnsi"/>
        </w:rPr>
        <w:t xml:space="preserve">. </w:t>
      </w:r>
      <w:r w:rsidR="005B102C" w:rsidRPr="008C763C">
        <w:rPr>
          <w:rFonts w:ascii="Calibri" w:eastAsia="Arial" w:hAnsi="Calibri" w:cs="Calibri"/>
          <w:lang w:val="pt-BR"/>
        </w:rPr>
        <w:t>Perkančioji organizacija vykdė rinkos konsultaciją, susijusią su šiuo pirkimu (pirkimo</w:t>
      </w:r>
      <w:r w:rsidR="000338EF" w:rsidRPr="008C763C">
        <w:rPr>
          <w:rFonts w:ascii="Calibri" w:eastAsia="Arial" w:hAnsi="Calibri" w:cs="Calibri"/>
          <w:lang w:val="pt-BR"/>
        </w:rPr>
        <w:t xml:space="preserve"> ID </w:t>
      </w:r>
      <w:r w:rsidR="008C763C" w:rsidRPr="008C763C">
        <w:rPr>
          <w:rFonts w:ascii="Calibri" w:eastAsia="Arial" w:hAnsi="Calibri" w:cs="Calibri"/>
        </w:rPr>
        <w:t>7673673</w:t>
      </w:r>
      <w:r w:rsidR="005B102C" w:rsidRPr="008C763C">
        <w:rPr>
          <w:rFonts w:ascii="Calibri" w:eastAsia="Arial" w:hAnsi="Calibri" w:cs="Calibri"/>
          <w:lang w:val="pt-BR"/>
        </w:rPr>
        <w:t xml:space="preserve">). Informacija apie vykdytą rinkos konsultaciją skelbiama: </w:t>
      </w:r>
    </w:p>
    <w:p w14:paraId="3C1D047A" w14:textId="1C4C4138" w:rsidR="008C763C" w:rsidRPr="008C763C" w:rsidRDefault="008C763C" w:rsidP="001072B5">
      <w:pPr>
        <w:pStyle w:val="Sraopastraipa"/>
        <w:tabs>
          <w:tab w:val="left" w:pos="993"/>
        </w:tabs>
        <w:autoSpaceDE w:val="0"/>
        <w:autoSpaceDN w:val="0"/>
        <w:adjustRightInd w:val="0"/>
        <w:spacing w:after="0" w:line="264" w:lineRule="auto"/>
        <w:ind w:left="567"/>
        <w:jc w:val="both"/>
        <w:rPr>
          <w:rFonts w:eastAsia="Arial" w:cstheme="minorHAnsi"/>
        </w:rPr>
      </w:pPr>
      <w:hyperlink r:id="rId12" w:history="1">
        <w:r w:rsidRPr="008C763C">
          <w:rPr>
            <w:rStyle w:val="Hipersaitas"/>
            <w:rFonts w:eastAsia="Arial" w:cstheme="minorHAnsi"/>
          </w:rPr>
          <w:t>https://viesiejipirkimai.lt/epps/pmc/viewPmc.do?resourceId=7673673</w:t>
        </w:r>
      </w:hyperlink>
      <w:r w:rsidRPr="008C763C">
        <w:rPr>
          <w:rFonts w:eastAsia="Arial" w:cstheme="minorHAnsi"/>
        </w:rPr>
        <w:t xml:space="preserve"> </w:t>
      </w:r>
    </w:p>
    <w:p w14:paraId="631D263B" w14:textId="77777777" w:rsidR="00DA4E87" w:rsidRPr="008C763C" w:rsidRDefault="00DA4E87" w:rsidP="001072B5">
      <w:pPr>
        <w:pStyle w:val="Sraopastraipa"/>
        <w:tabs>
          <w:tab w:val="left" w:pos="851"/>
          <w:tab w:val="left" w:pos="993"/>
        </w:tabs>
        <w:spacing w:after="0" w:line="264" w:lineRule="auto"/>
        <w:ind w:left="567"/>
        <w:jc w:val="both"/>
        <w:rPr>
          <w:rFonts w:cstheme="minorHAnsi"/>
        </w:rPr>
      </w:pPr>
      <w:r w:rsidRPr="008C763C">
        <w:rPr>
          <w:rFonts w:cstheme="minorHAnsi"/>
        </w:rPr>
        <w:t xml:space="preserve">1.9. Pirkime perkančioji organizacija nenumato skelbti pranešimo dėl savanoriško </w:t>
      </w:r>
      <w:proofErr w:type="spellStart"/>
      <w:r w:rsidRPr="008C763C">
        <w:rPr>
          <w:rFonts w:cstheme="minorHAnsi"/>
          <w:i/>
          <w:iCs/>
        </w:rPr>
        <w:t>ex</w:t>
      </w:r>
      <w:proofErr w:type="spellEnd"/>
      <w:r w:rsidRPr="008C763C">
        <w:rPr>
          <w:rFonts w:cstheme="minorHAnsi"/>
          <w:i/>
          <w:iCs/>
        </w:rPr>
        <w:t xml:space="preserve"> ante</w:t>
      </w:r>
      <w:r w:rsidRPr="008C763C">
        <w:rPr>
          <w:rFonts w:cstheme="minorHAnsi"/>
        </w:rPr>
        <w:t xml:space="preserve"> skaidrumo.</w:t>
      </w:r>
    </w:p>
    <w:p w14:paraId="705085DD" w14:textId="77777777" w:rsidR="00DA4E87" w:rsidRPr="008C763C" w:rsidRDefault="00DA4E87" w:rsidP="001072B5">
      <w:pPr>
        <w:pStyle w:val="Sraopastraipa"/>
        <w:tabs>
          <w:tab w:val="left" w:pos="851"/>
          <w:tab w:val="left" w:pos="993"/>
        </w:tabs>
        <w:spacing w:after="0" w:line="264" w:lineRule="auto"/>
        <w:ind w:left="567"/>
        <w:jc w:val="both"/>
        <w:rPr>
          <w:rFonts w:cstheme="minorHAnsi"/>
        </w:rPr>
      </w:pPr>
      <w:r w:rsidRPr="008C763C">
        <w:rPr>
          <w:rFonts w:cstheme="minorHAnsi"/>
        </w:rPr>
        <w:t xml:space="preserve">1.10. Pirkime neleidžiama pateikti alternatyvių pasiūlymų. </w:t>
      </w:r>
    </w:p>
    <w:p w14:paraId="5C2C66B8" w14:textId="77777777" w:rsidR="00DA4E87" w:rsidRPr="00D34803" w:rsidRDefault="00DA4E87" w:rsidP="001072B5">
      <w:pPr>
        <w:pStyle w:val="Sraopastraipa"/>
        <w:tabs>
          <w:tab w:val="left" w:pos="993"/>
        </w:tabs>
        <w:spacing w:after="0" w:line="264" w:lineRule="auto"/>
        <w:ind w:left="567"/>
        <w:jc w:val="both"/>
        <w:rPr>
          <w:rFonts w:eastAsia="Arial" w:cstheme="minorHAnsi"/>
        </w:rPr>
      </w:pPr>
      <w:r w:rsidRPr="008C763C">
        <w:rPr>
          <w:rFonts w:eastAsia="Arial" w:cstheme="minorHAnsi"/>
        </w:rPr>
        <w:t xml:space="preserve">1.11. Bendrosios </w:t>
      </w:r>
      <w:r w:rsidRPr="00D34803">
        <w:rPr>
          <w:rFonts w:eastAsia="Arial" w:cstheme="minorHAnsi"/>
        </w:rPr>
        <w:t>pirkimo sąlygos yra neatskiriama šių pirkimo sąlygų dalis.</w:t>
      </w:r>
    </w:p>
    <w:p w14:paraId="49306EB7" w14:textId="77777777" w:rsidR="00B41C66" w:rsidRPr="00D34803" w:rsidRDefault="00507DC9" w:rsidP="001072B5">
      <w:pPr>
        <w:pStyle w:val="Antrat1"/>
        <w:spacing w:before="0" w:after="0" w:line="264" w:lineRule="auto"/>
        <w:contextualSpacing/>
        <w:rPr>
          <w:rFonts w:asciiTheme="minorHAnsi" w:hAnsiTheme="minorHAnsi" w:cstheme="minorHAnsi"/>
        </w:rPr>
      </w:pPr>
      <w:bookmarkStart w:id="10" w:name="_Ref39426332"/>
      <w:bookmarkStart w:id="11" w:name="_Ref39426338"/>
      <w:bookmarkStart w:id="12" w:name="_Toc208419849"/>
      <w:bookmarkStart w:id="13" w:name="_Toc220059883"/>
      <w:bookmarkEnd w:id="4"/>
      <w:r w:rsidRPr="00D34803">
        <w:rPr>
          <w:rFonts w:asciiTheme="minorHAnsi" w:hAnsiTheme="minorHAnsi" w:cstheme="minorHAnsi"/>
        </w:rPr>
        <w:t xml:space="preserve">2. </w:t>
      </w:r>
      <w:r w:rsidR="00B41C66" w:rsidRPr="00D34803">
        <w:rPr>
          <w:rFonts w:asciiTheme="minorHAnsi" w:hAnsiTheme="minorHAnsi" w:cstheme="minorHAnsi"/>
        </w:rPr>
        <w:t>Pirkimo objektas</w:t>
      </w:r>
      <w:bookmarkEnd w:id="10"/>
      <w:bookmarkEnd w:id="11"/>
      <w:bookmarkEnd w:id="12"/>
      <w:bookmarkEnd w:id="13"/>
    </w:p>
    <w:p w14:paraId="3F1F6CC3" w14:textId="24FBDD3E" w:rsidR="00BC4317" w:rsidRDefault="000A4323" w:rsidP="000A4323">
      <w:pPr>
        <w:pStyle w:val="Betarp"/>
        <w:numPr>
          <w:ilvl w:val="1"/>
          <w:numId w:val="5"/>
        </w:numPr>
        <w:tabs>
          <w:tab w:val="left" w:pos="851"/>
        </w:tabs>
        <w:spacing w:line="264" w:lineRule="auto"/>
        <w:ind w:left="0" w:firstLine="567"/>
        <w:contextualSpacing/>
        <w:jc w:val="both"/>
        <w:rPr>
          <w:rFonts w:ascii="Calibri" w:hAnsi="Calibri" w:cs="Calibri"/>
          <w:color w:val="FF0000"/>
        </w:rPr>
      </w:pPr>
      <w:r>
        <w:rPr>
          <w:rFonts w:eastAsia="Calibri" w:cstheme="minorHAnsi"/>
          <w:color w:val="000000" w:themeColor="text1"/>
        </w:rPr>
        <w:t xml:space="preserve">. </w:t>
      </w:r>
      <w:bookmarkStart w:id="14" w:name="_Hlk231541717"/>
      <w:r w:rsidR="007259E8" w:rsidRPr="00D34803">
        <w:rPr>
          <w:rFonts w:eastAsia="Calibri" w:cstheme="minorHAnsi"/>
          <w:color w:val="000000" w:themeColor="text1"/>
        </w:rPr>
        <w:t xml:space="preserve">Perkančioji organizacija </w:t>
      </w:r>
      <w:r w:rsidR="008A0EAF" w:rsidRPr="00D34803">
        <w:rPr>
          <w:rFonts w:eastAsia="Calibri" w:cstheme="minorHAnsi"/>
          <w:color w:val="000000" w:themeColor="text1"/>
        </w:rPr>
        <w:t xml:space="preserve">numato įsigyti </w:t>
      </w:r>
      <w:r w:rsidR="00D34803" w:rsidRPr="00D34803">
        <w:rPr>
          <w:rFonts w:eastAsia="Calibri" w:cstheme="minorHAnsi"/>
          <w:color w:val="000000" w:themeColor="text1"/>
        </w:rPr>
        <w:t>garso</w:t>
      </w:r>
      <w:r w:rsidR="0083537B" w:rsidRPr="00D34803">
        <w:rPr>
          <w:rFonts w:ascii="Calibri" w:hAnsi="Calibri" w:cs="Calibri"/>
        </w:rPr>
        <w:t xml:space="preserve"> įrangos nuomą </w:t>
      </w:r>
      <w:r w:rsidR="00D34803" w:rsidRPr="00D34803">
        <w:rPr>
          <w:rFonts w:ascii="Calibri" w:hAnsi="Calibri" w:cs="Calibri"/>
        </w:rPr>
        <w:t>bei šios įrangos</w:t>
      </w:r>
      <w:r w:rsidR="0083537B" w:rsidRPr="00D34803">
        <w:rPr>
          <w:rFonts w:ascii="Calibri" w:hAnsi="Calibri" w:cs="Calibri"/>
        </w:rPr>
        <w:t xml:space="preserve"> techninio aptarnavimo paslaug</w:t>
      </w:r>
      <w:r w:rsidR="007603D8" w:rsidRPr="00D34803">
        <w:rPr>
          <w:rFonts w:ascii="Calibri" w:hAnsi="Calibri" w:cs="Calibri"/>
        </w:rPr>
        <w:t>a</w:t>
      </w:r>
      <w:r w:rsidR="0083537B" w:rsidRPr="00D34803">
        <w:rPr>
          <w:rFonts w:ascii="Calibri" w:hAnsi="Calibri" w:cs="Calibri"/>
        </w:rPr>
        <w:t>s</w:t>
      </w:r>
      <w:r w:rsidR="00657C98">
        <w:rPr>
          <w:rFonts w:ascii="Calibri" w:hAnsi="Calibri" w:cs="Calibri"/>
        </w:rPr>
        <w:t xml:space="preserve">, </w:t>
      </w:r>
      <w:r w:rsidR="008A0EAF" w:rsidRPr="00D34803">
        <w:rPr>
          <w:rFonts w:ascii="Calibri" w:hAnsi="Calibri" w:cs="Calibri"/>
        </w:rPr>
        <w:t>atitinkanči</w:t>
      </w:r>
      <w:r w:rsidR="0083537B" w:rsidRPr="00D34803">
        <w:rPr>
          <w:rFonts w:ascii="Calibri" w:hAnsi="Calibri" w:cs="Calibri"/>
        </w:rPr>
        <w:t>a</w:t>
      </w:r>
      <w:r w:rsidR="008A0EAF" w:rsidRPr="00D34803">
        <w:rPr>
          <w:rFonts w:ascii="Calibri" w:hAnsi="Calibri" w:cs="Calibri"/>
        </w:rPr>
        <w:t xml:space="preserve">s </w:t>
      </w:r>
      <w:r w:rsidR="008A0EAF" w:rsidRPr="00D34803">
        <w:rPr>
          <w:rFonts w:ascii="Calibri" w:hAnsi="Calibri" w:cs="Calibri"/>
          <w:iCs/>
        </w:rPr>
        <w:t xml:space="preserve">techninės specifikacijos </w:t>
      </w:r>
      <w:r w:rsidR="006057B5" w:rsidRPr="00D34803">
        <w:rPr>
          <w:rFonts w:ascii="Calibri" w:hAnsi="Calibri" w:cs="Calibri"/>
          <w:color w:val="00B050"/>
        </w:rPr>
        <w:t>(specialiųjų pirkimo sąlygų 8 priedas)</w:t>
      </w:r>
      <w:r w:rsidR="008A0EAF" w:rsidRPr="00D34803">
        <w:rPr>
          <w:rFonts w:ascii="Calibri" w:hAnsi="Calibri" w:cs="Calibri"/>
        </w:rPr>
        <w:t xml:space="preserve"> </w:t>
      </w:r>
      <w:r w:rsidR="008A0EAF" w:rsidRPr="00D34803">
        <w:rPr>
          <w:rFonts w:ascii="Calibri" w:hAnsi="Calibri" w:cs="Calibri"/>
          <w:iCs/>
        </w:rPr>
        <w:t>reikalavimus</w:t>
      </w:r>
      <w:r w:rsidR="0083537B" w:rsidRPr="00D34803">
        <w:rPr>
          <w:rFonts w:ascii="Calibri" w:hAnsi="Calibri" w:cs="Calibri"/>
        </w:rPr>
        <w:t xml:space="preserve"> (toliau – techninė specifikacija)</w:t>
      </w:r>
      <w:r w:rsidR="007C6D6C">
        <w:rPr>
          <w:rFonts w:ascii="Calibri" w:hAnsi="Calibri" w:cs="Calibri"/>
        </w:rPr>
        <w:t>.</w:t>
      </w:r>
      <w:r w:rsidR="00657C98">
        <w:rPr>
          <w:rFonts w:ascii="Calibri" w:hAnsi="Calibri" w:cs="Calibri"/>
        </w:rPr>
        <w:t xml:space="preserve"> </w:t>
      </w:r>
      <w:r w:rsidR="00657C98">
        <w:rPr>
          <w:rFonts w:ascii="Calibri" w:eastAsia="Times New Roman" w:hAnsi="Calibri" w:cs="Calibri"/>
          <w:lang w:eastAsia="zh-CN"/>
        </w:rPr>
        <w:t xml:space="preserve">Perkančioji organizacija taip pat gali išsinuomoti </w:t>
      </w:r>
      <w:r w:rsidR="00657C98">
        <w:rPr>
          <w:rFonts w:ascii="Calibri" w:eastAsia="Calibri" w:hAnsi="Calibri" w:cs="Calibri"/>
          <w:color w:val="000000" w:themeColor="text1"/>
        </w:rPr>
        <w:t>t</w:t>
      </w:r>
      <w:r w:rsidR="00657C98" w:rsidRPr="00986634">
        <w:rPr>
          <w:rFonts w:ascii="Calibri" w:eastAsia="Calibri" w:hAnsi="Calibri" w:cs="Calibri"/>
          <w:color w:val="000000" w:themeColor="text1"/>
        </w:rPr>
        <w:t>echninėje specifikacijoje nenurodyt</w:t>
      </w:r>
      <w:r w:rsidR="00657C98">
        <w:rPr>
          <w:rFonts w:ascii="Calibri" w:eastAsia="Calibri" w:hAnsi="Calibri" w:cs="Calibri"/>
          <w:color w:val="000000" w:themeColor="text1"/>
        </w:rPr>
        <w:t>ą</w:t>
      </w:r>
      <w:r w:rsidR="00657C98" w:rsidRPr="00986634">
        <w:rPr>
          <w:rFonts w:ascii="Calibri" w:eastAsia="Calibri" w:hAnsi="Calibri" w:cs="Calibri"/>
          <w:color w:val="000000" w:themeColor="text1"/>
        </w:rPr>
        <w:t xml:space="preserve"> įrang</w:t>
      </w:r>
      <w:r w:rsidR="00657C98">
        <w:rPr>
          <w:rFonts w:ascii="Calibri" w:eastAsia="Calibri" w:hAnsi="Calibri" w:cs="Calibri"/>
          <w:color w:val="000000" w:themeColor="text1"/>
        </w:rPr>
        <w:t>ą</w:t>
      </w:r>
      <w:r w:rsidR="00657C98" w:rsidRPr="00986634">
        <w:rPr>
          <w:rFonts w:ascii="Calibri" w:eastAsia="Calibri" w:hAnsi="Calibri" w:cs="Calibri"/>
          <w:color w:val="000000" w:themeColor="text1"/>
        </w:rPr>
        <w:t xml:space="preserve">, </w:t>
      </w:r>
      <w:r w:rsidR="00657C98" w:rsidRPr="00EA5F37">
        <w:rPr>
          <w:rFonts w:ascii="Calibri" w:eastAsia="Times New Roman" w:hAnsi="Calibri" w:cs="Calibri"/>
        </w:rPr>
        <w:t>tačiau t</w:t>
      </w:r>
      <w:r w:rsidR="00657C98">
        <w:rPr>
          <w:rFonts w:ascii="Calibri" w:eastAsia="Times New Roman" w:hAnsi="Calibri" w:cs="Calibri"/>
        </w:rPr>
        <w:t>os</w:t>
      </w:r>
      <w:r w:rsidR="00657C98" w:rsidRPr="00EA5F37">
        <w:rPr>
          <w:rFonts w:ascii="Calibri" w:eastAsia="Times New Roman" w:hAnsi="Calibri" w:cs="Calibri"/>
        </w:rPr>
        <w:t xml:space="preserve"> pači</w:t>
      </w:r>
      <w:r w:rsidR="00657C98">
        <w:rPr>
          <w:rFonts w:ascii="Calibri" w:eastAsia="Times New Roman" w:hAnsi="Calibri" w:cs="Calibri"/>
        </w:rPr>
        <w:t>os rūšies</w:t>
      </w:r>
      <w:r w:rsidR="00657C98" w:rsidRPr="00EA5F37">
        <w:rPr>
          <w:rFonts w:ascii="Calibri" w:eastAsia="Times New Roman" w:hAnsi="Calibri" w:cs="Calibri"/>
        </w:rPr>
        <w:t xml:space="preserve"> ar</w:t>
      </w:r>
      <w:r w:rsidR="00657C98" w:rsidRPr="00D969F5">
        <w:rPr>
          <w:rFonts w:ascii="Times New Roman" w:eastAsia="Times New Roman" w:hAnsi="Times New Roman" w:cs="Times New Roman"/>
          <w:sz w:val="24"/>
          <w:szCs w:val="24"/>
        </w:rPr>
        <w:t xml:space="preserve"> </w:t>
      </w:r>
      <w:r w:rsidR="00657C98" w:rsidRPr="00D969F5">
        <w:rPr>
          <w:rFonts w:ascii="Calibri" w:eastAsia="Times New Roman" w:hAnsi="Calibri" w:cs="Calibri"/>
        </w:rPr>
        <w:t>panaši</w:t>
      </w:r>
      <w:r w:rsidR="00657C98">
        <w:rPr>
          <w:rFonts w:ascii="Calibri" w:eastAsia="Times New Roman" w:hAnsi="Calibri" w:cs="Calibri"/>
        </w:rPr>
        <w:t>os</w:t>
      </w:r>
      <w:r w:rsidR="00657C98" w:rsidRPr="00D969F5">
        <w:rPr>
          <w:rFonts w:ascii="Calibri" w:eastAsia="Times New Roman" w:hAnsi="Calibri" w:cs="Calibri"/>
        </w:rPr>
        <w:t xml:space="preserve"> įrangos grupei </w:t>
      </w:r>
      <w:r w:rsidR="00657C98" w:rsidRPr="00657C98">
        <w:rPr>
          <w:rFonts w:ascii="Calibri" w:eastAsia="Times New Roman" w:hAnsi="Calibri" w:cs="Calibri"/>
        </w:rPr>
        <w:t>priskiriamą garso įrangą</w:t>
      </w:r>
      <w:r w:rsidR="00657C98" w:rsidRPr="00657C98">
        <w:rPr>
          <w:rFonts w:ascii="Calibri" w:eastAsia="Calibri" w:hAnsi="Calibri" w:cs="Calibri"/>
          <w:color w:val="000000" w:themeColor="text1"/>
        </w:rPr>
        <w:t xml:space="preserve"> </w:t>
      </w:r>
      <w:r w:rsidR="00657C98" w:rsidRPr="00657C98">
        <w:rPr>
          <w:rFonts w:cstheme="minorHAnsi"/>
        </w:rPr>
        <w:t>turin</w:t>
      </w:r>
      <w:r w:rsidR="00657C98">
        <w:rPr>
          <w:rFonts w:cstheme="minorHAnsi"/>
        </w:rPr>
        <w:t>čią</w:t>
      </w:r>
      <w:r w:rsidR="00657C98" w:rsidRPr="00657C98">
        <w:rPr>
          <w:rFonts w:cstheme="minorHAnsi"/>
        </w:rPr>
        <w:t xml:space="preserve"> kitokias technines charakteristikas nei nurodytos techninėje specifikacijoje, pavyzdžiui, kolonėlės, mikrofonai, valdymo pultai, akustinės sistemos ir kita susijusi įranga, kurios nuoma ir techninis aptarnavimas būtini garso sistemos funkcionalumui užtikrinti</w:t>
      </w:r>
      <w:r w:rsidR="00657C98">
        <w:rPr>
          <w:rFonts w:cstheme="minorHAnsi"/>
        </w:rPr>
        <w:t>.</w:t>
      </w:r>
    </w:p>
    <w:bookmarkEnd w:id="14"/>
    <w:p w14:paraId="48C5197F" w14:textId="77777777" w:rsidR="00BC4317" w:rsidRPr="00BC4317" w:rsidRDefault="00657C98" w:rsidP="001072B5">
      <w:pPr>
        <w:pStyle w:val="Betarp"/>
        <w:spacing w:line="264" w:lineRule="auto"/>
        <w:ind w:firstLine="567"/>
        <w:contextualSpacing/>
        <w:jc w:val="both"/>
        <w:rPr>
          <w:rFonts w:ascii="Calibri" w:eastAsia="Times New Roman" w:hAnsi="Calibri" w:cs="Calibri"/>
          <w:lang w:eastAsia="en-US"/>
        </w:rPr>
      </w:pPr>
      <w:r w:rsidRPr="00657C98">
        <w:rPr>
          <w:rFonts w:ascii="Calibri" w:eastAsia="Times New Roman" w:hAnsi="Calibri" w:cs="Calibri"/>
          <w:lang w:eastAsia="en-US"/>
        </w:rPr>
        <w:t>Preliminariosios sutarties</w:t>
      </w:r>
      <w:r w:rsidRPr="00986634">
        <w:rPr>
          <w:rFonts w:ascii="Calibri" w:eastAsia="Times New Roman" w:hAnsi="Calibri" w:cs="Calibri"/>
          <w:lang w:eastAsia="en-US"/>
        </w:rPr>
        <w:t xml:space="preserve"> galiojimo laikotarpiu, </w:t>
      </w:r>
      <w:r w:rsidRPr="00BC4317">
        <w:rPr>
          <w:rFonts w:ascii="Calibri" w:eastAsia="Times New Roman" w:hAnsi="Calibri" w:cs="Calibri"/>
          <w:lang w:eastAsia="en-US"/>
        </w:rPr>
        <w:t xml:space="preserve">numatomas nuomotis preliminarus prekių kiekis nurodytas preliminariosios sutarties 4 priede ir konkurso sąlygų 2 priede „Pasiūlymo forma“. </w:t>
      </w:r>
    </w:p>
    <w:p w14:paraId="38D2B7C5" w14:textId="13259F84" w:rsidR="008A0EAF" w:rsidRPr="00F510C2" w:rsidRDefault="0083537B" w:rsidP="001072B5">
      <w:pPr>
        <w:pStyle w:val="Betarp"/>
        <w:spacing w:line="264" w:lineRule="auto"/>
        <w:ind w:firstLine="567"/>
        <w:contextualSpacing/>
        <w:jc w:val="both"/>
        <w:rPr>
          <w:rFonts w:ascii="Calibri" w:hAnsi="Calibri" w:cs="Calibri"/>
          <w:color w:val="FF0000"/>
        </w:rPr>
      </w:pPr>
      <w:r w:rsidRPr="00BC4317">
        <w:rPr>
          <w:rFonts w:ascii="Calibri" w:eastAsia="Calibri" w:hAnsi="Calibri" w:cs="Calibri"/>
        </w:rPr>
        <w:t xml:space="preserve">Preliminariąją sutartį numatoma sudaryti su </w:t>
      </w:r>
      <w:r w:rsidR="00BC4317" w:rsidRPr="00BC4317">
        <w:rPr>
          <w:rFonts w:ascii="Calibri" w:eastAsia="Calibri" w:hAnsi="Calibri" w:cs="Calibri"/>
          <w:color w:val="388600"/>
        </w:rPr>
        <w:t>4</w:t>
      </w:r>
      <w:r w:rsidRPr="00BC4317">
        <w:rPr>
          <w:rFonts w:ascii="Calibri" w:eastAsia="Calibri" w:hAnsi="Calibri" w:cs="Calibri"/>
        </w:rPr>
        <w:t xml:space="preserve"> (arba mažiau nei </w:t>
      </w:r>
      <w:r w:rsidR="00BC4317" w:rsidRPr="00BC4317">
        <w:rPr>
          <w:rFonts w:ascii="Calibri" w:eastAsia="Calibri" w:hAnsi="Calibri" w:cs="Calibri"/>
        </w:rPr>
        <w:t>4</w:t>
      </w:r>
      <w:r w:rsidRPr="00BC4317">
        <w:rPr>
          <w:rFonts w:ascii="Calibri" w:eastAsia="Calibri" w:hAnsi="Calibri" w:cs="Calibri"/>
        </w:rPr>
        <w:t xml:space="preserve">), jeigu Konkursą laimėjusiais tiekėjais bus pripažinti mažiau nei </w:t>
      </w:r>
      <w:r w:rsidR="00BC4317" w:rsidRPr="00BC4317">
        <w:rPr>
          <w:rFonts w:ascii="Calibri" w:eastAsia="Calibri" w:hAnsi="Calibri" w:cs="Calibri"/>
        </w:rPr>
        <w:t>4</w:t>
      </w:r>
      <w:r w:rsidRPr="00BC4317">
        <w:rPr>
          <w:rFonts w:ascii="Calibri" w:eastAsia="Calibri" w:hAnsi="Calibri" w:cs="Calibri"/>
        </w:rPr>
        <w:t xml:space="preserve"> tiekėjai. </w:t>
      </w:r>
      <w:r w:rsidRPr="00F510C2">
        <w:rPr>
          <w:rFonts w:ascii="Calibri" w:eastAsia="Calibri" w:hAnsi="Calibri" w:cs="Calibri"/>
        </w:rPr>
        <w:t xml:space="preserve">Preliminarioji sutartis bus vykdoma taikant iš dalies atnaujintą tiekėjų varžymąsi. </w:t>
      </w:r>
    </w:p>
    <w:p w14:paraId="15E3A128" w14:textId="753F4938" w:rsidR="000117BD" w:rsidRPr="00F510C2" w:rsidRDefault="000117BD" w:rsidP="001072B5">
      <w:pPr>
        <w:spacing w:after="0" w:line="264" w:lineRule="auto"/>
        <w:ind w:firstLine="567"/>
        <w:jc w:val="both"/>
        <w:rPr>
          <w:rFonts w:cstheme="minorHAnsi"/>
          <w:color w:val="00B050"/>
        </w:rPr>
      </w:pPr>
      <w:r w:rsidRPr="00F510C2">
        <w:rPr>
          <w:rFonts w:cstheme="minorHAnsi"/>
        </w:rPr>
        <w:t xml:space="preserve">Perkamų prekių BVPŽ kodas – </w:t>
      </w:r>
      <w:r w:rsidR="00F510C2" w:rsidRPr="00F510C2">
        <w:rPr>
          <w:rFonts w:ascii="Calibri" w:hAnsi="Calibri" w:cs="Calibri"/>
          <w:bCs/>
          <w:color w:val="00B050"/>
          <w:shd w:val="clear" w:color="auto" w:fill="FFFFFF"/>
        </w:rPr>
        <w:t>32321200-1</w:t>
      </w:r>
      <w:r w:rsidR="00CE6B63" w:rsidRPr="00F510C2">
        <w:rPr>
          <w:rFonts w:ascii="Calibri" w:hAnsi="Calibri" w:cs="Calibri"/>
          <w:bCs/>
          <w:color w:val="00B050"/>
          <w:shd w:val="clear" w:color="auto" w:fill="FFFFFF"/>
        </w:rPr>
        <w:t xml:space="preserve"> </w:t>
      </w:r>
      <w:r w:rsidR="00D1543E" w:rsidRPr="00F510C2">
        <w:rPr>
          <w:rFonts w:ascii="Calibri" w:hAnsi="Calibri" w:cs="Calibri"/>
          <w:bCs/>
          <w:color w:val="00B050"/>
          <w:shd w:val="clear" w:color="auto" w:fill="FFFFFF"/>
        </w:rPr>
        <w:t>(</w:t>
      </w:r>
      <w:r w:rsidR="00F510C2" w:rsidRPr="00F510C2">
        <w:rPr>
          <w:rFonts w:ascii="Calibri" w:hAnsi="Calibri" w:cs="Calibri"/>
          <w:bCs/>
          <w:color w:val="00B050"/>
          <w:shd w:val="clear" w:color="auto" w:fill="FFFFFF"/>
        </w:rPr>
        <w:t>Garso ir vaizdo aparatūra</w:t>
      </w:r>
      <w:r w:rsidR="00D1543E" w:rsidRPr="00F510C2">
        <w:rPr>
          <w:rFonts w:ascii="Calibri" w:hAnsi="Calibri" w:cs="Calibri"/>
          <w:bCs/>
          <w:color w:val="00B050"/>
          <w:shd w:val="clear" w:color="auto" w:fill="FFFFFF"/>
        </w:rPr>
        <w:t>).</w:t>
      </w:r>
    </w:p>
    <w:p w14:paraId="0EF0C52C" w14:textId="7B8F4656" w:rsidR="007259E8" w:rsidRPr="00F510C2" w:rsidRDefault="005932CB" w:rsidP="001072B5">
      <w:pPr>
        <w:spacing w:after="0" w:line="264" w:lineRule="auto"/>
        <w:ind w:firstLine="567"/>
        <w:jc w:val="both"/>
        <w:rPr>
          <w:rFonts w:cstheme="minorHAnsi"/>
        </w:rPr>
      </w:pPr>
      <w:r w:rsidRPr="00F510C2">
        <w:rPr>
          <w:rFonts w:cstheme="minorHAnsi"/>
        </w:rPr>
        <w:t xml:space="preserve">2.2. </w:t>
      </w:r>
      <w:r w:rsidR="007259E8" w:rsidRPr="00F510C2">
        <w:rPr>
          <w:rFonts w:cstheme="minorHAnsi"/>
        </w:rPr>
        <w:t xml:space="preserve">Pirkimo objektas į dalis neskaidomas. Pirkimo apimtys, reikalavimai ir techninė specifikacija apibrėžti specialiųjų pirkimo sąlygų </w:t>
      </w:r>
      <w:r w:rsidR="00007426" w:rsidRPr="00F510C2">
        <w:rPr>
          <w:rFonts w:cstheme="minorHAnsi"/>
        </w:rPr>
        <w:t xml:space="preserve">2, 7 ir </w:t>
      </w:r>
      <w:r w:rsidR="006D091C" w:rsidRPr="00F510C2">
        <w:rPr>
          <w:rFonts w:cstheme="minorHAnsi"/>
        </w:rPr>
        <w:t>8</w:t>
      </w:r>
      <w:r w:rsidR="007259E8" w:rsidRPr="00F510C2">
        <w:rPr>
          <w:rFonts w:cstheme="minorHAnsi"/>
        </w:rPr>
        <w:t xml:space="preserve"> prieduose. </w:t>
      </w:r>
    </w:p>
    <w:p w14:paraId="02D9C803" w14:textId="6545B5F6" w:rsidR="00D1543E" w:rsidRDefault="00D1543E" w:rsidP="001072B5">
      <w:pPr>
        <w:autoSpaceDE w:val="0"/>
        <w:autoSpaceDN w:val="0"/>
        <w:adjustRightInd w:val="0"/>
        <w:spacing w:after="0" w:line="264" w:lineRule="auto"/>
        <w:ind w:firstLine="567"/>
        <w:jc w:val="both"/>
        <w:rPr>
          <w:rFonts w:cstheme="minorHAnsi"/>
        </w:rPr>
      </w:pPr>
      <w:r w:rsidRPr="00EF5F18">
        <w:rPr>
          <w:rFonts w:cstheme="minorHAnsi"/>
        </w:rPr>
        <w:t>Tarptautinės vertės pirkimo neskaidymo į pirkimo dalis pagrindimas:</w:t>
      </w:r>
    </w:p>
    <w:p w14:paraId="2FF8245A" w14:textId="3121700F" w:rsidR="003841F3" w:rsidRDefault="003841F3" w:rsidP="001072B5">
      <w:pPr>
        <w:pStyle w:val="Betarp"/>
        <w:spacing w:line="264" w:lineRule="auto"/>
        <w:ind w:firstLine="567"/>
        <w:contextualSpacing/>
        <w:jc w:val="both"/>
        <w:rPr>
          <w:rFonts w:eastAsia="Times New Roman" w:cstheme="minorHAnsi"/>
        </w:rPr>
      </w:pPr>
      <w:r w:rsidRPr="003841F3">
        <w:rPr>
          <w:rFonts w:eastAsia="Times New Roman" w:cstheme="minorHAnsi"/>
        </w:rPr>
        <w:t>Perkančioji organizacija pirkimo objekto neskaido į dalis, kadangi jis apima vientisą, tarpusavyje glaudžiai susijusių veiklų visumą –</w:t>
      </w:r>
      <w:r>
        <w:rPr>
          <w:rFonts w:eastAsia="Times New Roman" w:cstheme="minorHAnsi"/>
        </w:rPr>
        <w:t xml:space="preserve"> </w:t>
      </w:r>
      <w:r w:rsidRPr="003841F3">
        <w:rPr>
          <w:rFonts w:eastAsia="Times New Roman" w:cstheme="minorHAnsi"/>
        </w:rPr>
        <w:t xml:space="preserve">garso įrangos nuomą, jos pristatymą, įrengimą, parengimą naudoti, priežiūrą renginio metu </w:t>
      </w:r>
      <w:r w:rsidRPr="003841F3">
        <w:rPr>
          <w:rFonts w:eastAsia="Times New Roman" w:cstheme="minorHAnsi"/>
        </w:rPr>
        <w:lastRenderedPageBreak/>
        <w:t xml:space="preserve">ir išmontavimą. Šios veiklos sudaro </w:t>
      </w:r>
      <w:r w:rsidR="00F54204">
        <w:rPr>
          <w:rFonts w:eastAsia="Times New Roman" w:cstheme="minorHAnsi"/>
        </w:rPr>
        <w:t>vientisą</w:t>
      </w:r>
      <w:r w:rsidRPr="003841F3">
        <w:rPr>
          <w:rFonts w:eastAsia="Times New Roman" w:cstheme="minorHAnsi"/>
        </w:rPr>
        <w:t xml:space="preserve"> technologinę grandinę, </w:t>
      </w:r>
      <w:r w:rsidR="00F54204">
        <w:rPr>
          <w:rFonts w:eastAsia="Times New Roman" w:cstheme="minorHAnsi"/>
        </w:rPr>
        <w:t>kurių</w:t>
      </w:r>
      <w:r w:rsidRPr="003841F3">
        <w:rPr>
          <w:rFonts w:eastAsia="Times New Roman" w:cstheme="minorHAnsi"/>
        </w:rPr>
        <w:t xml:space="preserve"> skaidymas</w:t>
      </w:r>
      <w:r w:rsidR="00F54204">
        <w:rPr>
          <w:rFonts w:eastAsia="Times New Roman" w:cstheme="minorHAnsi"/>
        </w:rPr>
        <w:t xml:space="preserve"> dėl </w:t>
      </w:r>
      <w:r w:rsidRPr="00C8640A">
        <w:rPr>
          <w:rFonts w:eastAsia="Times New Roman" w:cstheme="minorHAnsi"/>
        </w:rPr>
        <w:t>tarpusav</w:t>
      </w:r>
      <w:r>
        <w:rPr>
          <w:rFonts w:eastAsia="Times New Roman" w:cstheme="minorHAnsi"/>
        </w:rPr>
        <w:t xml:space="preserve">io </w:t>
      </w:r>
      <w:r w:rsidR="00F54204">
        <w:rPr>
          <w:rFonts w:eastAsia="Times New Roman" w:cstheme="minorHAnsi"/>
        </w:rPr>
        <w:t>sąsajų galėtų</w:t>
      </w:r>
      <w:r w:rsidRPr="003841F3">
        <w:rPr>
          <w:rFonts w:eastAsia="Times New Roman" w:cstheme="minorHAnsi"/>
        </w:rPr>
        <w:t xml:space="preserve"> neigiamą </w:t>
      </w:r>
      <w:r w:rsidR="00F54204">
        <w:rPr>
          <w:rFonts w:eastAsia="Times New Roman" w:cstheme="minorHAnsi"/>
        </w:rPr>
        <w:t>paveikti</w:t>
      </w:r>
      <w:r w:rsidRPr="003841F3">
        <w:rPr>
          <w:rFonts w:eastAsia="Times New Roman" w:cstheme="minorHAnsi"/>
        </w:rPr>
        <w:t xml:space="preserve"> </w:t>
      </w:r>
      <w:r>
        <w:rPr>
          <w:rFonts w:eastAsia="Times New Roman" w:cstheme="minorHAnsi"/>
        </w:rPr>
        <w:t>organizuojam</w:t>
      </w:r>
      <w:r w:rsidR="00F54204">
        <w:rPr>
          <w:rFonts w:eastAsia="Times New Roman" w:cstheme="minorHAnsi"/>
        </w:rPr>
        <w:t>ų</w:t>
      </w:r>
      <w:r>
        <w:rPr>
          <w:rFonts w:eastAsia="Times New Roman" w:cstheme="minorHAnsi"/>
        </w:rPr>
        <w:t xml:space="preserve"> rengini</w:t>
      </w:r>
      <w:r w:rsidR="00F54204">
        <w:rPr>
          <w:rFonts w:eastAsia="Times New Roman" w:cstheme="minorHAnsi"/>
        </w:rPr>
        <w:t>ų</w:t>
      </w:r>
      <w:r w:rsidRPr="003841F3">
        <w:rPr>
          <w:rFonts w:eastAsia="Times New Roman" w:cstheme="minorHAnsi"/>
        </w:rPr>
        <w:t xml:space="preserve"> kokybei ir įgyvendinimo sklandumui.</w:t>
      </w:r>
      <w:r>
        <w:rPr>
          <w:rFonts w:eastAsia="Times New Roman" w:cstheme="minorHAnsi"/>
        </w:rPr>
        <w:t xml:space="preserve"> </w:t>
      </w:r>
    </w:p>
    <w:p w14:paraId="5D975148" w14:textId="4C4FBD83" w:rsidR="003841F3" w:rsidRPr="002A1D75" w:rsidRDefault="003841F3" w:rsidP="001072B5">
      <w:pPr>
        <w:pStyle w:val="Betarp"/>
        <w:spacing w:line="264" w:lineRule="auto"/>
        <w:ind w:firstLine="567"/>
        <w:contextualSpacing/>
        <w:jc w:val="both"/>
        <w:rPr>
          <w:rFonts w:eastAsia="Times New Roman" w:cstheme="minorHAnsi"/>
        </w:rPr>
      </w:pPr>
      <w:r>
        <w:rPr>
          <w:rFonts w:eastAsia="Times New Roman" w:cstheme="minorHAnsi"/>
        </w:rPr>
        <w:t>Garso</w:t>
      </w:r>
      <w:r w:rsidRPr="00C8640A">
        <w:rPr>
          <w:rFonts w:eastAsia="Times New Roman" w:cstheme="minorHAnsi"/>
        </w:rPr>
        <w:t xml:space="preserve"> sistema ir jos sudėtis kiekvienam renginiui nustatoma tik renginio planavimo metu, atsižvelgiant į renginio vietą, scenos/erdvės parametrus (aukščius, kabinimo taškus, elektros galingumus), renginio formatą ir kūrybinį konceptą</w:t>
      </w:r>
      <w:r w:rsidRPr="004C33CA">
        <w:rPr>
          <w:rFonts w:eastAsia="Times New Roman" w:cstheme="minorHAnsi"/>
        </w:rPr>
        <w:t xml:space="preserve">. Todėl tiekėjas, žinodamas konkretų poreikį, privalo užtikrinti visus tinkamam </w:t>
      </w:r>
      <w:r w:rsidR="004C33CA" w:rsidRPr="004C33CA">
        <w:rPr>
          <w:rFonts w:eastAsia="Times New Roman" w:cstheme="minorHAnsi"/>
        </w:rPr>
        <w:t>garso</w:t>
      </w:r>
      <w:r w:rsidRPr="004C33CA">
        <w:rPr>
          <w:rFonts w:eastAsia="Times New Roman" w:cstheme="minorHAnsi"/>
        </w:rPr>
        <w:t xml:space="preserve"> sistemos funkcionavimui būtinus komponentus ir priedus (įskaitant, bet neapsiribojant: </w:t>
      </w:r>
      <w:r w:rsidR="004C33CA" w:rsidRPr="004C33CA">
        <w:rPr>
          <w:rFonts w:eastAsia="Times New Roman" w:cstheme="minorHAnsi"/>
        </w:rPr>
        <w:t>garso įrangą</w:t>
      </w:r>
      <w:r w:rsidRPr="004C33CA">
        <w:rPr>
          <w:rFonts w:eastAsia="Times New Roman" w:cstheme="minorHAnsi"/>
        </w:rPr>
        <w:t xml:space="preserve">, valdymo pultus, kabelius ir sujungimo priemones, tvirtinimo elementus, saugos priedus ir </w:t>
      </w:r>
      <w:r w:rsidR="004C33CA" w:rsidRPr="004C33CA">
        <w:rPr>
          <w:rFonts w:eastAsia="Times New Roman" w:cstheme="minorHAnsi"/>
        </w:rPr>
        <w:t>kt.</w:t>
      </w:r>
      <w:r w:rsidRPr="004C33CA">
        <w:rPr>
          <w:rFonts w:eastAsia="Times New Roman" w:cstheme="minorHAnsi"/>
        </w:rPr>
        <w:t xml:space="preserve"> komponentus), taip pat užtikrinti jų suderinamumą, transportavimą, sumontavimą, </w:t>
      </w:r>
      <w:r w:rsidR="004C33CA">
        <w:rPr>
          <w:rFonts w:eastAsia="Times New Roman" w:cstheme="minorHAnsi"/>
        </w:rPr>
        <w:t>paruošimą naudojimui</w:t>
      </w:r>
      <w:r w:rsidRPr="002A1D75">
        <w:rPr>
          <w:rFonts w:eastAsia="Times New Roman" w:cstheme="minorHAnsi"/>
        </w:rPr>
        <w:t xml:space="preserve">, </w:t>
      </w:r>
      <w:r w:rsidR="002A1D75" w:rsidRPr="002A1D75">
        <w:rPr>
          <w:rFonts w:eastAsia="Times New Roman" w:cstheme="minorHAnsi"/>
        </w:rPr>
        <w:t>techninę priežiūrą</w:t>
      </w:r>
      <w:r w:rsidRPr="002A1D75">
        <w:rPr>
          <w:rFonts w:eastAsia="Times New Roman" w:cstheme="minorHAnsi"/>
        </w:rPr>
        <w:t xml:space="preserve"> renginio metu, gedimų šalinimą ir demontavimą.</w:t>
      </w:r>
    </w:p>
    <w:p w14:paraId="11162707" w14:textId="3DDF4059" w:rsidR="003841F3" w:rsidRPr="008C79DA" w:rsidRDefault="003841F3" w:rsidP="001072B5">
      <w:pPr>
        <w:pStyle w:val="Betarp"/>
        <w:spacing w:line="264" w:lineRule="auto"/>
        <w:ind w:firstLine="567"/>
        <w:contextualSpacing/>
        <w:jc w:val="both"/>
        <w:rPr>
          <w:rFonts w:eastAsia="Times New Roman" w:cstheme="minorHAnsi"/>
        </w:rPr>
      </w:pPr>
      <w:r w:rsidRPr="008C79DA">
        <w:rPr>
          <w:rFonts w:eastAsia="Times New Roman" w:cstheme="minorHAnsi"/>
        </w:rPr>
        <w:t xml:space="preserve">Skaidant pirkimo objektą į dalis, perkančiajai organizacijai atsirastų būtinybė koordinuoti </w:t>
      </w:r>
      <w:r w:rsidR="008C79DA" w:rsidRPr="008C79DA">
        <w:rPr>
          <w:rFonts w:eastAsia="Times New Roman" w:cstheme="minorHAnsi"/>
        </w:rPr>
        <w:t>skirtingų</w:t>
      </w:r>
      <w:r w:rsidRPr="008C79DA">
        <w:rPr>
          <w:rFonts w:eastAsia="Times New Roman" w:cstheme="minorHAnsi"/>
        </w:rPr>
        <w:t xml:space="preserve"> tiekėjų veiksmus, terminus ir atsakomybes, o privalomųjų komponentų (įskaitant paaiškėjančius įrengimo metu, pvz., papildomus kabelius, tvirtinimo elementus ar atsarginius sprendimus) atvežimo ir tinkamo prijungimo kontrolė taptų sudėtinga. Esant keliems tiekėjams, </w:t>
      </w:r>
      <w:r w:rsidR="008C79DA" w:rsidRPr="008C79DA">
        <w:rPr>
          <w:rFonts w:eastAsia="Times New Roman" w:cstheme="minorHAnsi"/>
        </w:rPr>
        <w:t>taip pat sudėtingėja sutrikimų priežasčių nustatymas ir jų šalinimas renginio metu, nes sistemos veikimas priklauso nuo daugelio tarpusavyje susijusių elementų. Tai gali turėti neigiamos įtakos renginio kokybei, saugai bei didinti netinkamo sutarties vykdymo riziką.</w:t>
      </w:r>
    </w:p>
    <w:p w14:paraId="6402EFC9" w14:textId="6AD731BB" w:rsidR="00542FEA" w:rsidRPr="00542FEA" w:rsidRDefault="00542FEA" w:rsidP="001072B5">
      <w:pPr>
        <w:autoSpaceDE w:val="0"/>
        <w:autoSpaceDN w:val="0"/>
        <w:adjustRightInd w:val="0"/>
        <w:spacing w:after="0" w:line="264" w:lineRule="auto"/>
        <w:ind w:firstLine="567"/>
        <w:jc w:val="both"/>
        <w:rPr>
          <w:rFonts w:eastAsia="Times New Roman" w:cstheme="minorHAnsi"/>
        </w:rPr>
      </w:pPr>
      <w:r>
        <w:rPr>
          <w:rFonts w:eastAsia="Times New Roman" w:cstheme="minorHAnsi"/>
        </w:rPr>
        <w:t>B</w:t>
      </w:r>
      <w:r w:rsidRPr="00542FEA">
        <w:rPr>
          <w:rFonts w:eastAsia="Times New Roman" w:cstheme="minorHAnsi"/>
        </w:rPr>
        <w:t xml:space="preserve">e to, pirkimo objekto skaidymas į dalis galėtų lemti bendrų sąnaudų didėjimą dėl pasikartojančių logistikos, montavimo ir demontavimo darbų, kelių atskirų transportavimų bei skirtingų montavimo grafikų. Įrangos nuomos kainoje reikšmingą dalį sudaro transportavimo, montavimo ir demontavimo išlaidos, kurios dažnu atveju gali sudaryti daugiau kaip 20 procentų kainos. Šios išlaidos gali būti optimizuojamos organizuojant visos renginiui reikalingos </w:t>
      </w:r>
      <w:r>
        <w:rPr>
          <w:rFonts w:eastAsia="Times New Roman" w:cstheme="minorHAnsi"/>
        </w:rPr>
        <w:t xml:space="preserve">garso </w:t>
      </w:r>
      <w:r w:rsidRPr="00542FEA">
        <w:rPr>
          <w:rFonts w:eastAsia="Times New Roman" w:cstheme="minorHAnsi"/>
        </w:rPr>
        <w:t>įrangos pristatymą, montavimą</w:t>
      </w:r>
      <w:r>
        <w:rPr>
          <w:rFonts w:eastAsia="Times New Roman" w:cstheme="minorHAnsi"/>
        </w:rPr>
        <w:t>, paruošimą naudojimui</w:t>
      </w:r>
      <w:r w:rsidRPr="00542FEA">
        <w:rPr>
          <w:rFonts w:eastAsia="Times New Roman" w:cstheme="minorHAnsi"/>
        </w:rPr>
        <w:t xml:space="preserve"> ir demontavimą kaip vientisą procesą.</w:t>
      </w:r>
    </w:p>
    <w:p w14:paraId="5FB5DA9E" w14:textId="7DFDBB4B" w:rsidR="00542FEA" w:rsidRPr="00542FEA" w:rsidRDefault="00542FEA" w:rsidP="001072B5">
      <w:pPr>
        <w:autoSpaceDE w:val="0"/>
        <w:autoSpaceDN w:val="0"/>
        <w:adjustRightInd w:val="0"/>
        <w:spacing w:after="0" w:line="264" w:lineRule="auto"/>
        <w:ind w:firstLine="567"/>
        <w:jc w:val="both"/>
        <w:rPr>
          <w:rFonts w:eastAsia="Times New Roman" w:cstheme="minorHAnsi"/>
        </w:rPr>
      </w:pPr>
      <w:r w:rsidRPr="00542FEA">
        <w:rPr>
          <w:rFonts w:eastAsia="Times New Roman" w:cstheme="minorHAnsi"/>
        </w:rPr>
        <w:t xml:space="preserve">Atsižvelgiant į tai, pirkimo objekto neskaidymas sudaro sąlygas racionaliau naudoti pirkimui skirtas lėšas, efektyviau organizuoti </w:t>
      </w:r>
      <w:r>
        <w:rPr>
          <w:rFonts w:eastAsia="Times New Roman" w:cstheme="minorHAnsi"/>
        </w:rPr>
        <w:t>sutarties vykdymą</w:t>
      </w:r>
      <w:r w:rsidRPr="00542FEA">
        <w:rPr>
          <w:rFonts w:eastAsia="Times New Roman" w:cstheme="minorHAnsi"/>
        </w:rPr>
        <w:t xml:space="preserve"> ir operatyviau spręsti renginio metu galinčias kilti technines problemas. Todėl pirkimo objektą tikslinga įsigyti neskaidant jo į atskiras dalis.</w:t>
      </w:r>
    </w:p>
    <w:p w14:paraId="3C2F50B6" w14:textId="0DEBF069" w:rsidR="00325243" w:rsidRPr="008E5375" w:rsidRDefault="00325243" w:rsidP="001072B5">
      <w:pPr>
        <w:spacing w:after="0" w:line="264" w:lineRule="auto"/>
        <w:ind w:firstLine="567"/>
        <w:jc w:val="both"/>
        <w:rPr>
          <w:rFonts w:cstheme="minorHAnsi"/>
          <w:i/>
          <w:iCs/>
          <w:color w:val="FF0000"/>
        </w:rPr>
      </w:pPr>
      <w:r w:rsidRPr="008E5375">
        <w:rPr>
          <w:rFonts w:cstheme="minorHAnsi"/>
        </w:rPr>
        <w:t>2.</w:t>
      </w:r>
      <w:r w:rsidR="00482397" w:rsidRPr="008E5375">
        <w:rPr>
          <w:rFonts w:cstheme="minorHAnsi"/>
        </w:rPr>
        <w:t>3</w:t>
      </w:r>
      <w:r w:rsidRPr="008E5375">
        <w:rPr>
          <w:rFonts w:cstheme="minorHAnsi"/>
        </w:rPr>
        <w:t>.</w:t>
      </w:r>
      <w:r w:rsidR="00E53E12" w:rsidRPr="008E5375">
        <w:rPr>
          <w:rFonts w:cstheme="minorHAnsi"/>
        </w:rPr>
        <w:t xml:space="preserve"> Jeigu apibūdinant pirkimo objektą techninėje specifikacijoje </w:t>
      </w:r>
      <w:r w:rsidR="007A7CFC" w:rsidRPr="008E5375">
        <w:rPr>
          <w:rFonts w:ascii="Calibri" w:hAnsi="Calibri" w:cs="Calibri"/>
        </w:rPr>
        <w:t>ar kituose pirkimo dokumentuose</w:t>
      </w:r>
      <w:r w:rsidR="007A7CFC" w:rsidRPr="008E5375">
        <w:rPr>
          <w:rFonts w:ascii="Calibri" w:hAnsi="Calibri" w:cs="Calibri"/>
          <w:i/>
          <w:iCs/>
        </w:rPr>
        <w:t xml:space="preserve"> </w:t>
      </w:r>
      <w:r w:rsidR="00E53E12" w:rsidRPr="008E5375">
        <w:rPr>
          <w:rFonts w:cstheme="minorHAnsi"/>
        </w:rPr>
        <w:t>nurodytas konkretus modelis ar tiekim</w:t>
      </w:r>
      <w:r w:rsidR="008C6FCA" w:rsidRPr="008E5375">
        <w:rPr>
          <w:rFonts w:cstheme="minorHAnsi"/>
        </w:rPr>
        <w:t>o šaltinis, konkretus procesas,</w:t>
      </w:r>
      <w:r w:rsidR="000F531D" w:rsidRPr="008E5375">
        <w:rPr>
          <w:rFonts w:cstheme="minorHAnsi"/>
        </w:rPr>
        <w:t xml:space="preserve"> </w:t>
      </w:r>
      <w:r w:rsidR="008C6FCA" w:rsidRPr="008E5375">
        <w:rPr>
          <w:rFonts w:cstheme="minorHAnsi"/>
        </w:rPr>
        <w:t xml:space="preserve">sertifikatas, </w:t>
      </w:r>
      <w:r w:rsidR="00E53E12" w:rsidRPr="008E5375">
        <w:rPr>
          <w:rFonts w:cstheme="minorHAnsi"/>
        </w:rPr>
        <w:t xml:space="preserve">būdingas konkretaus tiekėjo tiekiamoms prekėms ar teikiamoms paslaugoms, ar prekių ženklas, patentas, tipai, konkreti kilmė ar gamyba, </w:t>
      </w:r>
      <w:r w:rsidR="00245655" w:rsidRPr="008E5375">
        <w:rPr>
          <w:rFonts w:cstheme="minorHAnsi"/>
        </w:rPr>
        <w:t xml:space="preserve">turi būti </w:t>
      </w:r>
      <w:r w:rsidR="00AE7624" w:rsidRPr="008E5375">
        <w:rPr>
          <w:rFonts w:cstheme="minorHAnsi"/>
        </w:rPr>
        <w:t xml:space="preserve">laikoma, kad kiekviena tokia nuoroda yra pateikta su žodžiais „arba lygiavertis“. </w:t>
      </w:r>
    </w:p>
    <w:p w14:paraId="4DB12EDF" w14:textId="512A6F48" w:rsidR="0083071D" w:rsidRPr="00EF147A" w:rsidRDefault="00004521" w:rsidP="001072B5">
      <w:pPr>
        <w:pStyle w:val="Sraopastraipa"/>
        <w:spacing w:after="0" w:line="264" w:lineRule="auto"/>
        <w:ind w:left="0" w:firstLine="567"/>
        <w:jc w:val="both"/>
        <w:rPr>
          <w:rFonts w:cstheme="minorHAnsi"/>
        </w:rPr>
      </w:pPr>
      <w:r w:rsidRPr="00EF147A">
        <w:rPr>
          <w:rFonts w:cstheme="minorHAnsi"/>
        </w:rPr>
        <w:t>2.</w:t>
      </w:r>
      <w:r w:rsidR="00482397" w:rsidRPr="00EF147A">
        <w:rPr>
          <w:rFonts w:cstheme="minorHAnsi"/>
        </w:rPr>
        <w:t xml:space="preserve">4 </w:t>
      </w:r>
      <w:r w:rsidRPr="00EF147A">
        <w:rPr>
          <w:rFonts w:cstheme="minorHAnsi"/>
        </w:rPr>
        <w:t xml:space="preserve">. Jeigu apibūdinant pirkimo objektą techninėje specifikacijoje </w:t>
      </w:r>
      <w:r w:rsidR="007A7CFC" w:rsidRPr="00EF147A">
        <w:rPr>
          <w:rFonts w:ascii="Calibri" w:hAnsi="Calibri" w:cs="Calibri"/>
        </w:rPr>
        <w:t>ar kituose pirkimo dokumentuose</w:t>
      </w:r>
      <w:r w:rsidR="007A7CFC" w:rsidRPr="00EF147A">
        <w:rPr>
          <w:rFonts w:ascii="Calibri" w:hAnsi="Calibri" w:cs="Calibri"/>
          <w:i/>
          <w:iCs/>
        </w:rPr>
        <w:t xml:space="preserve"> </w:t>
      </w:r>
      <w:r w:rsidRPr="00EF147A">
        <w:rPr>
          <w:rFonts w:cstheme="minorHAnsi"/>
        </w:rPr>
        <w:t>nurodytas standartas</w:t>
      </w:r>
      <w:r w:rsidR="00245655" w:rsidRPr="00EF147A">
        <w:rPr>
          <w:rFonts w:cstheme="minorHAnsi"/>
        </w:rPr>
        <w:t xml:space="preserve">, </w:t>
      </w:r>
      <w:r w:rsidR="00245655" w:rsidRPr="00EF147A">
        <w:rPr>
          <w:rFonts w:cstheme="minorHAnsi"/>
          <w:color w:val="000000"/>
        </w:rPr>
        <w:t>techninis liudijimas ar bendrosios techninės specifikacijos</w:t>
      </w:r>
      <w:r w:rsidR="00046522" w:rsidRPr="00EF147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F147A">
        <w:rPr>
          <w:rFonts w:cstheme="minorHAnsi"/>
          <w:color w:val="000000"/>
        </w:rPr>
        <w:t xml:space="preserve">, </w:t>
      </w:r>
      <w:r w:rsidR="00245655" w:rsidRPr="00EF147A">
        <w:rPr>
          <w:rFonts w:cstheme="minorHAnsi"/>
        </w:rPr>
        <w:t xml:space="preserve">turi būti laikoma, kad kiekviena tokia nuoroda yra pateikta su žodžiais „arba lygiavertis“. </w:t>
      </w:r>
    </w:p>
    <w:p w14:paraId="2160087D" w14:textId="77777777" w:rsidR="00D22226" w:rsidRPr="00EF147A" w:rsidRDefault="00202323" w:rsidP="001072B5">
      <w:pPr>
        <w:pStyle w:val="Antrat1"/>
        <w:spacing w:before="0" w:after="0" w:line="264" w:lineRule="auto"/>
        <w:contextualSpacing/>
        <w:rPr>
          <w:rFonts w:asciiTheme="minorHAnsi" w:hAnsiTheme="minorHAnsi" w:cstheme="minorHAnsi"/>
        </w:rPr>
      </w:pPr>
      <w:bookmarkStart w:id="15" w:name="_Toc208419850"/>
      <w:bookmarkStart w:id="16" w:name="_Toc220059884"/>
      <w:r w:rsidRPr="00EF147A">
        <w:rPr>
          <w:rFonts w:asciiTheme="minorHAnsi" w:hAnsiTheme="minorHAnsi" w:cstheme="minorHAnsi"/>
        </w:rPr>
        <w:t>3.</w:t>
      </w:r>
      <w:r w:rsidR="00D24970" w:rsidRPr="00EF147A">
        <w:rPr>
          <w:rFonts w:asciiTheme="minorHAnsi" w:hAnsiTheme="minorHAnsi" w:cstheme="minorHAnsi"/>
        </w:rPr>
        <w:t xml:space="preserve"> </w:t>
      </w:r>
      <w:bookmarkStart w:id="17" w:name="_Ref39427921"/>
      <w:bookmarkStart w:id="18" w:name="_Ref39427927"/>
      <w:bookmarkStart w:id="19" w:name="_Ref39740354"/>
      <w:r w:rsidR="00D22226" w:rsidRPr="00EF147A">
        <w:rPr>
          <w:rFonts w:asciiTheme="minorHAnsi" w:hAnsiTheme="minorHAnsi" w:cstheme="minorHAnsi"/>
        </w:rPr>
        <w:t>Susitikimai su tiekėjais</w:t>
      </w:r>
      <w:bookmarkEnd w:id="17"/>
      <w:bookmarkEnd w:id="18"/>
      <w:r w:rsidR="003B6924" w:rsidRPr="00EF147A">
        <w:rPr>
          <w:rFonts w:asciiTheme="minorHAnsi" w:hAnsiTheme="minorHAnsi" w:cstheme="minorHAnsi"/>
        </w:rPr>
        <w:t xml:space="preserve"> ir objekto apžiūra</w:t>
      </w:r>
      <w:bookmarkEnd w:id="15"/>
      <w:bookmarkEnd w:id="16"/>
      <w:bookmarkEnd w:id="19"/>
    </w:p>
    <w:p w14:paraId="7C327754" w14:textId="77777777" w:rsidR="00B176FD" w:rsidRPr="00F97839" w:rsidRDefault="00862DB8" w:rsidP="001072B5">
      <w:pPr>
        <w:pStyle w:val="Sraopastraipa"/>
        <w:spacing w:after="0" w:line="264" w:lineRule="auto"/>
        <w:ind w:left="0" w:firstLine="567"/>
        <w:jc w:val="both"/>
        <w:rPr>
          <w:rFonts w:cstheme="minorHAnsi"/>
          <w:i/>
          <w:color w:val="FF0000"/>
        </w:rPr>
      </w:pPr>
      <w:r w:rsidRPr="00F97839">
        <w:rPr>
          <w:rFonts w:cstheme="minorHAnsi"/>
          <w:iCs/>
        </w:rPr>
        <w:t>3.1.</w:t>
      </w:r>
      <w:r w:rsidR="00482397" w:rsidRPr="00F97839">
        <w:rPr>
          <w:rFonts w:cstheme="minorHAnsi"/>
          <w:i/>
          <w:color w:val="FF0000"/>
        </w:rPr>
        <w:t xml:space="preserve"> </w:t>
      </w:r>
      <w:r w:rsidR="00B176FD" w:rsidRPr="00F97839">
        <w:rPr>
          <w:rFonts w:cstheme="minorHAnsi"/>
        </w:rPr>
        <w:t xml:space="preserve">Perkančioji organizacija nerengs susitikimo su tiekėjais dėl pirkimo </w:t>
      </w:r>
      <w:r w:rsidR="004257A5" w:rsidRPr="00F97839">
        <w:rPr>
          <w:rFonts w:cstheme="minorHAnsi"/>
        </w:rPr>
        <w:t>sąlyg</w:t>
      </w:r>
      <w:r w:rsidR="00B176FD" w:rsidRPr="00F97839">
        <w:rPr>
          <w:rFonts w:cstheme="minorHAnsi"/>
        </w:rPr>
        <w:t>ų</w:t>
      </w:r>
      <w:r w:rsidR="00946722" w:rsidRPr="00F97839">
        <w:rPr>
          <w:rFonts w:cstheme="minorHAnsi"/>
        </w:rPr>
        <w:t xml:space="preserve"> paaiškinimo</w:t>
      </w:r>
      <w:r w:rsidR="00B176FD" w:rsidRPr="00F97839">
        <w:rPr>
          <w:rFonts w:cstheme="minorHAnsi"/>
        </w:rPr>
        <w:t>.</w:t>
      </w:r>
    </w:p>
    <w:p w14:paraId="3718BC24" w14:textId="77777777" w:rsidR="00BE0587" w:rsidRPr="008B1DB4" w:rsidRDefault="00482397" w:rsidP="001072B5">
      <w:pPr>
        <w:pStyle w:val="Sraopastraipa"/>
        <w:spacing w:after="0" w:line="264" w:lineRule="auto"/>
        <w:ind w:left="567"/>
        <w:jc w:val="both"/>
        <w:rPr>
          <w:rFonts w:eastAsiaTheme="minorHAnsi" w:cstheme="minorHAnsi"/>
          <w:lang w:eastAsia="en-US"/>
        </w:rPr>
      </w:pPr>
      <w:r w:rsidRPr="00F97839">
        <w:rPr>
          <w:rFonts w:eastAsiaTheme="minorHAnsi" w:cstheme="minorHAnsi"/>
          <w:lang w:eastAsia="en-US"/>
        </w:rPr>
        <w:t xml:space="preserve">3.2. </w:t>
      </w:r>
      <w:r w:rsidR="00BE0587" w:rsidRPr="00F97839">
        <w:rPr>
          <w:rFonts w:eastAsiaTheme="minorHAnsi" w:cstheme="minorHAnsi"/>
          <w:lang w:eastAsia="en-US"/>
        </w:rPr>
        <w:t>P</w:t>
      </w:r>
      <w:r w:rsidR="00BE0587" w:rsidRPr="00F97839">
        <w:rPr>
          <w:rFonts w:cstheme="minorHAnsi"/>
        </w:rPr>
        <w:t xml:space="preserve">erkančioji organizacija nerengs </w:t>
      </w:r>
      <w:r w:rsidR="00BE0587" w:rsidRPr="008B1DB4">
        <w:rPr>
          <w:rFonts w:cstheme="minorHAnsi"/>
        </w:rPr>
        <w:t>objekto apžiūros.</w:t>
      </w:r>
    </w:p>
    <w:p w14:paraId="4AF676D6" w14:textId="73335984" w:rsidR="00C94B9F" w:rsidRPr="008B1DB4" w:rsidRDefault="00AD57B1" w:rsidP="001072B5">
      <w:pPr>
        <w:pStyle w:val="Antrat1"/>
        <w:spacing w:before="0" w:after="0" w:line="264" w:lineRule="auto"/>
        <w:contextualSpacing/>
        <w:rPr>
          <w:rFonts w:asciiTheme="minorHAnsi" w:hAnsiTheme="minorHAnsi" w:cstheme="minorHAnsi"/>
        </w:rPr>
      </w:pPr>
      <w:bookmarkStart w:id="20" w:name="_Ref39473754"/>
      <w:bookmarkStart w:id="21" w:name="_Ref39473761"/>
      <w:bookmarkStart w:id="22" w:name="_Ref39474188"/>
      <w:bookmarkStart w:id="23" w:name="_Toc208419851"/>
      <w:bookmarkStart w:id="24" w:name="_Toc220059885"/>
      <w:r w:rsidRPr="008B1DB4">
        <w:rPr>
          <w:rFonts w:asciiTheme="minorHAnsi" w:hAnsiTheme="minorHAnsi" w:cstheme="minorHAnsi"/>
        </w:rPr>
        <w:t xml:space="preserve">4. </w:t>
      </w:r>
      <w:r w:rsidR="00173ACB" w:rsidRPr="008B1DB4">
        <w:rPr>
          <w:rFonts w:asciiTheme="minorHAnsi" w:hAnsiTheme="minorHAnsi" w:cstheme="minorHAnsi"/>
        </w:rPr>
        <w:t>Tiekėjų pašalinimo pagrindai</w:t>
      </w:r>
      <w:bookmarkEnd w:id="20"/>
      <w:bookmarkEnd w:id="21"/>
      <w:bookmarkEnd w:id="22"/>
      <w:r w:rsidR="00975F1F" w:rsidRPr="008B1DB4">
        <w:rPr>
          <w:rFonts w:asciiTheme="minorHAnsi" w:hAnsiTheme="minorHAnsi" w:cstheme="minorHAnsi"/>
        </w:rPr>
        <w:t xml:space="preserve"> ir kvalifikacijos reikalavimai</w:t>
      </w:r>
      <w:bookmarkEnd w:id="23"/>
      <w:bookmarkEnd w:id="24"/>
    </w:p>
    <w:p w14:paraId="50DAE5A3" w14:textId="7063C4EE" w:rsidR="00CE6B63" w:rsidRPr="008B1DB4" w:rsidRDefault="00CE6B63" w:rsidP="001072B5">
      <w:pPr>
        <w:pStyle w:val="Sraopastraipa"/>
        <w:spacing w:after="0" w:line="264" w:lineRule="auto"/>
        <w:ind w:left="0" w:firstLine="567"/>
        <w:jc w:val="both"/>
        <w:rPr>
          <w:rFonts w:cstheme="minorHAnsi"/>
        </w:rPr>
      </w:pPr>
      <w:bookmarkStart w:id="25" w:name="_Toc208419852"/>
      <w:bookmarkStart w:id="26" w:name="_Toc220059886"/>
      <w:r w:rsidRPr="008B1DB4">
        <w:rPr>
          <w:rFonts w:cstheme="minorHAnsi"/>
        </w:rPr>
        <w:t>4.1. Reikalavimai dėl tiekėjo ir</w:t>
      </w:r>
      <w:bookmarkStart w:id="27" w:name="_Hlk41039660"/>
      <w:r w:rsidRPr="008B1DB4">
        <w:rPr>
          <w:rFonts w:cstheme="minorHAnsi"/>
        </w:rPr>
        <w:t xml:space="preserve"> subtiekėjų (jei taikoma), ūkio subjektų, kurių pajėgumais tiekėjas remiasi, </w:t>
      </w:r>
      <w:bookmarkEnd w:id="27"/>
      <w:r w:rsidRPr="008B1DB4">
        <w:rPr>
          <w:rFonts w:cstheme="minorHAnsi"/>
        </w:rPr>
        <w:t xml:space="preserve">pašalinimo pagrindų nebuvimo bei jų nebuvimą patvirtinantys dokumentai nurodyti </w:t>
      </w:r>
      <w:r w:rsidRPr="008B1DB4">
        <w:rPr>
          <w:rFonts w:cstheme="minorHAnsi"/>
          <w:color w:val="00B050"/>
        </w:rPr>
        <w:t xml:space="preserve">specialiųjų </w:t>
      </w:r>
      <w:r w:rsidRPr="008B1DB4">
        <w:rPr>
          <w:rFonts w:eastAsia="Calibri" w:cstheme="minorHAnsi"/>
          <w:color w:val="00B050"/>
        </w:rPr>
        <w:t>pirkimo sąlygų 3</w:t>
      </w:r>
      <w:r w:rsidRPr="008B1DB4">
        <w:rPr>
          <w:rFonts w:cstheme="minorHAnsi"/>
          <w:color w:val="00B050"/>
        </w:rPr>
        <w:t xml:space="preserve"> </w:t>
      </w:r>
      <w:r w:rsidRPr="008B1DB4">
        <w:rPr>
          <w:rFonts w:eastAsia="Calibri" w:cstheme="minorHAnsi"/>
          <w:color w:val="00B050"/>
        </w:rPr>
        <w:t>priede</w:t>
      </w:r>
      <w:r w:rsidRPr="008B1DB4">
        <w:rPr>
          <w:rFonts w:cstheme="minorHAnsi"/>
          <w:color w:val="00B050"/>
        </w:rPr>
        <w:t>.</w:t>
      </w:r>
      <w:r w:rsidRPr="008B1DB4">
        <w:rPr>
          <w:rFonts w:cstheme="minorHAnsi"/>
        </w:rPr>
        <w:t xml:space="preserve"> </w:t>
      </w:r>
    </w:p>
    <w:p w14:paraId="78A88683" w14:textId="52F4414D" w:rsidR="00CE6B63" w:rsidRPr="008B1DB4" w:rsidRDefault="00CE6B63" w:rsidP="001072B5">
      <w:pPr>
        <w:pStyle w:val="Sraopastraipa"/>
        <w:tabs>
          <w:tab w:val="left" w:pos="851"/>
        </w:tabs>
        <w:spacing w:after="0" w:line="264" w:lineRule="auto"/>
        <w:ind w:left="0" w:firstLine="567"/>
        <w:jc w:val="both"/>
        <w:rPr>
          <w:rFonts w:cstheme="minorHAnsi"/>
        </w:rPr>
      </w:pPr>
      <w:r w:rsidRPr="008B1DB4">
        <w:rPr>
          <w:rFonts w:cstheme="minorHAnsi"/>
        </w:rPr>
        <w:t xml:space="preserve">4.2. Tiekėjams nustatomi kvalifikacijos reikalavimai ir jų atitiktį patvirtinantys dokumentai nurodyti </w:t>
      </w:r>
      <w:r w:rsidRPr="008B1DB4">
        <w:rPr>
          <w:rFonts w:cstheme="minorHAnsi"/>
          <w:color w:val="00B050"/>
        </w:rPr>
        <w:t xml:space="preserve">specialiųjų pirkimo sąlygų 4 priede. </w:t>
      </w:r>
    </w:p>
    <w:p w14:paraId="795293EC" w14:textId="5016494B" w:rsidR="00A000BE" w:rsidRPr="003B702D" w:rsidRDefault="00D24970" w:rsidP="001072B5">
      <w:pPr>
        <w:pStyle w:val="Antrat1"/>
        <w:tabs>
          <w:tab w:val="left" w:pos="567"/>
        </w:tabs>
        <w:spacing w:before="0" w:after="0" w:line="264" w:lineRule="auto"/>
        <w:contextualSpacing/>
        <w:jc w:val="both"/>
        <w:rPr>
          <w:rFonts w:asciiTheme="minorHAnsi" w:hAnsiTheme="minorHAnsi" w:cstheme="minorHAnsi"/>
        </w:rPr>
      </w:pPr>
      <w:r w:rsidRPr="003B702D">
        <w:rPr>
          <w:rFonts w:asciiTheme="minorHAnsi" w:hAnsiTheme="minorHAnsi" w:cstheme="minorHAnsi"/>
        </w:rPr>
        <w:lastRenderedPageBreak/>
        <w:t>5</w:t>
      </w:r>
      <w:r w:rsidR="001E3D5A" w:rsidRPr="003B702D">
        <w:rPr>
          <w:rFonts w:asciiTheme="minorHAnsi" w:hAnsiTheme="minorHAnsi" w:cstheme="minorHAnsi"/>
        </w:rPr>
        <w:t>.</w:t>
      </w:r>
      <w:r w:rsidR="00045098" w:rsidRPr="003B702D">
        <w:rPr>
          <w:rFonts w:asciiTheme="minorHAnsi" w:hAnsiTheme="minorHAnsi" w:cstheme="minorHAnsi"/>
        </w:rPr>
        <w:t xml:space="preserve"> </w:t>
      </w:r>
      <w:r w:rsidR="009743D3" w:rsidRPr="003B702D">
        <w:rPr>
          <w:rFonts w:asciiTheme="minorHAnsi" w:hAnsiTheme="minorHAnsi" w:cstheme="minorHAnsi"/>
        </w:rPr>
        <w:t>Reikalavimai, susiję su nacionaliniu saugumu</w:t>
      </w:r>
      <w:bookmarkEnd w:id="25"/>
      <w:bookmarkEnd w:id="26"/>
      <w:r w:rsidR="009743D3" w:rsidRPr="003B702D">
        <w:rPr>
          <w:rFonts w:asciiTheme="minorHAnsi" w:hAnsiTheme="minorHAnsi" w:cstheme="minorHAnsi"/>
        </w:rPr>
        <w:t xml:space="preserve"> </w:t>
      </w:r>
    </w:p>
    <w:p w14:paraId="61E2311B" w14:textId="2620297C" w:rsidR="00F64424" w:rsidRPr="003B702D" w:rsidRDefault="00D24970" w:rsidP="001072B5">
      <w:pPr>
        <w:pStyle w:val="Betarp"/>
        <w:spacing w:line="264" w:lineRule="auto"/>
        <w:ind w:firstLine="567"/>
        <w:jc w:val="both"/>
      </w:pPr>
      <w:r w:rsidRPr="003B702D">
        <w:t>5</w:t>
      </w:r>
      <w:r w:rsidR="0037632B" w:rsidRPr="003B702D">
        <w:t xml:space="preserve">.1. </w:t>
      </w:r>
      <w:r w:rsidR="00DF3DDF" w:rsidRPr="003B702D">
        <w:t xml:space="preserve">Pirkimui taikomos </w:t>
      </w:r>
      <w:r w:rsidR="00D810F3" w:rsidRPr="003B702D">
        <w:t xml:space="preserve"> Reglamento </w:t>
      </w:r>
      <w:r w:rsidR="00DF3DDF" w:rsidRPr="003B702D">
        <w:t xml:space="preserve">nuostatos. </w:t>
      </w:r>
      <w:r w:rsidR="00FD6EE2" w:rsidRPr="003B702D">
        <w:t xml:space="preserve">Kartu su </w:t>
      </w:r>
      <w:r w:rsidR="00E3566E" w:rsidRPr="003B702D">
        <w:t>p</w:t>
      </w:r>
      <w:r w:rsidR="00FD6EE2" w:rsidRPr="003B702D">
        <w:t>asiūlymu tiekėjas turi pateikti</w:t>
      </w:r>
      <w:r w:rsidR="00B96756" w:rsidRPr="003B702D">
        <w:t xml:space="preserve"> </w:t>
      </w:r>
      <w:r w:rsidR="00B24708" w:rsidRPr="003B702D">
        <w:t xml:space="preserve">užpildytą </w:t>
      </w:r>
      <w:r w:rsidR="0063163D" w:rsidRPr="003B702D">
        <w:t>deklaracij</w:t>
      </w:r>
      <w:r w:rsidR="00FD6EE2" w:rsidRPr="003B702D">
        <w:t>ą</w:t>
      </w:r>
      <w:r w:rsidR="0063163D" w:rsidRPr="003B702D">
        <w:t xml:space="preserve"> </w:t>
      </w:r>
      <w:r w:rsidR="00FD6EE2" w:rsidRPr="003B702D">
        <w:t xml:space="preserve">dėl </w:t>
      </w:r>
      <w:r w:rsidR="0078453C" w:rsidRPr="003B702D">
        <w:t>(ne)atitikties Reglamento nuostatoms</w:t>
      </w:r>
      <w:r w:rsidR="0063163D" w:rsidRPr="003B702D">
        <w:t xml:space="preserve">, kuri pateikta </w:t>
      </w:r>
      <w:r w:rsidR="006A737F" w:rsidRPr="003B702D">
        <w:rPr>
          <w:color w:val="00B050"/>
        </w:rPr>
        <w:t>specialiųjų p</w:t>
      </w:r>
      <w:r w:rsidR="00551FA7" w:rsidRPr="003B702D">
        <w:rPr>
          <w:color w:val="00B050"/>
        </w:rPr>
        <w:t xml:space="preserve">irkimo </w:t>
      </w:r>
      <w:r w:rsidR="0063163D" w:rsidRPr="003B702D">
        <w:rPr>
          <w:color w:val="00B050"/>
        </w:rPr>
        <w:t xml:space="preserve">sąlygų </w:t>
      </w:r>
      <w:r w:rsidR="00A81E1B" w:rsidRPr="003B702D">
        <w:rPr>
          <w:color w:val="00B050"/>
        </w:rPr>
        <w:t>10</w:t>
      </w:r>
      <w:r w:rsidR="007A15EC" w:rsidRPr="003B702D">
        <w:rPr>
          <w:color w:val="00B050"/>
        </w:rPr>
        <w:t xml:space="preserve"> priede</w:t>
      </w:r>
      <w:r w:rsidR="00B24708" w:rsidRPr="003B702D">
        <w:t>.</w:t>
      </w:r>
      <w:r w:rsidR="00B852B7" w:rsidRPr="003B702D">
        <w:t xml:space="preserve"> Kilus abejonių dėl </w:t>
      </w:r>
      <w:r w:rsidR="007349E0" w:rsidRPr="003B702D">
        <w:t>tiekėjo (ne)atitikties Reglamento nuostatoms</w:t>
      </w:r>
      <w:r w:rsidR="0012639E" w:rsidRPr="003B702D">
        <w:t xml:space="preserve">, perkančioji organizacija </w:t>
      </w:r>
      <w:r w:rsidR="006D5E06" w:rsidRPr="003B702D">
        <w:t xml:space="preserve">iš galimo laimėtojo </w:t>
      </w:r>
      <w:r w:rsidR="0012639E" w:rsidRPr="003B702D">
        <w:t xml:space="preserve">prašys pateikti </w:t>
      </w:r>
      <w:r w:rsidR="007349E0" w:rsidRPr="003B702D">
        <w:t>dokumentus, įrodančius deklaracijoje pateiktų duomenų teisingumą.</w:t>
      </w:r>
    </w:p>
    <w:p w14:paraId="0B918F12" w14:textId="1B994469" w:rsidR="002A637A" w:rsidRPr="003B702D" w:rsidRDefault="00D24970" w:rsidP="001072B5">
      <w:pPr>
        <w:pStyle w:val="Betarp"/>
        <w:spacing w:line="264" w:lineRule="auto"/>
        <w:ind w:firstLine="567"/>
        <w:jc w:val="both"/>
      </w:pPr>
      <w:r w:rsidRPr="003B702D">
        <w:rPr>
          <w:rFonts w:cstheme="minorHAnsi"/>
          <w:color w:val="000000" w:themeColor="text1"/>
        </w:rPr>
        <w:t>5</w:t>
      </w:r>
      <w:r w:rsidR="002A637A" w:rsidRPr="003B702D">
        <w:rPr>
          <w:rFonts w:cstheme="minorHAnsi"/>
          <w:color w:val="000000" w:themeColor="text1"/>
        </w:rPr>
        <w:t xml:space="preserve">.2. </w:t>
      </w:r>
      <w:r w:rsidR="00CF14EB" w:rsidRPr="003B702D">
        <w:rPr>
          <w:rFonts w:cstheme="minorHAnsi"/>
          <w:color w:val="000000" w:themeColor="text1"/>
        </w:rPr>
        <w:t>Perkanči</w:t>
      </w:r>
      <w:r w:rsidR="00C727CF" w:rsidRPr="003B702D">
        <w:rPr>
          <w:rFonts w:cstheme="minorHAnsi"/>
          <w:color w:val="000000" w:themeColor="text1"/>
        </w:rPr>
        <w:t xml:space="preserve">oji </w:t>
      </w:r>
      <w:r w:rsidR="00CF14EB" w:rsidRPr="003B702D">
        <w:rPr>
          <w:rFonts w:cstheme="minorHAnsi"/>
          <w:color w:val="000000" w:themeColor="text1"/>
        </w:rPr>
        <w:t>organizacija nustačius</w:t>
      </w:r>
      <w:r w:rsidR="00C727CF" w:rsidRPr="003B702D">
        <w:rPr>
          <w:rFonts w:cstheme="minorHAnsi"/>
          <w:color w:val="000000" w:themeColor="text1"/>
        </w:rPr>
        <w:t>i</w:t>
      </w:r>
      <w:r w:rsidR="00CF14EB" w:rsidRPr="003B702D">
        <w:rPr>
          <w:rFonts w:cstheme="minorHAnsi"/>
          <w:color w:val="000000" w:themeColor="text1"/>
        </w:rPr>
        <w:t xml:space="preserve">, kad tiekėjo pasitelktas subtiekėjas </w:t>
      </w:r>
      <w:r w:rsidR="009763B1" w:rsidRPr="003B702D">
        <w:rPr>
          <w:rFonts w:cstheme="minorHAnsi"/>
          <w:color w:val="000000" w:themeColor="text1"/>
        </w:rPr>
        <w:t xml:space="preserve">ar ūkio subjektas, kurio pajėgumais remiamasi, </w:t>
      </w:r>
      <w:r w:rsidR="00BA05C9" w:rsidRPr="003B702D">
        <w:rPr>
          <w:rFonts w:cstheme="minorHAnsi"/>
          <w:color w:val="000000" w:themeColor="text1"/>
        </w:rPr>
        <w:t>tenkin</w:t>
      </w:r>
      <w:r w:rsidR="00CF14EB" w:rsidRPr="003B702D">
        <w:rPr>
          <w:rFonts w:cstheme="minorHAnsi"/>
          <w:color w:val="000000" w:themeColor="text1"/>
        </w:rPr>
        <w:t xml:space="preserve">a </w:t>
      </w:r>
      <w:r w:rsidR="00DA1B9B" w:rsidRPr="003B702D">
        <w:rPr>
          <w:rFonts w:cstheme="minorHAnsi"/>
          <w:color w:val="000000" w:themeColor="text1"/>
        </w:rPr>
        <w:t xml:space="preserve">Reglamento </w:t>
      </w:r>
      <w:r w:rsidR="00A4619E" w:rsidRPr="003B702D">
        <w:rPr>
          <w:rFonts w:cstheme="minorHAnsi"/>
          <w:color w:val="000000" w:themeColor="text1"/>
        </w:rPr>
        <w:t xml:space="preserve">5 k straipsnyje </w:t>
      </w:r>
      <w:r w:rsidR="00A109FD" w:rsidRPr="003B702D">
        <w:rPr>
          <w:rFonts w:cstheme="minorHAnsi"/>
          <w:color w:val="000000" w:themeColor="text1"/>
        </w:rPr>
        <w:t xml:space="preserve">nustatytus </w:t>
      </w:r>
      <w:r w:rsidR="00BA05C9" w:rsidRPr="003B702D">
        <w:rPr>
          <w:rFonts w:cstheme="minorHAnsi"/>
          <w:color w:val="000000" w:themeColor="text1"/>
        </w:rPr>
        <w:t>ribojimus</w:t>
      </w:r>
      <w:r w:rsidR="00A109FD" w:rsidRPr="003B702D">
        <w:rPr>
          <w:rFonts w:cstheme="minorHAnsi"/>
          <w:color w:val="000000" w:themeColor="text1"/>
        </w:rPr>
        <w:t xml:space="preserve">, </w:t>
      </w:r>
      <w:r w:rsidR="00BA05C9" w:rsidRPr="003B702D">
        <w:rPr>
          <w:rFonts w:cstheme="minorHAnsi"/>
          <w:color w:val="000000" w:themeColor="text1"/>
        </w:rPr>
        <w:t>reikalaus tiekėjo</w:t>
      </w:r>
      <w:r w:rsidR="00A109FD" w:rsidRPr="003B702D">
        <w:rPr>
          <w:rFonts w:cstheme="minorHAnsi"/>
          <w:color w:val="000000" w:themeColor="text1"/>
        </w:rPr>
        <w:t xml:space="preserve"> juos pakeisti kitais, </w:t>
      </w:r>
      <w:r w:rsidR="00B42273" w:rsidRPr="003B702D">
        <w:rPr>
          <w:rFonts w:cstheme="minorHAnsi"/>
          <w:color w:val="000000" w:themeColor="text1"/>
        </w:rPr>
        <w:t>p</w:t>
      </w:r>
      <w:r w:rsidR="00A109FD" w:rsidRPr="003B702D">
        <w:rPr>
          <w:rFonts w:cstheme="minorHAnsi"/>
          <w:color w:val="000000" w:themeColor="text1"/>
        </w:rPr>
        <w:t>irkimo sąlygų reikalavimus atitinkančiais</w:t>
      </w:r>
      <w:r w:rsidR="00BA05C9" w:rsidRPr="003B702D">
        <w:rPr>
          <w:rFonts w:cstheme="minorHAnsi"/>
          <w:color w:val="000000" w:themeColor="text1"/>
        </w:rPr>
        <w:t>,</w:t>
      </w:r>
      <w:r w:rsidR="00A109FD" w:rsidRPr="003B702D">
        <w:rPr>
          <w:rFonts w:cstheme="minorHAnsi"/>
          <w:color w:val="000000" w:themeColor="text1"/>
        </w:rPr>
        <w:t xml:space="preserve"> subjektais. </w:t>
      </w:r>
    </w:p>
    <w:p w14:paraId="6A2A5C29" w14:textId="77777777" w:rsidR="00AF62E6" w:rsidRPr="003B702D" w:rsidRDefault="00245E8F" w:rsidP="001072B5">
      <w:pPr>
        <w:pStyle w:val="Antrat1"/>
        <w:spacing w:before="0" w:after="0" w:line="264" w:lineRule="auto"/>
        <w:contextualSpacing/>
        <w:rPr>
          <w:rFonts w:asciiTheme="minorHAnsi" w:hAnsiTheme="minorHAnsi" w:cstheme="minorHAnsi"/>
        </w:rPr>
      </w:pPr>
      <w:bookmarkStart w:id="28" w:name="_Ref39666794"/>
      <w:bookmarkStart w:id="29" w:name="_Ref39666796"/>
      <w:bookmarkStart w:id="30" w:name="_Toc208419853"/>
      <w:bookmarkStart w:id="31" w:name="_Toc220059887"/>
      <w:r w:rsidRPr="003B702D">
        <w:rPr>
          <w:rFonts w:asciiTheme="minorHAnsi" w:hAnsiTheme="minorHAnsi" w:cstheme="minorHAnsi"/>
        </w:rPr>
        <w:t>6</w:t>
      </w:r>
      <w:r w:rsidR="0005396D" w:rsidRPr="003B702D">
        <w:rPr>
          <w:rFonts w:asciiTheme="minorHAnsi" w:hAnsiTheme="minorHAnsi" w:cstheme="minorHAnsi"/>
        </w:rPr>
        <w:t xml:space="preserve">. </w:t>
      </w:r>
      <w:r w:rsidR="00220588" w:rsidRPr="003B702D">
        <w:rPr>
          <w:rFonts w:asciiTheme="minorHAnsi" w:hAnsiTheme="minorHAnsi" w:cstheme="minorHAnsi"/>
        </w:rPr>
        <w:t>Specialieji r</w:t>
      </w:r>
      <w:r w:rsidR="00DF58E2" w:rsidRPr="003B702D">
        <w:rPr>
          <w:rFonts w:asciiTheme="minorHAnsi" w:hAnsiTheme="minorHAnsi" w:cstheme="minorHAnsi"/>
        </w:rPr>
        <w:t>eikalavimai pasiūlymų rengimui ir pateikimui</w:t>
      </w:r>
      <w:bookmarkEnd w:id="28"/>
      <w:bookmarkEnd w:id="29"/>
      <w:bookmarkEnd w:id="30"/>
      <w:bookmarkEnd w:id="31"/>
    </w:p>
    <w:p w14:paraId="761E7AB1" w14:textId="77777777" w:rsidR="00EF5623" w:rsidRPr="004916B1" w:rsidRDefault="00192AF9" w:rsidP="001072B5">
      <w:pPr>
        <w:pStyle w:val="Betarp"/>
        <w:spacing w:line="264" w:lineRule="auto"/>
        <w:ind w:firstLine="567"/>
      </w:pPr>
      <w:r w:rsidRPr="003B702D">
        <w:t>6.1</w:t>
      </w:r>
      <w:r w:rsidRPr="004916B1">
        <w:t xml:space="preserve">. </w:t>
      </w:r>
      <w:r w:rsidR="00EF5623" w:rsidRPr="004916B1">
        <w:t xml:space="preserve">Tiekėjo </w:t>
      </w:r>
      <w:r w:rsidR="0058726C" w:rsidRPr="004916B1">
        <w:t>p</w:t>
      </w:r>
      <w:r w:rsidR="00EF5623" w:rsidRPr="004916B1">
        <w:t>asiūlymą sudaro CVP IS pateikiamų ir žemiau nurodytų dokumentų visuma</w:t>
      </w:r>
      <w:r w:rsidR="00FD53CF" w:rsidRPr="004916B1">
        <w:t>:</w:t>
      </w:r>
    </w:p>
    <w:p w14:paraId="0A55C46D" w14:textId="4FF79304" w:rsidR="00FF12F1" w:rsidRPr="004916B1" w:rsidRDefault="00D8367F" w:rsidP="001072B5">
      <w:pPr>
        <w:pStyle w:val="Sraopastraipa"/>
        <w:numPr>
          <w:ilvl w:val="2"/>
          <w:numId w:val="8"/>
        </w:numPr>
        <w:tabs>
          <w:tab w:val="left" w:pos="1134"/>
        </w:tabs>
        <w:spacing w:after="0" w:line="264" w:lineRule="auto"/>
        <w:ind w:left="0" w:firstLine="567"/>
        <w:jc w:val="both"/>
      </w:pPr>
      <w:r w:rsidRPr="004916B1">
        <w:t xml:space="preserve">tiekėjo </w:t>
      </w:r>
      <w:r w:rsidR="005A195F" w:rsidRPr="004916B1">
        <w:t>p</w:t>
      </w:r>
      <w:r w:rsidR="003F0DA7" w:rsidRPr="004916B1">
        <w:t xml:space="preserve">asiūlymas, parengtas pagal </w:t>
      </w:r>
      <w:r w:rsidR="007C1C57" w:rsidRPr="004916B1">
        <w:rPr>
          <w:color w:val="00B050"/>
        </w:rPr>
        <w:t>specialiųjų p</w:t>
      </w:r>
      <w:r w:rsidR="00551FA7" w:rsidRPr="004916B1">
        <w:rPr>
          <w:color w:val="00B050"/>
        </w:rPr>
        <w:t xml:space="preserve">irkimo </w:t>
      </w:r>
      <w:r w:rsidR="00476F8C" w:rsidRPr="004916B1">
        <w:rPr>
          <w:color w:val="00B050"/>
        </w:rPr>
        <w:t>sąlygų</w:t>
      </w:r>
      <w:r w:rsidR="00262982" w:rsidRPr="004916B1">
        <w:rPr>
          <w:color w:val="00B050"/>
        </w:rPr>
        <w:t xml:space="preserve"> 2</w:t>
      </w:r>
      <w:r w:rsidR="00DE5F20" w:rsidRPr="004916B1">
        <w:rPr>
          <w:color w:val="00B050"/>
        </w:rPr>
        <w:t xml:space="preserve"> </w:t>
      </w:r>
      <w:r w:rsidR="00476F8C" w:rsidRPr="004916B1">
        <w:rPr>
          <w:color w:val="00B050"/>
        </w:rPr>
        <w:t xml:space="preserve">priede </w:t>
      </w:r>
      <w:r w:rsidR="003F0DA7" w:rsidRPr="004916B1">
        <w:t xml:space="preserve">pateiktą </w:t>
      </w:r>
      <w:r w:rsidR="00C35C26" w:rsidRPr="004916B1">
        <w:t>p</w:t>
      </w:r>
      <w:r w:rsidR="003F0DA7" w:rsidRPr="004916B1">
        <w:t>asiūlymo formą</w:t>
      </w:r>
      <w:r w:rsidR="007962D0" w:rsidRPr="004916B1">
        <w:t>;</w:t>
      </w:r>
    </w:p>
    <w:p w14:paraId="17DF46E5" w14:textId="77777777" w:rsidR="003B702D" w:rsidRPr="009741ED" w:rsidRDefault="008C58DE" w:rsidP="001072B5">
      <w:pPr>
        <w:pStyle w:val="Sraopastraipa"/>
        <w:numPr>
          <w:ilvl w:val="2"/>
          <w:numId w:val="8"/>
        </w:numPr>
        <w:tabs>
          <w:tab w:val="left" w:pos="0"/>
          <w:tab w:val="left" w:pos="1134"/>
          <w:tab w:val="left" w:pos="9631"/>
        </w:tabs>
        <w:spacing w:after="0" w:line="264" w:lineRule="auto"/>
        <w:ind w:left="0" w:firstLine="567"/>
        <w:contextualSpacing w:val="0"/>
        <w:jc w:val="both"/>
      </w:pPr>
      <w:r w:rsidRPr="009741ED">
        <w:t>techninė specifikacija, užpildyta</w:t>
      </w:r>
      <w:r w:rsidR="005B6020" w:rsidRPr="009741ED">
        <w:t xml:space="preserve"> </w:t>
      </w:r>
      <w:r w:rsidRPr="009741ED">
        <w:t xml:space="preserve">pagal </w:t>
      </w:r>
      <w:r w:rsidRPr="009741ED">
        <w:rPr>
          <w:color w:val="00B050"/>
        </w:rPr>
        <w:t xml:space="preserve">specialiųjų pirkimo sąlygų </w:t>
      </w:r>
      <w:r w:rsidR="007526F6" w:rsidRPr="009741ED">
        <w:rPr>
          <w:color w:val="00B050"/>
        </w:rPr>
        <w:t xml:space="preserve">8 </w:t>
      </w:r>
      <w:r w:rsidRPr="009741ED">
        <w:rPr>
          <w:color w:val="00B050"/>
        </w:rPr>
        <w:t>priedą</w:t>
      </w:r>
      <w:r w:rsidR="00CE6B63" w:rsidRPr="009741ED">
        <w:t xml:space="preserve">, </w:t>
      </w:r>
      <w:r w:rsidR="003B702D" w:rsidRPr="009741ED">
        <w:rPr>
          <w:rFonts w:cstheme="minorHAnsi"/>
        </w:rPr>
        <w:t>bei dokumentai, patvirtinantys prekių atitiktį techninėje specifikacijoje nurodytiems reikalavimams (pateikiami, jei techninės specifikacijos lentelėje nurodyta juos pateikti)</w:t>
      </w:r>
    </w:p>
    <w:p w14:paraId="04ECA4B1" w14:textId="77777777" w:rsidR="009741ED" w:rsidRPr="009741ED" w:rsidRDefault="00CE6B63" w:rsidP="001072B5">
      <w:pPr>
        <w:pStyle w:val="Sraopastraipa"/>
        <w:numPr>
          <w:ilvl w:val="2"/>
          <w:numId w:val="8"/>
        </w:numPr>
        <w:tabs>
          <w:tab w:val="left" w:pos="0"/>
          <w:tab w:val="left" w:pos="1134"/>
          <w:tab w:val="left" w:pos="9631"/>
        </w:tabs>
        <w:spacing w:after="0" w:line="264" w:lineRule="auto"/>
        <w:ind w:left="0" w:firstLine="567"/>
        <w:contextualSpacing w:val="0"/>
        <w:jc w:val="both"/>
      </w:pPr>
      <w:r w:rsidRPr="009741ED">
        <w:rPr>
          <w:rFonts w:cstheme="minorHAnsi"/>
        </w:rPr>
        <w:t xml:space="preserve">užpildytas EBVPD </w:t>
      </w:r>
      <w:r w:rsidRPr="009741ED">
        <w:rPr>
          <w:rFonts w:cstheme="minorHAnsi"/>
          <w:color w:val="00B050"/>
        </w:rPr>
        <w:t xml:space="preserve">(specialiųjų pirkimo sąlygų </w:t>
      </w:r>
      <w:r w:rsidR="00392AFF" w:rsidRPr="009741ED">
        <w:rPr>
          <w:rFonts w:cstheme="minorHAnsi"/>
          <w:color w:val="00B050"/>
        </w:rPr>
        <w:t>5</w:t>
      </w:r>
      <w:r w:rsidRPr="009741ED">
        <w:rPr>
          <w:rFonts w:cstheme="minorHAnsi"/>
          <w:color w:val="00B050"/>
        </w:rPr>
        <w:t xml:space="preserve"> priedas)</w:t>
      </w:r>
      <w:r w:rsidRPr="009741ED">
        <w:rPr>
          <w:rFonts w:cstheme="minorHAnsi"/>
        </w:rPr>
        <w:t xml:space="preserve">. </w:t>
      </w:r>
      <w:r w:rsidRPr="009741ED">
        <w:t>Pateikdamas pasiūlymą, tiekėjas patvirtina ir EBVPD tikrumą.</w:t>
      </w:r>
      <w:r w:rsidRPr="009741ED">
        <w:rPr>
          <w:rFonts w:cstheme="minorHAnsi"/>
          <w:bCs/>
        </w:rPr>
        <w:t xml:space="preserve"> </w:t>
      </w:r>
      <w:r w:rsidR="009741ED" w:rsidRPr="009741ED">
        <w:rPr>
          <w:rFonts w:ascii="Calibri" w:hAnsi="Calibri" w:cs="Calibri"/>
        </w:rPr>
        <w:t>Atskirą EBVPD pildo: tiekėjas; kiekvienas tiekėjų grupės narys (jeigu pasiūlymą teikia tiekėjų grupė); kiekvienas ūkio subjektas, jeigu tiekėjas remiasi jo pajėgumais. Subtiekėjo EBVPD nereikalaujamas.</w:t>
      </w:r>
    </w:p>
    <w:p w14:paraId="222E6A03" w14:textId="5FCADF7D" w:rsidR="008C58DE" w:rsidRPr="005365D0" w:rsidRDefault="000C55D6" w:rsidP="001072B5">
      <w:pPr>
        <w:pStyle w:val="Sraopastraipa"/>
        <w:numPr>
          <w:ilvl w:val="2"/>
          <w:numId w:val="8"/>
        </w:numPr>
        <w:tabs>
          <w:tab w:val="left" w:pos="0"/>
          <w:tab w:val="left" w:pos="1134"/>
          <w:tab w:val="left" w:pos="9631"/>
        </w:tabs>
        <w:spacing w:after="0" w:line="264" w:lineRule="auto"/>
        <w:ind w:left="0" w:firstLine="567"/>
        <w:contextualSpacing w:val="0"/>
        <w:jc w:val="both"/>
      </w:pPr>
      <w:r w:rsidRPr="005365D0">
        <w:t>jungtinės veiklos sutarties</w:t>
      </w:r>
      <w:r w:rsidR="007962D0" w:rsidRPr="005365D0">
        <w:t>, pasirašytos abiejų sutarties šalių parašais,</w:t>
      </w:r>
      <w:r w:rsidRPr="005365D0">
        <w:t xml:space="preserve"> kopija (jeigu </w:t>
      </w:r>
      <w:r w:rsidR="00C35C26" w:rsidRPr="005365D0">
        <w:t>p</w:t>
      </w:r>
      <w:r w:rsidRPr="005365D0">
        <w:t>irkime dalyvauja ūkio subjektų grupė jungtinės veiklos sutarties pagrindu)</w:t>
      </w:r>
      <w:r w:rsidR="007C1C57" w:rsidRPr="005365D0">
        <w:t>;</w:t>
      </w:r>
    </w:p>
    <w:p w14:paraId="645BCEF4" w14:textId="7CD8B16C" w:rsidR="00217EAA" w:rsidRPr="005365D0" w:rsidRDefault="00217EAA" w:rsidP="001072B5">
      <w:pPr>
        <w:pStyle w:val="Sraopastraipa"/>
        <w:numPr>
          <w:ilvl w:val="2"/>
          <w:numId w:val="8"/>
        </w:numPr>
        <w:tabs>
          <w:tab w:val="left" w:pos="709"/>
          <w:tab w:val="left" w:pos="1134"/>
        </w:tabs>
        <w:spacing w:after="0" w:line="264" w:lineRule="auto"/>
        <w:ind w:left="0" w:firstLine="567"/>
        <w:jc w:val="both"/>
        <w:rPr>
          <w:rFonts w:cstheme="minorHAnsi"/>
          <w:u w:val="single"/>
        </w:rPr>
      </w:pPr>
      <w:r w:rsidRPr="005365D0">
        <w:rPr>
          <w:rFonts w:cstheme="minorHAnsi"/>
        </w:rPr>
        <w:t xml:space="preserve">jei tiekėjas pasitelkia ūkio subjektus, kurių pajėgumais remiasi, – įrodymai, kad šie ištekliai bus prieinami per visą sutartinių įsipareigojimų vykdymo laikotarpį. </w:t>
      </w:r>
      <w:r w:rsidR="005365D0" w:rsidRPr="005365D0">
        <w:rPr>
          <w:rFonts w:cstheme="minorHAnsi"/>
        </w:rPr>
        <w:t>Turi būti pateikiama k</w:t>
      </w:r>
      <w:r w:rsidRPr="005365D0">
        <w:rPr>
          <w:rFonts w:cstheme="minorHAnsi"/>
        </w:rPr>
        <w:t xml:space="preserve">iekvieno pasitelkto ūkio subjekto, kurio pajėgumais tiekėjas remiasi, </w:t>
      </w:r>
      <w:r w:rsidRPr="005365D0">
        <w:rPr>
          <w:rFonts w:ascii="Calibri" w:hAnsi="Calibri" w:cs="Calibri"/>
          <w:b/>
          <w:bCs/>
          <w:iCs/>
          <w:noProof/>
        </w:rPr>
        <w:t>kad atitiktų kvalifikacijos reikalavimus</w:t>
      </w:r>
      <w:r w:rsidRPr="005365D0">
        <w:rPr>
          <w:rFonts w:ascii="Calibri" w:hAnsi="Calibri" w:cs="Calibri"/>
          <w:bCs/>
        </w:rPr>
        <w:t xml:space="preserve"> (jei tokius nurodė pasiūlyme), </w:t>
      </w:r>
      <w:r w:rsidRPr="005365D0">
        <w:rPr>
          <w:rFonts w:ascii="Calibri" w:hAnsi="Calibri" w:cs="Calibri"/>
          <w:b/>
          <w:bCs/>
        </w:rPr>
        <w:t>pasirašytos laisvos formos deklaracijos ar kito dokumento, patvirtinančio sutikimą dalyvauti šiame viešajame pirkime ir t</w:t>
      </w:r>
      <w:r w:rsidR="005365D0" w:rsidRPr="005365D0">
        <w:rPr>
          <w:rFonts w:ascii="Calibri" w:hAnsi="Calibri" w:cs="Calibri"/>
          <w:b/>
          <w:bCs/>
        </w:rPr>
        <w:t>ie</w:t>
      </w:r>
      <w:r w:rsidRPr="005365D0">
        <w:rPr>
          <w:rFonts w:ascii="Calibri" w:hAnsi="Calibri" w:cs="Calibri"/>
          <w:b/>
          <w:bCs/>
        </w:rPr>
        <w:t xml:space="preserve">kti jam pavestas </w:t>
      </w:r>
      <w:r w:rsidR="005365D0" w:rsidRPr="005365D0">
        <w:rPr>
          <w:rFonts w:ascii="Calibri" w:hAnsi="Calibri" w:cs="Calibri"/>
          <w:b/>
          <w:bCs/>
        </w:rPr>
        <w:t xml:space="preserve">prekes </w:t>
      </w:r>
      <w:r w:rsidRPr="005365D0">
        <w:rPr>
          <w:rFonts w:ascii="Calibri" w:hAnsi="Calibri" w:cs="Calibri"/>
          <w:b/>
          <w:bCs/>
        </w:rPr>
        <w:t>/t</w:t>
      </w:r>
      <w:r w:rsidR="005365D0" w:rsidRPr="005365D0">
        <w:rPr>
          <w:rFonts w:ascii="Calibri" w:hAnsi="Calibri" w:cs="Calibri"/>
          <w:b/>
          <w:bCs/>
        </w:rPr>
        <w:t>ei</w:t>
      </w:r>
      <w:r w:rsidRPr="005365D0">
        <w:rPr>
          <w:rFonts w:ascii="Calibri" w:hAnsi="Calibri" w:cs="Calibri"/>
          <w:b/>
          <w:bCs/>
        </w:rPr>
        <w:t xml:space="preserve">kti </w:t>
      </w:r>
      <w:r w:rsidR="005365D0" w:rsidRPr="005365D0">
        <w:rPr>
          <w:rFonts w:ascii="Calibri" w:hAnsi="Calibri" w:cs="Calibri"/>
          <w:b/>
          <w:bCs/>
        </w:rPr>
        <w:t xml:space="preserve">paslaugas </w:t>
      </w:r>
      <w:r w:rsidRPr="005365D0">
        <w:rPr>
          <w:rFonts w:ascii="Calibri" w:hAnsi="Calibri" w:cs="Calibri"/>
          <w:b/>
          <w:bCs/>
        </w:rPr>
        <w:t>(jas įvardijant konkrečiai), skaitmeninė kopija arba el. parašu pasirašytas dokumentas.</w:t>
      </w:r>
      <w:r w:rsidRPr="005365D0">
        <w:rPr>
          <w:rFonts w:ascii="Calibri" w:hAnsi="Calibri" w:cs="Calibri"/>
        </w:rPr>
        <w:t xml:space="preserve"> </w:t>
      </w:r>
      <w:r w:rsidRPr="005365D0">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311F5011" w14:textId="77777777" w:rsidR="00217EAA" w:rsidRPr="00BF499A" w:rsidRDefault="00217EAA" w:rsidP="001072B5">
      <w:pPr>
        <w:tabs>
          <w:tab w:val="left" w:pos="709"/>
          <w:tab w:val="left" w:pos="1134"/>
        </w:tabs>
        <w:spacing w:after="0" w:line="264" w:lineRule="auto"/>
        <w:ind w:firstLine="567"/>
        <w:jc w:val="both"/>
        <w:rPr>
          <w:rFonts w:ascii="Calibri" w:hAnsi="Calibri" w:cs="Calibri"/>
          <w:i/>
          <w:color w:val="FF0000"/>
        </w:rPr>
      </w:pPr>
      <w:r w:rsidRPr="00BF499A">
        <w:rPr>
          <w:rFonts w:ascii="Calibri" w:hAnsi="Calibri" w:cs="Calibri"/>
          <w:i/>
          <w:color w:val="FF0000"/>
          <w:u w:val="single"/>
        </w:rPr>
        <w:t>Pastaba</w:t>
      </w:r>
      <w:r w:rsidRPr="00BF499A">
        <w:rPr>
          <w:rFonts w:ascii="Calibri" w:hAnsi="Calibri" w:cs="Calibri"/>
          <w:i/>
          <w:color w:val="FF0000"/>
        </w:rPr>
        <w:t>. Ūkio subjektai,</w:t>
      </w:r>
      <w:r w:rsidRPr="00BF499A">
        <w:rPr>
          <w:rFonts w:ascii="Calibri" w:hAnsi="Calibri" w:cs="Calibri"/>
          <w:bCs/>
          <w:color w:val="FF0000"/>
        </w:rPr>
        <w:t xml:space="preserve"> </w:t>
      </w:r>
      <w:r w:rsidRPr="00BF499A">
        <w:rPr>
          <w:rFonts w:ascii="Calibri" w:hAnsi="Calibri" w:cs="Calibri"/>
          <w:bCs/>
          <w:i/>
          <w:color w:val="FF0000"/>
        </w:rPr>
        <w:t>kurių pajėgumais tiekėjas remiasi</w:t>
      </w:r>
      <w:r w:rsidRPr="00BF499A">
        <w:rPr>
          <w:rFonts w:ascii="Calibri" w:hAnsi="Calibri" w:cs="Calibri"/>
          <w:i/>
          <w:color w:val="FF0000"/>
        </w:rPr>
        <w:t xml:space="preserve">, </w:t>
      </w:r>
      <w:r w:rsidRPr="00BF499A">
        <w:rPr>
          <w:rFonts w:ascii="Calibri" w:hAnsi="Calibri" w:cs="Calibri"/>
          <w:b/>
          <w:i/>
          <w:color w:val="FF0000"/>
        </w:rPr>
        <w:t>turi būti išviešinti teikiant pasiūlymą</w:t>
      </w:r>
      <w:r w:rsidRPr="00BF499A">
        <w:rPr>
          <w:rFonts w:ascii="Calibri" w:hAnsi="Calibri" w:cs="Calibri"/>
          <w:i/>
          <w:color w:val="FF0000"/>
        </w:rPr>
        <w:t>, nes po pasiūlymo pateikimo termino pabaigos pasitelkti (nurodyti) naujų ūkio subjektų,</w:t>
      </w:r>
      <w:r w:rsidRPr="00BF499A">
        <w:rPr>
          <w:rFonts w:ascii="Calibri" w:hAnsi="Calibri" w:cs="Calibri"/>
          <w:bCs/>
          <w:i/>
          <w:color w:val="FF0000"/>
        </w:rPr>
        <w:t xml:space="preserve"> kurių pajėgumais tiekėjas remiasi,</w:t>
      </w:r>
      <w:r w:rsidRPr="00BF499A">
        <w:rPr>
          <w:rFonts w:ascii="Calibri" w:hAnsi="Calibri" w:cs="Calibri"/>
          <w:i/>
          <w:color w:val="FF0000"/>
        </w:rPr>
        <w:t xml:space="preserve"> tam, kad atitiktų kvalifikacijos reikalavimus, negalės, t. y. po pasiūlymo pateikimo tiekėjas </w:t>
      </w:r>
      <w:r w:rsidRPr="00BF499A">
        <w:rPr>
          <w:rFonts w:ascii="Calibri" w:hAnsi="Calibri" w:cs="Calibri"/>
          <w:i/>
          <w:color w:val="FF0000"/>
          <w:u w:val="single"/>
        </w:rPr>
        <w:t>neturi teisės</w:t>
      </w:r>
      <w:r w:rsidRPr="00BF499A">
        <w:rPr>
          <w:rFonts w:ascii="Calibri" w:hAnsi="Calibri" w:cs="Calibri"/>
          <w:i/>
          <w:color w:val="FF0000"/>
        </w:rPr>
        <w:t xml:space="preserve"> nurodyti naujų ūkio subjektų, kurių pajėgumais tiekėjas remiasi, nes tokie veiksmai, laikomi esminiu pasiūlymo keitimu, prieštarauja </w:t>
      </w:r>
      <w:r w:rsidRPr="00BF499A">
        <w:rPr>
          <w:rFonts w:ascii="Calibri" w:hAnsi="Calibri" w:cs="Calibri"/>
          <w:bCs/>
          <w:i/>
          <w:color w:val="FF0000"/>
        </w:rPr>
        <w:t>Viešųjų pirkimų tarnybos taisyklių (Pasiūlymų patikslinimo, papildymo ar paaiškinimo taisyklės) nuostatoms (VPĮ 45 str. 3 d.)</w:t>
      </w:r>
      <w:r w:rsidRPr="00BF499A">
        <w:rPr>
          <w:rFonts w:ascii="Calibri" w:hAnsi="Calibri" w:cs="Calibri"/>
          <w:i/>
          <w:color w:val="FF0000"/>
        </w:rPr>
        <w:t xml:space="preserve"> ir todėl toks tiekėjo pasiūlymas yra atmetamas, kaip nurodyta </w:t>
      </w:r>
      <w:r w:rsidRPr="00BF499A">
        <w:rPr>
          <w:rFonts w:cstheme="minorHAnsi"/>
          <w:b/>
          <w:i/>
          <w:color w:val="FF0000"/>
        </w:rPr>
        <w:t>bendrųjų pirkimo sąlygų 18.1.5 ir (ar) 18.1.6 punkte</w:t>
      </w:r>
      <w:r w:rsidRPr="00BF499A">
        <w:rPr>
          <w:rFonts w:ascii="Calibri" w:hAnsi="Calibri" w:cs="Calibri"/>
          <w:i/>
          <w:color w:val="FF0000"/>
        </w:rPr>
        <w:t xml:space="preserve">. Jeigu teikiant pasiūlymą išviešintas ūkio subjektas, </w:t>
      </w:r>
      <w:r w:rsidRPr="00BF499A">
        <w:rPr>
          <w:rFonts w:ascii="Calibri" w:hAnsi="Calibri" w:cs="Calibri"/>
          <w:bCs/>
          <w:i/>
          <w:color w:val="FF0000"/>
        </w:rPr>
        <w:t>kurio pajėgumais</w:t>
      </w:r>
      <w:r w:rsidRPr="00BF499A" w:rsidDel="007A4222">
        <w:rPr>
          <w:rFonts w:ascii="Calibri" w:hAnsi="Calibri" w:cs="Calibri"/>
          <w:i/>
          <w:color w:val="FF0000"/>
        </w:rPr>
        <w:t xml:space="preserve"> </w:t>
      </w:r>
      <w:r w:rsidRPr="00BF499A">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F499A">
        <w:rPr>
          <w:rFonts w:ascii="Calibri" w:hAnsi="Calibri" w:cs="Calibri"/>
          <w:bCs/>
          <w:i/>
          <w:color w:val="FF0000"/>
        </w:rPr>
        <w:t>kurio pajėgumais</w:t>
      </w:r>
      <w:r w:rsidRPr="00BF499A" w:rsidDel="007A4222">
        <w:rPr>
          <w:rFonts w:ascii="Calibri" w:hAnsi="Calibri" w:cs="Calibri"/>
          <w:i/>
          <w:color w:val="FF0000"/>
        </w:rPr>
        <w:t xml:space="preserve"> </w:t>
      </w:r>
      <w:r w:rsidRPr="00BF499A">
        <w:rPr>
          <w:rFonts w:ascii="Calibri" w:hAnsi="Calibri" w:cs="Calibri"/>
          <w:i/>
          <w:color w:val="FF0000"/>
        </w:rPr>
        <w:t>tiekėjas remiasi;</w:t>
      </w:r>
    </w:p>
    <w:p w14:paraId="021E8503" w14:textId="77777777" w:rsidR="00335DB9" w:rsidRPr="00BF499A" w:rsidRDefault="00335DB9" w:rsidP="001072B5">
      <w:pPr>
        <w:pStyle w:val="Sraopastraipa"/>
        <w:numPr>
          <w:ilvl w:val="2"/>
          <w:numId w:val="8"/>
        </w:numPr>
        <w:tabs>
          <w:tab w:val="left" w:pos="1134"/>
          <w:tab w:val="left" w:pos="1276"/>
        </w:tabs>
        <w:spacing w:after="0" w:line="264" w:lineRule="auto"/>
        <w:ind w:left="0" w:firstLine="567"/>
        <w:jc w:val="both"/>
        <w:rPr>
          <w:rFonts w:cstheme="minorHAnsi"/>
          <w:u w:val="single"/>
        </w:rPr>
      </w:pPr>
      <w:r w:rsidRPr="00BF499A">
        <w:rPr>
          <w:rFonts w:ascii="Calibri" w:hAnsi="Calibri" w:cs="Calibri"/>
        </w:rPr>
        <w:t xml:space="preserve">pasiūlymo galiojimą užtikrinantis dokumentas ir įgaliojimas jį pasirašyti, jei dokumentas išduotas ne </w:t>
      </w:r>
      <w:r w:rsidRPr="00BF499A">
        <w:rPr>
          <w:rFonts w:cstheme="minorHAnsi"/>
        </w:rPr>
        <w:t>garanto (laiduotojo) vadovo.</w:t>
      </w:r>
      <w:r w:rsidRPr="00BF499A">
        <w:rPr>
          <w:rFonts w:ascii="Calibri" w:hAnsi="Calibri" w:cs="Calibri"/>
        </w:rPr>
        <w:t xml:space="preserve">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w:t>
      </w:r>
      <w:r w:rsidRPr="00BF499A">
        <w:rPr>
          <w:rFonts w:cstheme="minorHAnsi"/>
        </w:rPr>
        <w:t>;</w:t>
      </w:r>
    </w:p>
    <w:p w14:paraId="33A70DFA" w14:textId="23D71090" w:rsidR="0018205D" w:rsidRPr="00E266BD" w:rsidRDefault="00217EAA" w:rsidP="001072B5">
      <w:pPr>
        <w:pStyle w:val="Sraopastraipa"/>
        <w:numPr>
          <w:ilvl w:val="2"/>
          <w:numId w:val="8"/>
        </w:numPr>
        <w:tabs>
          <w:tab w:val="left" w:pos="0"/>
          <w:tab w:val="left" w:pos="1134"/>
        </w:tabs>
        <w:spacing w:after="0" w:line="264" w:lineRule="auto"/>
        <w:ind w:left="0" w:firstLine="567"/>
        <w:jc w:val="both"/>
      </w:pPr>
      <w:r w:rsidRPr="00BF499A">
        <w:t>d</w:t>
      </w:r>
      <w:r w:rsidR="0045481E" w:rsidRPr="00BF499A">
        <w:t xml:space="preserve">eklaracijos dėl 2014 m. liepos 31 d. Tarybos reglamente (ES) Nr. 833/2014 dėl ribojamųjų priemonių atsižvelgiant į Rusijos veiksmus, kuriais destabilizuojama padėtis Ukrainoje, su visais pakeitimais (įskaitant (ES) 2022/576) nustatytų sąlygų nebuvimo, užpildytos </w:t>
      </w:r>
      <w:r w:rsidR="0045481E" w:rsidRPr="00E266BD">
        <w:t xml:space="preserve">pagal </w:t>
      </w:r>
      <w:r w:rsidR="0045481E" w:rsidRPr="00E266BD">
        <w:rPr>
          <w:color w:val="00B050"/>
        </w:rPr>
        <w:t xml:space="preserve">specialiųjų </w:t>
      </w:r>
      <w:r w:rsidR="007962D0" w:rsidRPr="00E266BD">
        <w:rPr>
          <w:color w:val="00B050"/>
        </w:rPr>
        <w:t xml:space="preserve">pirkimo </w:t>
      </w:r>
      <w:r w:rsidR="00662A64" w:rsidRPr="00E266BD">
        <w:rPr>
          <w:color w:val="00B050"/>
        </w:rPr>
        <w:t>sąlygų 10</w:t>
      </w:r>
      <w:r w:rsidR="0045481E" w:rsidRPr="00E266BD">
        <w:rPr>
          <w:color w:val="00B050"/>
        </w:rPr>
        <w:t xml:space="preserve"> priede</w:t>
      </w:r>
      <w:r w:rsidR="0045481E" w:rsidRPr="00E266BD">
        <w:t xml:space="preserve"> pateiktą formą</w:t>
      </w:r>
      <w:r w:rsidR="002026CC" w:rsidRPr="00E266BD">
        <w:t>;</w:t>
      </w:r>
    </w:p>
    <w:p w14:paraId="7B1E74C1" w14:textId="68E265AA" w:rsidR="00E87C4A" w:rsidRPr="00BF499A" w:rsidRDefault="00606D2A" w:rsidP="001072B5">
      <w:pPr>
        <w:pStyle w:val="Sraopastraipa"/>
        <w:numPr>
          <w:ilvl w:val="2"/>
          <w:numId w:val="8"/>
        </w:numPr>
        <w:tabs>
          <w:tab w:val="left" w:pos="0"/>
          <w:tab w:val="left" w:pos="1134"/>
        </w:tabs>
        <w:spacing w:after="0" w:line="264" w:lineRule="auto"/>
        <w:ind w:left="0" w:firstLine="567"/>
        <w:jc w:val="both"/>
      </w:pPr>
      <w:r w:rsidRPr="00BF499A">
        <w:lastRenderedPageBreak/>
        <w:t xml:space="preserve">dokumentas, patvirtinantis, kad asmuo, kuris pasirašė </w:t>
      </w:r>
      <w:r w:rsidR="00BF499A" w:rsidRPr="00BF499A">
        <w:t>pasiūlymą</w:t>
      </w:r>
      <w:r w:rsidRPr="00BF499A">
        <w:t xml:space="preserve"> sudarantį dokumentą (jei jis ne tiekėjo vadovas), turėjo teisę jį pasirašyti;</w:t>
      </w:r>
    </w:p>
    <w:p w14:paraId="01B760A7" w14:textId="1C063867" w:rsidR="000524F9" w:rsidRPr="00FF64BA" w:rsidRDefault="00C7179F" w:rsidP="001072B5">
      <w:pPr>
        <w:spacing w:after="0" w:line="264" w:lineRule="auto"/>
        <w:ind w:firstLine="567"/>
        <w:jc w:val="both"/>
      </w:pPr>
      <w:r w:rsidRPr="00FF64BA">
        <w:t>6.2</w:t>
      </w:r>
      <w:r w:rsidR="00EE3480" w:rsidRPr="00FF64BA">
        <w:t>.</w:t>
      </w:r>
      <w:r w:rsidR="00390B9A" w:rsidRPr="00FF64BA">
        <w:t xml:space="preserve"> </w:t>
      </w:r>
      <w:r w:rsidR="002741F5" w:rsidRPr="00FF64BA">
        <w:t>Perkančioji organizacija nereikalauja, kad pasiūlymas būtų pasirašytas, išskyrus jei pateiktoje tam tikro pasiūlymo dokumento formoje reikalaujama ją pasirašyti.</w:t>
      </w:r>
    </w:p>
    <w:p w14:paraId="6F22E9BA" w14:textId="66390A38" w:rsidR="000127E6" w:rsidRPr="00FF64BA" w:rsidRDefault="00C611EA" w:rsidP="001072B5">
      <w:pPr>
        <w:spacing w:after="0" w:line="264" w:lineRule="auto"/>
        <w:ind w:firstLine="567"/>
        <w:jc w:val="both"/>
      </w:pPr>
      <w:r w:rsidRPr="00FF64BA">
        <w:t xml:space="preserve">6.3. </w:t>
      </w:r>
      <w:r w:rsidR="002741F5" w:rsidRPr="00FF64BA">
        <w:t xml:space="preserve">Pasiūlymas turi būti parengtas lietuvių </w:t>
      </w:r>
      <w:r w:rsidR="00A81BFD" w:rsidRPr="00FF64BA">
        <w:t>ir/</w:t>
      </w:r>
      <w:r w:rsidR="002741F5" w:rsidRPr="00FF64BA">
        <w:t>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34D4440E" w:rsidR="00B25775" w:rsidRPr="00FF64BA" w:rsidRDefault="00C611EA" w:rsidP="001072B5">
      <w:pPr>
        <w:spacing w:after="0" w:line="264" w:lineRule="auto"/>
        <w:ind w:firstLine="567"/>
        <w:jc w:val="both"/>
      </w:pPr>
      <w:r w:rsidRPr="00FF64BA">
        <w:t xml:space="preserve">6.4. </w:t>
      </w:r>
      <w:r w:rsidR="008D03B2" w:rsidRPr="00FF64BA">
        <w:t xml:space="preserve">Bendra </w:t>
      </w:r>
      <w:r w:rsidR="00BA6AB3" w:rsidRPr="00FF64BA">
        <w:t>p</w:t>
      </w:r>
      <w:r w:rsidR="008D03B2" w:rsidRPr="00FF64BA">
        <w:t>asiūlymo kaina</w:t>
      </w:r>
      <w:r w:rsidR="00D247A7" w:rsidRPr="00FF64BA">
        <w:t xml:space="preserve"> </w:t>
      </w:r>
      <w:r w:rsidR="008D3752" w:rsidRPr="00FF64BA">
        <w:t>(</w:t>
      </w:r>
      <w:r w:rsidR="00D247A7" w:rsidRPr="00FF64BA">
        <w:t>sąn</w:t>
      </w:r>
      <w:r w:rsidR="005150B2" w:rsidRPr="00FF64BA">
        <w:t>audos) su</w:t>
      </w:r>
      <w:r w:rsidR="002828F2" w:rsidRPr="00FF64BA">
        <w:t xml:space="preserve"> PVM </w:t>
      </w:r>
      <w:r w:rsidR="000B049C" w:rsidRPr="00FF64BA">
        <w:t xml:space="preserve">turi būti nurodoma </w:t>
      </w:r>
      <w:r w:rsidR="00D247A7" w:rsidRPr="00FF64BA">
        <w:t xml:space="preserve">dviejų skaičių po kablelio tikslumu. </w:t>
      </w:r>
      <w:r w:rsidR="00B75F6D" w:rsidRPr="00FF64BA">
        <w:t xml:space="preserve">Šią kainą sudarančios kainos sudedamosios dalys ar įkainiai </w:t>
      </w:r>
      <w:r w:rsidR="005F1D26" w:rsidRPr="00FF64BA">
        <w:t>taip pat rekomenduojami išreikšti dviejų skaičių po kablelio tikslumu.</w:t>
      </w:r>
    </w:p>
    <w:p w14:paraId="3BB930A7" w14:textId="69813A0C" w:rsidR="00730721" w:rsidRPr="00FF64BA" w:rsidRDefault="00C611EA" w:rsidP="001072B5">
      <w:pPr>
        <w:spacing w:after="0" w:line="264" w:lineRule="auto"/>
        <w:ind w:firstLine="567"/>
        <w:jc w:val="both"/>
      </w:pPr>
      <w:r w:rsidRPr="00FF64BA">
        <w:t xml:space="preserve">6.5. </w:t>
      </w:r>
      <w:r w:rsidR="003A0EC0" w:rsidRPr="00FF64BA">
        <w:t xml:space="preserve">Tiekėjų </w:t>
      </w:r>
      <w:r w:rsidR="00A217B2" w:rsidRPr="00FF64BA">
        <w:t>p</w:t>
      </w:r>
      <w:r w:rsidR="003A0EC0" w:rsidRPr="00FF64BA">
        <w:t>asiūlymuose nurodytos kainos bus vertinamos ir lyginamos su visais mokesčiais, įskaitant PVM</w:t>
      </w:r>
      <w:r w:rsidR="00C24A2E" w:rsidRPr="00FF64BA">
        <w:t xml:space="preserve"> </w:t>
      </w:r>
      <w:r w:rsidR="002828F2" w:rsidRPr="00FF64BA">
        <w:t xml:space="preserve"> (jeigu PVM taikomas).</w:t>
      </w:r>
      <w:r w:rsidR="003A0EC0" w:rsidRPr="00FF64BA">
        <w:t xml:space="preserve"> </w:t>
      </w:r>
      <w:r w:rsidR="00973983" w:rsidRPr="00FF64BA">
        <w:t>Pasiūlymuose nurodytos kainos bus vertinamos eurais.</w:t>
      </w:r>
    </w:p>
    <w:p w14:paraId="223A32B3" w14:textId="0E4E09CC" w:rsidR="00EA084C" w:rsidRPr="00EF03F6" w:rsidRDefault="00AA5D60" w:rsidP="001072B5">
      <w:pPr>
        <w:spacing w:after="0" w:line="264" w:lineRule="auto"/>
        <w:ind w:firstLine="567"/>
        <w:jc w:val="both"/>
      </w:pPr>
      <w:r w:rsidRPr="00EF03F6">
        <w:t xml:space="preserve">6.6. </w:t>
      </w:r>
      <w:r w:rsidRPr="00EF03F6">
        <w:rPr>
          <w:shd w:val="clear" w:color="auto" w:fill="D9E2F3" w:themeFill="accent1" w:themeFillTint="33"/>
        </w:rPr>
        <w:t xml:space="preserve">Tiekėjo pasiūlyme nurodyta </w:t>
      </w:r>
      <w:r w:rsidR="003C27B1" w:rsidRPr="00EF03F6">
        <w:rPr>
          <w:shd w:val="clear" w:color="auto" w:fill="D9E2F3" w:themeFill="accent1" w:themeFillTint="33"/>
        </w:rPr>
        <w:t xml:space="preserve">bendra </w:t>
      </w:r>
      <w:r w:rsidRPr="00EF03F6">
        <w:rPr>
          <w:shd w:val="clear" w:color="auto" w:fill="D9E2F3" w:themeFill="accent1" w:themeFillTint="33"/>
        </w:rPr>
        <w:t xml:space="preserve">kaina neturi viršyti </w:t>
      </w:r>
      <w:r w:rsidR="00EF03F6" w:rsidRPr="00EF03F6">
        <w:rPr>
          <w:rFonts w:ascii="Calibri" w:hAnsi="Calibri" w:cs="Calibri"/>
          <w:b/>
          <w:u w:val="single"/>
          <w:shd w:val="clear" w:color="auto" w:fill="D9E2F3" w:themeFill="accent1" w:themeFillTint="33"/>
        </w:rPr>
        <w:t>810 000,00</w:t>
      </w:r>
      <w:r w:rsidR="00217EAA" w:rsidRPr="00EF03F6">
        <w:rPr>
          <w:rFonts w:ascii="Calibri" w:hAnsi="Calibri" w:cs="Calibri"/>
          <w:b/>
          <w:u w:val="single"/>
          <w:shd w:val="clear" w:color="auto" w:fill="D9E2F3" w:themeFill="accent1" w:themeFillTint="33"/>
        </w:rPr>
        <w:t> Eur su PVM</w:t>
      </w:r>
      <w:r w:rsidR="00AD2CC5" w:rsidRPr="00EF03F6">
        <w:rPr>
          <w:b/>
          <w:bCs/>
          <w:shd w:val="clear" w:color="auto" w:fill="D9E2F3" w:themeFill="accent1" w:themeFillTint="33"/>
        </w:rPr>
        <w:t>.</w:t>
      </w:r>
      <w:r w:rsidR="00AD2CC5" w:rsidRPr="00EF03F6">
        <w:t xml:space="preserve"> </w:t>
      </w:r>
      <w:r w:rsidR="00082915" w:rsidRPr="00EF03F6">
        <w:t xml:space="preserve">Tuo atveju, jei tiekėjo pasiūlymo kaina viršys šiame punkte nurodytą sumą, pasiūlymas bus atmestas, kaip neatitinkantis pirkimo dokumentų reikalavimų. </w:t>
      </w:r>
      <w:r w:rsidR="00AD2CC5" w:rsidRPr="00EF03F6">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EF03F6" w:rsidRDefault="00EE3FFF" w:rsidP="001072B5">
      <w:pPr>
        <w:pStyle w:val="Antrat1"/>
        <w:tabs>
          <w:tab w:val="left" w:pos="709"/>
        </w:tabs>
        <w:spacing w:before="0" w:after="0" w:line="264" w:lineRule="auto"/>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208419854"/>
      <w:bookmarkStart w:id="40" w:name="_Toc220059888"/>
      <w:bookmarkEnd w:id="32"/>
      <w:bookmarkEnd w:id="33"/>
      <w:bookmarkEnd w:id="34"/>
      <w:bookmarkEnd w:id="35"/>
      <w:bookmarkEnd w:id="36"/>
      <w:r w:rsidRPr="00EF03F6">
        <w:rPr>
          <w:rFonts w:asciiTheme="minorHAnsi" w:hAnsiTheme="minorHAnsi" w:cstheme="minorHAnsi"/>
        </w:rPr>
        <w:t xml:space="preserve">7. </w:t>
      </w:r>
      <w:r w:rsidR="00EE1C85" w:rsidRPr="00EF03F6">
        <w:rPr>
          <w:rFonts w:asciiTheme="minorHAnsi" w:hAnsiTheme="minorHAnsi" w:cstheme="minorHAnsi"/>
        </w:rPr>
        <w:t>Pasiūlymo galiojimo užtikrinimas</w:t>
      </w:r>
      <w:bookmarkEnd w:id="37"/>
      <w:bookmarkEnd w:id="38"/>
      <w:bookmarkEnd w:id="39"/>
      <w:bookmarkEnd w:id="40"/>
    </w:p>
    <w:p w14:paraId="7B6898A3" w14:textId="00B23686" w:rsidR="00217EAA" w:rsidRPr="00A26CDB" w:rsidRDefault="00217EAA" w:rsidP="001072B5">
      <w:pPr>
        <w:pStyle w:val="Sraopastraipa"/>
        <w:spacing w:after="0" w:line="264" w:lineRule="auto"/>
        <w:ind w:left="0" w:firstLine="567"/>
        <w:jc w:val="both"/>
        <w:rPr>
          <w:rFonts w:cstheme="minorHAnsi"/>
          <w:u w:val="single"/>
        </w:rPr>
      </w:pPr>
      <w:r w:rsidRPr="00A26CDB">
        <w:rPr>
          <w:rFonts w:cstheme="minorHAnsi"/>
        </w:rPr>
        <w:t xml:space="preserve">7.1. Tiekėjas privalo užtikrinti savo pasiūlymo galiojimą </w:t>
      </w:r>
      <w:r w:rsidR="00A26CDB" w:rsidRPr="00A26CDB">
        <w:rPr>
          <w:rFonts w:cstheme="minorHAnsi"/>
          <w:color w:val="00B050"/>
        </w:rPr>
        <w:t>5</w:t>
      </w:r>
      <w:r w:rsidRPr="00A26CDB">
        <w:rPr>
          <w:rFonts w:cstheme="minorHAnsi"/>
          <w:color w:val="00B050"/>
        </w:rPr>
        <w:t xml:space="preserve"> 000 Eur suma, </w:t>
      </w:r>
      <w:r w:rsidRPr="00A26CDB">
        <w:rPr>
          <w:iCs/>
        </w:rPr>
        <w:t xml:space="preserve">nurodant tokią konkrečią </w:t>
      </w:r>
      <w:r w:rsidR="00A26CDB" w:rsidRPr="00A26CDB">
        <w:rPr>
          <w:iCs/>
        </w:rPr>
        <w:t>5</w:t>
      </w:r>
      <w:r w:rsidRPr="00A26CDB">
        <w:rPr>
          <w:iCs/>
        </w:rPr>
        <w:t> 000 Eur sumą arba didesnę sumą,</w:t>
      </w:r>
      <w:r w:rsidRPr="00A26CDB">
        <w:rPr>
          <w:rFonts w:eastAsia="Calibri" w:cstheme="minorHAnsi"/>
          <w:i/>
          <w:iCs/>
          <w:color w:val="0070C0"/>
        </w:rPr>
        <w:t xml:space="preserve"> </w:t>
      </w:r>
      <w:r w:rsidRPr="00A26CDB">
        <w:rPr>
          <w:rFonts w:cstheme="minorHAnsi"/>
        </w:rPr>
        <w:t>vienu iš šių būdų: pateikiamas pasiūlymo galiojimo užtikrinimas, išduotas banko, kredito unijos ar kito, turinčio teisę teikti šias paslaugas garantuotojo (toliau – garantas), draudimo bendrovės (toliau – laiduotojas).</w:t>
      </w:r>
      <w:r w:rsidRPr="00A26CDB">
        <w:rPr>
          <w:rFonts w:cstheme="minorHAnsi"/>
          <w:color w:val="00B050"/>
        </w:rPr>
        <w:t xml:space="preserve"> </w:t>
      </w:r>
      <w:r w:rsidRPr="00A26CDB">
        <w:rPr>
          <w:rFonts w:cstheme="minorHAnsi"/>
        </w:rPr>
        <w:t xml:space="preserve">Dokumentas teikiamas elektroniniu būdu CVP IS priemonėmis, </w:t>
      </w:r>
      <w:r w:rsidRPr="00A26CDB">
        <w:rPr>
          <w:rFonts w:cstheme="minorHAnsi"/>
          <w:b/>
        </w:rPr>
        <w:t xml:space="preserve">jis turi būti pasirašytas pasiūlymo galiojimo užtikrinimą </w:t>
      </w:r>
      <w:r w:rsidRPr="00A26CDB">
        <w:rPr>
          <w:rFonts w:cstheme="minorHAnsi"/>
          <w:u w:val="single"/>
        </w:rPr>
        <w:t>išdavusio garanto (laiduotojo</w:t>
      </w:r>
      <w:r w:rsidRPr="00A26CDB">
        <w:rPr>
          <w:rFonts w:cstheme="minorHAnsi"/>
          <w:b/>
          <w:bCs/>
          <w:u w:val="single"/>
        </w:rPr>
        <w:t>) elektroniniu parašu</w:t>
      </w:r>
      <w:r w:rsidRPr="00A26CDB">
        <w:rPr>
          <w:rFonts w:cstheme="minorHAnsi"/>
          <w:u w:val="single"/>
        </w:rPr>
        <w:t xml:space="preserve">. </w:t>
      </w:r>
    </w:p>
    <w:p w14:paraId="76B4A7BD" w14:textId="77777777" w:rsidR="00217EAA" w:rsidRPr="006B20B7" w:rsidRDefault="00217EAA" w:rsidP="001072B5">
      <w:pPr>
        <w:spacing w:after="0" w:line="264" w:lineRule="auto"/>
        <w:ind w:firstLine="567"/>
        <w:jc w:val="both"/>
        <w:rPr>
          <w:rFonts w:cstheme="minorHAnsi"/>
          <w:iCs/>
          <w:color w:val="FF0000"/>
          <w:u w:val="single"/>
        </w:rPr>
      </w:pPr>
      <w:r w:rsidRPr="006B20B7">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B93E7B0" w14:textId="77777777" w:rsidR="00217EAA" w:rsidRPr="006B20B7" w:rsidRDefault="00217EAA" w:rsidP="001072B5">
      <w:pPr>
        <w:spacing w:after="0" w:line="264" w:lineRule="auto"/>
        <w:ind w:firstLine="567"/>
        <w:jc w:val="both"/>
        <w:rPr>
          <w:rFonts w:ascii="Calibri" w:hAnsi="Calibri" w:cs="Calibri"/>
          <w:bCs/>
          <w:i/>
          <w:color w:val="FF0000"/>
        </w:rPr>
      </w:pPr>
      <w:r w:rsidRPr="006B20B7">
        <w:rPr>
          <w:rFonts w:ascii="Calibri" w:hAnsi="Calibri" w:cs="Calibri"/>
          <w:i/>
          <w:color w:val="FF0000"/>
          <w:szCs w:val="20"/>
        </w:rPr>
        <w:t>Jei teikiamas draudimo bendrovės išduotas dokumentas, jame turi būti nurodyta ši sąlyga:</w:t>
      </w:r>
      <w:r w:rsidRPr="006B20B7">
        <w:rPr>
          <w:rFonts w:ascii="Calibri" w:hAnsi="Calibri" w:cs="Calibri"/>
          <w:bCs/>
          <w:i/>
          <w:color w:val="FF0000"/>
        </w:rPr>
        <w:t xml:space="preserve"> </w:t>
      </w:r>
    </w:p>
    <w:p w14:paraId="442BFF50" w14:textId="77777777" w:rsidR="00217EAA" w:rsidRPr="006B20B7" w:rsidRDefault="00217EAA" w:rsidP="001072B5">
      <w:pPr>
        <w:spacing w:after="0" w:line="264" w:lineRule="auto"/>
        <w:ind w:firstLine="567"/>
        <w:jc w:val="both"/>
        <w:rPr>
          <w:rFonts w:ascii="Calibri" w:hAnsi="Calibri" w:cs="Calibri"/>
          <w:bCs/>
          <w:iCs/>
          <w:color w:val="FF0000"/>
          <w:u w:val="single"/>
        </w:rPr>
      </w:pPr>
      <w:r w:rsidRPr="006B20B7">
        <w:rPr>
          <w:rFonts w:ascii="Calibri" w:hAnsi="Calibri" w:cs="Calibri"/>
          <w:b/>
          <w:i/>
          <w:color w:val="FF0000"/>
          <w:u w:val="single"/>
        </w:rPr>
        <w:t>Esant prieštaravimams tarp šio Rašto teksto ir draudimo bendrovės taisyklių nuostatų, pirmumo teisė bus teikiama šio Rašto tekstui</w:t>
      </w:r>
      <w:r w:rsidRPr="006B20B7">
        <w:rPr>
          <w:rFonts w:ascii="Calibri" w:hAnsi="Calibri" w:cs="Calibri"/>
          <w:bCs/>
          <w:i/>
          <w:color w:val="FF0000"/>
          <w:u w:val="single"/>
        </w:rPr>
        <w:t>.</w:t>
      </w:r>
    </w:p>
    <w:p w14:paraId="66EE78A0" w14:textId="77777777" w:rsidR="00217EAA" w:rsidRPr="006B20B7" w:rsidRDefault="00217EAA" w:rsidP="001072B5">
      <w:pPr>
        <w:shd w:val="clear" w:color="auto" w:fill="FFFFFF"/>
        <w:tabs>
          <w:tab w:val="left" w:pos="567"/>
        </w:tabs>
        <w:spacing w:after="0" w:line="264" w:lineRule="auto"/>
        <w:jc w:val="both"/>
        <w:rPr>
          <w:rFonts w:cstheme="minorHAnsi"/>
          <w:iCs/>
          <w:color w:val="FF0000"/>
          <w:u w:val="single"/>
        </w:rPr>
      </w:pPr>
      <w:r w:rsidRPr="006B20B7">
        <w:rPr>
          <w:rFonts w:cstheme="minorHAnsi"/>
          <w:bCs/>
          <w:iCs/>
        </w:rPr>
        <w:tab/>
        <w:t xml:space="preserve">Pasiūlymo galiojimo užtikrinimas turi galioti tiek, kiek galioja pasiūlymas, tai yra </w:t>
      </w:r>
      <w:r w:rsidRPr="006B20B7">
        <w:rPr>
          <w:rFonts w:cstheme="minorHAnsi"/>
          <w:bCs/>
          <w:iCs/>
          <w:color w:val="00B050"/>
        </w:rPr>
        <w:t>4 mėn. nuo pasiūlymų pateikimo termino pabaigos</w:t>
      </w:r>
      <w:r w:rsidRPr="006B20B7">
        <w:rPr>
          <w:rFonts w:cstheme="minorHAnsi"/>
          <w:bCs/>
          <w:iCs/>
        </w:rPr>
        <w:t>.</w:t>
      </w:r>
    </w:p>
    <w:p w14:paraId="659686C9" w14:textId="77777777" w:rsidR="00217EAA" w:rsidRPr="006B20B7" w:rsidRDefault="00217EAA" w:rsidP="001072B5">
      <w:pPr>
        <w:shd w:val="clear" w:color="auto" w:fill="FFFFFF"/>
        <w:tabs>
          <w:tab w:val="left" w:pos="567"/>
        </w:tabs>
        <w:spacing w:after="0" w:line="264" w:lineRule="auto"/>
        <w:jc w:val="both"/>
        <w:rPr>
          <w:rFonts w:cstheme="minorHAnsi"/>
          <w:b/>
        </w:rPr>
      </w:pPr>
      <w:r w:rsidRPr="006B20B7">
        <w:rPr>
          <w:rFonts w:cstheme="minorHAnsi"/>
        </w:rPr>
        <w:tab/>
      </w:r>
      <w:r w:rsidRPr="006B20B7">
        <w:rPr>
          <w:rFonts w:cstheme="minorHAnsi"/>
          <w:u w:val="single"/>
        </w:rPr>
        <w:t>Pasiūlymo galiojimo užtikrinimas turi atitikti esmines sąlygas (tokias kaip pirkimo pavadinimas, galiojimo data, suma, 7.2 p. nurodytos sąlygos)</w:t>
      </w:r>
      <w:r w:rsidRPr="006B20B7">
        <w:rPr>
          <w:rFonts w:cstheme="minorHAnsi"/>
        </w:rPr>
        <w:t xml:space="preserve">. </w:t>
      </w:r>
    </w:p>
    <w:p w14:paraId="5ABDC61A" w14:textId="77777777" w:rsidR="00217EAA" w:rsidRPr="006B20B7" w:rsidRDefault="00217EAA" w:rsidP="001072B5">
      <w:pPr>
        <w:spacing w:after="0" w:line="264" w:lineRule="auto"/>
        <w:ind w:firstLine="567"/>
        <w:jc w:val="both"/>
        <w:rPr>
          <w:rFonts w:cstheme="minorHAnsi"/>
          <w:color w:val="7030A0"/>
        </w:rPr>
      </w:pPr>
      <w:r w:rsidRPr="006B20B7">
        <w:rPr>
          <w:rFonts w:cstheme="minorHAnsi"/>
          <w:color w:val="000000" w:themeColor="text1"/>
        </w:rPr>
        <w:t>7.2. Dalyvis netenka pasiūlymo galiojimo užtikrinimo esant bent vienai šių sąlygų</w:t>
      </w:r>
      <w:r w:rsidRPr="006B20B7">
        <w:rPr>
          <w:rFonts w:cstheme="minorHAnsi"/>
          <w:i/>
        </w:rPr>
        <w:t>:</w:t>
      </w:r>
      <w:r w:rsidRPr="006B20B7">
        <w:rPr>
          <w:rFonts w:cstheme="minorHAnsi"/>
        </w:rPr>
        <w:t xml:space="preserve"> </w:t>
      </w:r>
    </w:p>
    <w:p w14:paraId="3D65C1AA" w14:textId="77777777" w:rsidR="00217EAA" w:rsidRPr="006B20B7" w:rsidRDefault="00217EAA" w:rsidP="001072B5">
      <w:pPr>
        <w:pStyle w:val="Sraopastraipa"/>
        <w:spacing w:after="0" w:line="264" w:lineRule="auto"/>
        <w:ind w:left="0" w:firstLine="567"/>
        <w:jc w:val="both"/>
        <w:rPr>
          <w:rFonts w:cstheme="minorHAnsi"/>
        </w:rPr>
      </w:pPr>
      <w:r w:rsidRPr="006B20B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3C37805" w14:textId="53BBC019" w:rsidR="00217EAA" w:rsidRPr="006B20B7" w:rsidRDefault="00217EAA" w:rsidP="001072B5">
      <w:pPr>
        <w:pStyle w:val="Sraopastraipa"/>
        <w:spacing w:after="0" w:line="264" w:lineRule="auto"/>
        <w:ind w:left="0" w:firstLine="567"/>
        <w:jc w:val="both"/>
        <w:rPr>
          <w:rFonts w:cstheme="minorHAnsi"/>
        </w:rPr>
      </w:pPr>
      <w:r w:rsidRPr="006B20B7">
        <w:rPr>
          <w:rFonts w:cstheme="minorHAnsi"/>
        </w:rPr>
        <w:t xml:space="preserve">7.2.2. dalyvis iki </w:t>
      </w:r>
      <w:r w:rsidRPr="006B20B7">
        <w:rPr>
          <w:rFonts w:cstheme="minorHAnsi"/>
          <w:iCs/>
        </w:rPr>
        <w:t>perkančiosios organizacijos</w:t>
      </w:r>
      <w:r w:rsidRPr="006B20B7">
        <w:rPr>
          <w:rFonts w:cstheme="minorHAnsi"/>
        </w:rPr>
        <w:t> </w:t>
      </w:r>
      <w:r w:rsidRPr="006B20B7">
        <w:rPr>
          <w:rFonts w:cstheme="minorHAnsi"/>
          <w:iCs/>
        </w:rPr>
        <w:t>nurodyto termino pabaigos nepateikia prašomos informacijos dėl neįprastai mažos kainos pagrindimo ar aritmetinių klaidų ištaisymo, nepateikia prašomų pašalinimo pagrindų</w:t>
      </w:r>
      <w:r w:rsidR="006A39C9" w:rsidRPr="006B20B7">
        <w:rPr>
          <w:rFonts w:cstheme="minorHAnsi"/>
          <w:iCs/>
        </w:rPr>
        <w:t xml:space="preserve"> </w:t>
      </w:r>
      <w:r w:rsidR="006A39C9" w:rsidRPr="006B20B7">
        <w:rPr>
          <w:rFonts w:ascii="Calibri" w:hAnsi="Calibri" w:cs="Calibri"/>
          <w:iCs/>
        </w:rPr>
        <w:t>ar Tarybos reglamente (ES) 2022/576 nustatytų sąlygų nebuvimo</w:t>
      </w:r>
      <w:r w:rsidR="006A39C9" w:rsidRPr="006B20B7">
        <w:rPr>
          <w:rFonts w:cstheme="minorHAnsi"/>
          <w:iCs/>
        </w:rPr>
        <w:t xml:space="preserve">, </w:t>
      </w:r>
      <w:r w:rsidRPr="006B20B7">
        <w:rPr>
          <w:rFonts w:cstheme="minorHAnsi"/>
          <w:iCs/>
        </w:rPr>
        <w:t>ar kvalifikaciją pagrindžiančių dokumentų</w:t>
      </w:r>
      <w:r w:rsidRPr="006B20B7">
        <w:rPr>
          <w:rFonts w:cstheme="minorHAnsi"/>
        </w:rPr>
        <w:t>;</w:t>
      </w:r>
    </w:p>
    <w:p w14:paraId="7CE00272" w14:textId="042A4DCE" w:rsidR="00217EAA" w:rsidRPr="006B20B7" w:rsidRDefault="00217EAA" w:rsidP="001072B5">
      <w:pPr>
        <w:tabs>
          <w:tab w:val="left" w:pos="567"/>
        </w:tabs>
        <w:spacing w:after="0" w:line="264" w:lineRule="auto"/>
        <w:ind w:firstLine="567"/>
        <w:jc w:val="both"/>
        <w:rPr>
          <w:rFonts w:cstheme="minorHAnsi"/>
        </w:rPr>
      </w:pPr>
      <w:r w:rsidRPr="006B20B7">
        <w:rPr>
          <w:rFonts w:cstheme="minorHAnsi"/>
        </w:rPr>
        <w:t xml:space="preserve">7.2.3. Jeigu, pasiūlymo galiojimo laikotarpiu perkančiajai organizacijai skyrus </w:t>
      </w:r>
      <w:r w:rsidR="0096343E" w:rsidRPr="006B20B7">
        <w:rPr>
          <w:rFonts w:cstheme="minorHAnsi"/>
        </w:rPr>
        <w:t>preliminariąją sutartį</w:t>
      </w:r>
      <w:r w:rsidRPr="006B20B7">
        <w:rPr>
          <w:rFonts w:cstheme="minorHAnsi"/>
        </w:rPr>
        <w:t xml:space="preserve">, </w:t>
      </w:r>
      <w:r w:rsidR="006A39C9" w:rsidRPr="006B20B7">
        <w:rPr>
          <w:rFonts w:cstheme="minorHAnsi"/>
        </w:rPr>
        <w:t>d</w:t>
      </w:r>
      <w:r w:rsidRPr="006B20B7">
        <w:rPr>
          <w:rFonts w:cstheme="minorHAnsi"/>
        </w:rPr>
        <w:t>alyvis:</w:t>
      </w:r>
    </w:p>
    <w:p w14:paraId="38CADD2E" w14:textId="0AA08AA4" w:rsidR="00217EAA" w:rsidRPr="006B20B7" w:rsidRDefault="00217EAA" w:rsidP="001072B5">
      <w:pPr>
        <w:spacing w:after="0" w:line="264" w:lineRule="auto"/>
        <w:ind w:firstLine="567"/>
        <w:jc w:val="both"/>
        <w:rPr>
          <w:rFonts w:cstheme="minorHAnsi"/>
        </w:rPr>
      </w:pPr>
      <w:r w:rsidRPr="006B20B7">
        <w:rPr>
          <w:rFonts w:cstheme="minorHAnsi"/>
        </w:rPr>
        <w:t xml:space="preserve">a) atsisako pasirašyti </w:t>
      </w:r>
      <w:r w:rsidR="0096343E" w:rsidRPr="006B20B7">
        <w:rPr>
          <w:rFonts w:cstheme="minorHAnsi"/>
        </w:rPr>
        <w:t xml:space="preserve">preliminariąją </w:t>
      </w:r>
      <w:r w:rsidRPr="006B20B7">
        <w:rPr>
          <w:rFonts w:cstheme="minorHAnsi"/>
        </w:rPr>
        <w:t>sutartį,</w:t>
      </w:r>
    </w:p>
    <w:p w14:paraId="5993FAA9" w14:textId="630A605B" w:rsidR="00217EAA" w:rsidRPr="006B20B7" w:rsidRDefault="00217EAA" w:rsidP="001072B5">
      <w:pPr>
        <w:spacing w:after="0" w:line="264" w:lineRule="auto"/>
        <w:ind w:firstLine="567"/>
        <w:jc w:val="both"/>
        <w:rPr>
          <w:rFonts w:cstheme="minorHAnsi"/>
        </w:rPr>
      </w:pPr>
      <w:r w:rsidRPr="006B20B7">
        <w:rPr>
          <w:rFonts w:cstheme="minorHAnsi"/>
        </w:rPr>
        <w:t>b) atsisako pateikti</w:t>
      </w:r>
      <w:r w:rsidR="0096343E" w:rsidRPr="006B20B7">
        <w:rPr>
          <w:rFonts w:cstheme="minorHAnsi"/>
        </w:rPr>
        <w:t xml:space="preserve"> preliminariosios</w:t>
      </w:r>
      <w:r w:rsidRPr="006B20B7">
        <w:rPr>
          <w:rFonts w:cstheme="minorHAnsi"/>
        </w:rPr>
        <w:t xml:space="preserve"> sutarties įvykdymo užtikrinimą (</w:t>
      </w:r>
      <w:r w:rsidRPr="006B20B7">
        <w:rPr>
          <w:rFonts w:cstheme="minorHAnsi"/>
          <w:bCs/>
        </w:rPr>
        <w:t>banko / kredito</w:t>
      </w:r>
      <w:r w:rsidRPr="006B20B7">
        <w:rPr>
          <w:rFonts w:cstheme="minorHAnsi"/>
        </w:rPr>
        <w:t xml:space="preserve"> </w:t>
      </w:r>
      <w:r w:rsidRPr="006B20B7">
        <w:rPr>
          <w:rFonts w:cstheme="minorHAnsi"/>
          <w:bCs/>
        </w:rPr>
        <w:t xml:space="preserve">unijos garantiją </w:t>
      </w:r>
      <w:r w:rsidRPr="006B20B7">
        <w:rPr>
          <w:rFonts w:eastAsia="Calibri" w:cstheme="minorHAnsi"/>
        </w:rPr>
        <w:t>arba draudimo bendrovės laidavimo draudimo raštą)</w:t>
      </w:r>
      <w:r w:rsidR="0096343E" w:rsidRPr="006B20B7">
        <w:rPr>
          <w:rFonts w:eastAsia="Calibri" w:cstheme="minorHAnsi"/>
        </w:rPr>
        <w:t xml:space="preserve"> </w:t>
      </w:r>
      <w:r w:rsidR="0096343E" w:rsidRPr="006B20B7">
        <w:rPr>
          <w:rFonts w:ascii="Calibri" w:hAnsi="Calibri" w:cs="Calibri"/>
        </w:rPr>
        <w:t>(jei reikalaujama)</w:t>
      </w:r>
      <w:r w:rsidR="006A39C9" w:rsidRPr="006B20B7">
        <w:rPr>
          <w:rFonts w:cstheme="minorHAnsi"/>
        </w:rPr>
        <w:t>.</w:t>
      </w:r>
    </w:p>
    <w:p w14:paraId="1D041424" w14:textId="3F236A69" w:rsidR="00217EAA" w:rsidRPr="00957E36" w:rsidRDefault="00217EAA" w:rsidP="001072B5">
      <w:pPr>
        <w:pStyle w:val="Sraopastraipa"/>
        <w:shd w:val="clear" w:color="auto" w:fill="DEEAF6" w:themeFill="accent5" w:themeFillTint="33"/>
        <w:spacing w:after="0" w:line="264" w:lineRule="auto"/>
        <w:ind w:left="0" w:firstLine="567"/>
        <w:jc w:val="both"/>
        <w:rPr>
          <w:rFonts w:ascii="Calibri" w:hAnsi="Calibri" w:cs="Calibri"/>
        </w:rPr>
      </w:pPr>
      <w:r w:rsidRPr="00957E36">
        <w:rPr>
          <w:rFonts w:cstheme="minorHAnsi"/>
        </w:rPr>
        <w:t xml:space="preserve">7.3. </w:t>
      </w:r>
      <w:r w:rsidRPr="00957E36">
        <w:rPr>
          <w:rFonts w:eastAsia="Times New Roman" w:cstheme="minorHAnsi"/>
        </w:rPr>
        <w:t xml:space="preserve">Pasiūlymo galiojimo užtikrinimu garantas (laiduotojas) privalo </w:t>
      </w:r>
      <w:r w:rsidRPr="00957E36">
        <w:rPr>
          <w:rFonts w:eastAsia="Times New Roman" w:cstheme="minorHAnsi"/>
          <w:b/>
          <w:bCs/>
          <w:u w:val="single"/>
        </w:rPr>
        <w:t>besąlygiškai</w:t>
      </w:r>
      <w:r w:rsidRPr="00957E36">
        <w:rPr>
          <w:rFonts w:eastAsia="Times New Roman" w:cstheme="minorHAnsi"/>
        </w:rPr>
        <w:t xml:space="preserve"> įsipareigoti </w:t>
      </w:r>
      <w:r w:rsidRPr="00957E36">
        <w:rPr>
          <w:rFonts w:ascii="Calibri" w:hAnsi="Calibri" w:cs="Calibri"/>
        </w:rPr>
        <w:t xml:space="preserve">sumokėti perkančiajai organizacijai </w:t>
      </w:r>
      <w:r w:rsidRPr="00957E36">
        <w:rPr>
          <w:rFonts w:ascii="Calibri" w:hAnsi="Calibri" w:cs="Calibri"/>
          <w:b/>
          <w:bCs/>
          <w:u w:val="single"/>
        </w:rPr>
        <w:t>visą 7.1 p. nurodytą sumą</w:t>
      </w:r>
      <w:r w:rsidRPr="00957E36">
        <w:rPr>
          <w:rFonts w:ascii="Calibri" w:hAnsi="Calibri" w:cs="Calibri"/>
        </w:rPr>
        <w:t xml:space="preserve"> po pirmo raštiško pareikalavimo perkančiajai organizacijai rašte </w:t>
      </w:r>
      <w:r w:rsidRPr="00957E36">
        <w:rPr>
          <w:rFonts w:ascii="Calibri" w:hAnsi="Calibri" w:cs="Calibri"/>
        </w:rPr>
        <w:lastRenderedPageBreak/>
        <w:t xml:space="preserve">nurodžius, kad reikalaujama suma priklauso jai dėl konkurso dalyvio veiksmų pagal vieną, kelias ar visas 7.2 p. nurodytas sąlygas ir išvardijus šias sąlygas. Jei tiekėjas pasiūlymo galiojimą užtikrins didesne suma nei </w:t>
      </w:r>
      <w:r w:rsidR="009D7FCE" w:rsidRPr="00957E36">
        <w:rPr>
          <w:rFonts w:ascii="Calibri" w:hAnsi="Calibri" w:cs="Calibri"/>
        </w:rPr>
        <w:t>5</w:t>
      </w:r>
      <w:r w:rsidRPr="00957E36">
        <w:rPr>
          <w:rFonts w:ascii="Calibri" w:hAnsi="Calibri" w:cs="Calibri"/>
        </w:rPr>
        <w:t> 000 Eur, tokią sumą ir bus reikalaujama išmokėti perkančiajai organizacijai.</w:t>
      </w:r>
    </w:p>
    <w:p w14:paraId="40856E63" w14:textId="77777777" w:rsidR="00217EAA" w:rsidRPr="00957E36" w:rsidRDefault="00217EAA" w:rsidP="001072B5">
      <w:pPr>
        <w:pStyle w:val="Sraopastraipa"/>
        <w:spacing w:after="0" w:line="264" w:lineRule="auto"/>
        <w:ind w:left="0" w:firstLine="567"/>
        <w:jc w:val="both"/>
        <w:rPr>
          <w:rFonts w:cstheme="minorHAnsi"/>
        </w:rPr>
      </w:pPr>
      <w:r w:rsidRPr="00957E36">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57E36">
        <w:rPr>
          <w:rFonts w:cstheme="minorHAnsi"/>
          <w:color w:val="00B050"/>
        </w:rPr>
        <w:t xml:space="preserve">specialiųjų pirkimo sąlygų 1 priede </w:t>
      </w:r>
      <w:r w:rsidRPr="00957E36">
        <w:rPr>
          <w:rFonts w:cstheme="minorHAnsi"/>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957E36">
        <w:rPr>
          <w:rFonts w:cstheme="minorHAnsi"/>
          <w:color w:val="7030A0"/>
        </w:rPr>
        <w:t xml:space="preserve"> </w:t>
      </w:r>
      <w:r w:rsidRPr="00957E36">
        <w:rPr>
          <w:rFonts w:cstheme="minorHAnsi"/>
        </w:rPr>
        <w:t>perkančiajai organizacijai  arba kitiems ūkio subjektams, ar netinkamai juos vykdė.</w:t>
      </w:r>
    </w:p>
    <w:p w14:paraId="59E8A67A" w14:textId="77777777" w:rsidR="00217EAA" w:rsidRPr="00957E36" w:rsidRDefault="00217EAA" w:rsidP="001072B5">
      <w:pPr>
        <w:pStyle w:val="Sraopastraipa"/>
        <w:spacing w:after="0" w:line="264" w:lineRule="auto"/>
        <w:ind w:left="0" w:firstLine="567"/>
        <w:jc w:val="both"/>
        <w:rPr>
          <w:rFonts w:cstheme="minorHAnsi"/>
        </w:rPr>
      </w:pPr>
      <w:r w:rsidRPr="00957E36">
        <w:rPr>
          <w:rFonts w:cstheme="minorHAnsi"/>
        </w:rPr>
        <w:t>7.5. Perkančioji organizacija gali prašyti dalyvius pratęsti pasiūlymo galiojimo užtikrinimo laiką iki konkrečiai nurodytos datos.</w:t>
      </w:r>
    </w:p>
    <w:p w14:paraId="4D478058" w14:textId="77777777" w:rsidR="00217EAA" w:rsidRPr="00957E36" w:rsidRDefault="00217EAA" w:rsidP="001072B5">
      <w:pPr>
        <w:pStyle w:val="Sraopastraipa"/>
        <w:spacing w:after="0" w:line="264" w:lineRule="auto"/>
        <w:ind w:left="0" w:firstLine="567"/>
        <w:jc w:val="both"/>
        <w:rPr>
          <w:rFonts w:cstheme="minorHAnsi"/>
          <w:color w:val="000000" w:themeColor="text1"/>
        </w:rPr>
      </w:pPr>
      <w:r w:rsidRPr="00957E36">
        <w:rPr>
          <w:rFonts w:cstheme="minorHAnsi"/>
          <w:color w:val="000000" w:themeColor="text1"/>
        </w:rPr>
        <w:t xml:space="preserve">7.6. Pasiūlymo galiojimo užtikrinimas dalyviui grąžinamas (arba atsisakoma teisių į jį) </w:t>
      </w:r>
      <w:r w:rsidRPr="00957E36">
        <w:rPr>
          <w:rFonts w:cstheme="minorHAnsi"/>
        </w:rPr>
        <w:t>per specialiųjų p</w:t>
      </w:r>
      <w:r w:rsidRPr="00957E36">
        <w:rPr>
          <w:rFonts w:cstheme="minorHAnsi"/>
          <w:color w:val="000000"/>
          <w:shd w:val="clear" w:color="auto" w:fill="FFFFFF"/>
        </w:rPr>
        <w:t xml:space="preserve">irkimo sąlygų 1 priede </w:t>
      </w:r>
      <w:r w:rsidRPr="00957E36">
        <w:rPr>
          <w:rFonts w:cstheme="minorHAnsi"/>
        </w:rPr>
        <w:t xml:space="preserve">nustatytą terminą </w:t>
      </w:r>
      <w:r w:rsidRPr="00957E36">
        <w:rPr>
          <w:rFonts w:cstheme="minorHAnsi"/>
          <w:color w:val="000000" w:themeColor="text1"/>
        </w:rPr>
        <w:t>įvykus bent vienai iš šių sąlygų:</w:t>
      </w:r>
    </w:p>
    <w:p w14:paraId="4B138AA2" w14:textId="77777777" w:rsidR="00217EAA" w:rsidRPr="00957E36" w:rsidRDefault="00217EAA" w:rsidP="001072B5">
      <w:pPr>
        <w:pStyle w:val="Sraopastraipa"/>
        <w:spacing w:after="0" w:line="264" w:lineRule="auto"/>
        <w:ind w:left="0" w:firstLine="567"/>
        <w:jc w:val="both"/>
        <w:rPr>
          <w:rFonts w:cstheme="minorHAnsi"/>
          <w:color w:val="000000" w:themeColor="text1"/>
        </w:rPr>
      </w:pPr>
      <w:r w:rsidRPr="00957E36">
        <w:rPr>
          <w:rFonts w:cstheme="minorHAnsi"/>
          <w:color w:val="000000" w:themeColor="text1"/>
        </w:rPr>
        <w:t>7.6.1. pasibaigia pasiūlymų užtikrinimo galiojimo laikas ir dalyvis jo nepratęsia ir (ar) ne</w:t>
      </w:r>
      <w:r w:rsidRPr="00957E36">
        <w:rPr>
          <w:rFonts w:cstheme="minorHAnsi"/>
        </w:rPr>
        <w:t>pateikia naujo pasiūlymo galiojimo užtikrinimą patvirtinančio dokumento (jeigu jo reikalaujama)</w:t>
      </w:r>
      <w:r w:rsidRPr="00957E36">
        <w:rPr>
          <w:rFonts w:cstheme="minorHAnsi"/>
          <w:color w:val="000000" w:themeColor="text1"/>
        </w:rPr>
        <w:t>;</w:t>
      </w:r>
    </w:p>
    <w:p w14:paraId="47BA3A73" w14:textId="3694BA41" w:rsidR="00217EAA" w:rsidRPr="00957E36" w:rsidRDefault="00217EAA" w:rsidP="001072B5">
      <w:pPr>
        <w:spacing w:after="0" w:line="264" w:lineRule="auto"/>
        <w:ind w:firstLine="567"/>
        <w:jc w:val="both"/>
        <w:rPr>
          <w:rFonts w:cstheme="minorHAnsi"/>
          <w:color w:val="000000" w:themeColor="text1"/>
        </w:rPr>
      </w:pPr>
      <w:r w:rsidRPr="00957E36">
        <w:rPr>
          <w:rFonts w:cstheme="minorHAnsi"/>
          <w:color w:val="000000" w:themeColor="text1"/>
        </w:rPr>
        <w:t>7.6.2. įsigalioja pasirašyta</w:t>
      </w:r>
      <w:r w:rsidR="0096343E" w:rsidRPr="00957E36">
        <w:rPr>
          <w:rFonts w:cstheme="minorHAnsi"/>
          <w:color w:val="000000" w:themeColor="text1"/>
        </w:rPr>
        <w:t xml:space="preserve"> preliminarioji</w:t>
      </w:r>
      <w:r w:rsidRPr="00957E36">
        <w:rPr>
          <w:rFonts w:cstheme="minorHAnsi"/>
          <w:color w:val="000000" w:themeColor="text1"/>
        </w:rPr>
        <w:t xml:space="preserve"> sutartis;</w:t>
      </w:r>
    </w:p>
    <w:p w14:paraId="5C63A568" w14:textId="4E612033" w:rsidR="00862F45" w:rsidRPr="00957E36" w:rsidRDefault="00217EAA" w:rsidP="001072B5">
      <w:pPr>
        <w:pStyle w:val="Sraopastraipa"/>
        <w:spacing w:after="0" w:line="264" w:lineRule="auto"/>
        <w:ind w:left="0" w:firstLine="567"/>
        <w:jc w:val="both"/>
        <w:rPr>
          <w:rFonts w:cstheme="minorHAnsi"/>
        </w:rPr>
      </w:pPr>
      <w:r w:rsidRPr="00957E36">
        <w:rPr>
          <w:rFonts w:cstheme="minorHAnsi"/>
          <w:color w:val="000000" w:themeColor="text1"/>
        </w:rPr>
        <w:t>7.6.3. nutraukiamos pirkimo procedūros</w:t>
      </w:r>
      <w:r w:rsidR="004A3413" w:rsidRPr="00957E36">
        <w:rPr>
          <w:rFonts w:cstheme="minorHAnsi"/>
        </w:rPr>
        <w:t>.</w:t>
      </w:r>
    </w:p>
    <w:p w14:paraId="36DA4E2F" w14:textId="7D926214" w:rsidR="00040C0F" w:rsidRPr="00957E36" w:rsidRDefault="00EE3FFF" w:rsidP="001072B5">
      <w:pPr>
        <w:pStyle w:val="Antrat1"/>
        <w:tabs>
          <w:tab w:val="left" w:pos="709"/>
        </w:tabs>
        <w:spacing w:before="0" w:after="0" w:line="264" w:lineRule="auto"/>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208419855"/>
      <w:bookmarkStart w:id="46" w:name="_Toc220059889"/>
      <w:bookmarkStart w:id="47" w:name="_Ref39485250"/>
      <w:bookmarkStart w:id="48" w:name="_Ref39485258"/>
      <w:r w:rsidRPr="00957E36">
        <w:rPr>
          <w:rFonts w:asciiTheme="minorHAnsi" w:hAnsiTheme="minorHAnsi" w:cstheme="minorHAnsi"/>
        </w:rPr>
        <w:t xml:space="preserve">8. </w:t>
      </w:r>
      <w:r w:rsidR="00040C0F" w:rsidRPr="00957E36">
        <w:rPr>
          <w:rFonts w:asciiTheme="minorHAnsi" w:hAnsiTheme="minorHAnsi" w:cstheme="minorHAnsi"/>
        </w:rPr>
        <w:t>Elektroninis aukcionas</w:t>
      </w:r>
      <w:bookmarkEnd w:id="41"/>
      <w:bookmarkEnd w:id="42"/>
      <w:bookmarkEnd w:id="43"/>
      <w:bookmarkEnd w:id="44"/>
      <w:bookmarkEnd w:id="45"/>
      <w:bookmarkEnd w:id="46"/>
    </w:p>
    <w:p w14:paraId="6FF62508" w14:textId="77777777" w:rsidR="00040C0F" w:rsidRPr="00957E36" w:rsidRDefault="002827E4" w:rsidP="001072B5">
      <w:pPr>
        <w:spacing w:after="0" w:line="264" w:lineRule="auto"/>
        <w:ind w:left="710" w:hanging="143"/>
        <w:rPr>
          <w:rFonts w:cstheme="minorHAnsi"/>
        </w:rPr>
      </w:pPr>
      <w:r w:rsidRPr="00957E36">
        <w:rPr>
          <w:rFonts w:cstheme="minorHAnsi"/>
        </w:rPr>
        <w:t xml:space="preserve">8.1. </w:t>
      </w:r>
      <w:r w:rsidR="00040C0F" w:rsidRPr="00957E36">
        <w:rPr>
          <w:rFonts w:cstheme="minorHAnsi"/>
        </w:rPr>
        <w:t>Perkančioji organizacija pirkime netaikys elektroninio aukciono.</w:t>
      </w:r>
    </w:p>
    <w:p w14:paraId="50F79A71" w14:textId="6BEDA2FF" w:rsidR="009D0DC5" w:rsidRPr="00957E36" w:rsidRDefault="00EE3FFF" w:rsidP="001072B5">
      <w:pPr>
        <w:pStyle w:val="Antrat1"/>
        <w:tabs>
          <w:tab w:val="left" w:pos="709"/>
        </w:tabs>
        <w:spacing w:before="0" w:after="0" w:line="264" w:lineRule="auto"/>
        <w:contextualSpacing/>
        <w:rPr>
          <w:rFonts w:asciiTheme="minorHAnsi" w:hAnsiTheme="minorHAnsi" w:cstheme="minorHAnsi"/>
        </w:rPr>
      </w:pPr>
      <w:bookmarkStart w:id="49" w:name="_Ref39667303"/>
      <w:bookmarkStart w:id="50" w:name="_Ref39667308"/>
      <w:bookmarkStart w:id="51" w:name="_Toc208419856"/>
      <w:bookmarkStart w:id="52" w:name="_Toc220059890"/>
      <w:r w:rsidRPr="00957E36">
        <w:rPr>
          <w:rFonts w:asciiTheme="minorHAnsi" w:hAnsiTheme="minorHAnsi" w:cstheme="minorHAnsi"/>
        </w:rPr>
        <w:t xml:space="preserve">9. </w:t>
      </w:r>
      <w:r w:rsidR="00EA001C" w:rsidRPr="00957E36">
        <w:rPr>
          <w:rFonts w:asciiTheme="minorHAnsi" w:hAnsiTheme="minorHAnsi" w:cstheme="minorHAnsi"/>
        </w:rPr>
        <w:t>P</w:t>
      </w:r>
      <w:r w:rsidR="00014A61" w:rsidRPr="00957E36">
        <w:rPr>
          <w:rFonts w:asciiTheme="minorHAnsi" w:hAnsiTheme="minorHAnsi" w:cstheme="minorHAnsi"/>
        </w:rPr>
        <w:t>asiūlymų vertinimas</w:t>
      </w:r>
      <w:bookmarkEnd w:id="47"/>
      <w:bookmarkEnd w:id="48"/>
      <w:bookmarkEnd w:id="49"/>
      <w:bookmarkEnd w:id="50"/>
      <w:bookmarkEnd w:id="51"/>
      <w:bookmarkEnd w:id="52"/>
    </w:p>
    <w:p w14:paraId="084FC76E" w14:textId="24C419EC" w:rsidR="0037267A" w:rsidRPr="00957E36" w:rsidRDefault="00C611EA" w:rsidP="001072B5">
      <w:pPr>
        <w:pStyle w:val="Betarp"/>
        <w:spacing w:line="264" w:lineRule="auto"/>
        <w:ind w:firstLine="567"/>
        <w:jc w:val="both"/>
      </w:pPr>
      <w:r w:rsidRPr="00957E36">
        <w:t xml:space="preserve">9.1. </w:t>
      </w:r>
      <w:r w:rsidR="002D470F" w:rsidRPr="00957E36">
        <w:t xml:space="preserve"> </w:t>
      </w:r>
      <w:r w:rsidR="004E71CB" w:rsidRPr="00957E36">
        <w:t xml:space="preserve">Perkančioji organizacija ekonomiškai naudingiausią pasiūlymą </w:t>
      </w:r>
      <w:r w:rsidR="004E71CB" w:rsidRPr="00957E36">
        <w:rPr>
          <w:bCs/>
        </w:rPr>
        <w:t xml:space="preserve">išrenka pagal </w:t>
      </w:r>
      <w:r w:rsidR="00957E36" w:rsidRPr="00957E36">
        <w:rPr>
          <w:bCs/>
        </w:rPr>
        <w:t>tiekėjo pasiūlyme nurodytą</w:t>
      </w:r>
      <w:r w:rsidR="00957E36">
        <w:rPr>
          <w:b/>
        </w:rPr>
        <w:t xml:space="preserve"> </w:t>
      </w:r>
      <w:r w:rsidR="00B25775" w:rsidRPr="00957E36">
        <w:rPr>
          <w:b/>
        </w:rPr>
        <w:t>kain</w:t>
      </w:r>
      <w:r w:rsidR="00217EAA" w:rsidRPr="00957E36">
        <w:rPr>
          <w:b/>
        </w:rPr>
        <w:t>ą</w:t>
      </w:r>
      <w:r w:rsidR="00957E36">
        <w:rPr>
          <w:b/>
        </w:rPr>
        <w:t>,</w:t>
      </w:r>
      <w:r w:rsidR="00957E36" w:rsidRPr="00957E36">
        <w:rPr>
          <w:rFonts w:ascii="Calibri" w:eastAsia="Calibri" w:hAnsi="Calibri" w:cs="Calibri"/>
        </w:rPr>
        <w:t xml:space="preserve"> kuri turi būti apskaičiuota ir nurodyta taip, kaip reikalaujama </w:t>
      </w:r>
      <w:bookmarkStart w:id="53" w:name="_Hlk91157291"/>
      <w:r w:rsidR="00957E36" w:rsidRPr="00957E36">
        <w:rPr>
          <w:rFonts w:ascii="Calibri" w:eastAsia="Calibri" w:hAnsi="Calibri" w:cs="Calibri"/>
        </w:rPr>
        <w:t xml:space="preserve">specialiųjų pirkimo sąlygų </w:t>
      </w:r>
      <w:bookmarkEnd w:id="53"/>
      <w:r w:rsidR="00957E36" w:rsidRPr="00957E36">
        <w:rPr>
          <w:rFonts w:ascii="Calibri" w:hAnsi="Calibri" w:cs="Calibri"/>
          <w:shd w:val="clear" w:color="auto" w:fill="FFFFFF"/>
          <w:lang w:val="en-US"/>
        </w:rPr>
        <w:t>2</w:t>
      </w:r>
      <w:r w:rsidR="00957E36" w:rsidRPr="00957E36">
        <w:rPr>
          <w:rFonts w:ascii="Calibri" w:eastAsia="Calibri" w:hAnsi="Calibri" w:cs="Calibri"/>
        </w:rPr>
        <w:t xml:space="preserve"> priede.</w:t>
      </w:r>
    </w:p>
    <w:p w14:paraId="2123E00A" w14:textId="3B033F05" w:rsidR="00EE3CC7" w:rsidRPr="00957E36" w:rsidRDefault="00C611EA" w:rsidP="001072B5">
      <w:pPr>
        <w:pStyle w:val="Sraopastraipa"/>
        <w:spacing w:after="0" w:line="264" w:lineRule="auto"/>
        <w:ind w:left="0" w:firstLine="567"/>
        <w:jc w:val="both"/>
        <w:rPr>
          <w:color w:val="000000" w:themeColor="text1"/>
        </w:rPr>
      </w:pPr>
      <w:r w:rsidRPr="00957E36">
        <w:rPr>
          <w:rStyle w:val="cf01"/>
          <w:rFonts w:asciiTheme="minorHAnsi" w:hAnsiTheme="minorHAnsi" w:cstheme="minorHAnsi"/>
          <w:sz w:val="21"/>
          <w:szCs w:val="21"/>
        </w:rPr>
        <w:t xml:space="preserve">9.2. </w:t>
      </w:r>
      <w:r w:rsidR="00EE3CC7" w:rsidRPr="00957E36">
        <w:rPr>
          <w:color w:val="000000" w:themeColor="text1"/>
        </w:rPr>
        <w:t xml:space="preserve">Laimėjusiais pasiūlymais galės būti pripažinti </w:t>
      </w:r>
      <w:r w:rsidR="00EE3CC7" w:rsidRPr="00B35CF0">
        <w:rPr>
          <w:color w:val="000000" w:themeColor="text1"/>
        </w:rPr>
        <w:t xml:space="preserve">tik </w:t>
      </w:r>
      <w:r w:rsidR="00957E36" w:rsidRPr="00B35CF0">
        <w:rPr>
          <w:b/>
          <w:bCs/>
        </w:rPr>
        <w:t>4</w:t>
      </w:r>
      <w:r w:rsidR="00A61B73" w:rsidRPr="00B35CF0">
        <w:rPr>
          <w:b/>
          <w:bCs/>
        </w:rPr>
        <w:t xml:space="preserve"> (</w:t>
      </w:r>
      <w:r w:rsidR="00957E36" w:rsidRPr="00B35CF0">
        <w:rPr>
          <w:b/>
          <w:bCs/>
        </w:rPr>
        <w:t>keturi</w:t>
      </w:r>
      <w:r w:rsidR="00A61B73" w:rsidRPr="00B35CF0">
        <w:rPr>
          <w:b/>
          <w:bCs/>
        </w:rPr>
        <w:t>)</w:t>
      </w:r>
      <w:r w:rsidR="00EE3CC7" w:rsidRPr="00B35CF0">
        <w:t xml:space="preserve"> </w:t>
      </w:r>
      <w:r w:rsidR="00EE3CC7" w:rsidRPr="00B35CF0">
        <w:rPr>
          <w:color w:val="000000" w:themeColor="text1"/>
        </w:rPr>
        <w:t>pasiūlymai, esantys pasiūlymų</w:t>
      </w:r>
      <w:r w:rsidR="00EE3CC7" w:rsidRPr="00957E36">
        <w:rPr>
          <w:color w:val="000000" w:themeColor="text1"/>
        </w:rPr>
        <w:t xml:space="preserve"> eilės pirmosiose vietose, kuriems bus pasiūlyta sudaryti preliminariąją sutartį.</w:t>
      </w:r>
    </w:p>
    <w:p w14:paraId="1448864B" w14:textId="039A1F64" w:rsidR="00DA5D4B" w:rsidRPr="001F0A71" w:rsidRDefault="0037267A" w:rsidP="001072B5">
      <w:pPr>
        <w:pStyle w:val="Betarp"/>
        <w:spacing w:line="264" w:lineRule="auto"/>
        <w:ind w:firstLine="567"/>
        <w:jc w:val="both"/>
        <w:rPr>
          <w:rStyle w:val="cf01"/>
          <w:rFonts w:asciiTheme="minorHAnsi" w:hAnsiTheme="minorHAnsi" w:cstheme="minorHAnsi"/>
          <w:sz w:val="21"/>
          <w:szCs w:val="21"/>
        </w:rPr>
      </w:pPr>
      <w:r w:rsidRPr="00957E36">
        <w:rPr>
          <w:rFonts w:cstheme="minorHAnsi"/>
          <w:color w:val="000000" w:themeColor="text1"/>
        </w:rPr>
        <w:t xml:space="preserve">9.3. </w:t>
      </w:r>
      <w:r w:rsidR="00A9488B" w:rsidRPr="00957E36">
        <w:rPr>
          <w:rStyle w:val="cf01"/>
          <w:rFonts w:asciiTheme="minorHAnsi" w:hAnsiTheme="minorHAnsi" w:cstheme="minorHAnsi"/>
          <w:sz w:val="21"/>
          <w:szCs w:val="21"/>
        </w:rPr>
        <w:t>Perkančioji organizacija atmes tiekėjo pasiūlymą, jei</w:t>
      </w:r>
      <w:r w:rsidR="00195572" w:rsidRPr="00957E36">
        <w:rPr>
          <w:rStyle w:val="cf01"/>
          <w:rFonts w:asciiTheme="minorHAnsi" w:hAnsiTheme="minorHAnsi" w:cstheme="minorHAnsi"/>
          <w:sz w:val="21"/>
          <w:szCs w:val="21"/>
        </w:rPr>
        <w:t xml:space="preserve">gu kartu su pasiūlymu </w:t>
      </w:r>
      <w:r w:rsidR="00B2125E" w:rsidRPr="00957E36">
        <w:rPr>
          <w:rStyle w:val="cf01"/>
          <w:rFonts w:asciiTheme="minorHAnsi" w:hAnsiTheme="minorHAnsi" w:cstheme="minorHAnsi"/>
          <w:sz w:val="21"/>
          <w:szCs w:val="21"/>
        </w:rPr>
        <w:t xml:space="preserve">nebus pateikti šie </w:t>
      </w:r>
      <w:r w:rsidR="00277634" w:rsidRPr="00957E36">
        <w:rPr>
          <w:rStyle w:val="cf01"/>
          <w:rFonts w:asciiTheme="minorHAnsi" w:hAnsiTheme="minorHAnsi" w:cstheme="minorHAnsi"/>
          <w:sz w:val="21"/>
          <w:szCs w:val="21"/>
        </w:rPr>
        <w:t>p</w:t>
      </w:r>
      <w:r w:rsidR="00B2125E" w:rsidRPr="00957E36">
        <w:rPr>
          <w:rStyle w:val="cf01"/>
          <w:rFonts w:asciiTheme="minorHAnsi" w:hAnsiTheme="minorHAnsi" w:cstheme="minorHAnsi"/>
          <w:sz w:val="21"/>
          <w:szCs w:val="21"/>
        </w:rPr>
        <w:t>irkimo sąlygose reikalaujami pateikti dokumentai</w:t>
      </w:r>
      <w:r w:rsidR="00B2125E" w:rsidRPr="001F0A71">
        <w:rPr>
          <w:rStyle w:val="cf01"/>
          <w:rFonts w:asciiTheme="minorHAnsi" w:hAnsiTheme="minorHAnsi" w:cstheme="minorHAnsi"/>
          <w:sz w:val="21"/>
          <w:szCs w:val="21"/>
        </w:rPr>
        <w:t xml:space="preserve">: </w:t>
      </w:r>
      <w:r w:rsidR="00395352" w:rsidRPr="001F0A71">
        <w:rPr>
          <w:rStyle w:val="cf01"/>
          <w:rFonts w:asciiTheme="minorHAnsi" w:hAnsiTheme="minorHAnsi" w:cstheme="minorHAnsi"/>
          <w:sz w:val="21"/>
          <w:szCs w:val="21"/>
        </w:rPr>
        <w:t>dokumentas nurodytas 6.1.1. punkte – pasiūlymas (specialiųjų pirkimo sąlygų 2 priedas), kai pasiūlymo kainos negalima nustatyti iš pasiūlymo turiningojo vertinimo, ir (ar) dokumentas,  nurodytas 6.1.2  p. – techninė specifikacija (specialiųjų pirkimo sąlygų 8 priedas), kai iš pasiūlymo turiningojo vertinimo negalima nustatyti siūlomų prekių.</w:t>
      </w:r>
    </w:p>
    <w:p w14:paraId="2965B9C6" w14:textId="7713F497" w:rsidR="00FE7908" w:rsidRPr="001F0A71" w:rsidRDefault="00EE3FFF" w:rsidP="001072B5">
      <w:pPr>
        <w:pStyle w:val="Antrat1"/>
        <w:tabs>
          <w:tab w:val="left" w:pos="567"/>
        </w:tabs>
        <w:spacing w:before="0" w:after="0" w:line="264" w:lineRule="auto"/>
        <w:contextualSpacing/>
        <w:rPr>
          <w:rFonts w:asciiTheme="minorHAnsi" w:hAnsiTheme="minorHAnsi" w:cstheme="minorHAnsi"/>
        </w:rPr>
      </w:pPr>
      <w:bookmarkStart w:id="54" w:name="_Ref39425999"/>
      <w:bookmarkStart w:id="55" w:name="_Ref39426005"/>
      <w:bookmarkStart w:id="56" w:name="_Toc208419857"/>
      <w:bookmarkStart w:id="57" w:name="_Toc220059891"/>
      <w:bookmarkStart w:id="58" w:name="_Hlk220058273"/>
      <w:r w:rsidRPr="001F0A71">
        <w:rPr>
          <w:rFonts w:asciiTheme="minorHAnsi" w:hAnsiTheme="minorHAnsi" w:cstheme="minorHAnsi"/>
        </w:rPr>
        <w:t xml:space="preserve">10. </w:t>
      </w:r>
      <w:r w:rsidR="00FE7908" w:rsidRPr="001F0A71">
        <w:rPr>
          <w:rFonts w:asciiTheme="minorHAnsi" w:hAnsiTheme="minorHAnsi" w:cstheme="minorHAnsi"/>
        </w:rPr>
        <w:t>S</w:t>
      </w:r>
      <w:r w:rsidR="00281735" w:rsidRPr="001F0A71">
        <w:rPr>
          <w:rFonts w:asciiTheme="minorHAnsi" w:hAnsiTheme="minorHAnsi" w:cstheme="minorHAnsi"/>
        </w:rPr>
        <w:t>utarties sudarymas</w:t>
      </w:r>
      <w:bookmarkEnd w:id="54"/>
      <w:bookmarkEnd w:id="55"/>
      <w:bookmarkEnd w:id="56"/>
      <w:bookmarkEnd w:id="57"/>
    </w:p>
    <w:p w14:paraId="1C140E44" w14:textId="29DDDB56" w:rsidR="0096343E" w:rsidRPr="001F0A71" w:rsidRDefault="00C611EA" w:rsidP="001072B5">
      <w:pPr>
        <w:pStyle w:val="Sraopastraipa"/>
        <w:spacing w:after="0" w:line="264" w:lineRule="auto"/>
        <w:ind w:left="0" w:firstLine="567"/>
        <w:jc w:val="both"/>
        <w:rPr>
          <w:rFonts w:eastAsiaTheme="minorHAnsi" w:cstheme="minorHAnsi"/>
          <w:bCs/>
          <w:iCs/>
        </w:rPr>
      </w:pPr>
      <w:r w:rsidRPr="001F0A71">
        <w:rPr>
          <w:rFonts w:cstheme="minorHAnsi"/>
          <w:color w:val="000000" w:themeColor="text1"/>
        </w:rPr>
        <w:t xml:space="preserve">10.1. </w:t>
      </w:r>
      <w:r w:rsidR="00A61B73" w:rsidRPr="001F0A71">
        <w:rPr>
          <w:rFonts w:cstheme="minorHAnsi"/>
          <w:color w:val="000000" w:themeColor="text1"/>
        </w:rPr>
        <w:t>Ši pirkimo procedūra atliekama siekiant sudaryti preliminariąją sutartį. Preliminarioji sutartis</w:t>
      </w:r>
      <w:r w:rsidR="00A61B73" w:rsidRPr="001F0A71">
        <w:rPr>
          <w:rFonts w:cstheme="minorHAnsi"/>
        </w:rPr>
        <w:t xml:space="preserve"> bus sudaroma su </w:t>
      </w:r>
      <w:r w:rsidR="001F0A71" w:rsidRPr="001F0A71">
        <w:rPr>
          <w:rFonts w:cstheme="minorHAnsi"/>
        </w:rPr>
        <w:t>4</w:t>
      </w:r>
      <w:r w:rsidR="00A61B73" w:rsidRPr="001F0A71">
        <w:rPr>
          <w:rFonts w:cstheme="minorHAnsi"/>
          <w:color w:val="00B050"/>
        </w:rPr>
        <w:t xml:space="preserve"> (</w:t>
      </w:r>
      <w:r w:rsidR="001F0A71" w:rsidRPr="001F0A71">
        <w:rPr>
          <w:rFonts w:cstheme="minorHAnsi"/>
          <w:color w:val="00B050"/>
        </w:rPr>
        <w:t>keturiais</w:t>
      </w:r>
      <w:r w:rsidR="00A61B73" w:rsidRPr="001F0A71">
        <w:rPr>
          <w:rFonts w:cstheme="minorHAnsi"/>
          <w:color w:val="00B050"/>
        </w:rPr>
        <w:t>)</w:t>
      </w:r>
      <w:r w:rsidR="00B047F2" w:rsidRPr="001F0A71">
        <w:rPr>
          <w:rFonts w:cstheme="minorHAnsi"/>
          <w:color w:val="00B050"/>
        </w:rPr>
        <w:t xml:space="preserve"> </w:t>
      </w:r>
      <w:r w:rsidR="006A39C9" w:rsidRPr="001F0A71">
        <w:rPr>
          <w:rFonts w:cstheme="minorHAnsi"/>
        </w:rPr>
        <w:t xml:space="preserve">tiekėjais </w:t>
      </w:r>
      <w:r w:rsidR="00B047F2" w:rsidRPr="001F0A71">
        <w:rPr>
          <w:rFonts w:ascii="Calibri" w:hAnsi="Calibri" w:cs="Calibri"/>
        </w:rPr>
        <w:t xml:space="preserve">(arba mažiau nei su </w:t>
      </w:r>
      <w:r w:rsidR="001F0A71" w:rsidRPr="001F0A71">
        <w:rPr>
          <w:rFonts w:ascii="Calibri" w:hAnsi="Calibri" w:cs="Calibri"/>
        </w:rPr>
        <w:t>4</w:t>
      </w:r>
      <w:r w:rsidR="00B047F2" w:rsidRPr="001F0A71">
        <w:rPr>
          <w:rFonts w:ascii="Calibri" w:hAnsi="Calibri" w:cs="Calibri"/>
        </w:rPr>
        <w:t xml:space="preserve"> (</w:t>
      </w:r>
      <w:r w:rsidR="001F0A71" w:rsidRPr="001F0A71">
        <w:rPr>
          <w:rFonts w:ascii="Calibri" w:hAnsi="Calibri" w:cs="Calibri"/>
        </w:rPr>
        <w:t>keturiais</w:t>
      </w:r>
      <w:r w:rsidR="00B047F2" w:rsidRPr="001F0A71">
        <w:rPr>
          <w:rFonts w:ascii="Calibri" w:hAnsi="Calibri" w:cs="Calibri"/>
        </w:rPr>
        <w:t xml:space="preserve">), jeigu laimėjusiais pasiūlymais pripažįstami mažiau nei </w:t>
      </w:r>
      <w:r w:rsidR="001F0A71" w:rsidRPr="001F0A71">
        <w:rPr>
          <w:rFonts w:ascii="Calibri" w:hAnsi="Calibri" w:cs="Calibri"/>
        </w:rPr>
        <w:t>4</w:t>
      </w:r>
      <w:r w:rsidR="00B047F2" w:rsidRPr="001F0A71">
        <w:rPr>
          <w:rFonts w:ascii="Calibri" w:hAnsi="Calibri" w:cs="Calibri"/>
        </w:rPr>
        <w:t xml:space="preserve"> (</w:t>
      </w:r>
      <w:r w:rsidR="001F0A71" w:rsidRPr="001F0A71">
        <w:rPr>
          <w:rFonts w:ascii="Calibri" w:hAnsi="Calibri" w:cs="Calibri"/>
        </w:rPr>
        <w:t>keturi</w:t>
      </w:r>
      <w:r w:rsidR="00B047F2" w:rsidRPr="001F0A71">
        <w:rPr>
          <w:rFonts w:ascii="Calibri" w:hAnsi="Calibri" w:cs="Calibri"/>
        </w:rPr>
        <w:t>) tiekėjų pasiūlymai)</w:t>
      </w:r>
      <w:r w:rsidR="00A61B73" w:rsidRPr="001F0A71">
        <w:rPr>
          <w:rFonts w:cstheme="minorHAnsi"/>
        </w:rPr>
        <w:t>, kurių pasiūlymai</w:t>
      </w:r>
      <w:r w:rsidR="00A61B73" w:rsidRPr="001F0A71">
        <w:rPr>
          <w:rFonts w:cstheme="minorHAnsi"/>
          <w:color w:val="000000" w:themeColor="text1"/>
        </w:rPr>
        <w:t>, vadovaujantis pirkimo sąlygose</w:t>
      </w:r>
      <w:r w:rsidR="00A61B73" w:rsidRPr="001F0A71">
        <w:rPr>
          <w:rFonts w:cstheme="minorHAnsi"/>
          <w:color w:val="00B050"/>
        </w:rPr>
        <w:t xml:space="preserve"> </w:t>
      </w:r>
      <w:r w:rsidR="00A61B73" w:rsidRPr="001F0A71">
        <w:rPr>
          <w:rFonts w:cstheme="minorHAnsi"/>
          <w:color w:val="000000" w:themeColor="text1"/>
        </w:rPr>
        <w:t>nustatyta tvarka,</w:t>
      </w:r>
      <w:r w:rsidR="00A61B73" w:rsidRPr="001F0A71">
        <w:rPr>
          <w:rFonts w:cstheme="minorHAnsi"/>
        </w:rPr>
        <w:t xml:space="preserve"> bus pripažinti laimėję</w:t>
      </w:r>
      <w:r w:rsidR="00A61B73" w:rsidRPr="001F0A71">
        <w:rPr>
          <w:rFonts w:cstheme="minorHAnsi"/>
          <w:color w:val="000000" w:themeColor="text1"/>
        </w:rPr>
        <w:t xml:space="preserve">. </w:t>
      </w:r>
      <w:r w:rsidR="00A61B73" w:rsidRPr="001F0A71">
        <w:rPr>
          <w:rFonts w:cstheme="minorHAnsi"/>
        </w:rPr>
        <w:t xml:space="preserve">Tvarka, kurios laikantis pagal šią preliminariąją sutartį bus sudaroma </w:t>
      </w:r>
      <w:r w:rsidR="0096343E" w:rsidRPr="001F0A71">
        <w:rPr>
          <w:rFonts w:cstheme="minorHAnsi"/>
        </w:rPr>
        <w:t xml:space="preserve">pagrindinė </w:t>
      </w:r>
      <w:r w:rsidR="00A61B73" w:rsidRPr="001F0A71">
        <w:rPr>
          <w:rFonts w:cstheme="minorHAnsi"/>
        </w:rPr>
        <w:t xml:space="preserve">sutartis, </w:t>
      </w:r>
      <w:r w:rsidR="00A61B73" w:rsidRPr="001F0A71">
        <w:rPr>
          <w:rFonts w:eastAsiaTheme="minorHAnsi" w:cstheme="minorHAnsi"/>
          <w:bCs/>
          <w:iCs/>
          <w:color w:val="00B050"/>
        </w:rPr>
        <w:t xml:space="preserve">specialiųjų pirkimo sąlygų </w:t>
      </w:r>
      <w:r w:rsidR="0096343E" w:rsidRPr="001F0A71">
        <w:rPr>
          <w:rFonts w:eastAsiaTheme="minorHAnsi" w:cstheme="minorHAnsi"/>
          <w:bCs/>
          <w:iCs/>
          <w:color w:val="00B050"/>
        </w:rPr>
        <w:t xml:space="preserve">7 </w:t>
      </w:r>
      <w:r w:rsidR="00A61B73" w:rsidRPr="001F0A71">
        <w:rPr>
          <w:rFonts w:eastAsiaTheme="minorHAnsi" w:cstheme="minorHAnsi"/>
          <w:bCs/>
          <w:iCs/>
          <w:color w:val="00B050"/>
        </w:rPr>
        <w:t>pried</w:t>
      </w:r>
      <w:r w:rsidR="0096343E" w:rsidRPr="001F0A71">
        <w:rPr>
          <w:rFonts w:eastAsiaTheme="minorHAnsi" w:cstheme="minorHAnsi"/>
          <w:bCs/>
          <w:iCs/>
          <w:color w:val="00B050"/>
        </w:rPr>
        <w:t xml:space="preserve">o „Preliminariosios sutarties </w:t>
      </w:r>
      <w:r w:rsidR="0096343E" w:rsidRPr="008053F1">
        <w:rPr>
          <w:rFonts w:eastAsiaTheme="minorHAnsi" w:cstheme="minorHAnsi"/>
          <w:bCs/>
          <w:iCs/>
          <w:color w:val="00B050"/>
        </w:rPr>
        <w:t>projektas</w:t>
      </w:r>
      <w:r w:rsidR="008053F1" w:rsidRPr="008053F1">
        <w:rPr>
          <w:rFonts w:eastAsiaTheme="minorHAnsi" w:cstheme="minorHAnsi"/>
          <w:bCs/>
          <w:iCs/>
          <w:color w:val="00B050"/>
        </w:rPr>
        <w:t xml:space="preserve"> su priedais</w:t>
      </w:r>
      <w:r w:rsidR="0096343E" w:rsidRPr="001F0A71">
        <w:rPr>
          <w:rFonts w:eastAsiaTheme="minorHAnsi" w:cstheme="minorHAnsi"/>
          <w:bCs/>
          <w:iCs/>
          <w:color w:val="00B050"/>
        </w:rPr>
        <w:t>“</w:t>
      </w:r>
      <w:r w:rsidR="00A61B73" w:rsidRPr="001F0A71">
        <w:rPr>
          <w:rFonts w:eastAsiaTheme="minorHAnsi" w:cstheme="minorHAnsi"/>
          <w:bCs/>
          <w:iCs/>
          <w:color w:val="00B050"/>
        </w:rPr>
        <w:t xml:space="preserve"> </w:t>
      </w:r>
      <w:r w:rsidR="0096343E" w:rsidRPr="001F0A71">
        <w:rPr>
          <w:rFonts w:eastAsiaTheme="minorHAnsi" w:cstheme="minorHAnsi"/>
          <w:bCs/>
          <w:iCs/>
          <w:color w:val="00B050"/>
        </w:rPr>
        <w:t>1 priede „Pagrindinės sutarties projektas“</w:t>
      </w:r>
      <w:r w:rsidR="0096343E" w:rsidRPr="001F0A71">
        <w:rPr>
          <w:rFonts w:eastAsiaTheme="minorHAnsi" w:cstheme="minorHAnsi"/>
          <w:bCs/>
          <w:iCs/>
        </w:rPr>
        <w:t>.</w:t>
      </w:r>
    </w:p>
    <w:p w14:paraId="4A2BA4BB" w14:textId="65EC98CE" w:rsidR="00D2017E" w:rsidRPr="00B35CF0" w:rsidRDefault="00B047F2" w:rsidP="001072B5">
      <w:pPr>
        <w:pStyle w:val="Sraopastraipa"/>
        <w:spacing w:after="0" w:line="264" w:lineRule="auto"/>
        <w:ind w:left="0" w:firstLine="567"/>
        <w:jc w:val="both"/>
        <w:rPr>
          <w:rFonts w:eastAsiaTheme="minorHAnsi" w:cstheme="minorHAnsi"/>
          <w:bCs/>
          <w:iCs/>
        </w:rPr>
      </w:pPr>
      <w:r w:rsidRPr="003E1966">
        <w:rPr>
          <w:rFonts w:eastAsiaTheme="minorHAnsi" w:cstheme="minorHAnsi"/>
          <w:bCs/>
          <w:iCs/>
        </w:rPr>
        <w:t xml:space="preserve">10.2. </w:t>
      </w:r>
      <w:r w:rsidR="00D2017E" w:rsidRPr="003E1966">
        <w:rPr>
          <w:rFonts w:eastAsiaTheme="minorHAnsi" w:cstheme="minorHAnsi"/>
          <w:bCs/>
          <w:iCs/>
        </w:rPr>
        <w:t xml:space="preserve">Preliminariosios sutarties įvykdymo užtikrinimo dokumentas nereikalaujamas. Preliminariosios sutarties vykdymas užtikrinimas preliminariosios sutarties projekte </w:t>
      </w:r>
      <w:r w:rsidR="00D2017E" w:rsidRPr="00B35CF0">
        <w:rPr>
          <w:rFonts w:eastAsiaTheme="minorHAnsi" w:cstheme="minorHAnsi"/>
          <w:bCs/>
          <w:iCs/>
        </w:rPr>
        <w:t>numatytomis baudomis ir netesybomis.</w:t>
      </w:r>
    </w:p>
    <w:p w14:paraId="071AA192" w14:textId="089979E8" w:rsidR="00B047F2" w:rsidRPr="00B35CF0" w:rsidRDefault="00D2017E" w:rsidP="001072B5">
      <w:pPr>
        <w:pStyle w:val="Sraopastraipa"/>
        <w:spacing w:after="0" w:line="264" w:lineRule="auto"/>
        <w:ind w:left="0" w:firstLine="567"/>
        <w:jc w:val="both"/>
        <w:rPr>
          <w:rFonts w:eastAsiaTheme="minorHAnsi" w:cstheme="minorHAnsi"/>
          <w:bCs/>
          <w:iCs/>
        </w:rPr>
      </w:pPr>
      <w:r w:rsidRPr="00B35CF0">
        <w:rPr>
          <w:rFonts w:ascii="Calibri" w:hAnsi="Calibri" w:cs="Calibri"/>
        </w:rPr>
        <w:t xml:space="preserve">10.3. </w:t>
      </w:r>
      <w:r w:rsidR="00B047F2" w:rsidRPr="00B35CF0">
        <w:rPr>
          <w:rFonts w:ascii="Calibri" w:hAnsi="Calibri" w:cs="Calibri"/>
        </w:rPr>
        <w:t>Preliminarioji sutartis įsigalioja, kai</w:t>
      </w:r>
      <w:r w:rsidR="00B35CF0" w:rsidRPr="00B35CF0">
        <w:rPr>
          <w:rFonts w:ascii="Calibri" w:hAnsi="Calibri" w:cs="Calibri"/>
        </w:rPr>
        <w:t xml:space="preserve"> </w:t>
      </w:r>
      <w:r w:rsidR="00B047F2" w:rsidRPr="00B35CF0">
        <w:rPr>
          <w:rFonts w:ascii="Calibri" w:hAnsi="Calibri" w:cs="Calibri"/>
        </w:rPr>
        <w:t>preliminariosios sutarties šalys ją pasirašo kvalifikuotais elektroniniais parašais. Preliminarioji sutartis galioja</w:t>
      </w:r>
      <w:r w:rsidRPr="00B35CF0">
        <w:rPr>
          <w:rFonts w:ascii="Calibri" w:hAnsi="Calibri" w:cs="Calibri"/>
        </w:rPr>
        <w:t xml:space="preserve"> iki kol bus išnaudota preliminariosios sutarties pradidės sutarties vertė, bet ne ilgiau kaip</w:t>
      </w:r>
      <w:r w:rsidR="00B047F2" w:rsidRPr="00B35CF0">
        <w:rPr>
          <w:rFonts w:ascii="Calibri" w:hAnsi="Calibri" w:cs="Calibri"/>
        </w:rPr>
        <w:t xml:space="preserve"> </w:t>
      </w:r>
      <w:r w:rsidRPr="00B35CF0">
        <w:rPr>
          <w:rFonts w:ascii="Calibri" w:hAnsi="Calibri" w:cs="Calibri"/>
        </w:rPr>
        <w:t>36</w:t>
      </w:r>
      <w:r w:rsidR="00B047F2" w:rsidRPr="00B35CF0">
        <w:rPr>
          <w:rFonts w:ascii="Calibri" w:hAnsi="Calibri" w:cs="Calibri"/>
        </w:rPr>
        <w:t xml:space="preserve"> mėnesi</w:t>
      </w:r>
      <w:r w:rsidRPr="00B35CF0">
        <w:rPr>
          <w:rFonts w:ascii="Calibri" w:hAnsi="Calibri" w:cs="Calibri"/>
        </w:rPr>
        <w:t>us.</w:t>
      </w:r>
    </w:p>
    <w:p w14:paraId="67E56ABB" w14:textId="6DA90AD4" w:rsidR="00640DBD" w:rsidRPr="003E1966" w:rsidRDefault="00EE3FFF" w:rsidP="00EE3FFF">
      <w:pPr>
        <w:pStyle w:val="Antrat1"/>
        <w:tabs>
          <w:tab w:val="left" w:pos="567"/>
        </w:tabs>
        <w:spacing w:line="20" w:lineRule="atLeast"/>
        <w:contextualSpacing/>
        <w:jc w:val="both"/>
        <w:rPr>
          <w:rFonts w:asciiTheme="minorHAnsi" w:hAnsiTheme="minorHAnsi" w:cstheme="minorHAnsi"/>
          <w:b/>
          <w:bCs/>
        </w:rPr>
      </w:pPr>
      <w:bookmarkStart w:id="59" w:name="_Toc208419858"/>
      <w:bookmarkStart w:id="60" w:name="_Toc220059892"/>
      <w:bookmarkEnd w:id="5"/>
      <w:bookmarkEnd w:id="58"/>
      <w:r w:rsidRPr="003E1966">
        <w:rPr>
          <w:rFonts w:asciiTheme="minorHAnsi" w:hAnsiTheme="minorHAnsi" w:cstheme="minorHAnsi"/>
        </w:rPr>
        <w:lastRenderedPageBreak/>
        <w:t xml:space="preserve">11. </w:t>
      </w:r>
      <w:r w:rsidR="00640DBD" w:rsidRPr="003E1966">
        <w:rPr>
          <w:rFonts w:asciiTheme="minorHAnsi" w:hAnsiTheme="minorHAnsi" w:cstheme="minorHAnsi"/>
        </w:rPr>
        <w:t>Kitos sąlygos</w:t>
      </w:r>
      <w:bookmarkEnd w:id="59"/>
      <w:bookmarkEnd w:id="60"/>
    </w:p>
    <w:p w14:paraId="01D429FF" w14:textId="27104CC1" w:rsidR="00841997" w:rsidRPr="00BE14E6" w:rsidRDefault="00733695" w:rsidP="000A4F09">
      <w:pPr>
        <w:pStyle w:val="Betarp"/>
        <w:ind w:firstLine="567"/>
        <w:jc w:val="both"/>
        <w:rPr>
          <w:i/>
          <w:iCs/>
        </w:rPr>
      </w:pPr>
      <w:r w:rsidRPr="00BE14E6">
        <w:rPr>
          <w:i/>
          <w:iCs/>
        </w:rPr>
        <w:t>NETAIKOMA.</w:t>
      </w:r>
    </w:p>
    <w:p w14:paraId="1289B614" w14:textId="77777777" w:rsidR="00733695" w:rsidRPr="00BE14E6" w:rsidRDefault="00733695" w:rsidP="000A4F09">
      <w:pPr>
        <w:pStyle w:val="Betarp"/>
        <w:ind w:firstLine="567"/>
        <w:jc w:val="both"/>
        <w:rPr>
          <w:i/>
          <w:iCs/>
        </w:rPr>
      </w:pPr>
    </w:p>
    <w:p w14:paraId="1F3FAA69" w14:textId="7C1929CF" w:rsidR="00841997" w:rsidRPr="00BE14E6" w:rsidRDefault="00841997" w:rsidP="00841997">
      <w:pPr>
        <w:tabs>
          <w:tab w:val="left" w:pos="7485"/>
        </w:tabs>
        <w:spacing w:after="0" w:line="240" w:lineRule="auto"/>
        <w:rPr>
          <w:rFonts w:eastAsia="Times New Roman" w:cstheme="minorHAnsi"/>
          <w:bCs/>
          <w:iCs/>
          <w:spacing w:val="-2"/>
          <w:lang w:eastAsia="en-US"/>
        </w:rPr>
      </w:pPr>
      <w:r w:rsidRPr="00BE14E6">
        <w:rPr>
          <w:rFonts w:eastAsia="Times New Roman" w:cstheme="minorHAnsi"/>
          <w:bCs/>
          <w:iCs/>
          <w:spacing w:val="-2"/>
          <w:lang w:eastAsia="en-US"/>
        </w:rPr>
        <w:t xml:space="preserve">                                                                                                                                      </w:t>
      </w:r>
    </w:p>
    <w:p w14:paraId="1D96393D" w14:textId="463AD98C" w:rsidR="000A4F09" w:rsidRPr="00BE14E6" w:rsidRDefault="000A4F09" w:rsidP="000A4F09">
      <w:pPr>
        <w:spacing w:after="0" w:line="240" w:lineRule="auto"/>
        <w:ind w:firstLine="567"/>
        <w:jc w:val="both"/>
        <w:rPr>
          <w:rFonts w:eastAsia="Times New Roman" w:cstheme="minorHAnsi"/>
          <w:sz w:val="22"/>
          <w:szCs w:val="22"/>
          <w:u w:val="single"/>
        </w:rPr>
      </w:pPr>
      <w:r w:rsidRPr="00BE14E6">
        <w:rPr>
          <w:rFonts w:eastAsia="Times New Roman" w:cstheme="minorHAnsi"/>
          <w:iCs/>
          <w:sz w:val="22"/>
          <w:szCs w:val="22"/>
          <w:u w:val="single"/>
        </w:rPr>
        <w:t>Pirkimo sąlygas parengė:</w:t>
      </w:r>
    </w:p>
    <w:p w14:paraId="271E8A8A" w14:textId="77777777" w:rsidR="000A4F09" w:rsidRPr="00BE14E6" w:rsidRDefault="000A4F09" w:rsidP="000A4F09">
      <w:pPr>
        <w:spacing w:after="0" w:line="240" w:lineRule="auto"/>
        <w:ind w:firstLine="567"/>
        <w:jc w:val="both"/>
        <w:rPr>
          <w:rFonts w:eastAsia="Times New Roman" w:cstheme="minorHAnsi"/>
          <w:sz w:val="22"/>
          <w:szCs w:val="22"/>
        </w:rPr>
      </w:pPr>
    </w:p>
    <w:p w14:paraId="59B59E82" w14:textId="77777777" w:rsidR="000A4F09" w:rsidRPr="00BE14E6" w:rsidRDefault="000A4F09" w:rsidP="006259ED">
      <w:pPr>
        <w:spacing w:after="0" w:line="240" w:lineRule="auto"/>
        <w:ind w:left="567"/>
        <w:jc w:val="both"/>
        <w:rPr>
          <w:rFonts w:eastAsia="Times New Roman" w:cstheme="minorHAnsi"/>
          <w:sz w:val="22"/>
          <w:szCs w:val="22"/>
        </w:rPr>
      </w:pPr>
      <w:r w:rsidRPr="00BE14E6">
        <w:rPr>
          <w:rFonts w:eastAsia="Times New Roman" w:cstheme="minorHAnsi"/>
          <w:sz w:val="22"/>
          <w:szCs w:val="22"/>
        </w:rPr>
        <w:t xml:space="preserve">Centrinio viešųjų pirkimų ir koncesijų skyriaus </w:t>
      </w:r>
    </w:p>
    <w:p w14:paraId="278EBAEB" w14:textId="6306AE4B" w:rsidR="000A4F09" w:rsidRPr="00BE14E6" w:rsidRDefault="000A4F09" w:rsidP="006259ED">
      <w:pPr>
        <w:spacing w:after="0" w:line="240" w:lineRule="auto"/>
        <w:ind w:left="567"/>
        <w:jc w:val="both"/>
        <w:rPr>
          <w:rFonts w:eastAsia="Times New Roman" w:cstheme="minorHAnsi"/>
          <w:sz w:val="22"/>
          <w:szCs w:val="22"/>
        </w:rPr>
      </w:pPr>
      <w:r w:rsidRPr="00BE14E6">
        <w:rPr>
          <w:rFonts w:eastAsia="Times New Roman" w:cstheme="minorHAnsi"/>
          <w:sz w:val="22"/>
          <w:szCs w:val="22"/>
        </w:rPr>
        <w:t xml:space="preserve">vedėja                                                                                                                                   Daiva Čeponienė     </w:t>
      </w:r>
    </w:p>
    <w:p w14:paraId="29A58D1C" w14:textId="77777777" w:rsidR="000A4F09" w:rsidRPr="00BE14E6" w:rsidRDefault="000A4F09" w:rsidP="006259ED">
      <w:pPr>
        <w:spacing w:after="0" w:line="240" w:lineRule="auto"/>
        <w:ind w:left="567"/>
        <w:jc w:val="both"/>
        <w:rPr>
          <w:rFonts w:eastAsia="Times New Roman" w:cstheme="minorHAnsi"/>
          <w:sz w:val="22"/>
          <w:szCs w:val="22"/>
        </w:rPr>
      </w:pPr>
    </w:p>
    <w:p w14:paraId="4F232671" w14:textId="77777777" w:rsidR="000A4F09" w:rsidRPr="00BE14E6" w:rsidRDefault="000A4F09" w:rsidP="006259ED">
      <w:pPr>
        <w:spacing w:after="0" w:line="240" w:lineRule="auto"/>
        <w:ind w:left="567"/>
        <w:jc w:val="both"/>
        <w:rPr>
          <w:rFonts w:eastAsia="Times New Roman" w:cstheme="minorHAnsi"/>
          <w:sz w:val="22"/>
          <w:szCs w:val="22"/>
        </w:rPr>
      </w:pPr>
      <w:r w:rsidRPr="00BE14E6">
        <w:rPr>
          <w:rFonts w:eastAsia="Times New Roman" w:cstheme="minorHAnsi"/>
          <w:sz w:val="22"/>
          <w:szCs w:val="22"/>
        </w:rPr>
        <w:t>Centrinio viešųjų pirkimų ir koncesijų skyriaus</w:t>
      </w:r>
    </w:p>
    <w:p w14:paraId="12868A88" w14:textId="0F956F1E" w:rsidR="000A4F09" w:rsidRPr="00BE14E6" w:rsidRDefault="000A4F09" w:rsidP="006259ED">
      <w:pPr>
        <w:spacing w:after="0" w:line="240" w:lineRule="auto"/>
        <w:ind w:left="567" w:right="-178"/>
        <w:rPr>
          <w:rFonts w:eastAsia="Times New Roman" w:cstheme="minorHAnsi"/>
          <w:sz w:val="22"/>
          <w:szCs w:val="22"/>
        </w:rPr>
      </w:pPr>
      <w:r w:rsidRPr="00BE14E6">
        <w:rPr>
          <w:rFonts w:eastAsia="Times New Roman" w:cstheme="minorHAnsi"/>
          <w:sz w:val="22"/>
          <w:szCs w:val="22"/>
        </w:rPr>
        <w:t>vyriausioji specialistė</w:t>
      </w:r>
      <w:r w:rsidRPr="00BE14E6">
        <w:rPr>
          <w:rFonts w:eastAsia="Times New Roman" w:cstheme="minorHAnsi"/>
          <w:sz w:val="22"/>
          <w:szCs w:val="22"/>
        </w:rPr>
        <w:tab/>
        <w:t xml:space="preserve">                                                                     </w:t>
      </w:r>
      <w:r w:rsidRPr="00BE14E6">
        <w:rPr>
          <w:rFonts w:eastAsia="Times New Roman" w:cstheme="minorHAnsi"/>
          <w:sz w:val="22"/>
          <w:szCs w:val="22"/>
        </w:rPr>
        <w:tab/>
        <w:t xml:space="preserve">                        </w:t>
      </w:r>
      <w:r w:rsidR="001072B5" w:rsidRPr="00BE14E6">
        <w:rPr>
          <w:rFonts w:eastAsia="Times New Roman" w:cstheme="minorHAnsi"/>
          <w:sz w:val="22"/>
          <w:szCs w:val="22"/>
        </w:rPr>
        <w:t>Vilma Tamašienė</w:t>
      </w:r>
    </w:p>
    <w:p w14:paraId="4E7D2FD7" w14:textId="77777777" w:rsidR="000A4F09" w:rsidRPr="00BE14E6" w:rsidRDefault="000A4F09" w:rsidP="006259ED">
      <w:pPr>
        <w:spacing w:after="0" w:line="240" w:lineRule="auto"/>
        <w:ind w:left="567"/>
        <w:rPr>
          <w:rFonts w:eastAsia="Times New Roman" w:cstheme="minorHAnsi"/>
          <w:b/>
          <w:bCs/>
          <w:sz w:val="22"/>
          <w:szCs w:val="22"/>
        </w:rPr>
      </w:pPr>
    </w:p>
    <w:p w14:paraId="33A119EE" w14:textId="7B331419" w:rsidR="000A4F09" w:rsidRPr="00BE14E6" w:rsidRDefault="000A4F09" w:rsidP="006259ED">
      <w:pPr>
        <w:spacing w:after="0" w:line="240" w:lineRule="auto"/>
        <w:ind w:left="567"/>
        <w:rPr>
          <w:rFonts w:eastAsia="Times New Roman" w:cstheme="minorHAnsi"/>
          <w:bCs/>
          <w:sz w:val="22"/>
          <w:szCs w:val="22"/>
          <w:u w:val="single"/>
        </w:rPr>
      </w:pPr>
      <w:r w:rsidRPr="00BE14E6">
        <w:rPr>
          <w:rFonts w:eastAsia="Times New Roman" w:cstheme="minorHAnsi"/>
          <w:bCs/>
          <w:sz w:val="22"/>
          <w:szCs w:val="22"/>
          <w:u w:val="single"/>
        </w:rPr>
        <w:t>Pirkimo sąlygas suderino:</w:t>
      </w:r>
    </w:p>
    <w:p w14:paraId="466C9C99" w14:textId="77777777" w:rsidR="000A4F09" w:rsidRPr="00BE14E6" w:rsidRDefault="000A4F09" w:rsidP="006259ED">
      <w:pPr>
        <w:spacing w:after="0" w:line="240" w:lineRule="auto"/>
        <w:ind w:left="567"/>
        <w:rPr>
          <w:rFonts w:eastAsia="Times New Roman" w:cstheme="minorHAnsi"/>
          <w:b/>
          <w:bCs/>
          <w:sz w:val="22"/>
          <w:szCs w:val="22"/>
        </w:rPr>
      </w:pPr>
    </w:p>
    <w:tbl>
      <w:tblPr>
        <w:tblW w:w="0" w:type="auto"/>
        <w:tblInd w:w="108" w:type="dxa"/>
        <w:tblLook w:val="04A0" w:firstRow="1" w:lastRow="0" w:firstColumn="1" w:lastColumn="0" w:noHBand="0" w:noVBand="1"/>
      </w:tblPr>
      <w:tblGrid>
        <w:gridCol w:w="7085"/>
        <w:gridCol w:w="2779"/>
      </w:tblGrid>
      <w:tr w:rsidR="006259ED" w:rsidRPr="00BE14E6" w14:paraId="1B75D475" w14:textId="77777777" w:rsidTr="002E61F2">
        <w:tc>
          <w:tcPr>
            <w:tcW w:w="7230" w:type="dxa"/>
          </w:tcPr>
          <w:p w14:paraId="0ACAF56F" w14:textId="2D908D59" w:rsidR="006259ED" w:rsidRPr="00BE14E6" w:rsidRDefault="00D2017E" w:rsidP="006259ED">
            <w:pPr>
              <w:tabs>
                <w:tab w:val="left" w:pos="6840"/>
              </w:tabs>
              <w:spacing w:after="0" w:line="240" w:lineRule="auto"/>
              <w:ind w:left="357"/>
              <w:jc w:val="both"/>
              <w:rPr>
                <w:rFonts w:ascii="Calibri" w:hAnsi="Calibri" w:cs="Calibri"/>
                <w:bCs/>
                <w:iCs/>
                <w:sz w:val="22"/>
                <w:szCs w:val="22"/>
              </w:rPr>
            </w:pPr>
            <w:r w:rsidRPr="00BE14E6">
              <w:rPr>
                <w:rFonts w:ascii="Calibri" w:hAnsi="Calibri" w:cs="Calibri"/>
                <w:bCs/>
                <w:iCs/>
                <w:sz w:val="22"/>
                <w:szCs w:val="22"/>
              </w:rPr>
              <w:t>Kultūros</w:t>
            </w:r>
            <w:r w:rsidR="006259ED" w:rsidRPr="00BE14E6">
              <w:rPr>
                <w:rFonts w:ascii="Calibri" w:hAnsi="Calibri" w:cs="Calibri"/>
                <w:bCs/>
                <w:iCs/>
                <w:sz w:val="22"/>
                <w:szCs w:val="22"/>
              </w:rPr>
              <w:t xml:space="preserve"> skyriaus </w:t>
            </w:r>
          </w:p>
          <w:p w14:paraId="0EE926E3" w14:textId="70CD6115" w:rsidR="006259ED" w:rsidRPr="00BE14E6" w:rsidRDefault="006259ED" w:rsidP="006259ED">
            <w:pPr>
              <w:tabs>
                <w:tab w:val="left" w:pos="6840"/>
              </w:tabs>
              <w:spacing w:after="0" w:line="240" w:lineRule="auto"/>
              <w:ind w:left="357"/>
              <w:jc w:val="both"/>
              <w:rPr>
                <w:rFonts w:ascii="Calibri" w:hAnsi="Calibri" w:cs="Calibri"/>
                <w:sz w:val="22"/>
                <w:szCs w:val="22"/>
              </w:rPr>
            </w:pPr>
            <w:r w:rsidRPr="00BE14E6">
              <w:rPr>
                <w:rFonts w:ascii="Calibri" w:hAnsi="Calibri" w:cs="Calibri"/>
                <w:bCs/>
                <w:iCs/>
                <w:sz w:val="22"/>
                <w:szCs w:val="22"/>
              </w:rPr>
              <w:t>vedėja</w:t>
            </w:r>
            <w:r w:rsidRPr="00BE14E6">
              <w:rPr>
                <w:rFonts w:ascii="Calibri" w:hAnsi="Calibri" w:cs="Calibri"/>
                <w:sz w:val="22"/>
                <w:szCs w:val="22"/>
              </w:rPr>
              <w:tab/>
            </w:r>
          </w:p>
        </w:tc>
        <w:tc>
          <w:tcPr>
            <w:tcW w:w="2976" w:type="dxa"/>
            <w:vAlign w:val="center"/>
          </w:tcPr>
          <w:p w14:paraId="21858CC3" w14:textId="55200718" w:rsidR="006259ED" w:rsidRPr="00BE14E6" w:rsidRDefault="00D2017E" w:rsidP="006259ED">
            <w:pPr>
              <w:tabs>
                <w:tab w:val="left" w:pos="6840"/>
              </w:tabs>
              <w:ind w:left="357"/>
              <w:rPr>
                <w:rFonts w:ascii="Calibri" w:hAnsi="Calibri" w:cs="Calibri"/>
                <w:noProof/>
                <w:sz w:val="22"/>
                <w:szCs w:val="22"/>
              </w:rPr>
            </w:pPr>
            <w:r w:rsidRPr="00BE14E6">
              <w:rPr>
                <w:rFonts w:ascii="Calibri" w:hAnsi="Calibri" w:cs="Calibri"/>
                <w:bCs/>
                <w:iCs/>
                <w:sz w:val="22"/>
                <w:szCs w:val="22"/>
              </w:rPr>
              <w:t>Agnė Augonė</w:t>
            </w:r>
          </w:p>
        </w:tc>
      </w:tr>
      <w:tr w:rsidR="006259ED" w:rsidRPr="00BE14E6" w14:paraId="61072E07" w14:textId="77777777" w:rsidTr="002E61F2">
        <w:tc>
          <w:tcPr>
            <w:tcW w:w="7230" w:type="dxa"/>
          </w:tcPr>
          <w:p w14:paraId="12644826" w14:textId="77777777" w:rsidR="006259ED" w:rsidRPr="00BE14E6" w:rsidRDefault="006259ED" w:rsidP="006259ED">
            <w:pPr>
              <w:tabs>
                <w:tab w:val="left" w:pos="6840"/>
              </w:tabs>
              <w:spacing w:line="240" w:lineRule="auto"/>
              <w:ind w:left="357"/>
              <w:jc w:val="both"/>
              <w:rPr>
                <w:rFonts w:ascii="Calibri" w:hAnsi="Calibri" w:cs="Calibri"/>
                <w:sz w:val="22"/>
                <w:szCs w:val="22"/>
              </w:rPr>
            </w:pPr>
          </w:p>
        </w:tc>
        <w:tc>
          <w:tcPr>
            <w:tcW w:w="2976" w:type="dxa"/>
            <w:vAlign w:val="center"/>
          </w:tcPr>
          <w:p w14:paraId="2C30A3C3" w14:textId="77777777" w:rsidR="006259ED" w:rsidRPr="00BE14E6" w:rsidRDefault="006259ED" w:rsidP="006259ED">
            <w:pPr>
              <w:tabs>
                <w:tab w:val="left" w:pos="6840"/>
              </w:tabs>
              <w:ind w:left="357"/>
              <w:rPr>
                <w:rFonts w:ascii="Calibri" w:hAnsi="Calibri" w:cs="Calibri"/>
                <w:noProof/>
                <w:sz w:val="22"/>
                <w:szCs w:val="22"/>
              </w:rPr>
            </w:pPr>
          </w:p>
        </w:tc>
      </w:tr>
      <w:tr w:rsidR="006259ED" w:rsidRPr="00B96E8B" w14:paraId="14D60899" w14:textId="77777777" w:rsidTr="002E61F2">
        <w:tc>
          <w:tcPr>
            <w:tcW w:w="7230" w:type="dxa"/>
          </w:tcPr>
          <w:p w14:paraId="51463AD6" w14:textId="542EE761" w:rsidR="006259ED" w:rsidRPr="00BE14E6" w:rsidRDefault="00D2017E" w:rsidP="006259ED">
            <w:pPr>
              <w:tabs>
                <w:tab w:val="left" w:pos="6840"/>
              </w:tabs>
              <w:spacing w:after="0" w:line="240" w:lineRule="auto"/>
              <w:ind w:left="357"/>
              <w:jc w:val="both"/>
              <w:rPr>
                <w:rFonts w:ascii="Calibri" w:hAnsi="Calibri" w:cs="Calibri"/>
                <w:sz w:val="22"/>
                <w:szCs w:val="22"/>
              </w:rPr>
            </w:pPr>
            <w:r w:rsidRPr="00BE14E6">
              <w:rPr>
                <w:rFonts w:ascii="Calibri" w:hAnsi="Calibri" w:cs="Calibri"/>
                <w:bCs/>
                <w:iCs/>
                <w:sz w:val="22"/>
                <w:szCs w:val="22"/>
              </w:rPr>
              <w:t xml:space="preserve">Kultūros skyriaus specialistė                                             </w:t>
            </w:r>
          </w:p>
        </w:tc>
        <w:tc>
          <w:tcPr>
            <w:tcW w:w="2976" w:type="dxa"/>
            <w:vAlign w:val="center"/>
          </w:tcPr>
          <w:p w14:paraId="0E4C012E" w14:textId="266F6349" w:rsidR="006259ED" w:rsidRPr="00BE14E6" w:rsidRDefault="00D2017E" w:rsidP="006259ED">
            <w:pPr>
              <w:tabs>
                <w:tab w:val="left" w:pos="6840"/>
              </w:tabs>
              <w:ind w:left="357"/>
              <w:rPr>
                <w:rFonts w:ascii="Calibri" w:hAnsi="Calibri" w:cs="Calibri"/>
                <w:noProof/>
                <w:sz w:val="22"/>
                <w:szCs w:val="22"/>
              </w:rPr>
            </w:pPr>
            <w:r w:rsidRPr="00BE14E6">
              <w:rPr>
                <w:rFonts w:ascii="Calibri" w:hAnsi="Calibri" w:cs="Calibri"/>
                <w:bCs/>
                <w:iCs/>
                <w:sz w:val="22"/>
                <w:szCs w:val="22"/>
              </w:rPr>
              <w:t>Aneta Markelevičienė</w:t>
            </w:r>
          </w:p>
        </w:tc>
      </w:tr>
    </w:tbl>
    <w:p w14:paraId="0163ED2D" w14:textId="77777777" w:rsidR="000A4F09" w:rsidRPr="00B96E8B" w:rsidRDefault="000A4F09" w:rsidP="000A4F09">
      <w:pPr>
        <w:tabs>
          <w:tab w:val="left" w:pos="7485"/>
        </w:tabs>
        <w:spacing w:after="0" w:line="240" w:lineRule="auto"/>
        <w:ind w:firstLine="567"/>
        <w:rPr>
          <w:rFonts w:eastAsia="Times New Roman" w:cstheme="minorHAnsi"/>
          <w:bCs/>
          <w:iCs/>
          <w:sz w:val="22"/>
          <w:szCs w:val="22"/>
          <w:highlight w:val="lightGray"/>
        </w:rPr>
      </w:pPr>
    </w:p>
    <w:p w14:paraId="7AF16568" w14:textId="77777777" w:rsidR="00733695" w:rsidRPr="00B96E8B" w:rsidRDefault="00733695" w:rsidP="00733695">
      <w:pPr>
        <w:rPr>
          <w:highlight w:val="lightGray"/>
        </w:rPr>
      </w:pPr>
      <w:bookmarkStart w:id="61" w:name="_Toc208419859"/>
      <w:bookmarkStart w:id="62" w:name="_Toc220059893"/>
      <w:bookmarkStart w:id="63" w:name="_Ref38539939"/>
      <w:bookmarkStart w:id="64" w:name="_Ref38541068"/>
      <w:bookmarkStart w:id="65" w:name="_Ref38885053"/>
      <w:bookmarkStart w:id="66" w:name="_Ref38899023"/>
    </w:p>
    <w:p w14:paraId="0742C317" w14:textId="77777777" w:rsidR="00733695" w:rsidRPr="00B96E8B" w:rsidRDefault="00733695" w:rsidP="00733695">
      <w:pPr>
        <w:rPr>
          <w:highlight w:val="lightGray"/>
        </w:rPr>
      </w:pPr>
    </w:p>
    <w:p w14:paraId="2AE14CF6" w14:textId="642AAE6B" w:rsidR="00733695" w:rsidRPr="00B96E8B" w:rsidRDefault="00733695" w:rsidP="000D0FC2">
      <w:pPr>
        <w:pStyle w:val="Antrat2"/>
        <w:jc w:val="right"/>
        <w:rPr>
          <w:rFonts w:asciiTheme="minorHAnsi" w:hAnsiTheme="minorHAnsi" w:cstheme="minorHAnsi"/>
          <w:b/>
          <w:color w:val="0070C0"/>
          <w:sz w:val="21"/>
          <w:szCs w:val="21"/>
          <w:highlight w:val="lightGray"/>
        </w:rPr>
      </w:pPr>
      <w:r w:rsidRPr="00B96E8B">
        <w:rPr>
          <w:rFonts w:asciiTheme="minorHAnsi" w:hAnsiTheme="minorHAnsi" w:cstheme="minorHAnsi"/>
          <w:b/>
          <w:color w:val="0070C0"/>
          <w:sz w:val="21"/>
          <w:szCs w:val="21"/>
          <w:highlight w:val="lightGray"/>
        </w:rPr>
        <w:t xml:space="preserve">                                                              </w:t>
      </w:r>
    </w:p>
    <w:p w14:paraId="3B3B8C7C" w14:textId="77777777" w:rsidR="00733695" w:rsidRPr="00B96E8B" w:rsidRDefault="00733695" w:rsidP="00733695">
      <w:pPr>
        <w:rPr>
          <w:highlight w:val="lightGray"/>
        </w:rPr>
      </w:pPr>
    </w:p>
    <w:p w14:paraId="5C587E48" w14:textId="77777777" w:rsidR="00733695" w:rsidRPr="00B96E8B" w:rsidRDefault="00733695" w:rsidP="000D0FC2">
      <w:pPr>
        <w:pStyle w:val="Antrat2"/>
        <w:jc w:val="right"/>
        <w:rPr>
          <w:rFonts w:asciiTheme="minorHAnsi" w:hAnsiTheme="minorHAnsi" w:cstheme="minorHAnsi"/>
          <w:b/>
          <w:color w:val="0070C0"/>
          <w:sz w:val="21"/>
          <w:szCs w:val="21"/>
          <w:highlight w:val="lightGray"/>
        </w:rPr>
      </w:pPr>
    </w:p>
    <w:p w14:paraId="0A196E84" w14:textId="77777777" w:rsidR="00733695" w:rsidRPr="00B96E8B" w:rsidRDefault="00733695" w:rsidP="00733695">
      <w:pPr>
        <w:rPr>
          <w:highlight w:val="lightGray"/>
        </w:rPr>
      </w:pPr>
    </w:p>
    <w:p w14:paraId="533F7E20" w14:textId="77777777" w:rsidR="006A39C9" w:rsidRPr="00B96E8B" w:rsidRDefault="006A39C9" w:rsidP="00733695">
      <w:pPr>
        <w:rPr>
          <w:highlight w:val="lightGray"/>
        </w:rPr>
      </w:pPr>
    </w:p>
    <w:p w14:paraId="4D898A0A" w14:textId="77777777" w:rsidR="006A39C9" w:rsidRPr="00B96E8B" w:rsidRDefault="006A39C9" w:rsidP="00733695">
      <w:pPr>
        <w:rPr>
          <w:highlight w:val="lightGray"/>
        </w:rPr>
      </w:pPr>
    </w:p>
    <w:p w14:paraId="74DD466F" w14:textId="77777777" w:rsidR="006A39C9" w:rsidRPr="00B96E8B" w:rsidRDefault="006A39C9" w:rsidP="00733695">
      <w:pPr>
        <w:rPr>
          <w:highlight w:val="lightGray"/>
        </w:rPr>
      </w:pPr>
    </w:p>
    <w:p w14:paraId="38D26A09" w14:textId="77777777" w:rsidR="00D2017E" w:rsidRPr="00B96E8B" w:rsidRDefault="00D2017E" w:rsidP="00733695">
      <w:pPr>
        <w:rPr>
          <w:highlight w:val="lightGray"/>
        </w:rPr>
      </w:pPr>
    </w:p>
    <w:p w14:paraId="178A761A" w14:textId="77777777" w:rsidR="00D2017E" w:rsidRPr="00B96E8B" w:rsidRDefault="00D2017E" w:rsidP="00733695">
      <w:pPr>
        <w:rPr>
          <w:highlight w:val="lightGray"/>
        </w:rPr>
      </w:pPr>
    </w:p>
    <w:p w14:paraId="29E05C44" w14:textId="77777777" w:rsidR="00D2017E" w:rsidRPr="00B96E8B" w:rsidRDefault="00D2017E" w:rsidP="00733695">
      <w:pPr>
        <w:rPr>
          <w:highlight w:val="lightGray"/>
        </w:rPr>
      </w:pPr>
    </w:p>
    <w:p w14:paraId="0247FB44" w14:textId="77777777" w:rsidR="00D2017E" w:rsidRPr="00B96E8B" w:rsidRDefault="00D2017E" w:rsidP="00733695">
      <w:pPr>
        <w:rPr>
          <w:highlight w:val="lightGray"/>
        </w:rPr>
      </w:pPr>
    </w:p>
    <w:p w14:paraId="0A9FADF1" w14:textId="77777777" w:rsidR="00D2017E" w:rsidRPr="00B96E8B" w:rsidRDefault="00D2017E" w:rsidP="00733695">
      <w:pPr>
        <w:rPr>
          <w:highlight w:val="lightGray"/>
        </w:rPr>
      </w:pPr>
    </w:p>
    <w:p w14:paraId="09D8E9D8" w14:textId="77777777" w:rsidR="00D2017E" w:rsidRPr="00B96E8B" w:rsidRDefault="00D2017E" w:rsidP="00733695">
      <w:pPr>
        <w:rPr>
          <w:highlight w:val="lightGray"/>
        </w:rPr>
      </w:pPr>
    </w:p>
    <w:p w14:paraId="63BD38D0" w14:textId="77777777" w:rsidR="00D2017E" w:rsidRPr="00B96E8B" w:rsidRDefault="00D2017E" w:rsidP="00733695">
      <w:pPr>
        <w:rPr>
          <w:highlight w:val="lightGray"/>
        </w:rPr>
      </w:pPr>
    </w:p>
    <w:p w14:paraId="0BE6B6D4" w14:textId="77777777" w:rsidR="00733695" w:rsidRPr="00B96E8B" w:rsidRDefault="00733695" w:rsidP="00733695">
      <w:pPr>
        <w:rPr>
          <w:highlight w:val="lightGray"/>
        </w:rPr>
      </w:pPr>
    </w:p>
    <w:p w14:paraId="6EAE1795" w14:textId="6394BE61" w:rsidR="000D0FC2" w:rsidRPr="00BE14E6" w:rsidRDefault="005F78C9" w:rsidP="000D0FC2">
      <w:pPr>
        <w:pStyle w:val="Antrat2"/>
        <w:jc w:val="right"/>
        <w:rPr>
          <w:rFonts w:asciiTheme="minorHAnsi" w:hAnsiTheme="minorHAnsi" w:cstheme="minorHAnsi"/>
          <w:b/>
          <w:color w:val="0070C0"/>
          <w:sz w:val="21"/>
          <w:szCs w:val="21"/>
        </w:rPr>
      </w:pPr>
      <w:r w:rsidRPr="00BE14E6">
        <w:rPr>
          <w:rFonts w:asciiTheme="minorHAnsi" w:hAnsiTheme="minorHAnsi" w:cstheme="minorHAnsi"/>
          <w:b/>
          <w:color w:val="0070C0"/>
          <w:sz w:val="21"/>
          <w:szCs w:val="21"/>
        </w:rPr>
        <w:lastRenderedPageBreak/>
        <w:t>P</w:t>
      </w:r>
      <w:r w:rsidR="000D0FC2" w:rsidRPr="00BE14E6">
        <w:rPr>
          <w:rFonts w:asciiTheme="minorHAnsi" w:hAnsiTheme="minorHAnsi" w:cstheme="minorHAnsi"/>
          <w:b/>
          <w:color w:val="0070C0"/>
          <w:sz w:val="21"/>
          <w:szCs w:val="21"/>
        </w:rPr>
        <w:t>irkimo sąlygų 1 priedas „Terminai“</w:t>
      </w:r>
      <w:bookmarkEnd w:id="61"/>
      <w:bookmarkEnd w:id="62"/>
    </w:p>
    <w:p w14:paraId="27CB8F44" w14:textId="77777777" w:rsidR="000D0FC2" w:rsidRPr="00BE14E6"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B96E8B"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BE14E6" w:rsidRDefault="000D0FC2" w:rsidP="00BE14E6">
            <w:pPr>
              <w:spacing w:after="0" w:line="264" w:lineRule="auto"/>
              <w:jc w:val="center"/>
              <w:rPr>
                <w:rFonts w:cstheme="minorHAnsi"/>
                <w:b/>
                <w:bCs/>
              </w:rPr>
            </w:pPr>
            <w:r w:rsidRPr="00BE14E6">
              <w:rPr>
                <w:rFonts w:cstheme="minorHAnsi"/>
                <w:b/>
                <w:bCs/>
              </w:rPr>
              <w:t>Eil.</w:t>
            </w:r>
          </w:p>
          <w:p w14:paraId="4743D8FA" w14:textId="0C8DA00B" w:rsidR="000D0FC2" w:rsidRPr="00BE14E6" w:rsidRDefault="000D0FC2" w:rsidP="00BE14E6">
            <w:pPr>
              <w:spacing w:after="0" w:line="264" w:lineRule="auto"/>
              <w:jc w:val="center"/>
              <w:rPr>
                <w:rFonts w:cstheme="minorHAnsi"/>
                <w:b/>
                <w:bCs/>
              </w:rPr>
            </w:pPr>
            <w:r w:rsidRPr="00BE14E6">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BE14E6" w:rsidRDefault="000D0FC2" w:rsidP="00BE14E6">
            <w:pPr>
              <w:spacing w:after="0" w:line="264" w:lineRule="auto"/>
              <w:jc w:val="center"/>
              <w:rPr>
                <w:rFonts w:cstheme="minorHAnsi"/>
                <w:b/>
                <w:bCs/>
              </w:rPr>
            </w:pPr>
            <w:r w:rsidRPr="00BE14E6">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BE14E6" w:rsidRDefault="000D0FC2" w:rsidP="00BE14E6">
            <w:pPr>
              <w:spacing w:after="0" w:line="264" w:lineRule="auto"/>
              <w:jc w:val="center"/>
              <w:rPr>
                <w:rFonts w:cstheme="minorHAnsi"/>
                <w:b/>
              </w:rPr>
            </w:pPr>
            <w:r w:rsidRPr="00BE14E6">
              <w:rPr>
                <w:rFonts w:cstheme="minorHAnsi"/>
                <w:b/>
              </w:rPr>
              <w:t>DATA/DIENŲ SKAIČIUS/ LAIKAS</w:t>
            </w:r>
          </w:p>
          <w:p w14:paraId="0CADE45E" w14:textId="77777777" w:rsidR="000D0FC2" w:rsidRPr="00BE14E6" w:rsidRDefault="000D0FC2" w:rsidP="00BE14E6">
            <w:pPr>
              <w:spacing w:after="0" w:line="264" w:lineRule="auto"/>
              <w:jc w:val="center"/>
              <w:rPr>
                <w:rFonts w:cstheme="minorHAnsi"/>
              </w:rPr>
            </w:pPr>
            <w:r w:rsidRPr="00BE14E6">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BE14E6" w:rsidRDefault="000D0FC2" w:rsidP="00BE14E6">
            <w:pPr>
              <w:spacing w:after="0" w:line="264" w:lineRule="auto"/>
              <w:jc w:val="center"/>
              <w:rPr>
                <w:rFonts w:cstheme="minorHAnsi"/>
                <w:b/>
              </w:rPr>
            </w:pPr>
            <w:r w:rsidRPr="00BE14E6">
              <w:rPr>
                <w:rFonts w:cstheme="minorHAnsi"/>
                <w:b/>
              </w:rPr>
              <w:t>PASTABOS</w:t>
            </w:r>
          </w:p>
        </w:tc>
      </w:tr>
      <w:tr w:rsidR="000D0FC2" w:rsidRPr="00B96E8B" w14:paraId="4ED78EDA" w14:textId="77777777" w:rsidTr="000A4F09">
        <w:trPr>
          <w:trHeight w:val="20"/>
        </w:trPr>
        <w:tc>
          <w:tcPr>
            <w:tcW w:w="726" w:type="dxa"/>
            <w:tcMar>
              <w:top w:w="0" w:type="dxa"/>
              <w:left w:w="108" w:type="dxa"/>
              <w:bottom w:w="0" w:type="dxa"/>
              <w:right w:w="108" w:type="dxa"/>
            </w:tcMar>
          </w:tcPr>
          <w:p w14:paraId="3D206F72" w14:textId="77777777" w:rsidR="000D0FC2" w:rsidRPr="00EC438E" w:rsidRDefault="000D0FC2" w:rsidP="00EC438E">
            <w:pPr>
              <w:keepNext/>
              <w:spacing w:after="0" w:line="264" w:lineRule="auto"/>
              <w:jc w:val="center"/>
              <w:rPr>
                <w:rFonts w:cstheme="minorHAnsi"/>
                <w:bCs/>
              </w:rPr>
            </w:pPr>
            <w:r w:rsidRPr="00EC438E">
              <w:rPr>
                <w:rFonts w:cstheme="minorHAnsi"/>
                <w:bCs/>
              </w:rPr>
              <w:t>1.</w:t>
            </w:r>
          </w:p>
        </w:tc>
        <w:tc>
          <w:tcPr>
            <w:tcW w:w="2531" w:type="dxa"/>
            <w:tcMar>
              <w:top w:w="0" w:type="dxa"/>
              <w:left w:w="108" w:type="dxa"/>
              <w:bottom w:w="0" w:type="dxa"/>
              <w:right w:w="108" w:type="dxa"/>
            </w:tcMar>
          </w:tcPr>
          <w:p w14:paraId="20603C56" w14:textId="77777777" w:rsidR="000D0FC2" w:rsidRPr="00882B7D" w:rsidRDefault="000D0FC2" w:rsidP="00882B7D">
            <w:pPr>
              <w:keepNext/>
              <w:spacing w:after="0" w:line="264" w:lineRule="auto"/>
              <w:jc w:val="both"/>
              <w:rPr>
                <w:rFonts w:cstheme="minorHAnsi"/>
              </w:rPr>
            </w:pPr>
            <w:r w:rsidRPr="00882B7D">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882B7D" w:rsidRDefault="000D0FC2" w:rsidP="00882B7D">
            <w:pPr>
              <w:spacing w:after="0" w:line="264" w:lineRule="auto"/>
              <w:jc w:val="both"/>
              <w:rPr>
                <w:rFonts w:cstheme="minorHAnsi"/>
              </w:rPr>
            </w:pPr>
            <w:r w:rsidRPr="00882B7D">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882B7D" w:rsidRDefault="000D0FC2" w:rsidP="00882B7D">
            <w:pPr>
              <w:spacing w:after="0" w:line="264" w:lineRule="auto"/>
              <w:jc w:val="both"/>
              <w:rPr>
                <w:rFonts w:cstheme="minorHAnsi"/>
                <w:iCs/>
              </w:rPr>
            </w:pPr>
            <w:r w:rsidRPr="00882B7D">
              <w:rPr>
                <w:rFonts w:cstheme="minorHAnsi"/>
              </w:rPr>
              <w:t>Perkančioji organizacija turi teisę pratęsti pasiūlymų pateikimo terminą.</w:t>
            </w:r>
          </w:p>
        </w:tc>
      </w:tr>
      <w:tr w:rsidR="000D0FC2" w:rsidRPr="00B96E8B" w14:paraId="6C0A34A4" w14:textId="77777777" w:rsidTr="000A4F09">
        <w:trPr>
          <w:trHeight w:val="20"/>
        </w:trPr>
        <w:tc>
          <w:tcPr>
            <w:tcW w:w="726" w:type="dxa"/>
            <w:tcMar>
              <w:top w:w="0" w:type="dxa"/>
              <w:left w:w="108" w:type="dxa"/>
              <w:bottom w:w="0" w:type="dxa"/>
              <w:right w:w="108" w:type="dxa"/>
            </w:tcMar>
          </w:tcPr>
          <w:p w14:paraId="3E9016B0" w14:textId="77777777" w:rsidR="000D0FC2" w:rsidRPr="00EC438E" w:rsidRDefault="000D0FC2" w:rsidP="00EC438E">
            <w:pPr>
              <w:keepNext/>
              <w:spacing w:after="0" w:line="264" w:lineRule="auto"/>
              <w:jc w:val="center"/>
              <w:rPr>
                <w:rFonts w:cstheme="minorHAnsi"/>
                <w:bCs/>
              </w:rPr>
            </w:pPr>
            <w:r w:rsidRPr="00EC438E">
              <w:rPr>
                <w:rFonts w:cstheme="minorHAnsi"/>
                <w:bCs/>
              </w:rPr>
              <w:t>2.</w:t>
            </w:r>
          </w:p>
        </w:tc>
        <w:tc>
          <w:tcPr>
            <w:tcW w:w="2531" w:type="dxa"/>
            <w:tcMar>
              <w:top w:w="0" w:type="dxa"/>
              <w:left w:w="108" w:type="dxa"/>
              <w:bottom w:w="0" w:type="dxa"/>
              <w:right w:w="108" w:type="dxa"/>
            </w:tcMar>
          </w:tcPr>
          <w:p w14:paraId="38C34171" w14:textId="77777777" w:rsidR="000D0FC2" w:rsidRPr="00882B7D" w:rsidRDefault="000D0FC2" w:rsidP="00882B7D">
            <w:pPr>
              <w:keepNext/>
              <w:spacing w:after="0" w:line="264" w:lineRule="auto"/>
              <w:jc w:val="both"/>
              <w:rPr>
                <w:rFonts w:cstheme="minorHAnsi"/>
              </w:rPr>
            </w:pPr>
            <w:r w:rsidRPr="00882B7D">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882B7D" w:rsidRDefault="000D0FC2" w:rsidP="00882B7D">
            <w:pPr>
              <w:spacing w:after="0" w:line="264" w:lineRule="auto"/>
              <w:jc w:val="both"/>
              <w:rPr>
                <w:rFonts w:cstheme="minorHAnsi"/>
              </w:rPr>
            </w:pPr>
            <w:r w:rsidRPr="00882B7D">
              <w:rPr>
                <w:rFonts w:cstheme="minorHAnsi"/>
              </w:rPr>
              <w:t xml:space="preserve">Pradedamas ne anksčiau nei </w:t>
            </w:r>
            <w:r w:rsidRPr="00882B7D">
              <w:rPr>
                <w:rFonts w:cstheme="minorHAnsi"/>
                <w:color w:val="000000" w:themeColor="text1"/>
              </w:rPr>
              <w:t>po 30 minučių</w:t>
            </w:r>
            <w:r w:rsidRPr="00882B7D">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882B7D" w:rsidRDefault="000D0FC2" w:rsidP="00882B7D">
            <w:pPr>
              <w:spacing w:after="0" w:line="264" w:lineRule="auto"/>
              <w:jc w:val="both"/>
              <w:rPr>
                <w:rFonts w:cstheme="minorHAnsi"/>
                <w:iCs/>
              </w:rPr>
            </w:pPr>
          </w:p>
        </w:tc>
      </w:tr>
      <w:tr w:rsidR="000D0FC2" w:rsidRPr="00B96E8B" w14:paraId="1BDF8C80" w14:textId="77777777" w:rsidTr="000A4F09">
        <w:trPr>
          <w:trHeight w:val="20"/>
        </w:trPr>
        <w:tc>
          <w:tcPr>
            <w:tcW w:w="726" w:type="dxa"/>
            <w:tcMar>
              <w:top w:w="0" w:type="dxa"/>
              <w:left w:w="108" w:type="dxa"/>
              <w:bottom w:w="0" w:type="dxa"/>
              <w:right w:w="108" w:type="dxa"/>
            </w:tcMar>
          </w:tcPr>
          <w:p w14:paraId="5E926FC3" w14:textId="67EA1576" w:rsidR="000D0FC2" w:rsidRPr="00EC438E" w:rsidRDefault="000D0FC2" w:rsidP="00EC438E">
            <w:pPr>
              <w:keepNext/>
              <w:spacing w:after="0" w:line="264" w:lineRule="auto"/>
              <w:jc w:val="center"/>
              <w:rPr>
                <w:rFonts w:cstheme="minorHAnsi"/>
                <w:bCs/>
              </w:rPr>
            </w:pPr>
            <w:r w:rsidRPr="00EC438E">
              <w:rPr>
                <w:rFonts w:cstheme="minorHAnsi"/>
                <w:bCs/>
              </w:rPr>
              <w:t>3.</w:t>
            </w:r>
          </w:p>
        </w:tc>
        <w:tc>
          <w:tcPr>
            <w:tcW w:w="2531" w:type="dxa"/>
            <w:tcMar>
              <w:top w:w="0" w:type="dxa"/>
              <w:left w:w="108" w:type="dxa"/>
              <w:bottom w:w="0" w:type="dxa"/>
              <w:right w:w="108" w:type="dxa"/>
            </w:tcMar>
          </w:tcPr>
          <w:p w14:paraId="32D6732B" w14:textId="77777777" w:rsidR="000D0FC2" w:rsidRPr="00882B7D" w:rsidRDefault="000D0FC2" w:rsidP="00882B7D">
            <w:pPr>
              <w:keepNext/>
              <w:spacing w:after="0" w:line="264" w:lineRule="auto"/>
              <w:jc w:val="both"/>
              <w:rPr>
                <w:rFonts w:cstheme="minorHAnsi"/>
                <w:bCs/>
              </w:rPr>
            </w:pPr>
            <w:r w:rsidRPr="00882B7D">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882B7D" w:rsidRDefault="00377351" w:rsidP="00882B7D">
            <w:pPr>
              <w:spacing w:after="0" w:line="264" w:lineRule="auto"/>
              <w:jc w:val="both"/>
              <w:rPr>
                <w:rFonts w:cstheme="minorHAnsi"/>
              </w:rPr>
            </w:pPr>
            <w:r w:rsidRPr="00882B7D">
              <w:rPr>
                <w:rFonts w:cstheme="minorHAnsi"/>
              </w:rPr>
              <w:t>9 (devynio</w:t>
            </w:r>
            <w:r w:rsidR="000D0FC2" w:rsidRPr="00882B7D">
              <w:rPr>
                <w:rFonts w:cstheme="minorHAnsi"/>
              </w:rPr>
              <w:t xml:space="preserve">s) </w:t>
            </w:r>
            <w:r w:rsidRPr="00882B7D">
              <w:rPr>
                <w:rFonts w:cstheme="minorHAnsi"/>
              </w:rPr>
              <w:t>dieno</w:t>
            </w:r>
            <w:r w:rsidR="000D0FC2" w:rsidRPr="00882B7D">
              <w:rPr>
                <w:rFonts w:cstheme="minorHAnsi"/>
              </w:rPr>
              <w:t>s iki pasiūlymų pateikimo termino dienos</w:t>
            </w:r>
          </w:p>
        </w:tc>
        <w:tc>
          <w:tcPr>
            <w:tcW w:w="2737" w:type="dxa"/>
            <w:tcMar>
              <w:top w:w="0" w:type="dxa"/>
              <w:left w:w="108" w:type="dxa"/>
              <w:bottom w:w="0" w:type="dxa"/>
              <w:right w:w="108" w:type="dxa"/>
            </w:tcMar>
          </w:tcPr>
          <w:p w14:paraId="55904CCF" w14:textId="77777777" w:rsidR="000D0FC2" w:rsidRPr="00882B7D" w:rsidRDefault="000D0FC2" w:rsidP="00882B7D">
            <w:pPr>
              <w:spacing w:after="0" w:line="264" w:lineRule="auto"/>
              <w:jc w:val="both"/>
              <w:rPr>
                <w:rFonts w:cstheme="minorHAnsi"/>
                <w:iCs/>
                <w:color w:val="7030A0"/>
              </w:rPr>
            </w:pPr>
          </w:p>
        </w:tc>
      </w:tr>
      <w:tr w:rsidR="000D0FC2" w:rsidRPr="00B96E8B" w14:paraId="597B1A76" w14:textId="77777777" w:rsidTr="000A4F09">
        <w:trPr>
          <w:trHeight w:val="20"/>
        </w:trPr>
        <w:tc>
          <w:tcPr>
            <w:tcW w:w="726" w:type="dxa"/>
            <w:tcMar>
              <w:top w:w="0" w:type="dxa"/>
              <w:left w:w="108" w:type="dxa"/>
              <w:bottom w:w="0" w:type="dxa"/>
              <w:right w:w="108" w:type="dxa"/>
            </w:tcMar>
          </w:tcPr>
          <w:p w14:paraId="6A1DC22B" w14:textId="17580246" w:rsidR="000D0FC2" w:rsidRPr="00EC438E" w:rsidRDefault="005F78C9" w:rsidP="00EC438E">
            <w:pPr>
              <w:spacing w:after="0" w:line="264" w:lineRule="auto"/>
              <w:jc w:val="center"/>
              <w:rPr>
                <w:rFonts w:cstheme="minorHAnsi"/>
                <w:bCs/>
              </w:rPr>
            </w:pPr>
            <w:r w:rsidRPr="00EC438E">
              <w:rPr>
                <w:rFonts w:cstheme="minorHAnsi"/>
                <w:bCs/>
              </w:rPr>
              <w:t>4.</w:t>
            </w:r>
          </w:p>
        </w:tc>
        <w:tc>
          <w:tcPr>
            <w:tcW w:w="2531" w:type="dxa"/>
            <w:tcMar>
              <w:top w:w="0" w:type="dxa"/>
              <w:left w:w="108" w:type="dxa"/>
              <w:bottom w:w="0" w:type="dxa"/>
              <w:right w:w="108" w:type="dxa"/>
            </w:tcMar>
          </w:tcPr>
          <w:p w14:paraId="12AEEA41" w14:textId="77777777" w:rsidR="000D0FC2" w:rsidRPr="00882B7D" w:rsidRDefault="000D0FC2" w:rsidP="00882B7D">
            <w:pPr>
              <w:spacing w:after="0" w:line="264" w:lineRule="auto"/>
              <w:jc w:val="both"/>
              <w:rPr>
                <w:rFonts w:cstheme="minorHAnsi"/>
              </w:rPr>
            </w:pPr>
            <w:r w:rsidRPr="00882B7D">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882B7D" w:rsidRDefault="000D0FC2" w:rsidP="00882B7D">
            <w:pPr>
              <w:spacing w:after="0" w:line="264" w:lineRule="auto"/>
              <w:jc w:val="both"/>
              <w:rPr>
                <w:rFonts w:cstheme="minorHAnsi"/>
              </w:rPr>
            </w:pPr>
            <w:r w:rsidRPr="00882B7D">
              <w:rPr>
                <w:rFonts w:cstheme="minorHAnsi"/>
              </w:rPr>
              <w:t>6 (šešios) dienos iki pasiūlymų pateikimo termino dienos</w:t>
            </w:r>
          </w:p>
        </w:tc>
        <w:tc>
          <w:tcPr>
            <w:tcW w:w="2737" w:type="dxa"/>
            <w:tcMar>
              <w:top w:w="0" w:type="dxa"/>
              <w:left w:w="108" w:type="dxa"/>
              <w:bottom w:w="0" w:type="dxa"/>
              <w:right w:w="108" w:type="dxa"/>
            </w:tcMar>
          </w:tcPr>
          <w:p w14:paraId="2AECCCD7" w14:textId="77777777" w:rsidR="000D0FC2" w:rsidRPr="00B96E8B" w:rsidRDefault="000D0FC2" w:rsidP="00882B7D">
            <w:pPr>
              <w:spacing w:after="0" w:line="264" w:lineRule="auto"/>
              <w:jc w:val="both"/>
              <w:rPr>
                <w:rFonts w:cstheme="minorHAnsi"/>
                <w:highlight w:val="lightGray"/>
              </w:rPr>
            </w:pPr>
          </w:p>
        </w:tc>
      </w:tr>
      <w:tr w:rsidR="000D0FC2" w:rsidRPr="00B96E8B" w14:paraId="4EC3425E" w14:textId="77777777" w:rsidTr="000A4F09">
        <w:trPr>
          <w:trHeight w:val="20"/>
        </w:trPr>
        <w:tc>
          <w:tcPr>
            <w:tcW w:w="726" w:type="dxa"/>
            <w:tcMar>
              <w:top w:w="0" w:type="dxa"/>
              <w:left w:w="108" w:type="dxa"/>
              <w:bottom w:w="0" w:type="dxa"/>
              <w:right w:w="108" w:type="dxa"/>
            </w:tcMar>
          </w:tcPr>
          <w:p w14:paraId="62B31035" w14:textId="6F97BC72" w:rsidR="000D0FC2" w:rsidRPr="00EC438E" w:rsidRDefault="005F78C9" w:rsidP="00EC438E">
            <w:pPr>
              <w:spacing w:after="0" w:line="264" w:lineRule="auto"/>
              <w:jc w:val="center"/>
              <w:rPr>
                <w:rFonts w:cstheme="minorHAnsi"/>
                <w:bCs/>
              </w:rPr>
            </w:pPr>
            <w:r w:rsidRPr="00EC438E">
              <w:rPr>
                <w:rFonts w:cstheme="minorHAnsi"/>
                <w:bCs/>
              </w:rPr>
              <w:t>5.</w:t>
            </w:r>
          </w:p>
        </w:tc>
        <w:tc>
          <w:tcPr>
            <w:tcW w:w="2531" w:type="dxa"/>
            <w:tcMar>
              <w:top w:w="0" w:type="dxa"/>
              <w:left w:w="108" w:type="dxa"/>
              <w:bottom w:w="0" w:type="dxa"/>
              <w:right w:w="108" w:type="dxa"/>
            </w:tcMar>
          </w:tcPr>
          <w:p w14:paraId="0A81BE50" w14:textId="77777777" w:rsidR="000D0FC2" w:rsidRPr="00882B7D" w:rsidRDefault="000D0FC2" w:rsidP="00DD64B2">
            <w:pPr>
              <w:spacing w:after="0" w:line="264" w:lineRule="auto"/>
              <w:jc w:val="both"/>
              <w:rPr>
                <w:rFonts w:cstheme="minorHAnsi"/>
              </w:rPr>
            </w:pPr>
            <w:r w:rsidRPr="00882B7D">
              <w:rPr>
                <w:rFonts w:cstheme="minorHAnsi"/>
              </w:rPr>
              <w:t>Objekto apžiūra bus vykdoma:</w:t>
            </w:r>
          </w:p>
        </w:tc>
        <w:tc>
          <w:tcPr>
            <w:tcW w:w="3860" w:type="dxa"/>
            <w:tcMar>
              <w:top w:w="0" w:type="dxa"/>
              <w:left w:w="108" w:type="dxa"/>
              <w:bottom w:w="0" w:type="dxa"/>
              <w:right w:w="108" w:type="dxa"/>
            </w:tcMar>
          </w:tcPr>
          <w:p w14:paraId="2E6EBC9C" w14:textId="77777777" w:rsidR="000D0FC2" w:rsidRPr="00882B7D" w:rsidRDefault="000D0FC2" w:rsidP="00DD64B2">
            <w:pPr>
              <w:spacing w:after="0" w:line="264" w:lineRule="auto"/>
              <w:jc w:val="both"/>
              <w:rPr>
                <w:rFonts w:cstheme="minorHAnsi"/>
                <w:iCs/>
                <w:color w:val="FF0000"/>
              </w:rPr>
            </w:pPr>
            <w:r w:rsidRPr="00882B7D">
              <w:rPr>
                <w:rFonts w:cstheme="minorHAnsi"/>
                <w:iCs/>
              </w:rPr>
              <w:t>NETAIKOMA</w:t>
            </w:r>
          </w:p>
        </w:tc>
        <w:tc>
          <w:tcPr>
            <w:tcW w:w="2737" w:type="dxa"/>
            <w:tcMar>
              <w:top w:w="0" w:type="dxa"/>
              <w:left w:w="108" w:type="dxa"/>
              <w:bottom w:w="0" w:type="dxa"/>
              <w:right w:w="108" w:type="dxa"/>
            </w:tcMar>
          </w:tcPr>
          <w:p w14:paraId="69467354" w14:textId="77777777" w:rsidR="000D0FC2" w:rsidRPr="00B96E8B" w:rsidRDefault="000D0FC2" w:rsidP="00BE14E6">
            <w:pPr>
              <w:spacing w:after="0" w:line="264" w:lineRule="auto"/>
              <w:rPr>
                <w:rFonts w:cstheme="minorHAnsi"/>
                <w:highlight w:val="lightGray"/>
              </w:rPr>
            </w:pPr>
          </w:p>
        </w:tc>
      </w:tr>
      <w:tr w:rsidR="000D0FC2" w:rsidRPr="00B96E8B" w14:paraId="724F737F" w14:textId="77777777" w:rsidTr="000A4F09">
        <w:trPr>
          <w:trHeight w:val="20"/>
        </w:trPr>
        <w:tc>
          <w:tcPr>
            <w:tcW w:w="726" w:type="dxa"/>
            <w:tcMar>
              <w:top w:w="0" w:type="dxa"/>
              <w:left w:w="108" w:type="dxa"/>
              <w:bottom w:w="0" w:type="dxa"/>
              <w:right w:w="108" w:type="dxa"/>
            </w:tcMar>
          </w:tcPr>
          <w:p w14:paraId="33D5FCB8" w14:textId="56EFCB09" w:rsidR="000D0FC2" w:rsidRPr="00EC438E" w:rsidRDefault="005F78C9" w:rsidP="00EC438E">
            <w:pPr>
              <w:spacing w:after="0" w:line="264" w:lineRule="auto"/>
              <w:jc w:val="center"/>
              <w:rPr>
                <w:rFonts w:cstheme="minorHAnsi"/>
                <w:bCs/>
              </w:rPr>
            </w:pPr>
            <w:r w:rsidRPr="00EC438E">
              <w:rPr>
                <w:rFonts w:cstheme="minorHAnsi"/>
                <w:bCs/>
              </w:rPr>
              <w:t>6.</w:t>
            </w:r>
          </w:p>
        </w:tc>
        <w:tc>
          <w:tcPr>
            <w:tcW w:w="2531" w:type="dxa"/>
            <w:tcMar>
              <w:top w:w="0" w:type="dxa"/>
              <w:left w:w="108" w:type="dxa"/>
              <w:bottom w:w="0" w:type="dxa"/>
              <w:right w:w="108" w:type="dxa"/>
            </w:tcMar>
          </w:tcPr>
          <w:p w14:paraId="334D0040" w14:textId="77777777" w:rsidR="000D0FC2" w:rsidRPr="00882B7D" w:rsidRDefault="000D0FC2" w:rsidP="00DD64B2">
            <w:pPr>
              <w:spacing w:after="0" w:line="264" w:lineRule="auto"/>
              <w:jc w:val="both"/>
              <w:rPr>
                <w:rFonts w:cstheme="minorHAnsi"/>
              </w:rPr>
            </w:pPr>
            <w:r w:rsidRPr="00882B7D">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882B7D" w:rsidRDefault="000D0FC2" w:rsidP="00DD64B2">
            <w:pPr>
              <w:spacing w:after="0" w:line="264" w:lineRule="auto"/>
              <w:jc w:val="both"/>
              <w:rPr>
                <w:rFonts w:cstheme="minorHAnsi"/>
                <w:iCs/>
              </w:rPr>
            </w:pPr>
            <w:r w:rsidRPr="00882B7D">
              <w:rPr>
                <w:rFonts w:cstheme="minorHAnsi"/>
                <w:iCs/>
              </w:rPr>
              <w:t>NETAIKOMA</w:t>
            </w:r>
          </w:p>
        </w:tc>
        <w:tc>
          <w:tcPr>
            <w:tcW w:w="2737" w:type="dxa"/>
            <w:tcMar>
              <w:top w:w="0" w:type="dxa"/>
              <w:left w:w="108" w:type="dxa"/>
              <w:bottom w:w="0" w:type="dxa"/>
              <w:right w:w="108" w:type="dxa"/>
            </w:tcMar>
          </w:tcPr>
          <w:p w14:paraId="6835C83B" w14:textId="77777777" w:rsidR="000D0FC2" w:rsidRPr="00B96E8B" w:rsidRDefault="000D0FC2" w:rsidP="00BE14E6">
            <w:pPr>
              <w:spacing w:after="0" w:line="264" w:lineRule="auto"/>
              <w:rPr>
                <w:rFonts w:cstheme="minorHAnsi"/>
                <w:highlight w:val="lightGray"/>
              </w:rPr>
            </w:pPr>
          </w:p>
        </w:tc>
      </w:tr>
      <w:tr w:rsidR="000D0FC2" w:rsidRPr="00B96E8B" w14:paraId="412A6616" w14:textId="77777777" w:rsidTr="000A4F09">
        <w:trPr>
          <w:trHeight w:val="20"/>
        </w:trPr>
        <w:tc>
          <w:tcPr>
            <w:tcW w:w="726" w:type="dxa"/>
            <w:tcMar>
              <w:top w:w="0" w:type="dxa"/>
              <w:left w:w="108" w:type="dxa"/>
              <w:bottom w:w="0" w:type="dxa"/>
              <w:right w:w="108" w:type="dxa"/>
            </w:tcMar>
          </w:tcPr>
          <w:p w14:paraId="6D0EB6D6" w14:textId="4A1B8B56" w:rsidR="000D0FC2" w:rsidRPr="00EC438E" w:rsidRDefault="00882B7D" w:rsidP="00EC438E">
            <w:pPr>
              <w:pStyle w:val="Sraopastraipa"/>
              <w:spacing w:after="0" w:line="264" w:lineRule="auto"/>
              <w:ind w:left="0" w:hanging="214"/>
              <w:jc w:val="center"/>
              <w:rPr>
                <w:rFonts w:cstheme="minorHAnsi"/>
                <w:bCs/>
              </w:rPr>
            </w:pPr>
            <w:r>
              <w:rPr>
                <w:rFonts w:cstheme="minorHAnsi"/>
                <w:bCs/>
              </w:rPr>
              <w:t xml:space="preserve">    </w:t>
            </w:r>
            <w:r w:rsidR="005F78C9" w:rsidRPr="00EC438E">
              <w:rPr>
                <w:rFonts w:cstheme="minorHAnsi"/>
                <w:bCs/>
              </w:rPr>
              <w:t>7.</w:t>
            </w:r>
          </w:p>
        </w:tc>
        <w:tc>
          <w:tcPr>
            <w:tcW w:w="2531" w:type="dxa"/>
            <w:tcMar>
              <w:top w:w="0" w:type="dxa"/>
              <w:left w:w="108" w:type="dxa"/>
              <w:bottom w:w="0" w:type="dxa"/>
              <w:right w:w="108" w:type="dxa"/>
            </w:tcMar>
          </w:tcPr>
          <w:p w14:paraId="68891891" w14:textId="77777777" w:rsidR="000D0FC2" w:rsidRPr="00882B7D" w:rsidRDefault="000D0FC2" w:rsidP="00DD64B2">
            <w:pPr>
              <w:spacing w:after="0" w:line="264" w:lineRule="auto"/>
              <w:jc w:val="both"/>
              <w:rPr>
                <w:rFonts w:cstheme="minorHAnsi"/>
              </w:rPr>
            </w:pPr>
            <w:r w:rsidRPr="00882B7D">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882B7D" w:rsidRDefault="000D0FC2" w:rsidP="00DD64B2">
            <w:pPr>
              <w:pStyle w:val="Body2"/>
              <w:spacing w:after="0" w:line="264" w:lineRule="auto"/>
              <w:rPr>
                <w:rFonts w:asciiTheme="minorHAnsi" w:hAnsiTheme="minorHAnsi" w:cstheme="minorHAnsi"/>
                <w:color w:val="auto"/>
                <w:lang w:val="lt-LT"/>
              </w:rPr>
            </w:pPr>
            <w:r w:rsidRPr="00882B7D">
              <w:rPr>
                <w:rFonts w:asciiTheme="minorHAnsi" w:hAnsiTheme="minorHAnsi" w:cstheme="minorHAnsi"/>
                <w:color w:val="auto"/>
                <w:lang w:val="lt-LT"/>
              </w:rPr>
              <w:t>NETAIKOMA</w:t>
            </w:r>
          </w:p>
          <w:p w14:paraId="4BB0ADDD" w14:textId="77777777" w:rsidR="000D0FC2" w:rsidRPr="00882B7D" w:rsidRDefault="000D0FC2" w:rsidP="00DD64B2">
            <w:pPr>
              <w:spacing w:after="0" w:line="264" w:lineRule="auto"/>
              <w:jc w:val="both"/>
              <w:rPr>
                <w:rFonts w:cstheme="minorHAnsi"/>
                <w:iCs/>
                <w:color w:val="00B050"/>
              </w:rPr>
            </w:pPr>
            <w:r w:rsidRPr="00882B7D">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B96E8B" w:rsidRDefault="000D0FC2" w:rsidP="00BE14E6">
            <w:pPr>
              <w:spacing w:after="0" w:line="264" w:lineRule="auto"/>
              <w:rPr>
                <w:rFonts w:cstheme="minorHAnsi"/>
                <w:highlight w:val="lightGray"/>
              </w:rPr>
            </w:pPr>
          </w:p>
        </w:tc>
      </w:tr>
      <w:tr w:rsidR="000D0FC2" w:rsidRPr="00B96E8B" w14:paraId="6F1D9F9E" w14:textId="77777777" w:rsidTr="000A4F09">
        <w:trPr>
          <w:trHeight w:val="20"/>
        </w:trPr>
        <w:tc>
          <w:tcPr>
            <w:tcW w:w="726" w:type="dxa"/>
            <w:tcMar>
              <w:top w:w="0" w:type="dxa"/>
              <w:left w:w="108" w:type="dxa"/>
              <w:bottom w:w="0" w:type="dxa"/>
              <w:right w:w="108" w:type="dxa"/>
            </w:tcMar>
          </w:tcPr>
          <w:p w14:paraId="129B3063" w14:textId="428A9483" w:rsidR="000D0FC2" w:rsidRPr="00EC438E" w:rsidRDefault="005F78C9" w:rsidP="00EC438E">
            <w:pPr>
              <w:spacing w:after="0" w:line="264" w:lineRule="auto"/>
              <w:jc w:val="center"/>
              <w:rPr>
                <w:rFonts w:cstheme="minorHAnsi"/>
                <w:bCs/>
              </w:rPr>
            </w:pPr>
            <w:r w:rsidRPr="00EC438E">
              <w:rPr>
                <w:rFonts w:cstheme="minorHAnsi"/>
                <w:bCs/>
              </w:rPr>
              <w:t>8.</w:t>
            </w:r>
          </w:p>
        </w:tc>
        <w:tc>
          <w:tcPr>
            <w:tcW w:w="2531" w:type="dxa"/>
            <w:tcMar>
              <w:top w:w="0" w:type="dxa"/>
              <w:left w:w="108" w:type="dxa"/>
              <w:bottom w:w="0" w:type="dxa"/>
              <w:right w:w="108" w:type="dxa"/>
            </w:tcMar>
          </w:tcPr>
          <w:p w14:paraId="669C09FF" w14:textId="77777777" w:rsidR="000D0FC2" w:rsidRPr="00DD64B2" w:rsidRDefault="000D0FC2" w:rsidP="00DD64B2">
            <w:pPr>
              <w:spacing w:after="0" w:line="264" w:lineRule="auto"/>
              <w:jc w:val="both"/>
              <w:rPr>
                <w:rFonts w:cstheme="minorHAnsi"/>
                <w:bCs/>
              </w:rPr>
            </w:pPr>
            <w:r w:rsidRPr="00DD64B2">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DD64B2" w:rsidRDefault="00377351" w:rsidP="00DD64B2">
            <w:pPr>
              <w:spacing w:after="0" w:line="264" w:lineRule="auto"/>
              <w:jc w:val="both"/>
              <w:rPr>
                <w:rFonts w:cstheme="minorHAnsi"/>
                <w:iCs/>
              </w:rPr>
            </w:pPr>
            <w:r w:rsidRPr="00DD64B2">
              <w:rPr>
                <w:rFonts w:cstheme="minorHAnsi"/>
                <w:iCs/>
              </w:rPr>
              <w:t>4 (keturi) mėnesiai</w:t>
            </w:r>
            <w:r w:rsidR="000D0FC2" w:rsidRPr="00DD64B2">
              <w:rPr>
                <w:rFonts w:cstheme="minorHAnsi"/>
                <w:iCs/>
              </w:rPr>
              <w:t xml:space="preserve"> nuo pasiūlymų pateikimo galutinio termino pabaigos</w:t>
            </w:r>
          </w:p>
        </w:tc>
        <w:tc>
          <w:tcPr>
            <w:tcW w:w="2737" w:type="dxa"/>
            <w:tcMar>
              <w:top w:w="0" w:type="dxa"/>
              <w:left w:w="108" w:type="dxa"/>
              <w:bottom w:w="0" w:type="dxa"/>
              <w:right w:w="108" w:type="dxa"/>
            </w:tcMar>
          </w:tcPr>
          <w:p w14:paraId="108C3D70" w14:textId="77777777" w:rsidR="000D0FC2" w:rsidRPr="00B96E8B" w:rsidRDefault="000D0FC2" w:rsidP="00BE14E6">
            <w:pPr>
              <w:spacing w:after="0" w:line="264" w:lineRule="auto"/>
              <w:rPr>
                <w:rFonts w:cstheme="minorHAnsi"/>
                <w:highlight w:val="lightGray"/>
              </w:rPr>
            </w:pPr>
          </w:p>
        </w:tc>
      </w:tr>
      <w:tr w:rsidR="000D0FC2" w:rsidRPr="00B96E8B" w14:paraId="4EBCBDEB" w14:textId="77777777" w:rsidTr="000A4F09">
        <w:trPr>
          <w:trHeight w:val="20"/>
        </w:trPr>
        <w:tc>
          <w:tcPr>
            <w:tcW w:w="726" w:type="dxa"/>
            <w:tcMar>
              <w:top w:w="0" w:type="dxa"/>
              <w:left w:w="108" w:type="dxa"/>
              <w:bottom w:w="0" w:type="dxa"/>
              <w:right w:w="108" w:type="dxa"/>
            </w:tcMar>
          </w:tcPr>
          <w:p w14:paraId="5E815780" w14:textId="10B8BEBB" w:rsidR="000D0FC2" w:rsidRPr="00EC438E" w:rsidRDefault="005F78C9" w:rsidP="00EC438E">
            <w:pPr>
              <w:spacing w:after="0" w:line="264" w:lineRule="auto"/>
              <w:jc w:val="center"/>
              <w:rPr>
                <w:rFonts w:cstheme="minorHAnsi"/>
              </w:rPr>
            </w:pPr>
            <w:r w:rsidRPr="00EC438E">
              <w:rPr>
                <w:rFonts w:cstheme="minorHAnsi"/>
              </w:rPr>
              <w:t>9.</w:t>
            </w:r>
          </w:p>
        </w:tc>
        <w:tc>
          <w:tcPr>
            <w:tcW w:w="2531" w:type="dxa"/>
            <w:tcMar>
              <w:top w:w="0" w:type="dxa"/>
              <w:left w:w="108" w:type="dxa"/>
              <w:bottom w:w="0" w:type="dxa"/>
              <w:right w:w="108" w:type="dxa"/>
            </w:tcMar>
          </w:tcPr>
          <w:p w14:paraId="2306A0F2" w14:textId="77777777" w:rsidR="000D0FC2" w:rsidRPr="00DD64B2" w:rsidRDefault="000D0FC2" w:rsidP="00DD64B2">
            <w:pPr>
              <w:spacing w:after="0" w:line="264" w:lineRule="auto"/>
              <w:jc w:val="both"/>
              <w:rPr>
                <w:rFonts w:cstheme="minorHAnsi"/>
                <w:bCs/>
              </w:rPr>
            </w:pPr>
            <w:r w:rsidRPr="00DD64B2">
              <w:rPr>
                <w:rFonts w:cstheme="minorHAnsi"/>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F2764CE" w14:textId="77777777" w:rsidR="00F720A7" w:rsidRPr="00DD64B2" w:rsidRDefault="00F720A7" w:rsidP="00DD64B2">
            <w:pPr>
              <w:spacing w:after="0" w:line="264" w:lineRule="auto"/>
              <w:jc w:val="both"/>
              <w:rPr>
                <w:rFonts w:cstheme="minorHAnsi"/>
              </w:rPr>
            </w:pPr>
            <w:r w:rsidRPr="00DD64B2">
              <w:rPr>
                <w:rFonts w:cstheme="minorHAnsi"/>
                <w:iCs/>
              </w:rPr>
              <w:t xml:space="preserve">3 (tris) darbo dienas </w:t>
            </w:r>
            <w:r w:rsidRPr="00DD64B2">
              <w:rPr>
                <w:rFonts w:cstheme="minorHAnsi"/>
              </w:rPr>
              <w:t>nuo prašymo gavimo dienos</w:t>
            </w:r>
          </w:p>
          <w:p w14:paraId="04BDCAAF" w14:textId="77777777" w:rsidR="000D0FC2" w:rsidRPr="00DD64B2" w:rsidRDefault="000D0FC2" w:rsidP="00DD64B2">
            <w:pPr>
              <w:spacing w:after="0" w:line="264" w:lineRule="auto"/>
              <w:jc w:val="both"/>
              <w:rPr>
                <w:rFonts w:cstheme="minorHAnsi"/>
                <w:iCs/>
              </w:rPr>
            </w:pPr>
          </w:p>
        </w:tc>
        <w:tc>
          <w:tcPr>
            <w:tcW w:w="2737" w:type="dxa"/>
            <w:tcMar>
              <w:top w:w="0" w:type="dxa"/>
              <w:left w:w="108" w:type="dxa"/>
              <w:bottom w:w="0" w:type="dxa"/>
              <w:right w:w="108" w:type="dxa"/>
            </w:tcMar>
          </w:tcPr>
          <w:p w14:paraId="00155DD1" w14:textId="77777777" w:rsidR="000D0FC2" w:rsidRPr="00B96E8B" w:rsidRDefault="000D0FC2" w:rsidP="00BE14E6">
            <w:pPr>
              <w:spacing w:after="0" w:line="264" w:lineRule="auto"/>
              <w:rPr>
                <w:rFonts w:cstheme="minorHAnsi"/>
                <w:highlight w:val="lightGray"/>
              </w:rPr>
            </w:pPr>
          </w:p>
        </w:tc>
      </w:tr>
      <w:tr w:rsidR="000D0FC2" w:rsidRPr="00B96E8B" w14:paraId="7B1C33D8" w14:textId="77777777" w:rsidTr="000A4F09">
        <w:trPr>
          <w:trHeight w:val="20"/>
        </w:trPr>
        <w:tc>
          <w:tcPr>
            <w:tcW w:w="726" w:type="dxa"/>
            <w:tcMar>
              <w:top w:w="0" w:type="dxa"/>
              <w:left w:w="108" w:type="dxa"/>
              <w:bottom w:w="0" w:type="dxa"/>
              <w:right w:w="108" w:type="dxa"/>
            </w:tcMar>
          </w:tcPr>
          <w:p w14:paraId="39CEB38B" w14:textId="3B6AC3A1" w:rsidR="000D0FC2" w:rsidRPr="00EC438E" w:rsidRDefault="005F78C9" w:rsidP="00EC438E">
            <w:pPr>
              <w:spacing w:after="0" w:line="264" w:lineRule="auto"/>
              <w:jc w:val="center"/>
              <w:rPr>
                <w:rFonts w:cstheme="minorHAnsi"/>
                <w:bCs/>
              </w:rPr>
            </w:pPr>
            <w:r w:rsidRPr="00EC438E">
              <w:rPr>
                <w:rFonts w:cstheme="minorHAnsi"/>
                <w:bCs/>
              </w:rPr>
              <w:t>10.</w:t>
            </w:r>
          </w:p>
        </w:tc>
        <w:tc>
          <w:tcPr>
            <w:tcW w:w="2531" w:type="dxa"/>
            <w:tcMar>
              <w:top w:w="0" w:type="dxa"/>
              <w:left w:w="108" w:type="dxa"/>
              <w:bottom w:w="0" w:type="dxa"/>
              <w:right w:w="108" w:type="dxa"/>
            </w:tcMar>
          </w:tcPr>
          <w:p w14:paraId="49CAB470" w14:textId="77777777" w:rsidR="000D0FC2" w:rsidRPr="00DD64B2" w:rsidRDefault="000D0FC2" w:rsidP="00DD64B2">
            <w:pPr>
              <w:spacing w:after="0" w:line="264" w:lineRule="auto"/>
              <w:jc w:val="both"/>
              <w:rPr>
                <w:rFonts w:cstheme="minorHAnsi"/>
                <w:bCs/>
              </w:rPr>
            </w:pPr>
            <w:r w:rsidRPr="00DD64B2">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3676BFB2" w14:textId="77777777" w:rsidR="00DD64B2" w:rsidRPr="00DD64B2" w:rsidRDefault="00DD64B2" w:rsidP="00DD64B2">
            <w:pPr>
              <w:spacing w:after="0" w:line="240" w:lineRule="auto"/>
              <w:jc w:val="both"/>
              <w:rPr>
                <w:rFonts w:ascii="Calibri" w:hAnsi="Calibri" w:cs="Calibri"/>
              </w:rPr>
            </w:pPr>
            <w:r w:rsidRPr="00DD64B2">
              <w:rPr>
                <w:rFonts w:ascii="Calibri" w:hAnsi="Calibri" w:cs="Calibri"/>
              </w:rPr>
              <w:t>5 (penkias) darbo dienas nuo prašymo gavimo dienos</w:t>
            </w:r>
          </w:p>
          <w:p w14:paraId="0078F778" w14:textId="025D3201" w:rsidR="000D0FC2" w:rsidRPr="00DD64B2" w:rsidRDefault="000D0FC2" w:rsidP="00DD64B2">
            <w:pPr>
              <w:spacing w:after="0" w:line="264" w:lineRule="auto"/>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B96E8B" w:rsidRDefault="000D0FC2" w:rsidP="00BE14E6">
            <w:pPr>
              <w:spacing w:after="0" w:line="264" w:lineRule="auto"/>
              <w:rPr>
                <w:rFonts w:cstheme="minorHAnsi"/>
                <w:highlight w:val="lightGray"/>
              </w:rPr>
            </w:pPr>
          </w:p>
        </w:tc>
      </w:tr>
      <w:tr w:rsidR="000D0FC2" w:rsidRPr="00B96E8B" w14:paraId="26335178" w14:textId="77777777" w:rsidTr="000A4F09">
        <w:trPr>
          <w:trHeight w:val="20"/>
        </w:trPr>
        <w:tc>
          <w:tcPr>
            <w:tcW w:w="726" w:type="dxa"/>
            <w:tcMar>
              <w:top w:w="0" w:type="dxa"/>
              <w:left w:w="108" w:type="dxa"/>
              <w:bottom w:w="0" w:type="dxa"/>
              <w:right w:w="108" w:type="dxa"/>
            </w:tcMar>
          </w:tcPr>
          <w:p w14:paraId="03FDE6F3" w14:textId="148B8502" w:rsidR="000D0FC2" w:rsidRPr="00EC438E" w:rsidRDefault="005F78C9" w:rsidP="00EC438E">
            <w:pPr>
              <w:pStyle w:val="Sraopastraipa"/>
              <w:spacing w:after="0" w:line="264" w:lineRule="auto"/>
              <w:ind w:left="360" w:hanging="360"/>
              <w:jc w:val="center"/>
              <w:rPr>
                <w:rFonts w:cstheme="minorHAnsi"/>
                <w:bCs/>
              </w:rPr>
            </w:pPr>
            <w:r w:rsidRPr="00EC438E">
              <w:rPr>
                <w:rFonts w:cstheme="minorHAnsi"/>
                <w:bCs/>
              </w:rPr>
              <w:t>11</w:t>
            </w:r>
          </w:p>
        </w:tc>
        <w:tc>
          <w:tcPr>
            <w:tcW w:w="2531" w:type="dxa"/>
            <w:tcMar>
              <w:top w:w="0" w:type="dxa"/>
              <w:left w:w="108" w:type="dxa"/>
              <w:bottom w:w="0" w:type="dxa"/>
              <w:right w:w="108" w:type="dxa"/>
            </w:tcMar>
          </w:tcPr>
          <w:p w14:paraId="3E91A6F5" w14:textId="77777777" w:rsidR="000D0FC2" w:rsidRPr="00DD64B2" w:rsidRDefault="000D0FC2" w:rsidP="00DD64B2">
            <w:pPr>
              <w:spacing w:after="0" w:line="264" w:lineRule="auto"/>
              <w:jc w:val="both"/>
              <w:rPr>
                <w:rFonts w:cstheme="minorHAnsi"/>
                <w:bCs/>
              </w:rPr>
            </w:pPr>
            <w:r w:rsidRPr="00DD64B2">
              <w:rPr>
                <w:rFonts w:cstheme="minorHAnsi"/>
                <w:bCs/>
              </w:rPr>
              <w:t xml:space="preserve">Perkančioji organizacija informuoja pirkimo </w:t>
            </w:r>
            <w:r w:rsidRPr="00DD64B2">
              <w:rPr>
                <w:rFonts w:cstheme="minorHAnsi"/>
                <w:bCs/>
              </w:rPr>
              <w:lastRenderedPageBreak/>
              <w:t>dalyvius apie EBVPD vertinimo rezultatus ne vėliau kaip per</w:t>
            </w:r>
          </w:p>
        </w:tc>
        <w:tc>
          <w:tcPr>
            <w:tcW w:w="3860" w:type="dxa"/>
            <w:tcMar>
              <w:top w:w="0" w:type="dxa"/>
              <w:left w:w="108" w:type="dxa"/>
              <w:bottom w:w="0" w:type="dxa"/>
              <w:right w:w="108" w:type="dxa"/>
            </w:tcMar>
          </w:tcPr>
          <w:p w14:paraId="74BEE50F" w14:textId="77777777" w:rsidR="000D0FC2" w:rsidRPr="00DD64B2" w:rsidRDefault="000D0FC2" w:rsidP="00DD64B2">
            <w:pPr>
              <w:spacing w:after="0" w:line="264" w:lineRule="auto"/>
              <w:jc w:val="both"/>
              <w:rPr>
                <w:rFonts w:cstheme="minorHAnsi"/>
                <w:bCs/>
              </w:rPr>
            </w:pPr>
            <w:r w:rsidRPr="00DD64B2">
              <w:rPr>
                <w:rFonts w:cstheme="minorHAnsi"/>
                <w:bCs/>
              </w:rPr>
              <w:lastRenderedPageBreak/>
              <w:t>3 (tris) darbo dienas nuo sprendimo priėmimo dienos</w:t>
            </w:r>
          </w:p>
        </w:tc>
        <w:tc>
          <w:tcPr>
            <w:tcW w:w="2737" w:type="dxa"/>
            <w:tcMar>
              <w:top w:w="0" w:type="dxa"/>
              <w:left w:w="108" w:type="dxa"/>
              <w:bottom w:w="0" w:type="dxa"/>
              <w:right w:w="108" w:type="dxa"/>
            </w:tcMar>
          </w:tcPr>
          <w:p w14:paraId="5A666B68" w14:textId="77777777" w:rsidR="000D0FC2" w:rsidRPr="00B96E8B" w:rsidRDefault="000D0FC2" w:rsidP="00BE14E6">
            <w:pPr>
              <w:spacing w:after="0" w:line="264" w:lineRule="auto"/>
              <w:rPr>
                <w:rFonts w:cstheme="minorHAnsi"/>
                <w:bCs/>
                <w:highlight w:val="lightGray"/>
              </w:rPr>
            </w:pPr>
          </w:p>
        </w:tc>
      </w:tr>
      <w:tr w:rsidR="000D0FC2" w:rsidRPr="00B96E8B" w14:paraId="76D870A5" w14:textId="77777777" w:rsidTr="000A4F09">
        <w:trPr>
          <w:trHeight w:val="20"/>
        </w:trPr>
        <w:tc>
          <w:tcPr>
            <w:tcW w:w="726" w:type="dxa"/>
            <w:tcMar>
              <w:top w:w="0" w:type="dxa"/>
              <w:left w:w="108" w:type="dxa"/>
              <w:bottom w:w="0" w:type="dxa"/>
              <w:right w:w="108" w:type="dxa"/>
            </w:tcMar>
          </w:tcPr>
          <w:p w14:paraId="19C93686" w14:textId="7A0101FF" w:rsidR="000D0FC2" w:rsidRPr="00EC438E" w:rsidRDefault="005F78C9" w:rsidP="00EC438E">
            <w:pPr>
              <w:spacing w:after="0" w:line="264" w:lineRule="auto"/>
              <w:jc w:val="center"/>
              <w:rPr>
                <w:rFonts w:cstheme="minorHAnsi"/>
                <w:bCs/>
              </w:rPr>
            </w:pPr>
            <w:r w:rsidRPr="00EC438E">
              <w:rPr>
                <w:rFonts w:cstheme="minorHAnsi"/>
                <w:bCs/>
              </w:rPr>
              <w:t>12.</w:t>
            </w:r>
          </w:p>
        </w:tc>
        <w:tc>
          <w:tcPr>
            <w:tcW w:w="2531" w:type="dxa"/>
            <w:tcMar>
              <w:top w:w="0" w:type="dxa"/>
              <w:left w:w="108" w:type="dxa"/>
              <w:bottom w:w="0" w:type="dxa"/>
              <w:right w:w="108" w:type="dxa"/>
            </w:tcMar>
          </w:tcPr>
          <w:p w14:paraId="573D628F" w14:textId="77777777" w:rsidR="000D0FC2" w:rsidRPr="00DD64B2" w:rsidRDefault="000D0FC2" w:rsidP="00BE14E6">
            <w:pPr>
              <w:spacing w:after="0" w:line="264" w:lineRule="auto"/>
              <w:rPr>
                <w:rFonts w:cstheme="minorHAnsi"/>
                <w:bCs/>
              </w:rPr>
            </w:pPr>
            <w:r w:rsidRPr="00DD64B2">
              <w:rPr>
                <w:rFonts w:cstheme="minorHAnsi"/>
                <w:bCs/>
              </w:rPr>
              <w:t xml:space="preserve">Perkančioji organizacija pirkimo dalyviams praneša apie priimtą sprendimą nustatyti laimėjusį pasiūlymą, </w:t>
            </w:r>
            <w:r w:rsidRPr="00DD64B2">
              <w:rPr>
                <w:rFonts w:cstheme="minorHAnsi"/>
              </w:rPr>
              <w:t>dėl kurio bus sudaroma</w:t>
            </w:r>
            <w:r w:rsidRPr="00DD64B2">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DD64B2" w:rsidRDefault="000D0FC2" w:rsidP="00BE14E6">
            <w:pPr>
              <w:spacing w:after="0" w:line="264" w:lineRule="auto"/>
              <w:rPr>
                <w:rFonts w:cstheme="minorHAnsi"/>
                <w:bCs/>
              </w:rPr>
            </w:pPr>
            <w:r w:rsidRPr="00DD64B2">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B96E8B" w:rsidRDefault="000D0FC2" w:rsidP="00BE14E6">
            <w:pPr>
              <w:spacing w:after="0" w:line="264" w:lineRule="auto"/>
              <w:rPr>
                <w:rFonts w:cstheme="minorHAnsi"/>
                <w:highlight w:val="lightGray"/>
              </w:rPr>
            </w:pPr>
          </w:p>
        </w:tc>
      </w:tr>
      <w:tr w:rsidR="000D0FC2" w:rsidRPr="00B96E8B" w14:paraId="67A2FD8F" w14:textId="77777777" w:rsidTr="000A4F09">
        <w:trPr>
          <w:trHeight w:val="20"/>
        </w:trPr>
        <w:tc>
          <w:tcPr>
            <w:tcW w:w="726" w:type="dxa"/>
            <w:tcMar>
              <w:top w:w="0" w:type="dxa"/>
              <w:left w:w="108" w:type="dxa"/>
              <w:bottom w:w="0" w:type="dxa"/>
              <w:right w:w="108" w:type="dxa"/>
            </w:tcMar>
          </w:tcPr>
          <w:p w14:paraId="68666BA4" w14:textId="6F01B28B" w:rsidR="000D0FC2" w:rsidRPr="00EC438E" w:rsidRDefault="005F78C9" w:rsidP="00EC438E">
            <w:pPr>
              <w:spacing w:after="0" w:line="264" w:lineRule="auto"/>
              <w:jc w:val="center"/>
              <w:rPr>
                <w:rFonts w:cstheme="minorHAnsi"/>
                <w:bCs/>
              </w:rPr>
            </w:pPr>
            <w:r w:rsidRPr="00EC438E">
              <w:rPr>
                <w:rFonts w:cstheme="minorHAnsi"/>
                <w:bCs/>
              </w:rPr>
              <w:t>13.</w:t>
            </w:r>
          </w:p>
        </w:tc>
        <w:tc>
          <w:tcPr>
            <w:tcW w:w="2531" w:type="dxa"/>
            <w:tcMar>
              <w:top w:w="0" w:type="dxa"/>
              <w:left w:w="108" w:type="dxa"/>
              <w:bottom w:w="0" w:type="dxa"/>
              <w:right w:w="108" w:type="dxa"/>
            </w:tcMar>
          </w:tcPr>
          <w:p w14:paraId="3C3C5C9A" w14:textId="77777777" w:rsidR="000D0FC2" w:rsidRPr="00DD64B2" w:rsidRDefault="000D0FC2" w:rsidP="00BE14E6">
            <w:pPr>
              <w:spacing w:after="0" w:line="264" w:lineRule="auto"/>
              <w:rPr>
                <w:rFonts w:cstheme="minorHAnsi"/>
                <w:bCs/>
              </w:rPr>
            </w:pPr>
            <w:r w:rsidRPr="00DD64B2">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DD64B2" w:rsidRDefault="000D0FC2" w:rsidP="00BE14E6">
            <w:pPr>
              <w:spacing w:after="0" w:line="264" w:lineRule="auto"/>
              <w:rPr>
                <w:rFonts w:cstheme="minorHAnsi"/>
                <w:bCs/>
              </w:rPr>
            </w:pPr>
            <w:r w:rsidRPr="00DD64B2">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B96E8B" w:rsidRDefault="000D0FC2" w:rsidP="00BE14E6">
            <w:pPr>
              <w:pStyle w:val="tajtip"/>
              <w:shd w:val="clear" w:color="auto" w:fill="FFFFFF"/>
              <w:spacing w:before="0" w:beforeAutospacing="0" w:after="0" w:afterAutospacing="0" w:line="264" w:lineRule="auto"/>
              <w:ind w:firstLine="313"/>
              <w:rPr>
                <w:rFonts w:asciiTheme="minorHAnsi" w:hAnsiTheme="minorHAnsi" w:cstheme="minorHAnsi"/>
                <w:sz w:val="20"/>
                <w:szCs w:val="20"/>
                <w:highlight w:val="lightGray"/>
              </w:rPr>
            </w:pPr>
          </w:p>
        </w:tc>
      </w:tr>
      <w:tr w:rsidR="000D0FC2" w:rsidRPr="00B96E8B" w14:paraId="109DC3F9" w14:textId="77777777" w:rsidTr="000A4F09">
        <w:trPr>
          <w:trHeight w:val="20"/>
        </w:trPr>
        <w:tc>
          <w:tcPr>
            <w:tcW w:w="726" w:type="dxa"/>
            <w:tcMar>
              <w:top w:w="0" w:type="dxa"/>
              <w:left w:w="108" w:type="dxa"/>
              <w:bottom w:w="0" w:type="dxa"/>
              <w:right w:w="108" w:type="dxa"/>
            </w:tcMar>
          </w:tcPr>
          <w:p w14:paraId="72E656A0" w14:textId="3D00A1AE" w:rsidR="000D0FC2" w:rsidRPr="00EC438E" w:rsidRDefault="005F78C9" w:rsidP="00EC438E">
            <w:pPr>
              <w:spacing w:after="0" w:line="264" w:lineRule="auto"/>
              <w:jc w:val="center"/>
              <w:rPr>
                <w:rFonts w:cstheme="minorHAnsi"/>
                <w:bCs/>
              </w:rPr>
            </w:pPr>
            <w:r w:rsidRPr="00EC438E">
              <w:rPr>
                <w:rFonts w:cstheme="minorHAnsi"/>
                <w:bCs/>
              </w:rPr>
              <w:t>14.</w:t>
            </w:r>
          </w:p>
        </w:tc>
        <w:tc>
          <w:tcPr>
            <w:tcW w:w="2531" w:type="dxa"/>
            <w:tcMar>
              <w:top w:w="0" w:type="dxa"/>
              <w:left w:w="108" w:type="dxa"/>
              <w:bottom w:w="0" w:type="dxa"/>
              <w:right w:w="108" w:type="dxa"/>
            </w:tcMar>
          </w:tcPr>
          <w:p w14:paraId="099625C0" w14:textId="77777777" w:rsidR="000D0FC2" w:rsidRPr="00DD64B2" w:rsidRDefault="000D0FC2" w:rsidP="00DD64B2">
            <w:pPr>
              <w:spacing w:after="0" w:line="264" w:lineRule="auto"/>
              <w:jc w:val="both"/>
              <w:rPr>
                <w:rFonts w:cstheme="minorHAnsi"/>
                <w:bCs/>
              </w:rPr>
            </w:pPr>
            <w:r w:rsidRPr="00DD64B2">
              <w:rPr>
                <w:rFonts w:cstheme="minorHAnsi"/>
                <w:color w:val="000000"/>
                <w:shd w:val="clear" w:color="auto" w:fill="FFFFFF"/>
              </w:rPr>
              <w:t xml:space="preserve">Tiekėjas turi teisę pateikti pretenziją perkančiajai organizacijai, pateikti prašymą ar pareikšti ieškinį teismui </w:t>
            </w:r>
            <w:r w:rsidRPr="00DD64B2">
              <w:rPr>
                <w:rFonts w:cstheme="minorHAnsi"/>
                <w:bCs/>
              </w:rPr>
              <w:t>ne vėliau kaip per</w:t>
            </w:r>
          </w:p>
        </w:tc>
        <w:tc>
          <w:tcPr>
            <w:tcW w:w="3860" w:type="dxa"/>
            <w:tcMar>
              <w:top w:w="0" w:type="dxa"/>
              <w:left w:w="108" w:type="dxa"/>
              <w:bottom w:w="0" w:type="dxa"/>
              <w:right w:w="108" w:type="dxa"/>
            </w:tcMar>
          </w:tcPr>
          <w:p w14:paraId="6032E055" w14:textId="6D397A3F" w:rsidR="000D0FC2" w:rsidRPr="00DD64B2" w:rsidRDefault="000D0FC2" w:rsidP="00DD64B2">
            <w:pPr>
              <w:spacing w:after="0" w:line="264" w:lineRule="auto"/>
              <w:jc w:val="both"/>
              <w:rPr>
                <w:rFonts w:cstheme="minorHAnsi"/>
              </w:rPr>
            </w:pPr>
            <w:r w:rsidRPr="00DD64B2">
              <w:rPr>
                <w:rFonts w:cstheme="minorHAnsi"/>
              </w:rPr>
              <w:t xml:space="preserve">10 (dešimt) </w:t>
            </w:r>
            <w:r w:rsidR="00377351" w:rsidRPr="00DD64B2">
              <w:rPr>
                <w:rFonts w:cstheme="minorHAnsi"/>
              </w:rPr>
              <w:t xml:space="preserve"> </w:t>
            </w:r>
            <w:r w:rsidRPr="00DD64B2">
              <w:rPr>
                <w:rFonts w:cstheme="minorHAnsi"/>
              </w:rPr>
              <w:t xml:space="preserve">dienų nuo </w:t>
            </w:r>
            <w:r w:rsidRPr="00DD64B2">
              <w:rPr>
                <w:rFonts w:eastAsia="Arial" w:cstheme="minorHAnsi"/>
              </w:rPr>
              <w:t>perkančiosios organizacijos</w:t>
            </w:r>
            <w:r w:rsidRPr="00DD64B2">
              <w:rPr>
                <w:rFonts w:cstheme="minorHAnsi"/>
              </w:rPr>
              <w:t xml:space="preserve"> pranešimo raštu apie jos priimtą sprendimą išsiuntimo tiekėjams dienos arba nuo paskelbimo apie </w:t>
            </w:r>
            <w:r w:rsidRPr="00DD64B2">
              <w:rPr>
                <w:rFonts w:eastAsia="Arial" w:cstheme="minorHAnsi"/>
              </w:rPr>
              <w:t>perkančiosios organizacijos</w:t>
            </w:r>
            <w:r w:rsidRPr="00DD64B2">
              <w:rPr>
                <w:rFonts w:cstheme="minorHAnsi"/>
              </w:rPr>
              <w:t xml:space="preserve"> priimtus sprendimus dienos, jei VPĮ nenumato reikalavimo raštu informuoti tiekėjus apie </w:t>
            </w:r>
            <w:r w:rsidRPr="00DD64B2">
              <w:rPr>
                <w:rFonts w:eastAsia="Arial" w:cstheme="minorHAnsi"/>
              </w:rPr>
              <w:t xml:space="preserve"> perkančiosios organizacijos</w:t>
            </w:r>
            <w:r w:rsidRPr="00DD64B2">
              <w:rPr>
                <w:rFonts w:cstheme="minorHAnsi"/>
              </w:rPr>
              <w:t xml:space="preserve"> priimtus sprendimus;</w:t>
            </w:r>
          </w:p>
          <w:p w14:paraId="1AD515D1" w14:textId="77777777" w:rsidR="000D0FC2" w:rsidRPr="00DD64B2" w:rsidRDefault="000D0FC2" w:rsidP="00DD64B2">
            <w:pPr>
              <w:spacing w:after="0" w:line="264" w:lineRule="auto"/>
              <w:jc w:val="both"/>
              <w:rPr>
                <w:rFonts w:cstheme="minorHAnsi"/>
              </w:rPr>
            </w:pPr>
            <w:r w:rsidRPr="00DD64B2">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B96E8B" w:rsidRDefault="000D0FC2" w:rsidP="00BE14E6">
            <w:pPr>
              <w:spacing w:after="0" w:line="264" w:lineRule="auto"/>
              <w:rPr>
                <w:rFonts w:cstheme="minorHAnsi"/>
                <w:bCs/>
                <w:highlight w:val="lightGray"/>
              </w:rPr>
            </w:pPr>
          </w:p>
        </w:tc>
      </w:tr>
      <w:tr w:rsidR="000D0FC2" w:rsidRPr="00B96E8B" w14:paraId="47F48596" w14:textId="77777777" w:rsidTr="000A4F09">
        <w:trPr>
          <w:trHeight w:val="20"/>
        </w:trPr>
        <w:tc>
          <w:tcPr>
            <w:tcW w:w="726" w:type="dxa"/>
            <w:tcMar>
              <w:top w:w="0" w:type="dxa"/>
              <w:left w:w="108" w:type="dxa"/>
              <w:bottom w:w="0" w:type="dxa"/>
              <w:right w:w="108" w:type="dxa"/>
            </w:tcMar>
          </w:tcPr>
          <w:p w14:paraId="0F73D158" w14:textId="41453873" w:rsidR="000D0FC2" w:rsidRPr="00EC438E" w:rsidRDefault="005F78C9" w:rsidP="00EC438E">
            <w:pPr>
              <w:spacing w:after="0" w:line="264" w:lineRule="auto"/>
              <w:jc w:val="center"/>
              <w:rPr>
                <w:rFonts w:cstheme="minorHAnsi"/>
              </w:rPr>
            </w:pPr>
            <w:r w:rsidRPr="00EC438E">
              <w:rPr>
                <w:rFonts w:cstheme="minorHAnsi"/>
              </w:rPr>
              <w:t>15.</w:t>
            </w:r>
          </w:p>
        </w:tc>
        <w:tc>
          <w:tcPr>
            <w:tcW w:w="2531" w:type="dxa"/>
            <w:tcMar>
              <w:top w:w="0" w:type="dxa"/>
              <w:left w:w="108" w:type="dxa"/>
              <w:bottom w:w="0" w:type="dxa"/>
              <w:right w:w="108" w:type="dxa"/>
            </w:tcMar>
          </w:tcPr>
          <w:p w14:paraId="6932E50C" w14:textId="77777777" w:rsidR="000D0FC2" w:rsidRPr="00DD64B2" w:rsidRDefault="000D0FC2" w:rsidP="00DD64B2">
            <w:pPr>
              <w:spacing w:after="0" w:line="264" w:lineRule="auto"/>
              <w:jc w:val="both"/>
              <w:rPr>
                <w:rFonts w:cstheme="minorHAnsi"/>
              </w:rPr>
            </w:pPr>
            <w:r w:rsidRPr="00DD64B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DD64B2" w:rsidRDefault="000D0FC2" w:rsidP="00DD64B2">
            <w:pPr>
              <w:spacing w:after="0" w:line="264" w:lineRule="auto"/>
              <w:jc w:val="both"/>
              <w:rPr>
                <w:rFonts w:cstheme="minorHAnsi"/>
              </w:rPr>
            </w:pPr>
            <w:r w:rsidRPr="00DD64B2">
              <w:rPr>
                <w:rFonts w:cstheme="minorHAnsi"/>
              </w:rPr>
              <w:t>6 (šešias) darbo dienas nuo pretenzijos gavimo dienos</w:t>
            </w:r>
          </w:p>
        </w:tc>
        <w:tc>
          <w:tcPr>
            <w:tcW w:w="2737" w:type="dxa"/>
            <w:tcMar>
              <w:top w:w="0" w:type="dxa"/>
              <w:left w:w="108" w:type="dxa"/>
              <w:bottom w:w="0" w:type="dxa"/>
              <w:right w:w="108" w:type="dxa"/>
            </w:tcMar>
          </w:tcPr>
          <w:p w14:paraId="27502051" w14:textId="77777777" w:rsidR="000D0FC2" w:rsidRPr="00B96E8B" w:rsidRDefault="000D0FC2" w:rsidP="00BE14E6">
            <w:pPr>
              <w:spacing w:after="0" w:line="264" w:lineRule="auto"/>
              <w:rPr>
                <w:rFonts w:cstheme="minorHAnsi"/>
                <w:highlight w:val="lightGray"/>
              </w:rPr>
            </w:pPr>
          </w:p>
        </w:tc>
      </w:tr>
      <w:tr w:rsidR="000D0FC2" w:rsidRPr="00B96E8B" w14:paraId="684CE685" w14:textId="77777777" w:rsidTr="000A4F09">
        <w:trPr>
          <w:trHeight w:val="20"/>
        </w:trPr>
        <w:tc>
          <w:tcPr>
            <w:tcW w:w="726" w:type="dxa"/>
            <w:tcMar>
              <w:top w:w="0" w:type="dxa"/>
              <w:left w:w="108" w:type="dxa"/>
              <w:bottom w:w="0" w:type="dxa"/>
              <w:right w:w="108" w:type="dxa"/>
            </w:tcMar>
          </w:tcPr>
          <w:p w14:paraId="0AB5B43F" w14:textId="30CEE7C7" w:rsidR="000D0FC2" w:rsidRPr="00EC438E" w:rsidRDefault="005F78C9" w:rsidP="00EC438E">
            <w:pPr>
              <w:spacing w:after="0" w:line="264" w:lineRule="auto"/>
              <w:jc w:val="center"/>
              <w:rPr>
                <w:rFonts w:cstheme="minorHAnsi"/>
                <w:bCs/>
              </w:rPr>
            </w:pPr>
            <w:r w:rsidRPr="00EC438E">
              <w:rPr>
                <w:rFonts w:cstheme="minorHAnsi"/>
                <w:bCs/>
              </w:rPr>
              <w:t>16.</w:t>
            </w:r>
          </w:p>
        </w:tc>
        <w:tc>
          <w:tcPr>
            <w:tcW w:w="2531" w:type="dxa"/>
            <w:tcMar>
              <w:top w:w="0" w:type="dxa"/>
              <w:left w:w="108" w:type="dxa"/>
              <w:bottom w:w="0" w:type="dxa"/>
              <w:right w:w="108" w:type="dxa"/>
            </w:tcMar>
          </w:tcPr>
          <w:p w14:paraId="77D085D0" w14:textId="77777777" w:rsidR="000D0FC2" w:rsidRPr="00DD64B2" w:rsidRDefault="000D0FC2" w:rsidP="00DD64B2">
            <w:pPr>
              <w:spacing w:after="0" w:line="264" w:lineRule="auto"/>
              <w:jc w:val="both"/>
              <w:rPr>
                <w:rFonts w:cstheme="minorHAnsi"/>
                <w:bCs/>
              </w:rPr>
            </w:pPr>
            <w:r w:rsidRPr="00DD64B2">
              <w:rPr>
                <w:rFonts w:cstheme="minorHAnsi"/>
              </w:rPr>
              <w:t xml:space="preserve">Jeigu perkančioji organizacija per nustatytą terminą neišnagrinėja jai pateiktos pretenzijos, tiekėjas turi teisę pateikti </w:t>
            </w:r>
            <w:r w:rsidRPr="00DD64B2">
              <w:rPr>
                <w:rFonts w:cstheme="minorHAnsi"/>
              </w:rPr>
              <w:lastRenderedPageBreak/>
              <w:t>prašymą ar pareikšti ieškinį teismui per</w:t>
            </w:r>
            <w:r w:rsidRPr="00DD64B2">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DD64B2" w:rsidRDefault="000D0FC2" w:rsidP="00DD64B2">
            <w:pPr>
              <w:spacing w:after="0" w:line="264" w:lineRule="auto"/>
              <w:jc w:val="both"/>
              <w:rPr>
                <w:rFonts w:cstheme="minorHAnsi"/>
              </w:rPr>
            </w:pPr>
            <w:r w:rsidRPr="00DD64B2">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B96E8B" w:rsidRDefault="000D0FC2" w:rsidP="00BE14E6">
            <w:pPr>
              <w:spacing w:after="0" w:line="264" w:lineRule="auto"/>
              <w:rPr>
                <w:rFonts w:cstheme="minorHAnsi"/>
                <w:highlight w:val="lightGray"/>
              </w:rPr>
            </w:pPr>
          </w:p>
        </w:tc>
      </w:tr>
      <w:tr w:rsidR="000D0FC2" w:rsidRPr="00B96E8B" w14:paraId="1375F9ED" w14:textId="77777777" w:rsidTr="000A4F09">
        <w:trPr>
          <w:trHeight w:val="20"/>
        </w:trPr>
        <w:tc>
          <w:tcPr>
            <w:tcW w:w="726" w:type="dxa"/>
            <w:tcMar>
              <w:top w:w="0" w:type="dxa"/>
              <w:left w:w="108" w:type="dxa"/>
              <w:bottom w:w="0" w:type="dxa"/>
              <w:right w:w="108" w:type="dxa"/>
            </w:tcMar>
          </w:tcPr>
          <w:p w14:paraId="69347313" w14:textId="4A4786C9" w:rsidR="000D0FC2" w:rsidRPr="00DD64B2" w:rsidRDefault="005F78C9" w:rsidP="00DD64B2">
            <w:pPr>
              <w:spacing w:after="0" w:line="264" w:lineRule="auto"/>
              <w:jc w:val="both"/>
              <w:rPr>
                <w:rFonts w:cstheme="minorHAnsi"/>
              </w:rPr>
            </w:pPr>
            <w:r w:rsidRPr="00DD64B2">
              <w:rPr>
                <w:rFonts w:cstheme="minorHAnsi"/>
              </w:rPr>
              <w:t>17.</w:t>
            </w:r>
          </w:p>
        </w:tc>
        <w:tc>
          <w:tcPr>
            <w:tcW w:w="2531" w:type="dxa"/>
            <w:tcMar>
              <w:top w:w="0" w:type="dxa"/>
              <w:left w:w="108" w:type="dxa"/>
              <w:bottom w:w="0" w:type="dxa"/>
              <w:right w:w="108" w:type="dxa"/>
            </w:tcMar>
          </w:tcPr>
          <w:p w14:paraId="1C2F9C49" w14:textId="77777777" w:rsidR="000D0FC2" w:rsidRPr="00DD64B2" w:rsidRDefault="000D0FC2" w:rsidP="00DD64B2">
            <w:pPr>
              <w:spacing w:after="0" w:line="264" w:lineRule="auto"/>
              <w:jc w:val="both"/>
              <w:rPr>
                <w:rFonts w:cstheme="minorHAnsi"/>
              </w:rPr>
            </w:pPr>
            <w:r w:rsidRPr="00DD64B2">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DD64B2" w:rsidRDefault="000D0FC2" w:rsidP="00DD64B2">
            <w:pPr>
              <w:spacing w:after="0" w:line="264" w:lineRule="auto"/>
              <w:jc w:val="both"/>
              <w:rPr>
                <w:rFonts w:cstheme="minorHAnsi"/>
              </w:rPr>
            </w:pPr>
            <w:r w:rsidRPr="00DD64B2">
              <w:rPr>
                <w:rFonts w:cstheme="minorHAnsi"/>
                <w:bCs/>
              </w:rPr>
              <w:t>10 (dešimt)</w:t>
            </w:r>
            <w:r w:rsidR="009F6B56" w:rsidRPr="00DD64B2">
              <w:rPr>
                <w:rFonts w:cstheme="minorHAnsi"/>
                <w:bCs/>
              </w:rPr>
              <w:t xml:space="preserve"> </w:t>
            </w:r>
            <w:r w:rsidRPr="00DD64B2">
              <w:rPr>
                <w:rFonts w:cstheme="minorHAnsi"/>
                <w:bCs/>
              </w:rPr>
              <w:t xml:space="preserve"> dienų,</w:t>
            </w:r>
            <w:r w:rsidRPr="00DD64B2">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DD64B2">
              <w:rPr>
                <w:rFonts w:cstheme="minorHAnsi"/>
              </w:rPr>
              <w:t>kaip po 15 (penkiolikos) dienų.</w:t>
            </w:r>
          </w:p>
        </w:tc>
        <w:tc>
          <w:tcPr>
            <w:tcW w:w="2737" w:type="dxa"/>
            <w:tcMar>
              <w:top w:w="0" w:type="dxa"/>
              <w:left w:w="108" w:type="dxa"/>
              <w:bottom w:w="0" w:type="dxa"/>
              <w:right w:w="108" w:type="dxa"/>
            </w:tcMar>
          </w:tcPr>
          <w:p w14:paraId="2A3D79CA" w14:textId="77777777" w:rsidR="000D0FC2" w:rsidRPr="00B96E8B" w:rsidRDefault="000D0FC2" w:rsidP="00BE14E6">
            <w:pPr>
              <w:spacing w:after="0" w:line="264" w:lineRule="auto"/>
              <w:rPr>
                <w:rFonts w:cstheme="minorHAnsi"/>
                <w:highlight w:val="lightGray"/>
              </w:rPr>
            </w:pPr>
          </w:p>
        </w:tc>
      </w:tr>
      <w:tr w:rsidR="000D0FC2" w:rsidRPr="00B96E8B" w14:paraId="2EF2DBAC" w14:textId="77777777" w:rsidTr="000A4F09">
        <w:trPr>
          <w:trHeight w:val="20"/>
        </w:trPr>
        <w:tc>
          <w:tcPr>
            <w:tcW w:w="726" w:type="dxa"/>
            <w:tcMar>
              <w:top w:w="0" w:type="dxa"/>
              <w:left w:w="108" w:type="dxa"/>
              <w:bottom w:w="0" w:type="dxa"/>
              <w:right w:w="108" w:type="dxa"/>
            </w:tcMar>
          </w:tcPr>
          <w:p w14:paraId="3001ADC6" w14:textId="12664A63" w:rsidR="000D0FC2" w:rsidRPr="00DD64B2" w:rsidRDefault="005F78C9" w:rsidP="00DD64B2">
            <w:pPr>
              <w:spacing w:after="0" w:line="264" w:lineRule="auto"/>
              <w:jc w:val="both"/>
              <w:rPr>
                <w:rFonts w:cstheme="minorHAnsi"/>
              </w:rPr>
            </w:pPr>
            <w:r w:rsidRPr="00DD64B2">
              <w:rPr>
                <w:rFonts w:cstheme="minorHAnsi"/>
              </w:rPr>
              <w:t>18.</w:t>
            </w:r>
          </w:p>
        </w:tc>
        <w:tc>
          <w:tcPr>
            <w:tcW w:w="2531" w:type="dxa"/>
            <w:tcMar>
              <w:top w:w="0" w:type="dxa"/>
              <w:left w:w="108" w:type="dxa"/>
              <w:bottom w:w="0" w:type="dxa"/>
              <w:right w:w="108" w:type="dxa"/>
            </w:tcMar>
          </w:tcPr>
          <w:p w14:paraId="4B745301" w14:textId="77777777" w:rsidR="000D0FC2" w:rsidRPr="00DD64B2" w:rsidRDefault="000D0FC2" w:rsidP="00DD64B2">
            <w:pPr>
              <w:spacing w:after="0" w:line="264" w:lineRule="auto"/>
              <w:jc w:val="both"/>
              <w:rPr>
                <w:rFonts w:cstheme="minorHAnsi"/>
              </w:rPr>
            </w:pPr>
            <w:r w:rsidRPr="00DD64B2">
              <w:rPr>
                <w:rFonts w:cstheme="minorHAnsi"/>
              </w:rPr>
              <w:t xml:space="preserve">Jeigu </w:t>
            </w:r>
            <w:r w:rsidRPr="00DD64B2">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DD64B2" w:rsidRDefault="000D0FC2" w:rsidP="00DD64B2">
            <w:pPr>
              <w:spacing w:after="0" w:line="264" w:lineRule="auto"/>
              <w:jc w:val="both"/>
              <w:rPr>
                <w:rFonts w:cstheme="minorHAnsi"/>
                <w:i/>
                <w:iCs/>
                <w:color w:val="FF0000"/>
              </w:rPr>
            </w:pPr>
            <w:r w:rsidRPr="00DD64B2">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DD64B2">
              <w:rPr>
                <w:rFonts w:cstheme="minorHAnsi"/>
                <w:iCs/>
              </w:rPr>
              <w:t>ratęsiami vienai darbo dienai</w:t>
            </w:r>
            <w:r w:rsidR="00ED019C" w:rsidRPr="00DD64B2">
              <w:rPr>
                <w:rFonts w:cstheme="minorHAnsi"/>
                <w:i/>
                <w:iCs/>
              </w:rPr>
              <w:t>.</w:t>
            </w:r>
            <w:r w:rsidR="00ED019C" w:rsidRPr="00DD64B2">
              <w:rPr>
                <w:rFonts w:cstheme="minorHAnsi"/>
                <w:i/>
                <w:iCs/>
                <w:color w:val="FF0000"/>
              </w:rPr>
              <w:t xml:space="preserve"> </w:t>
            </w:r>
          </w:p>
        </w:tc>
        <w:tc>
          <w:tcPr>
            <w:tcW w:w="2737" w:type="dxa"/>
            <w:tcMar>
              <w:top w:w="0" w:type="dxa"/>
              <w:left w:w="108" w:type="dxa"/>
              <w:bottom w:w="0" w:type="dxa"/>
              <w:right w:w="108" w:type="dxa"/>
            </w:tcMar>
          </w:tcPr>
          <w:p w14:paraId="0C0ECD9E" w14:textId="77777777" w:rsidR="000D0FC2" w:rsidRPr="00B96E8B" w:rsidRDefault="000D0FC2" w:rsidP="00BE14E6">
            <w:pPr>
              <w:spacing w:after="0" w:line="264" w:lineRule="auto"/>
              <w:rPr>
                <w:rFonts w:cstheme="minorHAnsi"/>
                <w:highlight w:val="lightGray"/>
              </w:rPr>
            </w:pPr>
          </w:p>
        </w:tc>
      </w:tr>
    </w:tbl>
    <w:p w14:paraId="29E08FF2" w14:textId="77777777" w:rsidR="00EC438E" w:rsidRDefault="008A083A" w:rsidP="008D704D">
      <w:pPr>
        <w:pStyle w:val="Antrat2"/>
        <w:ind w:left="5103"/>
        <w:rPr>
          <w:rFonts w:asciiTheme="minorHAnsi" w:eastAsia="Calibri" w:hAnsiTheme="minorHAnsi" w:cstheme="minorHAnsi"/>
          <w:color w:val="0070C0"/>
          <w:sz w:val="21"/>
          <w:szCs w:val="21"/>
          <w:highlight w:val="lightGray"/>
        </w:rPr>
      </w:pPr>
      <w:r w:rsidRPr="00B96E8B">
        <w:rPr>
          <w:rFonts w:asciiTheme="minorHAnsi" w:eastAsia="Calibri" w:hAnsiTheme="minorHAnsi" w:cstheme="minorHAnsi"/>
          <w:color w:val="0070C0"/>
          <w:sz w:val="21"/>
          <w:szCs w:val="21"/>
          <w:highlight w:val="lightGray"/>
        </w:rPr>
        <w:t xml:space="preserve">                          </w:t>
      </w:r>
      <w:bookmarkStart w:id="67" w:name="_Toc208419860"/>
      <w:bookmarkStart w:id="68" w:name="_Toc220059894"/>
    </w:p>
    <w:p w14:paraId="1E6CB93E"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6529133D"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25C2631E"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07FAE5D2"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62C35B94"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59BA4D74"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348A5162" w14:textId="77777777" w:rsidR="00EC438E" w:rsidRDefault="00EC438E" w:rsidP="00EC438E">
      <w:pPr>
        <w:rPr>
          <w:highlight w:val="lightGray"/>
        </w:rPr>
      </w:pPr>
    </w:p>
    <w:p w14:paraId="57CF9F3D" w14:textId="77777777" w:rsidR="00EC438E" w:rsidRPr="00EC438E" w:rsidRDefault="00EC438E" w:rsidP="00EC438E">
      <w:pPr>
        <w:rPr>
          <w:highlight w:val="lightGray"/>
        </w:rPr>
      </w:pPr>
    </w:p>
    <w:p w14:paraId="67312343"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61C182F2" w14:textId="77777777" w:rsidR="00EC438E" w:rsidRDefault="00EC438E" w:rsidP="008D704D">
      <w:pPr>
        <w:pStyle w:val="Antrat2"/>
        <w:ind w:left="5103"/>
        <w:rPr>
          <w:rFonts w:asciiTheme="minorHAnsi" w:eastAsia="Calibri" w:hAnsiTheme="minorHAnsi" w:cstheme="minorHAnsi"/>
          <w:color w:val="0070C0"/>
          <w:sz w:val="21"/>
          <w:szCs w:val="21"/>
          <w:highlight w:val="lightGray"/>
        </w:rPr>
      </w:pPr>
    </w:p>
    <w:p w14:paraId="70319B3B" w14:textId="77777777" w:rsidR="00DD64B2" w:rsidRDefault="00DD64B2" w:rsidP="00DD64B2">
      <w:pPr>
        <w:rPr>
          <w:highlight w:val="lightGray"/>
        </w:rPr>
      </w:pPr>
    </w:p>
    <w:p w14:paraId="0A0CDC3A" w14:textId="77777777" w:rsidR="00DD64B2" w:rsidRPr="00DD64B2" w:rsidRDefault="00DD64B2" w:rsidP="00DD64B2">
      <w:pPr>
        <w:rPr>
          <w:highlight w:val="lightGray"/>
        </w:rPr>
      </w:pPr>
    </w:p>
    <w:p w14:paraId="138C1300" w14:textId="77777777" w:rsidR="00EC438E" w:rsidRPr="00EC438E" w:rsidRDefault="00EC438E" w:rsidP="00EC438E">
      <w:pPr>
        <w:rPr>
          <w:highlight w:val="lightGray"/>
        </w:rPr>
      </w:pPr>
    </w:p>
    <w:p w14:paraId="75557F6D" w14:textId="402733E2" w:rsidR="008D704D" w:rsidRPr="00C1032B" w:rsidRDefault="008D704D" w:rsidP="008D704D">
      <w:pPr>
        <w:pStyle w:val="Antrat2"/>
        <w:ind w:left="5103"/>
        <w:rPr>
          <w:rFonts w:asciiTheme="minorHAnsi" w:eastAsia="Calibri" w:hAnsiTheme="minorHAnsi" w:cstheme="minorHAnsi"/>
          <w:color w:val="0070C0"/>
          <w:sz w:val="21"/>
          <w:szCs w:val="21"/>
        </w:rPr>
      </w:pPr>
      <w:r w:rsidRPr="00C1032B">
        <w:rPr>
          <w:rFonts w:asciiTheme="minorHAnsi" w:eastAsia="Calibri" w:hAnsiTheme="minorHAnsi" w:cstheme="minorHAnsi"/>
          <w:color w:val="0070C0"/>
          <w:sz w:val="21"/>
          <w:szCs w:val="21"/>
        </w:rPr>
        <w:lastRenderedPageBreak/>
        <w:t xml:space="preserve">Pirkimo sąlygų </w:t>
      </w:r>
      <w:r w:rsidR="005F0B78" w:rsidRPr="00C1032B">
        <w:rPr>
          <w:rFonts w:asciiTheme="minorHAnsi" w:eastAsia="Calibri" w:hAnsiTheme="minorHAnsi" w:cstheme="minorHAnsi"/>
          <w:color w:val="0070C0"/>
          <w:sz w:val="21"/>
          <w:szCs w:val="21"/>
        </w:rPr>
        <w:t>2</w:t>
      </w:r>
      <w:r w:rsidR="00B00C76" w:rsidRPr="00C1032B">
        <w:rPr>
          <w:rFonts w:asciiTheme="minorHAnsi" w:eastAsia="Calibri" w:hAnsiTheme="minorHAnsi" w:cstheme="minorHAnsi"/>
          <w:color w:val="0070C0"/>
          <w:sz w:val="21"/>
          <w:szCs w:val="21"/>
        </w:rPr>
        <w:t xml:space="preserve"> priedas „Pasiūlymas</w:t>
      </w:r>
      <w:r w:rsidRPr="00C1032B">
        <w:rPr>
          <w:rFonts w:asciiTheme="minorHAnsi" w:eastAsia="Calibri" w:hAnsiTheme="minorHAnsi" w:cstheme="minorHAnsi"/>
          <w:color w:val="0070C0"/>
          <w:sz w:val="21"/>
          <w:szCs w:val="21"/>
        </w:rPr>
        <w:t>“</w:t>
      </w:r>
      <w:bookmarkEnd w:id="63"/>
      <w:bookmarkEnd w:id="64"/>
      <w:bookmarkEnd w:id="65"/>
      <w:bookmarkEnd w:id="66"/>
      <w:bookmarkEnd w:id="67"/>
      <w:bookmarkEnd w:id="68"/>
    </w:p>
    <w:p w14:paraId="6C066F22" w14:textId="77777777" w:rsidR="00281735" w:rsidRPr="00C1032B" w:rsidRDefault="00281735" w:rsidP="00281735">
      <w:pPr>
        <w:jc w:val="center"/>
        <w:rPr>
          <w:rFonts w:cstheme="minorHAnsi"/>
          <w:b/>
          <w:bCs/>
        </w:rPr>
      </w:pPr>
    </w:p>
    <w:p w14:paraId="4DE252FA" w14:textId="3E79D5D0" w:rsidR="00293979" w:rsidRPr="00C1032B" w:rsidRDefault="00293979" w:rsidP="001B5D70">
      <w:pPr>
        <w:jc w:val="center"/>
        <w:rPr>
          <w:rFonts w:cstheme="minorHAnsi"/>
          <w:b/>
        </w:rPr>
      </w:pPr>
      <w:bookmarkStart w:id="69" w:name="_Ref38285444"/>
      <w:bookmarkStart w:id="70" w:name="_Ref38291496"/>
      <w:r w:rsidRPr="00C1032B">
        <w:rPr>
          <w:rFonts w:cstheme="minorHAnsi"/>
          <w:b/>
        </w:rPr>
        <w:t>PASIŪLYMAS</w:t>
      </w:r>
    </w:p>
    <w:p w14:paraId="630C67F9" w14:textId="21D41644" w:rsidR="001B5D70" w:rsidRPr="00C1032B" w:rsidRDefault="00861E5D" w:rsidP="006259ED">
      <w:pPr>
        <w:spacing w:after="120" w:line="20" w:lineRule="atLeast"/>
        <w:contextualSpacing/>
        <w:jc w:val="center"/>
        <w:rPr>
          <w:rFonts w:ascii="Calibri" w:hAnsi="Calibri" w:cs="Calibri"/>
          <w:b/>
          <w:bCs/>
        </w:rPr>
      </w:pPr>
      <w:r w:rsidRPr="00C1032B">
        <w:rPr>
          <w:rFonts w:cstheme="minorHAnsi"/>
          <w:b/>
        </w:rPr>
        <w:t xml:space="preserve">DĖL </w:t>
      </w:r>
      <w:r w:rsidR="00C1032B" w:rsidRPr="00C1032B">
        <w:rPr>
          <w:rFonts w:cstheme="minorHAnsi"/>
          <w:b/>
        </w:rPr>
        <w:t>GARSO</w:t>
      </w:r>
      <w:r w:rsidR="00D2017E" w:rsidRPr="00C1032B">
        <w:rPr>
          <w:rFonts w:cstheme="minorHAnsi"/>
          <w:b/>
        </w:rPr>
        <w:t xml:space="preserve"> ĮRANGOS NUOMOS IR TECHNINIO APTARNAVIMO PASLAUGŲ </w:t>
      </w:r>
      <w:r w:rsidR="006259ED" w:rsidRPr="00C1032B">
        <w:rPr>
          <w:rFonts w:ascii="Calibri" w:hAnsi="Calibri" w:cs="Calibri"/>
          <w:b/>
          <w:bCs/>
        </w:rPr>
        <w:t>P</w:t>
      </w:r>
      <w:r w:rsidR="000A4F09" w:rsidRPr="00C1032B">
        <w:rPr>
          <w:rFonts w:ascii="Calibri" w:eastAsia="Times New Roman" w:hAnsi="Calibri" w:cs="Calibri"/>
          <w:b/>
          <w:bCs/>
        </w:rPr>
        <w:t xml:space="preserve">IRKIMO </w:t>
      </w:r>
    </w:p>
    <w:p w14:paraId="41ADD35A" w14:textId="77777777" w:rsidR="000A4F09" w:rsidRPr="00C1032B" w:rsidRDefault="000A4F09" w:rsidP="001B5D70">
      <w:pPr>
        <w:jc w:val="center"/>
        <w:rPr>
          <w:rFonts w:cstheme="minorHAnsi"/>
        </w:rPr>
      </w:pPr>
    </w:p>
    <w:p w14:paraId="782D073E" w14:textId="001BD8AA" w:rsidR="001B5D70" w:rsidRPr="00C1032B" w:rsidRDefault="001B5D70" w:rsidP="001B5D70">
      <w:pPr>
        <w:jc w:val="center"/>
        <w:rPr>
          <w:rFonts w:cstheme="minorHAnsi"/>
        </w:rPr>
      </w:pPr>
      <w:r w:rsidRPr="00C1032B">
        <w:rPr>
          <w:rFonts w:cstheme="minorHAnsi"/>
        </w:rPr>
        <w:t>P</w:t>
      </w:r>
      <w:r w:rsidR="00032317" w:rsidRPr="00C1032B">
        <w:rPr>
          <w:rFonts w:cstheme="minorHAnsi"/>
        </w:rPr>
        <w:t>asiūlymo forma</w:t>
      </w:r>
      <w:r w:rsidR="000A4065" w:rsidRPr="00C1032B">
        <w:rPr>
          <w:rFonts w:cstheme="minorHAnsi"/>
        </w:rPr>
        <w:t xml:space="preserve"> pildymui</w:t>
      </w:r>
      <w:r w:rsidR="00032317" w:rsidRPr="00C1032B">
        <w:rPr>
          <w:rFonts w:cstheme="minorHAnsi"/>
        </w:rPr>
        <w:t xml:space="preserve"> pateikiama</w:t>
      </w:r>
      <w:r w:rsidRPr="00C1032B">
        <w:rPr>
          <w:rFonts w:cstheme="minorHAnsi"/>
        </w:rPr>
        <w:t xml:space="preserve"> atskiru dokumentu</w:t>
      </w:r>
      <w:r w:rsidR="00032317" w:rsidRPr="00C1032B">
        <w:rPr>
          <w:rFonts w:cstheme="minorHAnsi"/>
        </w:rPr>
        <w:t xml:space="preserve"> </w:t>
      </w:r>
      <w:r w:rsidR="00300D3C" w:rsidRPr="00C1032B">
        <w:rPr>
          <w:rFonts w:cstheme="minorHAnsi"/>
        </w:rPr>
        <w:t>Excel</w:t>
      </w:r>
      <w:r w:rsidR="00032317" w:rsidRPr="00C1032B">
        <w:rPr>
          <w:rFonts w:cstheme="minorHAnsi"/>
        </w:rPr>
        <w:t xml:space="preserve"> formatu.</w:t>
      </w:r>
    </w:p>
    <w:p w14:paraId="69EE9C4F" w14:textId="7E4528B9" w:rsidR="00C24008" w:rsidRPr="00C1032B" w:rsidRDefault="001B5D70" w:rsidP="001B5D70">
      <w:pPr>
        <w:jc w:val="center"/>
      </w:pPr>
      <w:r w:rsidRPr="00C1032B">
        <w:t>_________________</w:t>
      </w:r>
    </w:p>
    <w:p w14:paraId="3E6A2C65" w14:textId="21C25D6E" w:rsidR="001B5D70" w:rsidRPr="00B96E8B" w:rsidRDefault="001B5D70" w:rsidP="00C24008">
      <w:pPr>
        <w:rPr>
          <w:highlight w:val="lightGray"/>
        </w:rPr>
      </w:pPr>
    </w:p>
    <w:p w14:paraId="38870ADF" w14:textId="157D08B9" w:rsidR="001B5D70" w:rsidRPr="00B96E8B" w:rsidRDefault="001B5D70" w:rsidP="00C24008">
      <w:pPr>
        <w:rPr>
          <w:highlight w:val="lightGray"/>
        </w:rPr>
      </w:pPr>
    </w:p>
    <w:p w14:paraId="78C459C6" w14:textId="190904E1" w:rsidR="001B5D70" w:rsidRPr="00B96E8B" w:rsidRDefault="001B5D70" w:rsidP="00C24008">
      <w:pPr>
        <w:rPr>
          <w:highlight w:val="lightGray"/>
        </w:rPr>
      </w:pPr>
    </w:p>
    <w:p w14:paraId="0A0CEA3B" w14:textId="4530392B" w:rsidR="001B5D70" w:rsidRPr="00B96E8B" w:rsidRDefault="001B5D70" w:rsidP="00C24008">
      <w:pPr>
        <w:rPr>
          <w:highlight w:val="lightGray"/>
        </w:rPr>
      </w:pPr>
    </w:p>
    <w:p w14:paraId="660DF6F1" w14:textId="7C21D920" w:rsidR="001B5D70" w:rsidRPr="00B96E8B" w:rsidRDefault="001B5D70" w:rsidP="00C24008">
      <w:pPr>
        <w:rPr>
          <w:highlight w:val="lightGray"/>
        </w:rPr>
      </w:pPr>
    </w:p>
    <w:p w14:paraId="3993A027" w14:textId="0E051DBE" w:rsidR="001B5D70" w:rsidRPr="00B96E8B" w:rsidRDefault="001B5D70" w:rsidP="00C24008">
      <w:pPr>
        <w:rPr>
          <w:highlight w:val="lightGray"/>
        </w:rPr>
      </w:pPr>
    </w:p>
    <w:p w14:paraId="7552ABAE" w14:textId="7A76883D" w:rsidR="001B5D70" w:rsidRPr="00B96E8B" w:rsidRDefault="001B5D70" w:rsidP="00C24008">
      <w:pPr>
        <w:rPr>
          <w:highlight w:val="lightGray"/>
        </w:rPr>
      </w:pPr>
    </w:p>
    <w:p w14:paraId="30557C41" w14:textId="49B4DC6E" w:rsidR="001B5D70" w:rsidRPr="00B96E8B" w:rsidRDefault="001B5D70" w:rsidP="00C24008">
      <w:pPr>
        <w:rPr>
          <w:highlight w:val="lightGray"/>
        </w:rPr>
      </w:pPr>
    </w:p>
    <w:p w14:paraId="3A7945FF" w14:textId="77777777" w:rsidR="001B5D70" w:rsidRPr="00B96E8B" w:rsidRDefault="001B5D70" w:rsidP="00C24008">
      <w:pPr>
        <w:rPr>
          <w:highlight w:val="lightGray"/>
        </w:rPr>
      </w:pPr>
    </w:p>
    <w:p w14:paraId="15D76569" w14:textId="547C6E9F" w:rsidR="00C24008" w:rsidRPr="00B96E8B" w:rsidRDefault="00C24008" w:rsidP="00C24008">
      <w:pPr>
        <w:rPr>
          <w:highlight w:val="lightGray"/>
        </w:rPr>
      </w:pPr>
    </w:p>
    <w:p w14:paraId="44ACA147" w14:textId="6A8D95BF" w:rsidR="00C24008" w:rsidRPr="00B96E8B" w:rsidRDefault="00C24008" w:rsidP="00C24008">
      <w:pPr>
        <w:rPr>
          <w:highlight w:val="lightGray"/>
        </w:rPr>
      </w:pPr>
    </w:p>
    <w:p w14:paraId="54B6C2E9" w14:textId="431304B5" w:rsidR="00C24008" w:rsidRPr="00B96E8B" w:rsidRDefault="00C24008" w:rsidP="00C24008">
      <w:pPr>
        <w:rPr>
          <w:highlight w:val="lightGray"/>
        </w:rPr>
      </w:pPr>
    </w:p>
    <w:p w14:paraId="4BA87E14" w14:textId="57A1FFB2" w:rsidR="00C24008" w:rsidRPr="00B96E8B" w:rsidRDefault="00C24008" w:rsidP="00C24008">
      <w:pPr>
        <w:rPr>
          <w:highlight w:val="lightGray"/>
        </w:rPr>
      </w:pPr>
    </w:p>
    <w:p w14:paraId="7CDB314B" w14:textId="5F379CEA" w:rsidR="00C24008" w:rsidRPr="00B96E8B" w:rsidRDefault="00C24008" w:rsidP="00C24008">
      <w:pPr>
        <w:rPr>
          <w:highlight w:val="lightGray"/>
        </w:rPr>
      </w:pPr>
    </w:p>
    <w:p w14:paraId="738BA0D0" w14:textId="54A48ED4" w:rsidR="00C24008" w:rsidRPr="00B96E8B" w:rsidRDefault="00C24008" w:rsidP="00C24008">
      <w:pPr>
        <w:rPr>
          <w:highlight w:val="lightGray"/>
        </w:rPr>
      </w:pPr>
    </w:p>
    <w:p w14:paraId="48083468" w14:textId="0FAEE234" w:rsidR="00C24008" w:rsidRPr="00B96E8B" w:rsidRDefault="00C24008" w:rsidP="00C24008">
      <w:pPr>
        <w:rPr>
          <w:highlight w:val="lightGray"/>
        </w:rPr>
      </w:pPr>
    </w:p>
    <w:p w14:paraId="4328AA59" w14:textId="16B36462" w:rsidR="00C24008" w:rsidRPr="00B96E8B" w:rsidRDefault="00C24008" w:rsidP="00C24008">
      <w:pPr>
        <w:rPr>
          <w:highlight w:val="lightGray"/>
        </w:rPr>
      </w:pPr>
    </w:p>
    <w:p w14:paraId="7B1ED186" w14:textId="4774382B" w:rsidR="00C24008" w:rsidRPr="00B96E8B" w:rsidRDefault="00C24008" w:rsidP="00C24008">
      <w:pPr>
        <w:rPr>
          <w:highlight w:val="lightGray"/>
        </w:rPr>
      </w:pPr>
    </w:p>
    <w:p w14:paraId="509BACFA" w14:textId="535F979A" w:rsidR="00C24008" w:rsidRPr="00B96E8B" w:rsidRDefault="00C24008" w:rsidP="00C24008">
      <w:pPr>
        <w:rPr>
          <w:highlight w:val="lightGray"/>
        </w:rPr>
      </w:pPr>
    </w:p>
    <w:p w14:paraId="2CC96749" w14:textId="6A8ACB07" w:rsidR="00C24008" w:rsidRPr="00B96E8B" w:rsidRDefault="00C24008" w:rsidP="00C24008">
      <w:pPr>
        <w:rPr>
          <w:highlight w:val="lightGray"/>
        </w:rPr>
      </w:pPr>
    </w:p>
    <w:p w14:paraId="6BAA86B6" w14:textId="77777777" w:rsidR="0093333C" w:rsidRPr="00B96E8B" w:rsidRDefault="0093333C" w:rsidP="00C24008">
      <w:pPr>
        <w:rPr>
          <w:highlight w:val="lightGray"/>
        </w:rPr>
      </w:pPr>
    </w:p>
    <w:p w14:paraId="3A492524" w14:textId="77777777" w:rsidR="0093333C" w:rsidRPr="00B96E8B" w:rsidRDefault="0093333C" w:rsidP="00C24008">
      <w:pPr>
        <w:rPr>
          <w:highlight w:val="lightGray"/>
        </w:rPr>
      </w:pPr>
    </w:p>
    <w:p w14:paraId="190E2763" w14:textId="4F030AAA" w:rsidR="008D704D" w:rsidRPr="00C1032B" w:rsidRDefault="008D704D" w:rsidP="008D704D">
      <w:pPr>
        <w:pStyle w:val="Antrat2"/>
        <w:ind w:left="5103"/>
        <w:rPr>
          <w:rFonts w:asciiTheme="minorHAnsi" w:eastAsia="Calibri" w:hAnsiTheme="minorHAnsi" w:cstheme="minorHAnsi"/>
          <w:color w:val="0070C0"/>
          <w:sz w:val="21"/>
          <w:szCs w:val="21"/>
        </w:rPr>
      </w:pPr>
      <w:bookmarkStart w:id="71" w:name="_Toc208419861"/>
      <w:bookmarkStart w:id="72" w:name="_Toc220059895"/>
      <w:r w:rsidRPr="00C1032B">
        <w:rPr>
          <w:rFonts w:asciiTheme="minorHAnsi" w:eastAsia="Calibri" w:hAnsiTheme="minorHAnsi" w:cstheme="minorHAnsi"/>
          <w:color w:val="0070C0"/>
          <w:sz w:val="21"/>
          <w:szCs w:val="21"/>
        </w:rPr>
        <w:lastRenderedPageBreak/>
        <w:t xml:space="preserve">Pirkimo sąlygų </w:t>
      </w:r>
      <w:r w:rsidR="00F1334C" w:rsidRPr="00C1032B">
        <w:rPr>
          <w:rFonts w:asciiTheme="minorHAnsi" w:eastAsia="Calibri" w:hAnsiTheme="minorHAnsi" w:cstheme="minorHAnsi"/>
          <w:color w:val="0070C0"/>
          <w:sz w:val="21"/>
          <w:szCs w:val="21"/>
        </w:rPr>
        <w:t>3</w:t>
      </w:r>
      <w:r w:rsidRPr="00C1032B">
        <w:rPr>
          <w:rFonts w:asciiTheme="minorHAnsi" w:eastAsia="Calibri" w:hAnsiTheme="minorHAnsi" w:cstheme="minorHAnsi"/>
          <w:color w:val="0070C0"/>
          <w:sz w:val="21"/>
          <w:szCs w:val="21"/>
        </w:rPr>
        <w:t xml:space="preserve"> priedas „Tiekėjų pašalinimo pagrindai“</w:t>
      </w:r>
      <w:bookmarkEnd w:id="69"/>
      <w:bookmarkEnd w:id="70"/>
      <w:bookmarkEnd w:id="71"/>
      <w:bookmarkEnd w:id="72"/>
    </w:p>
    <w:p w14:paraId="4F09AEE5" w14:textId="77777777" w:rsidR="000E6657" w:rsidRPr="00C1032B" w:rsidRDefault="000E6657" w:rsidP="000E6657">
      <w:pPr>
        <w:jc w:val="center"/>
        <w:rPr>
          <w:rFonts w:cstheme="minorHAnsi"/>
          <w:b/>
          <w:bCs/>
          <w:smallCaps/>
        </w:rPr>
      </w:pPr>
    </w:p>
    <w:p w14:paraId="41876E4B" w14:textId="77777777" w:rsidR="000E6657" w:rsidRPr="00C1032B" w:rsidRDefault="000E6657" w:rsidP="00BE1858">
      <w:pPr>
        <w:pStyle w:val="Paantrat"/>
        <w:jc w:val="center"/>
        <w:rPr>
          <w:rFonts w:cstheme="minorHAnsi"/>
        </w:rPr>
      </w:pPr>
      <w:r w:rsidRPr="00C1032B">
        <w:rPr>
          <w:rFonts w:cstheme="minorHAnsi"/>
        </w:rPr>
        <w:t>TIEKĖJŲ PAŠALINIMO PAGRINDAI</w:t>
      </w:r>
    </w:p>
    <w:p w14:paraId="20FC5DE1" w14:textId="77777777" w:rsidR="0014360F" w:rsidRPr="00C1032B" w:rsidRDefault="000963BE" w:rsidP="0014360F">
      <w:pPr>
        <w:pStyle w:val="Betarp"/>
        <w:ind w:firstLine="993"/>
        <w:jc w:val="both"/>
        <w:rPr>
          <w:rFonts w:eastAsia="Calibri"/>
          <w:iCs/>
          <w:color w:val="0563C1"/>
          <w:kern w:val="2"/>
          <w:u w:val="single"/>
          <w:shd w:val="clear" w:color="auto" w:fill="FFFFFF"/>
        </w:rPr>
      </w:pPr>
      <w:r w:rsidRPr="00C1032B">
        <w:t>Perkančioji organizacija visų pirma reikalauja tokios rūšies pažymų ir tokių dokumentinių įrodymų formų, apie kuriuos pateikta informacija Europos Komisijos informacinėje dokumentų saugykloje „e-</w:t>
      </w:r>
      <w:proofErr w:type="spellStart"/>
      <w:r w:rsidRPr="00C1032B">
        <w:t>Certis</w:t>
      </w:r>
      <w:proofErr w:type="spellEnd"/>
      <w:r w:rsidRPr="00C1032B">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C1032B">
        <w:t>Certis</w:t>
      </w:r>
      <w:proofErr w:type="spellEnd"/>
      <w:r w:rsidRPr="00C1032B">
        <w:t xml:space="preserve">“, adresu </w:t>
      </w:r>
      <w:hyperlink r:id="rId13" w:history="1">
        <w:r w:rsidRPr="00C1032B">
          <w:rPr>
            <w:rFonts w:eastAsia="Calibri"/>
            <w:iCs/>
            <w:color w:val="0563C1"/>
            <w:kern w:val="2"/>
            <w:u w:val="single"/>
            <w:shd w:val="clear" w:color="auto" w:fill="FFFFFF"/>
          </w:rPr>
          <w:t>https://ec.europa.eu/tools/ecertis/</w:t>
        </w:r>
      </w:hyperlink>
    </w:p>
    <w:p w14:paraId="44DD1ED1" w14:textId="0E0CDC77" w:rsidR="00770FDD" w:rsidRPr="00C1032B" w:rsidRDefault="000963BE" w:rsidP="00770FDD">
      <w:pPr>
        <w:pStyle w:val="Betarp"/>
        <w:ind w:firstLine="993"/>
        <w:jc w:val="both"/>
        <w:rPr>
          <w:rFonts w:cstheme="minorHAnsi"/>
        </w:rPr>
      </w:pPr>
      <w:r w:rsidRPr="00C1032B">
        <w:rPr>
          <w:rFonts w:cstheme="minorHAnsi"/>
          <w:b/>
        </w:rPr>
        <w:t>Tuo atveju, jeigu pirkimo procedūroje dalyvauja jungtinės veiklos sutarties pagrindu ūkio subjektų grupė</w:t>
      </w:r>
      <w:r w:rsidR="00755372" w:rsidRPr="00C1032B">
        <w:rPr>
          <w:rFonts w:cstheme="minorHAnsi"/>
          <w:b/>
        </w:rPr>
        <w:t>,</w:t>
      </w:r>
      <w:r w:rsidRPr="00C1032B">
        <w:rPr>
          <w:rFonts w:cstheme="minorHAnsi"/>
        </w:rPr>
        <w:t xml:space="preserve"> pašalinimo pagrindų nebuvimo reikalavimus privalo atitikti kiekviena jungtinės veiklos sutarties šalis ir pateikti </w:t>
      </w:r>
      <w:r w:rsidRPr="00C1032B">
        <w:rPr>
          <w:rFonts w:cstheme="minorHAnsi"/>
          <w:bCs/>
        </w:rPr>
        <w:t xml:space="preserve">EBVPD </w:t>
      </w:r>
      <w:r w:rsidR="00077613" w:rsidRPr="00C1032B">
        <w:rPr>
          <w:rFonts w:cstheme="minorHAnsi"/>
          <w:bCs/>
        </w:rPr>
        <w:t>bei</w:t>
      </w:r>
      <w:r w:rsidRPr="00C1032B">
        <w:rPr>
          <w:rFonts w:cstheme="minorHAnsi"/>
          <w:bCs/>
        </w:rPr>
        <w:t xml:space="preserve"> </w:t>
      </w:r>
      <w:r w:rsidR="00770FDD" w:rsidRPr="00C1032B">
        <w:rPr>
          <w:rFonts w:cstheme="minorHAnsi"/>
          <w:bCs/>
        </w:rPr>
        <w:t>lentelės 1</w:t>
      </w:r>
      <w:r w:rsidR="00CF7EA5" w:rsidRPr="00C1032B">
        <w:rPr>
          <w:rFonts w:cstheme="minorHAnsi"/>
          <w:bCs/>
        </w:rPr>
        <w:t>.1</w:t>
      </w:r>
      <w:r w:rsidR="00770FDD" w:rsidRPr="00C1032B">
        <w:rPr>
          <w:rFonts w:cstheme="minorHAnsi"/>
          <w:bCs/>
        </w:rPr>
        <w:t xml:space="preserve"> ir </w:t>
      </w:r>
      <w:r w:rsidR="00CF7EA5" w:rsidRPr="00C1032B">
        <w:rPr>
          <w:rFonts w:cstheme="minorHAnsi"/>
          <w:bCs/>
        </w:rPr>
        <w:t>1.</w:t>
      </w:r>
      <w:r w:rsidRPr="00C1032B">
        <w:rPr>
          <w:rFonts w:cstheme="minorHAnsi"/>
          <w:bCs/>
        </w:rPr>
        <w:t xml:space="preserve">3  punktuose nurodytus </w:t>
      </w:r>
      <w:r w:rsidRPr="00C1032B">
        <w:rPr>
          <w:rFonts w:cstheme="minorHAnsi"/>
        </w:rPr>
        <w:t>pašalinimo pagrindų nebuvimą įrodančius dokumentus</w:t>
      </w:r>
      <w:r w:rsidR="001B0BA7" w:rsidRPr="00C1032B">
        <w:rPr>
          <w:rFonts w:cstheme="minorHAnsi"/>
        </w:rPr>
        <w:t>.</w:t>
      </w:r>
    </w:p>
    <w:p w14:paraId="775CDC6B" w14:textId="48C7E1EF" w:rsidR="00770FDD" w:rsidRPr="00C1032B" w:rsidRDefault="000963BE" w:rsidP="00770FDD">
      <w:pPr>
        <w:pStyle w:val="Betarp"/>
        <w:ind w:firstLine="993"/>
        <w:jc w:val="both"/>
        <w:rPr>
          <w:rFonts w:cstheme="minorHAnsi"/>
        </w:rPr>
      </w:pPr>
      <w:r w:rsidRPr="00C1032B">
        <w:rPr>
          <w:rFonts w:cstheme="minorHAnsi"/>
          <w:b/>
        </w:rPr>
        <w:t>Tuo atveju, jeigu pirkimo procedūroje tiekėjas pasitelkia ūkio subjektus, kurių pajėgumais tiekėjas remiasi</w:t>
      </w:r>
      <w:r w:rsidRPr="00C1032B">
        <w:rPr>
          <w:rFonts w:cstheme="minorHAnsi"/>
        </w:rPr>
        <w:t xml:space="preserve"> savo įsipareig</w:t>
      </w:r>
      <w:r w:rsidR="00770FDD" w:rsidRPr="00C1032B">
        <w:rPr>
          <w:rFonts w:cstheme="minorHAnsi"/>
        </w:rPr>
        <w:t xml:space="preserve">ojimams vykdyti, </w:t>
      </w:r>
      <w:r w:rsidRPr="00C1032B">
        <w:rPr>
          <w:rFonts w:cstheme="minorHAnsi"/>
        </w:rPr>
        <w:t xml:space="preserve">pasitelkti ūkio subjektai, kurių pajėgumais remiamasi, privalo atitikti pašalinimo pagrindų nebuvimo reikalavimus, ir tiekėjas privalo pateikti </w:t>
      </w:r>
      <w:r w:rsidRPr="00C1032B">
        <w:rPr>
          <w:rFonts w:cstheme="minorHAnsi"/>
          <w:bCs/>
        </w:rPr>
        <w:t xml:space="preserve">ūkio subjekto, kurio pajėgumais tiekėjas remiasi, EBVPD ir </w:t>
      </w:r>
      <w:r w:rsidR="00770FDD" w:rsidRPr="00C1032B">
        <w:rPr>
          <w:rFonts w:cstheme="minorHAnsi"/>
          <w:bCs/>
        </w:rPr>
        <w:t>lentelės 1</w:t>
      </w:r>
      <w:r w:rsidR="001C40EC" w:rsidRPr="00C1032B">
        <w:rPr>
          <w:rFonts w:cstheme="minorHAnsi"/>
          <w:bCs/>
        </w:rPr>
        <w:t>.1</w:t>
      </w:r>
      <w:r w:rsidR="00770FDD" w:rsidRPr="00C1032B">
        <w:rPr>
          <w:rFonts w:cstheme="minorHAnsi"/>
          <w:bCs/>
        </w:rPr>
        <w:t xml:space="preserve"> ir </w:t>
      </w:r>
      <w:r w:rsidR="001C40EC" w:rsidRPr="00C1032B">
        <w:rPr>
          <w:rFonts w:cstheme="minorHAnsi"/>
          <w:bCs/>
        </w:rPr>
        <w:t>1.</w:t>
      </w:r>
      <w:r w:rsidRPr="00C1032B">
        <w:rPr>
          <w:rFonts w:cstheme="minorHAnsi"/>
          <w:bCs/>
        </w:rPr>
        <w:t xml:space="preserve">3 punktuose nurodytus </w:t>
      </w:r>
      <w:r w:rsidRPr="00C1032B">
        <w:rPr>
          <w:rFonts w:cstheme="minorHAnsi"/>
        </w:rPr>
        <w:t>pašalinimo pagrindų nebuvimą įrodančius dokumentus</w:t>
      </w:r>
      <w:r w:rsidR="001B0BA7" w:rsidRPr="00C1032B">
        <w:rPr>
          <w:rFonts w:cstheme="minorHAnsi"/>
        </w:rPr>
        <w:t>.</w:t>
      </w:r>
    </w:p>
    <w:p w14:paraId="1219A68B" w14:textId="4C3A65B6" w:rsidR="004869BA" w:rsidRPr="00C1032B" w:rsidRDefault="009624EE" w:rsidP="00770FDD">
      <w:pPr>
        <w:pStyle w:val="Betarp"/>
        <w:ind w:firstLine="993"/>
        <w:jc w:val="both"/>
        <w:rPr>
          <w:rFonts w:cstheme="minorHAnsi"/>
          <w:b/>
        </w:rPr>
      </w:pPr>
      <w:r w:rsidRPr="00C1032B">
        <w:rPr>
          <w:rFonts w:cstheme="minorHAnsi"/>
          <w:b/>
        </w:rPr>
        <w:t>Pašalinimo pagrindų ne</w:t>
      </w:r>
      <w:r w:rsidR="00DA5D4B" w:rsidRPr="00C1032B">
        <w:rPr>
          <w:rFonts w:cstheme="minorHAnsi"/>
          <w:b/>
        </w:rPr>
        <w:t>buvimą įrodančių dokumentų</w:t>
      </w:r>
      <w:r w:rsidRPr="00C1032B">
        <w:rPr>
          <w:rFonts w:cstheme="minorHAnsi"/>
          <w:b/>
        </w:rPr>
        <w:t xml:space="preserve"> </w:t>
      </w:r>
      <w:r w:rsidR="004869BA" w:rsidRPr="00C1032B">
        <w:rPr>
          <w:rFonts w:cstheme="minorHAnsi"/>
          <w:b/>
        </w:rPr>
        <w:t>bus reikalaujama tik iš to tiekėjo, kurio pasiūlymas pagal vertinimo rezultatus galės būti nustatytas laimėjusiu</w:t>
      </w:r>
      <w:r w:rsidR="000963BE" w:rsidRPr="00C1032B">
        <w:rPr>
          <w:rFonts w:cstheme="minorHAnsi"/>
          <w:b/>
        </w:rPr>
        <w:t>.</w:t>
      </w:r>
    </w:p>
    <w:p w14:paraId="1298857A" w14:textId="77777777" w:rsidR="00B61853" w:rsidRPr="00B96E8B" w:rsidRDefault="00B61853" w:rsidP="00770FDD">
      <w:pPr>
        <w:pStyle w:val="Betarp"/>
        <w:ind w:firstLine="993"/>
        <w:jc w:val="both"/>
        <w:rPr>
          <w:rFonts w:eastAsia="Calibri"/>
          <w:iCs/>
          <w:color w:val="0563C1"/>
          <w:kern w:val="2"/>
          <w:highlight w:val="lightGray"/>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B96E8B"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C1032B" w:rsidRDefault="00615E16" w:rsidP="00D06B28">
            <w:pPr>
              <w:spacing w:line="240" w:lineRule="auto"/>
              <w:jc w:val="center"/>
              <w:rPr>
                <w:rFonts w:cstheme="minorHAnsi"/>
                <w:b/>
              </w:rPr>
            </w:pPr>
            <w:r w:rsidRPr="00C1032B">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C1032B" w:rsidRDefault="00615E16" w:rsidP="00D06B28">
            <w:pPr>
              <w:keepNext/>
              <w:spacing w:line="240" w:lineRule="auto"/>
              <w:ind w:left="-105"/>
              <w:jc w:val="center"/>
              <w:outlineLvl w:val="2"/>
              <w:rPr>
                <w:rFonts w:cstheme="minorHAnsi"/>
                <w:b/>
              </w:rPr>
            </w:pPr>
            <w:bookmarkStart w:id="73" w:name="_Toc190679221"/>
            <w:bookmarkStart w:id="74" w:name="_Toc190679374"/>
            <w:bookmarkStart w:id="75" w:name="_Toc208419862"/>
            <w:bookmarkStart w:id="76" w:name="_Toc220059896"/>
            <w:r w:rsidRPr="00C1032B">
              <w:rPr>
                <w:rFonts w:cstheme="minorHAnsi"/>
                <w:b/>
              </w:rPr>
              <w:t>VPĮ straipsnis, dalis, punktas bei EBVPD formos dalis pildymui</w:t>
            </w:r>
            <w:bookmarkEnd w:id="73"/>
            <w:bookmarkEnd w:id="74"/>
            <w:bookmarkEnd w:id="75"/>
            <w:bookmarkEnd w:id="76"/>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C1032B" w:rsidRDefault="00615E16" w:rsidP="00D06B28">
            <w:pPr>
              <w:keepNext/>
              <w:spacing w:line="240" w:lineRule="auto"/>
              <w:ind w:left="-110"/>
              <w:jc w:val="center"/>
              <w:outlineLvl w:val="2"/>
              <w:rPr>
                <w:rFonts w:cstheme="minorHAnsi"/>
                <w:b/>
              </w:rPr>
            </w:pPr>
            <w:bookmarkStart w:id="77" w:name="_Toc190679222"/>
            <w:bookmarkStart w:id="78" w:name="_Toc190679375"/>
            <w:bookmarkStart w:id="79" w:name="_Toc208419863"/>
            <w:bookmarkStart w:id="80" w:name="_Toc220059897"/>
            <w:r w:rsidRPr="00C1032B">
              <w:rPr>
                <w:rFonts w:cstheme="minorHAnsi"/>
                <w:b/>
              </w:rPr>
              <w:t>Dokumentai, kuriuos tiekėjas turi pateikti, siekiant įrodyti jo pašalinimo pagrindų nebuvimą</w:t>
            </w:r>
            <w:bookmarkEnd w:id="77"/>
            <w:bookmarkEnd w:id="78"/>
            <w:bookmarkEnd w:id="79"/>
            <w:bookmarkEnd w:id="80"/>
          </w:p>
        </w:tc>
      </w:tr>
      <w:tr w:rsidR="000963BE" w:rsidRPr="00C1032B" w14:paraId="6489772C" w14:textId="77777777" w:rsidTr="003A6B4A">
        <w:tc>
          <w:tcPr>
            <w:tcW w:w="3279" w:type="dxa"/>
            <w:tcMar>
              <w:top w:w="0" w:type="dxa"/>
              <w:left w:w="108" w:type="dxa"/>
              <w:bottom w:w="0" w:type="dxa"/>
              <w:right w:w="108" w:type="dxa"/>
            </w:tcMar>
          </w:tcPr>
          <w:p w14:paraId="68065755" w14:textId="550F62FB"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
                <w:color w:val="000000"/>
                <w:bdr w:val="none" w:sz="0" w:space="0" w:color="auto" w:frame="1"/>
              </w:rPr>
              <w:t>1</w:t>
            </w:r>
            <w:r w:rsidR="00CF7EA5" w:rsidRPr="00C1032B">
              <w:rPr>
                <w:rFonts w:cstheme="minorHAnsi"/>
                <w:b/>
                <w:color w:val="000000"/>
                <w:bdr w:val="none" w:sz="0" w:space="0" w:color="auto" w:frame="1"/>
              </w:rPr>
              <w:t>.1</w:t>
            </w:r>
            <w:r w:rsidRPr="00C1032B">
              <w:rPr>
                <w:rFonts w:cstheme="minorHAnsi"/>
                <w:b/>
                <w:color w:val="000000"/>
                <w:bdr w:val="none" w:sz="0" w:space="0" w:color="auto" w:frame="1"/>
              </w:rPr>
              <w:t>.</w:t>
            </w:r>
            <w:r w:rsidRPr="00C1032B">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1) dalyvavimą nusikalstamame susivienijime, jo organizavimą ar vadovavimą jam;</w:t>
            </w:r>
          </w:p>
          <w:p w14:paraId="04298ECE"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2) kyšininkavimą, prekybą poveikiu, papirkimą;</w:t>
            </w:r>
          </w:p>
          <w:p w14:paraId="49581E0C"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1032B">
              <w:rPr>
                <w:rFonts w:cstheme="minorHAnsi"/>
                <w:bCs/>
                <w:color w:val="000000"/>
                <w:bdr w:val="none" w:sz="0" w:space="0" w:color="auto" w:frame="1"/>
              </w:rPr>
              <w:lastRenderedPageBreak/>
              <w:t>kėsinamasi į Europos Sąjungos finansinius interesus, kaip apibrėžta Konvencijos dėl Europos Bendrijų finansinių interesų apsaugos 1 straipsnyje;</w:t>
            </w:r>
          </w:p>
          <w:p w14:paraId="54858873"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4) nusikalstamą bankrotą;</w:t>
            </w:r>
          </w:p>
          <w:p w14:paraId="21D098AB"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5) teroristinį ir su teroristine veikla susijusį nusikaltimą;</w:t>
            </w:r>
          </w:p>
          <w:p w14:paraId="5A7D9962"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6) nusikalstamu būdu gauto turto legalizavimą;</w:t>
            </w:r>
          </w:p>
          <w:p w14:paraId="1F722676"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7) prekybą žmonėmis, vaiko pirkimą arba pardavimą;</w:t>
            </w:r>
          </w:p>
          <w:p w14:paraId="793A38E2"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C1032B" w:rsidRDefault="000963BE" w:rsidP="00D06B28">
            <w:pPr>
              <w:spacing w:line="240" w:lineRule="auto"/>
              <w:jc w:val="both"/>
              <w:rPr>
                <w:rFonts w:cstheme="minorHAnsi"/>
                <w:b/>
                <w:bCs/>
                <w:color w:val="000000"/>
                <w:bdr w:val="none" w:sz="0" w:space="0" w:color="auto" w:frame="1"/>
              </w:rPr>
            </w:pPr>
          </w:p>
          <w:p w14:paraId="5F38A180"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C1032B" w:rsidRDefault="000963BE" w:rsidP="00D06B28">
            <w:pPr>
              <w:spacing w:line="240" w:lineRule="auto"/>
              <w:jc w:val="both"/>
              <w:rPr>
                <w:rFonts w:cstheme="minorHAnsi"/>
                <w:bCs/>
                <w:color w:val="000000"/>
                <w:bdr w:val="none" w:sz="0" w:space="0" w:color="auto" w:frame="1"/>
              </w:rPr>
            </w:pPr>
            <w:r w:rsidRPr="00C1032B">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C1032B" w:rsidRDefault="000963BE" w:rsidP="00D06B28">
            <w:pPr>
              <w:pBdr>
                <w:top w:val="nil"/>
                <w:left w:val="nil"/>
                <w:bottom w:val="nil"/>
                <w:right w:val="nil"/>
                <w:between w:val="nil"/>
                <w:bar w:val="nil"/>
              </w:pBdr>
              <w:suppressAutoHyphens/>
              <w:spacing w:line="240" w:lineRule="auto"/>
              <w:jc w:val="both"/>
              <w:rPr>
                <w:rFonts w:cstheme="minorHAnsi"/>
                <w:b/>
              </w:rPr>
            </w:pPr>
            <w:r w:rsidRPr="00C1032B">
              <w:rPr>
                <w:rFonts w:cstheme="minorHAnsi"/>
                <w:bC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C1032B" w:rsidRDefault="000963BE" w:rsidP="00D06B28">
            <w:pPr>
              <w:spacing w:line="240" w:lineRule="auto"/>
              <w:ind w:left="37"/>
              <w:jc w:val="both"/>
              <w:rPr>
                <w:rFonts w:cstheme="minorHAnsi"/>
                <w:b/>
              </w:rPr>
            </w:pPr>
            <w:r w:rsidRPr="00C1032B">
              <w:rPr>
                <w:rFonts w:cstheme="minorHAnsi"/>
                <w:b/>
              </w:rPr>
              <w:lastRenderedPageBreak/>
              <w:t>VPĮ 46 straipsnio 1 dalis</w:t>
            </w:r>
          </w:p>
          <w:p w14:paraId="1463C0B9" w14:textId="77777777" w:rsidR="000963BE" w:rsidRPr="00C1032B" w:rsidRDefault="000963BE" w:rsidP="00D06B28">
            <w:pPr>
              <w:spacing w:line="240" w:lineRule="auto"/>
              <w:ind w:left="37"/>
              <w:jc w:val="both"/>
              <w:rPr>
                <w:rFonts w:cstheme="minorHAnsi"/>
                <w:b/>
              </w:rPr>
            </w:pPr>
          </w:p>
          <w:p w14:paraId="51E53DEA" w14:textId="77777777" w:rsidR="000963BE" w:rsidRPr="00C1032B" w:rsidRDefault="000963BE" w:rsidP="00D06B28">
            <w:pPr>
              <w:spacing w:line="240" w:lineRule="auto"/>
              <w:ind w:left="37"/>
              <w:jc w:val="both"/>
              <w:rPr>
                <w:rFonts w:cstheme="minorHAnsi"/>
              </w:rPr>
            </w:pPr>
            <w:r w:rsidRPr="00C1032B">
              <w:rPr>
                <w:rFonts w:cstheme="minorHAnsi"/>
              </w:rPr>
              <w:t>EBVPD III dalies A1-A6 punktai</w:t>
            </w:r>
          </w:p>
          <w:p w14:paraId="62852980" w14:textId="77777777" w:rsidR="000963BE" w:rsidRPr="00C1032B" w:rsidRDefault="000963BE" w:rsidP="00D06B28">
            <w:pPr>
              <w:spacing w:line="240" w:lineRule="auto"/>
              <w:ind w:left="37"/>
              <w:rPr>
                <w:rFonts w:cstheme="minorHAnsi"/>
              </w:rPr>
            </w:pPr>
            <w:r w:rsidRPr="00C1032B">
              <w:rPr>
                <w:rFonts w:cstheme="minorHAnsi"/>
              </w:rPr>
              <w:t>EBVPD III dalies D1 punktas</w:t>
            </w:r>
          </w:p>
        </w:tc>
        <w:tc>
          <w:tcPr>
            <w:tcW w:w="5265" w:type="dxa"/>
            <w:tcMar>
              <w:top w:w="0" w:type="dxa"/>
              <w:left w:w="108" w:type="dxa"/>
              <w:bottom w:w="0" w:type="dxa"/>
              <w:right w:w="108" w:type="dxa"/>
            </w:tcMar>
          </w:tcPr>
          <w:p w14:paraId="2995F821" w14:textId="71EABFCC" w:rsidR="000963BE" w:rsidRPr="00C1032B" w:rsidRDefault="00FA6B98"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 xml:space="preserve">1) </w:t>
            </w:r>
            <w:r w:rsidR="000963BE" w:rsidRPr="00C1032B">
              <w:rPr>
                <w:rFonts w:cstheme="minorHAnsi"/>
                <w:color w:val="000000"/>
                <w:bdr w:val="none" w:sz="0" w:space="0" w:color="auto" w:frame="1"/>
              </w:rPr>
              <w:t>Iš Lietuvoje įsteigtų subjektų reikalaujama:</w:t>
            </w:r>
          </w:p>
          <w:p w14:paraId="795CE1A7" w14:textId="77777777"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išrašo iš teismo sprendimo arba</w:t>
            </w:r>
          </w:p>
          <w:p w14:paraId="7B49B16F" w14:textId="77777777"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Informatikos ir ryšių departamento prie Vidaus reikalų ministerijos pažymos, arba</w:t>
            </w:r>
          </w:p>
          <w:p w14:paraId="5528F392" w14:textId="77777777"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C1032B" w:rsidRDefault="000963BE" w:rsidP="00D06B28">
            <w:pPr>
              <w:spacing w:line="240" w:lineRule="auto"/>
              <w:jc w:val="both"/>
              <w:rPr>
                <w:rFonts w:cstheme="minorHAnsi"/>
                <w:color w:val="000000"/>
                <w:bdr w:val="none" w:sz="0" w:space="0" w:color="auto" w:frame="1"/>
              </w:rPr>
            </w:pPr>
          </w:p>
          <w:p w14:paraId="07657ED7" w14:textId="77777777"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Iš ne Lietuvoje įsteigtų subjektų reikalaujama:</w:t>
            </w:r>
          </w:p>
          <w:p w14:paraId="5BBFB613" w14:textId="14F6211D"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atitinkamos užsienio šalies institucijos dokumento</w:t>
            </w:r>
            <w:r w:rsidR="000A4F09" w:rsidRPr="00C1032B">
              <w:rPr>
                <w:rFonts w:cstheme="minorHAnsi"/>
                <w:color w:val="000000"/>
                <w:bdr w:val="none" w:sz="0" w:space="0" w:color="auto" w:frame="1"/>
                <w:vertAlign w:val="superscript"/>
              </w:rPr>
              <w:t>1</w:t>
            </w:r>
            <w:r w:rsidRPr="00C1032B">
              <w:rPr>
                <w:rFonts w:cstheme="minorHAnsi"/>
                <w:color w:val="000000"/>
                <w:bdr w:val="none" w:sz="0" w:space="0" w:color="auto" w:frame="1"/>
              </w:rPr>
              <w:t>.</w:t>
            </w:r>
          </w:p>
          <w:p w14:paraId="251DCD4E" w14:textId="77777777" w:rsidR="000963BE" w:rsidRPr="00C1032B" w:rsidRDefault="000963BE" w:rsidP="00D06B28">
            <w:pPr>
              <w:spacing w:line="240" w:lineRule="auto"/>
              <w:jc w:val="both"/>
              <w:rPr>
                <w:rFonts w:cstheme="minorHAnsi"/>
                <w:color w:val="7030A0"/>
                <w:bdr w:val="none" w:sz="0" w:space="0" w:color="auto" w:frame="1"/>
              </w:rPr>
            </w:pPr>
            <w:r w:rsidRPr="00C1032B">
              <w:rPr>
                <w:rFonts w:cstheme="minorHAnsi"/>
                <w:color w:val="000000"/>
                <w:bdr w:val="none" w:sz="0" w:space="0" w:color="auto" w:frame="1"/>
              </w:rPr>
              <w:t xml:space="preserve">Nurodyti dokumentai turi būti išduoti ne anksčiau kaip </w:t>
            </w:r>
            <w:r w:rsidRPr="00C1032B">
              <w:rPr>
                <w:rFonts w:cstheme="minorHAnsi"/>
                <w:color w:val="00B050"/>
                <w:bdr w:val="none" w:sz="0" w:space="0" w:color="auto" w:frame="1"/>
              </w:rPr>
              <w:t xml:space="preserve">180 dienų </w:t>
            </w:r>
            <w:r w:rsidRPr="00C1032B">
              <w:rPr>
                <w:rFonts w:cstheme="minorHAnsi"/>
                <w:color w:val="000000"/>
                <w:bdr w:val="none" w:sz="0" w:space="0" w:color="auto" w:frame="1"/>
              </w:rPr>
              <w:t xml:space="preserve">iki </w:t>
            </w:r>
            <w:r w:rsidRPr="00C1032B">
              <w:rPr>
                <w:rFonts w:cstheme="minorHAnsi"/>
                <w:i/>
                <w:iCs/>
                <w:color w:val="000000"/>
                <w:bdr w:val="none" w:sz="0" w:space="0" w:color="auto" w:frame="1"/>
              </w:rPr>
              <w:t>tos dienos, kai tiekėjas perkančiosios organizacijos prašymu turės pateikti pašalinimo pagrindų nebuvimą patvirtinančius dok</w:t>
            </w:r>
            <w:r w:rsidRPr="00C1032B">
              <w:rPr>
                <w:rFonts w:cstheme="minorHAnsi"/>
                <w:color w:val="000000"/>
                <w:bdr w:val="none" w:sz="0" w:space="0" w:color="auto" w:frame="1"/>
              </w:rPr>
              <w:t xml:space="preserve">umentus. </w:t>
            </w:r>
            <w:r w:rsidRPr="00C1032B">
              <w:rPr>
                <w:rFonts w:cstheme="minorHAnsi"/>
                <w:b/>
                <w:bCs/>
                <w:i/>
                <w:iCs/>
                <w:color w:val="000000"/>
                <w:bdr w:val="none" w:sz="0" w:space="0" w:color="auto" w:frame="1"/>
              </w:rPr>
              <w:t>Pavyzdys</w:t>
            </w:r>
            <w:r w:rsidRPr="00C1032B">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2B19B67C" w14:textId="77777777" w:rsidR="000963BE" w:rsidRPr="00C1032B" w:rsidRDefault="000963BE" w:rsidP="00D06B28">
            <w:pPr>
              <w:spacing w:line="240" w:lineRule="auto"/>
              <w:jc w:val="both"/>
              <w:rPr>
                <w:rFonts w:cstheme="minorHAnsi"/>
              </w:rPr>
            </w:pPr>
            <w:r w:rsidRPr="00C1032B">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C1032B">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C1032B">
              <w:rPr>
                <w:rFonts w:cstheme="minorHAnsi"/>
                <w:bdr w:val="none" w:sz="0" w:space="0" w:color="auto" w:frame="1"/>
              </w:rPr>
              <w:t xml:space="preserve">asmens (asmenų), turinčio (turinčių) teisę surašyti ir pasirašyti tiekėjo finansinės apskaitos dokumentus, </w:t>
            </w:r>
            <w:r w:rsidRPr="00C1032B">
              <w:rPr>
                <w:rFonts w:cstheme="minorHAnsi"/>
              </w:rPr>
              <w:t>dokumentas turi būti išduotas ne anksčiau kaip 180 dienų iki dokumentų tikrinimo dienos, kuri negali būti ankstesnė nei galimo laimėtojo nustatymo diena.</w:t>
            </w:r>
          </w:p>
          <w:p w14:paraId="147A7656" w14:textId="77777777" w:rsidR="000963BE" w:rsidRPr="00C1032B" w:rsidRDefault="000963BE" w:rsidP="00D06B28">
            <w:pPr>
              <w:spacing w:line="240" w:lineRule="auto"/>
              <w:jc w:val="both"/>
              <w:rPr>
                <w:rFonts w:cstheme="minorHAnsi"/>
              </w:rPr>
            </w:pPr>
            <w:r w:rsidRPr="00C1032B">
              <w:rPr>
                <w:rFonts w:cstheme="minorHAnsi"/>
                <w:vertAlign w:val="superscript"/>
              </w:rPr>
              <w:t>1</w:t>
            </w:r>
            <w:r w:rsidRPr="00C1032B">
              <w:rPr>
                <w:rFonts w:cstheme="minorHAnsi"/>
              </w:rPr>
              <w:t xml:space="preserve">Jeigu tiekėjas negali pateikti nurodytų dokumentų, įrodančių, kad nėra pašalinimo pagrindų, numatytų </w:t>
            </w:r>
            <w:r w:rsidRPr="00C1032B">
              <w:rPr>
                <w:rFonts w:eastAsia="Yu Mincho" w:cstheme="minorHAnsi"/>
                <w:i/>
                <w:iCs/>
              </w:rPr>
              <w:t xml:space="preserve">VPĮ 46 straipsnio 1 ir 3 dalyse ir 6 dalies 2 punkte, </w:t>
            </w:r>
            <w:r w:rsidRPr="00C1032B">
              <w:rPr>
                <w:rFonts w:cstheme="minorHAnsi"/>
              </w:rPr>
              <w:t xml:space="preserve">nes valstybėje narėje ar atitinkamoje šalyje tokie dokumentai neišduodami arba toje šalyje išduodami dokumentai neapima visų </w:t>
            </w:r>
            <w:r w:rsidRPr="00C1032B">
              <w:rPr>
                <w:rFonts w:eastAsia="Yu Mincho" w:cstheme="minorHAnsi"/>
                <w:i/>
                <w:iCs/>
              </w:rPr>
              <w:t>46 straipsnio 1 ir 3 dalyse ir 6 dalies 2 punkte keliamų klausimų</w:t>
            </w:r>
            <w:r w:rsidRPr="00C1032B">
              <w:rPr>
                <w:rFonts w:cstheme="minorHAnsi"/>
              </w:rPr>
              <w:t>, jie gali būti pakeisti:</w:t>
            </w:r>
          </w:p>
          <w:p w14:paraId="50B1C7EE" w14:textId="77777777" w:rsidR="00FA6B98" w:rsidRPr="00C1032B" w:rsidRDefault="000963BE" w:rsidP="00D06B28">
            <w:pPr>
              <w:pStyle w:val="Sraopastraipa"/>
              <w:numPr>
                <w:ilvl w:val="0"/>
                <w:numId w:val="37"/>
              </w:numPr>
              <w:spacing w:line="240" w:lineRule="auto"/>
              <w:jc w:val="both"/>
              <w:rPr>
                <w:rFonts w:cstheme="minorHAnsi"/>
              </w:rPr>
            </w:pPr>
            <w:r w:rsidRPr="00C1032B">
              <w:rPr>
                <w:rFonts w:cstheme="minorHAnsi"/>
              </w:rPr>
              <w:t xml:space="preserve"> priesaikos deklaracija;</w:t>
            </w:r>
          </w:p>
          <w:p w14:paraId="47A34104" w14:textId="08D0E36F" w:rsidR="000963BE" w:rsidRPr="00C1032B" w:rsidRDefault="000963BE" w:rsidP="00D06B28">
            <w:pPr>
              <w:pStyle w:val="Sraopastraipa"/>
              <w:numPr>
                <w:ilvl w:val="0"/>
                <w:numId w:val="37"/>
              </w:numPr>
              <w:spacing w:line="240" w:lineRule="auto"/>
              <w:jc w:val="both"/>
              <w:rPr>
                <w:rFonts w:cstheme="minorHAnsi"/>
              </w:rPr>
            </w:pPr>
            <w:r w:rsidRPr="00C1032B">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Pr="00C1032B" w:rsidRDefault="00FA6B98" w:rsidP="00D06B28">
            <w:pPr>
              <w:spacing w:line="240" w:lineRule="auto"/>
              <w:ind w:left="32"/>
              <w:jc w:val="both"/>
              <w:rPr>
                <w:rFonts w:cstheme="minorHAnsi"/>
              </w:rPr>
            </w:pPr>
            <w:r w:rsidRPr="00C1032B">
              <w:rPr>
                <w:rFonts w:cstheme="minorHAnsi"/>
                <w:b/>
              </w:rPr>
              <w:t xml:space="preserve">2) </w:t>
            </w:r>
            <w:r w:rsidR="000963BE" w:rsidRPr="00C1032B">
              <w:rPr>
                <w:rFonts w:cstheme="minorHAnsi"/>
                <w:b/>
              </w:rPr>
              <w:t xml:space="preserve"> Deklaracija dėl tiekėjo atsakingų asmenų</w:t>
            </w:r>
            <w:r w:rsidR="000963BE" w:rsidRPr="00C1032B">
              <w:rPr>
                <w:rFonts w:cstheme="minorHAnsi"/>
              </w:rPr>
              <w:t xml:space="preserve"> (pildoma pagal specialiųjų pirkimo sąlygų</w:t>
            </w:r>
            <w:r w:rsidR="000963BE" w:rsidRPr="00C1032B">
              <w:rPr>
                <w:rFonts w:cstheme="minorHAnsi"/>
                <w:i/>
              </w:rPr>
              <w:t xml:space="preserve"> </w:t>
            </w:r>
            <w:r w:rsidR="00CF7EA5" w:rsidRPr="00C1032B">
              <w:rPr>
                <w:rFonts w:cstheme="minorHAnsi"/>
                <w:iCs/>
              </w:rPr>
              <w:t>9</w:t>
            </w:r>
            <w:r w:rsidR="000963BE" w:rsidRPr="00C1032B">
              <w:rPr>
                <w:rFonts w:cstheme="minorHAnsi"/>
              </w:rPr>
              <w:t xml:space="preserve"> priedą)</w:t>
            </w:r>
            <w:r w:rsidRPr="00C1032B">
              <w:rPr>
                <w:rFonts w:cstheme="minorHAnsi"/>
              </w:rPr>
              <w:t>.</w:t>
            </w:r>
          </w:p>
          <w:p w14:paraId="1CCC4BED" w14:textId="367AF506" w:rsidR="000963BE" w:rsidRPr="00C1032B" w:rsidRDefault="000963BE" w:rsidP="00D06B28">
            <w:pPr>
              <w:spacing w:line="240" w:lineRule="auto"/>
              <w:ind w:left="32"/>
              <w:jc w:val="both"/>
              <w:rPr>
                <w:rFonts w:cstheme="minorHAnsi"/>
              </w:rPr>
            </w:pPr>
            <w:r w:rsidRPr="00C1032B">
              <w:rPr>
                <w:rFonts w:eastAsia="Arial Unicode MS" w:cstheme="minorHAnsi"/>
                <w:b/>
                <w:i/>
                <w:color w:val="000000"/>
                <w:u w:val="single"/>
                <w:bdr w:val="nil"/>
              </w:rPr>
              <w:t>Pastaba.</w:t>
            </w:r>
            <w:r w:rsidRPr="00C1032B">
              <w:rPr>
                <w:rFonts w:eastAsia="Arial Unicode MS" w:cstheme="minorHAnsi"/>
                <w:b/>
                <w:color w:val="000000"/>
                <w:bdr w:val="nil"/>
              </w:rPr>
              <w:t xml:space="preserve"> </w:t>
            </w:r>
            <w:r w:rsidRPr="00C1032B">
              <w:rPr>
                <w:rFonts w:eastAsia="Arial Unicode MS" w:cstheme="minorHAnsi"/>
                <w:i/>
                <w:color w:val="000000"/>
                <w:bdr w:val="nil"/>
              </w:rPr>
              <w:t>Jei deklaracijoje</w:t>
            </w:r>
            <w:r w:rsidRPr="00C1032B">
              <w:rPr>
                <w:rFonts w:eastAsia="Arial Unicode MS" w:cstheme="minorHAnsi"/>
                <w:b/>
                <w:i/>
                <w:color w:val="000000"/>
                <w:bdr w:val="nil"/>
              </w:rPr>
              <w:t xml:space="preserve"> </w:t>
            </w:r>
            <w:r w:rsidRPr="00C1032B">
              <w:rPr>
                <w:rFonts w:cstheme="minorHAnsi"/>
                <w:i/>
              </w:rPr>
              <w:t>nurodysite atsakingus fizinius asmenis, prašome pateikti dokumentus (</w:t>
            </w:r>
            <w:proofErr w:type="spellStart"/>
            <w:r w:rsidRPr="00C1032B">
              <w:rPr>
                <w:rFonts w:cstheme="minorHAnsi"/>
                <w:i/>
              </w:rPr>
              <w:t>neteistumo</w:t>
            </w:r>
            <w:proofErr w:type="spellEnd"/>
            <w:r w:rsidRPr="00C1032B">
              <w:rPr>
                <w:rFonts w:cstheme="minorHAnsi"/>
                <w:i/>
              </w:rPr>
              <w:t xml:space="preserve"> pažymas), patvirtinančius deklaracijoje nurodytų atsakingų asmenų pašalinimo pagrindų </w:t>
            </w:r>
            <w:r w:rsidR="00FA6B98" w:rsidRPr="00C1032B">
              <w:rPr>
                <w:rFonts w:cstheme="minorHAnsi"/>
                <w:i/>
              </w:rPr>
              <w:t xml:space="preserve">nebuvimą, kaip nurodyta šios lentelės </w:t>
            </w:r>
            <w:r w:rsidRPr="00C1032B">
              <w:rPr>
                <w:rFonts w:cstheme="minorHAnsi"/>
                <w:i/>
              </w:rPr>
              <w:t>1</w:t>
            </w:r>
            <w:r w:rsidR="001B225B" w:rsidRPr="00C1032B">
              <w:rPr>
                <w:rFonts w:cstheme="minorHAnsi"/>
                <w:i/>
              </w:rPr>
              <w:t>.1</w:t>
            </w:r>
            <w:r w:rsidRPr="00C1032B">
              <w:rPr>
                <w:rFonts w:cstheme="minorHAnsi"/>
                <w:i/>
              </w:rPr>
              <w:t xml:space="preserve"> punkte.</w:t>
            </w:r>
          </w:p>
        </w:tc>
      </w:tr>
      <w:tr w:rsidR="000963BE" w:rsidRPr="00C1032B" w14:paraId="11CEC66D" w14:textId="77777777" w:rsidTr="003A6B4A">
        <w:tc>
          <w:tcPr>
            <w:tcW w:w="3279" w:type="dxa"/>
            <w:tcMar>
              <w:top w:w="0" w:type="dxa"/>
              <w:left w:w="108" w:type="dxa"/>
              <w:bottom w:w="0" w:type="dxa"/>
              <w:right w:w="108" w:type="dxa"/>
            </w:tcMar>
          </w:tcPr>
          <w:p w14:paraId="08ADB60B" w14:textId="3DAE7704" w:rsidR="000963BE" w:rsidRPr="00C1032B" w:rsidRDefault="00CF7EA5" w:rsidP="00D06B28">
            <w:pPr>
              <w:spacing w:line="240" w:lineRule="auto"/>
              <w:jc w:val="both"/>
              <w:rPr>
                <w:rFonts w:cstheme="minorHAnsi"/>
                <w:b/>
              </w:rPr>
            </w:pPr>
            <w:r w:rsidRPr="00C1032B">
              <w:rPr>
                <w:rFonts w:cstheme="minorHAnsi"/>
                <w:b/>
                <w:bCs/>
              </w:rPr>
              <w:lastRenderedPageBreak/>
              <w:t>1.</w:t>
            </w:r>
            <w:r w:rsidR="000963BE" w:rsidRPr="00C1032B">
              <w:rPr>
                <w:rFonts w:cstheme="minorHAnsi"/>
                <w:b/>
                <w:bCs/>
              </w:rPr>
              <w:t>2.</w:t>
            </w:r>
            <w:r w:rsidR="000963BE" w:rsidRPr="00C1032B">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C1032B" w:rsidRDefault="000963BE" w:rsidP="00D06B28">
            <w:pPr>
              <w:spacing w:line="240" w:lineRule="auto"/>
              <w:ind w:left="37"/>
              <w:rPr>
                <w:rFonts w:cstheme="minorHAnsi"/>
              </w:rPr>
            </w:pPr>
            <w:r w:rsidRPr="00C1032B">
              <w:rPr>
                <w:rFonts w:cstheme="minorHAnsi"/>
              </w:rPr>
              <w:t>VPĮ 46 straipsnio 2¹ dalis</w:t>
            </w:r>
          </w:p>
          <w:p w14:paraId="6B0AE617" w14:textId="77777777" w:rsidR="000963BE" w:rsidRPr="00C1032B" w:rsidRDefault="000963BE" w:rsidP="00D06B28">
            <w:pPr>
              <w:spacing w:line="240" w:lineRule="auto"/>
              <w:ind w:left="37"/>
              <w:rPr>
                <w:rFonts w:eastAsia="Yu Mincho" w:cstheme="minorHAnsi"/>
                <w:b/>
                <w:bCs/>
              </w:rPr>
            </w:pPr>
            <w:r w:rsidRPr="00C1032B">
              <w:rPr>
                <w:rFonts w:cstheme="minorHAnsi"/>
              </w:rPr>
              <w:t>EBVPD III dalies D2 punktas</w:t>
            </w:r>
          </w:p>
        </w:tc>
        <w:tc>
          <w:tcPr>
            <w:tcW w:w="5265" w:type="dxa"/>
            <w:tcMar>
              <w:top w:w="0" w:type="dxa"/>
              <w:left w:w="108" w:type="dxa"/>
              <w:bottom w:w="0" w:type="dxa"/>
              <w:right w:w="108" w:type="dxa"/>
            </w:tcMar>
          </w:tcPr>
          <w:p w14:paraId="1C29FCAA" w14:textId="7CFF5C4C" w:rsidR="000963BE" w:rsidRPr="00C1032B" w:rsidRDefault="000A4F09" w:rsidP="00D06B28">
            <w:pPr>
              <w:spacing w:line="240" w:lineRule="auto"/>
              <w:jc w:val="both"/>
              <w:rPr>
                <w:rFonts w:cstheme="minorHAnsi"/>
              </w:rPr>
            </w:pPr>
            <w:r w:rsidRPr="00C1032B">
              <w:rPr>
                <w:rFonts w:cstheme="minorHAnsi"/>
              </w:rPr>
              <w:t xml:space="preserve">Iš Lietuvoje įsteigtų subjektų įrodančių dokumentų nereikalaujama. </w:t>
            </w:r>
            <w:r w:rsidR="000963BE" w:rsidRPr="00C1032B">
              <w:rPr>
                <w:rFonts w:cstheme="minorHAnsi"/>
              </w:rPr>
              <w:t>Užtenka pateikto EBVPD.</w:t>
            </w:r>
          </w:p>
        </w:tc>
      </w:tr>
      <w:tr w:rsidR="000963BE" w:rsidRPr="00C1032B" w14:paraId="738F8E30" w14:textId="77777777" w:rsidTr="003A6B4A">
        <w:tc>
          <w:tcPr>
            <w:tcW w:w="3279" w:type="dxa"/>
            <w:tcMar>
              <w:top w:w="0" w:type="dxa"/>
              <w:left w:w="108" w:type="dxa"/>
              <w:bottom w:w="0" w:type="dxa"/>
              <w:right w:w="108" w:type="dxa"/>
            </w:tcMar>
          </w:tcPr>
          <w:p w14:paraId="449EEDB5" w14:textId="6FFAC669" w:rsidR="000963BE" w:rsidRPr="00C1032B" w:rsidRDefault="00CF7EA5" w:rsidP="00D06B28">
            <w:pPr>
              <w:spacing w:line="240" w:lineRule="auto"/>
              <w:jc w:val="both"/>
              <w:rPr>
                <w:rFonts w:cstheme="minorHAnsi"/>
                <w:b/>
                <w:bCs/>
              </w:rPr>
            </w:pPr>
            <w:r w:rsidRPr="00C1032B">
              <w:rPr>
                <w:rFonts w:cstheme="minorHAnsi"/>
                <w:b/>
              </w:rPr>
              <w:t>1.</w:t>
            </w:r>
            <w:r w:rsidR="000963BE" w:rsidRPr="00C1032B">
              <w:rPr>
                <w:rFonts w:cstheme="minorHAnsi"/>
                <w:b/>
              </w:rPr>
              <w:t>3.</w:t>
            </w:r>
            <w:r w:rsidR="000963BE" w:rsidRPr="00C1032B">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C1032B" w:rsidRDefault="000963BE" w:rsidP="00D06B28">
            <w:pPr>
              <w:spacing w:line="240" w:lineRule="auto"/>
              <w:ind w:left="32"/>
              <w:jc w:val="both"/>
              <w:rPr>
                <w:rFonts w:cstheme="minorHAnsi"/>
                <w:b/>
                <w:bCs/>
              </w:rPr>
            </w:pPr>
          </w:p>
          <w:p w14:paraId="70D8DD75" w14:textId="77777777" w:rsidR="000963BE" w:rsidRPr="00C1032B" w:rsidRDefault="000963BE" w:rsidP="00D06B28">
            <w:pPr>
              <w:spacing w:line="240" w:lineRule="auto"/>
              <w:ind w:left="32"/>
              <w:jc w:val="both"/>
              <w:rPr>
                <w:rFonts w:cstheme="minorHAnsi"/>
                <w:b/>
                <w:bCs/>
              </w:rPr>
            </w:pPr>
            <w:r w:rsidRPr="00C1032B">
              <w:rPr>
                <w:rFonts w:cstheme="minorHAnsi"/>
                <w:bCs/>
              </w:rPr>
              <w:t>Laikoma, kad tiekėjas nuteistas už aukščiau nurodytą nusikalstamą veiką, kai dėl:</w:t>
            </w:r>
          </w:p>
          <w:p w14:paraId="4AB4BDA0" w14:textId="77777777" w:rsidR="000963BE" w:rsidRPr="00C1032B" w:rsidRDefault="000963BE" w:rsidP="00D06B28">
            <w:pPr>
              <w:spacing w:line="240" w:lineRule="auto"/>
              <w:ind w:left="32"/>
              <w:jc w:val="both"/>
              <w:rPr>
                <w:rFonts w:cstheme="minorHAnsi"/>
                <w:b/>
                <w:bCs/>
              </w:rPr>
            </w:pPr>
            <w:r w:rsidRPr="00C1032B">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C1032B" w:rsidRDefault="000963BE" w:rsidP="00D06B28">
            <w:pPr>
              <w:spacing w:line="240" w:lineRule="auto"/>
              <w:ind w:left="32"/>
              <w:jc w:val="both"/>
              <w:rPr>
                <w:rFonts w:cstheme="minorHAnsi"/>
                <w:b/>
                <w:bCs/>
              </w:rPr>
            </w:pPr>
            <w:r w:rsidRPr="00C1032B">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C1032B">
              <w:rPr>
                <w:rFonts w:cstheme="minorHAnsi"/>
                <w:bCs/>
              </w:rPr>
              <w:lastRenderedPageBreak/>
              <w:t>priimamas pagal tiekėjo šalies teisės aktų reikalavimus.</w:t>
            </w:r>
          </w:p>
          <w:p w14:paraId="09F6DA2A" w14:textId="77777777" w:rsidR="000963BE" w:rsidRPr="00C1032B" w:rsidRDefault="000963BE" w:rsidP="00D06B28">
            <w:pPr>
              <w:spacing w:line="240" w:lineRule="auto"/>
              <w:ind w:left="32"/>
              <w:jc w:val="both"/>
              <w:rPr>
                <w:rFonts w:cstheme="minorHAnsi"/>
                <w:b/>
                <w:bCs/>
              </w:rPr>
            </w:pPr>
          </w:p>
          <w:p w14:paraId="5E1C2FAF" w14:textId="77777777" w:rsidR="000963BE" w:rsidRPr="00C1032B" w:rsidRDefault="000963BE" w:rsidP="00D06B28">
            <w:pPr>
              <w:spacing w:line="240" w:lineRule="auto"/>
              <w:ind w:left="32"/>
              <w:jc w:val="both"/>
              <w:rPr>
                <w:rFonts w:cstheme="minorHAnsi"/>
                <w:b/>
                <w:bCs/>
              </w:rPr>
            </w:pPr>
            <w:r w:rsidRPr="00C1032B">
              <w:rPr>
                <w:rFonts w:cstheme="minorHAnsi"/>
                <w:bCs/>
              </w:rPr>
              <w:t>Tačiau ši nuostata netaikoma, jeigu:</w:t>
            </w:r>
          </w:p>
          <w:p w14:paraId="7A5E2FC7" w14:textId="77777777" w:rsidR="000963BE" w:rsidRPr="00C1032B" w:rsidRDefault="000963BE" w:rsidP="00D06B28">
            <w:pPr>
              <w:spacing w:line="240" w:lineRule="auto"/>
              <w:ind w:left="32"/>
              <w:jc w:val="both"/>
              <w:rPr>
                <w:rFonts w:cstheme="minorHAnsi"/>
                <w:b/>
                <w:bCs/>
              </w:rPr>
            </w:pPr>
            <w:r w:rsidRPr="00C1032B">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C1032B" w:rsidRDefault="000963BE" w:rsidP="00D06B28">
            <w:pPr>
              <w:spacing w:line="240" w:lineRule="auto"/>
              <w:ind w:left="32"/>
              <w:jc w:val="both"/>
              <w:rPr>
                <w:rFonts w:cstheme="minorHAnsi"/>
                <w:b/>
                <w:bCs/>
              </w:rPr>
            </w:pPr>
            <w:r w:rsidRPr="00C1032B">
              <w:rPr>
                <w:rFonts w:cstheme="minorHAnsi"/>
                <w:bCs/>
              </w:rPr>
              <w:t>2) įsiskolinimo suma neviršija 50 Eur (penkiasdešimt eurų);</w:t>
            </w:r>
          </w:p>
          <w:p w14:paraId="7F94AC81" w14:textId="77777777" w:rsidR="000963BE" w:rsidRPr="00C1032B" w:rsidRDefault="000963BE" w:rsidP="00D06B28">
            <w:pPr>
              <w:spacing w:line="240" w:lineRule="auto"/>
              <w:ind w:left="32"/>
              <w:jc w:val="both"/>
              <w:rPr>
                <w:rFonts w:cstheme="minorHAnsi"/>
                <w:b/>
                <w:bCs/>
                <w:lang w:val="pl-PL"/>
              </w:rPr>
            </w:pPr>
            <w:r w:rsidRPr="00C1032B">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C1032B">
              <w:rPr>
                <w:rFonts w:cstheme="minorHAnsi"/>
                <w:bCs/>
                <w:lang w:val="pl-PL"/>
              </w:rPr>
              <w:t>.</w:t>
            </w:r>
          </w:p>
        </w:tc>
        <w:tc>
          <w:tcPr>
            <w:tcW w:w="1375" w:type="dxa"/>
            <w:tcMar>
              <w:top w:w="0" w:type="dxa"/>
              <w:left w:w="108" w:type="dxa"/>
              <w:bottom w:w="0" w:type="dxa"/>
              <w:right w:w="108" w:type="dxa"/>
            </w:tcMar>
          </w:tcPr>
          <w:p w14:paraId="05AAD4E4" w14:textId="77777777" w:rsidR="000963BE" w:rsidRPr="00C1032B" w:rsidRDefault="000963BE" w:rsidP="00D06B28">
            <w:pPr>
              <w:spacing w:line="240" w:lineRule="auto"/>
              <w:ind w:firstLine="37"/>
              <w:jc w:val="both"/>
              <w:rPr>
                <w:rFonts w:cstheme="minorHAnsi"/>
                <w:b/>
              </w:rPr>
            </w:pPr>
            <w:r w:rsidRPr="00C1032B">
              <w:rPr>
                <w:rFonts w:cstheme="minorHAnsi"/>
                <w:b/>
              </w:rPr>
              <w:lastRenderedPageBreak/>
              <w:t>VPĮ 46 straipsnio 3 dalis</w:t>
            </w:r>
          </w:p>
          <w:p w14:paraId="05B5E468" w14:textId="77777777" w:rsidR="000963BE" w:rsidRPr="00C1032B" w:rsidRDefault="000963BE" w:rsidP="00D06B28">
            <w:pPr>
              <w:spacing w:line="240" w:lineRule="auto"/>
              <w:ind w:firstLine="37"/>
              <w:jc w:val="both"/>
              <w:rPr>
                <w:rFonts w:cstheme="minorHAnsi"/>
                <w:b/>
              </w:rPr>
            </w:pPr>
          </w:p>
          <w:p w14:paraId="2E081863" w14:textId="77777777" w:rsidR="000963BE" w:rsidRPr="00C1032B" w:rsidRDefault="000963BE" w:rsidP="00D06B28">
            <w:pPr>
              <w:spacing w:line="240" w:lineRule="auto"/>
              <w:ind w:firstLine="37"/>
              <w:jc w:val="both"/>
              <w:rPr>
                <w:rFonts w:cstheme="minorHAnsi"/>
              </w:rPr>
            </w:pPr>
            <w:r w:rsidRPr="00C1032B">
              <w:rPr>
                <w:rFonts w:cstheme="minorHAnsi"/>
              </w:rPr>
              <w:t>EBVPD III dalies B1 ir B2 punktai</w:t>
            </w:r>
          </w:p>
          <w:p w14:paraId="079C670F" w14:textId="77777777" w:rsidR="000963BE" w:rsidRPr="00C1032B" w:rsidRDefault="000963BE" w:rsidP="00D06B28">
            <w:pPr>
              <w:spacing w:line="240" w:lineRule="auto"/>
              <w:ind w:left="-567" w:firstLine="604"/>
              <w:jc w:val="both"/>
              <w:rPr>
                <w:rFonts w:cstheme="minorHAnsi"/>
                <w:b/>
                <w:lang w:val="pl-PL"/>
              </w:rPr>
            </w:pPr>
          </w:p>
        </w:tc>
        <w:tc>
          <w:tcPr>
            <w:tcW w:w="5265" w:type="dxa"/>
            <w:tcMar>
              <w:top w:w="0" w:type="dxa"/>
              <w:left w:w="108" w:type="dxa"/>
              <w:bottom w:w="0" w:type="dxa"/>
              <w:right w:w="108" w:type="dxa"/>
            </w:tcMar>
            <w:hideMark/>
          </w:tcPr>
          <w:p w14:paraId="162A5CCE" w14:textId="77777777" w:rsidR="000963BE" w:rsidRPr="00C1032B" w:rsidRDefault="000963BE" w:rsidP="00D06B28">
            <w:pPr>
              <w:spacing w:line="240" w:lineRule="auto"/>
              <w:jc w:val="both"/>
              <w:rPr>
                <w:rFonts w:cstheme="minorHAnsi"/>
                <w:b/>
                <w:bCs/>
                <w:color w:val="000000"/>
                <w:bdr w:val="none" w:sz="0" w:space="0" w:color="auto" w:frame="1"/>
              </w:rPr>
            </w:pPr>
            <w:r w:rsidRPr="00C1032B">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C1032B" w:rsidRDefault="000963BE" w:rsidP="00D06B28">
            <w:pPr>
              <w:spacing w:line="240" w:lineRule="auto"/>
              <w:jc w:val="both"/>
              <w:rPr>
                <w:rFonts w:cstheme="minorHAnsi"/>
                <w:b/>
                <w:bCs/>
                <w:color w:val="000000"/>
                <w:bdr w:val="none" w:sz="0" w:space="0" w:color="auto" w:frame="1"/>
              </w:rPr>
            </w:pPr>
          </w:p>
          <w:p w14:paraId="43231099" w14:textId="77777777" w:rsidR="000963BE" w:rsidRPr="00C1032B" w:rsidRDefault="000963BE" w:rsidP="00D06B28">
            <w:pPr>
              <w:numPr>
                <w:ilvl w:val="0"/>
                <w:numId w:val="24"/>
              </w:numPr>
              <w:spacing w:line="240" w:lineRule="auto"/>
              <w:jc w:val="both"/>
              <w:rPr>
                <w:rFonts w:cstheme="minorHAnsi"/>
                <w:color w:val="000000"/>
                <w:bdr w:val="none" w:sz="0" w:space="0" w:color="auto" w:frame="1"/>
              </w:rPr>
            </w:pPr>
            <w:r w:rsidRPr="00C1032B">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C1032B" w:rsidRDefault="000963BE" w:rsidP="00D06B28">
            <w:pPr>
              <w:numPr>
                <w:ilvl w:val="0"/>
                <w:numId w:val="23"/>
              </w:numPr>
              <w:spacing w:line="240" w:lineRule="auto"/>
              <w:jc w:val="both"/>
              <w:rPr>
                <w:rFonts w:cstheme="minorHAnsi"/>
                <w:color w:val="000000"/>
                <w:bdr w:val="none" w:sz="0" w:space="0" w:color="auto" w:frame="1"/>
              </w:rPr>
            </w:pPr>
            <w:r w:rsidRPr="00C1032B">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C1032B" w:rsidRDefault="000963BE" w:rsidP="00D06B28">
            <w:pPr>
              <w:spacing w:line="240" w:lineRule="auto"/>
              <w:jc w:val="both"/>
              <w:rPr>
                <w:rFonts w:cstheme="minorHAnsi"/>
                <w:color w:val="000000"/>
                <w:bdr w:val="none" w:sz="0" w:space="0" w:color="auto" w:frame="1"/>
              </w:rPr>
            </w:pPr>
          </w:p>
          <w:p w14:paraId="2233DD9A" w14:textId="77777777"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Iš ne Lietuvoje įsteigtų subjektų reikalaujama:</w:t>
            </w:r>
          </w:p>
          <w:p w14:paraId="3AC9227B" w14:textId="71B4C3EE"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atitinkamos užsienio šalies institucijos dokumento</w:t>
            </w:r>
            <w:r w:rsidR="00C71E42" w:rsidRPr="00C1032B">
              <w:rPr>
                <w:rFonts w:cstheme="minorHAnsi"/>
                <w:color w:val="000000"/>
                <w:bdr w:val="none" w:sz="0" w:space="0" w:color="auto" w:frame="1"/>
                <w:vertAlign w:val="superscript"/>
              </w:rPr>
              <w:t>2</w:t>
            </w:r>
            <w:r w:rsidRPr="00C1032B">
              <w:rPr>
                <w:rFonts w:cstheme="minorHAnsi"/>
                <w:color w:val="000000"/>
                <w:bdr w:val="none" w:sz="0" w:space="0" w:color="auto" w:frame="1"/>
              </w:rPr>
              <w:t>.</w:t>
            </w:r>
          </w:p>
          <w:p w14:paraId="44CA6E94" w14:textId="39BA6774" w:rsidR="000963BE" w:rsidRPr="00C1032B" w:rsidRDefault="000963BE" w:rsidP="00D06B28">
            <w:pPr>
              <w:spacing w:line="240" w:lineRule="auto"/>
              <w:jc w:val="both"/>
              <w:rPr>
                <w:rFonts w:cstheme="minorHAnsi"/>
                <w:i/>
                <w:iCs/>
                <w:color w:val="000000"/>
                <w:bdr w:val="none" w:sz="0" w:space="0" w:color="auto" w:frame="1"/>
              </w:rPr>
            </w:pPr>
            <w:r w:rsidRPr="00C1032B">
              <w:rPr>
                <w:rFonts w:cstheme="minorHAnsi"/>
                <w:color w:val="000000"/>
                <w:bdr w:val="none" w:sz="0" w:space="0" w:color="auto" w:frame="1"/>
              </w:rPr>
              <w:t xml:space="preserve">Nurodyti dokumentai turi būti  išduoti ne anksčiau kaip </w:t>
            </w:r>
            <w:r w:rsidRPr="00C1032B">
              <w:rPr>
                <w:rFonts w:cstheme="minorHAnsi"/>
                <w:color w:val="00B050"/>
                <w:bdr w:val="none" w:sz="0" w:space="0" w:color="auto" w:frame="1"/>
              </w:rPr>
              <w:t>120</w:t>
            </w:r>
            <w:r w:rsidRPr="00C1032B">
              <w:rPr>
                <w:rFonts w:cstheme="minorHAnsi"/>
                <w:color w:val="000000"/>
                <w:bdr w:val="none" w:sz="0" w:space="0" w:color="auto" w:frame="1"/>
              </w:rPr>
              <w:t xml:space="preserve"> </w:t>
            </w:r>
            <w:r w:rsidRPr="00C1032B">
              <w:rPr>
                <w:rFonts w:cstheme="minorHAnsi"/>
                <w:color w:val="00B050"/>
                <w:bdr w:val="none" w:sz="0" w:space="0" w:color="auto" w:frame="1"/>
              </w:rPr>
              <w:t>dienų</w:t>
            </w:r>
            <w:r w:rsidRPr="00C1032B">
              <w:rPr>
                <w:rFonts w:cstheme="minorHAnsi"/>
                <w:color w:val="000000"/>
                <w:bdr w:val="none" w:sz="0" w:space="0" w:color="auto" w:frame="1"/>
              </w:rPr>
              <w:t xml:space="preserve"> iki </w:t>
            </w:r>
            <w:r w:rsidRPr="00C1032B">
              <w:rPr>
                <w:rFonts w:cstheme="minorHAnsi"/>
                <w:i/>
                <w:iCs/>
                <w:color w:val="000000"/>
                <w:bdr w:val="none" w:sz="0" w:space="0" w:color="auto" w:frame="1"/>
              </w:rPr>
              <w:t>tos dienos, kai tiekėjas perkančiosios organizacijos prašymu turės pateikti pašalinimo pagrindų nebuvimą patvirtinančius dok</w:t>
            </w:r>
            <w:r w:rsidRPr="00C1032B">
              <w:rPr>
                <w:rFonts w:cstheme="minorHAnsi"/>
                <w:color w:val="000000"/>
                <w:bdr w:val="none" w:sz="0" w:space="0" w:color="auto" w:frame="1"/>
              </w:rPr>
              <w:t xml:space="preserve">umentus. </w:t>
            </w:r>
            <w:r w:rsidRPr="00C1032B">
              <w:rPr>
                <w:rFonts w:cstheme="minorHAnsi"/>
                <w:b/>
                <w:bCs/>
                <w:i/>
                <w:iCs/>
                <w:color w:val="000000"/>
                <w:bdr w:val="none" w:sz="0" w:space="0" w:color="auto" w:frame="1"/>
              </w:rPr>
              <w:t>Pavyzdys</w:t>
            </w:r>
            <w:r w:rsidRPr="00C1032B">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sidRPr="00C1032B">
              <w:rPr>
                <w:rFonts w:cstheme="minorHAnsi"/>
                <w:i/>
                <w:iCs/>
                <w:color w:val="000000"/>
                <w:bdr w:val="none" w:sz="0" w:space="0" w:color="auto" w:frame="1"/>
              </w:rPr>
              <w:t xml:space="preserve">čiuojant atgal nuo 2022-10-14. </w:t>
            </w:r>
          </w:p>
          <w:p w14:paraId="2500EACD" w14:textId="77777777" w:rsidR="000963BE" w:rsidRPr="00C1032B" w:rsidRDefault="000963BE" w:rsidP="00D06B28">
            <w:pPr>
              <w:spacing w:line="240" w:lineRule="auto"/>
              <w:jc w:val="both"/>
              <w:rPr>
                <w:rFonts w:cstheme="minorHAnsi"/>
                <w:bCs/>
                <w:color w:val="000000"/>
                <w:bdr w:val="none" w:sz="0" w:space="0" w:color="auto" w:frame="1"/>
              </w:rPr>
            </w:pPr>
            <w:r w:rsidRPr="00C1032B">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C1032B" w:rsidRDefault="000963BE" w:rsidP="00D06B28">
            <w:pPr>
              <w:spacing w:line="240" w:lineRule="auto"/>
              <w:ind w:left="32"/>
              <w:jc w:val="both"/>
              <w:rPr>
                <w:rFonts w:cstheme="minorHAnsi"/>
              </w:rPr>
            </w:pPr>
            <w:r w:rsidRPr="00C1032B">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sidRPr="00C1032B">
              <w:rPr>
                <w:rFonts w:cstheme="minorHAnsi"/>
              </w:rPr>
              <w:t>limo laimėtojo nustatymo diena;</w:t>
            </w:r>
          </w:p>
          <w:p w14:paraId="6441A4BB" w14:textId="77777777" w:rsidR="000963BE" w:rsidRPr="00C1032B" w:rsidRDefault="000963BE" w:rsidP="00D06B28">
            <w:pPr>
              <w:spacing w:line="240" w:lineRule="auto"/>
              <w:jc w:val="both"/>
              <w:rPr>
                <w:rFonts w:cstheme="minorHAnsi"/>
                <w:b/>
                <w:bCs/>
                <w:color w:val="000000"/>
                <w:u w:val="single"/>
                <w:bdr w:val="none" w:sz="0" w:space="0" w:color="auto" w:frame="1"/>
              </w:rPr>
            </w:pPr>
            <w:r w:rsidRPr="00C1032B">
              <w:rPr>
                <w:rFonts w:cstheme="minorHAnsi"/>
                <w:b/>
                <w:bCs/>
                <w:color w:val="000000"/>
                <w:bdr w:val="none" w:sz="0" w:space="0" w:color="auto" w:frame="1"/>
              </w:rPr>
              <w:t>2)</w:t>
            </w:r>
            <w:r w:rsidRPr="00C1032B">
              <w:rPr>
                <w:rFonts w:cstheme="minorHAnsi"/>
                <w:bCs/>
                <w:color w:val="000000"/>
                <w:bdr w:val="none" w:sz="0" w:space="0" w:color="auto" w:frame="1"/>
              </w:rPr>
              <w:t xml:space="preserve"> </w:t>
            </w:r>
            <w:r w:rsidRPr="00C1032B">
              <w:rPr>
                <w:rFonts w:cstheme="minorHAnsi"/>
                <w:b/>
                <w:bCs/>
                <w:color w:val="000000"/>
                <w:u w:val="single"/>
                <w:bdr w:val="none" w:sz="0" w:space="0" w:color="auto" w:frame="1"/>
              </w:rPr>
              <w:t>Dėl įsipareigojimų, susijusių su socialinio draudimo įmokų mokėjimu, įvykdymo i</w:t>
            </w:r>
            <w:r w:rsidRPr="00C1032B">
              <w:rPr>
                <w:rFonts w:cstheme="minorHAnsi"/>
                <w:b/>
                <w:color w:val="000000"/>
                <w:u w:val="single"/>
                <w:bdr w:val="none" w:sz="0" w:space="0" w:color="auto" w:frame="1"/>
              </w:rPr>
              <w:t xml:space="preserve">š Lietuvoje įsteigtų subjektų </w:t>
            </w:r>
            <w:r w:rsidRPr="00C1032B">
              <w:rPr>
                <w:rFonts w:cstheme="minorHAnsi"/>
                <w:b/>
                <w:bCs/>
                <w:color w:val="000000"/>
                <w:u w:val="single"/>
                <w:bdr w:val="none" w:sz="0" w:space="0" w:color="auto" w:frame="1"/>
              </w:rPr>
              <w:t>prašoma:</w:t>
            </w:r>
          </w:p>
          <w:p w14:paraId="179AF7FD" w14:textId="2FDAC899" w:rsidR="000963BE" w:rsidRPr="00C1032B" w:rsidRDefault="000963BE" w:rsidP="00D06B28">
            <w:pPr>
              <w:spacing w:line="240" w:lineRule="auto"/>
              <w:jc w:val="both"/>
              <w:rPr>
                <w:rFonts w:cstheme="minorHAnsi"/>
                <w:bCs/>
                <w:bdr w:val="none" w:sz="0" w:space="0" w:color="auto" w:frame="1"/>
              </w:rPr>
            </w:pPr>
            <w:r w:rsidRPr="00C1032B">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1032B">
                <w:rPr>
                  <w:rFonts w:cstheme="minorHAnsi"/>
                  <w:bCs/>
                  <w:color w:val="0000FF"/>
                  <w:u w:val="single"/>
                  <w:bdr w:val="none" w:sz="0" w:space="0" w:color="auto" w:frame="1"/>
                </w:rPr>
                <w:t>http://draudejai.sodra.lt/draudeju_viesi_duomenys/</w:t>
              </w:r>
            </w:hyperlink>
            <w:r w:rsidRPr="00C1032B">
              <w:rPr>
                <w:rFonts w:cstheme="minorHAnsi"/>
                <w:color w:val="000000"/>
                <w:bdr w:val="none" w:sz="0" w:space="0" w:color="auto" w:frame="1"/>
              </w:rPr>
              <w:t xml:space="preserve"> </w:t>
            </w:r>
            <w:r w:rsidRPr="00C1032B">
              <w:rPr>
                <w:rFonts w:cstheme="minorHAnsi"/>
                <w:bCs/>
                <w:bdr w:val="none" w:sz="0" w:space="0" w:color="auto" w:frame="1"/>
              </w:rPr>
              <w:t>likus ne daugiau kaip 5 darbo dienoms iki dokumentų, pagrindžiančių EBVPD nurodytą informaciją pate</w:t>
            </w:r>
            <w:r w:rsidR="00FA6B98" w:rsidRPr="00C1032B">
              <w:rPr>
                <w:rFonts w:cstheme="minorHAnsi"/>
                <w:bCs/>
                <w:bdr w:val="none" w:sz="0" w:space="0" w:color="auto" w:frame="1"/>
              </w:rPr>
              <w:t>ikimo termino dienos.</w:t>
            </w:r>
          </w:p>
          <w:p w14:paraId="3969446C" w14:textId="491E639F"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sidRPr="00C1032B">
              <w:rPr>
                <w:rFonts w:cstheme="minorHAnsi"/>
                <w:color w:val="000000"/>
                <w:bdr w:val="none" w:sz="0" w:space="0" w:color="auto" w:frame="1"/>
              </w:rPr>
              <w:t>institucijų tvarkomus duomenis.</w:t>
            </w:r>
          </w:p>
          <w:p w14:paraId="4A95B608" w14:textId="07FF6AA6"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sidRPr="00C1032B">
              <w:rPr>
                <w:rFonts w:cstheme="minorHAnsi"/>
                <w:color w:val="000000"/>
                <w:bdr w:val="none" w:sz="0" w:space="0" w:color="auto" w:frame="1"/>
              </w:rPr>
              <w:t>institucijų tvarkomus duomenis.</w:t>
            </w:r>
          </w:p>
          <w:p w14:paraId="30F0A398" w14:textId="77777777" w:rsidR="00FA6B98" w:rsidRPr="00C1032B" w:rsidRDefault="00FA6B98" w:rsidP="00D06B28">
            <w:pPr>
              <w:spacing w:line="240" w:lineRule="auto"/>
              <w:jc w:val="both"/>
              <w:rPr>
                <w:rFonts w:cstheme="minorHAnsi"/>
                <w:color w:val="000000"/>
                <w:bdr w:val="none" w:sz="0" w:space="0" w:color="auto" w:frame="1"/>
              </w:rPr>
            </w:pPr>
          </w:p>
          <w:p w14:paraId="6C752BDE" w14:textId="727FEE94"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Iš ne Lietuvoje įsteigtų subjektų reikalaujama:</w:t>
            </w:r>
          </w:p>
          <w:p w14:paraId="14035447" w14:textId="6F9447CF" w:rsidR="000963BE" w:rsidRPr="00C1032B" w:rsidRDefault="000963BE" w:rsidP="00D06B28">
            <w:pPr>
              <w:numPr>
                <w:ilvl w:val="0"/>
                <w:numId w:val="22"/>
              </w:numPr>
              <w:spacing w:line="240" w:lineRule="auto"/>
              <w:ind w:left="314"/>
              <w:jc w:val="both"/>
              <w:rPr>
                <w:rFonts w:cstheme="minorHAnsi"/>
                <w:b/>
                <w:bCs/>
                <w:color w:val="000000"/>
                <w:bdr w:val="none" w:sz="0" w:space="0" w:color="auto" w:frame="1"/>
              </w:rPr>
            </w:pPr>
            <w:r w:rsidRPr="00C1032B">
              <w:rPr>
                <w:rFonts w:cstheme="minorHAnsi"/>
                <w:color w:val="000000"/>
                <w:bdr w:val="none" w:sz="0" w:space="0" w:color="auto" w:frame="1"/>
              </w:rPr>
              <w:t>atitinkamos užsienio šalies kompetentingos institucijos dokumento</w:t>
            </w:r>
            <w:r w:rsidRPr="00C1032B">
              <w:rPr>
                <w:rFonts w:cstheme="minorHAnsi"/>
                <w:color w:val="000000"/>
                <w:bdr w:val="none" w:sz="0" w:space="0" w:color="auto" w:frame="1"/>
                <w:vertAlign w:val="superscript"/>
              </w:rPr>
              <w:t>2</w:t>
            </w:r>
          </w:p>
          <w:p w14:paraId="4142160F" w14:textId="1DE60264" w:rsidR="000963BE" w:rsidRPr="00C1032B" w:rsidRDefault="000963BE" w:rsidP="00D06B28">
            <w:pPr>
              <w:spacing w:line="240" w:lineRule="auto"/>
              <w:jc w:val="both"/>
              <w:rPr>
                <w:rFonts w:cstheme="minorHAnsi"/>
                <w:i/>
                <w:iCs/>
                <w:color w:val="7030A0"/>
                <w:bdr w:val="none" w:sz="0" w:space="0" w:color="auto" w:frame="1"/>
              </w:rPr>
            </w:pPr>
            <w:r w:rsidRPr="00C1032B">
              <w:rPr>
                <w:rFonts w:cstheme="minorHAnsi"/>
                <w:color w:val="000000"/>
                <w:bdr w:val="none" w:sz="0" w:space="0" w:color="auto" w:frame="1"/>
              </w:rPr>
              <w:t xml:space="preserve">Nurodyti dokumentai turi būti  išduoti ne anksčiau kaip </w:t>
            </w:r>
            <w:r w:rsidRPr="00C1032B">
              <w:rPr>
                <w:rFonts w:cstheme="minorHAnsi"/>
                <w:color w:val="00B050"/>
                <w:bdr w:val="none" w:sz="0" w:space="0" w:color="auto" w:frame="1"/>
              </w:rPr>
              <w:t>120</w:t>
            </w:r>
            <w:r w:rsidRPr="00C1032B">
              <w:rPr>
                <w:rFonts w:cstheme="minorHAnsi"/>
                <w:color w:val="000000"/>
                <w:bdr w:val="none" w:sz="0" w:space="0" w:color="auto" w:frame="1"/>
              </w:rPr>
              <w:t xml:space="preserve"> </w:t>
            </w:r>
            <w:r w:rsidRPr="00C1032B">
              <w:rPr>
                <w:rFonts w:cstheme="minorHAnsi"/>
                <w:color w:val="00B050"/>
                <w:bdr w:val="none" w:sz="0" w:space="0" w:color="auto" w:frame="1"/>
              </w:rPr>
              <w:t>dienų</w:t>
            </w:r>
            <w:r w:rsidRPr="00C1032B">
              <w:rPr>
                <w:rFonts w:cstheme="minorHAnsi"/>
                <w:color w:val="000000"/>
                <w:bdr w:val="none" w:sz="0" w:space="0" w:color="auto" w:frame="1"/>
              </w:rPr>
              <w:t xml:space="preserve"> iki </w:t>
            </w:r>
            <w:r w:rsidRPr="00C1032B">
              <w:rPr>
                <w:rFonts w:cstheme="minorHAnsi"/>
                <w:i/>
                <w:iCs/>
                <w:color w:val="000000"/>
                <w:bdr w:val="none" w:sz="0" w:space="0" w:color="auto" w:frame="1"/>
              </w:rPr>
              <w:t>tos dienos, kai tiekėjas perkančiosios organizacijos prašymu turės pateikti pašalinimo pagrindų nebuvimą patvirtinančius dok</w:t>
            </w:r>
            <w:r w:rsidRPr="00C1032B">
              <w:rPr>
                <w:rFonts w:cstheme="minorHAnsi"/>
                <w:color w:val="000000"/>
                <w:bdr w:val="none" w:sz="0" w:space="0" w:color="auto" w:frame="1"/>
              </w:rPr>
              <w:t xml:space="preserve">umentus. </w:t>
            </w:r>
            <w:r w:rsidRPr="00C1032B">
              <w:rPr>
                <w:rFonts w:cstheme="minorHAnsi"/>
                <w:b/>
                <w:bCs/>
                <w:i/>
                <w:iCs/>
                <w:color w:val="000000"/>
                <w:bdr w:val="none" w:sz="0" w:space="0" w:color="auto" w:frame="1"/>
              </w:rPr>
              <w:t>Pavyzdys</w:t>
            </w:r>
            <w:r w:rsidRPr="00C1032B">
              <w:rPr>
                <w:rFonts w:cstheme="minorHAnsi"/>
                <w:i/>
                <w:iCs/>
                <w:color w:val="000000"/>
                <w:bdr w:val="none" w:sz="0" w:space="0" w:color="auto" w:frame="1"/>
              </w:rPr>
              <w:t xml:space="preserve">: Jeigu perkančioji organizacija 2022-10-10 kreipėsi į tiekėją prašydama iki </w:t>
            </w:r>
            <w:r w:rsidRPr="00C1032B">
              <w:rPr>
                <w:rFonts w:cstheme="minorHAnsi"/>
                <w:i/>
                <w:iCs/>
                <w:color w:val="000000"/>
                <w:bdr w:val="none" w:sz="0" w:space="0" w:color="auto" w:frame="1"/>
              </w:rPr>
              <w:lastRenderedPageBreak/>
              <w:t>2022-10-14 pateikti įrodančius dokumentus, jie turi būti išduoti ne anksčiau kaip 120 dienų, jas skaičiuojant atgal nuo 2022-10-14.</w:t>
            </w:r>
          </w:p>
          <w:p w14:paraId="1F5507A1" w14:textId="77777777" w:rsidR="000963BE" w:rsidRPr="00C1032B" w:rsidRDefault="000963BE" w:rsidP="00D06B28">
            <w:pPr>
              <w:spacing w:line="240" w:lineRule="auto"/>
              <w:ind w:left="32"/>
              <w:jc w:val="both"/>
              <w:rPr>
                <w:rFonts w:cstheme="minorHAnsi"/>
              </w:rPr>
            </w:pPr>
            <w:r w:rsidRPr="00C1032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C1032B" w:rsidRDefault="000963BE" w:rsidP="00D06B28">
            <w:pPr>
              <w:spacing w:line="240" w:lineRule="auto"/>
              <w:ind w:left="32"/>
              <w:jc w:val="both"/>
              <w:rPr>
                <w:rFonts w:cstheme="minorHAnsi"/>
              </w:rPr>
            </w:pPr>
            <w:r w:rsidRPr="00C1032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C1032B" w:rsidRDefault="000963BE" w:rsidP="00D06B28">
            <w:pPr>
              <w:spacing w:line="240" w:lineRule="auto"/>
              <w:jc w:val="both"/>
              <w:rPr>
                <w:rFonts w:cstheme="minorHAnsi"/>
              </w:rPr>
            </w:pPr>
            <w:r w:rsidRPr="00C1032B">
              <w:rPr>
                <w:rFonts w:cstheme="minorHAnsi"/>
                <w:vertAlign w:val="superscript"/>
              </w:rPr>
              <w:t>2</w:t>
            </w:r>
            <w:r w:rsidRPr="00C1032B">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C1032B" w:rsidRDefault="000963BE" w:rsidP="00C71E42">
            <w:pPr>
              <w:numPr>
                <w:ilvl w:val="0"/>
                <w:numId w:val="25"/>
              </w:numPr>
              <w:spacing w:after="0" w:line="240" w:lineRule="auto"/>
              <w:ind w:left="714" w:hanging="357"/>
              <w:jc w:val="both"/>
              <w:rPr>
                <w:rFonts w:eastAsia="Yu Mincho" w:cstheme="minorHAnsi"/>
              </w:rPr>
            </w:pPr>
            <w:r w:rsidRPr="00C1032B">
              <w:rPr>
                <w:rFonts w:eastAsia="Yu Mincho" w:cstheme="minorHAnsi"/>
              </w:rPr>
              <w:t xml:space="preserve">priesaikos deklaracija; </w:t>
            </w:r>
          </w:p>
          <w:p w14:paraId="5F0C3D11" w14:textId="3EBB3C10" w:rsidR="000963BE" w:rsidRPr="00C1032B" w:rsidRDefault="000963BE" w:rsidP="00D06B28">
            <w:pPr>
              <w:numPr>
                <w:ilvl w:val="0"/>
                <w:numId w:val="25"/>
              </w:numPr>
              <w:spacing w:line="240" w:lineRule="auto"/>
              <w:jc w:val="both"/>
              <w:rPr>
                <w:rFonts w:eastAsia="Yu Mincho" w:cstheme="minorHAnsi"/>
              </w:rPr>
            </w:pPr>
            <w:r w:rsidRPr="00C1032B">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C1032B" w14:paraId="5F79F651" w14:textId="77777777" w:rsidTr="003A6B4A">
        <w:tc>
          <w:tcPr>
            <w:tcW w:w="3279" w:type="dxa"/>
            <w:tcMar>
              <w:top w:w="0" w:type="dxa"/>
              <w:left w:w="108" w:type="dxa"/>
              <w:bottom w:w="0" w:type="dxa"/>
              <w:right w:w="108" w:type="dxa"/>
            </w:tcMar>
            <w:hideMark/>
          </w:tcPr>
          <w:p w14:paraId="654EBF8C" w14:textId="016F16B4" w:rsidR="000963BE" w:rsidRPr="00C1032B" w:rsidRDefault="00CF7EA5" w:rsidP="00D06B28">
            <w:pPr>
              <w:spacing w:line="240" w:lineRule="auto"/>
              <w:jc w:val="both"/>
              <w:rPr>
                <w:rFonts w:cstheme="minorHAnsi"/>
                <w:b/>
                <w:bCs/>
              </w:rPr>
            </w:pPr>
            <w:r w:rsidRPr="00C1032B">
              <w:rPr>
                <w:rFonts w:cstheme="minorHAnsi"/>
                <w:b/>
              </w:rPr>
              <w:lastRenderedPageBreak/>
              <w:t>1.</w:t>
            </w:r>
            <w:r w:rsidR="000963BE" w:rsidRPr="00C1032B">
              <w:rPr>
                <w:rFonts w:cstheme="minorHAnsi"/>
                <w:b/>
              </w:rPr>
              <w:t>4.</w:t>
            </w:r>
            <w:r w:rsidR="000963BE" w:rsidRPr="00C1032B">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C1032B" w:rsidRDefault="000963BE" w:rsidP="00D06B28">
            <w:pPr>
              <w:spacing w:line="240" w:lineRule="auto"/>
              <w:ind w:left="37"/>
              <w:jc w:val="both"/>
              <w:rPr>
                <w:rFonts w:eastAsia="Yu Mincho" w:cstheme="minorHAnsi"/>
                <w:b/>
                <w:bCs/>
              </w:rPr>
            </w:pPr>
            <w:r w:rsidRPr="00C1032B">
              <w:rPr>
                <w:rFonts w:eastAsia="Yu Mincho" w:cstheme="minorHAnsi"/>
                <w:b/>
                <w:bCs/>
              </w:rPr>
              <w:t>VPĮ 46 straipsnio 4 dalies 1 punktas</w:t>
            </w:r>
          </w:p>
          <w:p w14:paraId="22EFD5CC"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C1032B" w:rsidRDefault="008313C2" w:rsidP="00D06B28">
            <w:pPr>
              <w:spacing w:line="240" w:lineRule="auto"/>
              <w:ind w:left="32"/>
              <w:jc w:val="both"/>
              <w:rPr>
                <w:rFonts w:cstheme="minorHAnsi"/>
                <w:bCs/>
                <w:iCs/>
              </w:rPr>
            </w:pPr>
            <w:r w:rsidRPr="00C1032B">
              <w:rPr>
                <w:rFonts w:cstheme="minorHAnsi"/>
              </w:rPr>
              <w:t>Iš Lietuvoje įsteigtų subjektų įrodančių dokumentų nereikalaujama. Užtenka pateikto EBVPD.</w:t>
            </w:r>
          </w:p>
          <w:p w14:paraId="5692F97C" w14:textId="77777777" w:rsidR="000963BE" w:rsidRPr="00C1032B" w:rsidRDefault="000963BE" w:rsidP="00D06B28">
            <w:pPr>
              <w:spacing w:line="240" w:lineRule="auto"/>
              <w:ind w:left="32"/>
              <w:jc w:val="both"/>
              <w:rPr>
                <w:rFonts w:cstheme="minorHAnsi"/>
                <w:b/>
                <w:bCs/>
                <w:iCs/>
              </w:rPr>
            </w:pPr>
          </w:p>
        </w:tc>
      </w:tr>
      <w:tr w:rsidR="000963BE" w:rsidRPr="00C1032B" w14:paraId="6128DF77" w14:textId="77777777" w:rsidTr="003A6B4A">
        <w:tc>
          <w:tcPr>
            <w:tcW w:w="3279" w:type="dxa"/>
            <w:tcMar>
              <w:top w:w="0" w:type="dxa"/>
              <w:left w:w="108" w:type="dxa"/>
              <w:bottom w:w="0" w:type="dxa"/>
              <w:right w:w="108" w:type="dxa"/>
            </w:tcMar>
            <w:hideMark/>
          </w:tcPr>
          <w:p w14:paraId="64EB6D52" w14:textId="68459E72" w:rsidR="000963BE" w:rsidRPr="00C1032B" w:rsidRDefault="00CF7EA5" w:rsidP="00D06B28">
            <w:pPr>
              <w:spacing w:line="240" w:lineRule="auto"/>
              <w:jc w:val="both"/>
              <w:rPr>
                <w:rFonts w:cstheme="minorHAnsi"/>
                <w:b/>
                <w:bCs/>
              </w:rPr>
            </w:pPr>
            <w:r w:rsidRPr="00C1032B">
              <w:rPr>
                <w:rFonts w:cstheme="minorHAnsi"/>
                <w:b/>
              </w:rPr>
              <w:t>1.</w:t>
            </w:r>
            <w:r w:rsidR="000963BE" w:rsidRPr="00C1032B">
              <w:rPr>
                <w:rFonts w:cstheme="minorHAnsi"/>
                <w:b/>
              </w:rPr>
              <w:t>5.</w:t>
            </w:r>
            <w:r w:rsidR="000963BE" w:rsidRPr="00C1032B">
              <w:rPr>
                <w:rFonts w:cstheme="minorHAnsi"/>
              </w:rPr>
              <w:t xml:space="preserve"> Tiekėjas pirkimo metu pateko į interesų konflikto situaciją, kaip apibrėžta VPĮ 21 straipsnyje, ir atitinkamos padėties negalima ištaisyti. </w:t>
            </w:r>
          </w:p>
          <w:p w14:paraId="36CDD235" w14:textId="77777777" w:rsidR="000963BE" w:rsidRPr="00C1032B" w:rsidRDefault="000963BE" w:rsidP="00D06B28">
            <w:pPr>
              <w:spacing w:line="240" w:lineRule="auto"/>
              <w:ind w:left="32"/>
              <w:jc w:val="both"/>
              <w:rPr>
                <w:rFonts w:cstheme="minorHAnsi"/>
                <w:b/>
                <w:bCs/>
              </w:rPr>
            </w:pPr>
            <w:r w:rsidRPr="00C1032B">
              <w:rPr>
                <w:rFonts w:cstheme="minorHAnsi"/>
              </w:rPr>
              <w:t xml:space="preserve">Laikoma, kad atitinkamos padėties dėl interesų konflikto negalima ištaisyti, jeigu į interesų konfliktą </w:t>
            </w:r>
            <w:r w:rsidRPr="00C1032B">
              <w:rPr>
                <w:rFonts w:cstheme="minorHAnsi"/>
              </w:rPr>
              <w:lastRenderedPageBreak/>
              <w:t>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C1032B" w:rsidRDefault="000963BE" w:rsidP="00D06B28">
            <w:pPr>
              <w:spacing w:line="240" w:lineRule="auto"/>
              <w:ind w:left="37"/>
              <w:jc w:val="both"/>
              <w:rPr>
                <w:rFonts w:eastAsia="Yu Mincho" w:cstheme="minorHAnsi"/>
                <w:b/>
                <w:bCs/>
              </w:rPr>
            </w:pPr>
            <w:r w:rsidRPr="00C1032B">
              <w:rPr>
                <w:rFonts w:eastAsia="Yu Mincho" w:cstheme="minorHAnsi"/>
                <w:b/>
                <w:bCs/>
              </w:rPr>
              <w:lastRenderedPageBreak/>
              <w:t>VPĮ 46 straipsnio 4 dalies 2 punktas</w:t>
            </w:r>
          </w:p>
          <w:p w14:paraId="31F6A4CC" w14:textId="77777777" w:rsidR="000963BE" w:rsidRPr="00C1032B" w:rsidRDefault="000963BE" w:rsidP="00D06B28">
            <w:pPr>
              <w:spacing w:line="240" w:lineRule="auto"/>
              <w:ind w:left="37"/>
              <w:jc w:val="both"/>
              <w:rPr>
                <w:rFonts w:eastAsia="Yu Mincho" w:cstheme="minorHAnsi"/>
              </w:rPr>
            </w:pPr>
          </w:p>
          <w:p w14:paraId="5E1CED24"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C1032B" w:rsidRDefault="008313C2" w:rsidP="00D06B28">
            <w:pPr>
              <w:spacing w:line="240" w:lineRule="auto"/>
              <w:ind w:left="32"/>
              <w:jc w:val="both"/>
              <w:rPr>
                <w:rFonts w:cstheme="minorHAnsi"/>
                <w:bCs/>
                <w:iCs/>
              </w:rPr>
            </w:pPr>
            <w:r w:rsidRPr="00C1032B">
              <w:rPr>
                <w:rFonts w:cstheme="minorHAnsi"/>
              </w:rPr>
              <w:lastRenderedPageBreak/>
              <w:t>Iš Lietuvoje įsteigtų subjektų įrodančių dokumentų nereikalaujama. Užtenka pateikto EBVPD.</w:t>
            </w:r>
          </w:p>
          <w:p w14:paraId="722A7073" w14:textId="77777777" w:rsidR="000963BE" w:rsidRPr="00C1032B" w:rsidRDefault="000963BE" w:rsidP="00D06B28">
            <w:pPr>
              <w:spacing w:line="240" w:lineRule="auto"/>
              <w:ind w:left="32"/>
              <w:jc w:val="both"/>
              <w:rPr>
                <w:rFonts w:cstheme="minorHAnsi"/>
                <w:b/>
                <w:bCs/>
                <w:iCs/>
              </w:rPr>
            </w:pPr>
          </w:p>
        </w:tc>
      </w:tr>
      <w:tr w:rsidR="000963BE" w:rsidRPr="00C1032B" w14:paraId="39A5DE93" w14:textId="77777777" w:rsidTr="003A6B4A">
        <w:tc>
          <w:tcPr>
            <w:tcW w:w="3279" w:type="dxa"/>
            <w:tcMar>
              <w:top w:w="0" w:type="dxa"/>
              <w:left w:w="108" w:type="dxa"/>
              <w:bottom w:w="0" w:type="dxa"/>
              <w:right w:w="108" w:type="dxa"/>
            </w:tcMar>
            <w:hideMark/>
          </w:tcPr>
          <w:p w14:paraId="7811C373" w14:textId="117829DF" w:rsidR="000963BE" w:rsidRPr="00C1032B" w:rsidRDefault="00CF7EA5" w:rsidP="00D06B28">
            <w:pPr>
              <w:spacing w:line="240" w:lineRule="auto"/>
              <w:jc w:val="both"/>
              <w:rPr>
                <w:rFonts w:cstheme="minorHAnsi"/>
                <w:b/>
                <w:bCs/>
              </w:rPr>
            </w:pPr>
            <w:r w:rsidRPr="00C1032B">
              <w:rPr>
                <w:rFonts w:cstheme="minorHAnsi"/>
                <w:b/>
              </w:rPr>
              <w:t>1.</w:t>
            </w:r>
            <w:r w:rsidR="000963BE" w:rsidRPr="00C1032B">
              <w:rPr>
                <w:rFonts w:cstheme="minorHAnsi"/>
                <w:b/>
              </w:rPr>
              <w:t xml:space="preserve">6. </w:t>
            </w:r>
            <w:r w:rsidR="000963BE" w:rsidRPr="00C1032B">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C1032B" w:rsidRDefault="000963BE" w:rsidP="00D06B28">
            <w:pPr>
              <w:spacing w:line="240" w:lineRule="auto"/>
              <w:ind w:left="37"/>
              <w:jc w:val="both"/>
              <w:rPr>
                <w:rFonts w:eastAsia="Yu Mincho" w:cstheme="minorHAnsi"/>
                <w:b/>
                <w:bCs/>
              </w:rPr>
            </w:pPr>
            <w:r w:rsidRPr="00C1032B">
              <w:rPr>
                <w:rFonts w:eastAsia="Yu Mincho" w:cstheme="minorHAnsi"/>
                <w:b/>
                <w:bCs/>
              </w:rPr>
              <w:t>VPĮ 46 straipsnio 4 dalies 3 punktas</w:t>
            </w:r>
          </w:p>
          <w:p w14:paraId="516E9DCA" w14:textId="77777777" w:rsidR="000963BE" w:rsidRPr="00C1032B" w:rsidRDefault="000963BE" w:rsidP="00D06B28">
            <w:pPr>
              <w:spacing w:line="240" w:lineRule="auto"/>
              <w:ind w:left="37"/>
              <w:jc w:val="both"/>
              <w:rPr>
                <w:rFonts w:eastAsia="Yu Mincho" w:cstheme="minorHAnsi"/>
              </w:rPr>
            </w:pPr>
          </w:p>
          <w:p w14:paraId="1BA834BD"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t>EBVPD III dalies C13 punktas</w:t>
            </w:r>
            <w:r w:rsidRPr="00C1032B">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C1032B" w:rsidRDefault="008313C2" w:rsidP="00D06B28">
            <w:pPr>
              <w:spacing w:line="240" w:lineRule="auto"/>
              <w:ind w:left="32"/>
              <w:jc w:val="both"/>
              <w:rPr>
                <w:rFonts w:cstheme="minorHAnsi"/>
                <w:b/>
                <w:bCs/>
                <w:iCs/>
              </w:rPr>
            </w:pPr>
            <w:r w:rsidRPr="00C1032B">
              <w:rPr>
                <w:rFonts w:cstheme="minorHAnsi"/>
              </w:rPr>
              <w:t>Iš Lietuvoje įsteigtų subjektų įrodančių dokumentų nereikalaujama. Užtenka pateikto EBVPD.</w:t>
            </w:r>
          </w:p>
        </w:tc>
      </w:tr>
      <w:tr w:rsidR="000963BE" w:rsidRPr="00C1032B" w14:paraId="06253935" w14:textId="77777777" w:rsidTr="003A6B4A">
        <w:tc>
          <w:tcPr>
            <w:tcW w:w="3279" w:type="dxa"/>
            <w:tcMar>
              <w:top w:w="0" w:type="dxa"/>
              <w:left w:w="108" w:type="dxa"/>
              <w:bottom w:w="0" w:type="dxa"/>
              <w:right w:w="108" w:type="dxa"/>
            </w:tcMar>
            <w:hideMark/>
          </w:tcPr>
          <w:p w14:paraId="2B5892DB" w14:textId="565F3630" w:rsidR="000963BE" w:rsidRPr="00C1032B" w:rsidRDefault="00CF7EA5" w:rsidP="00D06B28">
            <w:pPr>
              <w:spacing w:line="240" w:lineRule="auto"/>
              <w:jc w:val="both"/>
              <w:rPr>
                <w:rFonts w:cstheme="minorHAnsi"/>
              </w:rPr>
            </w:pPr>
            <w:r w:rsidRPr="00C1032B">
              <w:rPr>
                <w:rFonts w:cstheme="minorHAnsi"/>
                <w:b/>
              </w:rPr>
              <w:t>1.</w:t>
            </w:r>
            <w:r w:rsidR="000963BE" w:rsidRPr="00C1032B">
              <w:rPr>
                <w:rFonts w:cstheme="minorHAnsi"/>
                <w:b/>
              </w:rPr>
              <w:t>7.</w:t>
            </w:r>
            <w:r w:rsidR="000963BE" w:rsidRPr="00C1032B">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C1032B" w:rsidRDefault="000963BE" w:rsidP="00D06B28">
            <w:pPr>
              <w:spacing w:line="240" w:lineRule="auto"/>
              <w:ind w:left="32"/>
              <w:jc w:val="both"/>
              <w:rPr>
                <w:rFonts w:cstheme="minorHAnsi"/>
                <w:bCs/>
              </w:rPr>
            </w:pPr>
            <w:r w:rsidRPr="00C1032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C1032B" w:rsidRDefault="000963BE" w:rsidP="00D06B28">
            <w:pPr>
              <w:spacing w:line="240" w:lineRule="auto"/>
              <w:ind w:left="32"/>
              <w:jc w:val="both"/>
              <w:rPr>
                <w:rFonts w:cstheme="minorHAnsi"/>
                <w:bCs/>
              </w:rPr>
            </w:pPr>
            <w:r w:rsidRPr="00C1032B">
              <w:rPr>
                <w:rFonts w:cstheme="minorHAnsi"/>
                <w:bCs/>
              </w:rPr>
              <w:t xml:space="preserve">Šiuo pagrindu tiekėjas taip pat pašalinamas iš pirkimo procedūros, </w:t>
            </w:r>
            <w:r w:rsidRPr="00C1032B">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C1032B" w:rsidRDefault="000963BE" w:rsidP="00D06B28">
            <w:pPr>
              <w:spacing w:line="240" w:lineRule="auto"/>
              <w:ind w:left="37"/>
              <w:jc w:val="both"/>
              <w:rPr>
                <w:rFonts w:eastAsia="Yu Mincho" w:cstheme="minorHAnsi"/>
                <w:b/>
                <w:bCs/>
              </w:rPr>
            </w:pPr>
            <w:r w:rsidRPr="00C1032B">
              <w:rPr>
                <w:rFonts w:eastAsia="Yu Mincho" w:cstheme="minorHAnsi"/>
                <w:b/>
                <w:bCs/>
              </w:rPr>
              <w:lastRenderedPageBreak/>
              <w:t>VPĮ 46 straipsnio 4 dalies 4 punktas</w:t>
            </w:r>
          </w:p>
          <w:p w14:paraId="7C271E25" w14:textId="77777777" w:rsidR="000963BE" w:rsidRPr="00C1032B" w:rsidRDefault="000963BE" w:rsidP="00D06B28">
            <w:pPr>
              <w:spacing w:line="240" w:lineRule="auto"/>
              <w:ind w:left="37"/>
              <w:jc w:val="both"/>
              <w:rPr>
                <w:rFonts w:eastAsia="Yu Mincho" w:cstheme="minorHAnsi"/>
              </w:rPr>
            </w:pPr>
          </w:p>
          <w:p w14:paraId="03BC5C5E"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t>EBVPD III dalies C15 punktas</w:t>
            </w:r>
            <w:r w:rsidRPr="00C1032B">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C1032B" w:rsidRDefault="008313C2" w:rsidP="00D06B28">
            <w:pPr>
              <w:spacing w:line="240" w:lineRule="auto"/>
              <w:ind w:left="32"/>
              <w:jc w:val="both"/>
              <w:rPr>
                <w:rFonts w:cstheme="minorHAnsi"/>
                <w:bCs/>
                <w:iCs/>
              </w:rPr>
            </w:pPr>
            <w:r w:rsidRPr="00C1032B">
              <w:rPr>
                <w:rFonts w:cstheme="minorHAnsi"/>
              </w:rPr>
              <w:t>Iš Lietuvoje įsteigtų subjektų įrodančių dokumentų nereikalaujama. Užtenka pateikto EBVPD.</w:t>
            </w:r>
          </w:p>
          <w:p w14:paraId="4E40CC47" w14:textId="77777777" w:rsidR="000963BE" w:rsidRPr="00C1032B" w:rsidRDefault="000963BE" w:rsidP="00D06B28">
            <w:pPr>
              <w:spacing w:line="240" w:lineRule="auto"/>
              <w:ind w:left="32"/>
              <w:jc w:val="both"/>
              <w:rPr>
                <w:rFonts w:cstheme="minorHAnsi"/>
                <w:bCs/>
                <w:iCs/>
              </w:rPr>
            </w:pPr>
          </w:p>
          <w:p w14:paraId="26E99C8E" w14:textId="77777777" w:rsidR="000963BE" w:rsidRPr="00C1032B" w:rsidRDefault="000963BE" w:rsidP="00D06B28">
            <w:pPr>
              <w:spacing w:line="240" w:lineRule="auto"/>
              <w:ind w:left="32"/>
              <w:jc w:val="both"/>
              <w:rPr>
                <w:rFonts w:cstheme="minorHAnsi"/>
                <w:b/>
                <w:bCs/>
              </w:rPr>
            </w:pPr>
            <w:r w:rsidRPr="00C1032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C1032B" w:rsidRDefault="000963BE" w:rsidP="00D06B28">
            <w:pPr>
              <w:spacing w:line="240" w:lineRule="auto"/>
              <w:ind w:left="32"/>
              <w:jc w:val="both"/>
              <w:rPr>
                <w:rFonts w:cstheme="minorHAnsi"/>
                <w:b/>
                <w:bCs/>
              </w:rPr>
            </w:pPr>
          </w:p>
          <w:p w14:paraId="7042E8CD" w14:textId="77777777" w:rsidR="000963BE" w:rsidRPr="00C1032B" w:rsidRDefault="000963BE" w:rsidP="00D06B28">
            <w:pPr>
              <w:spacing w:line="240" w:lineRule="auto"/>
              <w:rPr>
                <w:rFonts w:cstheme="minorHAnsi"/>
              </w:rPr>
            </w:pPr>
            <w:hyperlink r:id="rId15" w:history="1">
              <w:r w:rsidRPr="00C1032B">
                <w:rPr>
                  <w:rFonts w:cstheme="minorHAnsi"/>
                  <w:color w:val="0000FF"/>
                  <w:u w:val="single"/>
                </w:rPr>
                <w:t>https://vpt.lrv.lt/lt/nuorodos/kiti-duomenys/powerbi/melaginga-informacija-pateikusiu-tiekeju-sarasas-3/</w:t>
              </w:r>
            </w:hyperlink>
          </w:p>
          <w:p w14:paraId="51EA03AC" w14:textId="77777777" w:rsidR="000963BE" w:rsidRPr="00C1032B" w:rsidRDefault="000963BE" w:rsidP="00D06B28">
            <w:pPr>
              <w:spacing w:line="240" w:lineRule="auto"/>
              <w:ind w:left="32"/>
              <w:jc w:val="both"/>
              <w:rPr>
                <w:rFonts w:cstheme="minorHAnsi"/>
                <w:u w:val="single"/>
              </w:rPr>
            </w:pPr>
          </w:p>
          <w:p w14:paraId="199BB96D" w14:textId="77777777" w:rsidR="000963BE" w:rsidRPr="00C1032B" w:rsidRDefault="000963BE" w:rsidP="00D06B28">
            <w:pPr>
              <w:spacing w:line="240" w:lineRule="auto"/>
              <w:rPr>
                <w:rFonts w:cstheme="minorHAnsi"/>
                <w:b/>
                <w:bCs/>
              </w:rPr>
            </w:pPr>
          </w:p>
        </w:tc>
      </w:tr>
      <w:tr w:rsidR="000963BE" w:rsidRPr="00C1032B" w14:paraId="246B010E" w14:textId="77777777" w:rsidTr="003A6B4A">
        <w:tc>
          <w:tcPr>
            <w:tcW w:w="3279" w:type="dxa"/>
            <w:tcMar>
              <w:top w:w="0" w:type="dxa"/>
              <w:left w:w="108" w:type="dxa"/>
              <w:bottom w:w="0" w:type="dxa"/>
              <w:right w:w="108" w:type="dxa"/>
            </w:tcMar>
            <w:hideMark/>
          </w:tcPr>
          <w:p w14:paraId="5D1058FB" w14:textId="50C918A7" w:rsidR="000963BE" w:rsidRPr="00C1032B" w:rsidRDefault="00CF7EA5" w:rsidP="00D06B28">
            <w:pPr>
              <w:spacing w:line="240" w:lineRule="auto"/>
              <w:jc w:val="both"/>
              <w:rPr>
                <w:rFonts w:cstheme="minorHAnsi"/>
                <w:b/>
                <w:bCs/>
              </w:rPr>
            </w:pPr>
            <w:r w:rsidRPr="00C1032B">
              <w:rPr>
                <w:rFonts w:cstheme="minorHAnsi"/>
                <w:b/>
              </w:rPr>
              <w:t>1.</w:t>
            </w:r>
            <w:r w:rsidR="000963BE" w:rsidRPr="00C1032B">
              <w:rPr>
                <w:rFonts w:cstheme="minorHAnsi"/>
                <w:b/>
              </w:rPr>
              <w:t>8.</w:t>
            </w:r>
            <w:r w:rsidR="000963BE" w:rsidRPr="00C1032B">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C1032B" w:rsidRDefault="000963BE" w:rsidP="00D06B28">
            <w:pPr>
              <w:spacing w:line="240" w:lineRule="auto"/>
              <w:ind w:left="37"/>
              <w:jc w:val="both"/>
              <w:rPr>
                <w:rFonts w:eastAsia="Yu Mincho" w:cstheme="minorHAnsi"/>
                <w:b/>
                <w:bCs/>
              </w:rPr>
            </w:pPr>
            <w:r w:rsidRPr="00C1032B">
              <w:rPr>
                <w:rFonts w:eastAsia="Yu Mincho" w:cstheme="minorHAnsi"/>
                <w:b/>
                <w:bCs/>
              </w:rPr>
              <w:t>VPĮ 46 straipsnio 4 dalies 5 punktas</w:t>
            </w:r>
          </w:p>
          <w:p w14:paraId="44AEECCB" w14:textId="77777777" w:rsidR="000963BE" w:rsidRPr="00C1032B" w:rsidRDefault="000963BE" w:rsidP="00D06B28">
            <w:pPr>
              <w:spacing w:line="240" w:lineRule="auto"/>
              <w:ind w:left="37"/>
              <w:jc w:val="both"/>
              <w:rPr>
                <w:rFonts w:eastAsia="Yu Mincho" w:cstheme="minorHAnsi"/>
                <w:lang w:val="pl-PL"/>
              </w:rPr>
            </w:pPr>
          </w:p>
          <w:p w14:paraId="05BEF23B" w14:textId="77777777" w:rsidR="000963BE" w:rsidRPr="00C1032B" w:rsidRDefault="000963BE" w:rsidP="00D06B28">
            <w:pPr>
              <w:spacing w:line="240" w:lineRule="auto"/>
              <w:ind w:left="37"/>
              <w:jc w:val="both"/>
              <w:rPr>
                <w:rFonts w:eastAsia="Yu Mincho" w:cstheme="minorHAnsi"/>
              </w:rPr>
            </w:pPr>
            <w:r w:rsidRPr="00C1032B">
              <w:rPr>
                <w:rFonts w:eastAsia="Yu Mincho" w:cstheme="minorHAnsi"/>
              </w:rPr>
              <w:t>EBVPD</w:t>
            </w:r>
            <w:r w:rsidRPr="00C1032B">
              <w:rPr>
                <w:rFonts w:eastAsia="Arial" w:cstheme="minorHAnsi"/>
              </w:rPr>
              <w:t xml:space="preserve"> III dalies C15 punktas</w:t>
            </w:r>
          </w:p>
          <w:p w14:paraId="095F63AE" w14:textId="77777777" w:rsidR="000963BE" w:rsidRPr="00C1032B" w:rsidRDefault="000963BE" w:rsidP="00D06B28">
            <w:pPr>
              <w:spacing w:line="240" w:lineRule="auto"/>
              <w:ind w:left="37"/>
              <w:jc w:val="both"/>
              <w:rPr>
                <w:rFonts w:eastAsia="Yu Mincho" w:cstheme="minorHAnsi"/>
                <w:lang w:val="pl-PL"/>
              </w:rPr>
            </w:pPr>
          </w:p>
          <w:p w14:paraId="2B7FBE10" w14:textId="77777777" w:rsidR="000963BE" w:rsidRPr="00C1032B"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C1032B" w:rsidRDefault="008313C2" w:rsidP="00D06B28">
            <w:pPr>
              <w:spacing w:line="240" w:lineRule="auto"/>
              <w:ind w:left="32"/>
              <w:jc w:val="both"/>
              <w:rPr>
                <w:rFonts w:cstheme="minorHAnsi"/>
                <w:b/>
                <w:bCs/>
                <w:iCs/>
              </w:rPr>
            </w:pPr>
            <w:r w:rsidRPr="00C1032B">
              <w:rPr>
                <w:rFonts w:cstheme="minorHAnsi"/>
              </w:rPr>
              <w:t>Iš Lietuvoje įsteigtų subjektų įrodančių dokumentų nereikalaujama. Užtenka pateikto EBVPD.</w:t>
            </w:r>
          </w:p>
        </w:tc>
      </w:tr>
      <w:tr w:rsidR="000963BE" w:rsidRPr="00C1032B" w14:paraId="44E7D038" w14:textId="77777777" w:rsidTr="003A6B4A">
        <w:tc>
          <w:tcPr>
            <w:tcW w:w="3279" w:type="dxa"/>
            <w:tcMar>
              <w:top w:w="0" w:type="dxa"/>
              <w:left w:w="108" w:type="dxa"/>
              <w:bottom w:w="0" w:type="dxa"/>
              <w:right w:w="108" w:type="dxa"/>
            </w:tcMar>
            <w:hideMark/>
          </w:tcPr>
          <w:p w14:paraId="3814303B" w14:textId="668764D3" w:rsidR="000963BE" w:rsidRPr="00C1032B" w:rsidRDefault="00CF7EA5" w:rsidP="00D06B28">
            <w:pPr>
              <w:spacing w:line="240" w:lineRule="auto"/>
              <w:jc w:val="both"/>
              <w:rPr>
                <w:rFonts w:cstheme="minorHAnsi"/>
              </w:rPr>
            </w:pPr>
            <w:r w:rsidRPr="00C1032B">
              <w:rPr>
                <w:rFonts w:cstheme="minorHAnsi"/>
                <w:b/>
              </w:rPr>
              <w:t>1.</w:t>
            </w:r>
            <w:r w:rsidR="000963BE" w:rsidRPr="00C1032B">
              <w:rPr>
                <w:rFonts w:cstheme="minorHAnsi"/>
                <w:b/>
              </w:rPr>
              <w:t>9.</w:t>
            </w:r>
            <w:r w:rsidR="000963BE" w:rsidRPr="00C1032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000963BE" w:rsidRPr="00C1032B">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C1032B" w:rsidRDefault="000963BE" w:rsidP="00D06B28">
            <w:pPr>
              <w:spacing w:line="240" w:lineRule="auto"/>
              <w:ind w:left="32"/>
              <w:jc w:val="both"/>
              <w:rPr>
                <w:rFonts w:cstheme="minorHAnsi"/>
              </w:rPr>
            </w:pPr>
            <w:r w:rsidRPr="00C1032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C1032B" w:rsidRDefault="000963BE" w:rsidP="00D06B28">
            <w:pPr>
              <w:spacing w:line="240" w:lineRule="auto"/>
              <w:jc w:val="both"/>
              <w:rPr>
                <w:rFonts w:eastAsia="Yu Mincho" w:cstheme="minorHAnsi"/>
                <w:b/>
                <w:bCs/>
              </w:rPr>
            </w:pPr>
            <w:r w:rsidRPr="00C1032B">
              <w:rPr>
                <w:rFonts w:eastAsia="Yu Mincho" w:cstheme="minorHAnsi"/>
                <w:b/>
                <w:bCs/>
              </w:rPr>
              <w:lastRenderedPageBreak/>
              <w:t>VPĮ 46 straipsnio 4 dalies 6 punktas</w:t>
            </w:r>
          </w:p>
          <w:p w14:paraId="56426D9C" w14:textId="77777777" w:rsidR="000963BE" w:rsidRPr="00C1032B" w:rsidRDefault="000963BE" w:rsidP="00D06B28">
            <w:pPr>
              <w:spacing w:line="240" w:lineRule="auto"/>
              <w:jc w:val="both"/>
              <w:rPr>
                <w:rFonts w:eastAsia="Yu Mincho" w:cstheme="minorHAnsi"/>
              </w:rPr>
            </w:pPr>
          </w:p>
          <w:p w14:paraId="4D73CCD7" w14:textId="77777777" w:rsidR="000963BE" w:rsidRPr="00C1032B" w:rsidRDefault="000963BE" w:rsidP="00D06B28">
            <w:pPr>
              <w:spacing w:line="240" w:lineRule="auto"/>
              <w:jc w:val="both"/>
              <w:rPr>
                <w:rFonts w:eastAsia="Yu Mincho" w:cstheme="minorHAnsi"/>
              </w:rPr>
            </w:pPr>
            <w:r w:rsidRPr="00C1032B">
              <w:rPr>
                <w:rFonts w:eastAsia="Yu Mincho" w:cstheme="minorHAnsi"/>
              </w:rPr>
              <w:t>EBVPD</w:t>
            </w:r>
            <w:r w:rsidRPr="00C1032B">
              <w:rPr>
                <w:rFonts w:eastAsia="Arial" w:cstheme="minorHAnsi"/>
              </w:rPr>
              <w:t xml:space="preserve"> III dalies C14 punktas</w:t>
            </w:r>
          </w:p>
          <w:p w14:paraId="6E8645C5" w14:textId="77777777" w:rsidR="000963BE" w:rsidRPr="00C1032B" w:rsidRDefault="000963BE" w:rsidP="00D06B28">
            <w:pPr>
              <w:spacing w:line="240" w:lineRule="auto"/>
              <w:ind w:left="-567"/>
              <w:jc w:val="both"/>
              <w:rPr>
                <w:rFonts w:eastAsia="Yu Mincho" w:cstheme="minorHAnsi"/>
                <w:lang w:val="pl-PL"/>
              </w:rPr>
            </w:pPr>
          </w:p>
          <w:p w14:paraId="302F8576" w14:textId="77777777" w:rsidR="000963BE" w:rsidRPr="00C1032B"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1F2D1CF" w14:textId="11A21E8A" w:rsidR="000963BE" w:rsidRPr="00C1032B" w:rsidRDefault="008313C2" w:rsidP="00D06B28">
            <w:pPr>
              <w:spacing w:line="240" w:lineRule="auto"/>
              <w:ind w:left="32"/>
              <w:jc w:val="both"/>
              <w:rPr>
                <w:rFonts w:cstheme="minorHAnsi"/>
              </w:rPr>
            </w:pPr>
            <w:r w:rsidRPr="00C1032B">
              <w:rPr>
                <w:rFonts w:cstheme="minorHAnsi"/>
              </w:rPr>
              <w:t>Iš Lietuvoje įsteigtų subjektų įrodančių dokumentų nereikalaujama. Užtenka pateikto EBVPD.</w:t>
            </w:r>
          </w:p>
          <w:p w14:paraId="54EBFF69" w14:textId="77777777" w:rsidR="008313C2" w:rsidRPr="00C1032B" w:rsidRDefault="008313C2" w:rsidP="00D06B28">
            <w:pPr>
              <w:spacing w:line="240" w:lineRule="auto"/>
              <w:ind w:left="32"/>
              <w:jc w:val="both"/>
              <w:rPr>
                <w:rFonts w:cstheme="minorHAnsi"/>
                <w:bCs/>
                <w:iCs/>
              </w:rPr>
            </w:pPr>
          </w:p>
          <w:p w14:paraId="7B67B69B" w14:textId="77777777" w:rsidR="000963BE" w:rsidRPr="00C1032B" w:rsidRDefault="000963BE" w:rsidP="00D06B28">
            <w:pPr>
              <w:spacing w:line="240" w:lineRule="auto"/>
              <w:ind w:left="32"/>
              <w:jc w:val="both"/>
              <w:rPr>
                <w:rFonts w:cstheme="minorHAnsi"/>
                <w:b/>
                <w:bCs/>
              </w:rPr>
            </w:pPr>
            <w:r w:rsidRPr="00C1032B">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C1032B" w:rsidRDefault="000963BE" w:rsidP="00D06B28">
            <w:pPr>
              <w:spacing w:line="240" w:lineRule="auto"/>
              <w:ind w:left="32"/>
              <w:jc w:val="both"/>
              <w:rPr>
                <w:rFonts w:cstheme="minorHAnsi"/>
              </w:rPr>
            </w:pPr>
          </w:p>
          <w:p w14:paraId="16C2D600" w14:textId="77777777" w:rsidR="000963BE" w:rsidRPr="00C1032B" w:rsidRDefault="000963BE" w:rsidP="00D06B28">
            <w:pPr>
              <w:spacing w:line="240" w:lineRule="auto"/>
              <w:jc w:val="both"/>
              <w:rPr>
                <w:rFonts w:cstheme="minorHAnsi"/>
                <w:color w:val="0000FF"/>
                <w:u w:val="single"/>
                <w:bdr w:val="none" w:sz="0" w:space="0" w:color="auto" w:frame="1"/>
              </w:rPr>
            </w:pPr>
            <w:hyperlink r:id="rId16" w:history="1">
              <w:r w:rsidRPr="00C1032B">
                <w:rPr>
                  <w:rFonts w:cstheme="minorHAnsi"/>
                  <w:color w:val="0000FF"/>
                  <w:u w:val="single"/>
                  <w:bdr w:val="none" w:sz="0" w:space="0" w:color="auto" w:frame="1"/>
                </w:rPr>
                <w:t>https://vpt.lrv.lt/lt/nuorodos/kiti-duomenys/powerbi/nepatikimi-tiekejai-1/</w:t>
              </w:r>
            </w:hyperlink>
          </w:p>
          <w:p w14:paraId="4B986DCE" w14:textId="77777777" w:rsidR="000963BE" w:rsidRPr="00C1032B" w:rsidRDefault="000963BE" w:rsidP="00D06B28">
            <w:pPr>
              <w:spacing w:line="240" w:lineRule="auto"/>
              <w:jc w:val="both"/>
              <w:rPr>
                <w:rFonts w:cstheme="minorHAnsi"/>
                <w:color w:val="000000"/>
                <w:bdr w:val="none" w:sz="0" w:space="0" w:color="auto" w:frame="1"/>
              </w:rPr>
            </w:pPr>
          </w:p>
          <w:p w14:paraId="31B94D55" w14:textId="77777777" w:rsidR="000963BE" w:rsidRPr="00C1032B" w:rsidRDefault="000963BE" w:rsidP="00D06B28">
            <w:pPr>
              <w:spacing w:line="240" w:lineRule="auto"/>
              <w:jc w:val="both"/>
              <w:rPr>
                <w:rFonts w:cstheme="minorHAnsi"/>
                <w:color w:val="000000"/>
                <w:bdr w:val="none" w:sz="0" w:space="0" w:color="auto" w:frame="1"/>
              </w:rPr>
            </w:pPr>
            <w:hyperlink r:id="rId17" w:history="1">
              <w:r w:rsidRPr="00C1032B">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C1032B" w:rsidRDefault="000963BE" w:rsidP="00D06B28">
            <w:pPr>
              <w:spacing w:line="240" w:lineRule="auto"/>
              <w:ind w:left="32"/>
              <w:jc w:val="both"/>
              <w:rPr>
                <w:rFonts w:cstheme="minorHAnsi"/>
                <w:bCs/>
              </w:rPr>
            </w:pPr>
          </w:p>
          <w:p w14:paraId="06C1690D" w14:textId="77777777" w:rsidR="000963BE" w:rsidRPr="00C1032B" w:rsidRDefault="000963BE" w:rsidP="00D06B28">
            <w:pPr>
              <w:spacing w:line="240" w:lineRule="auto"/>
              <w:ind w:left="32"/>
              <w:jc w:val="both"/>
              <w:rPr>
                <w:rFonts w:cstheme="minorHAnsi"/>
                <w:b/>
                <w:bCs/>
              </w:rPr>
            </w:pPr>
          </w:p>
        </w:tc>
      </w:tr>
      <w:tr w:rsidR="000963BE" w:rsidRPr="00C1032B" w14:paraId="6A16EF52" w14:textId="77777777" w:rsidTr="003A6B4A">
        <w:tc>
          <w:tcPr>
            <w:tcW w:w="3279" w:type="dxa"/>
            <w:tcMar>
              <w:top w:w="0" w:type="dxa"/>
              <w:left w:w="108" w:type="dxa"/>
              <w:bottom w:w="0" w:type="dxa"/>
              <w:right w:w="108" w:type="dxa"/>
            </w:tcMar>
          </w:tcPr>
          <w:p w14:paraId="0C2BCC8A" w14:textId="2738786D" w:rsidR="000963BE" w:rsidRPr="00C1032B" w:rsidRDefault="00CF7EA5" w:rsidP="00D06B28">
            <w:pPr>
              <w:spacing w:line="240" w:lineRule="auto"/>
              <w:jc w:val="both"/>
              <w:rPr>
                <w:rFonts w:cstheme="minorHAnsi"/>
              </w:rPr>
            </w:pPr>
            <w:r w:rsidRPr="00C1032B">
              <w:rPr>
                <w:rFonts w:cstheme="minorHAnsi"/>
                <w:b/>
              </w:rPr>
              <w:t>1.</w:t>
            </w:r>
            <w:r w:rsidR="000963BE" w:rsidRPr="00C1032B">
              <w:rPr>
                <w:rFonts w:cstheme="minorHAnsi"/>
                <w:b/>
              </w:rPr>
              <w:t>10.</w:t>
            </w:r>
            <w:r w:rsidR="000963BE" w:rsidRPr="00C1032B">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C1032B"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C1032B" w:rsidRDefault="000963BE" w:rsidP="00D06B28">
            <w:pPr>
              <w:spacing w:line="240" w:lineRule="auto"/>
              <w:jc w:val="both"/>
              <w:rPr>
                <w:rFonts w:eastAsia="Yu Mincho" w:cstheme="minorHAnsi"/>
                <w:b/>
                <w:bCs/>
              </w:rPr>
            </w:pPr>
            <w:r w:rsidRPr="00C1032B">
              <w:rPr>
                <w:rFonts w:eastAsia="Yu Mincho" w:cstheme="minorHAnsi"/>
                <w:b/>
                <w:bCs/>
              </w:rPr>
              <w:t>VPĮ 46 straipsnio 4 dalies 7 punkto a papunktis</w:t>
            </w:r>
          </w:p>
          <w:p w14:paraId="284B160F" w14:textId="77777777" w:rsidR="000963BE" w:rsidRPr="00C1032B" w:rsidRDefault="000963BE" w:rsidP="00D06B28">
            <w:pPr>
              <w:spacing w:line="240" w:lineRule="auto"/>
              <w:jc w:val="both"/>
              <w:rPr>
                <w:rFonts w:eastAsia="Yu Mincho" w:cstheme="minorHAnsi"/>
              </w:rPr>
            </w:pPr>
          </w:p>
          <w:p w14:paraId="639A09F3" w14:textId="77777777" w:rsidR="000963BE" w:rsidRPr="00C1032B" w:rsidRDefault="000963BE" w:rsidP="00D06B28">
            <w:pPr>
              <w:spacing w:line="240" w:lineRule="auto"/>
              <w:jc w:val="both"/>
              <w:rPr>
                <w:rFonts w:eastAsia="Yu Mincho" w:cstheme="minorHAnsi"/>
                <w:lang w:val="pl-PL"/>
              </w:rPr>
            </w:pPr>
            <w:r w:rsidRPr="00C1032B">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C1032B" w:rsidRDefault="008313C2" w:rsidP="00D06B28">
            <w:pPr>
              <w:spacing w:line="240" w:lineRule="auto"/>
              <w:jc w:val="both"/>
              <w:rPr>
                <w:rFonts w:cstheme="minorHAnsi"/>
                <w:color w:val="000000"/>
                <w:bdr w:val="none" w:sz="0" w:space="0" w:color="auto" w:frame="1"/>
              </w:rPr>
            </w:pPr>
            <w:r w:rsidRPr="00C1032B">
              <w:rPr>
                <w:rFonts w:cstheme="minorHAnsi"/>
              </w:rPr>
              <w:t>Iš Lietuvoje įsteigtų subjektų įrodančių dokumentų nereikalaujama. Užtenka pateikto EBVPD.</w:t>
            </w:r>
          </w:p>
          <w:p w14:paraId="73FC138C" w14:textId="77777777"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Priimant sprendimus dėl tiekėjo pašalinimo iš pirkimo procedūros šiame punkte nurodytu pašalinimo pagrindu, be kita ko, atsižvelgiama į</w:t>
            </w:r>
            <w:r w:rsidRPr="00C1032B">
              <w:rPr>
                <w:rFonts w:cstheme="minorHAnsi"/>
                <w:b/>
                <w:bCs/>
                <w:color w:val="000000"/>
                <w:bdr w:val="none" w:sz="0" w:space="0" w:color="auto" w:frame="1"/>
              </w:rPr>
              <w:t xml:space="preserve"> </w:t>
            </w:r>
            <w:r w:rsidRPr="00C1032B">
              <w:rPr>
                <w:rFonts w:cstheme="minorHAnsi"/>
                <w:color w:val="000000"/>
                <w:bdr w:val="none" w:sz="0" w:space="0" w:color="auto" w:frame="1"/>
              </w:rPr>
              <w:t xml:space="preserve">nacionalinėje duomenų bazėje adresu: </w:t>
            </w:r>
            <w:hyperlink r:id="rId18" w:history="1">
              <w:r w:rsidRPr="00C1032B">
                <w:rPr>
                  <w:rFonts w:cstheme="minorHAnsi"/>
                  <w:color w:val="0000FF"/>
                  <w:u w:val="single"/>
                  <w:bdr w:val="none" w:sz="0" w:space="0" w:color="auto" w:frame="1"/>
                </w:rPr>
                <w:t>https://www.registrucentras.lt/jar/p/index.php</w:t>
              </w:r>
            </w:hyperlink>
          </w:p>
          <w:p w14:paraId="2886CA3C" w14:textId="77777777" w:rsidR="000963BE" w:rsidRPr="00C1032B" w:rsidRDefault="000963BE" w:rsidP="00D06B28">
            <w:pPr>
              <w:spacing w:line="240" w:lineRule="auto"/>
              <w:jc w:val="both"/>
              <w:rPr>
                <w:rFonts w:cstheme="minorHAnsi"/>
                <w:color w:val="000000"/>
                <w:bdr w:val="none" w:sz="0" w:space="0" w:color="auto" w:frame="1"/>
              </w:rPr>
            </w:pPr>
            <w:r w:rsidRPr="00C1032B">
              <w:rPr>
                <w:rFonts w:cstheme="minorHAnsi"/>
                <w:color w:val="000000"/>
                <w:bdr w:val="none" w:sz="0" w:space="0" w:color="auto" w:frame="1"/>
              </w:rPr>
              <w:t>paskelbtą informaciją, taip pat į šiame informaciniame pranešime pateiktą informaciją:</w:t>
            </w:r>
          </w:p>
          <w:p w14:paraId="3B1D3214" w14:textId="73CAA1EC" w:rsidR="000963BE" w:rsidRPr="00C1032B" w:rsidRDefault="000963BE" w:rsidP="00D06B28">
            <w:pPr>
              <w:pStyle w:val="Betarp"/>
              <w:jc w:val="both"/>
              <w:rPr>
                <w:rFonts w:cstheme="minorHAnsi"/>
              </w:rPr>
            </w:pPr>
            <w:hyperlink r:id="rId19" w:history="1">
              <w:r w:rsidRPr="00C1032B">
                <w:rPr>
                  <w:rStyle w:val="Hipersaitas"/>
                  <w:rFonts w:cstheme="minorHAnsi"/>
                </w:rPr>
                <w:t>https://vpt.lrv.lt/lt/naujienos-3/finansiniu-ataskaitu-nepateikimas-gali-tapti-kliutimi-dalyvauti-viesuosiuose-pirkimuose/</w:t>
              </w:r>
            </w:hyperlink>
            <w:r w:rsidR="008313C2" w:rsidRPr="00C1032B">
              <w:t xml:space="preserve"> </w:t>
            </w:r>
            <w:r w:rsidR="009F1965" w:rsidRPr="00C1032B">
              <w:rPr>
                <w:rStyle w:val="Hipersaitas"/>
                <w:rFonts w:cstheme="minorHAnsi"/>
              </w:rPr>
              <w:t xml:space="preserve">  </w:t>
            </w:r>
          </w:p>
        </w:tc>
      </w:tr>
      <w:tr w:rsidR="000963BE" w:rsidRPr="00C1032B" w14:paraId="4AB885C7" w14:textId="77777777" w:rsidTr="003A6B4A">
        <w:tc>
          <w:tcPr>
            <w:tcW w:w="3279" w:type="dxa"/>
            <w:tcMar>
              <w:top w:w="0" w:type="dxa"/>
              <w:left w:w="108" w:type="dxa"/>
              <w:bottom w:w="0" w:type="dxa"/>
              <w:right w:w="108" w:type="dxa"/>
            </w:tcMar>
            <w:hideMark/>
          </w:tcPr>
          <w:p w14:paraId="0CE816A0" w14:textId="4CDC6E27" w:rsidR="000963BE" w:rsidRPr="00C1032B" w:rsidRDefault="00CF7EA5" w:rsidP="00D06B28">
            <w:pPr>
              <w:spacing w:line="240" w:lineRule="auto"/>
              <w:jc w:val="both"/>
              <w:rPr>
                <w:rFonts w:cstheme="minorHAnsi"/>
                <w:b/>
                <w:bCs/>
              </w:rPr>
            </w:pPr>
            <w:r w:rsidRPr="00C1032B">
              <w:rPr>
                <w:rFonts w:cstheme="minorHAnsi"/>
                <w:b/>
              </w:rPr>
              <w:t>1.</w:t>
            </w:r>
            <w:r w:rsidR="000963BE" w:rsidRPr="00C1032B">
              <w:rPr>
                <w:rFonts w:cstheme="minorHAnsi"/>
                <w:b/>
              </w:rPr>
              <w:t>11.</w:t>
            </w:r>
            <w:r w:rsidR="000963BE" w:rsidRPr="00C1032B">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C1032B">
              <w:rPr>
                <w:rFonts w:cstheme="minorHAnsi"/>
                <w:vertAlign w:val="superscript"/>
              </w:rPr>
              <w:t>1</w:t>
            </w:r>
            <w:r w:rsidR="000963BE" w:rsidRPr="00C1032B">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C1032B" w:rsidRDefault="000963BE" w:rsidP="00D06B28">
            <w:pPr>
              <w:spacing w:line="240" w:lineRule="auto"/>
              <w:jc w:val="both"/>
              <w:rPr>
                <w:rFonts w:eastAsia="Yu Mincho" w:cstheme="minorHAnsi"/>
                <w:b/>
                <w:bCs/>
              </w:rPr>
            </w:pPr>
            <w:r w:rsidRPr="00C1032B">
              <w:rPr>
                <w:rFonts w:eastAsia="Yu Mincho" w:cstheme="minorHAnsi"/>
                <w:b/>
                <w:bCs/>
              </w:rPr>
              <w:t>VPĮ 46 straipsnio 4 dalies 7 punkto b papunktis</w:t>
            </w:r>
          </w:p>
          <w:p w14:paraId="4F9BAD99" w14:textId="77777777" w:rsidR="000963BE" w:rsidRPr="00C1032B" w:rsidRDefault="000963BE" w:rsidP="00D06B28">
            <w:pPr>
              <w:spacing w:line="240" w:lineRule="auto"/>
              <w:jc w:val="both"/>
              <w:rPr>
                <w:rFonts w:eastAsia="Yu Mincho" w:cstheme="minorHAnsi"/>
              </w:rPr>
            </w:pPr>
          </w:p>
          <w:p w14:paraId="225F9B54" w14:textId="77777777" w:rsidR="000963BE" w:rsidRPr="00C1032B" w:rsidRDefault="000963BE" w:rsidP="00D06B28">
            <w:pPr>
              <w:spacing w:line="240" w:lineRule="auto"/>
              <w:jc w:val="both"/>
              <w:rPr>
                <w:rFonts w:eastAsia="Yu Mincho" w:cstheme="minorHAnsi"/>
                <w:lang w:val="pl-PL"/>
              </w:rPr>
            </w:pPr>
            <w:r w:rsidRPr="00C1032B">
              <w:rPr>
                <w:rFonts w:eastAsia="Yu Mincho" w:cstheme="minorHAnsi"/>
              </w:rPr>
              <w:lastRenderedPageBreak/>
              <w:t>EBVPD III dalies C11 punktas</w:t>
            </w:r>
          </w:p>
        </w:tc>
        <w:tc>
          <w:tcPr>
            <w:tcW w:w="5265" w:type="dxa"/>
            <w:tcMar>
              <w:top w:w="0" w:type="dxa"/>
              <w:left w:w="108" w:type="dxa"/>
              <w:bottom w:w="0" w:type="dxa"/>
              <w:right w:w="108" w:type="dxa"/>
            </w:tcMar>
          </w:tcPr>
          <w:p w14:paraId="48D6A9B3" w14:textId="1DCDF0A4" w:rsidR="000963BE" w:rsidRPr="00C1032B" w:rsidRDefault="008313C2" w:rsidP="00D06B28">
            <w:pPr>
              <w:spacing w:line="240" w:lineRule="auto"/>
              <w:jc w:val="both"/>
              <w:rPr>
                <w:rFonts w:cstheme="minorHAnsi"/>
                <w:color w:val="000000"/>
                <w:bdr w:val="none" w:sz="0" w:space="0" w:color="auto" w:frame="1"/>
              </w:rPr>
            </w:pPr>
            <w:r w:rsidRPr="00C1032B">
              <w:rPr>
                <w:rFonts w:cstheme="minorHAnsi"/>
              </w:rPr>
              <w:lastRenderedPageBreak/>
              <w:t>Iš Lietuvoje įsteigtų subjektų įrodančių dokumentų nereikalaujama. Užtenka pateikto EBVPD.</w:t>
            </w:r>
          </w:p>
          <w:p w14:paraId="6E391D1A" w14:textId="77777777" w:rsidR="000963BE" w:rsidRPr="00C1032B" w:rsidRDefault="000963BE" w:rsidP="00D06B28">
            <w:pPr>
              <w:spacing w:line="240" w:lineRule="auto"/>
              <w:ind w:left="32"/>
              <w:jc w:val="both"/>
              <w:rPr>
                <w:rFonts w:cstheme="minorHAnsi"/>
                <w:b/>
                <w:bCs/>
                <w:iCs/>
              </w:rPr>
            </w:pPr>
          </w:p>
          <w:p w14:paraId="201E6FEC" w14:textId="77777777" w:rsidR="000963BE" w:rsidRPr="00C1032B" w:rsidRDefault="000963BE" w:rsidP="00D06B28">
            <w:pPr>
              <w:spacing w:line="240" w:lineRule="auto"/>
              <w:ind w:left="32"/>
              <w:jc w:val="both"/>
              <w:rPr>
                <w:rFonts w:cstheme="minorHAnsi"/>
                <w:b/>
                <w:bCs/>
              </w:rPr>
            </w:pPr>
            <w:r w:rsidRPr="00C1032B">
              <w:rPr>
                <w:rFonts w:cstheme="minorHAnsi"/>
              </w:rPr>
              <w:t>Priimant sprendimus dėl tiekėjo pašalinimo iš pirkimo procedūros šiame punkte nurodytu pašalinimo pagrindu, be kita ko, atsižvelgiama į</w:t>
            </w:r>
            <w:r w:rsidRPr="00C1032B">
              <w:rPr>
                <w:rFonts w:cstheme="minorHAnsi"/>
                <w:b/>
                <w:bCs/>
              </w:rPr>
              <w:t xml:space="preserve"> </w:t>
            </w:r>
            <w:r w:rsidRPr="00C1032B">
              <w:rPr>
                <w:rFonts w:cstheme="minorHAnsi"/>
              </w:rPr>
              <w:t xml:space="preserve">nacionalinėje duomenų bazėje adresu </w:t>
            </w:r>
            <w:hyperlink r:id="rId20">
              <w:r w:rsidRPr="00C1032B">
                <w:rPr>
                  <w:rFonts w:cstheme="minorHAnsi"/>
                  <w:color w:val="0000FF"/>
                  <w:u w:val="single"/>
                </w:rPr>
                <w:t>https://www.vmi.lt/evmi/mokesciu-moketoju-informacija</w:t>
              </w:r>
            </w:hyperlink>
            <w:r w:rsidRPr="00C1032B">
              <w:rPr>
                <w:rFonts w:cstheme="minorHAnsi"/>
              </w:rPr>
              <w:t xml:space="preserve"> skelbiamą informaciją.</w:t>
            </w:r>
          </w:p>
        </w:tc>
      </w:tr>
      <w:tr w:rsidR="000963BE" w:rsidRPr="00C1032B" w14:paraId="516591EB" w14:textId="77777777" w:rsidTr="003A6B4A">
        <w:tc>
          <w:tcPr>
            <w:tcW w:w="3279" w:type="dxa"/>
            <w:tcMar>
              <w:top w:w="0" w:type="dxa"/>
              <w:left w:w="108" w:type="dxa"/>
              <w:bottom w:w="0" w:type="dxa"/>
              <w:right w:w="108" w:type="dxa"/>
            </w:tcMar>
            <w:hideMark/>
          </w:tcPr>
          <w:p w14:paraId="23F1035A" w14:textId="613B52FF" w:rsidR="000963BE" w:rsidRPr="00C1032B" w:rsidRDefault="00CF7EA5" w:rsidP="00D06B28">
            <w:pPr>
              <w:spacing w:line="240" w:lineRule="auto"/>
              <w:jc w:val="both"/>
              <w:rPr>
                <w:rFonts w:cstheme="minorHAnsi"/>
              </w:rPr>
            </w:pPr>
            <w:r w:rsidRPr="00C1032B">
              <w:rPr>
                <w:rFonts w:cstheme="minorHAnsi"/>
                <w:b/>
              </w:rPr>
              <w:t>1.</w:t>
            </w:r>
            <w:r w:rsidR="000963BE" w:rsidRPr="00C1032B">
              <w:rPr>
                <w:rFonts w:cstheme="minorHAnsi"/>
                <w:b/>
              </w:rPr>
              <w:t>12.</w:t>
            </w:r>
            <w:r w:rsidR="000963BE" w:rsidRPr="00C1032B">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C1032B" w:rsidRDefault="000963BE" w:rsidP="00D06B28">
            <w:pPr>
              <w:spacing w:line="240" w:lineRule="auto"/>
              <w:jc w:val="both"/>
              <w:rPr>
                <w:rFonts w:eastAsia="Yu Mincho" w:cstheme="minorHAnsi"/>
                <w:b/>
                <w:bCs/>
              </w:rPr>
            </w:pPr>
            <w:r w:rsidRPr="00C1032B">
              <w:rPr>
                <w:rFonts w:eastAsia="Yu Mincho" w:cstheme="minorHAnsi"/>
                <w:b/>
                <w:bCs/>
              </w:rPr>
              <w:t>VPĮ 46 straipsnio 4 dalies 7 punkto c papunktis</w:t>
            </w:r>
          </w:p>
          <w:p w14:paraId="401FBB7F" w14:textId="77777777" w:rsidR="000963BE" w:rsidRPr="00C1032B" w:rsidRDefault="000963BE" w:rsidP="00D06B28">
            <w:pPr>
              <w:spacing w:line="240" w:lineRule="auto"/>
              <w:jc w:val="both"/>
              <w:rPr>
                <w:rFonts w:eastAsia="Yu Mincho" w:cstheme="minorHAnsi"/>
              </w:rPr>
            </w:pPr>
          </w:p>
          <w:p w14:paraId="1C68BE19" w14:textId="77777777" w:rsidR="000963BE" w:rsidRPr="00C1032B" w:rsidRDefault="000963BE" w:rsidP="00D06B28">
            <w:pPr>
              <w:spacing w:line="240" w:lineRule="auto"/>
              <w:jc w:val="both"/>
              <w:rPr>
                <w:rFonts w:eastAsia="Yu Mincho" w:cstheme="minorHAnsi"/>
                <w:lang w:val="pl-PL"/>
              </w:rPr>
            </w:pPr>
            <w:r w:rsidRPr="00C1032B">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C1032B" w:rsidRDefault="008313C2" w:rsidP="008313C2">
            <w:pPr>
              <w:spacing w:line="240" w:lineRule="auto"/>
              <w:jc w:val="both"/>
              <w:rPr>
                <w:rFonts w:cstheme="minorHAnsi"/>
                <w:bCs/>
                <w:iCs/>
              </w:rPr>
            </w:pPr>
            <w:r w:rsidRPr="00C1032B">
              <w:rPr>
                <w:rFonts w:cstheme="minorHAnsi"/>
              </w:rPr>
              <w:t>Iš Lietuvoje įsteigtų subjektų įrodančių dokumentų nereikalaujama. Užtenka pateikto EBVPD.</w:t>
            </w:r>
          </w:p>
          <w:p w14:paraId="7E6BAD75" w14:textId="77777777" w:rsidR="000963BE" w:rsidRPr="00C1032B" w:rsidRDefault="000963BE" w:rsidP="00D06B28">
            <w:pPr>
              <w:spacing w:line="240" w:lineRule="auto"/>
              <w:ind w:left="32"/>
              <w:rPr>
                <w:rFonts w:cstheme="minorHAnsi"/>
                <w:b/>
                <w:bCs/>
              </w:rPr>
            </w:pPr>
            <w:r w:rsidRPr="00C1032B">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C1032B" w:rsidRDefault="000963BE" w:rsidP="00D06B28">
            <w:pPr>
              <w:spacing w:line="240" w:lineRule="auto"/>
              <w:ind w:left="32"/>
              <w:rPr>
                <w:rFonts w:cstheme="minorHAnsi"/>
                <w:bCs/>
                <w:iCs/>
                <w:lang w:val="pl-PL"/>
              </w:rPr>
            </w:pPr>
            <w:hyperlink r:id="rId21" w:history="1">
              <w:r w:rsidRPr="00C1032B">
                <w:rPr>
                  <w:rFonts w:cstheme="minorHAnsi"/>
                  <w:color w:val="0000FF"/>
                  <w:u w:val="single"/>
                  <w:lang w:val="pl-PL"/>
                </w:rPr>
                <w:t>https://kt.gov.lt/lt/atviri-duomenys/diskvalifikavimas-is-viesuju-pirkimu</w:t>
              </w:r>
            </w:hyperlink>
            <w:r w:rsidRPr="00C1032B">
              <w:rPr>
                <w:rFonts w:cstheme="minorHAnsi"/>
                <w:lang w:val="pl-PL"/>
              </w:rPr>
              <w:t xml:space="preserve"> </w:t>
            </w:r>
            <w:r w:rsidRPr="00C1032B">
              <w:rPr>
                <w:rFonts w:cstheme="minorHAnsi"/>
              </w:rPr>
              <w:t>skelbiamą informaciją.</w:t>
            </w:r>
            <w:r w:rsidRPr="00C1032B">
              <w:rPr>
                <w:rFonts w:cstheme="minorHAnsi"/>
                <w:lang w:val="pl-PL"/>
              </w:rPr>
              <w:t xml:space="preserve"> </w:t>
            </w:r>
          </w:p>
        </w:tc>
      </w:tr>
      <w:tr w:rsidR="000963BE" w:rsidRPr="00C1032B" w14:paraId="664A1C9B" w14:textId="77777777" w:rsidTr="003A6B4A">
        <w:tc>
          <w:tcPr>
            <w:tcW w:w="3279" w:type="dxa"/>
            <w:tcMar>
              <w:top w:w="0" w:type="dxa"/>
              <w:left w:w="108" w:type="dxa"/>
              <w:bottom w:w="0" w:type="dxa"/>
              <w:right w:w="108" w:type="dxa"/>
            </w:tcMar>
            <w:hideMark/>
          </w:tcPr>
          <w:p w14:paraId="409BB9F1" w14:textId="6731120D" w:rsidR="000963BE" w:rsidRPr="00C1032B" w:rsidRDefault="00CF7EA5" w:rsidP="00D06B28">
            <w:pPr>
              <w:spacing w:line="240" w:lineRule="auto"/>
              <w:jc w:val="both"/>
              <w:rPr>
                <w:rFonts w:cstheme="minorHAnsi"/>
                <w:bCs/>
              </w:rPr>
            </w:pPr>
            <w:r w:rsidRPr="00C1032B">
              <w:rPr>
                <w:rFonts w:cstheme="minorHAnsi"/>
                <w:b/>
                <w:bCs/>
              </w:rPr>
              <w:t>1.</w:t>
            </w:r>
            <w:r w:rsidR="000963BE" w:rsidRPr="00C1032B">
              <w:rPr>
                <w:rFonts w:cstheme="minorHAnsi"/>
                <w:b/>
                <w:bCs/>
              </w:rPr>
              <w:t>13.</w:t>
            </w:r>
            <w:r w:rsidR="000963BE" w:rsidRPr="00C1032B">
              <w:rPr>
                <w:rFonts w:cstheme="minorHAnsi"/>
                <w:bCs/>
              </w:rPr>
              <w:t xml:space="preserve"> Tiekėjas </w:t>
            </w:r>
            <w:r w:rsidR="000963BE" w:rsidRPr="00C1032B">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C1032B" w:rsidRDefault="000963BE" w:rsidP="00D06B28">
            <w:pPr>
              <w:spacing w:line="240" w:lineRule="auto"/>
              <w:rPr>
                <w:rFonts w:eastAsia="Yu Mincho" w:cstheme="minorHAnsi"/>
              </w:rPr>
            </w:pPr>
            <w:r w:rsidRPr="00C1032B">
              <w:rPr>
                <w:rFonts w:eastAsia="Yu Mincho" w:cstheme="minorHAnsi"/>
                <w:b/>
                <w:bCs/>
              </w:rPr>
              <w:t>VPĮ 46 straipsnio 6 dalies 1 punktas</w:t>
            </w:r>
          </w:p>
          <w:p w14:paraId="76272F80" w14:textId="77777777" w:rsidR="000963BE" w:rsidRPr="00C1032B" w:rsidRDefault="000963BE" w:rsidP="00D06B28">
            <w:pPr>
              <w:spacing w:line="240" w:lineRule="auto"/>
              <w:rPr>
                <w:rFonts w:eastAsia="Yu Mincho" w:cstheme="minorHAnsi"/>
              </w:rPr>
            </w:pPr>
            <w:r w:rsidRPr="00C1032B">
              <w:rPr>
                <w:rFonts w:eastAsia="Yu Mincho" w:cstheme="minorHAnsi"/>
              </w:rPr>
              <w:t>EBVPD III dalies C1, C2, C3 punktai</w:t>
            </w:r>
          </w:p>
          <w:p w14:paraId="58564719" w14:textId="77777777" w:rsidR="000963BE" w:rsidRPr="00C1032B"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C1032B" w:rsidRDefault="008313C2" w:rsidP="00D06B28">
            <w:pPr>
              <w:spacing w:line="240" w:lineRule="auto"/>
              <w:jc w:val="both"/>
              <w:rPr>
                <w:rFonts w:cstheme="minorHAnsi"/>
                <w:color w:val="000000"/>
                <w:bdr w:val="none" w:sz="0" w:space="0" w:color="auto" w:frame="1"/>
              </w:rPr>
            </w:pPr>
            <w:r w:rsidRPr="00C1032B">
              <w:rPr>
                <w:rFonts w:cstheme="minorHAnsi"/>
              </w:rPr>
              <w:t>Iš Lietuvoje įsteigtų subjektų įrodančių dokumentų nereikalaujama. Užtenka pateikto EBVPD.</w:t>
            </w:r>
          </w:p>
          <w:p w14:paraId="6D2CAF33" w14:textId="77777777" w:rsidR="000963BE" w:rsidRPr="00C1032B" w:rsidRDefault="000963BE" w:rsidP="00D06B28">
            <w:pPr>
              <w:spacing w:line="240" w:lineRule="auto"/>
              <w:ind w:left="32"/>
              <w:jc w:val="both"/>
              <w:rPr>
                <w:rFonts w:eastAsia="Yu Mincho" w:cstheme="minorHAnsi"/>
              </w:rPr>
            </w:pPr>
          </w:p>
        </w:tc>
      </w:tr>
      <w:tr w:rsidR="000963BE" w:rsidRPr="00C1032B" w14:paraId="7838B814" w14:textId="77777777" w:rsidTr="003A6B4A">
        <w:tc>
          <w:tcPr>
            <w:tcW w:w="3279" w:type="dxa"/>
            <w:tcMar>
              <w:top w:w="0" w:type="dxa"/>
              <w:left w:w="108" w:type="dxa"/>
              <w:bottom w:w="0" w:type="dxa"/>
              <w:right w:w="108" w:type="dxa"/>
            </w:tcMar>
            <w:hideMark/>
          </w:tcPr>
          <w:p w14:paraId="44384D09" w14:textId="54922AD2" w:rsidR="000963BE" w:rsidRPr="00C1032B" w:rsidRDefault="00CF7EA5" w:rsidP="00D06B28">
            <w:pPr>
              <w:spacing w:line="240" w:lineRule="auto"/>
              <w:jc w:val="both"/>
              <w:rPr>
                <w:rFonts w:cstheme="minorHAnsi"/>
              </w:rPr>
            </w:pPr>
            <w:r w:rsidRPr="00C1032B">
              <w:rPr>
                <w:rFonts w:cstheme="minorHAnsi"/>
                <w:b/>
              </w:rPr>
              <w:t>1.</w:t>
            </w:r>
            <w:r w:rsidR="000963BE" w:rsidRPr="00C1032B">
              <w:rPr>
                <w:rFonts w:cstheme="minorHAnsi"/>
                <w:b/>
              </w:rPr>
              <w:t>14.</w:t>
            </w:r>
            <w:r w:rsidR="000963BE" w:rsidRPr="00C1032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C1032B" w:rsidRDefault="000963BE" w:rsidP="00D06B28">
            <w:pPr>
              <w:spacing w:line="240" w:lineRule="auto"/>
              <w:ind w:left="32"/>
              <w:jc w:val="both"/>
              <w:rPr>
                <w:rFonts w:cstheme="minorHAnsi"/>
              </w:rPr>
            </w:pPr>
            <w:r w:rsidRPr="00C1032B">
              <w:rPr>
                <w:rFonts w:cstheme="minorHAnsi"/>
              </w:rPr>
              <w:t xml:space="preserve">Tačiau kai yra šiame punkte apibrėžta situacija, perkančioji organizacija nepašalins tiekėjo iš pirkimo procedūros, jeigu jis </w:t>
            </w:r>
            <w:r w:rsidRPr="00C1032B">
              <w:rPr>
                <w:rFonts w:cstheme="minorHAnsi"/>
              </w:rPr>
              <w:lastRenderedPageBreak/>
              <w:t>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C1032B" w:rsidRDefault="000963BE" w:rsidP="00D06B28">
            <w:pPr>
              <w:spacing w:line="240" w:lineRule="auto"/>
              <w:ind w:left="37"/>
              <w:rPr>
                <w:rFonts w:eastAsia="Yu Mincho" w:cstheme="minorHAnsi"/>
              </w:rPr>
            </w:pPr>
            <w:r w:rsidRPr="00C1032B">
              <w:rPr>
                <w:rFonts w:eastAsia="Yu Mincho" w:cstheme="minorHAnsi"/>
                <w:b/>
                <w:bCs/>
              </w:rPr>
              <w:lastRenderedPageBreak/>
              <w:t>VPĮ 46 straipsnio 6 dalies 2 punktas</w:t>
            </w:r>
          </w:p>
          <w:p w14:paraId="7BFC0F37" w14:textId="77777777" w:rsidR="000963BE" w:rsidRPr="00C1032B" w:rsidRDefault="000963BE" w:rsidP="00D06B28">
            <w:pPr>
              <w:spacing w:line="240" w:lineRule="auto"/>
              <w:ind w:left="37"/>
              <w:jc w:val="both"/>
              <w:rPr>
                <w:rFonts w:eastAsia="Yu Mincho" w:cstheme="minorHAnsi"/>
              </w:rPr>
            </w:pPr>
          </w:p>
          <w:p w14:paraId="0FE0AB31"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C1032B" w:rsidRDefault="008313C2" w:rsidP="00D06B28">
            <w:pPr>
              <w:spacing w:line="240" w:lineRule="auto"/>
              <w:jc w:val="both"/>
              <w:rPr>
                <w:rFonts w:cstheme="minorHAnsi"/>
                <w:color w:val="000000"/>
                <w:bdr w:val="none" w:sz="0" w:space="0" w:color="auto" w:frame="1"/>
              </w:rPr>
            </w:pPr>
            <w:r w:rsidRPr="00C1032B">
              <w:rPr>
                <w:rFonts w:cstheme="minorHAnsi"/>
              </w:rPr>
              <w:t>Iš Lietuvoje įsteigtų subjektų įrodančių dokumentų nereikalaujama. Užtenka pateikto EBVPD.</w:t>
            </w:r>
          </w:p>
          <w:p w14:paraId="57222665" w14:textId="6BDB3E9D" w:rsidR="000963BE" w:rsidRPr="00C1032B" w:rsidRDefault="000963BE" w:rsidP="00D06B28">
            <w:pPr>
              <w:spacing w:line="240" w:lineRule="auto"/>
              <w:ind w:left="32"/>
              <w:jc w:val="both"/>
              <w:rPr>
                <w:rFonts w:cstheme="minorHAnsi"/>
              </w:rPr>
            </w:pPr>
            <w:r w:rsidRPr="00C1032B">
              <w:rPr>
                <w:rFonts w:cstheme="minorHAnsi"/>
              </w:rPr>
              <w:t>Perkančioji organizacija savarankiškai patikrina duomenis nacionalinėje duomenų bazėje, adresu:</w:t>
            </w:r>
          </w:p>
          <w:p w14:paraId="5427C330" w14:textId="77777777" w:rsidR="000963BE" w:rsidRPr="00C1032B" w:rsidRDefault="000963BE" w:rsidP="00D06B28">
            <w:pPr>
              <w:spacing w:line="240" w:lineRule="auto"/>
              <w:ind w:left="32"/>
              <w:jc w:val="both"/>
              <w:rPr>
                <w:rFonts w:cstheme="minorHAnsi"/>
                <w:bCs/>
              </w:rPr>
            </w:pPr>
            <w:hyperlink r:id="rId22" w:history="1">
              <w:r w:rsidRPr="00C1032B">
                <w:rPr>
                  <w:rFonts w:cstheme="minorHAnsi"/>
                  <w:bCs/>
                  <w:color w:val="0000FF"/>
                  <w:u w:val="single"/>
                </w:rPr>
                <w:t>https://www.registrucentras.lt/jar/p/</w:t>
              </w:r>
            </w:hyperlink>
            <w:r w:rsidRPr="00C1032B">
              <w:rPr>
                <w:rFonts w:cstheme="minorHAnsi"/>
                <w:bCs/>
              </w:rPr>
              <w:t xml:space="preserve">. </w:t>
            </w:r>
          </w:p>
          <w:p w14:paraId="1C0FBC63" w14:textId="5FB42700" w:rsidR="000963BE" w:rsidRPr="00C1032B" w:rsidRDefault="000963BE" w:rsidP="00D06B28">
            <w:pPr>
              <w:spacing w:line="240" w:lineRule="auto"/>
              <w:ind w:left="32"/>
              <w:jc w:val="both"/>
              <w:rPr>
                <w:rFonts w:cstheme="minorHAnsi"/>
                <w:i/>
                <w:iCs/>
              </w:rPr>
            </w:pPr>
            <w:r w:rsidRPr="00C1032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C1032B">
              <w:rPr>
                <w:rFonts w:cstheme="minorHAnsi"/>
                <w:b/>
              </w:rPr>
              <w:t>kaip 120 dienų</w:t>
            </w:r>
            <w:r w:rsidRPr="00C1032B">
              <w:rPr>
                <w:rFonts w:cstheme="minorHAnsi"/>
              </w:rPr>
              <w:t xml:space="preserve"> iki </w:t>
            </w:r>
            <w:r w:rsidRPr="00C1032B">
              <w:rPr>
                <w:rFonts w:cstheme="minorHAnsi"/>
                <w:i/>
                <w:iCs/>
              </w:rPr>
              <w:t>tos dienos, kai tiekėjas perkančiosios organizacijos prašymu turės pateikti pašalinimo pagrindų nebuvimą patvirtinančius dok</w:t>
            </w:r>
            <w:r w:rsidRPr="00C1032B">
              <w:rPr>
                <w:rFonts w:cstheme="minorHAnsi"/>
              </w:rPr>
              <w:t xml:space="preserve">umentus. </w:t>
            </w:r>
            <w:r w:rsidRPr="00C1032B">
              <w:rPr>
                <w:rFonts w:cstheme="minorHAnsi"/>
                <w:b/>
                <w:bCs/>
                <w:i/>
                <w:iCs/>
              </w:rPr>
              <w:t>Pavyzdys</w:t>
            </w:r>
            <w:r w:rsidRPr="00C1032B">
              <w:rPr>
                <w:rFonts w:cstheme="minorHAnsi"/>
                <w:i/>
                <w:iCs/>
              </w:rPr>
              <w:t xml:space="preserve">: Jeigu perkančioji organizacija 2022-10-10 kreipėsi į tiekėją prašydama iki 2022-10-14 pateikti įrodančius dokumentus, jis turi būti išduotas ne anksčiau </w:t>
            </w:r>
            <w:r w:rsidRPr="00C1032B">
              <w:rPr>
                <w:rFonts w:cstheme="minorHAnsi"/>
                <w:b/>
                <w:iCs/>
              </w:rPr>
              <w:t>kaip 120 dienų</w:t>
            </w:r>
            <w:r w:rsidRPr="00C1032B">
              <w:rPr>
                <w:rFonts w:cstheme="minorHAnsi"/>
                <w:i/>
                <w:iCs/>
              </w:rPr>
              <w:t>, jas skai</w:t>
            </w:r>
            <w:r w:rsidR="00FA6B98" w:rsidRPr="00C1032B">
              <w:rPr>
                <w:rFonts w:cstheme="minorHAnsi"/>
                <w:i/>
                <w:iCs/>
              </w:rPr>
              <w:t>čiuojant atgal nuo 2022-10-14.</w:t>
            </w:r>
          </w:p>
          <w:p w14:paraId="22BAED92" w14:textId="77777777" w:rsidR="000963BE" w:rsidRPr="00C1032B" w:rsidRDefault="000963BE" w:rsidP="00D06B28">
            <w:pPr>
              <w:spacing w:line="240" w:lineRule="auto"/>
              <w:ind w:left="32"/>
              <w:jc w:val="both"/>
              <w:rPr>
                <w:rFonts w:cstheme="minorHAnsi"/>
                <w:b/>
                <w:bCs/>
              </w:rPr>
            </w:pPr>
            <w:r w:rsidRPr="00C1032B">
              <w:rPr>
                <w:rFonts w:cstheme="minorHAnsi"/>
              </w:rPr>
              <w:t xml:space="preserve">Jei dokumentas išduotas anksčiau, tačiau jame nurodytas galiojimo terminas ilgesnis nei pašalinimo pagrindų </w:t>
            </w:r>
            <w:r w:rsidRPr="00C1032B">
              <w:rPr>
                <w:rFonts w:cstheme="minorHAnsi"/>
              </w:rPr>
              <w:lastRenderedPageBreak/>
              <w:t>nebuvimą patvirtinančių dokumentų pagal EBVPD galutinis pateikimo terminas, toks dokumentas jo galiojimo laikotarpiu yra priimtinas.</w:t>
            </w:r>
          </w:p>
        </w:tc>
      </w:tr>
      <w:tr w:rsidR="000963BE" w:rsidRPr="00C1032B" w14:paraId="2873F010" w14:textId="77777777" w:rsidTr="003A6B4A">
        <w:tc>
          <w:tcPr>
            <w:tcW w:w="3279" w:type="dxa"/>
            <w:tcMar>
              <w:top w:w="0" w:type="dxa"/>
              <w:left w:w="108" w:type="dxa"/>
              <w:bottom w:w="0" w:type="dxa"/>
              <w:right w:w="108" w:type="dxa"/>
            </w:tcMar>
            <w:hideMark/>
          </w:tcPr>
          <w:p w14:paraId="32FAC064" w14:textId="3707E609" w:rsidR="000963BE" w:rsidRPr="00C1032B" w:rsidRDefault="00CF7EA5" w:rsidP="00D06B28">
            <w:pPr>
              <w:spacing w:line="240" w:lineRule="auto"/>
              <w:jc w:val="both"/>
              <w:rPr>
                <w:rFonts w:cstheme="minorHAnsi"/>
              </w:rPr>
            </w:pPr>
            <w:r w:rsidRPr="00C1032B">
              <w:rPr>
                <w:rFonts w:cstheme="minorHAnsi"/>
                <w:b/>
              </w:rPr>
              <w:lastRenderedPageBreak/>
              <w:t>1.</w:t>
            </w:r>
            <w:r w:rsidR="000963BE" w:rsidRPr="00C1032B">
              <w:rPr>
                <w:rFonts w:cstheme="minorHAnsi"/>
                <w:b/>
              </w:rPr>
              <w:t>15.</w:t>
            </w:r>
            <w:r w:rsidR="000963BE" w:rsidRPr="00C1032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C1032B" w:rsidRDefault="000963BE" w:rsidP="00D06B28">
            <w:pPr>
              <w:spacing w:line="240" w:lineRule="auto"/>
              <w:ind w:left="37"/>
              <w:rPr>
                <w:rFonts w:eastAsia="Yu Mincho" w:cstheme="minorHAnsi"/>
              </w:rPr>
            </w:pPr>
            <w:r w:rsidRPr="00C1032B">
              <w:rPr>
                <w:rFonts w:eastAsia="Yu Mincho" w:cstheme="minorHAnsi"/>
                <w:b/>
                <w:bCs/>
              </w:rPr>
              <w:t>VPĮ 46 straipsnio 6 dalies 3 punktas</w:t>
            </w:r>
          </w:p>
          <w:p w14:paraId="7BAECBA3" w14:textId="77777777" w:rsidR="000963BE" w:rsidRPr="00C1032B" w:rsidRDefault="000963BE" w:rsidP="00D06B28">
            <w:pPr>
              <w:spacing w:line="240" w:lineRule="auto"/>
              <w:ind w:left="37"/>
              <w:jc w:val="both"/>
              <w:rPr>
                <w:rFonts w:eastAsia="Yu Mincho" w:cstheme="minorHAnsi"/>
              </w:rPr>
            </w:pPr>
          </w:p>
          <w:p w14:paraId="7BC71C61" w14:textId="77777777" w:rsidR="000963BE" w:rsidRPr="00C1032B" w:rsidRDefault="000963BE" w:rsidP="00D06B28">
            <w:pPr>
              <w:spacing w:line="240" w:lineRule="auto"/>
              <w:ind w:left="37"/>
              <w:jc w:val="both"/>
              <w:rPr>
                <w:rFonts w:eastAsia="Yu Mincho" w:cstheme="minorHAnsi"/>
                <w:lang w:val="pl-PL"/>
              </w:rPr>
            </w:pPr>
            <w:r w:rsidRPr="00C1032B">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C1032B" w:rsidRDefault="008313C2" w:rsidP="00D06B28">
            <w:pPr>
              <w:spacing w:line="240" w:lineRule="auto"/>
              <w:jc w:val="both"/>
              <w:rPr>
                <w:rFonts w:cstheme="minorHAnsi"/>
              </w:rPr>
            </w:pPr>
            <w:r w:rsidRPr="00C1032B">
              <w:rPr>
                <w:rFonts w:cstheme="minorHAnsi"/>
              </w:rPr>
              <w:t>Iš Lietuvoje įsteigtų subjektų įrodančių dokumentų nereikalaujama. Užtenka pateikto EBVPD.</w:t>
            </w:r>
          </w:p>
          <w:p w14:paraId="1CFCC73B" w14:textId="2322A248" w:rsidR="000963BE" w:rsidRPr="00C1032B" w:rsidRDefault="006259ED" w:rsidP="0093333C">
            <w:pPr>
              <w:spacing w:line="240" w:lineRule="auto"/>
              <w:jc w:val="both"/>
              <w:rPr>
                <w:rFonts w:cstheme="minorHAnsi"/>
                <w:bCs/>
                <w:iCs/>
                <w:color w:val="00B050"/>
              </w:rPr>
            </w:pPr>
            <w:r w:rsidRPr="00C1032B">
              <w:rPr>
                <w:rFonts w:ascii="Calibri" w:hAnsi="Calibri" w:cs="Calibri"/>
              </w:rPr>
              <w:t>Priimant sprendimus dėl tiekėjo pašalinimo iš pirkimo procedūros šiame punkte nurodytu pagrindu, be kita ko, atsižvelgiama į</w:t>
            </w:r>
            <w:r w:rsidRPr="00C1032B">
              <w:rPr>
                <w:rFonts w:ascii="Calibri" w:hAnsi="Calibri" w:cs="Calibri"/>
                <w:bCs/>
              </w:rPr>
              <w:t xml:space="preserve"> </w:t>
            </w:r>
            <w:r w:rsidRPr="00C1032B">
              <w:rPr>
                <w:rFonts w:ascii="Calibri" w:hAnsi="Calibri" w:cs="Calibri"/>
              </w:rPr>
              <w:t xml:space="preserve">Valstybinės maisto ir veterinarijos tarnybos internetinėje svetainėje adresu: </w:t>
            </w:r>
            <w:hyperlink r:id="rId23" w:history="1">
              <w:r w:rsidRPr="00C1032B">
                <w:rPr>
                  <w:rStyle w:val="Hipersaitas"/>
                  <w:rFonts w:ascii="Calibri" w:hAnsi="Calibri" w:cs="Calibri"/>
                </w:rPr>
                <w:t>https://vmvt.lrv.lt/lt/pranesimai-apie-sustabdytas-imoniu-veiklas/</w:t>
              </w:r>
            </w:hyperlink>
            <w:r w:rsidRPr="00C1032B">
              <w:rPr>
                <w:rFonts w:ascii="Calibri" w:hAnsi="Calibri" w:cs="Calibri"/>
              </w:rPr>
              <w:t xml:space="preserve"> skelbiamą informaciją. </w:t>
            </w:r>
          </w:p>
        </w:tc>
      </w:tr>
    </w:tbl>
    <w:p w14:paraId="1989E1A9" w14:textId="77777777" w:rsidR="00A4599F" w:rsidRPr="00B96E8B" w:rsidRDefault="003F1531" w:rsidP="00D06B28">
      <w:pPr>
        <w:spacing w:line="240" w:lineRule="auto"/>
        <w:jc w:val="center"/>
        <w:rPr>
          <w:rFonts w:cstheme="minorHAnsi"/>
          <w:b/>
          <w:bCs/>
          <w:smallCaps/>
          <w:highlight w:val="lightGray"/>
        </w:rPr>
      </w:pPr>
      <w:r w:rsidRPr="00C1032B">
        <w:rPr>
          <w:rFonts w:cstheme="minorHAnsi"/>
          <w:smallCaps/>
        </w:rPr>
        <w:t>__________</w:t>
      </w:r>
      <w:r w:rsidR="00A4599F" w:rsidRPr="00B96E8B">
        <w:rPr>
          <w:rFonts w:cstheme="minorHAnsi"/>
          <w:b/>
          <w:bCs/>
          <w:smallCaps/>
          <w:highlight w:val="lightGray"/>
        </w:rPr>
        <w:br w:type="page"/>
      </w:r>
    </w:p>
    <w:p w14:paraId="59A2C7EB" w14:textId="77777777" w:rsidR="008D704D" w:rsidRPr="00484295" w:rsidRDefault="008D704D" w:rsidP="009C2357">
      <w:pPr>
        <w:pStyle w:val="Antrat2"/>
        <w:ind w:left="5103"/>
        <w:rPr>
          <w:rFonts w:asciiTheme="minorHAnsi" w:eastAsia="Calibri" w:hAnsiTheme="minorHAnsi" w:cstheme="minorHAnsi"/>
          <w:color w:val="0070C0"/>
          <w:sz w:val="21"/>
          <w:szCs w:val="21"/>
        </w:rPr>
      </w:pPr>
      <w:bookmarkStart w:id="81" w:name="_Ref38291223"/>
      <w:bookmarkStart w:id="82" w:name="_Ref38291334"/>
      <w:bookmarkStart w:id="83" w:name="_Ref38533412"/>
      <w:bookmarkStart w:id="84" w:name="_Toc208419864"/>
      <w:bookmarkStart w:id="85" w:name="_Toc220059898"/>
      <w:r w:rsidRPr="00484295">
        <w:rPr>
          <w:rFonts w:asciiTheme="minorHAnsi" w:eastAsia="Calibri" w:hAnsiTheme="minorHAnsi" w:cstheme="minorHAnsi"/>
          <w:color w:val="0070C0"/>
          <w:sz w:val="21"/>
          <w:szCs w:val="21"/>
        </w:rPr>
        <w:lastRenderedPageBreak/>
        <w:t xml:space="preserve">Pirkimo sąlygų </w:t>
      </w:r>
      <w:r w:rsidR="00F1334C" w:rsidRPr="00484295">
        <w:rPr>
          <w:rFonts w:asciiTheme="minorHAnsi" w:eastAsia="Calibri" w:hAnsiTheme="minorHAnsi" w:cstheme="minorHAnsi"/>
          <w:color w:val="0070C0"/>
          <w:sz w:val="21"/>
          <w:szCs w:val="21"/>
        </w:rPr>
        <w:t>4</w:t>
      </w:r>
      <w:r w:rsidRPr="00484295">
        <w:rPr>
          <w:rFonts w:asciiTheme="minorHAnsi" w:eastAsia="Calibri" w:hAnsiTheme="minorHAnsi" w:cstheme="minorHAnsi"/>
          <w:color w:val="0070C0"/>
          <w:sz w:val="21"/>
          <w:szCs w:val="21"/>
        </w:rPr>
        <w:t xml:space="preserve"> priedas „Tiekėjų kvalifikacijos reikalavimai</w:t>
      </w:r>
      <w:r w:rsidR="00283391" w:rsidRPr="00484295">
        <w:rPr>
          <w:rFonts w:asciiTheme="minorHAnsi" w:eastAsia="Calibri" w:hAnsiTheme="minorHAnsi" w:cstheme="minorHAnsi"/>
          <w:color w:val="0070C0"/>
          <w:sz w:val="21"/>
          <w:szCs w:val="21"/>
        </w:rPr>
        <w:t xml:space="preserve"> ir reikalaujami kokybės bei aplinkos apsaugos vadybos sistemų standartai</w:t>
      </w:r>
      <w:r w:rsidRPr="00484295">
        <w:rPr>
          <w:rFonts w:asciiTheme="minorHAnsi" w:eastAsia="Calibri" w:hAnsiTheme="minorHAnsi" w:cstheme="minorHAnsi"/>
          <w:color w:val="0070C0"/>
          <w:sz w:val="21"/>
          <w:szCs w:val="21"/>
        </w:rPr>
        <w:t>“</w:t>
      </w:r>
      <w:bookmarkEnd w:id="81"/>
      <w:bookmarkEnd w:id="82"/>
      <w:bookmarkEnd w:id="83"/>
      <w:bookmarkEnd w:id="84"/>
      <w:bookmarkEnd w:id="85"/>
    </w:p>
    <w:p w14:paraId="54DC63B4" w14:textId="77777777" w:rsidR="002F396F" w:rsidRPr="00484295" w:rsidRDefault="002F396F" w:rsidP="00DE290C">
      <w:pPr>
        <w:rPr>
          <w:rFonts w:cstheme="minorHAnsi"/>
          <w:b/>
          <w:bCs/>
          <w:smallCaps/>
        </w:rPr>
      </w:pPr>
    </w:p>
    <w:p w14:paraId="25E9C85C" w14:textId="77777777" w:rsidR="002F396F" w:rsidRPr="00484295" w:rsidRDefault="002F396F" w:rsidP="007C0612">
      <w:pPr>
        <w:pStyle w:val="Paantrat"/>
        <w:spacing w:line="240" w:lineRule="auto"/>
        <w:jc w:val="center"/>
        <w:rPr>
          <w:rFonts w:cstheme="minorHAnsi"/>
          <w:smallCaps/>
        </w:rPr>
      </w:pPr>
      <w:r w:rsidRPr="00484295">
        <w:rPr>
          <w:rFonts w:cstheme="minorHAnsi"/>
          <w:smallCaps/>
        </w:rPr>
        <w:t>TIEKĖJŲ KVALIFIKACIJOS REIKALAVIMAI</w:t>
      </w:r>
      <w:r w:rsidR="00955F2F" w:rsidRPr="00484295">
        <w:rPr>
          <w:rFonts w:cstheme="minorHAnsi"/>
          <w:smallCaps/>
        </w:rPr>
        <w:t xml:space="preserve"> IR REIKALAVIMAI LAIKYTIS </w:t>
      </w:r>
      <w:r w:rsidR="00955F2F" w:rsidRPr="00484295">
        <w:rPr>
          <w:rFonts w:cstheme="minorHAnsi"/>
          <w:lang w:eastAsia="en-US"/>
        </w:rPr>
        <w:t>KOKYBĖS VADYBOS SISTEMOS IR (ARBA) APLINKOS APSAUGOS VADYBOS SISTEMOS STANDARTŲ</w:t>
      </w:r>
    </w:p>
    <w:p w14:paraId="78D68CEE" w14:textId="3126F7A9" w:rsidR="0020417D" w:rsidRPr="00B96E8B" w:rsidRDefault="0020417D" w:rsidP="002C1153">
      <w:pPr>
        <w:pStyle w:val="Sraopastraipa"/>
        <w:spacing w:after="0" w:line="20" w:lineRule="atLeast"/>
        <w:ind w:left="0"/>
        <w:jc w:val="both"/>
        <w:rPr>
          <w:rFonts w:eastAsiaTheme="minorHAnsi" w:cstheme="minorHAnsi"/>
          <w:highlight w:val="lightGray"/>
        </w:rPr>
      </w:pPr>
    </w:p>
    <w:p w14:paraId="08472C5B" w14:textId="77777777" w:rsidR="00484295" w:rsidRPr="00484295" w:rsidRDefault="006259ED" w:rsidP="006259ED">
      <w:pPr>
        <w:spacing w:line="240" w:lineRule="atLeast"/>
        <w:ind w:firstLine="567"/>
        <w:jc w:val="both"/>
        <w:rPr>
          <w:rFonts w:eastAsiaTheme="minorHAnsi" w:cstheme="minorHAnsi"/>
          <w:lang w:eastAsia="en-US"/>
        </w:rPr>
      </w:pPr>
      <w:r w:rsidRPr="00484295">
        <w:rPr>
          <w:rFonts w:eastAsiaTheme="minorHAnsi" w:cstheme="minorHAnsi"/>
          <w:lang w:eastAsia="en-US"/>
        </w:rPr>
        <w:t xml:space="preserve">Tiekėjo kvalifikacija turi atitikti šiame priede nustatytus reikalavimus kvalifikacijai. </w:t>
      </w:r>
    </w:p>
    <w:p w14:paraId="6BAEC60C" w14:textId="06694A49" w:rsidR="006259ED" w:rsidRPr="00484295" w:rsidRDefault="006259ED" w:rsidP="006259ED">
      <w:pPr>
        <w:spacing w:line="240" w:lineRule="atLeast"/>
        <w:ind w:firstLine="567"/>
        <w:jc w:val="both"/>
        <w:rPr>
          <w:rFonts w:cstheme="minorHAnsi"/>
          <w:b/>
          <w:color w:val="000000"/>
        </w:rPr>
      </w:pPr>
      <w:r w:rsidRPr="00484295">
        <w:rPr>
          <w:rFonts w:cstheme="minorHAnsi"/>
          <w:b/>
        </w:rPr>
        <w:t xml:space="preserve">Tiekėjo kvalifikacija dėl teisės verstis atitinkama veikla nėra tikrinama visa apimtimi. Vadovaujantis VPĮ 35 str. 2 d. 3 p., preliminariosios ir pagrindinės sutarties projektuose (specialiųjų </w:t>
      </w:r>
      <w:r w:rsidRPr="00484295">
        <w:rPr>
          <w:rFonts w:cstheme="minorHAnsi"/>
          <w:b/>
          <w:bCs/>
        </w:rPr>
        <w:t>sąlygų</w:t>
      </w:r>
      <w:r w:rsidRPr="00484295">
        <w:rPr>
          <w:rFonts w:cstheme="minorHAnsi"/>
          <w:b/>
        </w:rPr>
        <w:t xml:space="preserve"> 7 priedas) nustatytas tiekėjo įsipareigojimas, kad pirkimo sutartį vykdys tik tokią teisę turintys asmenys.</w:t>
      </w:r>
      <w:r w:rsidRPr="00484295">
        <w:rPr>
          <w:rFonts w:cstheme="minorHAnsi"/>
          <w:b/>
          <w:color w:val="000000"/>
        </w:rPr>
        <w:t xml:space="preserve"> Tiekėjas, </w:t>
      </w:r>
      <w:r w:rsidR="00484295" w:rsidRPr="00484295">
        <w:rPr>
          <w:rFonts w:cstheme="minorHAnsi"/>
          <w:b/>
          <w:color w:val="000000"/>
        </w:rPr>
        <w:t>Pirkėjui</w:t>
      </w:r>
      <w:r w:rsidRPr="00484295">
        <w:rPr>
          <w:rFonts w:cstheme="minorHAnsi"/>
          <w:b/>
          <w:color w:val="000000"/>
        </w:rPr>
        <w:t xml:space="preserve"> paprašius, turės pateikti atitinkamus dokumentus, įrodančius, kad pirkimo sutartį vykdys tik tokią teisę turintys asmenys i</w:t>
      </w:r>
      <w:r w:rsidRPr="00484295">
        <w:rPr>
          <w:rFonts w:cstheme="minorHAnsi"/>
          <w:b/>
          <w:iCs/>
          <w:color w:val="000000"/>
        </w:rPr>
        <w:t>ki atitinkamų veiklų vykdymo pradžios</w:t>
      </w:r>
      <w:r w:rsidRPr="00484295">
        <w:rPr>
          <w:rFonts w:cstheme="minorHAnsi"/>
          <w:b/>
          <w:color w:val="000000"/>
        </w:rPr>
        <w:t xml:space="preserve">. </w:t>
      </w:r>
    </w:p>
    <w:p w14:paraId="2AF0BD69" w14:textId="77777777" w:rsidR="006259ED" w:rsidRPr="00B96E8B" w:rsidRDefault="006259ED" w:rsidP="006259ED">
      <w:pPr>
        <w:widowControl w:val="0"/>
        <w:spacing w:before="60" w:after="60" w:line="257" w:lineRule="auto"/>
        <w:rPr>
          <w:rFonts w:eastAsiaTheme="minorHAnsi" w:cstheme="minorHAnsi"/>
          <w:b/>
          <w:bCs/>
          <w:highlight w:val="lightGray"/>
        </w:rPr>
        <w:sectPr w:rsidR="006259ED" w:rsidRPr="00B96E8B" w:rsidSect="003E1AD5">
          <w:footerReference w:type="default" r:id="rId24"/>
          <w:footerReference w:type="first" r:id="rId25"/>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4983" w:type="pct"/>
        <w:tblLook w:val="04A0" w:firstRow="1" w:lastRow="0" w:firstColumn="1" w:lastColumn="0" w:noHBand="0" w:noVBand="1"/>
      </w:tblPr>
      <w:tblGrid>
        <w:gridCol w:w="1032"/>
        <w:gridCol w:w="3503"/>
        <w:gridCol w:w="5393"/>
      </w:tblGrid>
      <w:tr w:rsidR="00303F3B" w:rsidRPr="00B96E8B" w14:paraId="23A2993D" w14:textId="77777777" w:rsidTr="005A2BE3">
        <w:trPr>
          <w:cantSplit/>
          <w:tblHeader/>
        </w:trPr>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C7E4BD" w14:textId="1F4C573A" w:rsidR="00303F3B" w:rsidRPr="00303F3B" w:rsidRDefault="00303F3B" w:rsidP="00303F3B">
            <w:pPr>
              <w:spacing w:before="60" w:after="60" w:line="256" w:lineRule="auto"/>
              <w:jc w:val="center"/>
              <w:rPr>
                <w:rFonts w:eastAsiaTheme="minorHAnsi" w:cstheme="minorHAnsi"/>
                <w:b/>
                <w:bCs/>
                <w:sz w:val="21"/>
                <w:szCs w:val="21"/>
              </w:rPr>
            </w:pPr>
            <w:r w:rsidRPr="00303F3B">
              <w:rPr>
                <w:rFonts w:asciiTheme="minorHAnsi" w:eastAsiaTheme="minorHAnsi" w:hAnsiTheme="minorHAnsi" w:cstheme="minorHAnsi"/>
                <w:b/>
                <w:bCs/>
                <w:sz w:val="21"/>
                <w:szCs w:val="21"/>
              </w:rPr>
              <w:lastRenderedPageBreak/>
              <w:t>Eil. Nr.</w:t>
            </w:r>
          </w:p>
        </w:tc>
        <w:tc>
          <w:tcPr>
            <w:tcW w:w="176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F2F1B" w14:textId="4EBB0B3C" w:rsidR="00303F3B" w:rsidRPr="00303F3B" w:rsidRDefault="00303F3B" w:rsidP="00303F3B">
            <w:pPr>
              <w:spacing w:before="60" w:after="60" w:line="256" w:lineRule="auto"/>
              <w:jc w:val="center"/>
              <w:rPr>
                <w:rFonts w:cstheme="minorHAnsi"/>
                <w:b/>
                <w:bCs/>
                <w:color w:val="000000"/>
                <w:sz w:val="21"/>
                <w:szCs w:val="21"/>
              </w:rPr>
            </w:pPr>
            <w:r w:rsidRPr="00303F3B">
              <w:rPr>
                <w:rFonts w:asciiTheme="minorHAnsi" w:hAnsiTheme="minorHAnsi" w:cstheme="minorHAnsi"/>
                <w:b/>
                <w:bCs/>
                <w:color w:val="000000"/>
                <w:sz w:val="21"/>
                <w:szCs w:val="21"/>
              </w:rPr>
              <w:t>Kvalifikacijos reikalavimas</w:t>
            </w:r>
          </w:p>
        </w:tc>
        <w:tc>
          <w:tcPr>
            <w:tcW w:w="271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DEEFCF" w14:textId="78AADB5A" w:rsidR="00303F3B" w:rsidRPr="00303F3B" w:rsidRDefault="00303F3B" w:rsidP="00303F3B">
            <w:pPr>
              <w:autoSpaceDE w:val="0"/>
              <w:autoSpaceDN w:val="0"/>
              <w:adjustRightInd w:val="0"/>
              <w:jc w:val="center"/>
              <w:rPr>
                <w:rFonts w:cstheme="minorHAnsi"/>
                <w:b/>
                <w:bCs/>
                <w:color w:val="000000"/>
                <w:sz w:val="21"/>
                <w:szCs w:val="21"/>
              </w:rPr>
            </w:pPr>
            <w:r w:rsidRPr="00303F3B">
              <w:rPr>
                <w:rFonts w:asciiTheme="minorHAnsi" w:hAnsiTheme="minorHAnsi" w:cstheme="minorHAnsi"/>
                <w:b/>
                <w:bCs/>
                <w:color w:val="000000"/>
                <w:sz w:val="21"/>
                <w:szCs w:val="21"/>
              </w:rPr>
              <w:t>Atitiktį reikalavimui įrodantys  dokumentai</w:t>
            </w:r>
          </w:p>
        </w:tc>
      </w:tr>
      <w:tr w:rsidR="00303F3B" w:rsidRPr="00B96E8B" w14:paraId="20AA5674" w14:textId="77777777" w:rsidTr="005A2BE3">
        <w:tc>
          <w:tcPr>
            <w:tcW w:w="520" w:type="pct"/>
            <w:tcBorders>
              <w:top w:val="single" w:sz="4" w:space="0" w:color="auto"/>
              <w:left w:val="single" w:sz="4" w:space="0" w:color="auto"/>
              <w:bottom w:val="single" w:sz="4" w:space="0" w:color="auto"/>
              <w:right w:val="single" w:sz="4" w:space="0" w:color="auto"/>
            </w:tcBorders>
          </w:tcPr>
          <w:p w14:paraId="0AE93222" w14:textId="77777777" w:rsidR="00303F3B" w:rsidRPr="00303F3B" w:rsidRDefault="00303F3B" w:rsidP="00303F3B">
            <w:pPr>
              <w:pStyle w:val="Sraopastraipa"/>
              <w:numPr>
                <w:ilvl w:val="0"/>
                <w:numId w:val="10"/>
              </w:numPr>
              <w:spacing w:before="60" w:after="60" w:line="240" w:lineRule="atLeast"/>
              <w:ind w:left="357" w:hanging="357"/>
              <w:rPr>
                <w:rFonts w:asciiTheme="minorHAnsi" w:hAnsiTheme="minorHAnsi" w:cstheme="minorHAnsi"/>
                <w:sz w:val="21"/>
                <w:szCs w:val="21"/>
              </w:rPr>
            </w:pPr>
          </w:p>
        </w:tc>
        <w:tc>
          <w:tcPr>
            <w:tcW w:w="4480" w:type="pct"/>
            <w:gridSpan w:val="2"/>
            <w:tcBorders>
              <w:top w:val="single" w:sz="4" w:space="0" w:color="auto"/>
              <w:bottom w:val="nil"/>
              <w:right w:val="single" w:sz="4" w:space="0" w:color="auto"/>
            </w:tcBorders>
          </w:tcPr>
          <w:p w14:paraId="2F350916" w14:textId="77777777" w:rsidR="00303F3B" w:rsidRPr="00303F3B" w:rsidRDefault="00303F3B" w:rsidP="00303F3B">
            <w:pPr>
              <w:spacing w:line="240" w:lineRule="atLeast"/>
              <w:rPr>
                <w:rFonts w:asciiTheme="minorHAnsi" w:hAnsiTheme="minorHAnsi" w:cstheme="minorHAnsi"/>
                <w:b/>
                <w:sz w:val="21"/>
                <w:szCs w:val="21"/>
              </w:rPr>
            </w:pPr>
            <w:r w:rsidRPr="00303F3B">
              <w:rPr>
                <w:rFonts w:asciiTheme="minorHAnsi" w:hAnsiTheme="minorHAnsi" w:cstheme="minorHAnsi"/>
                <w:b/>
                <w:sz w:val="21"/>
                <w:szCs w:val="21"/>
              </w:rPr>
              <w:t>Teisė verstis veikla</w:t>
            </w:r>
          </w:p>
        </w:tc>
      </w:tr>
      <w:tr w:rsidR="00303F3B" w:rsidRPr="00B96E8B" w14:paraId="0EAC653B" w14:textId="77777777" w:rsidTr="005A2BE3">
        <w:tc>
          <w:tcPr>
            <w:tcW w:w="520" w:type="pct"/>
            <w:tcBorders>
              <w:top w:val="single" w:sz="4" w:space="0" w:color="auto"/>
              <w:left w:val="single" w:sz="4" w:space="0" w:color="auto"/>
              <w:bottom w:val="single" w:sz="4" w:space="0" w:color="auto"/>
              <w:right w:val="single" w:sz="4" w:space="0" w:color="auto"/>
            </w:tcBorders>
          </w:tcPr>
          <w:p w14:paraId="41C3623A" w14:textId="6EDA50BB" w:rsidR="00303F3B" w:rsidRPr="00303F3B" w:rsidRDefault="00303F3B" w:rsidP="00303F3B">
            <w:pPr>
              <w:pStyle w:val="Sraopastraipa"/>
              <w:spacing w:before="60" w:after="60" w:line="240" w:lineRule="atLeast"/>
              <w:ind w:left="0"/>
              <w:jc w:val="right"/>
              <w:rPr>
                <w:rFonts w:asciiTheme="minorHAnsi" w:hAnsiTheme="minorHAnsi" w:cstheme="minorHAnsi"/>
                <w:sz w:val="21"/>
                <w:szCs w:val="21"/>
              </w:rPr>
            </w:pPr>
            <w:r w:rsidRPr="00303F3B">
              <w:rPr>
                <w:rFonts w:asciiTheme="minorHAnsi" w:hAnsiTheme="minorHAnsi" w:cstheme="minorHAnsi"/>
                <w:sz w:val="21"/>
                <w:szCs w:val="21"/>
              </w:rPr>
              <w:t xml:space="preserve">1.1 </w:t>
            </w:r>
          </w:p>
        </w:tc>
        <w:tc>
          <w:tcPr>
            <w:tcW w:w="1764" w:type="pct"/>
            <w:tcBorders>
              <w:top w:val="single" w:sz="4" w:space="0" w:color="auto"/>
              <w:left w:val="single" w:sz="4" w:space="0" w:color="auto"/>
              <w:bottom w:val="single" w:sz="4" w:space="0" w:color="auto"/>
              <w:right w:val="single" w:sz="4" w:space="0" w:color="auto"/>
            </w:tcBorders>
          </w:tcPr>
          <w:p w14:paraId="7F9C2CD9" w14:textId="77D71EAF" w:rsidR="00303F3B" w:rsidRPr="00303F3B" w:rsidRDefault="00303F3B" w:rsidP="00303F3B">
            <w:pPr>
              <w:autoSpaceDE w:val="0"/>
              <w:autoSpaceDN w:val="0"/>
              <w:adjustRightInd w:val="0"/>
              <w:spacing w:line="240" w:lineRule="atLeast"/>
              <w:jc w:val="both"/>
              <w:rPr>
                <w:rFonts w:asciiTheme="minorHAnsi" w:hAnsiTheme="minorHAnsi" w:cstheme="minorHAnsi"/>
                <w:color w:val="000000"/>
                <w:sz w:val="21"/>
                <w:szCs w:val="21"/>
              </w:rPr>
            </w:pPr>
            <w:r w:rsidRPr="00303F3B">
              <w:rPr>
                <w:rFonts w:asciiTheme="minorHAnsi" w:hAnsiTheme="minorHAnsi" w:cstheme="minorHAnsi"/>
                <w:sz w:val="21"/>
                <w:szCs w:val="21"/>
              </w:rPr>
              <w:t>NETAIKOMA</w:t>
            </w:r>
          </w:p>
        </w:tc>
        <w:tc>
          <w:tcPr>
            <w:tcW w:w="2716" w:type="pct"/>
            <w:tcBorders>
              <w:top w:val="single" w:sz="4" w:space="0" w:color="auto"/>
              <w:left w:val="single" w:sz="4" w:space="0" w:color="auto"/>
              <w:bottom w:val="single" w:sz="4" w:space="0" w:color="auto"/>
              <w:right w:val="single" w:sz="4" w:space="0" w:color="auto"/>
            </w:tcBorders>
          </w:tcPr>
          <w:p w14:paraId="2571829C" w14:textId="12C11B36" w:rsidR="00303F3B" w:rsidRPr="00303F3B" w:rsidRDefault="00303F3B" w:rsidP="00303F3B">
            <w:pPr>
              <w:pStyle w:val="pf0"/>
              <w:spacing w:before="0" w:beforeAutospacing="0" w:after="0" w:afterAutospacing="0" w:line="240" w:lineRule="atLeast"/>
              <w:jc w:val="both"/>
              <w:rPr>
                <w:rFonts w:asciiTheme="minorHAnsi" w:hAnsiTheme="minorHAnsi" w:cstheme="minorHAnsi"/>
                <w:color w:val="000000"/>
                <w:sz w:val="21"/>
                <w:szCs w:val="21"/>
                <w:lang w:val="lt-LT"/>
              </w:rPr>
            </w:pPr>
          </w:p>
        </w:tc>
      </w:tr>
      <w:tr w:rsidR="00303F3B" w:rsidRPr="00B96E8B" w14:paraId="65BAF0CB" w14:textId="77777777" w:rsidTr="005A2BE3">
        <w:tc>
          <w:tcPr>
            <w:tcW w:w="520" w:type="pct"/>
            <w:tcBorders>
              <w:top w:val="single" w:sz="4" w:space="0" w:color="auto"/>
              <w:left w:val="single" w:sz="4" w:space="0" w:color="auto"/>
              <w:bottom w:val="single" w:sz="4" w:space="0" w:color="auto"/>
              <w:right w:val="single" w:sz="4" w:space="0" w:color="auto"/>
            </w:tcBorders>
          </w:tcPr>
          <w:p w14:paraId="06B431A6" w14:textId="77777777" w:rsidR="00303F3B" w:rsidRPr="00303F3B" w:rsidRDefault="00303F3B" w:rsidP="00303F3B">
            <w:pPr>
              <w:pStyle w:val="Sraopastraipa"/>
              <w:numPr>
                <w:ilvl w:val="0"/>
                <w:numId w:val="10"/>
              </w:numPr>
              <w:spacing w:before="60" w:after="60" w:line="240" w:lineRule="atLeast"/>
              <w:ind w:left="357" w:hanging="357"/>
              <w:rPr>
                <w:rFonts w:asciiTheme="minorHAnsi" w:hAnsiTheme="minorHAnsi" w:cstheme="minorHAnsi"/>
                <w:sz w:val="21"/>
                <w:szCs w:val="21"/>
              </w:rPr>
            </w:pPr>
          </w:p>
        </w:tc>
        <w:tc>
          <w:tcPr>
            <w:tcW w:w="4480" w:type="pct"/>
            <w:gridSpan w:val="2"/>
            <w:tcBorders>
              <w:top w:val="nil"/>
              <w:bottom w:val="nil"/>
              <w:right w:val="single" w:sz="4" w:space="0" w:color="auto"/>
            </w:tcBorders>
          </w:tcPr>
          <w:p w14:paraId="49E15D09" w14:textId="77777777" w:rsidR="00303F3B" w:rsidRPr="00303F3B" w:rsidRDefault="00303F3B" w:rsidP="00303F3B">
            <w:pPr>
              <w:spacing w:line="240" w:lineRule="atLeast"/>
              <w:rPr>
                <w:rFonts w:asciiTheme="minorHAnsi" w:hAnsiTheme="minorHAnsi" w:cstheme="minorHAnsi"/>
                <w:b/>
                <w:sz w:val="21"/>
                <w:szCs w:val="21"/>
              </w:rPr>
            </w:pPr>
            <w:r w:rsidRPr="00303F3B">
              <w:rPr>
                <w:rFonts w:asciiTheme="minorHAnsi" w:hAnsiTheme="minorHAnsi" w:cstheme="minorHAnsi"/>
                <w:b/>
                <w:sz w:val="21"/>
                <w:szCs w:val="21"/>
              </w:rPr>
              <w:t>Finansinis ir ekonominis pajėgumas</w:t>
            </w:r>
          </w:p>
        </w:tc>
      </w:tr>
      <w:tr w:rsidR="00303F3B" w:rsidRPr="00B96E8B" w14:paraId="320C5CD7" w14:textId="77777777" w:rsidTr="005A2BE3">
        <w:tc>
          <w:tcPr>
            <w:tcW w:w="520" w:type="pct"/>
            <w:tcBorders>
              <w:top w:val="single" w:sz="4" w:space="0" w:color="auto"/>
              <w:left w:val="single" w:sz="4" w:space="0" w:color="auto"/>
              <w:bottom w:val="single" w:sz="4" w:space="0" w:color="auto"/>
              <w:right w:val="single" w:sz="4" w:space="0" w:color="auto"/>
            </w:tcBorders>
          </w:tcPr>
          <w:p w14:paraId="4FB4835F" w14:textId="77777777" w:rsidR="00303F3B" w:rsidRPr="00303F3B" w:rsidRDefault="00303F3B" w:rsidP="00303F3B">
            <w:pPr>
              <w:pStyle w:val="Sraopastraipa"/>
              <w:numPr>
                <w:ilvl w:val="1"/>
                <w:numId w:val="10"/>
              </w:numPr>
              <w:spacing w:before="60" w:after="60" w:line="240" w:lineRule="atLeast"/>
              <w:ind w:left="357" w:hanging="357"/>
              <w:jc w:val="right"/>
              <w:rPr>
                <w:rFonts w:asciiTheme="minorHAnsi" w:hAnsiTheme="minorHAnsi" w:cstheme="minorHAnsi"/>
                <w:sz w:val="21"/>
                <w:szCs w:val="21"/>
              </w:rPr>
            </w:pPr>
          </w:p>
        </w:tc>
        <w:tc>
          <w:tcPr>
            <w:tcW w:w="1764" w:type="pct"/>
            <w:tcBorders>
              <w:top w:val="single" w:sz="4" w:space="0" w:color="auto"/>
              <w:left w:val="single" w:sz="4" w:space="0" w:color="auto"/>
              <w:bottom w:val="single" w:sz="4" w:space="0" w:color="auto"/>
              <w:right w:val="single" w:sz="4" w:space="0" w:color="auto"/>
            </w:tcBorders>
          </w:tcPr>
          <w:p w14:paraId="5B20B55E" w14:textId="77777777" w:rsidR="00303F3B" w:rsidRPr="00303F3B" w:rsidRDefault="00303F3B" w:rsidP="00303F3B">
            <w:pPr>
              <w:autoSpaceDE w:val="0"/>
              <w:autoSpaceDN w:val="0"/>
              <w:adjustRightInd w:val="0"/>
              <w:spacing w:line="240" w:lineRule="atLeast"/>
              <w:rPr>
                <w:rFonts w:asciiTheme="minorHAnsi" w:hAnsiTheme="minorHAnsi" w:cstheme="minorHAnsi"/>
                <w:color w:val="000000"/>
                <w:sz w:val="21"/>
                <w:szCs w:val="21"/>
              </w:rPr>
            </w:pPr>
            <w:r w:rsidRPr="00303F3B">
              <w:rPr>
                <w:rFonts w:asciiTheme="minorHAnsi" w:hAnsiTheme="minorHAnsi" w:cstheme="minorHAnsi"/>
                <w:color w:val="000000"/>
                <w:sz w:val="21"/>
                <w:szCs w:val="21"/>
              </w:rPr>
              <w:t>NETAIKOMA</w:t>
            </w:r>
          </w:p>
        </w:tc>
        <w:tc>
          <w:tcPr>
            <w:tcW w:w="2716" w:type="pct"/>
            <w:tcBorders>
              <w:top w:val="single" w:sz="4" w:space="0" w:color="auto"/>
              <w:left w:val="single" w:sz="4" w:space="0" w:color="auto"/>
              <w:bottom w:val="single" w:sz="4" w:space="0" w:color="auto"/>
              <w:right w:val="single" w:sz="4" w:space="0" w:color="auto"/>
            </w:tcBorders>
          </w:tcPr>
          <w:p w14:paraId="10DAB988" w14:textId="77777777" w:rsidR="00303F3B" w:rsidRPr="00303F3B" w:rsidRDefault="00303F3B" w:rsidP="00303F3B">
            <w:pPr>
              <w:autoSpaceDE w:val="0"/>
              <w:autoSpaceDN w:val="0"/>
              <w:adjustRightInd w:val="0"/>
              <w:spacing w:line="240" w:lineRule="atLeast"/>
              <w:rPr>
                <w:rFonts w:asciiTheme="minorHAnsi" w:hAnsiTheme="minorHAnsi" w:cstheme="minorHAnsi"/>
                <w:color w:val="000000"/>
                <w:sz w:val="21"/>
                <w:szCs w:val="21"/>
              </w:rPr>
            </w:pPr>
          </w:p>
        </w:tc>
      </w:tr>
      <w:tr w:rsidR="00303F3B" w:rsidRPr="00B96E8B" w14:paraId="29D48051" w14:textId="77777777" w:rsidTr="005A2BE3">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2740E" w14:textId="77777777" w:rsidR="00303F3B" w:rsidRPr="00870ECF" w:rsidRDefault="00303F3B" w:rsidP="00303F3B">
            <w:pPr>
              <w:pStyle w:val="Sraopastraipa"/>
              <w:numPr>
                <w:ilvl w:val="0"/>
                <w:numId w:val="10"/>
              </w:numPr>
              <w:spacing w:before="60" w:after="60" w:line="240" w:lineRule="atLeast"/>
              <w:ind w:left="357" w:hanging="357"/>
              <w:rPr>
                <w:rFonts w:asciiTheme="minorHAnsi" w:hAnsiTheme="minorHAnsi" w:cstheme="minorHAnsi"/>
                <w:sz w:val="21"/>
                <w:szCs w:val="21"/>
              </w:rPr>
            </w:pPr>
          </w:p>
        </w:tc>
        <w:tc>
          <w:tcPr>
            <w:tcW w:w="4480" w:type="pct"/>
            <w:gridSpan w:val="2"/>
            <w:tcBorders>
              <w:top w:val="nil"/>
              <w:bottom w:val="nil"/>
              <w:right w:val="single" w:sz="4" w:space="0" w:color="auto"/>
            </w:tcBorders>
          </w:tcPr>
          <w:p w14:paraId="393B0FA8" w14:textId="77777777" w:rsidR="00303F3B" w:rsidRPr="00303F3B" w:rsidRDefault="00303F3B" w:rsidP="00303F3B">
            <w:pPr>
              <w:spacing w:line="240" w:lineRule="atLeast"/>
              <w:rPr>
                <w:rFonts w:asciiTheme="minorHAnsi" w:hAnsiTheme="minorHAnsi" w:cstheme="minorHAnsi"/>
                <w:b/>
                <w:sz w:val="21"/>
                <w:szCs w:val="21"/>
              </w:rPr>
            </w:pPr>
            <w:r w:rsidRPr="00303F3B">
              <w:rPr>
                <w:rFonts w:asciiTheme="minorHAnsi" w:hAnsiTheme="minorHAnsi" w:cstheme="minorHAnsi"/>
                <w:b/>
                <w:sz w:val="21"/>
                <w:szCs w:val="21"/>
              </w:rPr>
              <w:t>Techninis ir profesinis pajėgumas</w:t>
            </w:r>
          </w:p>
        </w:tc>
      </w:tr>
      <w:tr w:rsidR="00303F3B" w:rsidRPr="00B96E8B" w14:paraId="625598F2" w14:textId="77777777" w:rsidTr="005A2BE3">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B668F" w14:textId="77777777" w:rsidR="00303F3B" w:rsidRPr="00870ECF" w:rsidRDefault="00303F3B" w:rsidP="00303F3B">
            <w:pPr>
              <w:spacing w:before="60" w:after="60" w:line="240" w:lineRule="atLeast"/>
              <w:ind w:left="360"/>
              <w:jc w:val="right"/>
              <w:rPr>
                <w:rFonts w:asciiTheme="minorHAnsi" w:eastAsiaTheme="minorHAnsi" w:hAnsiTheme="minorHAnsi" w:cstheme="minorHAnsi"/>
                <w:sz w:val="21"/>
                <w:szCs w:val="21"/>
              </w:rPr>
            </w:pPr>
            <w:bookmarkStart w:id="86" w:name="_Hlk224898545"/>
            <w:r w:rsidRPr="00870ECF">
              <w:rPr>
                <w:rFonts w:asciiTheme="minorHAnsi" w:eastAsiaTheme="minorHAnsi" w:hAnsiTheme="minorHAnsi" w:cstheme="minorHAnsi"/>
                <w:sz w:val="21"/>
                <w:szCs w:val="21"/>
              </w:rPr>
              <w:t xml:space="preserve">3.1. </w:t>
            </w:r>
          </w:p>
        </w:tc>
        <w:tc>
          <w:tcPr>
            <w:tcW w:w="1764" w:type="pct"/>
            <w:tcBorders>
              <w:top w:val="single" w:sz="4" w:space="0" w:color="000000" w:themeColor="text1"/>
              <w:left w:val="single" w:sz="4" w:space="0" w:color="000000" w:themeColor="text1"/>
              <w:bottom w:val="single" w:sz="4" w:space="0" w:color="000000" w:themeColor="text1"/>
              <w:right w:val="single" w:sz="4" w:space="0" w:color="auto"/>
            </w:tcBorders>
          </w:tcPr>
          <w:p w14:paraId="5F3F7F37" w14:textId="3EFADD7A" w:rsidR="00303F3B" w:rsidRPr="00FA12B8" w:rsidRDefault="00303F3B" w:rsidP="00964A3A">
            <w:pPr>
              <w:spacing w:line="276" w:lineRule="auto"/>
              <w:jc w:val="both"/>
              <w:rPr>
                <w:rFonts w:asciiTheme="minorHAnsi" w:hAnsiTheme="minorHAnsi" w:cstheme="minorHAnsi"/>
                <w:b/>
                <w:bCs/>
                <w:sz w:val="21"/>
                <w:szCs w:val="21"/>
              </w:rPr>
            </w:pPr>
            <w:r w:rsidRPr="00303F3B">
              <w:rPr>
                <w:rFonts w:asciiTheme="minorHAnsi" w:hAnsiTheme="minorHAnsi" w:cstheme="minorHAnsi"/>
                <w:sz w:val="21"/>
                <w:szCs w:val="21"/>
              </w:rPr>
              <w:t>Tiekėjas per pastaruosius</w:t>
            </w:r>
            <w:r w:rsidRPr="00303F3B">
              <w:rPr>
                <w:rFonts w:asciiTheme="minorHAnsi" w:hAnsiTheme="minorHAnsi" w:cstheme="minorHAnsi"/>
                <w:sz w:val="21"/>
                <w:szCs w:val="21"/>
                <w:u w:val="single"/>
              </w:rPr>
              <w:t xml:space="preserve"> </w:t>
            </w:r>
            <w:r w:rsidRPr="00303F3B">
              <w:rPr>
                <w:rFonts w:asciiTheme="minorHAnsi" w:hAnsiTheme="minorHAnsi" w:cstheme="minorHAnsi"/>
                <w:b/>
                <w:bCs/>
                <w:sz w:val="21"/>
                <w:szCs w:val="21"/>
                <w:u w:val="single"/>
              </w:rPr>
              <w:t>3 metus iki pasiūlymų pateikimo termino pabaigos</w:t>
            </w:r>
            <w:r w:rsidRPr="00303F3B">
              <w:rPr>
                <w:rFonts w:asciiTheme="minorHAnsi" w:hAnsiTheme="minorHAnsi" w:cstheme="minorHAnsi"/>
                <w:sz w:val="21"/>
                <w:szCs w:val="21"/>
                <w:u w:val="single"/>
              </w:rPr>
              <w:t xml:space="preserve"> </w:t>
            </w:r>
            <w:r w:rsidRPr="00303F3B">
              <w:rPr>
                <w:rFonts w:asciiTheme="minorHAnsi" w:hAnsiTheme="minorHAnsi" w:cstheme="minorHAnsi"/>
                <w:sz w:val="21"/>
                <w:szCs w:val="21"/>
              </w:rPr>
              <w:t xml:space="preserve">arba per laiką nuo tiekėjo įregistravimo dienos (jeigu tiekėjas vykdo veiklą mažiau </w:t>
            </w:r>
            <w:r w:rsidRPr="00980820">
              <w:rPr>
                <w:rFonts w:asciiTheme="minorHAnsi" w:hAnsiTheme="minorHAnsi" w:cstheme="minorHAnsi"/>
                <w:sz w:val="21"/>
                <w:szCs w:val="21"/>
              </w:rPr>
              <w:t>nei 3 metus) pagal vieną ar daugiau sutarčių savo jėgomis*</w:t>
            </w:r>
            <w:r w:rsidRPr="00980820">
              <w:rPr>
                <w:rFonts w:asciiTheme="minorHAnsi" w:hAnsiTheme="minorHAnsi" w:cstheme="minorHAnsi"/>
                <w:i/>
                <w:sz w:val="21"/>
                <w:szCs w:val="21"/>
              </w:rPr>
              <w:t xml:space="preserve"> </w:t>
            </w:r>
            <w:r w:rsidRPr="00980820">
              <w:rPr>
                <w:rFonts w:asciiTheme="minorHAnsi" w:hAnsiTheme="minorHAnsi" w:cstheme="minorHAnsi"/>
                <w:i/>
                <w:sz w:val="21"/>
                <w:szCs w:val="21"/>
                <w:u w:val="single"/>
              </w:rPr>
              <w:t xml:space="preserve">yra </w:t>
            </w:r>
            <w:proofErr w:type="spellStart"/>
            <w:r w:rsidRPr="00980820">
              <w:rPr>
                <w:rFonts w:asciiTheme="minorHAnsi" w:hAnsiTheme="minorHAnsi" w:cstheme="minorHAnsi"/>
                <w:i/>
                <w:sz w:val="21"/>
                <w:szCs w:val="21"/>
                <w:u w:val="single"/>
              </w:rPr>
              <w:t>išnuomavęs</w:t>
            </w:r>
            <w:proofErr w:type="spellEnd"/>
            <w:r w:rsidRPr="00980820">
              <w:rPr>
                <w:rFonts w:asciiTheme="minorHAnsi" w:hAnsiTheme="minorHAnsi" w:cstheme="minorHAnsi"/>
                <w:i/>
                <w:sz w:val="21"/>
                <w:szCs w:val="21"/>
                <w:u w:val="single"/>
              </w:rPr>
              <w:t xml:space="preserve"> ir sumontavęs ir (ar) teikęs garso įrangos techninio aptarnavimo paslaugas** ir (ar) pardavęs garso įrangos (pvz., </w:t>
            </w:r>
            <w:r w:rsidR="00980820" w:rsidRPr="00980820">
              <w:rPr>
                <w:rFonts w:ascii="Calibri" w:hAnsi="Calibri" w:cs="Calibri"/>
                <w:i/>
                <w:sz w:val="21"/>
                <w:szCs w:val="21"/>
                <w:u w:val="single"/>
              </w:rPr>
              <w:t xml:space="preserve"> akustinių sistemų, kolonėlių, garso pultų, signalo konverterių, mikrofonų ir pan</w:t>
            </w:r>
            <w:r w:rsidR="00980820" w:rsidRPr="00FA12B8">
              <w:rPr>
                <w:rFonts w:ascii="Calibri" w:hAnsi="Calibri" w:cs="Calibri"/>
                <w:i/>
                <w:sz w:val="21"/>
                <w:szCs w:val="21"/>
                <w:u w:val="single"/>
              </w:rPr>
              <w:t>.</w:t>
            </w:r>
            <w:r w:rsidRPr="00FA12B8">
              <w:rPr>
                <w:rFonts w:asciiTheme="minorHAnsi" w:hAnsiTheme="minorHAnsi" w:cstheme="minorHAnsi"/>
                <w:i/>
                <w:sz w:val="21"/>
                <w:szCs w:val="21"/>
                <w:u w:val="single"/>
              </w:rPr>
              <w:t>),</w:t>
            </w:r>
            <w:r w:rsidRPr="00FA12B8">
              <w:rPr>
                <w:rFonts w:asciiTheme="minorHAnsi" w:hAnsiTheme="minorHAnsi" w:cstheme="minorHAnsi"/>
                <w:i/>
                <w:sz w:val="21"/>
                <w:szCs w:val="21"/>
              </w:rPr>
              <w:t xml:space="preserve"> </w:t>
            </w:r>
            <w:r w:rsidRPr="00FA12B8">
              <w:rPr>
                <w:rFonts w:asciiTheme="minorHAnsi" w:hAnsiTheme="minorHAnsi" w:cstheme="minorHAnsi"/>
                <w:sz w:val="21"/>
                <w:szCs w:val="21"/>
              </w:rPr>
              <w:t xml:space="preserve">kurios bendra vertė </w:t>
            </w:r>
            <w:r w:rsidRPr="00FA12B8">
              <w:rPr>
                <w:rFonts w:asciiTheme="minorHAnsi" w:hAnsiTheme="minorHAnsi" w:cstheme="minorHAnsi"/>
                <w:b/>
                <w:bCs/>
                <w:sz w:val="21"/>
                <w:szCs w:val="21"/>
              </w:rPr>
              <w:t>ne mažesnė kaip 60 000 Eur be PVM.</w:t>
            </w:r>
          </w:p>
          <w:p w14:paraId="22004802" w14:textId="77777777" w:rsidR="00303F3B" w:rsidRPr="002666FB" w:rsidRDefault="00303F3B" w:rsidP="00964A3A">
            <w:pPr>
              <w:spacing w:line="276" w:lineRule="auto"/>
              <w:jc w:val="both"/>
              <w:rPr>
                <w:rFonts w:asciiTheme="minorHAnsi" w:hAnsiTheme="minorHAnsi" w:cstheme="minorHAnsi"/>
                <w:i/>
                <w:color w:val="FF0000"/>
                <w:sz w:val="21"/>
                <w:szCs w:val="21"/>
              </w:rPr>
            </w:pPr>
          </w:p>
          <w:p w14:paraId="75D4B9F4" w14:textId="4C13AB76" w:rsidR="00A32542" w:rsidRPr="002666FB" w:rsidRDefault="00A32542" w:rsidP="00964A3A">
            <w:pPr>
              <w:spacing w:line="276" w:lineRule="auto"/>
              <w:jc w:val="both"/>
              <w:rPr>
                <w:rFonts w:asciiTheme="minorHAnsi" w:hAnsiTheme="minorHAnsi" w:cstheme="minorHAnsi"/>
                <w:i/>
                <w:sz w:val="21"/>
                <w:szCs w:val="21"/>
                <w:u w:val="single"/>
              </w:rPr>
            </w:pPr>
            <w:r w:rsidRPr="002666FB">
              <w:rPr>
                <w:rFonts w:asciiTheme="minorHAnsi" w:hAnsiTheme="minorHAnsi" w:cstheme="minorHAnsi"/>
                <w:i/>
                <w:sz w:val="21"/>
                <w:szCs w:val="21"/>
                <w:u w:val="single"/>
              </w:rPr>
              <w:t>Pastabos:</w:t>
            </w:r>
          </w:p>
          <w:p w14:paraId="0A6B29FA" w14:textId="474BB419" w:rsidR="00A32542" w:rsidRPr="009C47DD" w:rsidRDefault="00303F3B" w:rsidP="00964A3A">
            <w:pPr>
              <w:pStyle w:val="Sraopastraipa"/>
              <w:numPr>
                <w:ilvl w:val="0"/>
                <w:numId w:val="44"/>
              </w:numPr>
              <w:tabs>
                <w:tab w:val="left" w:pos="279"/>
              </w:tabs>
              <w:spacing w:line="276" w:lineRule="auto"/>
              <w:ind w:left="0" w:firstLine="0"/>
              <w:jc w:val="both"/>
              <w:rPr>
                <w:rFonts w:ascii="Calibri" w:hAnsi="Calibri" w:cs="Calibri"/>
                <w:i/>
                <w:iCs/>
                <w:sz w:val="21"/>
                <w:szCs w:val="21"/>
                <w:shd w:val="clear" w:color="auto" w:fill="FFFFFF"/>
              </w:rPr>
            </w:pPr>
            <w:r w:rsidRPr="00A32542">
              <w:rPr>
                <w:rFonts w:ascii="Calibri" w:hAnsi="Calibri" w:cs="Calibri"/>
                <w:i/>
                <w:sz w:val="21"/>
                <w:szCs w:val="21"/>
              </w:rPr>
              <w:t xml:space="preserve">*Tiekėjui nedraudžiama remtis sutartimi, </w:t>
            </w:r>
            <w:r w:rsidRPr="00A32542">
              <w:rPr>
                <w:rFonts w:ascii="Calibri" w:hAnsi="Calibri" w:cs="Calibri"/>
                <w:i/>
                <w:iCs/>
                <w:sz w:val="21"/>
                <w:szCs w:val="21"/>
                <w:shd w:val="clear" w:color="auto" w:fill="FFFFFF"/>
              </w:rPr>
              <w:t>kurią jis vykdė ne vienas, bet kartu su kitais ūkio subjektais. Tačiau tokiu atveju bus vertinami būtent konkretaus tiekėjo (ūkio subjekto, kurio pajėgumais remiamasi), dalyvaujančio viešajame pirkime,</w:t>
            </w:r>
            <w:r w:rsidR="00A32542" w:rsidRPr="00A32542">
              <w:rPr>
                <w:rFonts w:ascii="Calibri" w:hAnsi="Calibri" w:cs="Calibri"/>
                <w:i/>
                <w:iCs/>
                <w:sz w:val="21"/>
                <w:szCs w:val="21"/>
                <w:shd w:val="clear" w:color="auto" w:fill="FFFFFF"/>
              </w:rPr>
              <w:t xml:space="preserve">  išnuomotos ir sumontuotos </w:t>
            </w:r>
            <w:r w:rsidR="00A32542" w:rsidRPr="00A32542">
              <w:rPr>
                <w:rFonts w:ascii="Calibri" w:hAnsi="Calibri" w:cs="Calibri"/>
                <w:i/>
                <w:sz w:val="21"/>
                <w:szCs w:val="21"/>
                <w:lang w:eastAsia="en-US"/>
              </w:rPr>
              <w:t>ir (ar)</w:t>
            </w:r>
            <w:r w:rsidR="00A32542" w:rsidRPr="00A32542">
              <w:rPr>
                <w:rFonts w:ascii="Calibri" w:hAnsi="Calibri" w:cs="Calibri"/>
                <w:i/>
                <w:sz w:val="21"/>
                <w:szCs w:val="21"/>
              </w:rPr>
              <w:t xml:space="preserve"> teiktų garso įrangos techninio aptarnavimo paslaugų,</w:t>
            </w:r>
            <w:r w:rsidR="00A32542" w:rsidRPr="00A32542">
              <w:rPr>
                <w:rFonts w:ascii="Calibri" w:hAnsi="Calibri" w:cs="Calibri"/>
                <w:i/>
                <w:iCs/>
                <w:sz w:val="21"/>
                <w:szCs w:val="21"/>
                <w:shd w:val="clear" w:color="auto" w:fill="FFFFFF"/>
              </w:rPr>
              <w:t xml:space="preserve"> ir (ar) parduotos</w:t>
            </w:r>
            <w:r w:rsidR="00A32542" w:rsidRPr="00A32542">
              <w:rPr>
                <w:rFonts w:ascii="Calibri" w:hAnsi="Calibri" w:cs="Calibri"/>
                <w:i/>
                <w:iCs/>
                <w:sz w:val="21"/>
                <w:szCs w:val="21"/>
                <w:lang w:eastAsia="en-US"/>
              </w:rPr>
              <w:t xml:space="preserve"> garso </w:t>
            </w:r>
            <w:r w:rsidR="00A32542" w:rsidRPr="00A32542">
              <w:rPr>
                <w:rFonts w:ascii="Calibri" w:hAnsi="Calibri" w:cs="Calibri"/>
                <w:i/>
                <w:iCs/>
                <w:sz w:val="21"/>
                <w:szCs w:val="21"/>
                <w:shd w:val="clear" w:color="auto" w:fill="FFFFFF"/>
              </w:rPr>
              <w:t xml:space="preserve">įrangos </w:t>
            </w:r>
            <w:r w:rsidR="00A32542" w:rsidRPr="00A32542">
              <w:rPr>
                <w:rFonts w:ascii="Calibri" w:hAnsi="Calibri" w:cs="Calibri"/>
                <w:i/>
                <w:sz w:val="21"/>
                <w:szCs w:val="21"/>
                <w:lang w:eastAsia="en-US"/>
              </w:rPr>
              <w:t xml:space="preserve">(pvz. </w:t>
            </w:r>
            <w:r w:rsidR="00A32542" w:rsidRPr="00A32542">
              <w:rPr>
                <w:rFonts w:ascii="Calibri" w:hAnsi="Calibri" w:cs="Calibri"/>
                <w:i/>
                <w:sz w:val="21"/>
                <w:szCs w:val="21"/>
              </w:rPr>
              <w:t xml:space="preserve">akustinių sistemų, kolonėlių, garso pultų, signalo konverterių, mikrofonų </w:t>
            </w:r>
            <w:r w:rsidR="00A32542" w:rsidRPr="00A32542">
              <w:rPr>
                <w:rFonts w:ascii="Calibri" w:hAnsi="Calibri" w:cs="Calibri"/>
                <w:i/>
                <w:sz w:val="21"/>
                <w:szCs w:val="21"/>
                <w:lang w:eastAsia="en-US"/>
              </w:rPr>
              <w:t xml:space="preserve">ir pan.) </w:t>
            </w:r>
            <w:r w:rsidR="00A32542" w:rsidRPr="00A32542">
              <w:rPr>
                <w:rFonts w:ascii="Calibri" w:hAnsi="Calibri" w:cs="Calibri"/>
                <w:i/>
                <w:iCs/>
                <w:sz w:val="21"/>
                <w:szCs w:val="21"/>
                <w:shd w:val="clear" w:color="auto" w:fill="FFFFFF"/>
              </w:rPr>
              <w:t xml:space="preserve">vertė, o ne visas vykdytos </w:t>
            </w:r>
            <w:r w:rsidR="00A32542" w:rsidRPr="009C47DD">
              <w:rPr>
                <w:rFonts w:ascii="Calibri" w:hAnsi="Calibri" w:cs="Calibri"/>
                <w:i/>
                <w:iCs/>
                <w:sz w:val="21"/>
                <w:szCs w:val="21"/>
                <w:shd w:val="clear" w:color="auto" w:fill="FFFFFF"/>
              </w:rPr>
              <w:t>sutarties objektas.</w:t>
            </w:r>
          </w:p>
          <w:p w14:paraId="00869284" w14:textId="77777777" w:rsidR="00303F3B" w:rsidRPr="009C47DD" w:rsidRDefault="00303F3B" w:rsidP="00964A3A">
            <w:pPr>
              <w:spacing w:line="276" w:lineRule="auto"/>
              <w:jc w:val="both"/>
              <w:rPr>
                <w:rFonts w:asciiTheme="minorHAnsi" w:hAnsiTheme="minorHAnsi" w:cstheme="minorHAnsi"/>
                <w:i/>
                <w:sz w:val="21"/>
                <w:szCs w:val="21"/>
                <w:u w:val="single"/>
              </w:rPr>
            </w:pPr>
          </w:p>
          <w:p w14:paraId="06D9D326" w14:textId="0BE0A7B3" w:rsidR="00C71F92" w:rsidRPr="00C71F92" w:rsidRDefault="00095939" w:rsidP="00964A3A">
            <w:pPr>
              <w:spacing w:line="276" w:lineRule="auto"/>
              <w:jc w:val="both"/>
              <w:rPr>
                <w:rFonts w:asciiTheme="minorHAnsi" w:hAnsiTheme="minorHAnsi" w:cstheme="minorHAnsi"/>
                <w:i/>
                <w:sz w:val="21"/>
                <w:szCs w:val="21"/>
              </w:rPr>
            </w:pPr>
            <w:r w:rsidRPr="009C47DD">
              <w:rPr>
                <w:rFonts w:asciiTheme="minorHAnsi" w:hAnsiTheme="minorHAnsi" w:cstheme="minorHAnsi"/>
                <w:i/>
                <w:sz w:val="21"/>
                <w:szCs w:val="21"/>
              </w:rPr>
              <w:lastRenderedPageBreak/>
              <w:t xml:space="preserve">2) </w:t>
            </w:r>
            <w:r w:rsidR="00303F3B" w:rsidRPr="009C47DD">
              <w:rPr>
                <w:rFonts w:asciiTheme="minorHAnsi" w:hAnsiTheme="minorHAnsi" w:cstheme="minorHAnsi"/>
                <w:i/>
                <w:sz w:val="21"/>
                <w:szCs w:val="21"/>
              </w:rPr>
              <w:t>**</w:t>
            </w:r>
            <w:r w:rsidR="009C47DD" w:rsidRPr="009C47DD">
              <w:rPr>
                <w:rFonts w:asciiTheme="minorHAnsi" w:hAnsiTheme="minorHAnsi" w:cstheme="minorHAnsi"/>
                <w:i/>
                <w:sz w:val="21"/>
                <w:szCs w:val="21"/>
              </w:rPr>
              <w:t>Garso</w:t>
            </w:r>
            <w:r w:rsidR="00303F3B" w:rsidRPr="009C47DD">
              <w:rPr>
                <w:rFonts w:asciiTheme="minorHAnsi" w:hAnsiTheme="minorHAnsi" w:cstheme="minorHAnsi"/>
                <w:i/>
                <w:sz w:val="21"/>
                <w:szCs w:val="21"/>
              </w:rPr>
              <w:t xml:space="preserve"> įrangos techninio aptarnavimo paslaugos – tai kompleksinės paslaugos, apimančios profesionalų </w:t>
            </w:r>
            <w:r w:rsidR="009C47DD" w:rsidRPr="009C47DD">
              <w:rPr>
                <w:rFonts w:asciiTheme="minorHAnsi" w:hAnsiTheme="minorHAnsi" w:cstheme="minorHAnsi"/>
                <w:i/>
                <w:sz w:val="21"/>
                <w:szCs w:val="21"/>
              </w:rPr>
              <w:t>garso</w:t>
            </w:r>
            <w:r w:rsidR="00303F3B" w:rsidRPr="009C47DD">
              <w:rPr>
                <w:rFonts w:asciiTheme="minorHAnsi" w:hAnsiTheme="minorHAnsi" w:cstheme="minorHAnsi"/>
                <w:i/>
                <w:sz w:val="21"/>
                <w:szCs w:val="21"/>
              </w:rPr>
              <w:t xml:space="preserve"> </w:t>
            </w:r>
            <w:r w:rsidR="00303F3B" w:rsidRPr="00B07F9D">
              <w:rPr>
                <w:rFonts w:asciiTheme="minorHAnsi" w:hAnsiTheme="minorHAnsi" w:cstheme="minorHAnsi"/>
                <w:i/>
                <w:sz w:val="21"/>
                <w:szCs w:val="21"/>
              </w:rPr>
              <w:t>įrangos montavimą</w:t>
            </w:r>
            <w:r w:rsidR="00B07F9D" w:rsidRPr="00B07F9D">
              <w:rPr>
                <w:rFonts w:asciiTheme="minorHAnsi" w:hAnsiTheme="minorHAnsi" w:cstheme="minorHAnsi"/>
                <w:i/>
                <w:sz w:val="21"/>
                <w:szCs w:val="21"/>
              </w:rPr>
              <w:t xml:space="preserve"> ir (ar)</w:t>
            </w:r>
            <w:r w:rsidR="00303F3B" w:rsidRPr="00B07F9D">
              <w:rPr>
                <w:rFonts w:asciiTheme="minorHAnsi" w:hAnsiTheme="minorHAnsi" w:cstheme="minorHAnsi"/>
                <w:i/>
                <w:sz w:val="21"/>
                <w:szCs w:val="21"/>
              </w:rPr>
              <w:t xml:space="preserve"> priežiūrą</w:t>
            </w:r>
            <w:r w:rsidR="00B07F9D" w:rsidRPr="00B07F9D">
              <w:rPr>
                <w:rFonts w:asciiTheme="minorHAnsi" w:hAnsiTheme="minorHAnsi" w:cstheme="minorHAnsi"/>
                <w:i/>
                <w:sz w:val="21"/>
                <w:szCs w:val="21"/>
              </w:rPr>
              <w:t xml:space="preserve"> ir (ar)</w:t>
            </w:r>
            <w:r w:rsidR="00303F3B" w:rsidRPr="00B07F9D">
              <w:rPr>
                <w:rFonts w:asciiTheme="minorHAnsi" w:hAnsiTheme="minorHAnsi" w:cstheme="minorHAnsi"/>
                <w:i/>
                <w:sz w:val="21"/>
                <w:szCs w:val="21"/>
              </w:rPr>
              <w:t xml:space="preserve"> gedimų šalinimą ir sklandaus veikimo užtikrinimą renginio metu</w:t>
            </w:r>
            <w:r w:rsidR="00B07F9D" w:rsidRPr="00B07F9D">
              <w:rPr>
                <w:rFonts w:asciiTheme="minorHAnsi" w:hAnsiTheme="minorHAnsi" w:cstheme="minorHAnsi"/>
                <w:i/>
                <w:sz w:val="21"/>
                <w:szCs w:val="21"/>
              </w:rPr>
              <w:t xml:space="preserve"> </w:t>
            </w:r>
            <w:r w:rsidR="00303F3B" w:rsidRPr="00B07F9D">
              <w:rPr>
                <w:rFonts w:asciiTheme="minorHAnsi" w:hAnsiTheme="minorHAnsi" w:cstheme="minorHAnsi"/>
                <w:i/>
                <w:sz w:val="21"/>
                <w:szCs w:val="21"/>
              </w:rPr>
              <w:t xml:space="preserve">ir </w:t>
            </w:r>
            <w:r w:rsidR="009C47DD" w:rsidRPr="00B07F9D">
              <w:rPr>
                <w:rFonts w:asciiTheme="minorHAnsi" w:hAnsiTheme="minorHAnsi" w:cstheme="minorHAnsi"/>
                <w:i/>
                <w:sz w:val="21"/>
                <w:szCs w:val="21"/>
              </w:rPr>
              <w:t>į</w:t>
            </w:r>
            <w:r w:rsidR="00303F3B" w:rsidRPr="00B07F9D">
              <w:rPr>
                <w:rFonts w:asciiTheme="minorHAnsi" w:hAnsiTheme="minorHAnsi" w:cstheme="minorHAnsi"/>
                <w:i/>
                <w:sz w:val="21"/>
                <w:szCs w:val="21"/>
              </w:rPr>
              <w:t>rangos demontavimą.</w:t>
            </w:r>
            <w:r w:rsidR="00303F3B" w:rsidRPr="00C71F92">
              <w:rPr>
                <w:rFonts w:asciiTheme="minorHAnsi" w:hAnsiTheme="minorHAnsi" w:cstheme="minorHAnsi"/>
                <w:i/>
                <w:sz w:val="21"/>
                <w:szCs w:val="21"/>
              </w:rPr>
              <w:t xml:space="preserve"> </w:t>
            </w:r>
          </w:p>
          <w:p w14:paraId="436FB483" w14:textId="489CF6A4" w:rsidR="00303F3B" w:rsidRPr="00870ECF" w:rsidRDefault="00C71F92" w:rsidP="00964A3A">
            <w:pPr>
              <w:spacing w:line="276" w:lineRule="auto"/>
              <w:jc w:val="both"/>
              <w:rPr>
                <w:rFonts w:asciiTheme="minorHAnsi" w:hAnsiTheme="minorHAnsi" w:cstheme="minorHAnsi"/>
                <w:bCs/>
                <w:i/>
                <w:sz w:val="21"/>
                <w:szCs w:val="21"/>
              </w:rPr>
            </w:pPr>
            <w:r w:rsidRPr="00C71F92">
              <w:rPr>
                <w:rFonts w:asciiTheme="minorHAnsi" w:hAnsiTheme="minorHAnsi" w:cstheme="minorHAnsi"/>
                <w:i/>
                <w:sz w:val="21"/>
                <w:szCs w:val="21"/>
              </w:rPr>
              <w:t>3) J</w:t>
            </w:r>
            <w:r w:rsidR="00303F3B" w:rsidRPr="00C71F92">
              <w:rPr>
                <w:rFonts w:asciiTheme="minorHAnsi" w:hAnsiTheme="minorHAnsi" w:cstheme="minorHAnsi"/>
                <w:i/>
                <w:sz w:val="21"/>
                <w:szCs w:val="21"/>
              </w:rPr>
              <w:t xml:space="preserve">ei tiekėjas teikia informaciją pagal vykdomas sutartis, laikoma, kad jo patirtis atitinka keliamą reikalavimą, jeigu pagal </w:t>
            </w:r>
            <w:r w:rsidR="00303F3B" w:rsidRPr="00C71F92">
              <w:rPr>
                <w:rFonts w:asciiTheme="minorHAnsi" w:hAnsiTheme="minorHAnsi" w:cstheme="minorHAnsi"/>
                <w:i/>
                <w:sz w:val="21"/>
                <w:szCs w:val="21"/>
                <w:u w:val="single"/>
              </w:rPr>
              <w:t xml:space="preserve">vykdomą sutartį (jos dalį) </w:t>
            </w:r>
            <w:r w:rsidR="00303F3B" w:rsidRPr="00C71F92">
              <w:rPr>
                <w:rFonts w:asciiTheme="minorHAnsi" w:hAnsiTheme="minorHAnsi" w:cstheme="minorHAnsi"/>
                <w:i/>
                <w:sz w:val="21"/>
                <w:szCs w:val="21"/>
              </w:rPr>
              <w:t xml:space="preserve"> yra savo jėgomis </w:t>
            </w:r>
            <w:r w:rsidRPr="000B38E2">
              <w:rPr>
                <w:rFonts w:asciiTheme="minorHAnsi" w:hAnsiTheme="minorHAnsi" w:cstheme="minorHAnsi"/>
                <w:i/>
                <w:sz w:val="21"/>
                <w:szCs w:val="21"/>
              </w:rPr>
              <w:t>išnuomojęs</w:t>
            </w:r>
            <w:r w:rsidR="00303F3B" w:rsidRPr="000B38E2">
              <w:rPr>
                <w:rFonts w:asciiTheme="minorHAnsi" w:hAnsiTheme="minorHAnsi" w:cstheme="minorHAnsi"/>
                <w:i/>
                <w:sz w:val="21"/>
                <w:szCs w:val="21"/>
              </w:rPr>
              <w:t xml:space="preserve"> ir sumontavęs ir (ar) teikęs </w:t>
            </w:r>
            <w:r w:rsidRPr="000B38E2">
              <w:rPr>
                <w:rFonts w:asciiTheme="minorHAnsi" w:hAnsiTheme="minorHAnsi" w:cstheme="minorHAnsi"/>
                <w:i/>
                <w:sz w:val="21"/>
                <w:szCs w:val="21"/>
              </w:rPr>
              <w:t>garso</w:t>
            </w:r>
            <w:r w:rsidR="00303F3B" w:rsidRPr="000B38E2">
              <w:rPr>
                <w:rFonts w:asciiTheme="minorHAnsi" w:hAnsiTheme="minorHAnsi" w:cstheme="minorHAnsi"/>
                <w:i/>
                <w:sz w:val="21"/>
                <w:szCs w:val="21"/>
              </w:rPr>
              <w:t xml:space="preserve"> įrangos techninio aptarnavimo paslaugas</w:t>
            </w:r>
            <w:r w:rsidRPr="000B38E2">
              <w:rPr>
                <w:rFonts w:asciiTheme="minorHAnsi" w:hAnsiTheme="minorHAnsi" w:cstheme="minorHAnsi"/>
                <w:i/>
                <w:sz w:val="21"/>
                <w:szCs w:val="21"/>
              </w:rPr>
              <w:t>**</w:t>
            </w:r>
            <w:r w:rsidR="000B38E2" w:rsidRPr="000B38E2">
              <w:rPr>
                <w:rFonts w:asciiTheme="minorHAnsi" w:hAnsiTheme="minorHAnsi" w:cstheme="minorHAnsi"/>
                <w:i/>
                <w:sz w:val="21"/>
                <w:szCs w:val="21"/>
              </w:rPr>
              <w:t>,</w:t>
            </w:r>
            <w:r w:rsidR="00303F3B" w:rsidRPr="000B38E2">
              <w:rPr>
                <w:rFonts w:asciiTheme="minorHAnsi" w:hAnsiTheme="minorHAnsi" w:cstheme="minorHAnsi"/>
                <w:i/>
                <w:sz w:val="21"/>
                <w:szCs w:val="21"/>
              </w:rPr>
              <w:t xml:space="preserve"> ir (ar) pardavęs </w:t>
            </w:r>
            <w:r w:rsidR="00BE6531" w:rsidRPr="000B38E2">
              <w:rPr>
                <w:rFonts w:asciiTheme="minorHAnsi" w:hAnsiTheme="minorHAnsi" w:cstheme="minorHAnsi"/>
                <w:i/>
                <w:sz w:val="21"/>
                <w:szCs w:val="21"/>
              </w:rPr>
              <w:t>garso</w:t>
            </w:r>
            <w:r w:rsidR="00303F3B" w:rsidRPr="000B38E2">
              <w:rPr>
                <w:rFonts w:asciiTheme="minorHAnsi" w:hAnsiTheme="minorHAnsi" w:cstheme="minorHAnsi"/>
                <w:i/>
                <w:sz w:val="21"/>
                <w:szCs w:val="21"/>
              </w:rPr>
              <w:t xml:space="preserve"> įrangos (pvz., </w:t>
            </w:r>
            <w:r w:rsidR="00BE6531" w:rsidRPr="000B38E2">
              <w:rPr>
                <w:rFonts w:ascii="Calibri" w:hAnsi="Calibri" w:cs="Calibri"/>
                <w:i/>
                <w:sz w:val="21"/>
                <w:szCs w:val="21"/>
              </w:rPr>
              <w:t xml:space="preserve"> akustinių sistemų, kolonėlių, garso pultų, signalo konverterių, mikrofonų </w:t>
            </w:r>
            <w:r w:rsidR="00BE6531" w:rsidRPr="000B38E2">
              <w:rPr>
                <w:rFonts w:ascii="Calibri" w:hAnsi="Calibri" w:cs="Calibri"/>
                <w:i/>
                <w:sz w:val="21"/>
                <w:szCs w:val="21"/>
                <w:lang w:eastAsia="en-US"/>
              </w:rPr>
              <w:t xml:space="preserve">ir </w:t>
            </w:r>
            <w:r w:rsidR="00303F3B" w:rsidRPr="000B38E2">
              <w:rPr>
                <w:rFonts w:asciiTheme="minorHAnsi" w:hAnsiTheme="minorHAnsi" w:cstheme="minorHAnsi"/>
                <w:i/>
                <w:sz w:val="21"/>
                <w:szCs w:val="21"/>
              </w:rPr>
              <w:t xml:space="preserve">pan.), </w:t>
            </w:r>
            <w:r w:rsidR="00303F3B" w:rsidRPr="00E74D93">
              <w:rPr>
                <w:rFonts w:asciiTheme="minorHAnsi" w:hAnsiTheme="minorHAnsi" w:cstheme="minorHAnsi"/>
                <w:i/>
                <w:sz w:val="21"/>
                <w:szCs w:val="21"/>
              </w:rPr>
              <w:t xml:space="preserve">per paskutinius 3 metus iki pasiūlymo pateikimo </w:t>
            </w:r>
            <w:r w:rsidR="00BE6531" w:rsidRPr="00E74D93">
              <w:rPr>
                <w:rFonts w:asciiTheme="minorHAnsi" w:hAnsiTheme="minorHAnsi" w:cstheme="minorHAnsi"/>
                <w:i/>
                <w:sz w:val="21"/>
                <w:szCs w:val="21"/>
              </w:rPr>
              <w:t>termino pabaigos</w:t>
            </w:r>
            <w:r w:rsidR="00303F3B" w:rsidRPr="00E74D93">
              <w:rPr>
                <w:rFonts w:asciiTheme="minorHAnsi" w:hAnsiTheme="minorHAnsi" w:cstheme="minorHAnsi"/>
                <w:i/>
                <w:sz w:val="21"/>
                <w:szCs w:val="21"/>
              </w:rPr>
              <w:t xml:space="preserve"> už ne mažiau kaip 6</w:t>
            </w:r>
            <w:r w:rsidR="00303F3B" w:rsidRPr="00E74D93">
              <w:rPr>
                <w:rFonts w:asciiTheme="minorHAnsi" w:hAnsiTheme="minorHAnsi" w:cstheme="minorHAnsi"/>
                <w:bCs/>
                <w:i/>
                <w:sz w:val="21"/>
                <w:szCs w:val="21"/>
              </w:rPr>
              <w:t>0 000 Eur be PVM</w:t>
            </w:r>
            <w:r w:rsidR="00E74D93">
              <w:rPr>
                <w:rFonts w:asciiTheme="minorHAnsi" w:hAnsiTheme="minorHAnsi" w:cstheme="minorHAnsi"/>
                <w:bCs/>
                <w:i/>
                <w:sz w:val="21"/>
                <w:szCs w:val="21"/>
              </w:rPr>
              <w:t>.</w:t>
            </w:r>
          </w:p>
        </w:tc>
        <w:tc>
          <w:tcPr>
            <w:tcW w:w="2716" w:type="pct"/>
            <w:tcBorders>
              <w:top w:val="single" w:sz="4" w:space="0" w:color="000000" w:themeColor="text1"/>
              <w:left w:val="single" w:sz="4" w:space="0" w:color="auto"/>
              <w:bottom w:val="single" w:sz="4" w:space="0" w:color="000000" w:themeColor="text1"/>
              <w:right w:val="single" w:sz="4" w:space="0" w:color="auto"/>
            </w:tcBorders>
          </w:tcPr>
          <w:p w14:paraId="052EC241" w14:textId="77777777" w:rsidR="00303F3B" w:rsidRPr="00D76024" w:rsidRDefault="00303F3B" w:rsidP="00964A3A">
            <w:pPr>
              <w:spacing w:line="276" w:lineRule="auto"/>
              <w:ind w:hanging="26"/>
              <w:rPr>
                <w:rFonts w:asciiTheme="minorHAnsi" w:hAnsiTheme="minorHAnsi" w:cstheme="minorHAnsi"/>
                <w:b/>
                <w:bCs/>
                <w:sz w:val="21"/>
                <w:szCs w:val="21"/>
              </w:rPr>
            </w:pPr>
            <w:r w:rsidRPr="00D76024">
              <w:rPr>
                <w:rFonts w:asciiTheme="minorHAnsi" w:hAnsiTheme="minorHAnsi" w:cstheme="minorHAnsi"/>
                <w:b/>
                <w:bCs/>
                <w:sz w:val="21"/>
                <w:szCs w:val="21"/>
              </w:rPr>
              <w:lastRenderedPageBreak/>
              <w:t>Pateikiama:</w:t>
            </w:r>
          </w:p>
          <w:p w14:paraId="6DDEDBE0" w14:textId="5CC346F1" w:rsidR="00303F3B" w:rsidRPr="00D76024" w:rsidRDefault="00303F3B" w:rsidP="00964A3A">
            <w:pPr>
              <w:tabs>
                <w:tab w:val="left" w:pos="709"/>
              </w:tabs>
              <w:spacing w:line="276" w:lineRule="auto"/>
              <w:jc w:val="both"/>
              <w:rPr>
                <w:rFonts w:asciiTheme="minorHAnsi" w:hAnsiTheme="minorHAnsi" w:cstheme="minorHAnsi"/>
                <w:sz w:val="21"/>
                <w:szCs w:val="21"/>
              </w:rPr>
            </w:pPr>
            <w:r w:rsidRPr="00D76024">
              <w:rPr>
                <w:rFonts w:asciiTheme="minorHAnsi" w:hAnsiTheme="minorHAnsi" w:cstheme="minorHAnsi"/>
                <w:sz w:val="21"/>
                <w:szCs w:val="21"/>
              </w:rPr>
              <w:t xml:space="preserve">1) Per pastaruosius </w:t>
            </w:r>
            <w:r w:rsidRPr="00D76024">
              <w:rPr>
                <w:rFonts w:asciiTheme="minorHAnsi" w:hAnsiTheme="minorHAnsi" w:cstheme="minorHAnsi"/>
                <w:sz w:val="21"/>
                <w:szCs w:val="21"/>
                <w:u w:val="single"/>
              </w:rPr>
              <w:t>3 metus iki pasiūlymo pateikimo termino pabaigos</w:t>
            </w:r>
            <w:r w:rsidRPr="00D76024">
              <w:rPr>
                <w:rFonts w:asciiTheme="minorHAnsi" w:hAnsiTheme="minorHAnsi" w:cstheme="minorHAnsi"/>
                <w:sz w:val="21"/>
                <w:szCs w:val="21"/>
              </w:rPr>
              <w:t xml:space="preserve">, arba per laiką nuo tiekėjo įregistravimo dienos (jeigu tiekėjas vykdo veiklą mažiau nei 3 metus) </w:t>
            </w:r>
            <w:r w:rsidRPr="00D76024">
              <w:rPr>
                <w:rFonts w:asciiTheme="minorHAnsi" w:hAnsiTheme="minorHAnsi" w:cstheme="minorHAnsi"/>
                <w:i/>
                <w:sz w:val="21"/>
                <w:szCs w:val="21"/>
                <w:u w:val="single"/>
              </w:rPr>
              <w:t xml:space="preserve">išnuomotos ir sumontuotos ir (ar) </w:t>
            </w:r>
            <w:r w:rsidR="00E511EC" w:rsidRPr="00D76024">
              <w:rPr>
                <w:rFonts w:asciiTheme="minorHAnsi" w:hAnsiTheme="minorHAnsi" w:cstheme="minorHAnsi"/>
                <w:i/>
                <w:sz w:val="21"/>
                <w:szCs w:val="21"/>
                <w:u w:val="single"/>
              </w:rPr>
              <w:t>su</w:t>
            </w:r>
            <w:r w:rsidRPr="00D76024">
              <w:rPr>
                <w:rFonts w:asciiTheme="minorHAnsi" w:hAnsiTheme="minorHAnsi" w:cstheme="minorHAnsi"/>
                <w:i/>
                <w:sz w:val="21"/>
                <w:szCs w:val="21"/>
                <w:u w:val="single"/>
              </w:rPr>
              <w:t xml:space="preserve">teiktų </w:t>
            </w:r>
            <w:r w:rsidR="00E511EC" w:rsidRPr="00D76024">
              <w:rPr>
                <w:rFonts w:asciiTheme="minorHAnsi" w:hAnsiTheme="minorHAnsi" w:cstheme="minorHAnsi"/>
                <w:i/>
                <w:sz w:val="21"/>
                <w:szCs w:val="21"/>
                <w:u w:val="single"/>
              </w:rPr>
              <w:t>garso</w:t>
            </w:r>
            <w:r w:rsidRPr="00D76024">
              <w:rPr>
                <w:rFonts w:asciiTheme="minorHAnsi" w:hAnsiTheme="minorHAnsi" w:cstheme="minorHAnsi"/>
                <w:i/>
                <w:sz w:val="21"/>
                <w:szCs w:val="21"/>
                <w:u w:val="single"/>
              </w:rPr>
              <w:t xml:space="preserve"> įrangos techninio aptarnavimo paslaugų</w:t>
            </w:r>
            <w:r w:rsidR="00E511EC" w:rsidRPr="00D76024">
              <w:rPr>
                <w:rFonts w:asciiTheme="minorHAnsi" w:hAnsiTheme="minorHAnsi" w:cstheme="minorHAnsi"/>
                <w:i/>
                <w:sz w:val="21"/>
                <w:szCs w:val="21"/>
                <w:u w:val="single"/>
              </w:rPr>
              <w:t>**,</w:t>
            </w:r>
            <w:r w:rsidRPr="00D76024">
              <w:rPr>
                <w:rFonts w:asciiTheme="minorHAnsi" w:hAnsiTheme="minorHAnsi" w:cstheme="minorHAnsi"/>
                <w:i/>
                <w:sz w:val="21"/>
                <w:szCs w:val="21"/>
                <w:u w:val="single"/>
              </w:rPr>
              <w:t xml:space="preserve"> ir (ar) parduotos </w:t>
            </w:r>
            <w:r w:rsidR="00E511EC" w:rsidRPr="00D76024">
              <w:rPr>
                <w:rFonts w:asciiTheme="minorHAnsi" w:hAnsiTheme="minorHAnsi" w:cstheme="minorHAnsi"/>
                <w:i/>
                <w:sz w:val="21"/>
                <w:szCs w:val="21"/>
                <w:u w:val="single"/>
              </w:rPr>
              <w:t>garso</w:t>
            </w:r>
            <w:r w:rsidRPr="00D76024">
              <w:rPr>
                <w:rFonts w:asciiTheme="minorHAnsi" w:hAnsiTheme="minorHAnsi" w:cstheme="minorHAnsi"/>
                <w:i/>
                <w:sz w:val="21"/>
                <w:szCs w:val="21"/>
                <w:u w:val="single"/>
              </w:rPr>
              <w:t xml:space="preserve"> įrangos (pvz., </w:t>
            </w:r>
            <w:r w:rsidR="00E511EC" w:rsidRPr="00D76024">
              <w:rPr>
                <w:rFonts w:ascii="Calibri" w:hAnsi="Calibri" w:cs="Calibri"/>
                <w:i/>
                <w:sz w:val="21"/>
                <w:szCs w:val="21"/>
                <w:u w:val="single"/>
              </w:rPr>
              <w:t xml:space="preserve"> akustinių sistemų, kolonėlių, garso pultų, signalo konverterių, mikrofonų</w:t>
            </w:r>
            <w:r w:rsidR="00E511EC" w:rsidRPr="00D76024">
              <w:rPr>
                <w:rFonts w:asciiTheme="minorHAnsi" w:hAnsiTheme="minorHAnsi" w:cstheme="minorHAnsi"/>
                <w:i/>
                <w:sz w:val="21"/>
                <w:szCs w:val="21"/>
                <w:u w:val="single"/>
              </w:rPr>
              <w:t xml:space="preserve"> </w:t>
            </w:r>
            <w:r w:rsidRPr="00D76024">
              <w:rPr>
                <w:rFonts w:asciiTheme="minorHAnsi" w:hAnsiTheme="minorHAnsi" w:cstheme="minorHAnsi"/>
                <w:i/>
                <w:sz w:val="21"/>
                <w:szCs w:val="21"/>
                <w:u w:val="single"/>
              </w:rPr>
              <w:t xml:space="preserve"> ir pan.)</w:t>
            </w:r>
            <w:r w:rsidR="00E511EC" w:rsidRPr="00D76024">
              <w:rPr>
                <w:rFonts w:asciiTheme="minorHAnsi" w:hAnsiTheme="minorHAnsi" w:cstheme="minorHAnsi"/>
                <w:i/>
                <w:sz w:val="21"/>
                <w:szCs w:val="21"/>
                <w:u w:val="single"/>
              </w:rPr>
              <w:t xml:space="preserve">, </w:t>
            </w:r>
            <w:r w:rsidRPr="00D76024">
              <w:rPr>
                <w:rFonts w:asciiTheme="minorHAnsi" w:hAnsiTheme="minorHAnsi" w:cstheme="minorHAnsi"/>
                <w:sz w:val="21"/>
                <w:szCs w:val="21"/>
              </w:rPr>
              <w:t>sąrašas (</w:t>
            </w:r>
            <w:r w:rsidRPr="00D76024">
              <w:rPr>
                <w:rFonts w:asciiTheme="minorHAnsi" w:hAnsiTheme="minorHAnsi" w:cstheme="minorHAnsi"/>
                <w:b/>
                <w:sz w:val="21"/>
                <w:szCs w:val="21"/>
              </w:rPr>
              <w:t xml:space="preserve">parengtas pagal </w:t>
            </w:r>
            <w:r w:rsidR="00E511EC" w:rsidRPr="00D76024">
              <w:rPr>
                <w:rFonts w:asciiTheme="minorHAnsi" w:hAnsiTheme="minorHAnsi" w:cstheme="minorHAnsi"/>
                <w:b/>
                <w:sz w:val="21"/>
                <w:szCs w:val="21"/>
              </w:rPr>
              <w:t>specialiųjų pirkimo</w:t>
            </w:r>
            <w:r w:rsidRPr="00D76024">
              <w:rPr>
                <w:rFonts w:asciiTheme="minorHAnsi" w:hAnsiTheme="minorHAnsi" w:cstheme="minorHAnsi"/>
                <w:b/>
                <w:sz w:val="21"/>
                <w:szCs w:val="21"/>
              </w:rPr>
              <w:t xml:space="preserve"> sąlygų 11 priedą).</w:t>
            </w:r>
          </w:p>
          <w:p w14:paraId="2C6DB14C" w14:textId="2A8D94DF" w:rsidR="00D76024" w:rsidRPr="00D76024" w:rsidRDefault="00303F3B" w:rsidP="00964A3A">
            <w:pPr>
              <w:tabs>
                <w:tab w:val="left" w:pos="709"/>
              </w:tabs>
              <w:spacing w:line="276" w:lineRule="auto"/>
              <w:jc w:val="both"/>
              <w:rPr>
                <w:rFonts w:asciiTheme="minorHAnsi" w:hAnsiTheme="minorHAnsi" w:cstheme="minorHAnsi"/>
                <w:sz w:val="21"/>
                <w:szCs w:val="21"/>
              </w:rPr>
            </w:pPr>
            <w:r w:rsidRPr="00D76024">
              <w:rPr>
                <w:rFonts w:asciiTheme="minorHAnsi" w:eastAsia="Calibri" w:hAnsiTheme="minorHAnsi" w:cstheme="minorHAnsi"/>
                <w:sz w:val="21"/>
                <w:szCs w:val="21"/>
              </w:rPr>
              <w:t xml:space="preserve">Sąraše nurodoma: </w:t>
            </w:r>
            <w:r w:rsidRPr="00D76024">
              <w:rPr>
                <w:rFonts w:asciiTheme="minorHAnsi" w:hAnsiTheme="minorHAnsi" w:cstheme="minorHAnsi"/>
                <w:sz w:val="21"/>
                <w:szCs w:val="21"/>
              </w:rPr>
              <w:t xml:space="preserve">tiekėjo / tiekėjo grupės partnerių / ūkio subjektų, kurių </w:t>
            </w:r>
            <w:r w:rsidRPr="00A326D6">
              <w:rPr>
                <w:rFonts w:asciiTheme="minorHAnsi" w:hAnsiTheme="minorHAnsi" w:cstheme="minorHAnsi"/>
                <w:sz w:val="21"/>
                <w:szCs w:val="21"/>
              </w:rPr>
              <w:t xml:space="preserve">pajėgumais tiekėjas remiasi, </w:t>
            </w:r>
            <w:r w:rsidRPr="00A326D6">
              <w:rPr>
                <w:rFonts w:asciiTheme="minorHAnsi" w:eastAsia="Calibri" w:hAnsiTheme="minorHAnsi" w:cstheme="minorHAnsi"/>
                <w:sz w:val="21"/>
                <w:szCs w:val="21"/>
              </w:rPr>
              <w:t>jėgomis išnuomotos ir sumontuotos</w:t>
            </w:r>
            <w:r w:rsidR="00A326D6" w:rsidRPr="00A326D6">
              <w:rPr>
                <w:rFonts w:asciiTheme="minorHAnsi" w:hAnsiTheme="minorHAnsi" w:cstheme="minorHAnsi"/>
                <w:sz w:val="21"/>
                <w:szCs w:val="21"/>
              </w:rPr>
              <w:t xml:space="preserve"> ir (ar) teiktų garso įrangos techninio aptarnavimo paslaugų</w:t>
            </w:r>
            <w:r w:rsidR="00A326D6" w:rsidRPr="00A326D6">
              <w:rPr>
                <w:rFonts w:asciiTheme="minorHAnsi" w:eastAsia="Calibri" w:hAnsiTheme="minorHAnsi" w:cstheme="minorHAnsi"/>
                <w:sz w:val="21"/>
                <w:szCs w:val="21"/>
              </w:rPr>
              <w:t xml:space="preserve"> </w:t>
            </w:r>
            <w:r w:rsidRPr="00A326D6">
              <w:rPr>
                <w:rFonts w:asciiTheme="minorHAnsi" w:eastAsia="Calibri" w:hAnsiTheme="minorHAnsi" w:cstheme="minorHAnsi"/>
                <w:sz w:val="21"/>
                <w:szCs w:val="21"/>
              </w:rPr>
              <w:t xml:space="preserve">ir (ar) parduotos </w:t>
            </w:r>
            <w:r w:rsidR="00D76024" w:rsidRPr="00A326D6">
              <w:rPr>
                <w:rFonts w:asciiTheme="minorHAnsi" w:eastAsia="Calibri" w:hAnsiTheme="minorHAnsi" w:cstheme="minorHAnsi"/>
                <w:sz w:val="21"/>
                <w:szCs w:val="21"/>
              </w:rPr>
              <w:t>garso</w:t>
            </w:r>
            <w:r w:rsidRPr="00A326D6">
              <w:rPr>
                <w:rFonts w:asciiTheme="minorHAnsi" w:eastAsia="Calibri" w:hAnsiTheme="minorHAnsi" w:cstheme="minorHAnsi"/>
                <w:sz w:val="21"/>
                <w:szCs w:val="21"/>
              </w:rPr>
              <w:t xml:space="preserve"> įrangos pavadinimai (apibūdinimas)</w:t>
            </w:r>
            <w:r w:rsidR="00D76024" w:rsidRPr="00A326D6">
              <w:rPr>
                <w:rFonts w:asciiTheme="minorHAnsi" w:hAnsiTheme="minorHAnsi" w:cstheme="minorHAnsi"/>
                <w:sz w:val="21"/>
                <w:szCs w:val="21"/>
              </w:rPr>
              <w:t xml:space="preserve">, išnuomotos ir sumontuotos </w:t>
            </w:r>
            <w:r w:rsidR="00A326D6" w:rsidRPr="00A326D6">
              <w:rPr>
                <w:rFonts w:asciiTheme="minorHAnsi" w:hAnsiTheme="minorHAnsi" w:cstheme="minorHAnsi"/>
                <w:sz w:val="21"/>
                <w:szCs w:val="21"/>
              </w:rPr>
              <w:t xml:space="preserve"> ir (ar) teiktų garso įrangos techninio aptarnavimo paslaugų </w:t>
            </w:r>
            <w:r w:rsidR="00D76024" w:rsidRPr="00A326D6">
              <w:rPr>
                <w:rFonts w:asciiTheme="minorHAnsi" w:hAnsiTheme="minorHAnsi" w:cstheme="minorHAnsi"/>
                <w:sz w:val="21"/>
                <w:szCs w:val="21"/>
              </w:rPr>
              <w:t>ir (ar) parduotos įrangos vertė per nurodytą laikotarpį (Eur be PVM), į</w:t>
            </w:r>
            <w:r w:rsidR="00D76024" w:rsidRPr="00D76024">
              <w:rPr>
                <w:rFonts w:asciiTheme="minorHAnsi" w:hAnsiTheme="minorHAnsi" w:cstheme="minorHAnsi"/>
                <w:sz w:val="21"/>
                <w:szCs w:val="21"/>
              </w:rPr>
              <w:t>rangos nuomos ar pardavimo data, ar teiktų paslaugų data (pradžios ir pabaigos laikotarpis, nurodant metus, mėnesį, dieną), sutarties pradžios ir pabaigos datos (nurodant metus, mėnesį, diena), užsakovo identifikavimo duomenys (pavadinimas, adresas, tel. Nr., el. pašto adresas). Sąraše turi būti nurodyta ne mažiau kaip 1 (viena) atitinkama įvykdyta / vykdoma sutartis*.</w:t>
            </w:r>
          </w:p>
          <w:p w14:paraId="14BE2535" w14:textId="57C7FB0B" w:rsidR="00303F3B" w:rsidRPr="007126D6" w:rsidRDefault="00303F3B" w:rsidP="00964A3A">
            <w:pPr>
              <w:tabs>
                <w:tab w:val="left" w:pos="709"/>
              </w:tabs>
              <w:spacing w:line="276" w:lineRule="auto"/>
              <w:jc w:val="both"/>
              <w:rPr>
                <w:rFonts w:asciiTheme="minorHAnsi" w:hAnsiTheme="minorHAnsi" w:cstheme="minorHAnsi"/>
                <w:i/>
                <w:iCs/>
              </w:rPr>
            </w:pPr>
            <w:r w:rsidRPr="007126D6">
              <w:rPr>
                <w:rFonts w:asciiTheme="minorHAnsi" w:hAnsiTheme="minorHAnsi" w:cstheme="minorHAnsi"/>
                <w:i/>
                <w:iCs/>
                <w:u w:val="single"/>
              </w:rPr>
              <w:t>Pateikiamas dokumentas elektroninėje formoje – tiesiogiai suformuotas elektroninėmis priemonėmis ar skaitmeninė dokumento kopija.</w:t>
            </w:r>
          </w:p>
          <w:p w14:paraId="24946953" w14:textId="5C5EF59C" w:rsidR="00D76024" w:rsidRPr="00D76024" w:rsidRDefault="00303F3B" w:rsidP="00964A3A">
            <w:pPr>
              <w:spacing w:line="276" w:lineRule="auto"/>
              <w:jc w:val="both"/>
              <w:rPr>
                <w:rFonts w:asciiTheme="minorHAnsi" w:hAnsiTheme="minorHAnsi" w:cstheme="minorHAnsi"/>
                <w:sz w:val="21"/>
                <w:szCs w:val="21"/>
              </w:rPr>
            </w:pPr>
            <w:r w:rsidRPr="00D76024">
              <w:rPr>
                <w:rFonts w:asciiTheme="minorHAnsi" w:hAnsiTheme="minorHAnsi" w:cstheme="minorHAnsi"/>
                <w:sz w:val="21"/>
                <w:szCs w:val="21"/>
              </w:rPr>
              <w:t xml:space="preserve">2) </w:t>
            </w:r>
            <w:r w:rsidR="00D76024" w:rsidRPr="00D76024">
              <w:rPr>
                <w:rFonts w:asciiTheme="minorHAnsi" w:hAnsiTheme="minorHAnsi" w:cstheme="minorHAnsi"/>
                <w:sz w:val="21"/>
                <w:szCs w:val="21"/>
              </w:rPr>
              <w:t xml:space="preserve"> Užsakovų pažymos ar atsiliepimai apie tai, kad sutartys įvykdytos / vykdomos tinkamai. Pažymoje (atsiliepime) turi būti nurodyta: tiekėjo / tiekėjo grupės partnerių / ūkio subjektų kurių pajėgumais tiekėjas remiasi jėgomis </w:t>
            </w:r>
            <w:r w:rsidR="00D76024" w:rsidRPr="00D76024">
              <w:rPr>
                <w:rFonts w:asciiTheme="minorHAnsi" w:eastAsia="Calibri" w:hAnsiTheme="minorHAnsi" w:cstheme="minorHAnsi"/>
                <w:sz w:val="21"/>
                <w:szCs w:val="21"/>
                <w:lang w:eastAsia="en-US"/>
              </w:rPr>
              <w:t xml:space="preserve">išnuomotos ir sumontuotos </w:t>
            </w:r>
            <w:r w:rsidR="00EF3E53" w:rsidRPr="00A326D6">
              <w:rPr>
                <w:rFonts w:asciiTheme="minorHAnsi" w:hAnsiTheme="minorHAnsi" w:cstheme="minorHAnsi"/>
                <w:sz w:val="21"/>
                <w:szCs w:val="21"/>
              </w:rPr>
              <w:t xml:space="preserve"> ir (ar) teikt</w:t>
            </w:r>
            <w:r w:rsidR="00EF3E53">
              <w:rPr>
                <w:rFonts w:asciiTheme="minorHAnsi" w:hAnsiTheme="minorHAnsi" w:cstheme="minorHAnsi"/>
                <w:sz w:val="21"/>
                <w:szCs w:val="21"/>
              </w:rPr>
              <w:t>os</w:t>
            </w:r>
            <w:r w:rsidR="00EF3E53" w:rsidRPr="00A326D6">
              <w:rPr>
                <w:rFonts w:asciiTheme="minorHAnsi" w:hAnsiTheme="minorHAnsi" w:cstheme="minorHAnsi"/>
                <w:sz w:val="21"/>
                <w:szCs w:val="21"/>
              </w:rPr>
              <w:t xml:space="preserve"> garso įrangos techninio aptarnavimo paslaug</w:t>
            </w:r>
            <w:r w:rsidR="00EF3E53">
              <w:rPr>
                <w:rFonts w:asciiTheme="minorHAnsi" w:hAnsiTheme="minorHAnsi" w:cstheme="minorHAnsi"/>
                <w:sz w:val="21"/>
                <w:szCs w:val="21"/>
              </w:rPr>
              <w:t>os</w:t>
            </w:r>
            <w:r w:rsidR="00EF3E53" w:rsidRPr="00D76024">
              <w:rPr>
                <w:rFonts w:asciiTheme="minorHAnsi" w:eastAsia="Calibri" w:hAnsiTheme="minorHAnsi" w:cstheme="minorHAnsi"/>
                <w:sz w:val="21"/>
                <w:szCs w:val="21"/>
                <w:lang w:eastAsia="en-US"/>
              </w:rPr>
              <w:t xml:space="preserve"> </w:t>
            </w:r>
            <w:r w:rsidR="00D76024" w:rsidRPr="00D76024">
              <w:rPr>
                <w:rFonts w:asciiTheme="minorHAnsi" w:eastAsia="Calibri" w:hAnsiTheme="minorHAnsi" w:cstheme="minorHAnsi"/>
                <w:sz w:val="21"/>
                <w:szCs w:val="21"/>
                <w:lang w:eastAsia="en-US"/>
              </w:rPr>
              <w:t xml:space="preserve">ir (ar) parduotos </w:t>
            </w:r>
            <w:r w:rsidR="001079D2">
              <w:rPr>
                <w:rFonts w:asciiTheme="minorHAnsi" w:eastAsia="Calibri" w:hAnsiTheme="minorHAnsi" w:cstheme="minorHAnsi"/>
                <w:sz w:val="21"/>
                <w:szCs w:val="21"/>
                <w:lang w:eastAsia="en-US"/>
              </w:rPr>
              <w:t>garso</w:t>
            </w:r>
            <w:r w:rsidR="00D76024" w:rsidRPr="00D76024">
              <w:rPr>
                <w:rFonts w:asciiTheme="minorHAnsi" w:eastAsia="Calibri" w:hAnsiTheme="minorHAnsi" w:cstheme="minorHAnsi"/>
                <w:sz w:val="21"/>
                <w:szCs w:val="21"/>
                <w:lang w:eastAsia="en-US"/>
              </w:rPr>
              <w:t xml:space="preserve"> </w:t>
            </w:r>
            <w:r w:rsidR="00D76024" w:rsidRPr="00D76024">
              <w:rPr>
                <w:rFonts w:asciiTheme="minorHAnsi" w:eastAsia="Calibri" w:hAnsiTheme="minorHAnsi" w:cstheme="minorHAnsi"/>
                <w:sz w:val="21"/>
                <w:szCs w:val="21"/>
                <w:lang w:eastAsia="en-US"/>
              </w:rPr>
              <w:lastRenderedPageBreak/>
              <w:t xml:space="preserve">įrangos </w:t>
            </w:r>
            <w:r w:rsidR="00D76024" w:rsidRPr="00D76024">
              <w:rPr>
                <w:rFonts w:asciiTheme="minorHAnsi" w:hAnsiTheme="minorHAnsi" w:cstheme="minorHAnsi"/>
                <w:sz w:val="21"/>
                <w:szCs w:val="21"/>
              </w:rPr>
              <w:t>pavadinimai</w:t>
            </w:r>
            <w:r w:rsidR="00D76024" w:rsidRPr="00EF3E53">
              <w:rPr>
                <w:rFonts w:asciiTheme="minorHAnsi" w:hAnsiTheme="minorHAnsi" w:cstheme="minorHAnsi"/>
                <w:sz w:val="21"/>
                <w:szCs w:val="21"/>
              </w:rPr>
              <w:t xml:space="preserve">, apibūdinimai, išnuomotos ir  sumontuotos </w:t>
            </w:r>
            <w:r w:rsidR="00EF3E53" w:rsidRPr="00EF3E53">
              <w:rPr>
                <w:rFonts w:asciiTheme="minorHAnsi" w:hAnsiTheme="minorHAnsi" w:cstheme="minorHAnsi"/>
                <w:sz w:val="21"/>
                <w:szCs w:val="21"/>
              </w:rPr>
              <w:t xml:space="preserve"> ir (ar) teiktų garso įrangos techninio aptarnavimo paslaugų </w:t>
            </w:r>
            <w:r w:rsidR="00D76024" w:rsidRPr="00EF3E53">
              <w:rPr>
                <w:rFonts w:asciiTheme="minorHAnsi" w:hAnsiTheme="minorHAnsi" w:cstheme="minorHAnsi"/>
                <w:sz w:val="21"/>
                <w:szCs w:val="21"/>
              </w:rPr>
              <w:t xml:space="preserve">ir (ar) parduotos </w:t>
            </w:r>
            <w:r w:rsidR="00521B7D">
              <w:rPr>
                <w:rFonts w:asciiTheme="minorHAnsi" w:hAnsiTheme="minorHAnsi" w:cstheme="minorHAnsi"/>
                <w:sz w:val="21"/>
                <w:szCs w:val="21"/>
              </w:rPr>
              <w:t xml:space="preserve">garso </w:t>
            </w:r>
            <w:r w:rsidR="00D76024" w:rsidRPr="00EF3E53">
              <w:rPr>
                <w:rFonts w:asciiTheme="minorHAnsi" w:hAnsiTheme="minorHAnsi" w:cstheme="minorHAnsi"/>
                <w:sz w:val="21"/>
                <w:szCs w:val="21"/>
              </w:rPr>
              <w:t xml:space="preserve">įrangos, </w:t>
            </w:r>
            <w:r w:rsidR="00D76024" w:rsidRPr="00EF3E53">
              <w:rPr>
                <w:rFonts w:asciiTheme="minorHAnsi" w:hAnsiTheme="minorHAnsi" w:cstheme="minorHAnsi"/>
                <w:iCs/>
                <w:sz w:val="21"/>
                <w:szCs w:val="21"/>
              </w:rPr>
              <w:t>vertė</w:t>
            </w:r>
            <w:r w:rsidR="00D76024" w:rsidRPr="00EF3E53">
              <w:rPr>
                <w:rFonts w:asciiTheme="minorHAnsi" w:hAnsiTheme="minorHAnsi" w:cstheme="minorHAnsi"/>
                <w:sz w:val="21"/>
                <w:szCs w:val="21"/>
              </w:rPr>
              <w:t xml:space="preserve"> per nurodytą laikotarpį (Eur be PVM), tikslios</w:t>
            </w:r>
            <w:r w:rsidR="00D76024" w:rsidRPr="00D76024">
              <w:rPr>
                <w:rFonts w:asciiTheme="minorHAnsi" w:hAnsiTheme="minorHAnsi" w:cstheme="minorHAnsi"/>
                <w:sz w:val="21"/>
                <w:szCs w:val="21"/>
              </w:rPr>
              <w:t xml:space="preserve"> įrangos nuomos </w:t>
            </w:r>
            <w:r w:rsidR="00D76024" w:rsidRPr="00D76024">
              <w:rPr>
                <w:rFonts w:asciiTheme="minorHAnsi" w:eastAsia="Calibri" w:hAnsiTheme="minorHAnsi" w:cstheme="minorHAnsi"/>
                <w:sz w:val="21"/>
                <w:szCs w:val="21"/>
                <w:lang w:eastAsia="en-US"/>
              </w:rPr>
              <w:t>ir (ar) pardavimo</w:t>
            </w:r>
            <w:r w:rsidR="00D76024" w:rsidRPr="00D76024">
              <w:rPr>
                <w:rFonts w:asciiTheme="minorHAnsi" w:hAnsiTheme="minorHAnsi" w:cstheme="minorHAnsi"/>
                <w:sz w:val="21"/>
                <w:szCs w:val="21"/>
              </w:rPr>
              <w:t xml:space="preserve"> pradžios ir pabaigos datos (metai, mėnuo ir diena), sutarties data (pradžios ir pabaigos, nurodant metus, mėnesį, dieną), ar įranga buvo išnuomota ir sumontuota ir (ar) parduota (pristatyta), ir (ar) </w:t>
            </w:r>
            <w:r w:rsidR="00D76024" w:rsidRPr="00D76024">
              <w:rPr>
                <w:rFonts w:asciiTheme="minorHAnsi" w:hAnsiTheme="minorHAnsi" w:cstheme="minorHAnsi"/>
                <w:iCs/>
                <w:sz w:val="21"/>
                <w:szCs w:val="21"/>
              </w:rPr>
              <w:t xml:space="preserve"> </w:t>
            </w:r>
            <w:r w:rsidR="001079D2">
              <w:rPr>
                <w:rFonts w:asciiTheme="minorHAnsi" w:hAnsiTheme="minorHAnsi" w:cstheme="minorHAnsi"/>
                <w:iCs/>
                <w:sz w:val="21"/>
                <w:szCs w:val="21"/>
              </w:rPr>
              <w:t>gars</w:t>
            </w:r>
            <w:r w:rsidR="00D76024" w:rsidRPr="00D76024">
              <w:rPr>
                <w:rFonts w:asciiTheme="minorHAnsi" w:hAnsiTheme="minorHAnsi" w:cstheme="minorHAnsi"/>
                <w:iCs/>
                <w:sz w:val="21"/>
                <w:szCs w:val="21"/>
              </w:rPr>
              <w:t xml:space="preserve">o įrangos techninio aptarnavimo paslaugos buvo suteiktos </w:t>
            </w:r>
            <w:r w:rsidR="00D76024" w:rsidRPr="00D76024">
              <w:rPr>
                <w:rFonts w:asciiTheme="minorHAnsi" w:hAnsiTheme="minorHAnsi" w:cstheme="minorHAnsi"/>
                <w:sz w:val="21"/>
                <w:szCs w:val="21"/>
              </w:rPr>
              <w:t>laiku ir tinkamai, t. y. įranga / paslaugos buvo užsakovo priimtos.</w:t>
            </w:r>
          </w:p>
          <w:p w14:paraId="4AB9F6DF" w14:textId="6C9952D1" w:rsidR="00D76024" w:rsidRPr="00D76024" w:rsidRDefault="00D76024" w:rsidP="00964A3A">
            <w:pPr>
              <w:tabs>
                <w:tab w:val="left" w:pos="709"/>
              </w:tabs>
              <w:spacing w:line="276" w:lineRule="auto"/>
              <w:jc w:val="both"/>
              <w:rPr>
                <w:rFonts w:asciiTheme="minorHAnsi" w:hAnsiTheme="minorHAnsi" w:cstheme="minorHAnsi"/>
                <w:sz w:val="21"/>
                <w:szCs w:val="21"/>
              </w:rPr>
            </w:pPr>
          </w:p>
          <w:p w14:paraId="0BAED8A0" w14:textId="77777777" w:rsidR="007126D6" w:rsidRDefault="00303F3B" w:rsidP="00964A3A">
            <w:pPr>
              <w:tabs>
                <w:tab w:val="left" w:pos="709"/>
              </w:tabs>
              <w:spacing w:line="276" w:lineRule="auto"/>
              <w:jc w:val="both"/>
              <w:rPr>
                <w:rFonts w:asciiTheme="minorHAnsi" w:hAnsiTheme="minorHAnsi" w:cstheme="minorHAnsi"/>
                <w:i/>
                <w:iCs/>
                <w:color w:val="000000"/>
                <w:sz w:val="21"/>
                <w:szCs w:val="21"/>
              </w:rPr>
            </w:pPr>
            <w:r w:rsidRPr="007126D6">
              <w:rPr>
                <w:rFonts w:asciiTheme="minorHAnsi" w:hAnsiTheme="minorHAnsi" w:cstheme="minorHAnsi"/>
                <w:i/>
                <w:iCs/>
                <w:color w:val="000000"/>
                <w:sz w:val="21"/>
                <w:szCs w:val="21"/>
                <w:u w:val="single"/>
              </w:rPr>
              <w:t>Pastab</w:t>
            </w:r>
            <w:r w:rsidR="007126D6" w:rsidRPr="007126D6">
              <w:rPr>
                <w:rFonts w:asciiTheme="minorHAnsi" w:hAnsiTheme="minorHAnsi" w:cstheme="minorHAnsi"/>
                <w:i/>
                <w:iCs/>
                <w:color w:val="000000"/>
                <w:sz w:val="21"/>
                <w:szCs w:val="21"/>
                <w:u w:val="single"/>
              </w:rPr>
              <w:t>a:</w:t>
            </w:r>
            <w:r w:rsidR="007126D6" w:rsidRPr="007126D6">
              <w:rPr>
                <w:rFonts w:asciiTheme="minorHAnsi" w:hAnsiTheme="minorHAnsi" w:cstheme="minorHAnsi"/>
                <w:i/>
                <w:iCs/>
                <w:color w:val="000000"/>
                <w:sz w:val="21"/>
                <w:szCs w:val="21"/>
              </w:rPr>
              <w:t xml:space="preserve"> </w:t>
            </w:r>
          </w:p>
          <w:p w14:paraId="47041F76" w14:textId="11343232" w:rsidR="00303F3B" w:rsidRPr="007126D6" w:rsidRDefault="007126D6" w:rsidP="00964A3A">
            <w:pPr>
              <w:tabs>
                <w:tab w:val="left" w:pos="709"/>
              </w:tabs>
              <w:spacing w:line="276" w:lineRule="auto"/>
              <w:jc w:val="both"/>
              <w:rPr>
                <w:rFonts w:asciiTheme="minorHAnsi" w:hAnsiTheme="minorHAnsi" w:cstheme="minorHAnsi"/>
                <w:i/>
                <w:iCs/>
                <w:color w:val="000000"/>
                <w:sz w:val="21"/>
                <w:szCs w:val="21"/>
                <w:u w:val="single"/>
              </w:rPr>
            </w:pPr>
            <w:r>
              <w:rPr>
                <w:rFonts w:asciiTheme="minorHAnsi" w:hAnsiTheme="minorHAnsi" w:cstheme="minorHAnsi"/>
                <w:i/>
                <w:iCs/>
                <w:color w:val="000000"/>
                <w:sz w:val="21"/>
                <w:szCs w:val="21"/>
              </w:rPr>
              <w:t xml:space="preserve">a) </w:t>
            </w:r>
            <w:r w:rsidR="00303F3B" w:rsidRPr="007126D6">
              <w:rPr>
                <w:rFonts w:asciiTheme="minorHAnsi" w:hAnsiTheme="minorHAnsi" w:cstheme="minorHAnsi"/>
                <w:i/>
                <w:iCs/>
                <w:color w:val="000000"/>
                <w:sz w:val="21"/>
                <w:szCs w:val="21"/>
              </w:rPr>
              <w:t xml:space="preserve">pagrindimui </w:t>
            </w:r>
            <w:r w:rsidRPr="007126D6">
              <w:rPr>
                <w:rFonts w:asciiTheme="minorHAnsi" w:hAnsiTheme="minorHAnsi" w:cstheme="minorHAnsi"/>
                <w:i/>
                <w:iCs/>
                <w:color w:val="000000"/>
                <w:sz w:val="21"/>
                <w:szCs w:val="21"/>
              </w:rPr>
              <w:t xml:space="preserve"> gali būti teikiami </w:t>
            </w:r>
            <w:r w:rsidR="00303F3B" w:rsidRPr="007126D6">
              <w:rPr>
                <w:rFonts w:asciiTheme="minorHAnsi" w:hAnsiTheme="minorHAnsi" w:cstheme="minorHAnsi"/>
                <w:i/>
                <w:iCs/>
                <w:color w:val="000000"/>
                <w:sz w:val="21"/>
                <w:szCs w:val="21"/>
              </w:rPr>
              <w:t xml:space="preserve"> ir kiti dokumentai, jei jie patvirtina tinkamą nurodytos įrangos </w:t>
            </w:r>
            <w:r w:rsidRPr="007126D6">
              <w:rPr>
                <w:rFonts w:asciiTheme="minorHAnsi" w:hAnsiTheme="minorHAnsi" w:cstheme="minorHAnsi"/>
                <w:i/>
                <w:iCs/>
                <w:color w:val="000000"/>
                <w:sz w:val="21"/>
                <w:szCs w:val="21"/>
              </w:rPr>
              <w:t xml:space="preserve"> nuomos ir sumontavimo, ir (ar) </w:t>
            </w:r>
            <w:r w:rsidRPr="007126D6">
              <w:rPr>
                <w:rFonts w:asciiTheme="minorHAnsi" w:hAnsiTheme="minorHAnsi" w:cstheme="minorHAnsi"/>
                <w:i/>
                <w:sz w:val="21"/>
                <w:szCs w:val="21"/>
              </w:rPr>
              <w:t xml:space="preserve"> garso įrangos techninio aptarnavimo paslaugų suteikimą</w:t>
            </w:r>
            <w:r>
              <w:rPr>
                <w:rFonts w:asciiTheme="minorHAnsi" w:hAnsiTheme="minorHAnsi" w:cstheme="minorHAnsi"/>
                <w:i/>
                <w:sz w:val="21"/>
                <w:szCs w:val="21"/>
              </w:rPr>
              <w:t xml:space="preserve"> </w:t>
            </w:r>
            <w:r>
              <w:rPr>
                <w:rFonts w:asciiTheme="minorHAnsi" w:hAnsiTheme="minorHAnsi" w:cstheme="minorHAnsi"/>
                <w:i/>
                <w:iCs/>
                <w:color w:val="000000"/>
                <w:sz w:val="21"/>
                <w:szCs w:val="21"/>
              </w:rPr>
              <w:t xml:space="preserve"> </w:t>
            </w:r>
            <w:r w:rsidRPr="007126D6">
              <w:rPr>
                <w:rFonts w:asciiTheme="minorHAnsi" w:hAnsiTheme="minorHAnsi" w:cstheme="minorHAnsi"/>
                <w:i/>
                <w:iCs/>
                <w:color w:val="000000"/>
                <w:sz w:val="21"/>
                <w:szCs w:val="21"/>
              </w:rPr>
              <w:t xml:space="preserve">ir (ar) nurodytos įrangos pardavimo faktą, </w:t>
            </w:r>
            <w:r w:rsidR="00303F3B" w:rsidRPr="007126D6">
              <w:rPr>
                <w:rFonts w:asciiTheme="minorHAnsi" w:hAnsiTheme="minorHAnsi" w:cstheme="minorHAnsi"/>
                <w:b/>
                <w:i/>
                <w:iCs/>
                <w:color w:val="000000"/>
                <w:sz w:val="21"/>
                <w:szCs w:val="21"/>
                <w:u w:val="single"/>
              </w:rPr>
              <w:t xml:space="preserve">juose </w:t>
            </w:r>
            <w:r w:rsidRPr="007126D6">
              <w:rPr>
                <w:rFonts w:asciiTheme="minorHAnsi" w:hAnsiTheme="minorHAnsi" w:cstheme="minorHAnsi"/>
                <w:b/>
                <w:i/>
                <w:iCs/>
                <w:color w:val="000000"/>
                <w:sz w:val="21"/>
                <w:szCs w:val="21"/>
                <w:u w:val="single"/>
              </w:rPr>
              <w:t>pateikta</w:t>
            </w:r>
            <w:r w:rsidR="00303F3B" w:rsidRPr="007126D6">
              <w:rPr>
                <w:rFonts w:asciiTheme="minorHAnsi" w:hAnsiTheme="minorHAnsi" w:cstheme="minorHAnsi"/>
                <w:b/>
                <w:i/>
                <w:iCs/>
                <w:color w:val="000000"/>
                <w:sz w:val="21"/>
                <w:szCs w:val="21"/>
                <w:u w:val="single"/>
              </w:rPr>
              <w:t xml:space="preserve"> visa reikalaujama informacija</w:t>
            </w:r>
            <w:r w:rsidR="00303F3B" w:rsidRPr="007126D6">
              <w:rPr>
                <w:rFonts w:asciiTheme="minorHAnsi" w:hAnsiTheme="minorHAnsi" w:cstheme="minorHAnsi"/>
                <w:i/>
                <w:iCs/>
                <w:color w:val="000000"/>
                <w:sz w:val="21"/>
                <w:szCs w:val="21"/>
              </w:rPr>
              <w:t xml:space="preserve"> ir jie </w:t>
            </w:r>
            <w:r w:rsidR="00303F3B" w:rsidRPr="007126D6">
              <w:rPr>
                <w:rFonts w:asciiTheme="minorHAnsi" w:hAnsiTheme="minorHAnsi" w:cstheme="minorHAnsi"/>
                <w:iCs/>
                <w:noProof/>
                <w:sz w:val="21"/>
                <w:szCs w:val="21"/>
              </w:rPr>
              <w:t xml:space="preserve">yra  užsakovo pasirašyti (patvirtinti) </w:t>
            </w:r>
            <w:r w:rsidR="00303F3B" w:rsidRPr="007126D6">
              <w:rPr>
                <w:rFonts w:asciiTheme="minorHAnsi" w:hAnsiTheme="minorHAnsi" w:cstheme="minorHAnsi"/>
                <w:i/>
                <w:iCs/>
                <w:color w:val="000000"/>
                <w:sz w:val="21"/>
                <w:szCs w:val="21"/>
              </w:rPr>
              <w:t>(pvz. priėmimo ir perdavimo aktas ar kitas ne paties tiekėjo (jo specialisto) išduotas dokumentas).</w:t>
            </w:r>
          </w:p>
          <w:p w14:paraId="5A6727C4" w14:textId="108A27AA" w:rsidR="00303F3B" w:rsidRDefault="007126D6" w:rsidP="00964A3A">
            <w:pPr>
              <w:autoSpaceDE w:val="0"/>
              <w:autoSpaceDN w:val="0"/>
              <w:adjustRightInd w:val="0"/>
              <w:spacing w:line="276" w:lineRule="auto"/>
              <w:jc w:val="both"/>
              <w:rPr>
                <w:rFonts w:asciiTheme="minorHAnsi" w:hAnsiTheme="minorHAnsi" w:cstheme="minorHAnsi"/>
                <w:i/>
                <w:iCs/>
                <w:color w:val="000000"/>
                <w:sz w:val="21"/>
                <w:szCs w:val="21"/>
              </w:rPr>
            </w:pPr>
            <w:r w:rsidRPr="007126D6">
              <w:rPr>
                <w:rFonts w:asciiTheme="minorHAnsi" w:hAnsiTheme="minorHAnsi" w:cstheme="minorHAnsi"/>
                <w:i/>
                <w:iCs/>
                <w:color w:val="000000"/>
                <w:sz w:val="21"/>
                <w:szCs w:val="21"/>
              </w:rPr>
              <w:t xml:space="preserve">b) </w:t>
            </w:r>
            <w:r w:rsidR="00303F3B" w:rsidRPr="007126D6">
              <w:rPr>
                <w:rFonts w:asciiTheme="minorHAnsi" w:hAnsiTheme="minorHAnsi" w:cstheme="minorHAnsi"/>
                <w:i/>
                <w:iCs/>
                <w:color w:val="000000"/>
                <w:sz w:val="21"/>
                <w:szCs w:val="21"/>
              </w:rPr>
              <w:t>Tiekėjas gali remtis kitų ūkio subjektų pajėgumais tik tuo atveju, jeigu tie subjektai patys vykdys tą pirkimo sutarties dalį, kuriai reikia jų turimų pajėgumų.</w:t>
            </w:r>
          </w:p>
          <w:p w14:paraId="480146BC" w14:textId="4D1BBA96" w:rsidR="00D473D1" w:rsidRPr="007126D6" w:rsidRDefault="00D473D1" w:rsidP="00964A3A">
            <w:pPr>
              <w:autoSpaceDE w:val="0"/>
              <w:autoSpaceDN w:val="0"/>
              <w:adjustRightInd w:val="0"/>
              <w:spacing w:line="276" w:lineRule="auto"/>
              <w:jc w:val="both"/>
              <w:rPr>
                <w:rFonts w:asciiTheme="minorHAnsi" w:hAnsiTheme="minorHAnsi" w:cstheme="minorHAnsi"/>
                <w:i/>
                <w:iCs/>
                <w:color w:val="000000"/>
                <w:sz w:val="21"/>
                <w:szCs w:val="21"/>
              </w:rPr>
            </w:pPr>
            <w:r>
              <w:rPr>
                <w:rFonts w:asciiTheme="minorHAnsi" w:hAnsiTheme="minorHAnsi" w:cstheme="minorHAnsi"/>
                <w:i/>
                <w:iCs/>
                <w:color w:val="000000"/>
                <w:sz w:val="21"/>
                <w:szCs w:val="21"/>
              </w:rPr>
              <w:t xml:space="preserve">c) </w:t>
            </w:r>
            <w:r w:rsidRPr="007C161A">
              <w:rPr>
                <w:rFonts w:asciiTheme="minorHAnsi" w:hAnsiTheme="minorHAnsi" w:cstheme="minorHAnsi"/>
                <w:sz w:val="21"/>
                <w:szCs w:val="21"/>
              </w:rPr>
              <w:t xml:space="preserve"> </w:t>
            </w:r>
            <w:r w:rsidRPr="006A17CC">
              <w:rPr>
                <w:rFonts w:asciiTheme="minorHAnsi" w:hAnsiTheme="minorHAnsi" w:cstheme="minorHAnsi"/>
                <w:b/>
                <w:bCs/>
                <w:i/>
                <w:iCs/>
                <w:sz w:val="21"/>
                <w:szCs w:val="21"/>
              </w:rPr>
              <w:t>Užsakovų pažymose ar atsiliepimuose pateikta informacija turi sutapti su Specialiųjų pirkimo sąlygų 11 priede pateikta informacija.</w:t>
            </w:r>
          </w:p>
          <w:p w14:paraId="117C22F4" w14:textId="07E72BA8" w:rsidR="00303F3B" w:rsidRPr="007126D6" w:rsidRDefault="007126D6" w:rsidP="00964A3A">
            <w:pPr>
              <w:tabs>
                <w:tab w:val="left" w:pos="709"/>
              </w:tabs>
              <w:spacing w:line="276" w:lineRule="auto"/>
              <w:jc w:val="both"/>
              <w:rPr>
                <w:rFonts w:asciiTheme="minorHAnsi" w:hAnsiTheme="minorHAnsi" w:cstheme="minorHAnsi"/>
                <w:i/>
                <w:iCs/>
                <w:sz w:val="21"/>
                <w:szCs w:val="21"/>
              </w:rPr>
            </w:pPr>
            <w:r w:rsidRPr="007126D6">
              <w:rPr>
                <w:rFonts w:asciiTheme="minorHAnsi" w:hAnsiTheme="minorHAnsi" w:cstheme="minorHAnsi"/>
                <w:i/>
                <w:iCs/>
                <w:u w:val="single"/>
              </w:rPr>
              <w:t>Pateikiamas dokumentas elektroninėje formoje – tiesiogiai suformuotas elektroninėmis priemonėmis ar skaitmeninė dokumento kopija.</w:t>
            </w:r>
          </w:p>
        </w:tc>
      </w:tr>
      <w:bookmarkEnd w:id="86"/>
      <w:tr w:rsidR="00303F3B" w:rsidRPr="00B96E8B" w14:paraId="343E6ABB" w14:textId="77777777" w:rsidTr="005A2BE3">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95F7F" w14:textId="77777777" w:rsidR="00303F3B" w:rsidRPr="00E37053" w:rsidRDefault="00303F3B" w:rsidP="00303F3B">
            <w:pPr>
              <w:spacing w:before="60" w:after="60" w:line="240" w:lineRule="atLeast"/>
              <w:ind w:left="360"/>
              <w:jc w:val="right"/>
              <w:rPr>
                <w:rFonts w:asciiTheme="minorHAnsi" w:eastAsiaTheme="minorHAnsi" w:hAnsiTheme="minorHAnsi" w:cstheme="minorHAnsi"/>
                <w:sz w:val="21"/>
                <w:szCs w:val="21"/>
              </w:rPr>
            </w:pPr>
            <w:r w:rsidRPr="00E37053">
              <w:rPr>
                <w:rFonts w:asciiTheme="minorHAnsi" w:eastAsiaTheme="minorHAnsi" w:hAnsiTheme="minorHAnsi" w:cstheme="minorHAnsi"/>
                <w:sz w:val="21"/>
                <w:szCs w:val="21"/>
              </w:rPr>
              <w:lastRenderedPageBreak/>
              <w:t>3.2.</w:t>
            </w:r>
          </w:p>
        </w:tc>
        <w:tc>
          <w:tcPr>
            <w:tcW w:w="1764" w:type="pct"/>
            <w:tcBorders>
              <w:top w:val="single" w:sz="4" w:space="0" w:color="000000" w:themeColor="text1"/>
              <w:left w:val="single" w:sz="4" w:space="0" w:color="000000" w:themeColor="text1"/>
              <w:bottom w:val="single" w:sz="4" w:space="0" w:color="000000" w:themeColor="text1"/>
              <w:right w:val="single" w:sz="4" w:space="0" w:color="auto"/>
            </w:tcBorders>
          </w:tcPr>
          <w:p w14:paraId="16314DFA" w14:textId="77777777" w:rsidR="00303F3B" w:rsidRPr="00E37053" w:rsidRDefault="00303F3B" w:rsidP="00964A3A">
            <w:pPr>
              <w:spacing w:line="276" w:lineRule="auto"/>
              <w:jc w:val="both"/>
              <w:rPr>
                <w:rFonts w:asciiTheme="minorHAnsi" w:hAnsiTheme="minorHAnsi" w:cstheme="minorHAnsi"/>
                <w:sz w:val="21"/>
                <w:szCs w:val="21"/>
              </w:rPr>
            </w:pPr>
            <w:r w:rsidRPr="00E37053">
              <w:rPr>
                <w:rFonts w:asciiTheme="minorHAnsi" w:hAnsiTheme="minorHAnsi" w:cstheme="minorHAnsi"/>
                <w:b/>
                <w:sz w:val="21"/>
                <w:szCs w:val="21"/>
              </w:rPr>
              <w:t>PASTABOS</w:t>
            </w:r>
          </w:p>
        </w:tc>
        <w:tc>
          <w:tcPr>
            <w:tcW w:w="2716" w:type="pct"/>
            <w:tcBorders>
              <w:top w:val="single" w:sz="4" w:space="0" w:color="000000" w:themeColor="text1"/>
              <w:left w:val="single" w:sz="4" w:space="0" w:color="auto"/>
              <w:bottom w:val="single" w:sz="4" w:space="0" w:color="000000" w:themeColor="text1"/>
              <w:right w:val="single" w:sz="4" w:space="0" w:color="000000" w:themeColor="text1"/>
            </w:tcBorders>
          </w:tcPr>
          <w:p w14:paraId="7C892431" w14:textId="77777777" w:rsidR="00303F3B" w:rsidRPr="00B96E8B" w:rsidRDefault="00303F3B" w:rsidP="00964A3A">
            <w:pPr>
              <w:tabs>
                <w:tab w:val="left" w:pos="9631"/>
              </w:tabs>
              <w:spacing w:line="276" w:lineRule="auto"/>
              <w:jc w:val="both"/>
              <w:rPr>
                <w:rFonts w:asciiTheme="minorHAnsi" w:hAnsiTheme="minorHAnsi" w:cstheme="minorHAnsi"/>
                <w:i/>
                <w:color w:val="000000"/>
                <w:highlight w:val="lightGray"/>
              </w:rPr>
            </w:pPr>
          </w:p>
        </w:tc>
      </w:tr>
      <w:tr w:rsidR="00303F3B" w:rsidRPr="00B96E8B" w14:paraId="7A9BEB41" w14:textId="77777777" w:rsidTr="005A2BE3">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15662" w14:textId="77777777" w:rsidR="00303F3B" w:rsidRPr="00E37053" w:rsidRDefault="00303F3B" w:rsidP="00303F3B">
            <w:pPr>
              <w:pStyle w:val="Sraopastraipa"/>
              <w:spacing w:before="60" w:after="60" w:line="240" w:lineRule="atLeast"/>
              <w:ind w:left="357"/>
              <w:rPr>
                <w:rFonts w:asciiTheme="minorHAnsi" w:hAnsiTheme="minorHAnsi" w:cstheme="minorHAnsi"/>
                <w:sz w:val="21"/>
                <w:szCs w:val="21"/>
              </w:rPr>
            </w:pPr>
            <w:r w:rsidRPr="00E37053">
              <w:rPr>
                <w:rFonts w:asciiTheme="minorHAnsi" w:hAnsiTheme="minorHAnsi" w:cstheme="minorHAnsi"/>
                <w:sz w:val="21"/>
                <w:szCs w:val="21"/>
              </w:rPr>
              <w:t>3.2.1</w:t>
            </w:r>
          </w:p>
        </w:tc>
        <w:tc>
          <w:tcPr>
            <w:tcW w:w="1764" w:type="pct"/>
            <w:tcBorders>
              <w:top w:val="single" w:sz="4" w:space="0" w:color="000000" w:themeColor="text1"/>
              <w:left w:val="single" w:sz="4" w:space="0" w:color="000000" w:themeColor="text1"/>
              <w:bottom w:val="single" w:sz="4" w:space="0" w:color="000000" w:themeColor="text1"/>
              <w:right w:val="single" w:sz="4" w:space="0" w:color="auto"/>
            </w:tcBorders>
          </w:tcPr>
          <w:p w14:paraId="37ABCE43" w14:textId="77777777" w:rsidR="00303F3B" w:rsidRPr="00E37053" w:rsidRDefault="00303F3B" w:rsidP="00964A3A">
            <w:pPr>
              <w:spacing w:line="276" w:lineRule="auto"/>
              <w:jc w:val="both"/>
              <w:rPr>
                <w:rFonts w:asciiTheme="minorHAnsi" w:hAnsiTheme="minorHAnsi" w:cstheme="minorHAnsi"/>
                <w:sz w:val="21"/>
                <w:szCs w:val="21"/>
              </w:rPr>
            </w:pPr>
            <w:r w:rsidRPr="00E37053">
              <w:rPr>
                <w:rFonts w:asciiTheme="minorHAnsi" w:hAnsiTheme="minorHAnsi" w:cstheme="minorHAnsi"/>
                <w:b/>
                <w:bCs/>
                <w:sz w:val="21"/>
                <w:szCs w:val="21"/>
              </w:rPr>
              <w:t>Jeigu pirkimo procedūroje dalyvauja jungtinės veiklos sutarties pagrindu ūkio subjektų grupė</w:t>
            </w:r>
          </w:p>
        </w:tc>
        <w:tc>
          <w:tcPr>
            <w:tcW w:w="2716" w:type="pct"/>
            <w:tcBorders>
              <w:top w:val="single" w:sz="4" w:space="0" w:color="000000" w:themeColor="text1"/>
              <w:left w:val="single" w:sz="4" w:space="0" w:color="auto"/>
              <w:bottom w:val="single" w:sz="4" w:space="0" w:color="000000" w:themeColor="text1"/>
              <w:right w:val="single" w:sz="4" w:space="0" w:color="000000" w:themeColor="text1"/>
            </w:tcBorders>
          </w:tcPr>
          <w:p w14:paraId="50816BC6" w14:textId="6246D098" w:rsidR="00E37053" w:rsidRPr="00E37053" w:rsidRDefault="00E37053" w:rsidP="00964A3A">
            <w:pPr>
              <w:tabs>
                <w:tab w:val="left" w:pos="9631"/>
              </w:tabs>
              <w:spacing w:line="276" w:lineRule="auto"/>
              <w:jc w:val="both"/>
              <w:rPr>
                <w:rFonts w:asciiTheme="minorHAnsi" w:hAnsiTheme="minorHAnsi" w:cstheme="minorHAnsi"/>
                <w:iCs/>
                <w:sz w:val="21"/>
                <w:szCs w:val="21"/>
              </w:rPr>
            </w:pPr>
            <w:r w:rsidRPr="007C161A">
              <w:rPr>
                <w:rFonts w:asciiTheme="minorHAnsi" w:hAnsiTheme="minorHAnsi" w:cstheme="minorHAnsi"/>
                <w:iCs/>
                <w:sz w:val="21"/>
                <w:szCs w:val="21"/>
              </w:rPr>
              <w:t>Kvalifikacijos lentelės 3.1 p. reikalavimus  turi atitikti ir pateikti nurodytus dokumentus ūkio subjektų grupės nario (-</w:t>
            </w:r>
            <w:proofErr w:type="spellStart"/>
            <w:r w:rsidRPr="007C161A">
              <w:rPr>
                <w:rFonts w:asciiTheme="minorHAnsi" w:hAnsiTheme="minorHAnsi" w:cstheme="minorHAnsi"/>
                <w:iCs/>
                <w:sz w:val="21"/>
                <w:szCs w:val="21"/>
              </w:rPr>
              <w:t>ių</w:t>
            </w:r>
            <w:proofErr w:type="spellEnd"/>
            <w:r w:rsidRPr="007C161A">
              <w:rPr>
                <w:rFonts w:asciiTheme="minorHAnsi" w:hAnsiTheme="minorHAnsi" w:cstheme="minorHAnsi"/>
                <w:iCs/>
                <w:sz w:val="21"/>
                <w:szCs w:val="21"/>
              </w:rPr>
              <w:t xml:space="preserve">) specialistai, </w:t>
            </w:r>
            <w:r w:rsidRPr="00E37053">
              <w:rPr>
                <w:rFonts w:asciiTheme="minorHAnsi" w:hAnsiTheme="minorHAnsi" w:cstheme="minorHAnsi"/>
                <w:iCs/>
                <w:sz w:val="21"/>
                <w:szCs w:val="21"/>
              </w:rPr>
              <w:t>atsižvelgiant į jų prisiimamus įsipareigojimus pirkimo sutarčiai vykdyti.</w:t>
            </w:r>
          </w:p>
          <w:p w14:paraId="134935A6" w14:textId="4F3572C9" w:rsidR="00303F3B" w:rsidRPr="00E37053" w:rsidRDefault="00303F3B" w:rsidP="00964A3A">
            <w:pPr>
              <w:tabs>
                <w:tab w:val="left" w:pos="9631"/>
              </w:tabs>
              <w:spacing w:line="276" w:lineRule="auto"/>
              <w:jc w:val="both"/>
              <w:rPr>
                <w:rFonts w:asciiTheme="minorHAnsi" w:hAnsiTheme="minorHAnsi" w:cstheme="minorHAnsi"/>
                <w:i/>
                <w:iCs/>
                <w:color w:val="000000"/>
                <w:sz w:val="21"/>
                <w:szCs w:val="21"/>
                <w:highlight w:val="lightGray"/>
              </w:rPr>
            </w:pPr>
            <w:r w:rsidRPr="00E37053">
              <w:rPr>
                <w:rFonts w:asciiTheme="minorHAnsi" w:hAnsiTheme="minorHAnsi" w:cstheme="minorHAnsi"/>
                <w:i/>
                <w:iCs/>
                <w:u w:val="single"/>
              </w:rPr>
              <w:t>Pateikiamos dokumentų skaitmeninės kopijos arba dokumentai elektroninėje formoje</w:t>
            </w:r>
            <w:r w:rsidRPr="00E37053">
              <w:rPr>
                <w:rFonts w:asciiTheme="minorHAnsi" w:hAnsiTheme="minorHAnsi" w:cstheme="minorHAnsi"/>
                <w:i/>
                <w:iCs/>
              </w:rPr>
              <w:t xml:space="preserve">. </w:t>
            </w:r>
          </w:p>
        </w:tc>
      </w:tr>
      <w:tr w:rsidR="00303F3B" w:rsidRPr="00B96E8B" w14:paraId="728D848E" w14:textId="77777777" w:rsidTr="005A2BE3">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D2788" w14:textId="77777777" w:rsidR="00303F3B" w:rsidRPr="00E37053" w:rsidRDefault="00303F3B" w:rsidP="00303F3B">
            <w:pPr>
              <w:spacing w:before="60" w:after="60" w:line="240" w:lineRule="atLeast"/>
              <w:ind w:left="360"/>
              <w:jc w:val="right"/>
              <w:rPr>
                <w:rFonts w:asciiTheme="minorHAnsi" w:eastAsiaTheme="minorHAnsi" w:hAnsiTheme="minorHAnsi" w:cstheme="minorHAnsi"/>
                <w:sz w:val="21"/>
                <w:szCs w:val="21"/>
              </w:rPr>
            </w:pPr>
            <w:r w:rsidRPr="00E37053">
              <w:rPr>
                <w:rFonts w:asciiTheme="minorHAnsi" w:eastAsiaTheme="minorHAnsi" w:hAnsiTheme="minorHAnsi" w:cstheme="minorHAnsi"/>
                <w:sz w:val="21"/>
                <w:szCs w:val="21"/>
              </w:rPr>
              <w:t>3.2.2</w:t>
            </w:r>
          </w:p>
        </w:tc>
        <w:tc>
          <w:tcPr>
            <w:tcW w:w="1764" w:type="pct"/>
            <w:tcBorders>
              <w:top w:val="single" w:sz="4" w:space="0" w:color="000000" w:themeColor="text1"/>
              <w:left w:val="single" w:sz="4" w:space="0" w:color="000000" w:themeColor="text1"/>
              <w:bottom w:val="single" w:sz="4" w:space="0" w:color="000000" w:themeColor="text1"/>
              <w:right w:val="single" w:sz="4" w:space="0" w:color="auto"/>
            </w:tcBorders>
          </w:tcPr>
          <w:p w14:paraId="0A025D42" w14:textId="77777777" w:rsidR="00303F3B" w:rsidRPr="00E37053" w:rsidRDefault="00303F3B" w:rsidP="00964A3A">
            <w:pPr>
              <w:spacing w:line="276" w:lineRule="auto"/>
              <w:jc w:val="both"/>
              <w:rPr>
                <w:rFonts w:asciiTheme="minorHAnsi" w:hAnsiTheme="minorHAnsi" w:cstheme="minorHAnsi"/>
                <w:sz w:val="21"/>
                <w:szCs w:val="21"/>
              </w:rPr>
            </w:pPr>
            <w:r w:rsidRPr="00E37053">
              <w:rPr>
                <w:rFonts w:asciiTheme="minorHAnsi" w:hAnsiTheme="minorHAnsi" w:cstheme="minorHAnsi"/>
                <w:b/>
                <w:bCs/>
                <w:sz w:val="21"/>
                <w:szCs w:val="21"/>
              </w:rPr>
              <w:t>Tiekėjas turi teisę pasitelkti ūkio subjektus, kurių pajėgumais tiekėjas remiasi</w:t>
            </w:r>
            <w:r w:rsidRPr="00E37053">
              <w:rPr>
                <w:rFonts w:asciiTheme="minorHAnsi" w:hAnsiTheme="minorHAnsi" w:cstheme="minorHAnsi"/>
                <w:sz w:val="21"/>
                <w:szCs w:val="21"/>
              </w:rPr>
              <w:t xml:space="preserve"> </w:t>
            </w:r>
            <w:r w:rsidRPr="00E37053">
              <w:rPr>
                <w:rFonts w:asciiTheme="minorHAnsi" w:hAnsiTheme="minorHAnsi" w:cstheme="minorHAnsi"/>
                <w:b/>
                <w:bCs/>
                <w:sz w:val="21"/>
                <w:szCs w:val="21"/>
              </w:rPr>
              <w:t>savo įsipareigojimams vykdyti.</w:t>
            </w:r>
            <w:r w:rsidRPr="00E37053">
              <w:rPr>
                <w:rFonts w:asciiTheme="minorHAnsi" w:hAnsiTheme="minorHAnsi" w:cstheme="minorHAnsi"/>
                <w:sz w:val="21"/>
                <w:szCs w:val="21"/>
              </w:rPr>
              <w:t xml:space="preserve"> </w:t>
            </w:r>
          </w:p>
        </w:tc>
        <w:tc>
          <w:tcPr>
            <w:tcW w:w="2716" w:type="pct"/>
            <w:tcBorders>
              <w:top w:val="single" w:sz="4" w:space="0" w:color="000000" w:themeColor="text1"/>
              <w:left w:val="single" w:sz="4" w:space="0" w:color="auto"/>
              <w:bottom w:val="single" w:sz="4" w:space="0" w:color="000000" w:themeColor="text1"/>
              <w:right w:val="single" w:sz="4" w:space="0" w:color="000000" w:themeColor="text1"/>
            </w:tcBorders>
          </w:tcPr>
          <w:p w14:paraId="17C06015" w14:textId="16C6AF8F" w:rsidR="00303F3B" w:rsidRPr="001B335A" w:rsidRDefault="00303F3B" w:rsidP="00964A3A">
            <w:pPr>
              <w:spacing w:line="276" w:lineRule="auto"/>
              <w:jc w:val="both"/>
              <w:rPr>
                <w:rFonts w:asciiTheme="minorHAnsi" w:hAnsiTheme="minorHAnsi" w:cstheme="minorHAnsi"/>
                <w:color w:val="000000"/>
                <w:sz w:val="21"/>
                <w:szCs w:val="21"/>
              </w:rPr>
            </w:pPr>
            <w:r w:rsidRPr="008B30E9">
              <w:rPr>
                <w:rFonts w:asciiTheme="minorHAnsi" w:hAnsiTheme="minorHAnsi" w:cstheme="minorHAnsi"/>
                <w:bCs/>
                <w:sz w:val="21"/>
                <w:szCs w:val="21"/>
              </w:rPr>
              <w:t xml:space="preserve">1) ūkio subjekto, kurio pajėgumais tiekėjas remiasi, dokumentai, nurodyti 3.1 punkte pateikiami tuo atveju, jeigu tie subjektai patys vykdys tą pirkimo sutarties dalį, kuriai reikia jų </w:t>
            </w:r>
            <w:r w:rsidRPr="001B335A">
              <w:rPr>
                <w:rFonts w:asciiTheme="minorHAnsi" w:hAnsiTheme="minorHAnsi" w:cstheme="minorHAnsi"/>
                <w:bCs/>
                <w:sz w:val="21"/>
                <w:szCs w:val="21"/>
              </w:rPr>
              <w:t>turimų pajėgumų;</w:t>
            </w:r>
          </w:p>
          <w:p w14:paraId="3DE668F8" w14:textId="17FC5250" w:rsidR="00303F3B" w:rsidRPr="00B96E8B" w:rsidRDefault="00303F3B" w:rsidP="00964A3A">
            <w:pPr>
              <w:spacing w:line="276" w:lineRule="auto"/>
              <w:jc w:val="both"/>
              <w:rPr>
                <w:rFonts w:asciiTheme="minorHAnsi" w:hAnsiTheme="minorHAnsi" w:cstheme="minorHAnsi"/>
                <w:sz w:val="21"/>
                <w:szCs w:val="21"/>
                <w:highlight w:val="lightGray"/>
              </w:rPr>
            </w:pPr>
            <w:r w:rsidRPr="001B335A">
              <w:rPr>
                <w:rFonts w:asciiTheme="minorHAnsi" w:hAnsiTheme="minorHAnsi" w:cstheme="minorHAnsi"/>
                <w:color w:val="000000"/>
                <w:sz w:val="21"/>
                <w:szCs w:val="21"/>
              </w:rPr>
              <w:t xml:space="preserve">2) pateikiama </w:t>
            </w:r>
            <w:r w:rsidRPr="001B335A">
              <w:rPr>
                <w:rFonts w:asciiTheme="minorHAnsi" w:hAnsiTheme="minorHAnsi" w:cstheme="minorHAnsi"/>
                <w:iCs/>
                <w:sz w:val="21"/>
                <w:szCs w:val="21"/>
              </w:rPr>
              <w:t xml:space="preserve">ketinamo pasitelkti </w:t>
            </w:r>
            <w:r w:rsidRPr="001B335A">
              <w:rPr>
                <w:rFonts w:asciiTheme="minorHAnsi" w:hAnsiTheme="minorHAnsi" w:cstheme="minorHAnsi"/>
                <w:bCs/>
                <w:sz w:val="21"/>
                <w:szCs w:val="21"/>
              </w:rPr>
              <w:t>ūkio subjekto, kurio pajėgumais tiekėjas remiasi</w:t>
            </w:r>
            <w:r w:rsidRPr="001B335A">
              <w:rPr>
                <w:rFonts w:asciiTheme="minorHAnsi" w:hAnsiTheme="minorHAnsi" w:cstheme="minorHAnsi"/>
                <w:sz w:val="21"/>
                <w:szCs w:val="21"/>
              </w:rPr>
              <w:t xml:space="preserve">, pasirašyta laisvos formos </w:t>
            </w:r>
            <w:r w:rsidRPr="001B335A">
              <w:rPr>
                <w:rFonts w:asciiTheme="minorHAnsi" w:hAnsiTheme="minorHAnsi" w:cstheme="minorHAnsi"/>
                <w:sz w:val="21"/>
                <w:szCs w:val="21"/>
              </w:rPr>
              <w:lastRenderedPageBreak/>
              <w:t xml:space="preserve">deklaracija ar kitas dokumentas, </w:t>
            </w:r>
            <w:r w:rsidRPr="001B335A">
              <w:rPr>
                <w:rFonts w:ascii="Calibri" w:hAnsi="Calibri" w:cs="Calibri"/>
                <w:sz w:val="21"/>
                <w:szCs w:val="21"/>
              </w:rPr>
              <w:t>patvirtinantis sutikimą dalyvauti šiame viešajame pirkime ir tiekti jam pavestas prekes, konkrečiai jas įvardijant.</w:t>
            </w:r>
          </w:p>
          <w:p w14:paraId="1641DA80" w14:textId="77777777" w:rsidR="00303F3B" w:rsidRPr="001B335A" w:rsidRDefault="00303F3B" w:rsidP="00964A3A">
            <w:pPr>
              <w:spacing w:line="276" w:lineRule="auto"/>
              <w:jc w:val="both"/>
              <w:rPr>
                <w:rFonts w:asciiTheme="minorHAnsi" w:hAnsiTheme="minorHAnsi" w:cstheme="minorHAnsi"/>
                <w:i/>
                <w:iCs/>
                <w:u w:val="single"/>
                <w:lang w:eastAsia="en-US"/>
              </w:rPr>
            </w:pPr>
            <w:r w:rsidRPr="001B335A">
              <w:rPr>
                <w:rFonts w:asciiTheme="minorHAnsi" w:hAnsiTheme="minorHAnsi" w:cstheme="minorHAnsi"/>
                <w:i/>
                <w:iCs/>
                <w:u w:val="single"/>
              </w:rPr>
              <w:t>Pateikiamos dokumentų skaitmeninės kopijos arba el. parašu pasirašyti dokumentai.</w:t>
            </w:r>
          </w:p>
          <w:p w14:paraId="77682CD9" w14:textId="77777777" w:rsidR="00303F3B" w:rsidRPr="00B96E8B" w:rsidRDefault="00303F3B" w:rsidP="00964A3A">
            <w:pPr>
              <w:tabs>
                <w:tab w:val="left" w:pos="9631"/>
              </w:tabs>
              <w:spacing w:line="276" w:lineRule="auto"/>
              <w:jc w:val="both"/>
              <w:rPr>
                <w:rFonts w:asciiTheme="minorHAnsi" w:hAnsiTheme="minorHAnsi" w:cstheme="minorHAnsi"/>
                <w:i/>
                <w:color w:val="000000"/>
                <w:sz w:val="21"/>
                <w:szCs w:val="21"/>
                <w:highlight w:val="lightGray"/>
              </w:rPr>
            </w:pPr>
            <w:r w:rsidRPr="005A2BE3">
              <w:rPr>
                <w:rFonts w:asciiTheme="minorHAnsi" w:hAnsiTheme="minorHAnsi" w:cstheme="minorHAnsi"/>
                <w:sz w:val="21"/>
                <w:szCs w:val="21"/>
              </w:rPr>
              <w:t>Galimybė pasitelkti trečiuosius asmenis nekeičia pagrindinio tiekėjo atsakomybės dėl numatomos sudaryti pirkimo sutarties įvykdymo.</w:t>
            </w:r>
          </w:p>
        </w:tc>
      </w:tr>
    </w:tbl>
    <w:p w14:paraId="16F26A5A" w14:textId="77777777" w:rsidR="006259ED" w:rsidRPr="005A2BE3" w:rsidRDefault="006259ED" w:rsidP="00E82A78">
      <w:pPr>
        <w:pStyle w:val="Paantrat"/>
        <w:spacing w:before="120" w:after="120" w:line="240" w:lineRule="atLeast"/>
        <w:rPr>
          <w:rFonts w:cstheme="minorHAnsi"/>
          <w:smallCaps/>
          <w:sz w:val="24"/>
          <w:szCs w:val="24"/>
        </w:rPr>
      </w:pPr>
      <w:r w:rsidRPr="005A2BE3">
        <w:rPr>
          <w:rFonts w:cstheme="minorHAnsi"/>
          <w:caps w:val="0"/>
          <w:sz w:val="24"/>
          <w:szCs w:val="24"/>
          <w:lang w:eastAsia="en-US"/>
        </w:rPr>
        <w:lastRenderedPageBreak/>
        <w:t>Reikalavimai laikytis kokybės vadybos sistemos ir (arba) aplinkos apsaugos vadybos sistemos standartų netaikomi.</w:t>
      </w:r>
    </w:p>
    <w:p w14:paraId="6CE6AD26" w14:textId="77777777" w:rsidR="006259ED" w:rsidRPr="005A2BE3" w:rsidRDefault="006259ED" w:rsidP="006259ED">
      <w:pPr>
        <w:spacing w:after="0" w:line="240" w:lineRule="auto"/>
        <w:jc w:val="center"/>
        <w:rPr>
          <w:rFonts w:cstheme="minorHAnsi"/>
          <w:b/>
          <w:bCs/>
          <w:smallCaps/>
        </w:rPr>
      </w:pPr>
      <w:r w:rsidRPr="005A2BE3">
        <w:rPr>
          <w:rFonts w:eastAsiaTheme="minorHAnsi" w:cstheme="minorHAnsi"/>
          <w:lang w:eastAsia="en-US"/>
        </w:rPr>
        <w:t>__________</w:t>
      </w:r>
    </w:p>
    <w:p w14:paraId="688D7C52" w14:textId="77777777" w:rsidR="006259ED" w:rsidRPr="00B96E8B" w:rsidRDefault="006259ED" w:rsidP="006259ED">
      <w:pPr>
        <w:rPr>
          <w:rFonts w:cstheme="minorHAnsi"/>
          <w:b/>
          <w:bCs/>
          <w:smallCaps/>
          <w:highlight w:val="lightGray"/>
        </w:rPr>
      </w:pPr>
      <w:r w:rsidRPr="00B96E8B">
        <w:rPr>
          <w:rFonts w:cstheme="minorHAnsi"/>
          <w:b/>
          <w:bCs/>
          <w:smallCaps/>
          <w:highlight w:val="lightGray"/>
        </w:rPr>
        <w:br w:type="page"/>
      </w:r>
    </w:p>
    <w:p w14:paraId="3ED2D9D8" w14:textId="12410D0C" w:rsidR="000F3DED" w:rsidRPr="00B96E8B" w:rsidRDefault="000F3DED" w:rsidP="00F10523">
      <w:pPr>
        <w:spacing w:after="0" w:line="240" w:lineRule="auto"/>
        <w:ind w:firstLine="567"/>
        <w:jc w:val="both"/>
        <w:rPr>
          <w:rFonts w:eastAsiaTheme="minorHAnsi" w:cstheme="minorHAnsi"/>
          <w:b/>
          <w:i/>
          <w:iCs/>
          <w:color w:val="7030A0"/>
          <w:highlight w:val="lightGray"/>
          <w:lang w:eastAsia="en-US"/>
        </w:rPr>
        <w:sectPr w:rsidR="000F3DED" w:rsidRPr="00B96E8B" w:rsidSect="00B006DF">
          <w:footerReference w:type="default" r:id="rId26"/>
          <w:pgSz w:w="12240" w:h="15840"/>
          <w:pgMar w:top="1134" w:right="567" w:bottom="1134" w:left="1701" w:header="720" w:footer="720" w:gutter="0"/>
          <w:cols w:space="720"/>
          <w:titlePg/>
          <w:docGrid w:linePitch="360"/>
        </w:sectPr>
      </w:pPr>
    </w:p>
    <w:p w14:paraId="108D48D9" w14:textId="77777777" w:rsidR="008D704D" w:rsidRPr="008053F1" w:rsidRDefault="008D704D" w:rsidP="008D704D">
      <w:pPr>
        <w:pStyle w:val="Antrat2"/>
        <w:ind w:left="5103"/>
        <w:rPr>
          <w:rFonts w:asciiTheme="minorHAnsi" w:hAnsiTheme="minorHAnsi" w:cstheme="minorHAnsi"/>
          <w:color w:val="0070C0"/>
          <w:sz w:val="21"/>
          <w:szCs w:val="21"/>
        </w:rPr>
      </w:pPr>
      <w:bookmarkStart w:id="87" w:name="_Ref38291379"/>
      <w:bookmarkStart w:id="88" w:name="_Ref38291394"/>
      <w:bookmarkStart w:id="89" w:name="_Ref38898251"/>
      <w:bookmarkStart w:id="90" w:name="_Toc208419865"/>
      <w:bookmarkStart w:id="91" w:name="_Toc220059899"/>
      <w:r w:rsidRPr="008053F1">
        <w:rPr>
          <w:rFonts w:asciiTheme="minorHAnsi" w:eastAsia="Calibri" w:hAnsiTheme="minorHAnsi" w:cstheme="minorHAnsi"/>
          <w:color w:val="0070C0"/>
          <w:sz w:val="21"/>
          <w:szCs w:val="21"/>
        </w:rPr>
        <w:lastRenderedPageBreak/>
        <w:t xml:space="preserve">Pirkimo sąlygų </w:t>
      </w:r>
      <w:r w:rsidR="00F1334C" w:rsidRPr="008053F1">
        <w:rPr>
          <w:rFonts w:asciiTheme="minorHAnsi" w:eastAsia="Calibri" w:hAnsiTheme="minorHAnsi" w:cstheme="minorHAnsi"/>
          <w:color w:val="0070C0"/>
          <w:sz w:val="21"/>
          <w:szCs w:val="21"/>
        </w:rPr>
        <w:t>5</w:t>
      </w:r>
      <w:r w:rsidRPr="008053F1">
        <w:rPr>
          <w:rFonts w:asciiTheme="minorHAnsi" w:eastAsia="Calibri" w:hAnsiTheme="minorHAnsi" w:cstheme="minorHAnsi"/>
          <w:color w:val="0070C0"/>
          <w:sz w:val="21"/>
          <w:szCs w:val="21"/>
        </w:rPr>
        <w:t xml:space="preserve"> priedas „EBVPD“ </w:t>
      </w:r>
      <w:r w:rsidRPr="008053F1">
        <w:rPr>
          <w:rFonts w:asciiTheme="minorHAnsi" w:hAnsiTheme="minorHAnsi" w:cstheme="minorHAnsi"/>
          <w:color w:val="0070C0"/>
          <w:sz w:val="21"/>
          <w:szCs w:val="21"/>
        </w:rPr>
        <w:t>(XML formatu)</w:t>
      </w:r>
      <w:bookmarkEnd w:id="87"/>
      <w:bookmarkEnd w:id="88"/>
      <w:bookmarkEnd w:id="89"/>
      <w:bookmarkEnd w:id="90"/>
      <w:bookmarkEnd w:id="91"/>
    </w:p>
    <w:p w14:paraId="173065B5" w14:textId="77777777" w:rsidR="002F396F" w:rsidRPr="008053F1" w:rsidRDefault="002F396F" w:rsidP="00DE290C">
      <w:pPr>
        <w:rPr>
          <w:rFonts w:cstheme="minorHAnsi"/>
          <w:b/>
          <w:bCs/>
          <w:smallCaps/>
        </w:rPr>
      </w:pPr>
    </w:p>
    <w:p w14:paraId="36BA7F0F" w14:textId="77777777" w:rsidR="00B970B0" w:rsidRPr="008053F1" w:rsidRDefault="00B970B0" w:rsidP="00BE1858">
      <w:pPr>
        <w:pStyle w:val="Paantrat"/>
        <w:jc w:val="center"/>
        <w:rPr>
          <w:rFonts w:cstheme="minorHAnsi"/>
          <w:b/>
          <w:bCs/>
          <w:smallCaps/>
        </w:rPr>
      </w:pPr>
      <w:r w:rsidRPr="008053F1">
        <w:rPr>
          <w:rFonts w:cstheme="minorHAnsi"/>
        </w:rPr>
        <w:t>EUROPOS BENDRASIS VIEŠŲJŲ PIRKIMŲ DOKUMENTAS</w:t>
      </w:r>
    </w:p>
    <w:p w14:paraId="2BA94608" w14:textId="77777777" w:rsidR="002F396F" w:rsidRPr="008053F1" w:rsidRDefault="002F396F" w:rsidP="00BA3666">
      <w:pPr>
        <w:jc w:val="center"/>
        <w:rPr>
          <w:rFonts w:cstheme="minorHAnsi"/>
        </w:rPr>
      </w:pPr>
      <w:r w:rsidRPr="008053F1">
        <w:rPr>
          <w:rFonts w:cstheme="minorHAnsi"/>
        </w:rPr>
        <w:t>„Europos bendrasis viešųjų pirkimų dokumentas (EBVPD)“ pateikiamas .</w:t>
      </w:r>
      <w:proofErr w:type="spellStart"/>
      <w:r w:rsidRPr="008053F1">
        <w:rPr>
          <w:rFonts w:cstheme="minorHAnsi"/>
        </w:rPr>
        <w:t>xml</w:t>
      </w:r>
      <w:proofErr w:type="spellEnd"/>
      <w:r w:rsidRPr="008053F1">
        <w:rPr>
          <w:rFonts w:cstheme="minorHAnsi"/>
        </w:rPr>
        <w:t xml:space="preserve"> formatu.</w:t>
      </w:r>
    </w:p>
    <w:p w14:paraId="17F063BF" w14:textId="77777777" w:rsidR="002F396F" w:rsidRPr="008053F1" w:rsidRDefault="00B970B0" w:rsidP="00B970B0">
      <w:pPr>
        <w:jc w:val="center"/>
        <w:rPr>
          <w:rFonts w:cstheme="minorHAnsi"/>
          <w:smallCaps/>
        </w:rPr>
      </w:pPr>
      <w:r w:rsidRPr="008053F1">
        <w:rPr>
          <w:rFonts w:cstheme="minorHAnsi"/>
          <w:smallCaps/>
        </w:rPr>
        <w:t>__________</w:t>
      </w:r>
    </w:p>
    <w:p w14:paraId="7C2F4AC2" w14:textId="77777777" w:rsidR="00A4599F" w:rsidRPr="00B96E8B" w:rsidRDefault="00A4599F" w:rsidP="00DE290C">
      <w:pPr>
        <w:rPr>
          <w:rFonts w:cstheme="minorHAnsi"/>
          <w:b/>
          <w:bCs/>
          <w:smallCaps/>
          <w:highlight w:val="lightGray"/>
        </w:rPr>
      </w:pPr>
      <w:r w:rsidRPr="00B96E8B">
        <w:rPr>
          <w:rFonts w:cstheme="minorHAnsi"/>
          <w:b/>
          <w:bCs/>
          <w:smallCaps/>
          <w:highlight w:val="lightGray"/>
        </w:rPr>
        <w:br w:type="page"/>
      </w:r>
    </w:p>
    <w:p w14:paraId="3D53F368" w14:textId="77777777" w:rsidR="008D704D" w:rsidRPr="008053F1" w:rsidRDefault="008D704D" w:rsidP="008D704D">
      <w:pPr>
        <w:pStyle w:val="Antrat2"/>
        <w:ind w:left="5103"/>
        <w:rPr>
          <w:rFonts w:asciiTheme="minorHAnsi" w:eastAsia="Calibri" w:hAnsiTheme="minorHAnsi" w:cstheme="minorHAnsi"/>
          <w:color w:val="0070C0"/>
          <w:sz w:val="21"/>
          <w:szCs w:val="21"/>
        </w:rPr>
      </w:pPr>
      <w:bookmarkStart w:id="92" w:name="_Ref38540913"/>
      <w:bookmarkStart w:id="93" w:name="_Ref38898051"/>
      <w:bookmarkStart w:id="94" w:name="_Ref38901392"/>
      <w:bookmarkStart w:id="95" w:name="_Toc208419866"/>
      <w:bookmarkStart w:id="96" w:name="_Toc220059900"/>
      <w:r w:rsidRPr="008053F1">
        <w:rPr>
          <w:rFonts w:asciiTheme="minorHAnsi" w:eastAsia="Calibri" w:hAnsiTheme="minorHAnsi" w:cstheme="minorHAnsi"/>
          <w:color w:val="0070C0"/>
          <w:sz w:val="21"/>
          <w:szCs w:val="21"/>
        </w:rPr>
        <w:lastRenderedPageBreak/>
        <w:t xml:space="preserve">Pirkimo sąlygų </w:t>
      </w:r>
      <w:r w:rsidR="00F1334C" w:rsidRPr="008053F1">
        <w:rPr>
          <w:rFonts w:asciiTheme="minorHAnsi" w:eastAsia="Calibri" w:hAnsiTheme="minorHAnsi" w:cstheme="minorHAnsi"/>
          <w:color w:val="0070C0"/>
          <w:sz w:val="21"/>
          <w:szCs w:val="21"/>
        </w:rPr>
        <w:t>6</w:t>
      </w:r>
      <w:r w:rsidR="005A7EBB" w:rsidRPr="008053F1">
        <w:rPr>
          <w:rFonts w:asciiTheme="minorHAnsi" w:eastAsia="Calibri" w:hAnsiTheme="minorHAnsi" w:cstheme="minorHAnsi"/>
          <w:color w:val="0070C0"/>
          <w:sz w:val="21"/>
          <w:szCs w:val="21"/>
        </w:rPr>
        <w:t xml:space="preserve"> priedas „Pasiūlymų vertinimo kriterijai ir sąlygos</w:t>
      </w:r>
      <w:r w:rsidRPr="008053F1">
        <w:rPr>
          <w:rFonts w:asciiTheme="minorHAnsi" w:eastAsia="Calibri" w:hAnsiTheme="minorHAnsi" w:cstheme="minorHAnsi"/>
          <w:color w:val="0070C0"/>
          <w:sz w:val="21"/>
          <w:szCs w:val="21"/>
        </w:rPr>
        <w:t>“</w:t>
      </w:r>
      <w:bookmarkEnd w:id="92"/>
      <w:bookmarkEnd w:id="93"/>
      <w:bookmarkEnd w:id="94"/>
      <w:bookmarkEnd w:id="95"/>
      <w:bookmarkEnd w:id="96"/>
    </w:p>
    <w:p w14:paraId="58ADAB3B" w14:textId="77777777" w:rsidR="00693D4F" w:rsidRPr="008053F1" w:rsidRDefault="00693D4F" w:rsidP="00DE290C">
      <w:pPr>
        <w:rPr>
          <w:rFonts w:cstheme="minorHAnsi"/>
          <w:color w:val="7030A0"/>
        </w:rPr>
      </w:pPr>
    </w:p>
    <w:p w14:paraId="198ED718" w14:textId="77777777" w:rsidR="005A7EBB" w:rsidRPr="008053F1" w:rsidRDefault="005A7EBB" w:rsidP="005A7EBB">
      <w:pPr>
        <w:pStyle w:val="Paantrat"/>
        <w:jc w:val="center"/>
        <w:rPr>
          <w:rFonts w:cstheme="minorHAnsi"/>
          <w:bCs/>
          <w:smallCaps/>
          <w:sz w:val="22"/>
          <w:szCs w:val="22"/>
        </w:rPr>
      </w:pPr>
      <w:r w:rsidRPr="008053F1">
        <w:rPr>
          <w:rFonts w:cstheme="minorHAnsi"/>
        </w:rPr>
        <w:t>PASIŪLYMŲ VERTINIMO KRITERIJAI ir Sąlygos</w:t>
      </w:r>
    </w:p>
    <w:p w14:paraId="7CC6AAA2" w14:textId="77777777" w:rsidR="00F10523" w:rsidRPr="008053F1" w:rsidRDefault="000E5DFB" w:rsidP="00F10523">
      <w:pPr>
        <w:shd w:val="clear" w:color="auto" w:fill="FFFFFF"/>
        <w:tabs>
          <w:tab w:val="left" w:pos="0"/>
          <w:tab w:val="left" w:pos="720"/>
        </w:tabs>
        <w:jc w:val="both"/>
        <w:rPr>
          <w:rFonts w:ascii="Calibri" w:hAnsi="Calibri" w:cs="Calibri"/>
          <w:b/>
          <w:bCs/>
        </w:rPr>
      </w:pPr>
      <w:r w:rsidRPr="008053F1">
        <w:rPr>
          <w:rFonts w:cstheme="minorHAnsi"/>
          <w:b/>
          <w:bCs/>
          <w:iCs/>
          <w:spacing w:val="-2"/>
          <w:u w:val="single"/>
        </w:rPr>
        <w:t>Ekonomiškai naudingiausio pasiūlymo vertinimo kriterijus</w:t>
      </w:r>
      <w:r w:rsidRPr="008053F1">
        <w:rPr>
          <w:rFonts w:cstheme="minorHAnsi"/>
          <w:b/>
          <w:bCs/>
          <w:iCs/>
          <w:spacing w:val="-2"/>
        </w:rPr>
        <w:t>:</w:t>
      </w:r>
      <w:r w:rsidRPr="008053F1">
        <w:rPr>
          <w:rFonts w:cstheme="minorHAnsi"/>
          <w:b/>
          <w:bCs/>
          <w:i/>
          <w:iCs/>
          <w:spacing w:val="-2"/>
        </w:rPr>
        <w:t xml:space="preserve"> </w:t>
      </w:r>
      <w:r w:rsidR="00F10523" w:rsidRPr="008053F1">
        <w:rPr>
          <w:rFonts w:ascii="Calibri" w:hAnsi="Calibri" w:cs="Calibri"/>
          <w:b/>
          <w:bCs/>
          <w:iCs/>
        </w:rPr>
        <w:t>kaina</w:t>
      </w:r>
    </w:p>
    <w:p w14:paraId="2C7E018C" w14:textId="7A2E096B" w:rsidR="0025393B" w:rsidRPr="00B96E8B" w:rsidRDefault="0025393B" w:rsidP="00F10523">
      <w:pPr>
        <w:shd w:val="clear" w:color="auto" w:fill="FFFFFF"/>
        <w:tabs>
          <w:tab w:val="left" w:pos="720"/>
        </w:tabs>
        <w:jc w:val="both"/>
        <w:rPr>
          <w:rFonts w:cstheme="minorHAnsi"/>
          <w:b/>
          <w:bCs/>
          <w:highlight w:val="lightGray"/>
        </w:rPr>
      </w:pPr>
    </w:p>
    <w:p w14:paraId="2132B138" w14:textId="43DD0ACB" w:rsidR="0025393B" w:rsidRPr="00B96E8B" w:rsidRDefault="0025393B" w:rsidP="0046676C">
      <w:pPr>
        <w:spacing w:line="240" w:lineRule="auto"/>
        <w:jc w:val="both"/>
        <w:rPr>
          <w:rFonts w:cstheme="minorHAnsi"/>
          <w:b/>
          <w:bCs/>
          <w:highlight w:val="lightGray"/>
        </w:rPr>
      </w:pPr>
    </w:p>
    <w:p w14:paraId="11F3F7C6" w14:textId="13C56AB8" w:rsidR="0025393B" w:rsidRPr="00B96E8B" w:rsidRDefault="0025393B" w:rsidP="0046676C">
      <w:pPr>
        <w:spacing w:line="240" w:lineRule="auto"/>
        <w:jc w:val="both"/>
        <w:rPr>
          <w:rFonts w:cstheme="minorHAnsi"/>
          <w:b/>
          <w:bCs/>
          <w:highlight w:val="lightGray"/>
        </w:rPr>
      </w:pPr>
    </w:p>
    <w:p w14:paraId="179BC7CC" w14:textId="725C70E7" w:rsidR="0025393B" w:rsidRPr="00B96E8B" w:rsidRDefault="0025393B" w:rsidP="0046676C">
      <w:pPr>
        <w:spacing w:line="240" w:lineRule="auto"/>
        <w:jc w:val="both"/>
        <w:rPr>
          <w:rFonts w:cstheme="minorHAnsi"/>
          <w:b/>
          <w:bCs/>
          <w:highlight w:val="lightGray"/>
        </w:rPr>
      </w:pPr>
    </w:p>
    <w:p w14:paraId="5F643C96" w14:textId="6621DF8A" w:rsidR="0025393B" w:rsidRPr="00B96E8B" w:rsidRDefault="0025393B" w:rsidP="0046676C">
      <w:pPr>
        <w:spacing w:line="240" w:lineRule="auto"/>
        <w:jc w:val="both"/>
        <w:rPr>
          <w:rFonts w:cstheme="minorHAnsi"/>
          <w:b/>
          <w:bCs/>
          <w:highlight w:val="lightGray"/>
        </w:rPr>
      </w:pPr>
    </w:p>
    <w:p w14:paraId="3C89A8B8" w14:textId="009E09B2" w:rsidR="0025393B" w:rsidRPr="00B96E8B" w:rsidRDefault="0025393B" w:rsidP="0046676C">
      <w:pPr>
        <w:spacing w:line="240" w:lineRule="auto"/>
        <w:jc w:val="both"/>
        <w:rPr>
          <w:rFonts w:cstheme="minorHAnsi"/>
          <w:b/>
          <w:bCs/>
          <w:highlight w:val="lightGray"/>
        </w:rPr>
      </w:pPr>
    </w:p>
    <w:p w14:paraId="44811ECD" w14:textId="77777777" w:rsidR="007E76CA" w:rsidRPr="00B96E8B" w:rsidRDefault="007E76CA" w:rsidP="0046676C">
      <w:pPr>
        <w:spacing w:line="240" w:lineRule="auto"/>
        <w:jc w:val="both"/>
        <w:rPr>
          <w:rFonts w:cstheme="minorHAnsi"/>
          <w:b/>
          <w:bCs/>
          <w:highlight w:val="lightGray"/>
        </w:rPr>
      </w:pPr>
    </w:p>
    <w:p w14:paraId="6F4D902C" w14:textId="77777777" w:rsidR="007E76CA" w:rsidRPr="00B96E8B" w:rsidRDefault="007E76CA" w:rsidP="0046676C">
      <w:pPr>
        <w:spacing w:line="240" w:lineRule="auto"/>
        <w:jc w:val="both"/>
        <w:rPr>
          <w:rFonts w:cstheme="minorHAnsi"/>
          <w:b/>
          <w:bCs/>
          <w:highlight w:val="lightGray"/>
        </w:rPr>
      </w:pPr>
    </w:p>
    <w:p w14:paraId="4A009F6B" w14:textId="77777777" w:rsidR="00F10523" w:rsidRPr="00B96E8B" w:rsidRDefault="00F10523" w:rsidP="0046676C">
      <w:pPr>
        <w:spacing w:line="240" w:lineRule="auto"/>
        <w:jc w:val="both"/>
        <w:rPr>
          <w:rFonts w:cstheme="minorHAnsi"/>
          <w:b/>
          <w:bCs/>
          <w:highlight w:val="lightGray"/>
        </w:rPr>
      </w:pPr>
    </w:p>
    <w:p w14:paraId="6D37BE20" w14:textId="77777777" w:rsidR="00F10523" w:rsidRPr="00B96E8B" w:rsidRDefault="00F10523" w:rsidP="0046676C">
      <w:pPr>
        <w:spacing w:line="240" w:lineRule="auto"/>
        <w:jc w:val="both"/>
        <w:rPr>
          <w:rFonts w:cstheme="minorHAnsi"/>
          <w:b/>
          <w:bCs/>
          <w:highlight w:val="lightGray"/>
        </w:rPr>
      </w:pPr>
    </w:p>
    <w:p w14:paraId="3D28F6B3" w14:textId="77777777" w:rsidR="00F10523" w:rsidRPr="00B96E8B" w:rsidRDefault="00F10523" w:rsidP="0046676C">
      <w:pPr>
        <w:spacing w:line="240" w:lineRule="auto"/>
        <w:jc w:val="both"/>
        <w:rPr>
          <w:rFonts w:cstheme="minorHAnsi"/>
          <w:b/>
          <w:bCs/>
          <w:highlight w:val="lightGray"/>
        </w:rPr>
      </w:pPr>
    </w:p>
    <w:p w14:paraId="27A1E6F0" w14:textId="77777777" w:rsidR="00F10523" w:rsidRPr="00B96E8B" w:rsidRDefault="00F10523" w:rsidP="0046676C">
      <w:pPr>
        <w:spacing w:line="240" w:lineRule="auto"/>
        <w:jc w:val="both"/>
        <w:rPr>
          <w:rFonts w:cstheme="minorHAnsi"/>
          <w:b/>
          <w:bCs/>
          <w:highlight w:val="lightGray"/>
        </w:rPr>
      </w:pPr>
    </w:p>
    <w:p w14:paraId="74B67B05" w14:textId="77777777" w:rsidR="00F10523" w:rsidRPr="00B96E8B" w:rsidRDefault="00F10523" w:rsidP="0046676C">
      <w:pPr>
        <w:spacing w:line="240" w:lineRule="auto"/>
        <w:jc w:val="both"/>
        <w:rPr>
          <w:rFonts w:cstheme="minorHAnsi"/>
          <w:b/>
          <w:bCs/>
          <w:highlight w:val="lightGray"/>
        </w:rPr>
      </w:pPr>
    </w:p>
    <w:p w14:paraId="1AAA8441" w14:textId="77777777" w:rsidR="00F10523" w:rsidRPr="00B96E8B" w:rsidRDefault="00F10523" w:rsidP="0046676C">
      <w:pPr>
        <w:spacing w:line="240" w:lineRule="auto"/>
        <w:jc w:val="both"/>
        <w:rPr>
          <w:rFonts w:cstheme="minorHAnsi"/>
          <w:b/>
          <w:bCs/>
          <w:highlight w:val="lightGray"/>
        </w:rPr>
      </w:pPr>
    </w:p>
    <w:p w14:paraId="167E1317" w14:textId="77777777" w:rsidR="00F10523" w:rsidRPr="00B96E8B" w:rsidRDefault="00F10523" w:rsidP="0046676C">
      <w:pPr>
        <w:spacing w:line="240" w:lineRule="auto"/>
        <w:jc w:val="both"/>
        <w:rPr>
          <w:rFonts w:cstheme="minorHAnsi"/>
          <w:b/>
          <w:bCs/>
          <w:highlight w:val="lightGray"/>
        </w:rPr>
      </w:pPr>
    </w:p>
    <w:p w14:paraId="41B6E017" w14:textId="77777777" w:rsidR="00F10523" w:rsidRPr="00B96E8B" w:rsidRDefault="00F10523" w:rsidP="0046676C">
      <w:pPr>
        <w:spacing w:line="240" w:lineRule="auto"/>
        <w:jc w:val="both"/>
        <w:rPr>
          <w:rFonts w:cstheme="minorHAnsi"/>
          <w:b/>
          <w:bCs/>
          <w:highlight w:val="lightGray"/>
        </w:rPr>
      </w:pPr>
    </w:p>
    <w:p w14:paraId="18B93AC5" w14:textId="77777777" w:rsidR="00F10523" w:rsidRPr="00B96E8B" w:rsidRDefault="00F10523" w:rsidP="0046676C">
      <w:pPr>
        <w:spacing w:line="240" w:lineRule="auto"/>
        <w:jc w:val="both"/>
        <w:rPr>
          <w:rFonts w:cstheme="minorHAnsi"/>
          <w:b/>
          <w:bCs/>
          <w:highlight w:val="lightGray"/>
        </w:rPr>
      </w:pPr>
    </w:p>
    <w:p w14:paraId="2C020358" w14:textId="77777777" w:rsidR="00F10523" w:rsidRPr="00B96E8B" w:rsidRDefault="00F10523" w:rsidP="0046676C">
      <w:pPr>
        <w:spacing w:line="240" w:lineRule="auto"/>
        <w:jc w:val="both"/>
        <w:rPr>
          <w:rFonts w:cstheme="minorHAnsi"/>
          <w:b/>
          <w:bCs/>
          <w:highlight w:val="lightGray"/>
        </w:rPr>
      </w:pPr>
    </w:p>
    <w:p w14:paraId="6FFE365C" w14:textId="77777777" w:rsidR="007E76CA" w:rsidRPr="00B96E8B" w:rsidRDefault="007E76CA" w:rsidP="0046676C">
      <w:pPr>
        <w:spacing w:line="240" w:lineRule="auto"/>
        <w:jc w:val="both"/>
        <w:rPr>
          <w:rFonts w:cstheme="minorHAnsi"/>
          <w:b/>
          <w:bCs/>
          <w:highlight w:val="lightGray"/>
        </w:rPr>
      </w:pPr>
    </w:p>
    <w:p w14:paraId="5058030C" w14:textId="77777777" w:rsidR="007E76CA" w:rsidRPr="00B96E8B" w:rsidRDefault="007E76CA" w:rsidP="0046676C">
      <w:pPr>
        <w:spacing w:line="240" w:lineRule="auto"/>
        <w:jc w:val="both"/>
        <w:rPr>
          <w:rFonts w:cstheme="minorHAnsi"/>
          <w:b/>
          <w:bCs/>
          <w:highlight w:val="lightGray"/>
        </w:rPr>
      </w:pPr>
    </w:p>
    <w:p w14:paraId="6842405C" w14:textId="77777777" w:rsidR="007E76CA" w:rsidRPr="00B96E8B" w:rsidRDefault="007E76CA" w:rsidP="0046676C">
      <w:pPr>
        <w:spacing w:line="240" w:lineRule="auto"/>
        <w:jc w:val="both"/>
        <w:rPr>
          <w:rFonts w:cstheme="minorHAnsi"/>
          <w:b/>
          <w:bCs/>
          <w:highlight w:val="lightGray"/>
        </w:rPr>
      </w:pPr>
    </w:p>
    <w:p w14:paraId="72B7F3C5" w14:textId="77777777" w:rsidR="007E76CA" w:rsidRPr="00B96E8B" w:rsidRDefault="007E76CA" w:rsidP="0046676C">
      <w:pPr>
        <w:spacing w:line="240" w:lineRule="auto"/>
        <w:jc w:val="both"/>
        <w:rPr>
          <w:rFonts w:cstheme="minorHAnsi"/>
          <w:b/>
          <w:bCs/>
          <w:highlight w:val="lightGray"/>
        </w:rPr>
      </w:pPr>
    </w:p>
    <w:p w14:paraId="49E6B52D" w14:textId="127040CC" w:rsidR="00C612D4" w:rsidRPr="00B96E8B" w:rsidRDefault="00C612D4" w:rsidP="0046676C">
      <w:pPr>
        <w:spacing w:line="240" w:lineRule="auto"/>
        <w:jc w:val="both"/>
        <w:rPr>
          <w:rFonts w:cstheme="minorHAnsi"/>
          <w:b/>
          <w:bCs/>
          <w:highlight w:val="lightGray"/>
        </w:rPr>
      </w:pPr>
    </w:p>
    <w:p w14:paraId="777298C4" w14:textId="77777777" w:rsidR="00C612D4" w:rsidRPr="00B96E8B" w:rsidRDefault="00C612D4" w:rsidP="0046676C">
      <w:pPr>
        <w:spacing w:line="240" w:lineRule="auto"/>
        <w:jc w:val="both"/>
        <w:rPr>
          <w:rFonts w:cstheme="minorHAnsi"/>
          <w:b/>
          <w:bCs/>
          <w:highlight w:val="lightGray"/>
        </w:rPr>
      </w:pPr>
    </w:p>
    <w:p w14:paraId="11B7FED1" w14:textId="77777777" w:rsidR="0025393B" w:rsidRPr="00B96E8B" w:rsidRDefault="0025393B" w:rsidP="0046676C">
      <w:pPr>
        <w:spacing w:line="240" w:lineRule="auto"/>
        <w:jc w:val="both"/>
        <w:rPr>
          <w:rFonts w:cstheme="minorHAnsi"/>
          <w:b/>
          <w:bCs/>
          <w:highlight w:val="lightGray"/>
        </w:rPr>
      </w:pPr>
    </w:p>
    <w:p w14:paraId="30212325" w14:textId="268FAB3F" w:rsidR="008D704D" w:rsidRPr="008053F1" w:rsidRDefault="008D704D" w:rsidP="008D704D">
      <w:pPr>
        <w:pStyle w:val="Antrat2"/>
        <w:ind w:left="5103"/>
        <w:rPr>
          <w:rFonts w:asciiTheme="minorHAnsi" w:eastAsia="Calibri" w:hAnsiTheme="minorHAnsi" w:cstheme="minorHAnsi"/>
          <w:color w:val="0070C0"/>
          <w:sz w:val="21"/>
          <w:szCs w:val="21"/>
        </w:rPr>
      </w:pPr>
      <w:bookmarkStart w:id="97" w:name="_Ref39484039"/>
      <w:bookmarkStart w:id="98" w:name="_Ref40278562"/>
      <w:bookmarkStart w:id="99" w:name="_Toc208419867"/>
      <w:bookmarkStart w:id="100" w:name="_Toc220059901"/>
      <w:r w:rsidRPr="008053F1">
        <w:rPr>
          <w:rFonts w:asciiTheme="minorHAnsi" w:eastAsia="Calibri" w:hAnsiTheme="minorHAnsi" w:cstheme="minorHAnsi"/>
          <w:color w:val="0070C0"/>
          <w:sz w:val="21"/>
          <w:szCs w:val="21"/>
        </w:rPr>
        <w:lastRenderedPageBreak/>
        <w:t xml:space="preserve">Pirkimo sąlygų </w:t>
      </w:r>
      <w:r w:rsidR="00910C39" w:rsidRPr="008053F1">
        <w:rPr>
          <w:rFonts w:asciiTheme="minorHAnsi" w:eastAsia="Calibri" w:hAnsiTheme="minorHAnsi" w:cstheme="minorHAnsi"/>
          <w:color w:val="0070C0"/>
          <w:sz w:val="21"/>
          <w:szCs w:val="21"/>
        </w:rPr>
        <w:t>7</w:t>
      </w:r>
      <w:r w:rsidRPr="008053F1">
        <w:rPr>
          <w:rFonts w:asciiTheme="minorHAnsi" w:eastAsia="Calibri" w:hAnsiTheme="minorHAnsi" w:cstheme="minorHAnsi"/>
          <w:color w:val="0070C0"/>
          <w:sz w:val="21"/>
          <w:szCs w:val="21"/>
        </w:rPr>
        <w:t xml:space="preserve"> priedas „</w:t>
      </w:r>
      <w:r w:rsidR="00F10523" w:rsidRPr="008053F1">
        <w:rPr>
          <w:rFonts w:asciiTheme="minorHAnsi" w:eastAsia="Calibri" w:hAnsiTheme="minorHAnsi" w:cstheme="minorHAnsi"/>
          <w:color w:val="0070C0"/>
          <w:sz w:val="21"/>
          <w:szCs w:val="21"/>
        </w:rPr>
        <w:t>Preliminariosios s</w:t>
      </w:r>
      <w:r w:rsidR="00E007D3" w:rsidRPr="008053F1">
        <w:rPr>
          <w:rFonts w:asciiTheme="minorHAnsi" w:eastAsia="Calibri" w:hAnsiTheme="minorHAnsi" w:cstheme="minorHAnsi"/>
          <w:color w:val="0070C0"/>
          <w:sz w:val="21"/>
          <w:szCs w:val="21"/>
        </w:rPr>
        <w:t>utarties proj</w:t>
      </w:r>
      <w:r w:rsidR="00DA0B8C" w:rsidRPr="008053F1">
        <w:rPr>
          <w:rFonts w:asciiTheme="minorHAnsi" w:eastAsia="Calibri" w:hAnsiTheme="minorHAnsi" w:cstheme="minorHAnsi"/>
          <w:color w:val="0070C0"/>
          <w:sz w:val="21"/>
          <w:szCs w:val="21"/>
        </w:rPr>
        <w:t>ektas</w:t>
      </w:r>
      <w:r w:rsidR="00F10523" w:rsidRPr="008053F1">
        <w:rPr>
          <w:rFonts w:asciiTheme="minorHAnsi" w:eastAsia="Calibri" w:hAnsiTheme="minorHAnsi" w:cstheme="minorHAnsi"/>
          <w:color w:val="0070C0"/>
          <w:sz w:val="21"/>
          <w:szCs w:val="21"/>
        </w:rPr>
        <w:t xml:space="preserve"> su priedais</w:t>
      </w:r>
      <w:r w:rsidRPr="008053F1">
        <w:rPr>
          <w:rFonts w:asciiTheme="minorHAnsi" w:eastAsia="Calibri" w:hAnsiTheme="minorHAnsi" w:cstheme="minorHAnsi"/>
          <w:color w:val="0070C0"/>
          <w:sz w:val="21"/>
          <w:szCs w:val="21"/>
        </w:rPr>
        <w:t>“</w:t>
      </w:r>
      <w:bookmarkEnd w:id="97"/>
      <w:bookmarkEnd w:id="98"/>
      <w:bookmarkEnd w:id="99"/>
      <w:bookmarkEnd w:id="100"/>
    </w:p>
    <w:p w14:paraId="024E1BAF" w14:textId="77777777" w:rsidR="00FE3D7C" w:rsidRPr="008053F1" w:rsidRDefault="00FE3D7C" w:rsidP="00FE3D7C">
      <w:pPr>
        <w:jc w:val="center"/>
        <w:rPr>
          <w:rFonts w:cstheme="minorHAnsi"/>
          <w:b/>
          <w:szCs w:val="24"/>
        </w:rPr>
      </w:pPr>
    </w:p>
    <w:p w14:paraId="0C6C9983" w14:textId="492BD6BF" w:rsidR="00DB4013" w:rsidRPr="008053F1" w:rsidRDefault="00F10523" w:rsidP="00DB4013">
      <w:pPr>
        <w:pStyle w:val="Paantrat"/>
        <w:jc w:val="center"/>
        <w:rPr>
          <w:rFonts w:cstheme="minorHAnsi"/>
          <w:bCs/>
          <w:smallCaps/>
          <w:sz w:val="22"/>
          <w:szCs w:val="22"/>
        </w:rPr>
      </w:pPr>
      <w:r w:rsidRPr="008053F1">
        <w:t xml:space="preserve">PRELIMINARIOSIOS </w:t>
      </w:r>
      <w:r w:rsidR="00DB4013" w:rsidRPr="008053F1">
        <w:t>SUTARTIES PROJEKTAS</w:t>
      </w:r>
      <w:r w:rsidR="00BD2D14" w:rsidRPr="008053F1">
        <w:t xml:space="preserve"> SU PRIEDAIS</w:t>
      </w:r>
    </w:p>
    <w:p w14:paraId="4792B1BE" w14:textId="5F8EC9BF" w:rsidR="00CF7EA5" w:rsidRPr="008053F1" w:rsidRDefault="00F10523" w:rsidP="00CF7EA5">
      <w:pPr>
        <w:jc w:val="center"/>
        <w:rPr>
          <w:rFonts w:cstheme="minorHAnsi"/>
        </w:rPr>
      </w:pPr>
      <w:r w:rsidRPr="008053F1">
        <w:rPr>
          <w:rFonts w:cstheme="minorHAnsi"/>
        </w:rPr>
        <w:t>Preliminariosios s</w:t>
      </w:r>
      <w:r w:rsidR="00CF7EA5" w:rsidRPr="008053F1">
        <w:rPr>
          <w:rFonts w:cstheme="minorHAnsi"/>
        </w:rPr>
        <w:t>utarties projektas</w:t>
      </w:r>
      <w:r w:rsidRPr="008053F1">
        <w:rPr>
          <w:rFonts w:cstheme="minorHAnsi"/>
        </w:rPr>
        <w:t xml:space="preserve"> su priedais (įskaitant pagrindinės sutarties projektą)</w:t>
      </w:r>
      <w:r w:rsidR="00CF7EA5" w:rsidRPr="008053F1">
        <w:rPr>
          <w:rFonts w:cstheme="minorHAnsi"/>
        </w:rPr>
        <w:t xml:space="preserve"> pridedamas atskiru dokumentu.</w:t>
      </w:r>
    </w:p>
    <w:p w14:paraId="2F114552" w14:textId="16001FF7" w:rsidR="00774CF9" w:rsidRPr="00B96E8B" w:rsidRDefault="009B6F95" w:rsidP="00714DB5">
      <w:pPr>
        <w:jc w:val="center"/>
        <w:rPr>
          <w:rFonts w:cstheme="minorHAnsi"/>
          <w:b/>
          <w:bCs/>
          <w:smallCaps/>
          <w:highlight w:val="lightGray"/>
        </w:rPr>
      </w:pPr>
      <w:r w:rsidRPr="008053F1">
        <w:rPr>
          <w:rFonts w:cstheme="minorHAnsi"/>
        </w:rPr>
        <w:t>__________</w:t>
      </w:r>
      <w:r w:rsidR="00A4599F" w:rsidRPr="00B96E8B">
        <w:rPr>
          <w:rFonts w:cstheme="minorHAnsi"/>
          <w:b/>
          <w:bCs/>
          <w:smallCaps/>
          <w:highlight w:val="lightGray"/>
        </w:rPr>
        <w:br w:type="page"/>
      </w:r>
      <w:bookmarkStart w:id="101" w:name="_Ref39586171"/>
      <w:bookmarkStart w:id="102" w:name="_Ref39673580"/>
      <w:bookmarkStart w:id="103" w:name="_Ref39674283"/>
    </w:p>
    <w:p w14:paraId="71B95035" w14:textId="4E5AE8BC" w:rsidR="00714DB5" w:rsidRPr="00FA00A3" w:rsidRDefault="00714DB5" w:rsidP="00714DB5">
      <w:pPr>
        <w:ind w:left="3888" w:firstLine="1296"/>
        <w:jc w:val="both"/>
        <w:rPr>
          <w:rFonts w:cstheme="minorHAnsi"/>
          <w:bCs/>
          <w:color w:val="0070C0"/>
        </w:rPr>
      </w:pPr>
      <w:r w:rsidRPr="00FA00A3">
        <w:rPr>
          <w:rFonts w:cstheme="minorHAnsi"/>
          <w:bCs/>
          <w:color w:val="0070C0"/>
        </w:rPr>
        <w:lastRenderedPageBreak/>
        <w:t>Pirkimo sąlygų 8 priedas „Techninė specifikacija“</w:t>
      </w:r>
    </w:p>
    <w:p w14:paraId="6D46FB4F" w14:textId="77777777" w:rsidR="00714DB5" w:rsidRPr="00FA00A3" w:rsidRDefault="00714DB5" w:rsidP="00714DB5">
      <w:pPr>
        <w:ind w:left="3888" w:firstLine="1296"/>
        <w:jc w:val="both"/>
        <w:rPr>
          <w:rFonts w:cstheme="minorHAnsi"/>
          <w:bCs/>
          <w:color w:val="0070C0"/>
        </w:rPr>
      </w:pPr>
    </w:p>
    <w:p w14:paraId="572401DB" w14:textId="77777777" w:rsidR="00714DB5" w:rsidRPr="00FA00A3"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FA00A3">
        <w:rPr>
          <w:rFonts w:cstheme="minorHAnsi"/>
          <w:caps/>
          <w:color w:val="404040" w:themeColor="text1" w:themeTint="BF"/>
          <w:spacing w:val="20"/>
          <w:sz w:val="28"/>
          <w:szCs w:val="28"/>
        </w:rPr>
        <w:t>TECHNINĖ SPECIFIKACIJA</w:t>
      </w:r>
    </w:p>
    <w:p w14:paraId="1B6807A7" w14:textId="77777777" w:rsidR="00714DB5" w:rsidRPr="00FA00A3" w:rsidRDefault="00714DB5" w:rsidP="00714DB5">
      <w:pPr>
        <w:jc w:val="center"/>
        <w:rPr>
          <w:rFonts w:cstheme="minorHAnsi"/>
        </w:rPr>
      </w:pPr>
      <w:r w:rsidRPr="00FA00A3">
        <w:rPr>
          <w:rFonts w:cstheme="minorHAnsi"/>
        </w:rPr>
        <w:t>Techninė specifikacija pildymui pridedama atskiru dokumentu.</w:t>
      </w:r>
    </w:p>
    <w:p w14:paraId="4AD607CE" w14:textId="77777777" w:rsidR="00AC35E2" w:rsidRPr="00B96E8B" w:rsidRDefault="00AC35E2" w:rsidP="00AC35E2">
      <w:pPr>
        <w:rPr>
          <w:rFonts w:eastAsiaTheme="minorHAnsi" w:cstheme="minorHAnsi"/>
          <w:sz w:val="20"/>
          <w:szCs w:val="20"/>
          <w:highlight w:val="lightGray"/>
          <w:u w:val="single"/>
        </w:rPr>
      </w:pPr>
    </w:p>
    <w:p w14:paraId="5C335B96" w14:textId="77777777" w:rsidR="003A6B4A" w:rsidRPr="00B96E8B" w:rsidRDefault="003A6B4A" w:rsidP="003A6B4A">
      <w:pPr>
        <w:jc w:val="center"/>
        <w:rPr>
          <w:rFonts w:ascii="Calibri" w:hAnsi="Calibri" w:cs="Calibri"/>
          <w:b/>
          <w:iCs/>
          <w:sz w:val="22"/>
          <w:szCs w:val="22"/>
          <w:highlight w:val="lightGray"/>
        </w:rPr>
        <w:sectPr w:rsidR="003A6B4A" w:rsidRPr="00B96E8B" w:rsidSect="00787FA6">
          <w:pgSz w:w="12240" w:h="15840"/>
          <w:pgMar w:top="1134" w:right="567" w:bottom="1134" w:left="1701" w:header="720" w:footer="720" w:gutter="0"/>
          <w:cols w:space="720"/>
          <w:docGrid w:linePitch="360"/>
        </w:sectPr>
      </w:pPr>
    </w:p>
    <w:p w14:paraId="2BEA92B0" w14:textId="4C752BF4" w:rsidR="008D704D" w:rsidRPr="00FA00A3" w:rsidRDefault="00FE3D1F" w:rsidP="00AB5541">
      <w:pPr>
        <w:pStyle w:val="Antrat2"/>
        <w:ind w:left="5103"/>
        <w:rPr>
          <w:rFonts w:asciiTheme="minorHAnsi" w:hAnsiTheme="minorHAnsi" w:cstheme="minorHAnsi"/>
          <w:color w:val="0070C0"/>
          <w:sz w:val="21"/>
          <w:szCs w:val="21"/>
        </w:rPr>
      </w:pPr>
      <w:bookmarkStart w:id="104" w:name="_Toc208419868"/>
      <w:bookmarkStart w:id="105" w:name="_Toc220059902"/>
      <w:bookmarkStart w:id="106" w:name="_Hlk201069468"/>
      <w:r w:rsidRPr="00FA00A3">
        <w:rPr>
          <w:rFonts w:asciiTheme="minorHAnsi" w:hAnsiTheme="minorHAnsi" w:cstheme="minorHAnsi"/>
          <w:color w:val="0070C0"/>
          <w:sz w:val="21"/>
          <w:szCs w:val="21"/>
        </w:rPr>
        <w:lastRenderedPageBreak/>
        <w:t xml:space="preserve">Pirkimo sąlygų </w:t>
      </w:r>
      <w:r w:rsidR="00CF7EA5" w:rsidRPr="00FA00A3">
        <w:rPr>
          <w:rFonts w:asciiTheme="minorHAnsi" w:hAnsiTheme="minorHAnsi" w:cstheme="minorHAnsi"/>
          <w:color w:val="0070C0"/>
          <w:sz w:val="21"/>
          <w:szCs w:val="21"/>
        </w:rPr>
        <w:t>9</w:t>
      </w:r>
      <w:r w:rsidRPr="00FA00A3">
        <w:rPr>
          <w:rFonts w:asciiTheme="minorHAnsi" w:hAnsiTheme="minorHAnsi" w:cstheme="minorHAnsi"/>
          <w:color w:val="0070C0"/>
          <w:sz w:val="21"/>
          <w:szCs w:val="21"/>
        </w:rPr>
        <w:t xml:space="preserve"> priedas </w:t>
      </w:r>
      <w:r w:rsidR="008D704D" w:rsidRPr="00FA00A3">
        <w:rPr>
          <w:rFonts w:asciiTheme="minorHAnsi" w:hAnsiTheme="minorHAnsi" w:cstheme="minorHAnsi"/>
          <w:color w:val="0070C0"/>
          <w:sz w:val="21"/>
          <w:szCs w:val="21"/>
        </w:rPr>
        <w:t>„</w:t>
      </w:r>
      <w:r w:rsidR="0056017D" w:rsidRPr="00FA00A3">
        <w:rPr>
          <w:rFonts w:asciiTheme="minorHAnsi" w:hAnsiTheme="minorHAnsi" w:cstheme="minorHAnsi"/>
          <w:color w:val="0070C0"/>
          <w:sz w:val="21"/>
          <w:szCs w:val="21"/>
        </w:rPr>
        <w:t>Deklaracijos dėl tiekėjo atsakingų asmenų forma</w:t>
      </w:r>
      <w:r w:rsidR="008D704D" w:rsidRPr="00FA00A3">
        <w:rPr>
          <w:rFonts w:asciiTheme="minorHAnsi" w:hAnsiTheme="minorHAnsi" w:cstheme="minorHAnsi"/>
          <w:color w:val="0070C0"/>
          <w:sz w:val="21"/>
          <w:szCs w:val="21"/>
        </w:rPr>
        <w:t>“</w:t>
      </w:r>
      <w:bookmarkEnd w:id="101"/>
      <w:bookmarkEnd w:id="102"/>
      <w:bookmarkEnd w:id="103"/>
      <w:bookmarkEnd w:id="104"/>
      <w:bookmarkEnd w:id="105"/>
    </w:p>
    <w:bookmarkEnd w:id="106"/>
    <w:p w14:paraId="610A33D1" w14:textId="77777777" w:rsidR="00AE422D" w:rsidRPr="00FA00A3" w:rsidRDefault="00AE422D" w:rsidP="00AB5541">
      <w:pPr>
        <w:rPr>
          <w:rFonts w:cstheme="minorHAnsi"/>
        </w:rPr>
      </w:pPr>
    </w:p>
    <w:p w14:paraId="5F72B682" w14:textId="77777777" w:rsidR="006F3AF6" w:rsidRPr="00FA00A3" w:rsidRDefault="006F3AF6" w:rsidP="008A7F4E">
      <w:pPr>
        <w:spacing w:line="240" w:lineRule="auto"/>
        <w:ind w:left="-426"/>
        <w:jc w:val="center"/>
        <w:rPr>
          <w:rFonts w:cstheme="minorHAnsi"/>
          <w:b/>
        </w:rPr>
      </w:pPr>
      <w:r w:rsidRPr="00FA00A3">
        <w:rPr>
          <w:rFonts w:cstheme="minorHAnsi"/>
          <w:b/>
        </w:rPr>
        <w:t>DEKLARACIJA DĖL TIEKĖJO ATSAKINGŲ ASMENŲ*</w:t>
      </w:r>
    </w:p>
    <w:p w14:paraId="32DA4B4C" w14:textId="77777777" w:rsidR="006F3AF6" w:rsidRPr="00FA00A3" w:rsidRDefault="006F3AF6" w:rsidP="008A7F4E">
      <w:pPr>
        <w:spacing w:line="240" w:lineRule="auto"/>
        <w:jc w:val="both"/>
        <w:rPr>
          <w:rFonts w:cstheme="minorHAnsi"/>
          <w:i/>
          <w:u w:val="single"/>
        </w:rPr>
      </w:pPr>
      <w:r w:rsidRPr="00FA00A3">
        <w:rPr>
          <w:rFonts w:cstheme="minorHAnsi"/>
          <w:i/>
          <w:u w:val="single"/>
        </w:rPr>
        <w:t xml:space="preserve">*Priklausomai nuo juridiniame asmenyje (tiekėjo įmonėje) sudaryto valdymo ar priežiūros organo, tiekėjas turi pateikti aktualius duomenis dėl jo atsakingų asmenų </w:t>
      </w:r>
      <w:r w:rsidRPr="00FA00A3">
        <w:rPr>
          <w:rFonts w:cstheme="minorHAnsi"/>
          <w:b/>
          <w:i/>
          <w:u w:val="single"/>
        </w:rPr>
        <w:t>vadovaujantis Viešųjų pirkimų įstatymo 46 straipsnio 1 dalimi –</w:t>
      </w:r>
      <w:r w:rsidRPr="00FA00A3">
        <w:rPr>
          <w:rFonts w:cstheme="minorHAnsi"/>
          <w:i/>
          <w:u w:val="single"/>
        </w:rPr>
        <w:t xml:space="preserve"> narius bei dalyvius arba nurodyti jei tokių organų ar dalyvių nėra.</w:t>
      </w:r>
    </w:p>
    <w:p w14:paraId="7B878390" w14:textId="77777777" w:rsidR="006F3AF6" w:rsidRPr="00FA00A3" w:rsidRDefault="006F3AF6" w:rsidP="008A7F4E">
      <w:pPr>
        <w:spacing w:line="240" w:lineRule="auto"/>
        <w:jc w:val="both"/>
        <w:rPr>
          <w:rFonts w:cstheme="minorHAnsi"/>
        </w:rPr>
      </w:pPr>
      <w:r w:rsidRPr="00FA00A3">
        <w:rPr>
          <w:rFonts w:cstheme="minorHAnsi"/>
        </w:rPr>
        <w:tab/>
        <w:t>Aš, ___________________________________________________________________</w:t>
      </w:r>
    </w:p>
    <w:p w14:paraId="5F0475DA" w14:textId="1DCE5F40" w:rsidR="006F3AF6" w:rsidRPr="00FA00A3" w:rsidRDefault="006F3AF6" w:rsidP="008A7F4E">
      <w:pPr>
        <w:spacing w:line="240" w:lineRule="auto"/>
        <w:jc w:val="both"/>
        <w:rPr>
          <w:rFonts w:cstheme="minorHAnsi"/>
          <w:sz w:val="20"/>
          <w:szCs w:val="20"/>
        </w:rPr>
      </w:pPr>
      <w:r w:rsidRPr="00FA00A3">
        <w:rPr>
          <w:rFonts w:cstheme="minorHAnsi"/>
          <w:i/>
          <w:sz w:val="20"/>
          <w:szCs w:val="20"/>
        </w:rPr>
        <w:t xml:space="preserve">                                          (Tiekėjo vadovo ar jo įgalioto asmens pareigų pavadinimas, vardas ir pavardė)</w:t>
      </w:r>
      <w:r w:rsidR="008A7F4E" w:rsidRPr="00FA00A3">
        <w:rPr>
          <w:rFonts w:cstheme="minorHAnsi"/>
          <w:sz w:val="20"/>
          <w:szCs w:val="20"/>
        </w:rPr>
        <w:t xml:space="preserve"> </w:t>
      </w:r>
    </w:p>
    <w:p w14:paraId="492A24FB" w14:textId="77777777" w:rsidR="00C02C4F" w:rsidRPr="00FA00A3" w:rsidRDefault="006F3AF6" w:rsidP="008A7F4E">
      <w:pPr>
        <w:spacing w:line="240" w:lineRule="auto"/>
        <w:jc w:val="both"/>
        <w:rPr>
          <w:rFonts w:cstheme="minorHAnsi"/>
          <w:i/>
        </w:rPr>
      </w:pPr>
      <w:r w:rsidRPr="00FA00A3">
        <w:rPr>
          <w:rFonts w:cstheme="minorHAnsi"/>
        </w:rPr>
        <w:t>deklaruoju, kad mano vadovaujamo (-</w:t>
      </w:r>
      <w:proofErr w:type="spellStart"/>
      <w:r w:rsidRPr="00FA00A3">
        <w:rPr>
          <w:rFonts w:cstheme="minorHAnsi"/>
        </w:rPr>
        <w:t>os</w:t>
      </w:r>
      <w:proofErr w:type="spellEnd"/>
      <w:r w:rsidRPr="00FA00A3">
        <w:rPr>
          <w:rFonts w:cstheme="minorHAnsi"/>
        </w:rPr>
        <w:t>)/(atstovaujamo (-</w:t>
      </w:r>
      <w:proofErr w:type="spellStart"/>
      <w:r w:rsidRPr="00FA00A3">
        <w:rPr>
          <w:rFonts w:cstheme="minorHAnsi"/>
        </w:rPr>
        <w:t>os</w:t>
      </w:r>
      <w:proofErr w:type="spellEnd"/>
      <w:r w:rsidRPr="00FA00A3">
        <w:rPr>
          <w:rFonts w:cstheme="minorHAnsi"/>
        </w:rPr>
        <w:t xml:space="preserve">)                                           </w:t>
      </w:r>
      <w:r w:rsidRPr="00FA00A3">
        <w:rPr>
          <w:rFonts w:cstheme="minorHAnsi"/>
          <w:i/>
        </w:rPr>
        <w:t xml:space="preserve"> _____________________________ </w:t>
      </w:r>
    </w:p>
    <w:p w14:paraId="70D98387" w14:textId="77777777" w:rsidR="006F3AF6" w:rsidRPr="00FA00A3" w:rsidRDefault="006F3AF6" w:rsidP="008A7F4E">
      <w:pPr>
        <w:spacing w:line="240" w:lineRule="auto"/>
        <w:jc w:val="both"/>
        <w:rPr>
          <w:rFonts w:cstheme="minorHAnsi"/>
          <w:i/>
          <w:sz w:val="20"/>
          <w:szCs w:val="20"/>
        </w:rPr>
      </w:pPr>
      <w:r w:rsidRPr="00FA00A3">
        <w:rPr>
          <w:rFonts w:cstheme="minorHAnsi"/>
        </w:rPr>
        <w:t xml:space="preserve">atsakingi asmenys, vadovaujantis Viešųjų pirkimų įstatymo 46 straipsnio </w:t>
      </w:r>
      <w:r w:rsidR="00C02C4F" w:rsidRPr="00FA00A3">
        <w:rPr>
          <w:rFonts w:cstheme="minorHAnsi"/>
          <w:i/>
          <w:sz w:val="20"/>
          <w:szCs w:val="20"/>
        </w:rPr>
        <w:t xml:space="preserve">                             (tiekėjo pavadinimas)</w:t>
      </w:r>
    </w:p>
    <w:p w14:paraId="6397C3C8" w14:textId="77777777" w:rsidR="006F3AF6" w:rsidRPr="00FA00A3" w:rsidRDefault="006F3AF6" w:rsidP="008A7F4E">
      <w:pPr>
        <w:spacing w:line="240" w:lineRule="auto"/>
        <w:jc w:val="both"/>
        <w:rPr>
          <w:rFonts w:cstheme="minorHAnsi"/>
        </w:rPr>
      </w:pPr>
      <w:r w:rsidRPr="00FA00A3">
        <w:rPr>
          <w:rFonts w:cstheme="minorHAnsi"/>
        </w:rPr>
        <w:t>1 dalimi, yra:</w:t>
      </w:r>
    </w:p>
    <w:p w14:paraId="503EC5AB" w14:textId="77777777" w:rsidR="006F3AF6" w:rsidRPr="00FA00A3" w:rsidRDefault="006F3AF6" w:rsidP="008A7F4E">
      <w:pPr>
        <w:spacing w:line="240" w:lineRule="auto"/>
        <w:jc w:val="both"/>
        <w:rPr>
          <w:rFonts w:cstheme="minorHAnsi"/>
          <w:i/>
        </w:rPr>
      </w:pPr>
    </w:p>
    <w:p w14:paraId="13320E2F" w14:textId="77777777" w:rsidR="006F3AF6" w:rsidRPr="00FA00A3" w:rsidRDefault="006F3AF6" w:rsidP="008A7F4E">
      <w:pPr>
        <w:spacing w:line="240" w:lineRule="auto"/>
        <w:rPr>
          <w:rFonts w:cstheme="minorHAnsi"/>
          <w:b/>
        </w:rPr>
      </w:pPr>
      <w:r w:rsidRPr="00FA00A3">
        <w:rPr>
          <w:rFonts w:cstheme="minorHAnsi"/>
          <w:b/>
        </w:rPr>
        <w:t>I. Valdyba (sudaryta/nesudaryta) .................................(įrašyti)</w:t>
      </w:r>
    </w:p>
    <w:p w14:paraId="0256EB7B" w14:textId="77777777" w:rsidR="006F3AF6" w:rsidRPr="00FA00A3" w:rsidRDefault="006F3AF6" w:rsidP="008A7F4E">
      <w:pPr>
        <w:spacing w:line="240" w:lineRule="auto"/>
        <w:rPr>
          <w:rFonts w:cstheme="minorHAnsi"/>
          <w:b/>
        </w:rPr>
      </w:pPr>
      <w:r w:rsidRPr="00FA00A3">
        <w:rPr>
          <w:rFonts w:cstheme="minorHAnsi"/>
          <w:b/>
        </w:rPr>
        <w:t>Jei sudaryta, nurodyti visus valdybos narius (vardas, pavardė):</w:t>
      </w:r>
    </w:p>
    <w:p w14:paraId="5B948F52" w14:textId="77777777" w:rsidR="006F3AF6" w:rsidRPr="00FA00A3" w:rsidRDefault="006F3AF6" w:rsidP="008A7F4E">
      <w:pPr>
        <w:spacing w:line="240" w:lineRule="auto"/>
        <w:rPr>
          <w:rFonts w:cstheme="minorHAnsi"/>
        </w:rPr>
      </w:pPr>
      <w:r w:rsidRPr="00FA00A3">
        <w:rPr>
          <w:rFonts w:cstheme="minorHAnsi"/>
        </w:rPr>
        <w:t>1.</w:t>
      </w:r>
    </w:p>
    <w:p w14:paraId="6D4B1B20" w14:textId="77777777" w:rsidR="006F3AF6" w:rsidRPr="00FA00A3" w:rsidRDefault="006F3AF6" w:rsidP="008A7F4E">
      <w:pPr>
        <w:spacing w:line="240" w:lineRule="auto"/>
        <w:rPr>
          <w:rFonts w:cstheme="minorHAnsi"/>
        </w:rPr>
      </w:pPr>
      <w:r w:rsidRPr="00FA00A3">
        <w:rPr>
          <w:rFonts w:cstheme="minorHAnsi"/>
        </w:rPr>
        <w:t>2.</w:t>
      </w:r>
    </w:p>
    <w:p w14:paraId="755C7F67" w14:textId="77777777" w:rsidR="006F3AF6" w:rsidRPr="00FA00A3" w:rsidRDefault="006F3AF6" w:rsidP="008A7F4E">
      <w:pPr>
        <w:spacing w:line="240" w:lineRule="auto"/>
        <w:rPr>
          <w:rFonts w:cstheme="minorHAnsi"/>
        </w:rPr>
      </w:pPr>
      <w:r w:rsidRPr="00FA00A3">
        <w:rPr>
          <w:rFonts w:cstheme="minorHAnsi"/>
        </w:rPr>
        <w:t>3.</w:t>
      </w:r>
    </w:p>
    <w:p w14:paraId="78907818" w14:textId="77777777" w:rsidR="006F3AF6" w:rsidRPr="00FA00A3" w:rsidRDefault="006F3AF6" w:rsidP="008A7F4E">
      <w:pPr>
        <w:spacing w:line="240" w:lineRule="auto"/>
        <w:rPr>
          <w:rFonts w:cstheme="minorHAnsi"/>
        </w:rPr>
      </w:pPr>
      <w:r w:rsidRPr="00FA00A3">
        <w:rPr>
          <w:rFonts w:cstheme="minorHAnsi"/>
        </w:rPr>
        <w:t>..................</w:t>
      </w:r>
    </w:p>
    <w:p w14:paraId="595C1D4A" w14:textId="77777777" w:rsidR="006F3AF6" w:rsidRPr="00FA00A3" w:rsidRDefault="006F3AF6" w:rsidP="008A7F4E">
      <w:pPr>
        <w:spacing w:line="240" w:lineRule="auto"/>
        <w:rPr>
          <w:rFonts w:cstheme="minorHAnsi"/>
          <w:b/>
        </w:rPr>
      </w:pPr>
      <w:r w:rsidRPr="00FA00A3">
        <w:rPr>
          <w:rFonts w:cstheme="minorHAnsi"/>
          <w:b/>
        </w:rPr>
        <w:t>II. Stebėtojų taryba (sudaryta/nesudaryta) .................................(įrašyti)</w:t>
      </w:r>
    </w:p>
    <w:p w14:paraId="3DDC815D" w14:textId="77777777" w:rsidR="006F3AF6" w:rsidRPr="00FA00A3" w:rsidRDefault="006F3AF6" w:rsidP="008A7F4E">
      <w:pPr>
        <w:spacing w:line="240" w:lineRule="auto"/>
        <w:rPr>
          <w:rFonts w:cstheme="minorHAnsi"/>
          <w:b/>
        </w:rPr>
      </w:pPr>
      <w:r w:rsidRPr="00FA00A3">
        <w:rPr>
          <w:rFonts w:cstheme="minorHAnsi"/>
          <w:b/>
        </w:rPr>
        <w:t>Jei sudaryta, nurodyti visus stebėtojų tarybos narius (vardas, pavardė):</w:t>
      </w:r>
    </w:p>
    <w:p w14:paraId="4F5BB2B0" w14:textId="77777777" w:rsidR="006F3AF6" w:rsidRPr="00FA00A3" w:rsidRDefault="006F3AF6" w:rsidP="008A7F4E">
      <w:pPr>
        <w:spacing w:line="240" w:lineRule="auto"/>
        <w:rPr>
          <w:rFonts w:cstheme="minorHAnsi"/>
        </w:rPr>
      </w:pPr>
      <w:r w:rsidRPr="00FA00A3">
        <w:rPr>
          <w:rFonts w:cstheme="minorHAnsi"/>
        </w:rPr>
        <w:t>1.</w:t>
      </w:r>
    </w:p>
    <w:p w14:paraId="0BE2E4FB" w14:textId="77777777" w:rsidR="006F3AF6" w:rsidRPr="00FA00A3" w:rsidRDefault="006F3AF6" w:rsidP="008A7F4E">
      <w:pPr>
        <w:spacing w:line="240" w:lineRule="auto"/>
        <w:rPr>
          <w:rFonts w:cstheme="minorHAnsi"/>
        </w:rPr>
      </w:pPr>
      <w:r w:rsidRPr="00FA00A3">
        <w:rPr>
          <w:rFonts w:cstheme="minorHAnsi"/>
        </w:rPr>
        <w:t>2.</w:t>
      </w:r>
    </w:p>
    <w:p w14:paraId="1A7718E6" w14:textId="77777777" w:rsidR="006F3AF6" w:rsidRPr="00FA00A3" w:rsidRDefault="006F3AF6" w:rsidP="008A7F4E">
      <w:pPr>
        <w:spacing w:line="240" w:lineRule="auto"/>
        <w:rPr>
          <w:rFonts w:cstheme="minorHAnsi"/>
        </w:rPr>
      </w:pPr>
      <w:r w:rsidRPr="00FA00A3">
        <w:rPr>
          <w:rFonts w:cstheme="minorHAnsi"/>
        </w:rPr>
        <w:t>3.</w:t>
      </w:r>
    </w:p>
    <w:p w14:paraId="6602ED5E" w14:textId="77777777" w:rsidR="006F3AF6" w:rsidRPr="00FA00A3" w:rsidRDefault="006F3AF6" w:rsidP="008A7F4E">
      <w:pPr>
        <w:spacing w:line="240" w:lineRule="auto"/>
        <w:rPr>
          <w:rFonts w:cstheme="minorHAnsi"/>
        </w:rPr>
      </w:pPr>
      <w:r w:rsidRPr="00FA00A3">
        <w:rPr>
          <w:rFonts w:cstheme="minorHAnsi"/>
        </w:rPr>
        <w:t>..................</w:t>
      </w:r>
    </w:p>
    <w:p w14:paraId="195929BC" w14:textId="77777777" w:rsidR="006F3AF6" w:rsidRPr="00FA00A3" w:rsidRDefault="006F3AF6" w:rsidP="008A7F4E">
      <w:pPr>
        <w:spacing w:line="240" w:lineRule="auto"/>
        <w:rPr>
          <w:rFonts w:cstheme="minorHAnsi"/>
          <w:b/>
        </w:rPr>
      </w:pPr>
      <w:r w:rsidRPr="00FA00A3">
        <w:rPr>
          <w:rFonts w:cstheme="minorHAnsi"/>
          <w:b/>
        </w:rPr>
        <w:t>III. Įmonėje nustatytas kiekybinis atstovavimas (taip/ne) ............................ (įrašyti)</w:t>
      </w:r>
    </w:p>
    <w:p w14:paraId="0CA2CB12" w14:textId="77777777" w:rsidR="006F3AF6" w:rsidRPr="00FA00A3" w:rsidRDefault="006F3AF6" w:rsidP="008A7F4E">
      <w:pPr>
        <w:spacing w:line="240" w:lineRule="auto"/>
        <w:rPr>
          <w:rFonts w:cstheme="minorHAnsi"/>
          <w:b/>
        </w:rPr>
      </w:pPr>
      <w:r w:rsidRPr="00FA00A3">
        <w:rPr>
          <w:rFonts w:cstheme="minorHAnsi"/>
          <w:b/>
        </w:rPr>
        <w:t>Jei nustatytas kiekybinis atstovavimas, nurodyti juridinio asmens vardu veikiančius asmenis (vardas, pavardė):</w:t>
      </w:r>
    </w:p>
    <w:p w14:paraId="5C5526BD" w14:textId="77777777" w:rsidR="006F3AF6" w:rsidRPr="00FA00A3" w:rsidRDefault="006F3AF6" w:rsidP="008A7F4E">
      <w:pPr>
        <w:spacing w:line="240" w:lineRule="auto"/>
        <w:rPr>
          <w:rFonts w:cstheme="minorHAnsi"/>
        </w:rPr>
      </w:pPr>
      <w:r w:rsidRPr="00FA00A3">
        <w:rPr>
          <w:rFonts w:cstheme="minorHAnsi"/>
        </w:rPr>
        <w:t>1.</w:t>
      </w:r>
    </w:p>
    <w:p w14:paraId="49BBF926" w14:textId="77777777" w:rsidR="006F3AF6" w:rsidRPr="00FA00A3" w:rsidRDefault="006F3AF6" w:rsidP="008A7F4E">
      <w:pPr>
        <w:spacing w:line="240" w:lineRule="auto"/>
        <w:rPr>
          <w:rFonts w:cstheme="minorHAnsi"/>
        </w:rPr>
      </w:pPr>
      <w:r w:rsidRPr="00FA00A3">
        <w:rPr>
          <w:rFonts w:cstheme="minorHAnsi"/>
        </w:rPr>
        <w:t>2.</w:t>
      </w:r>
    </w:p>
    <w:p w14:paraId="4B521480" w14:textId="77777777" w:rsidR="006F3AF6" w:rsidRPr="00FA00A3" w:rsidRDefault="006F3AF6" w:rsidP="008A7F4E">
      <w:pPr>
        <w:spacing w:line="240" w:lineRule="auto"/>
        <w:rPr>
          <w:rFonts w:cstheme="minorHAnsi"/>
        </w:rPr>
      </w:pPr>
      <w:r w:rsidRPr="00FA00A3">
        <w:rPr>
          <w:rFonts w:cstheme="minorHAnsi"/>
        </w:rPr>
        <w:t>..........................</w:t>
      </w:r>
    </w:p>
    <w:p w14:paraId="48972690" w14:textId="2F235CF7" w:rsidR="00132F47" w:rsidRPr="00FA00A3" w:rsidRDefault="006F3AF6" w:rsidP="008A7F4E">
      <w:pPr>
        <w:spacing w:line="240" w:lineRule="auto"/>
        <w:jc w:val="both"/>
        <w:rPr>
          <w:rFonts w:cstheme="minorHAnsi"/>
          <w:b/>
          <w:color w:val="FF0000"/>
          <w:u w:val="single"/>
        </w:rPr>
      </w:pPr>
      <w:r w:rsidRPr="00FA00A3">
        <w:rPr>
          <w:rFonts w:cstheme="minorHAnsi"/>
          <w:b/>
          <w:color w:val="FF0000"/>
        </w:rPr>
        <w:t xml:space="preserve">PASTABA: </w:t>
      </w:r>
      <w:r w:rsidRPr="00FA00A3">
        <w:rPr>
          <w:rFonts w:cstheme="minorHAnsi"/>
          <w:b/>
          <w:color w:val="FF0000"/>
          <w:u w:val="single"/>
        </w:rPr>
        <w:t>jeigu šioje deklaracijoje nurodomi atsakingi asmenys, turi būti pateikiami specialiųjų pirki</w:t>
      </w:r>
      <w:r w:rsidR="008A7F4E" w:rsidRPr="00FA00A3">
        <w:rPr>
          <w:rFonts w:cstheme="minorHAnsi"/>
          <w:b/>
          <w:color w:val="FF0000"/>
          <w:u w:val="single"/>
        </w:rPr>
        <w:t>mo sąlygų 3 priedo lentelės 1</w:t>
      </w:r>
      <w:r w:rsidR="00CF7EA5" w:rsidRPr="00FA00A3">
        <w:rPr>
          <w:rFonts w:cstheme="minorHAnsi"/>
          <w:b/>
          <w:color w:val="FF0000"/>
          <w:u w:val="single"/>
        </w:rPr>
        <w:t>.1</w:t>
      </w:r>
      <w:r w:rsidRPr="00FA00A3">
        <w:rPr>
          <w:rFonts w:cstheme="minorHAnsi"/>
          <w:b/>
          <w:color w:val="FF0000"/>
          <w:u w:val="single"/>
        </w:rPr>
        <w:t xml:space="preserve"> punkto 1) papunktyje nurodyti dokumentai, patvirtinantys deklaracijoje nurodytų atsakingų asmenų pašalinimo pagrindų nebuvimą, vadova</w:t>
      </w:r>
      <w:r w:rsidR="008A7F4E" w:rsidRPr="00FA00A3">
        <w:rPr>
          <w:rFonts w:cstheme="minorHAnsi"/>
          <w:b/>
          <w:color w:val="FF0000"/>
          <w:u w:val="single"/>
        </w:rPr>
        <w:t>ujantis VPĮ</w:t>
      </w:r>
      <w:r w:rsidRPr="00FA00A3">
        <w:rPr>
          <w:rFonts w:cstheme="minorHAnsi"/>
          <w:b/>
          <w:color w:val="FF0000"/>
          <w:u w:val="single"/>
        </w:rPr>
        <w:t xml:space="preserve"> 46 straipsnio 1 dalimi. </w:t>
      </w:r>
    </w:p>
    <w:p w14:paraId="39DE6232" w14:textId="5405EEF7" w:rsidR="007215BE" w:rsidRPr="00B96E8B" w:rsidRDefault="007215BE" w:rsidP="006F3AF6">
      <w:pPr>
        <w:jc w:val="both"/>
        <w:rPr>
          <w:rFonts w:cstheme="minorHAnsi"/>
          <w:b/>
          <w:color w:val="FF0000"/>
          <w:highlight w:val="lightGray"/>
          <w:u w:val="single"/>
        </w:rPr>
      </w:pPr>
    </w:p>
    <w:p w14:paraId="1B500CB0" w14:textId="002D6FF1" w:rsidR="00774CF9" w:rsidRPr="00FA00A3" w:rsidRDefault="00774CF9" w:rsidP="00774CF9">
      <w:pPr>
        <w:pStyle w:val="Antrat2"/>
        <w:ind w:left="5103"/>
        <w:rPr>
          <w:rFonts w:asciiTheme="minorHAnsi" w:hAnsiTheme="minorHAnsi" w:cstheme="minorHAnsi"/>
          <w:color w:val="0070C0"/>
          <w:sz w:val="21"/>
          <w:szCs w:val="21"/>
        </w:rPr>
      </w:pPr>
      <w:bookmarkStart w:id="107" w:name="_Toc208419869"/>
      <w:bookmarkStart w:id="108" w:name="_Toc220059903"/>
      <w:bookmarkStart w:id="109" w:name="_Hlk227585095"/>
      <w:r w:rsidRPr="00FA00A3">
        <w:rPr>
          <w:rFonts w:asciiTheme="minorHAnsi" w:hAnsiTheme="minorHAnsi" w:cstheme="minorHAnsi"/>
          <w:color w:val="0070C0"/>
          <w:sz w:val="21"/>
          <w:szCs w:val="21"/>
        </w:rPr>
        <w:lastRenderedPageBreak/>
        <w:t>Pirkimo sąlygų 10 priedas „Tiekėjo/subtiekėjo deklaracij</w:t>
      </w:r>
      <w:r w:rsidR="00925931" w:rsidRPr="00FA00A3">
        <w:rPr>
          <w:rFonts w:asciiTheme="minorHAnsi" w:hAnsiTheme="minorHAnsi" w:cstheme="minorHAnsi"/>
          <w:color w:val="0070C0"/>
          <w:sz w:val="21"/>
          <w:szCs w:val="21"/>
        </w:rPr>
        <w:t>os</w:t>
      </w:r>
      <w:r w:rsidRPr="00FA00A3">
        <w:rPr>
          <w:rFonts w:asciiTheme="minorHAnsi" w:hAnsiTheme="minorHAnsi" w:cstheme="minorHAnsi"/>
          <w:color w:val="0070C0"/>
          <w:sz w:val="21"/>
          <w:szCs w:val="21"/>
        </w:rPr>
        <w:t xml:space="preserve"> dėl atitikties Reglamento nuostatoms</w:t>
      </w:r>
      <w:r w:rsidR="00925931" w:rsidRPr="00FA00A3">
        <w:rPr>
          <w:rFonts w:asciiTheme="minorHAnsi" w:hAnsiTheme="minorHAnsi" w:cstheme="minorHAnsi"/>
          <w:color w:val="0070C0"/>
          <w:sz w:val="21"/>
          <w:szCs w:val="21"/>
        </w:rPr>
        <w:t xml:space="preserve"> forma</w:t>
      </w:r>
      <w:r w:rsidRPr="00FA00A3">
        <w:rPr>
          <w:rFonts w:asciiTheme="minorHAnsi" w:hAnsiTheme="minorHAnsi" w:cstheme="minorHAnsi"/>
          <w:color w:val="0070C0"/>
          <w:sz w:val="21"/>
          <w:szCs w:val="21"/>
        </w:rPr>
        <w:t>“</w:t>
      </w:r>
      <w:bookmarkEnd w:id="107"/>
      <w:bookmarkEnd w:id="108"/>
    </w:p>
    <w:bookmarkEnd w:id="109"/>
    <w:p w14:paraId="47D27A56" w14:textId="77777777" w:rsidR="00714DB5" w:rsidRPr="00FA00A3" w:rsidRDefault="00714DB5" w:rsidP="00714DB5">
      <w:pPr>
        <w:rPr>
          <w:rFonts w:eastAsiaTheme="minorHAnsi" w:cstheme="minorHAnsi"/>
          <w:i/>
          <w:sz w:val="20"/>
          <w:szCs w:val="20"/>
          <w:u w:val="single"/>
        </w:rPr>
      </w:pPr>
    </w:p>
    <w:p w14:paraId="36EBF4CD" w14:textId="74F45D07" w:rsidR="00714DB5" w:rsidRPr="00FA00A3" w:rsidRDefault="00714DB5" w:rsidP="00714DB5">
      <w:pPr>
        <w:rPr>
          <w:rFonts w:eastAsiaTheme="minorHAnsi" w:cstheme="minorHAnsi"/>
          <w:i/>
        </w:rPr>
      </w:pPr>
      <w:r w:rsidRPr="00FA00A3">
        <w:rPr>
          <w:rFonts w:eastAsiaTheme="minorHAnsi" w:cstheme="minorHAnsi"/>
          <w:i/>
          <w:sz w:val="20"/>
          <w:szCs w:val="20"/>
          <w:u w:val="single"/>
        </w:rPr>
        <w:t>(</w:t>
      </w:r>
      <w:r w:rsidRPr="00FA00A3">
        <w:rPr>
          <w:rFonts w:eastAsiaTheme="minorHAnsi" w:cstheme="minorHAnsi"/>
          <w:i/>
          <w:u w:val="single"/>
        </w:rPr>
        <w:t>tiekėjas ir subtiekėjai turi deklaruoti atskirai)</w:t>
      </w:r>
    </w:p>
    <w:p w14:paraId="151B2D06" w14:textId="77777777" w:rsidR="00714DB5" w:rsidRPr="00FA00A3" w:rsidRDefault="00714DB5" w:rsidP="00714DB5">
      <w:pPr>
        <w:spacing w:after="0" w:line="240" w:lineRule="auto"/>
        <w:jc w:val="center"/>
        <w:rPr>
          <w:rFonts w:eastAsia="Times New Roman" w:cstheme="minorHAnsi"/>
          <w:color w:val="000000"/>
          <w:u w:val="single"/>
        </w:rPr>
      </w:pPr>
      <w:r w:rsidRPr="00FA00A3">
        <w:rPr>
          <w:rFonts w:eastAsia="Times New Roman" w:cstheme="minorHAnsi"/>
          <w:color w:val="000000"/>
          <w:u w:val="single"/>
        </w:rPr>
        <w:t>___________________________________</w:t>
      </w:r>
    </w:p>
    <w:p w14:paraId="4E9AFCC5" w14:textId="77777777" w:rsidR="00714DB5" w:rsidRPr="00FA00A3" w:rsidRDefault="00714DB5" w:rsidP="00714DB5">
      <w:pPr>
        <w:spacing w:after="0" w:line="240" w:lineRule="auto"/>
        <w:jc w:val="center"/>
        <w:rPr>
          <w:rFonts w:eastAsia="Times New Roman" w:cstheme="minorHAnsi"/>
          <w:u w:val="single"/>
        </w:rPr>
      </w:pPr>
    </w:p>
    <w:p w14:paraId="2ADFF73F" w14:textId="77777777" w:rsidR="00714DB5" w:rsidRPr="00FA00A3" w:rsidRDefault="00714DB5" w:rsidP="00714DB5">
      <w:pPr>
        <w:spacing w:after="0" w:line="240" w:lineRule="auto"/>
        <w:jc w:val="center"/>
        <w:rPr>
          <w:rFonts w:eastAsia="Times New Roman" w:cstheme="minorHAnsi"/>
        </w:rPr>
      </w:pPr>
      <w:r w:rsidRPr="00FA00A3">
        <w:rPr>
          <w:rFonts w:eastAsia="Times New Roman" w:cstheme="minorHAnsi"/>
          <w:color w:val="000000"/>
        </w:rPr>
        <w:t> (Tiekėjo/subtiekėjo pavadinimas)</w:t>
      </w:r>
    </w:p>
    <w:p w14:paraId="6D1CF204" w14:textId="77777777" w:rsidR="00714DB5" w:rsidRPr="00FA00A3" w:rsidRDefault="00714DB5" w:rsidP="00714DB5">
      <w:pPr>
        <w:spacing w:after="0"/>
        <w:rPr>
          <w:rFonts w:eastAsia="Times New Roman" w:cstheme="minorHAnsi"/>
          <w:color w:val="000000"/>
        </w:rPr>
      </w:pPr>
      <w:r w:rsidRPr="00FA00A3">
        <w:rPr>
          <w:rFonts w:eastAsia="Times New Roman" w:cstheme="minorHAnsi"/>
          <w:color w:val="000000"/>
        </w:rPr>
        <w:t>___________________________________</w:t>
      </w:r>
    </w:p>
    <w:p w14:paraId="0A7D8442" w14:textId="77777777" w:rsidR="00714DB5" w:rsidRPr="00FA00A3" w:rsidRDefault="00714DB5" w:rsidP="00714DB5">
      <w:pPr>
        <w:spacing w:after="0"/>
        <w:rPr>
          <w:rFonts w:eastAsia="Times New Roman" w:cstheme="minorHAnsi"/>
          <w:color w:val="000000"/>
        </w:rPr>
      </w:pPr>
      <w:r w:rsidRPr="00FA00A3">
        <w:rPr>
          <w:rFonts w:eastAsia="Times New Roman" w:cstheme="minorHAnsi"/>
          <w:color w:val="000000"/>
        </w:rPr>
        <w:t xml:space="preserve"> (Pirkimo vykdytojo pavadinimas)</w:t>
      </w:r>
    </w:p>
    <w:p w14:paraId="0C4794BF" w14:textId="77777777" w:rsidR="00714DB5" w:rsidRPr="00FA00A3" w:rsidRDefault="00714DB5" w:rsidP="00714DB5">
      <w:pPr>
        <w:jc w:val="center"/>
        <w:rPr>
          <w:rFonts w:eastAsia="Times New Roman" w:cstheme="minorHAnsi"/>
          <w:b/>
          <w:bCs/>
          <w:smallCaps/>
          <w:color w:val="000000"/>
        </w:rPr>
      </w:pPr>
    </w:p>
    <w:p w14:paraId="312222C7" w14:textId="77777777" w:rsidR="00714DB5" w:rsidRPr="00FA00A3" w:rsidRDefault="00714DB5" w:rsidP="00714DB5">
      <w:pPr>
        <w:jc w:val="center"/>
        <w:rPr>
          <w:rFonts w:eastAsia="Times New Roman" w:cstheme="minorHAnsi"/>
        </w:rPr>
      </w:pPr>
      <w:r w:rsidRPr="00FA00A3">
        <w:rPr>
          <w:rFonts w:eastAsia="Times New Roman" w:cstheme="minorHAnsi"/>
          <w:b/>
          <w:bCs/>
          <w:smallCaps/>
          <w:color w:val="000000"/>
        </w:rPr>
        <w:t>TIEKĖJO/ SUBTIEKĖJO  DEKLARACIJA</w:t>
      </w:r>
    </w:p>
    <w:p w14:paraId="059CF966" w14:textId="77777777" w:rsidR="00714DB5" w:rsidRPr="00FA00A3" w:rsidRDefault="00714DB5" w:rsidP="00714DB5">
      <w:pPr>
        <w:spacing w:after="0"/>
        <w:jc w:val="center"/>
        <w:rPr>
          <w:rFonts w:eastAsia="Times New Roman" w:cstheme="minorHAnsi"/>
        </w:rPr>
      </w:pPr>
      <w:r w:rsidRPr="00FA00A3">
        <w:rPr>
          <w:rFonts w:eastAsia="Times New Roman" w:cstheme="minorHAnsi"/>
          <w:color w:val="000000"/>
        </w:rPr>
        <w:t>_________________</w:t>
      </w:r>
    </w:p>
    <w:p w14:paraId="72186E02" w14:textId="77777777" w:rsidR="00714DB5" w:rsidRPr="00FA00A3" w:rsidRDefault="00714DB5" w:rsidP="00714DB5">
      <w:pPr>
        <w:spacing w:after="0"/>
        <w:jc w:val="center"/>
        <w:rPr>
          <w:rFonts w:eastAsia="Times New Roman" w:cstheme="minorHAnsi"/>
          <w:color w:val="000000"/>
        </w:rPr>
      </w:pPr>
      <w:r w:rsidRPr="00FA00A3">
        <w:rPr>
          <w:rFonts w:eastAsia="Times New Roman" w:cstheme="minorHAnsi"/>
          <w:color w:val="000000"/>
        </w:rPr>
        <w:t>(Data)</w:t>
      </w:r>
    </w:p>
    <w:p w14:paraId="2E412628" w14:textId="77777777" w:rsidR="00714DB5" w:rsidRPr="00FA00A3" w:rsidRDefault="00714DB5" w:rsidP="00714DB5">
      <w:pPr>
        <w:spacing w:after="0" w:line="240" w:lineRule="auto"/>
        <w:jc w:val="center"/>
        <w:rPr>
          <w:rFonts w:eastAsia="Times New Roman" w:cstheme="minorHAnsi"/>
        </w:rPr>
      </w:pPr>
    </w:p>
    <w:p w14:paraId="1461A7DF" w14:textId="77777777" w:rsidR="00714DB5" w:rsidRPr="00FA00A3" w:rsidRDefault="00714DB5" w:rsidP="00714DB5">
      <w:pPr>
        <w:spacing w:after="150" w:line="240" w:lineRule="auto"/>
        <w:jc w:val="both"/>
        <w:rPr>
          <w:rFonts w:eastAsia="Times New Roman" w:cstheme="minorHAnsi"/>
          <w:color w:val="000000"/>
        </w:rPr>
      </w:pPr>
      <w:r w:rsidRPr="00FA00A3">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FA00A3" w:rsidRDefault="00714DB5" w:rsidP="00714DB5">
      <w:pPr>
        <w:spacing w:after="150" w:line="240" w:lineRule="auto"/>
        <w:jc w:val="both"/>
        <w:rPr>
          <w:rFonts w:eastAsia="Times New Roman" w:cstheme="minorHAnsi"/>
          <w:color w:val="000000"/>
        </w:rPr>
      </w:pPr>
      <w:r w:rsidRPr="00FA00A3">
        <w:rPr>
          <w:rFonts w:eastAsia="Times New Roman" w:cstheme="minorHAnsi"/>
          <w:color w:val="000000" w:themeColor="text1"/>
        </w:rPr>
        <w:t xml:space="preserve">(a) mano atstovaujamas </w:t>
      </w:r>
      <w:r w:rsidRPr="00FA00A3">
        <w:rPr>
          <w:rFonts w:eastAsia="Times New Roman" w:cstheme="minorHAnsi"/>
          <w:color w:val="000000"/>
        </w:rPr>
        <w:t>tiekėjas/subtiekėjas</w:t>
      </w:r>
      <w:r w:rsidRPr="00FA00A3" w:rsidDel="006157AF">
        <w:rPr>
          <w:rFonts w:eastAsia="Times New Roman" w:cstheme="minorHAnsi"/>
          <w:color w:val="000000" w:themeColor="text1"/>
        </w:rPr>
        <w:t xml:space="preserve"> </w:t>
      </w:r>
      <w:r w:rsidRPr="00FA00A3">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FA00A3" w:rsidRDefault="00714DB5" w:rsidP="00714DB5">
      <w:pPr>
        <w:spacing w:after="150" w:line="240" w:lineRule="auto"/>
        <w:jc w:val="both"/>
        <w:rPr>
          <w:rFonts w:eastAsia="Times New Roman" w:cstheme="minorHAnsi"/>
          <w:color w:val="000000"/>
        </w:rPr>
      </w:pPr>
      <w:r w:rsidRPr="00FA00A3">
        <w:rPr>
          <w:rFonts w:eastAsia="Times New Roman" w:cstheme="minorHAnsi"/>
          <w:color w:val="000000" w:themeColor="text1"/>
        </w:rPr>
        <w:t xml:space="preserve">(b) mano atstovaujamas </w:t>
      </w:r>
      <w:r w:rsidRPr="00FA00A3">
        <w:rPr>
          <w:rFonts w:eastAsia="Times New Roman" w:cstheme="minorHAnsi"/>
          <w:color w:val="000000"/>
        </w:rPr>
        <w:t>tiekėjas/subtiekėjas</w:t>
      </w:r>
      <w:r w:rsidRPr="00FA00A3" w:rsidDel="006157AF">
        <w:rPr>
          <w:rFonts w:eastAsia="Times New Roman" w:cstheme="minorHAnsi"/>
          <w:color w:val="000000" w:themeColor="text1"/>
        </w:rPr>
        <w:t xml:space="preserve"> </w:t>
      </w:r>
      <w:r w:rsidRPr="00FA00A3">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FA00A3" w:rsidRDefault="00714DB5" w:rsidP="00714DB5">
      <w:pPr>
        <w:spacing w:after="150" w:line="240" w:lineRule="auto"/>
        <w:jc w:val="both"/>
        <w:rPr>
          <w:rFonts w:eastAsia="Times New Roman" w:cstheme="minorHAnsi"/>
          <w:color w:val="000000"/>
        </w:rPr>
      </w:pPr>
      <w:r w:rsidRPr="00FA00A3">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FA00A3" w:rsidRDefault="00714DB5" w:rsidP="00714DB5">
      <w:pPr>
        <w:spacing w:after="150" w:line="240" w:lineRule="auto"/>
        <w:jc w:val="both"/>
        <w:rPr>
          <w:rFonts w:eastAsia="Times New Roman" w:cstheme="minorHAnsi"/>
          <w:color w:val="000000"/>
        </w:rPr>
      </w:pPr>
      <w:r w:rsidRPr="00FA00A3">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FA00A3" w:rsidRDefault="00714DB5" w:rsidP="00714DB5">
      <w:pPr>
        <w:spacing w:line="240" w:lineRule="auto"/>
        <w:jc w:val="both"/>
        <w:rPr>
          <w:rFonts w:eastAsiaTheme="minorHAnsi" w:cstheme="minorHAnsi"/>
          <w:color w:val="000000"/>
          <w:shd w:val="clear" w:color="auto" w:fill="FFFFFF"/>
        </w:rPr>
      </w:pPr>
      <w:r w:rsidRPr="00FA00A3">
        <w:rPr>
          <w:rFonts w:eastAsia="Times New Roman" w:cstheme="minorHAnsi"/>
          <w:color w:val="000000"/>
        </w:rPr>
        <w:t xml:space="preserve">Patvirtinu, kad tiekėjui/subtiekėjui, kuriuos esu pasitelkęs ar pasitelksiu ateityje, </w:t>
      </w:r>
      <w:r w:rsidRPr="00FA00A3">
        <w:rPr>
          <w:rFonts w:eastAsiaTheme="minorHAnsi" w:cstheme="minorHAnsi"/>
        </w:rPr>
        <w:t xml:space="preserve">ūkio subjektams, kurių pajėgumais remiuosi ar (ir) remsiuosi, prekių (ir jų sudedamųjų dalių) gamintojams </w:t>
      </w:r>
      <w:r w:rsidRPr="00FA00A3">
        <w:rPr>
          <w:rFonts w:eastAsia="Times New Roman" w:cstheme="minorHAnsi"/>
          <w:color w:val="000000"/>
        </w:rPr>
        <w:t>netaikomos</w:t>
      </w:r>
      <w:r w:rsidRPr="00FA00A3">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FA00A3" w:rsidRDefault="00714DB5" w:rsidP="00714DB5">
      <w:pPr>
        <w:tabs>
          <w:tab w:val="left" w:pos="284"/>
          <w:tab w:val="left" w:pos="426"/>
        </w:tabs>
        <w:spacing w:after="150" w:line="240" w:lineRule="auto"/>
        <w:jc w:val="both"/>
        <w:rPr>
          <w:rFonts w:eastAsia="Times New Roman" w:cstheme="minorHAnsi"/>
          <w:color w:val="000000"/>
        </w:rPr>
      </w:pPr>
      <w:r w:rsidRPr="00FA00A3">
        <w:rPr>
          <w:rFonts w:eastAsia="Times New Roman" w:cstheme="minorHAnsi"/>
          <w:color w:val="000000"/>
        </w:rPr>
        <w:t xml:space="preserve">Deklaruojamoms aplinkybėms pasikeitus, įsipareigoju nedelsiant apie tai informuoti Pirkimo vykdytoją. </w:t>
      </w:r>
    </w:p>
    <w:p w14:paraId="5D6EB279" w14:textId="77777777" w:rsidR="00714DB5" w:rsidRPr="00FA00A3"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FA00A3"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FA00A3"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FA00A3"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FA00A3" w:rsidRDefault="00714DB5" w:rsidP="00CC4693">
            <w:pPr>
              <w:spacing w:after="150" w:line="240" w:lineRule="auto"/>
              <w:jc w:val="center"/>
              <w:rPr>
                <w:rFonts w:eastAsia="Times New Roman" w:cstheme="minorHAnsi"/>
              </w:rPr>
            </w:pPr>
            <w:r w:rsidRPr="00FA00A3">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FA00A3"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FA00A3"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FA00A3"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FA00A3" w:rsidRDefault="00714DB5" w:rsidP="00CC4693">
            <w:pPr>
              <w:spacing w:after="150" w:line="240" w:lineRule="auto"/>
              <w:jc w:val="center"/>
              <w:rPr>
                <w:rFonts w:eastAsia="Times New Roman" w:cstheme="minorHAnsi"/>
              </w:rPr>
            </w:pPr>
            <w:r w:rsidRPr="00FA00A3">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FA00A3" w:rsidRDefault="00714DB5" w:rsidP="00CC4693">
            <w:pPr>
              <w:spacing w:after="0" w:line="240" w:lineRule="auto"/>
              <w:jc w:val="center"/>
              <w:rPr>
                <w:rFonts w:ascii="Arial" w:eastAsia="Times New Roman" w:hAnsi="Arial" w:cs="Arial"/>
              </w:rPr>
            </w:pPr>
          </w:p>
        </w:tc>
      </w:tr>
    </w:tbl>
    <w:p w14:paraId="56FC52B3" w14:textId="77777777" w:rsidR="00714DB5" w:rsidRPr="00FA00A3" w:rsidRDefault="00714DB5" w:rsidP="00714DB5">
      <w:pPr>
        <w:spacing w:line="259" w:lineRule="auto"/>
        <w:rPr>
          <w:rFonts w:eastAsiaTheme="minorHAnsi" w:cstheme="minorHAnsi"/>
          <w:sz w:val="24"/>
          <w:szCs w:val="24"/>
        </w:rPr>
      </w:pPr>
    </w:p>
    <w:p w14:paraId="224B89C4" w14:textId="77777777" w:rsidR="00FA00A3" w:rsidRDefault="00FA00A3" w:rsidP="00714DB5">
      <w:pPr>
        <w:rPr>
          <w:rFonts w:cstheme="minorHAnsi"/>
          <w:sz w:val="20"/>
          <w:szCs w:val="20"/>
          <w:highlight w:val="lightGray"/>
        </w:rPr>
        <w:sectPr w:rsidR="00FA00A3" w:rsidSect="00787FA6">
          <w:pgSz w:w="12240" w:h="15840"/>
          <w:pgMar w:top="1134" w:right="567" w:bottom="1134" w:left="1701" w:header="720" w:footer="720" w:gutter="0"/>
          <w:cols w:space="720"/>
          <w:docGrid w:linePitch="360"/>
        </w:sectPr>
      </w:pPr>
    </w:p>
    <w:p w14:paraId="3E258AC4" w14:textId="2F7E1421" w:rsidR="00CD3374" w:rsidRPr="00394EBA" w:rsidRDefault="00CD3374" w:rsidP="0059435C">
      <w:pPr>
        <w:pStyle w:val="Antrat2"/>
        <w:ind w:left="5103"/>
        <w:jc w:val="right"/>
        <w:rPr>
          <w:rFonts w:asciiTheme="minorHAnsi" w:hAnsiTheme="minorHAnsi" w:cstheme="minorHAnsi"/>
          <w:color w:val="0070C0"/>
          <w:sz w:val="21"/>
          <w:szCs w:val="21"/>
        </w:rPr>
      </w:pPr>
      <w:r w:rsidRPr="00394EBA">
        <w:rPr>
          <w:rFonts w:asciiTheme="minorHAnsi" w:hAnsiTheme="minorHAnsi" w:cstheme="minorHAnsi"/>
          <w:color w:val="0070C0"/>
          <w:sz w:val="21"/>
          <w:szCs w:val="21"/>
        </w:rPr>
        <w:lastRenderedPageBreak/>
        <w:t>Pirkimo sąlygų 11 priedas „Patiektų prekių sąrašo forma“</w:t>
      </w:r>
    </w:p>
    <w:p w14:paraId="45D1743A" w14:textId="77777777" w:rsidR="00970FB9" w:rsidRPr="00B96E8B" w:rsidRDefault="00970FB9" w:rsidP="00CD3374">
      <w:pPr>
        <w:jc w:val="right"/>
        <w:rPr>
          <w:rFonts w:cstheme="minorHAnsi"/>
          <w:sz w:val="20"/>
          <w:szCs w:val="20"/>
          <w:highlight w:val="lightGray"/>
        </w:rPr>
      </w:pPr>
    </w:p>
    <w:p w14:paraId="70530BCD" w14:textId="7249ABD6" w:rsidR="00AD60BE" w:rsidRPr="001079D2" w:rsidRDefault="00AD60BE" w:rsidP="00AD60BE">
      <w:pPr>
        <w:jc w:val="center"/>
        <w:rPr>
          <w:b/>
        </w:rPr>
      </w:pPr>
      <w:r w:rsidRPr="001079D2">
        <w:rPr>
          <w:b/>
        </w:rPr>
        <w:t>PATIEKTŲ PREKIŲ SĄRAŠAS</w:t>
      </w:r>
    </w:p>
    <w:tbl>
      <w:tblPr>
        <w:tblW w:w="5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088"/>
        <w:gridCol w:w="1525"/>
        <w:gridCol w:w="2982"/>
        <w:gridCol w:w="2406"/>
        <w:gridCol w:w="1421"/>
        <w:gridCol w:w="2094"/>
      </w:tblGrid>
      <w:tr w:rsidR="00CC4A13" w:rsidRPr="00B96E8B" w14:paraId="25740315" w14:textId="77777777" w:rsidTr="005F38D5">
        <w:trPr>
          <w:trHeight w:val="1785"/>
          <w:jc w:val="center"/>
        </w:trPr>
        <w:tc>
          <w:tcPr>
            <w:tcW w:w="156" w:type="pct"/>
            <w:vMerge w:val="restart"/>
            <w:shd w:val="clear" w:color="auto" w:fill="DEEAF6" w:themeFill="accent5" w:themeFillTint="33"/>
          </w:tcPr>
          <w:p w14:paraId="4A3E2AAF" w14:textId="77777777" w:rsidR="001079D2" w:rsidRPr="007329BE" w:rsidRDefault="001079D2" w:rsidP="001079D2">
            <w:pPr>
              <w:spacing w:after="0" w:line="240" w:lineRule="auto"/>
              <w:jc w:val="center"/>
              <w:rPr>
                <w:rFonts w:cstheme="minorHAnsi"/>
                <w:b/>
                <w:sz w:val="20"/>
                <w:szCs w:val="20"/>
              </w:rPr>
            </w:pPr>
            <w:r w:rsidRPr="007329BE">
              <w:rPr>
                <w:rFonts w:cstheme="minorHAnsi"/>
                <w:b/>
                <w:sz w:val="20"/>
                <w:szCs w:val="20"/>
              </w:rPr>
              <w:t>Eil.</w:t>
            </w:r>
          </w:p>
          <w:p w14:paraId="428B2C85" w14:textId="4DF85E2E" w:rsidR="001079D2" w:rsidRPr="00B96E8B" w:rsidRDefault="001079D2" w:rsidP="001079D2">
            <w:pPr>
              <w:spacing w:after="0" w:line="240" w:lineRule="auto"/>
              <w:jc w:val="center"/>
              <w:rPr>
                <w:rFonts w:cstheme="minorHAnsi"/>
                <w:b/>
                <w:sz w:val="20"/>
                <w:szCs w:val="20"/>
                <w:highlight w:val="lightGray"/>
              </w:rPr>
            </w:pPr>
            <w:r w:rsidRPr="007329BE">
              <w:rPr>
                <w:rFonts w:cstheme="minorHAnsi"/>
                <w:b/>
                <w:sz w:val="20"/>
                <w:szCs w:val="20"/>
              </w:rPr>
              <w:t>Nr.</w:t>
            </w:r>
          </w:p>
        </w:tc>
        <w:tc>
          <w:tcPr>
            <w:tcW w:w="1364" w:type="pct"/>
            <w:vMerge w:val="restart"/>
            <w:shd w:val="clear" w:color="auto" w:fill="DEEAF6" w:themeFill="accent5" w:themeFillTint="33"/>
          </w:tcPr>
          <w:p w14:paraId="4C41E60C" w14:textId="77777777" w:rsidR="001079D2" w:rsidRPr="007329BE" w:rsidRDefault="001079D2" w:rsidP="001079D2">
            <w:pPr>
              <w:spacing w:after="0" w:line="240" w:lineRule="auto"/>
              <w:jc w:val="center"/>
              <w:rPr>
                <w:rFonts w:cstheme="minorHAnsi"/>
                <w:b/>
                <w:sz w:val="20"/>
                <w:szCs w:val="20"/>
              </w:rPr>
            </w:pPr>
            <w:r w:rsidRPr="007329BE">
              <w:rPr>
                <w:rFonts w:cstheme="minorHAnsi"/>
                <w:b/>
                <w:sz w:val="20"/>
                <w:szCs w:val="20"/>
              </w:rPr>
              <w:t xml:space="preserve">Įvykdytoje/vykdomoje sutartyje  </w:t>
            </w:r>
            <w:bookmarkStart w:id="110" w:name="_Hlk101940034"/>
          </w:p>
          <w:p w14:paraId="17234450" w14:textId="0891D837" w:rsidR="001079D2" w:rsidRPr="007329BE" w:rsidRDefault="001079D2" w:rsidP="001079D2">
            <w:pPr>
              <w:spacing w:after="0" w:line="240" w:lineRule="auto"/>
              <w:jc w:val="center"/>
              <w:rPr>
                <w:rFonts w:cstheme="minorHAnsi"/>
                <w:i/>
                <w:sz w:val="20"/>
                <w:szCs w:val="20"/>
                <w:u w:val="single"/>
              </w:rPr>
            </w:pPr>
            <w:r w:rsidRPr="007329BE">
              <w:rPr>
                <w:rFonts w:cstheme="minorHAnsi"/>
                <w:b/>
                <w:sz w:val="20"/>
                <w:szCs w:val="20"/>
              </w:rPr>
              <w:t>savo jėgomis</w:t>
            </w:r>
            <w:r w:rsidRPr="007329BE">
              <w:rPr>
                <w:rFonts w:cstheme="minorHAnsi"/>
                <w:sz w:val="20"/>
                <w:szCs w:val="20"/>
              </w:rPr>
              <w:t xml:space="preserve"> </w:t>
            </w:r>
            <w:r w:rsidRPr="007329BE">
              <w:rPr>
                <w:rFonts w:cstheme="minorHAnsi"/>
                <w:b/>
                <w:bCs/>
                <w:sz w:val="20"/>
                <w:szCs w:val="20"/>
              </w:rPr>
              <w:t>nurodytų prekių / paslaugų</w:t>
            </w:r>
            <w:r w:rsidRPr="007329BE">
              <w:rPr>
                <w:rFonts w:cstheme="minorHAnsi"/>
                <w:sz w:val="20"/>
                <w:szCs w:val="20"/>
              </w:rPr>
              <w:t xml:space="preserve"> (</w:t>
            </w:r>
            <w:r w:rsidRPr="007329BE">
              <w:rPr>
                <w:rFonts w:cstheme="minorHAnsi"/>
                <w:iCs/>
                <w:sz w:val="20"/>
                <w:szCs w:val="20"/>
                <w:lang w:eastAsia="en-US"/>
              </w:rPr>
              <w:t>išnuomotos ir sumontuotos ir (ar)</w:t>
            </w:r>
            <w:r w:rsidRPr="007329BE">
              <w:rPr>
                <w:rFonts w:cstheme="minorHAnsi"/>
                <w:i/>
                <w:sz w:val="20"/>
                <w:szCs w:val="20"/>
              </w:rPr>
              <w:t xml:space="preserve">  </w:t>
            </w:r>
            <w:r w:rsidRPr="007329BE">
              <w:rPr>
                <w:rFonts w:cstheme="minorHAnsi"/>
                <w:iCs/>
                <w:sz w:val="20"/>
                <w:szCs w:val="20"/>
              </w:rPr>
              <w:t xml:space="preserve">suteiktų </w:t>
            </w:r>
            <w:r>
              <w:rPr>
                <w:rFonts w:cstheme="minorHAnsi"/>
                <w:iCs/>
                <w:sz w:val="20"/>
                <w:szCs w:val="20"/>
              </w:rPr>
              <w:t>garso</w:t>
            </w:r>
            <w:r w:rsidRPr="007329BE">
              <w:rPr>
                <w:rFonts w:cstheme="minorHAnsi"/>
                <w:iCs/>
                <w:sz w:val="20"/>
                <w:szCs w:val="20"/>
              </w:rPr>
              <w:t xml:space="preserve"> įrangos techninio aptarnavimo paslaugų,</w:t>
            </w:r>
            <w:r w:rsidRPr="007329BE">
              <w:rPr>
                <w:rFonts w:cstheme="minorHAnsi"/>
                <w:iCs/>
                <w:sz w:val="20"/>
                <w:szCs w:val="20"/>
                <w:lang w:eastAsia="en-US"/>
              </w:rPr>
              <w:t xml:space="preserve"> ir (ar) parduotos </w:t>
            </w:r>
            <w:r>
              <w:rPr>
                <w:rFonts w:cstheme="minorHAnsi"/>
                <w:iCs/>
                <w:sz w:val="20"/>
                <w:szCs w:val="20"/>
              </w:rPr>
              <w:t>garso</w:t>
            </w:r>
            <w:r w:rsidRPr="007329BE">
              <w:rPr>
                <w:rFonts w:cstheme="minorHAnsi"/>
                <w:iCs/>
                <w:sz w:val="20"/>
                <w:szCs w:val="20"/>
                <w:lang w:eastAsia="en-US"/>
              </w:rPr>
              <w:t xml:space="preserve"> įrangos (pvz. </w:t>
            </w:r>
            <w:r w:rsidRPr="001079D2">
              <w:rPr>
                <w:rFonts w:ascii="Calibri" w:eastAsia="Times New Roman" w:hAnsi="Calibri" w:cs="Calibri"/>
                <w:iCs/>
                <w:sz w:val="20"/>
                <w:szCs w:val="20"/>
              </w:rPr>
              <w:t>akustinių sistemų, kolonėlių, garso pultų, signalo konverterių, mikrofonų</w:t>
            </w:r>
            <w:r w:rsidRPr="001079D2">
              <w:rPr>
                <w:rFonts w:cstheme="minorHAnsi"/>
                <w:iCs/>
                <w:sz w:val="18"/>
                <w:szCs w:val="18"/>
                <w:lang w:eastAsia="en-US"/>
              </w:rPr>
              <w:t xml:space="preserve"> </w:t>
            </w:r>
            <w:r w:rsidRPr="007329BE">
              <w:rPr>
                <w:rFonts w:cstheme="minorHAnsi"/>
                <w:iCs/>
                <w:sz w:val="20"/>
                <w:szCs w:val="20"/>
                <w:lang w:eastAsia="en-US"/>
              </w:rPr>
              <w:t>ir pan.)</w:t>
            </w:r>
            <w:bookmarkEnd w:id="110"/>
            <w:r w:rsidRPr="007329BE">
              <w:rPr>
                <w:rFonts w:cstheme="minorHAnsi"/>
                <w:iCs/>
                <w:sz w:val="20"/>
                <w:szCs w:val="20"/>
                <w:lang w:eastAsia="en-US"/>
              </w:rPr>
              <w:t xml:space="preserve"> </w:t>
            </w:r>
            <w:r w:rsidRPr="007329BE">
              <w:rPr>
                <w:rFonts w:cstheme="minorHAnsi"/>
                <w:b/>
                <w:sz w:val="20"/>
                <w:szCs w:val="20"/>
              </w:rPr>
              <w:t>apibūdinimas</w:t>
            </w:r>
          </w:p>
          <w:p w14:paraId="3F005E65" w14:textId="77777777" w:rsidR="001079D2" w:rsidRPr="007329BE" w:rsidRDefault="001079D2" w:rsidP="001079D2">
            <w:pPr>
              <w:spacing w:after="0" w:line="240" w:lineRule="auto"/>
              <w:jc w:val="center"/>
              <w:rPr>
                <w:rFonts w:cstheme="minorHAnsi"/>
                <w:b/>
                <w:sz w:val="20"/>
                <w:szCs w:val="20"/>
              </w:rPr>
            </w:pPr>
          </w:p>
          <w:p w14:paraId="0C321E6A" w14:textId="77777777" w:rsidR="001079D2" w:rsidRPr="007329BE" w:rsidRDefault="001079D2" w:rsidP="001079D2">
            <w:pPr>
              <w:spacing w:after="0" w:line="240" w:lineRule="auto"/>
              <w:jc w:val="center"/>
              <w:rPr>
                <w:rFonts w:cstheme="minorHAnsi"/>
                <w:b/>
                <w:sz w:val="20"/>
                <w:szCs w:val="20"/>
              </w:rPr>
            </w:pPr>
          </w:p>
          <w:p w14:paraId="79C57430" w14:textId="77777777" w:rsidR="001079D2" w:rsidRPr="007329BE" w:rsidRDefault="001079D2" w:rsidP="001079D2">
            <w:pPr>
              <w:spacing w:after="0" w:line="240" w:lineRule="auto"/>
              <w:rPr>
                <w:rFonts w:cstheme="minorHAnsi"/>
                <w:b/>
                <w:sz w:val="20"/>
                <w:szCs w:val="20"/>
              </w:rPr>
            </w:pPr>
          </w:p>
          <w:p w14:paraId="3E19842D" w14:textId="77777777" w:rsidR="001079D2" w:rsidRPr="00B96E8B" w:rsidRDefault="001079D2" w:rsidP="001079D2">
            <w:pPr>
              <w:spacing w:after="0" w:line="240" w:lineRule="auto"/>
              <w:rPr>
                <w:rFonts w:cstheme="minorHAnsi"/>
                <w:b/>
                <w:sz w:val="20"/>
                <w:szCs w:val="20"/>
                <w:highlight w:val="lightGray"/>
              </w:rPr>
            </w:pPr>
          </w:p>
        </w:tc>
        <w:tc>
          <w:tcPr>
            <w:tcW w:w="509" w:type="pct"/>
            <w:vMerge w:val="restart"/>
            <w:shd w:val="clear" w:color="auto" w:fill="DEEAF6" w:themeFill="accent5" w:themeFillTint="33"/>
          </w:tcPr>
          <w:p w14:paraId="270751AC" w14:textId="77777777" w:rsidR="001079D2" w:rsidRPr="007329BE" w:rsidRDefault="001079D2" w:rsidP="001079D2">
            <w:pPr>
              <w:spacing w:after="0" w:line="240" w:lineRule="auto"/>
              <w:jc w:val="center"/>
              <w:rPr>
                <w:rFonts w:cstheme="minorHAnsi"/>
                <w:sz w:val="20"/>
                <w:szCs w:val="20"/>
              </w:rPr>
            </w:pPr>
            <w:r w:rsidRPr="007329BE">
              <w:rPr>
                <w:rFonts w:cstheme="minorHAnsi"/>
                <w:b/>
                <w:sz w:val="20"/>
                <w:szCs w:val="20"/>
              </w:rPr>
              <w:t>Sutarties  data</w:t>
            </w:r>
            <w:r w:rsidRPr="007329BE">
              <w:rPr>
                <w:rFonts w:cstheme="minorHAnsi"/>
                <w:sz w:val="20"/>
                <w:szCs w:val="20"/>
              </w:rPr>
              <w:t>*</w:t>
            </w:r>
          </w:p>
          <w:p w14:paraId="5ED4ED41" w14:textId="77777777" w:rsidR="001079D2" w:rsidRPr="007329BE" w:rsidRDefault="001079D2" w:rsidP="001079D2">
            <w:pPr>
              <w:spacing w:after="0" w:line="240" w:lineRule="auto"/>
              <w:jc w:val="center"/>
              <w:rPr>
                <w:rFonts w:cstheme="minorHAnsi"/>
                <w:b/>
                <w:sz w:val="20"/>
                <w:szCs w:val="20"/>
              </w:rPr>
            </w:pPr>
            <w:r w:rsidRPr="007329BE">
              <w:rPr>
                <w:rFonts w:cstheme="minorHAnsi"/>
                <w:b/>
                <w:sz w:val="20"/>
                <w:szCs w:val="20"/>
              </w:rPr>
              <w:t xml:space="preserve">(vykdymo pradžia ir pabaiga, nurodant metus, mėnesį, dieną) </w:t>
            </w:r>
          </w:p>
          <w:p w14:paraId="299EB22D" w14:textId="77777777" w:rsidR="001079D2" w:rsidRPr="007329BE" w:rsidRDefault="001079D2" w:rsidP="001079D2">
            <w:pPr>
              <w:rPr>
                <w:rFonts w:cstheme="minorHAnsi"/>
                <w:sz w:val="20"/>
                <w:szCs w:val="20"/>
              </w:rPr>
            </w:pPr>
          </w:p>
          <w:p w14:paraId="482640D6" w14:textId="77777777" w:rsidR="001079D2" w:rsidRPr="007329BE" w:rsidRDefault="001079D2" w:rsidP="001079D2">
            <w:pPr>
              <w:rPr>
                <w:rFonts w:cstheme="minorHAnsi"/>
                <w:sz w:val="20"/>
                <w:szCs w:val="20"/>
              </w:rPr>
            </w:pPr>
          </w:p>
          <w:p w14:paraId="6BD1FB0B" w14:textId="77777777" w:rsidR="001079D2" w:rsidRPr="00B96E8B" w:rsidRDefault="001079D2" w:rsidP="001079D2">
            <w:pPr>
              <w:rPr>
                <w:rFonts w:cstheme="minorHAnsi"/>
                <w:sz w:val="20"/>
                <w:szCs w:val="20"/>
                <w:highlight w:val="lightGray"/>
              </w:rPr>
            </w:pPr>
          </w:p>
        </w:tc>
        <w:tc>
          <w:tcPr>
            <w:tcW w:w="1798" w:type="pct"/>
            <w:gridSpan w:val="2"/>
            <w:shd w:val="clear" w:color="auto" w:fill="DEEAF6" w:themeFill="accent5" w:themeFillTint="33"/>
          </w:tcPr>
          <w:p w14:paraId="7198B653" w14:textId="3EC38DBB" w:rsidR="001079D2" w:rsidRPr="00CC4A13" w:rsidRDefault="001079D2" w:rsidP="001079D2">
            <w:pPr>
              <w:spacing w:after="0" w:line="240" w:lineRule="auto"/>
              <w:jc w:val="center"/>
              <w:rPr>
                <w:rFonts w:cstheme="minorHAnsi"/>
                <w:b/>
                <w:sz w:val="20"/>
                <w:szCs w:val="20"/>
              </w:rPr>
            </w:pPr>
            <w:r w:rsidRPr="00CC4A13">
              <w:rPr>
                <w:rFonts w:cstheme="minorHAnsi"/>
                <w:b/>
                <w:sz w:val="20"/>
                <w:szCs w:val="20"/>
                <w:u w:val="single"/>
              </w:rPr>
              <w:t>Per pastaruosius 3 metus iki pasiūlymo pateikimo termino pabaigos</w:t>
            </w:r>
            <w:r w:rsidRPr="00CC4A13">
              <w:rPr>
                <w:rFonts w:cstheme="minorHAnsi"/>
                <w:b/>
                <w:sz w:val="20"/>
                <w:szCs w:val="20"/>
              </w:rPr>
              <w:t xml:space="preserve"> arba per laiką nuo tiekėjo įregistravimo dienos (jeigu tiekėjas vykdė veiklą mažiau nei 3 metus) </w:t>
            </w:r>
            <w:r w:rsidRPr="00CC4A13">
              <w:rPr>
                <w:rFonts w:cstheme="minorHAnsi"/>
                <w:b/>
                <w:sz w:val="20"/>
                <w:szCs w:val="20"/>
                <w:u w:val="single"/>
              </w:rPr>
              <w:t xml:space="preserve">savo jėgomis </w:t>
            </w:r>
            <w:r w:rsidRPr="00CC4A13">
              <w:rPr>
                <w:rFonts w:cstheme="minorHAnsi"/>
                <w:b/>
                <w:bCs/>
                <w:iCs/>
                <w:sz w:val="20"/>
                <w:szCs w:val="20"/>
                <w:lang w:eastAsia="en-US"/>
              </w:rPr>
              <w:t>išnuomotos ir sumontuotos ir (ar)</w:t>
            </w:r>
            <w:r w:rsidRPr="00CC4A13">
              <w:rPr>
                <w:rFonts w:cstheme="minorHAnsi"/>
                <w:b/>
                <w:bCs/>
                <w:i/>
                <w:sz w:val="20"/>
                <w:szCs w:val="20"/>
              </w:rPr>
              <w:t xml:space="preserve">  </w:t>
            </w:r>
            <w:r w:rsidRPr="00CC4A13">
              <w:rPr>
                <w:rFonts w:cstheme="minorHAnsi"/>
                <w:b/>
                <w:bCs/>
                <w:iCs/>
                <w:sz w:val="20"/>
                <w:szCs w:val="20"/>
              </w:rPr>
              <w:t>suteiktų garso įrangos techninio aptarnavimo paslaugų</w:t>
            </w:r>
            <w:r w:rsidRPr="00CC4A13">
              <w:rPr>
                <w:rFonts w:cstheme="minorHAnsi"/>
                <w:b/>
                <w:bCs/>
                <w:iCs/>
                <w:sz w:val="20"/>
                <w:szCs w:val="20"/>
                <w:lang w:eastAsia="en-US"/>
              </w:rPr>
              <w:t xml:space="preserve"> ir (ar) parduotos </w:t>
            </w:r>
            <w:r w:rsidRPr="00CC4A13">
              <w:rPr>
                <w:rFonts w:cstheme="minorHAnsi"/>
                <w:b/>
                <w:bCs/>
                <w:iCs/>
                <w:sz w:val="20"/>
                <w:szCs w:val="20"/>
              </w:rPr>
              <w:t>garso</w:t>
            </w:r>
            <w:r w:rsidRPr="00CC4A13">
              <w:rPr>
                <w:rFonts w:cstheme="minorHAnsi"/>
                <w:b/>
                <w:bCs/>
                <w:iCs/>
                <w:sz w:val="20"/>
                <w:szCs w:val="20"/>
                <w:lang w:eastAsia="en-US"/>
              </w:rPr>
              <w:t xml:space="preserve"> įrangos (pvz. </w:t>
            </w:r>
            <w:r w:rsidRPr="00CC4A13">
              <w:rPr>
                <w:rFonts w:ascii="Calibri" w:eastAsia="Times New Roman" w:hAnsi="Calibri" w:cs="Calibri"/>
                <w:b/>
                <w:bCs/>
                <w:iCs/>
                <w:sz w:val="20"/>
                <w:szCs w:val="20"/>
              </w:rPr>
              <w:t>akustinių sistemų, kolonėlių, garso pultų, signalo konverterių, mikrofonų</w:t>
            </w:r>
            <w:r w:rsidRPr="00CC4A13">
              <w:rPr>
                <w:rFonts w:cstheme="minorHAnsi"/>
                <w:b/>
                <w:bCs/>
                <w:iCs/>
                <w:sz w:val="18"/>
                <w:szCs w:val="18"/>
                <w:lang w:eastAsia="en-US"/>
              </w:rPr>
              <w:t xml:space="preserve"> </w:t>
            </w:r>
            <w:r w:rsidRPr="00CC4A13">
              <w:rPr>
                <w:rFonts w:cstheme="minorHAnsi"/>
                <w:b/>
                <w:bCs/>
                <w:iCs/>
                <w:sz w:val="20"/>
                <w:szCs w:val="20"/>
                <w:lang w:eastAsia="en-US"/>
              </w:rPr>
              <w:t>ir pan.)</w:t>
            </w:r>
            <w:r w:rsidRPr="00CC4A13">
              <w:rPr>
                <w:rFonts w:cstheme="minorHAnsi"/>
                <w:b/>
                <w:sz w:val="20"/>
                <w:szCs w:val="20"/>
              </w:rPr>
              <w:t>, nurodytos pirkimo specialiųjų sąlygų 3.1 punkte, vertė Eur (be PVM)</w:t>
            </w:r>
          </w:p>
        </w:tc>
        <w:tc>
          <w:tcPr>
            <w:tcW w:w="474" w:type="pct"/>
            <w:shd w:val="clear" w:color="auto" w:fill="DEEAF6" w:themeFill="accent5" w:themeFillTint="33"/>
          </w:tcPr>
          <w:p w14:paraId="0A978C8F" w14:textId="52048A11" w:rsidR="001079D2" w:rsidRPr="00B96E8B" w:rsidRDefault="001079D2" w:rsidP="001079D2">
            <w:pPr>
              <w:spacing w:after="0" w:line="240" w:lineRule="auto"/>
              <w:jc w:val="center"/>
              <w:rPr>
                <w:rFonts w:cstheme="minorHAnsi"/>
                <w:b/>
                <w:sz w:val="20"/>
                <w:szCs w:val="20"/>
                <w:highlight w:val="lightGray"/>
              </w:rPr>
            </w:pPr>
            <w:r w:rsidRPr="007329BE">
              <w:rPr>
                <w:rFonts w:cstheme="minorHAnsi"/>
                <w:b/>
                <w:sz w:val="20"/>
                <w:szCs w:val="20"/>
              </w:rPr>
              <w:t>Užsakovo identifikavimo duomenys (kontaktiniai asmenys)</w:t>
            </w:r>
          </w:p>
        </w:tc>
        <w:tc>
          <w:tcPr>
            <w:tcW w:w="699" w:type="pct"/>
            <w:shd w:val="clear" w:color="auto" w:fill="DEEAF6" w:themeFill="accent5" w:themeFillTint="33"/>
          </w:tcPr>
          <w:p w14:paraId="13317FDA" w14:textId="77777777" w:rsidR="001079D2" w:rsidRPr="007329BE" w:rsidRDefault="001079D2" w:rsidP="001079D2">
            <w:pPr>
              <w:spacing w:after="0" w:line="240" w:lineRule="auto"/>
              <w:jc w:val="center"/>
              <w:rPr>
                <w:rFonts w:cstheme="minorHAnsi"/>
                <w:b/>
                <w:i/>
                <w:sz w:val="20"/>
                <w:szCs w:val="20"/>
              </w:rPr>
            </w:pPr>
            <w:r w:rsidRPr="007329BE">
              <w:rPr>
                <w:rFonts w:cstheme="minorHAnsi"/>
                <w:b/>
                <w:sz w:val="20"/>
                <w:szCs w:val="20"/>
              </w:rPr>
              <w:t xml:space="preserve">Užsakovų pažymos (atsiliepimai) apie tinkamai įvykdytas/vykdomas sutartis  </w:t>
            </w:r>
            <w:r w:rsidRPr="007329BE">
              <w:rPr>
                <w:rFonts w:cstheme="minorHAnsi"/>
                <w:b/>
                <w:i/>
                <w:sz w:val="20"/>
                <w:szCs w:val="20"/>
              </w:rPr>
              <w:t>(pridedama/</w:t>
            </w:r>
          </w:p>
          <w:p w14:paraId="6D028138" w14:textId="77777777" w:rsidR="001079D2" w:rsidRPr="007329BE" w:rsidRDefault="001079D2" w:rsidP="001079D2">
            <w:pPr>
              <w:spacing w:after="0" w:line="240" w:lineRule="auto"/>
              <w:jc w:val="center"/>
              <w:rPr>
                <w:rFonts w:cstheme="minorHAnsi"/>
                <w:b/>
                <w:sz w:val="20"/>
                <w:szCs w:val="20"/>
              </w:rPr>
            </w:pPr>
            <w:r w:rsidRPr="007329BE">
              <w:rPr>
                <w:rFonts w:cstheme="minorHAnsi"/>
                <w:b/>
                <w:i/>
                <w:sz w:val="20"/>
                <w:szCs w:val="20"/>
              </w:rPr>
              <w:t>nepridedama</w:t>
            </w:r>
            <w:r w:rsidRPr="007329BE">
              <w:rPr>
                <w:rFonts w:cstheme="minorHAnsi"/>
                <w:b/>
                <w:sz w:val="20"/>
                <w:szCs w:val="20"/>
              </w:rPr>
              <w:t>)</w:t>
            </w:r>
          </w:p>
          <w:p w14:paraId="142435EF" w14:textId="77777777" w:rsidR="001079D2" w:rsidRPr="007329BE" w:rsidRDefault="001079D2" w:rsidP="001079D2">
            <w:pPr>
              <w:spacing w:after="0" w:line="240" w:lineRule="auto"/>
              <w:jc w:val="center"/>
              <w:rPr>
                <w:rFonts w:cstheme="minorHAnsi"/>
                <w:b/>
                <w:sz w:val="20"/>
                <w:szCs w:val="20"/>
              </w:rPr>
            </w:pPr>
          </w:p>
          <w:p w14:paraId="2A7A008E" w14:textId="77777777" w:rsidR="001079D2" w:rsidRPr="00B96E8B" w:rsidRDefault="001079D2" w:rsidP="001079D2">
            <w:pPr>
              <w:spacing w:after="0" w:line="240" w:lineRule="auto"/>
              <w:rPr>
                <w:rFonts w:cstheme="minorHAnsi"/>
                <w:i/>
                <w:sz w:val="20"/>
                <w:szCs w:val="20"/>
                <w:highlight w:val="lightGray"/>
              </w:rPr>
            </w:pPr>
          </w:p>
        </w:tc>
      </w:tr>
      <w:tr w:rsidR="00CC4A13" w:rsidRPr="00B96E8B" w14:paraId="775FE25B" w14:textId="77777777" w:rsidTr="005F38D5">
        <w:trPr>
          <w:trHeight w:val="2240"/>
          <w:jc w:val="center"/>
        </w:trPr>
        <w:tc>
          <w:tcPr>
            <w:tcW w:w="156" w:type="pct"/>
            <w:vMerge/>
          </w:tcPr>
          <w:p w14:paraId="6EA6F8A5" w14:textId="77777777" w:rsidR="001079D2" w:rsidRPr="00B96E8B" w:rsidRDefault="001079D2" w:rsidP="001079D2">
            <w:pPr>
              <w:spacing w:after="0" w:line="240" w:lineRule="auto"/>
              <w:jc w:val="center"/>
              <w:rPr>
                <w:rFonts w:cstheme="minorHAnsi"/>
                <w:b/>
                <w:sz w:val="20"/>
                <w:szCs w:val="20"/>
                <w:highlight w:val="lightGray"/>
              </w:rPr>
            </w:pPr>
          </w:p>
        </w:tc>
        <w:tc>
          <w:tcPr>
            <w:tcW w:w="1364" w:type="pct"/>
            <w:vMerge/>
          </w:tcPr>
          <w:p w14:paraId="169DBEBD" w14:textId="77777777" w:rsidR="001079D2" w:rsidRPr="00B96E8B" w:rsidRDefault="001079D2" w:rsidP="001079D2">
            <w:pPr>
              <w:spacing w:after="0" w:line="240" w:lineRule="auto"/>
              <w:jc w:val="center"/>
              <w:rPr>
                <w:rFonts w:cstheme="minorHAnsi"/>
                <w:b/>
                <w:sz w:val="20"/>
                <w:szCs w:val="20"/>
                <w:highlight w:val="lightGray"/>
              </w:rPr>
            </w:pPr>
          </w:p>
        </w:tc>
        <w:tc>
          <w:tcPr>
            <w:tcW w:w="509" w:type="pct"/>
            <w:vMerge/>
          </w:tcPr>
          <w:p w14:paraId="3CAB289C" w14:textId="77777777" w:rsidR="001079D2" w:rsidRPr="00B96E8B" w:rsidRDefault="001079D2" w:rsidP="001079D2">
            <w:pPr>
              <w:spacing w:after="0" w:line="240" w:lineRule="auto"/>
              <w:jc w:val="center"/>
              <w:rPr>
                <w:rFonts w:cstheme="minorHAnsi"/>
                <w:b/>
                <w:sz w:val="20"/>
                <w:szCs w:val="20"/>
                <w:highlight w:val="lightGray"/>
              </w:rPr>
            </w:pPr>
          </w:p>
        </w:tc>
        <w:tc>
          <w:tcPr>
            <w:tcW w:w="995" w:type="pct"/>
            <w:shd w:val="clear" w:color="auto" w:fill="DEEAF6" w:themeFill="accent5" w:themeFillTint="33"/>
          </w:tcPr>
          <w:p w14:paraId="0D41BB3F" w14:textId="6F2121E9" w:rsidR="001079D2" w:rsidRPr="00B96E8B" w:rsidRDefault="001079D2" w:rsidP="001079D2">
            <w:pPr>
              <w:spacing w:after="0" w:line="240" w:lineRule="auto"/>
              <w:jc w:val="center"/>
              <w:rPr>
                <w:rFonts w:cstheme="minorHAnsi"/>
                <w:b/>
                <w:sz w:val="20"/>
                <w:szCs w:val="20"/>
                <w:highlight w:val="lightGray"/>
              </w:rPr>
            </w:pPr>
            <w:r w:rsidRPr="007329BE">
              <w:rPr>
                <w:rFonts w:cstheme="minorHAnsi"/>
                <w:b/>
                <w:sz w:val="20"/>
                <w:szCs w:val="20"/>
              </w:rPr>
              <w:t xml:space="preserve">Pagal nurodytą sutartį savo jėgomis </w:t>
            </w:r>
            <w:r w:rsidRPr="007329BE">
              <w:rPr>
                <w:rFonts w:cstheme="minorHAnsi"/>
                <w:b/>
                <w:bCs/>
                <w:iCs/>
                <w:sz w:val="20"/>
                <w:szCs w:val="20"/>
                <w:lang w:eastAsia="en-US"/>
              </w:rPr>
              <w:t>išnuomotos ir sumontuotos ir (ar)</w:t>
            </w:r>
            <w:r w:rsidRPr="007329BE">
              <w:rPr>
                <w:rFonts w:cstheme="minorHAnsi"/>
                <w:b/>
                <w:bCs/>
                <w:i/>
                <w:sz w:val="20"/>
                <w:szCs w:val="20"/>
              </w:rPr>
              <w:t xml:space="preserve">  </w:t>
            </w:r>
            <w:r w:rsidRPr="007329BE">
              <w:rPr>
                <w:rFonts w:cstheme="minorHAnsi"/>
                <w:b/>
                <w:bCs/>
                <w:iCs/>
                <w:sz w:val="20"/>
                <w:szCs w:val="20"/>
              </w:rPr>
              <w:t xml:space="preserve">suteiktų </w:t>
            </w:r>
            <w:r w:rsidRPr="001079D2">
              <w:rPr>
                <w:rFonts w:cstheme="minorHAnsi"/>
                <w:b/>
                <w:bCs/>
                <w:iCs/>
                <w:sz w:val="20"/>
                <w:szCs w:val="20"/>
              </w:rPr>
              <w:t xml:space="preserve">garso </w:t>
            </w:r>
            <w:r w:rsidRPr="007329BE">
              <w:rPr>
                <w:rFonts w:cstheme="minorHAnsi"/>
                <w:b/>
                <w:bCs/>
                <w:iCs/>
                <w:sz w:val="20"/>
                <w:szCs w:val="20"/>
              </w:rPr>
              <w:t>įrangos techninio aptarnavimo paslaugų</w:t>
            </w:r>
            <w:r w:rsidRPr="007329BE">
              <w:rPr>
                <w:rFonts w:cstheme="minorHAnsi"/>
                <w:b/>
                <w:bCs/>
                <w:iCs/>
                <w:sz w:val="20"/>
                <w:szCs w:val="20"/>
                <w:lang w:eastAsia="en-US"/>
              </w:rPr>
              <w:t xml:space="preserve"> ir (ar) parduotos </w:t>
            </w:r>
            <w:r w:rsidRPr="001079D2">
              <w:rPr>
                <w:rFonts w:cstheme="minorHAnsi"/>
                <w:b/>
                <w:bCs/>
                <w:iCs/>
                <w:sz w:val="20"/>
                <w:szCs w:val="20"/>
              </w:rPr>
              <w:t>garso</w:t>
            </w:r>
            <w:r w:rsidRPr="001079D2">
              <w:rPr>
                <w:rFonts w:cstheme="minorHAnsi"/>
                <w:b/>
                <w:bCs/>
                <w:iCs/>
                <w:sz w:val="20"/>
                <w:szCs w:val="20"/>
                <w:lang w:eastAsia="en-US"/>
              </w:rPr>
              <w:t xml:space="preserve"> </w:t>
            </w:r>
            <w:r w:rsidRPr="007329BE">
              <w:rPr>
                <w:rFonts w:cstheme="minorHAnsi"/>
                <w:b/>
                <w:bCs/>
                <w:iCs/>
                <w:sz w:val="20"/>
                <w:szCs w:val="20"/>
                <w:lang w:eastAsia="en-US"/>
              </w:rPr>
              <w:t xml:space="preserve">įrangos (pvz. </w:t>
            </w:r>
            <w:r w:rsidR="00CC4A13" w:rsidRPr="00CC4A13">
              <w:rPr>
                <w:rFonts w:ascii="Calibri" w:eastAsia="Times New Roman" w:hAnsi="Calibri" w:cs="Calibri"/>
                <w:b/>
                <w:bCs/>
                <w:iCs/>
                <w:sz w:val="20"/>
                <w:szCs w:val="20"/>
              </w:rPr>
              <w:t>akustinių sistemų, kolonėlių, garso pultų, signalo konverterių, mikrofonų</w:t>
            </w:r>
            <w:r w:rsidRPr="00CC4A13">
              <w:rPr>
                <w:rFonts w:cstheme="minorHAnsi"/>
                <w:b/>
                <w:bCs/>
                <w:iCs/>
                <w:sz w:val="18"/>
                <w:szCs w:val="18"/>
                <w:lang w:eastAsia="en-US"/>
              </w:rPr>
              <w:t xml:space="preserve"> </w:t>
            </w:r>
            <w:r w:rsidRPr="007329BE">
              <w:rPr>
                <w:rFonts w:cstheme="minorHAnsi"/>
                <w:b/>
                <w:bCs/>
                <w:iCs/>
                <w:sz w:val="20"/>
                <w:szCs w:val="20"/>
                <w:lang w:eastAsia="en-US"/>
              </w:rPr>
              <w:t>ir pan.)</w:t>
            </w:r>
            <w:r w:rsidRPr="007329BE">
              <w:rPr>
                <w:rFonts w:cstheme="minorHAnsi"/>
                <w:b/>
                <w:sz w:val="20"/>
                <w:szCs w:val="20"/>
              </w:rPr>
              <w:t xml:space="preserve"> įrangos vertė Eur (be PVM)</w:t>
            </w:r>
          </w:p>
        </w:tc>
        <w:tc>
          <w:tcPr>
            <w:tcW w:w="803" w:type="pct"/>
            <w:shd w:val="clear" w:color="auto" w:fill="DEEAF6" w:themeFill="accent5" w:themeFillTint="33"/>
          </w:tcPr>
          <w:p w14:paraId="2DB919CF" w14:textId="77777777" w:rsidR="001079D2" w:rsidRPr="00CC4A13" w:rsidRDefault="001079D2" w:rsidP="001079D2">
            <w:pPr>
              <w:spacing w:after="0" w:line="240" w:lineRule="auto"/>
              <w:jc w:val="center"/>
              <w:rPr>
                <w:rFonts w:cstheme="minorHAnsi"/>
                <w:b/>
                <w:sz w:val="20"/>
                <w:szCs w:val="20"/>
              </w:rPr>
            </w:pPr>
            <w:r w:rsidRPr="00CC4A13">
              <w:rPr>
                <w:rFonts w:cstheme="minorHAnsi"/>
                <w:b/>
                <w:sz w:val="20"/>
                <w:szCs w:val="20"/>
              </w:rPr>
              <w:t>Vertinamas laikotarpis (pradžia ne anksčiau kaip</w:t>
            </w:r>
          </w:p>
          <w:p w14:paraId="78C026E6" w14:textId="77777777" w:rsidR="001079D2" w:rsidRPr="00CC4A13" w:rsidRDefault="001079D2" w:rsidP="001079D2">
            <w:pPr>
              <w:spacing w:after="0" w:line="240" w:lineRule="auto"/>
              <w:jc w:val="center"/>
              <w:rPr>
                <w:rFonts w:cstheme="minorHAnsi"/>
                <w:b/>
                <w:sz w:val="20"/>
                <w:szCs w:val="20"/>
              </w:rPr>
            </w:pPr>
            <w:r w:rsidRPr="00CC4A13">
              <w:rPr>
                <w:rFonts w:cstheme="minorHAnsi"/>
                <w:b/>
                <w:sz w:val="20"/>
                <w:szCs w:val="20"/>
              </w:rPr>
              <w:t>20.……….; pabaiga 20.……….)</w:t>
            </w:r>
          </w:p>
          <w:p w14:paraId="311FDD56" w14:textId="77777777" w:rsidR="001079D2" w:rsidRPr="00CC4A13" w:rsidRDefault="001079D2" w:rsidP="001079D2">
            <w:pPr>
              <w:rPr>
                <w:rFonts w:cstheme="minorHAnsi"/>
                <w:sz w:val="20"/>
                <w:szCs w:val="20"/>
                <w:lang w:val="en-US"/>
              </w:rPr>
            </w:pPr>
          </w:p>
        </w:tc>
        <w:tc>
          <w:tcPr>
            <w:tcW w:w="474" w:type="pct"/>
          </w:tcPr>
          <w:p w14:paraId="2E7AFC7E" w14:textId="77777777" w:rsidR="001079D2" w:rsidRPr="00B96E8B" w:rsidRDefault="001079D2" w:rsidP="001079D2">
            <w:pPr>
              <w:spacing w:after="0" w:line="240" w:lineRule="auto"/>
              <w:jc w:val="center"/>
              <w:rPr>
                <w:rFonts w:cstheme="minorHAnsi"/>
                <w:b/>
                <w:sz w:val="20"/>
                <w:szCs w:val="20"/>
                <w:highlight w:val="lightGray"/>
              </w:rPr>
            </w:pPr>
          </w:p>
        </w:tc>
        <w:tc>
          <w:tcPr>
            <w:tcW w:w="699" w:type="pct"/>
          </w:tcPr>
          <w:p w14:paraId="3F3535DB" w14:textId="77777777" w:rsidR="001079D2" w:rsidRPr="00B96E8B" w:rsidRDefault="001079D2" w:rsidP="001079D2">
            <w:pPr>
              <w:spacing w:after="0" w:line="240" w:lineRule="auto"/>
              <w:jc w:val="center"/>
              <w:rPr>
                <w:rFonts w:cstheme="minorHAnsi"/>
                <w:b/>
                <w:sz w:val="20"/>
                <w:szCs w:val="20"/>
                <w:highlight w:val="lightGray"/>
              </w:rPr>
            </w:pPr>
          </w:p>
        </w:tc>
      </w:tr>
      <w:tr w:rsidR="00CC4A13" w:rsidRPr="00B96E8B" w14:paraId="6A527268" w14:textId="77777777" w:rsidTr="005F38D5">
        <w:trPr>
          <w:trHeight w:val="285"/>
          <w:jc w:val="center"/>
        </w:trPr>
        <w:tc>
          <w:tcPr>
            <w:tcW w:w="156" w:type="pct"/>
            <w:shd w:val="clear" w:color="auto" w:fill="DEEAF6" w:themeFill="accent5" w:themeFillTint="33"/>
          </w:tcPr>
          <w:p w14:paraId="347BA80F"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1</w:t>
            </w:r>
          </w:p>
        </w:tc>
        <w:tc>
          <w:tcPr>
            <w:tcW w:w="1364" w:type="pct"/>
            <w:shd w:val="clear" w:color="auto" w:fill="DEEAF6" w:themeFill="accent5" w:themeFillTint="33"/>
          </w:tcPr>
          <w:p w14:paraId="06EB099D"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2</w:t>
            </w:r>
          </w:p>
        </w:tc>
        <w:tc>
          <w:tcPr>
            <w:tcW w:w="509" w:type="pct"/>
            <w:shd w:val="clear" w:color="auto" w:fill="DEEAF6" w:themeFill="accent5" w:themeFillTint="33"/>
          </w:tcPr>
          <w:p w14:paraId="01DC8E6D"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3</w:t>
            </w:r>
          </w:p>
        </w:tc>
        <w:tc>
          <w:tcPr>
            <w:tcW w:w="995" w:type="pct"/>
            <w:shd w:val="clear" w:color="auto" w:fill="DEEAF6" w:themeFill="accent5" w:themeFillTint="33"/>
          </w:tcPr>
          <w:p w14:paraId="05509C88"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4</w:t>
            </w:r>
          </w:p>
        </w:tc>
        <w:tc>
          <w:tcPr>
            <w:tcW w:w="803" w:type="pct"/>
            <w:shd w:val="clear" w:color="auto" w:fill="DEEAF6" w:themeFill="accent5" w:themeFillTint="33"/>
          </w:tcPr>
          <w:p w14:paraId="0091B1FA"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5</w:t>
            </w:r>
          </w:p>
        </w:tc>
        <w:tc>
          <w:tcPr>
            <w:tcW w:w="474" w:type="pct"/>
            <w:shd w:val="clear" w:color="auto" w:fill="DEEAF6" w:themeFill="accent5" w:themeFillTint="33"/>
          </w:tcPr>
          <w:p w14:paraId="70658080"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6</w:t>
            </w:r>
          </w:p>
        </w:tc>
        <w:tc>
          <w:tcPr>
            <w:tcW w:w="699" w:type="pct"/>
            <w:shd w:val="clear" w:color="auto" w:fill="DEEAF6" w:themeFill="accent5" w:themeFillTint="33"/>
          </w:tcPr>
          <w:p w14:paraId="00FFA465" w14:textId="77777777" w:rsidR="00AD60BE" w:rsidRPr="00CC4A13" w:rsidRDefault="00AD60BE" w:rsidP="00CD3374">
            <w:pPr>
              <w:spacing w:after="0" w:line="240" w:lineRule="auto"/>
              <w:jc w:val="center"/>
              <w:rPr>
                <w:rFonts w:cstheme="minorHAnsi"/>
                <w:b/>
                <w:i/>
                <w:sz w:val="20"/>
                <w:szCs w:val="20"/>
              </w:rPr>
            </w:pPr>
            <w:r w:rsidRPr="00CC4A13">
              <w:rPr>
                <w:rFonts w:cstheme="minorHAnsi"/>
                <w:b/>
                <w:i/>
                <w:sz w:val="20"/>
                <w:szCs w:val="20"/>
              </w:rPr>
              <w:t>7</w:t>
            </w:r>
          </w:p>
        </w:tc>
      </w:tr>
      <w:tr w:rsidR="00CC4A13" w:rsidRPr="00F81539" w14:paraId="7AB866DB" w14:textId="77777777" w:rsidTr="005F38D5">
        <w:trPr>
          <w:trHeight w:val="269"/>
          <w:jc w:val="center"/>
        </w:trPr>
        <w:tc>
          <w:tcPr>
            <w:tcW w:w="156" w:type="pct"/>
          </w:tcPr>
          <w:p w14:paraId="77FBF711" w14:textId="77777777" w:rsidR="00AD60BE" w:rsidRPr="00F81539" w:rsidRDefault="00AD60BE" w:rsidP="00CD3374">
            <w:pPr>
              <w:spacing w:after="0" w:line="240" w:lineRule="auto"/>
              <w:jc w:val="center"/>
              <w:rPr>
                <w:rFonts w:cstheme="minorHAnsi"/>
                <w:b/>
                <w:sz w:val="20"/>
                <w:szCs w:val="20"/>
              </w:rPr>
            </w:pPr>
            <w:r w:rsidRPr="00F81539">
              <w:rPr>
                <w:rFonts w:cstheme="minorHAnsi"/>
                <w:b/>
                <w:sz w:val="20"/>
                <w:szCs w:val="20"/>
              </w:rPr>
              <w:t>1.</w:t>
            </w:r>
          </w:p>
        </w:tc>
        <w:tc>
          <w:tcPr>
            <w:tcW w:w="1364" w:type="pct"/>
          </w:tcPr>
          <w:p w14:paraId="18423313" w14:textId="77777777" w:rsidR="00AD60BE" w:rsidRPr="00F81539" w:rsidRDefault="00AD60BE" w:rsidP="00CD3374">
            <w:pPr>
              <w:spacing w:after="0" w:line="240" w:lineRule="auto"/>
              <w:jc w:val="center"/>
              <w:rPr>
                <w:rFonts w:cstheme="minorHAnsi"/>
                <w:b/>
                <w:sz w:val="20"/>
                <w:szCs w:val="20"/>
              </w:rPr>
            </w:pPr>
          </w:p>
        </w:tc>
        <w:tc>
          <w:tcPr>
            <w:tcW w:w="509" w:type="pct"/>
          </w:tcPr>
          <w:p w14:paraId="3EAE28F5" w14:textId="77777777" w:rsidR="00AD60BE" w:rsidRPr="00F81539" w:rsidRDefault="00AD60BE" w:rsidP="00CD3374">
            <w:pPr>
              <w:spacing w:after="0" w:line="240" w:lineRule="auto"/>
              <w:jc w:val="center"/>
              <w:rPr>
                <w:rFonts w:cstheme="minorHAnsi"/>
                <w:b/>
                <w:sz w:val="20"/>
                <w:szCs w:val="20"/>
              </w:rPr>
            </w:pPr>
          </w:p>
        </w:tc>
        <w:tc>
          <w:tcPr>
            <w:tcW w:w="995" w:type="pct"/>
          </w:tcPr>
          <w:p w14:paraId="3A661CAA" w14:textId="77777777" w:rsidR="00AD60BE" w:rsidRPr="00F81539" w:rsidRDefault="00AD60BE" w:rsidP="00CD3374">
            <w:pPr>
              <w:spacing w:after="0" w:line="240" w:lineRule="auto"/>
              <w:jc w:val="center"/>
              <w:rPr>
                <w:rFonts w:cstheme="minorHAnsi"/>
                <w:b/>
                <w:sz w:val="20"/>
                <w:szCs w:val="20"/>
              </w:rPr>
            </w:pPr>
          </w:p>
        </w:tc>
        <w:tc>
          <w:tcPr>
            <w:tcW w:w="803" w:type="pct"/>
          </w:tcPr>
          <w:p w14:paraId="7A66818B" w14:textId="77777777" w:rsidR="00AD60BE" w:rsidRPr="00F81539" w:rsidRDefault="00AD60BE" w:rsidP="00CD3374">
            <w:pPr>
              <w:spacing w:after="0" w:line="240" w:lineRule="auto"/>
              <w:jc w:val="center"/>
              <w:rPr>
                <w:rFonts w:cstheme="minorHAnsi"/>
                <w:b/>
                <w:sz w:val="20"/>
                <w:szCs w:val="20"/>
              </w:rPr>
            </w:pPr>
          </w:p>
        </w:tc>
        <w:tc>
          <w:tcPr>
            <w:tcW w:w="474" w:type="pct"/>
          </w:tcPr>
          <w:p w14:paraId="49849EE4" w14:textId="77777777" w:rsidR="00AD60BE" w:rsidRPr="00F81539" w:rsidRDefault="00AD60BE" w:rsidP="00CD3374">
            <w:pPr>
              <w:spacing w:after="0" w:line="240" w:lineRule="auto"/>
              <w:jc w:val="center"/>
              <w:rPr>
                <w:rFonts w:cstheme="minorHAnsi"/>
                <w:b/>
                <w:sz w:val="20"/>
                <w:szCs w:val="20"/>
              </w:rPr>
            </w:pPr>
          </w:p>
        </w:tc>
        <w:tc>
          <w:tcPr>
            <w:tcW w:w="699" w:type="pct"/>
          </w:tcPr>
          <w:p w14:paraId="7FD07228" w14:textId="77777777" w:rsidR="00AD60BE" w:rsidRPr="00F81539" w:rsidRDefault="00AD60BE" w:rsidP="00CD3374">
            <w:pPr>
              <w:spacing w:after="0" w:line="240" w:lineRule="auto"/>
              <w:jc w:val="center"/>
              <w:rPr>
                <w:rFonts w:cstheme="minorHAnsi"/>
                <w:b/>
                <w:sz w:val="20"/>
                <w:szCs w:val="20"/>
              </w:rPr>
            </w:pPr>
          </w:p>
        </w:tc>
      </w:tr>
      <w:tr w:rsidR="00CC4A13" w:rsidRPr="00F81539" w14:paraId="152D3BEB" w14:textId="77777777" w:rsidTr="005F38D5">
        <w:trPr>
          <w:trHeight w:val="269"/>
          <w:jc w:val="center"/>
        </w:trPr>
        <w:tc>
          <w:tcPr>
            <w:tcW w:w="156" w:type="pct"/>
          </w:tcPr>
          <w:p w14:paraId="0F4EE95B" w14:textId="77777777" w:rsidR="00AD60BE" w:rsidRPr="00F81539" w:rsidRDefault="00AD60BE" w:rsidP="00CD3374">
            <w:pPr>
              <w:spacing w:after="0" w:line="240" w:lineRule="auto"/>
              <w:jc w:val="center"/>
              <w:rPr>
                <w:rFonts w:cstheme="minorHAnsi"/>
                <w:b/>
                <w:sz w:val="20"/>
                <w:szCs w:val="20"/>
              </w:rPr>
            </w:pPr>
            <w:r w:rsidRPr="00F81539">
              <w:rPr>
                <w:rFonts w:cstheme="minorHAnsi"/>
                <w:b/>
                <w:sz w:val="20"/>
                <w:szCs w:val="20"/>
              </w:rPr>
              <w:t>2.</w:t>
            </w:r>
          </w:p>
        </w:tc>
        <w:tc>
          <w:tcPr>
            <w:tcW w:w="1364" w:type="pct"/>
          </w:tcPr>
          <w:p w14:paraId="615AFD08" w14:textId="77777777" w:rsidR="00AD60BE" w:rsidRPr="00F81539" w:rsidRDefault="00AD60BE" w:rsidP="00CD3374">
            <w:pPr>
              <w:spacing w:after="0" w:line="240" w:lineRule="auto"/>
              <w:jc w:val="center"/>
              <w:rPr>
                <w:rFonts w:cstheme="minorHAnsi"/>
                <w:b/>
                <w:sz w:val="20"/>
                <w:szCs w:val="20"/>
              </w:rPr>
            </w:pPr>
          </w:p>
        </w:tc>
        <w:tc>
          <w:tcPr>
            <w:tcW w:w="509" w:type="pct"/>
          </w:tcPr>
          <w:p w14:paraId="7AAA05DA" w14:textId="77777777" w:rsidR="00AD60BE" w:rsidRPr="00F81539" w:rsidRDefault="00AD60BE" w:rsidP="00CD3374">
            <w:pPr>
              <w:spacing w:after="0" w:line="240" w:lineRule="auto"/>
              <w:jc w:val="center"/>
              <w:rPr>
                <w:rFonts w:cstheme="minorHAnsi"/>
                <w:b/>
                <w:sz w:val="20"/>
                <w:szCs w:val="20"/>
              </w:rPr>
            </w:pPr>
          </w:p>
        </w:tc>
        <w:tc>
          <w:tcPr>
            <w:tcW w:w="995" w:type="pct"/>
          </w:tcPr>
          <w:p w14:paraId="67AF7640" w14:textId="77777777" w:rsidR="00AD60BE" w:rsidRPr="00F81539" w:rsidRDefault="00AD60BE" w:rsidP="00CD3374">
            <w:pPr>
              <w:spacing w:after="0" w:line="240" w:lineRule="auto"/>
              <w:jc w:val="center"/>
              <w:rPr>
                <w:rFonts w:cstheme="minorHAnsi"/>
                <w:b/>
                <w:sz w:val="20"/>
                <w:szCs w:val="20"/>
              </w:rPr>
            </w:pPr>
          </w:p>
        </w:tc>
        <w:tc>
          <w:tcPr>
            <w:tcW w:w="803" w:type="pct"/>
          </w:tcPr>
          <w:p w14:paraId="51587168" w14:textId="77777777" w:rsidR="00AD60BE" w:rsidRPr="00F81539" w:rsidRDefault="00AD60BE" w:rsidP="00CD3374">
            <w:pPr>
              <w:spacing w:after="0" w:line="240" w:lineRule="auto"/>
              <w:jc w:val="center"/>
              <w:rPr>
                <w:rFonts w:cstheme="minorHAnsi"/>
                <w:b/>
                <w:sz w:val="20"/>
                <w:szCs w:val="20"/>
              </w:rPr>
            </w:pPr>
          </w:p>
        </w:tc>
        <w:tc>
          <w:tcPr>
            <w:tcW w:w="474" w:type="pct"/>
          </w:tcPr>
          <w:p w14:paraId="49037BCC" w14:textId="77777777" w:rsidR="00AD60BE" w:rsidRPr="00F81539" w:rsidRDefault="00AD60BE" w:rsidP="00CD3374">
            <w:pPr>
              <w:spacing w:after="0" w:line="240" w:lineRule="auto"/>
              <w:jc w:val="center"/>
              <w:rPr>
                <w:rFonts w:cstheme="minorHAnsi"/>
                <w:b/>
                <w:sz w:val="20"/>
                <w:szCs w:val="20"/>
              </w:rPr>
            </w:pPr>
          </w:p>
        </w:tc>
        <w:tc>
          <w:tcPr>
            <w:tcW w:w="699" w:type="pct"/>
          </w:tcPr>
          <w:p w14:paraId="25B112DC" w14:textId="77777777" w:rsidR="00AD60BE" w:rsidRPr="00F81539" w:rsidRDefault="00AD60BE" w:rsidP="00CD3374">
            <w:pPr>
              <w:spacing w:after="0" w:line="240" w:lineRule="auto"/>
              <w:jc w:val="center"/>
              <w:rPr>
                <w:rFonts w:cstheme="minorHAnsi"/>
                <w:b/>
                <w:sz w:val="20"/>
                <w:szCs w:val="20"/>
              </w:rPr>
            </w:pPr>
          </w:p>
        </w:tc>
      </w:tr>
      <w:tr w:rsidR="00CC4A13" w:rsidRPr="00F81539" w14:paraId="1D2DE222" w14:textId="77777777" w:rsidTr="005F38D5">
        <w:trPr>
          <w:trHeight w:val="269"/>
          <w:jc w:val="center"/>
        </w:trPr>
        <w:tc>
          <w:tcPr>
            <w:tcW w:w="156" w:type="pct"/>
          </w:tcPr>
          <w:p w14:paraId="0360707B" w14:textId="77777777" w:rsidR="00AD60BE" w:rsidRPr="00F81539" w:rsidRDefault="00AD60BE" w:rsidP="00CD3374">
            <w:pPr>
              <w:spacing w:after="0" w:line="240" w:lineRule="auto"/>
              <w:jc w:val="center"/>
              <w:rPr>
                <w:rFonts w:cstheme="minorHAnsi"/>
                <w:b/>
                <w:sz w:val="20"/>
                <w:szCs w:val="20"/>
              </w:rPr>
            </w:pPr>
            <w:r w:rsidRPr="00F81539">
              <w:rPr>
                <w:rFonts w:cstheme="minorHAnsi"/>
                <w:b/>
                <w:sz w:val="20"/>
                <w:szCs w:val="20"/>
              </w:rPr>
              <w:t>...</w:t>
            </w:r>
          </w:p>
        </w:tc>
        <w:tc>
          <w:tcPr>
            <w:tcW w:w="1364" w:type="pct"/>
          </w:tcPr>
          <w:p w14:paraId="25C7C473" w14:textId="77777777" w:rsidR="00AD60BE" w:rsidRPr="00F81539" w:rsidRDefault="00AD60BE" w:rsidP="00CD3374">
            <w:pPr>
              <w:spacing w:after="0" w:line="240" w:lineRule="auto"/>
              <w:jc w:val="center"/>
              <w:rPr>
                <w:rFonts w:cstheme="minorHAnsi"/>
                <w:b/>
                <w:sz w:val="20"/>
                <w:szCs w:val="20"/>
              </w:rPr>
            </w:pPr>
          </w:p>
        </w:tc>
        <w:tc>
          <w:tcPr>
            <w:tcW w:w="509" w:type="pct"/>
          </w:tcPr>
          <w:p w14:paraId="7BC8383B" w14:textId="77777777" w:rsidR="00AD60BE" w:rsidRPr="00F81539" w:rsidRDefault="00AD60BE" w:rsidP="00CD3374">
            <w:pPr>
              <w:spacing w:after="0" w:line="240" w:lineRule="auto"/>
              <w:jc w:val="center"/>
              <w:rPr>
                <w:rFonts w:cstheme="minorHAnsi"/>
                <w:b/>
                <w:sz w:val="20"/>
                <w:szCs w:val="20"/>
              </w:rPr>
            </w:pPr>
          </w:p>
        </w:tc>
        <w:tc>
          <w:tcPr>
            <w:tcW w:w="995" w:type="pct"/>
          </w:tcPr>
          <w:p w14:paraId="4B222213" w14:textId="77777777" w:rsidR="00AD60BE" w:rsidRPr="00F81539" w:rsidRDefault="00AD60BE" w:rsidP="00CD3374">
            <w:pPr>
              <w:spacing w:after="0" w:line="240" w:lineRule="auto"/>
              <w:jc w:val="center"/>
              <w:rPr>
                <w:rFonts w:cstheme="minorHAnsi"/>
                <w:b/>
                <w:sz w:val="20"/>
                <w:szCs w:val="20"/>
              </w:rPr>
            </w:pPr>
          </w:p>
        </w:tc>
        <w:tc>
          <w:tcPr>
            <w:tcW w:w="803" w:type="pct"/>
          </w:tcPr>
          <w:p w14:paraId="77820971" w14:textId="77777777" w:rsidR="00AD60BE" w:rsidRPr="00F81539" w:rsidRDefault="00AD60BE" w:rsidP="00CD3374">
            <w:pPr>
              <w:spacing w:after="0" w:line="240" w:lineRule="auto"/>
              <w:jc w:val="center"/>
              <w:rPr>
                <w:rFonts w:cstheme="minorHAnsi"/>
                <w:b/>
                <w:sz w:val="20"/>
                <w:szCs w:val="20"/>
              </w:rPr>
            </w:pPr>
          </w:p>
        </w:tc>
        <w:tc>
          <w:tcPr>
            <w:tcW w:w="474" w:type="pct"/>
          </w:tcPr>
          <w:p w14:paraId="52B12C63" w14:textId="77777777" w:rsidR="00AD60BE" w:rsidRPr="00F81539" w:rsidRDefault="00AD60BE" w:rsidP="00CD3374">
            <w:pPr>
              <w:spacing w:after="0" w:line="240" w:lineRule="auto"/>
              <w:jc w:val="center"/>
              <w:rPr>
                <w:rFonts w:cstheme="minorHAnsi"/>
                <w:b/>
                <w:sz w:val="20"/>
                <w:szCs w:val="20"/>
              </w:rPr>
            </w:pPr>
          </w:p>
        </w:tc>
        <w:tc>
          <w:tcPr>
            <w:tcW w:w="699" w:type="pct"/>
          </w:tcPr>
          <w:p w14:paraId="7200A103" w14:textId="77777777" w:rsidR="00AD60BE" w:rsidRPr="00F81539" w:rsidRDefault="00AD60BE" w:rsidP="00CD3374">
            <w:pPr>
              <w:spacing w:after="0" w:line="240" w:lineRule="auto"/>
              <w:jc w:val="center"/>
              <w:rPr>
                <w:rFonts w:cstheme="minorHAnsi"/>
                <w:b/>
                <w:sz w:val="20"/>
                <w:szCs w:val="20"/>
              </w:rPr>
            </w:pPr>
          </w:p>
        </w:tc>
      </w:tr>
      <w:tr w:rsidR="00CC4A13" w:rsidRPr="00F81539" w14:paraId="49EBB504" w14:textId="77777777" w:rsidTr="005F38D5">
        <w:trPr>
          <w:trHeight w:val="269"/>
          <w:jc w:val="center"/>
        </w:trPr>
        <w:tc>
          <w:tcPr>
            <w:tcW w:w="156" w:type="pct"/>
          </w:tcPr>
          <w:p w14:paraId="0448F784" w14:textId="77777777" w:rsidR="00AD60BE" w:rsidRPr="00F81539" w:rsidRDefault="00AD60BE" w:rsidP="00CD3374">
            <w:pPr>
              <w:spacing w:after="0" w:line="240" w:lineRule="auto"/>
              <w:jc w:val="center"/>
              <w:rPr>
                <w:rFonts w:cstheme="minorHAnsi"/>
                <w:b/>
                <w:sz w:val="20"/>
                <w:szCs w:val="20"/>
              </w:rPr>
            </w:pPr>
            <w:r w:rsidRPr="00F81539">
              <w:rPr>
                <w:rFonts w:cstheme="minorHAnsi"/>
                <w:b/>
                <w:sz w:val="20"/>
                <w:szCs w:val="20"/>
              </w:rPr>
              <w:t>...</w:t>
            </w:r>
          </w:p>
        </w:tc>
        <w:tc>
          <w:tcPr>
            <w:tcW w:w="1364" w:type="pct"/>
          </w:tcPr>
          <w:p w14:paraId="7E4C292A" w14:textId="77777777" w:rsidR="00AD60BE" w:rsidRPr="00F81539" w:rsidRDefault="00AD60BE" w:rsidP="00CD3374">
            <w:pPr>
              <w:spacing w:after="0" w:line="240" w:lineRule="auto"/>
              <w:jc w:val="center"/>
              <w:rPr>
                <w:rFonts w:cstheme="minorHAnsi"/>
                <w:b/>
                <w:sz w:val="20"/>
                <w:szCs w:val="20"/>
              </w:rPr>
            </w:pPr>
          </w:p>
        </w:tc>
        <w:tc>
          <w:tcPr>
            <w:tcW w:w="509" w:type="pct"/>
          </w:tcPr>
          <w:p w14:paraId="4AD42286" w14:textId="77777777" w:rsidR="00AD60BE" w:rsidRPr="00F81539" w:rsidRDefault="00AD60BE" w:rsidP="00CD3374">
            <w:pPr>
              <w:spacing w:after="0" w:line="240" w:lineRule="auto"/>
              <w:jc w:val="center"/>
              <w:rPr>
                <w:rFonts w:cstheme="minorHAnsi"/>
                <w:b/>
                <w:sz w:val="20"/>
                <w:szCs w:val="20"/>
              </w:rPr>
            </w:pPr>
          </w:p>
        </w:tc>
        <w:tc>
          <w:tcPr>
            <w:tcW w:w="995" w:type="pct"/>
          </w:tcPr>
          <w:p w14:paraId="473D48AB" w14:textId="77777777" w:rsidR="00AD60BE" w:rsidRPr="00F81539" w:rsidRDefault="00AD60BE" w:rsidP="00CD3374">
            <w:pPr>
              <w:spacing w:after="0" w:line="240" w:lineRule="auto"/>
              <w:jc w:val="center"/>
              <w:rPr>
                <w:rFonts w:cstheme="minorHAnsi"/>
                <w:b/>
                <w:sz w:val="20"/>
                <w:szCs w:val="20"/>
              </w:rPr>
            </w:pPr>
          </w:p>
        </w:tc>
        <w:tc>
          <w:tcPr>
            <w:tcW w:w="803" w:type="pct"/>
          </w:tcPr>
          <w:p w14:paraId="1519A7BC" w14:textId="77777777" w:rsidR="00AD60BE" w:rsidRPr="00F81539" w:rsidRDefault="00AD60BE" w:rsidP="00CD3374">
            <w:pPr>
              <w:spacing w:after="0" w:line="240" w:lineRule="auto"/>
              <w:jc w:val="center"/>
              <w:rPr>
                <w:rFonts w:cstheme="minorHAnsi"/>
                <w:b/>
                <w:sz w:val="20"/>
                <w:szCs w:val="20"/>
              </w:rPr>
            </w:pPr>
          </w:p>
        </w:tc>
        <w:tc>
          <w:tcPr>
            <w:tcW w:w="474" w:type="pct"/>
          </w:tcPr>
          <w:p w14:paraId="14448215" w14:textId="77777777" w:rsidR="00AD60BE" w:rsidRPr="00F81539" w:rsidRDefault="00AD60BE" w:rsidP="00CD3374">
            <w:pPr>
              <w:spacing w:after="0" w:line="240" w:lineRule="auto"/>
              <w:jc w:val="center"/>
              <w:rPr>
                <w:rFonts w:cstheme="minorHAnsi"/>
                <w:b/>
                <w:sz w:val="20"/>
                <w:szCs w:val="20"/>
              </w:rPr>
            </w:pPr>
          </w:p>
        </w:tc>
        <w:tc>
          <w:tcPr>
            <w:tcW w:w="699" w:type="pct"/>
          </w:tcPr>
          <w:p w14:paraId="233F2E9B" w14:textId="77777777" w:rsidR="00AD60BE" w:rsidRPr="00F81539" w:rsidRDefault="00AD60BE" w:rsidP="00CD3374">
            <w:pPr>
              <w:spacing w:after="0" w:line="240" w:lineRule="auto"/>
              <w:jc w:val="center"/>
              <w:rPr>
                <w:rFonts w:cstheme="minorHAnsi"/>
                <w:b/>
                <w:sz w:val="20"/>
                <w:szCs w:val="20"/>
              </w:rPr>
            </w:pPr>
          </w:p>
        </w:tc>
      </w:tr>
    </w:tbl>
    <w:p w14:paraId="0AFDAD8C" w14:textId="77777777" w:rsidR="00AD60BE" w:rsidRPr="00F81539" w:rsidRDefault="00AD60BE" w:rsidP="00D1271E">
      <w:pPr>
        <w:pStyle w:val="Betarp"/>
        <w:ind w:firstLine="142"/>
        <w:jc w:val="both"/>
        <w:rPr>
          <w:b/>
          <w:i/>
          <w:u w:val="single"/>
        </w:rPr>
      </w:pPr>
      <w:r w:rsidRPr="00F81539">
        <w:rPr>
          <w:b/>
          <w:i/>
          <w:u w:val="single"/>
        </w:rPr>
        <w:t>Pastabos:</w:t>
      </w:r>
    </w:p>
    <w:p w14:paraId="6BE0BAB0" w14:textId="77777777" w:rsidR="006157F6" w:rsidRPr="00D1271E" w:rsidRDefault="006157F6" w:rsidP="00D1271E">
      <w:pPr>
        <w:jc w:val="both"/>
        <w:rPr>
          <w:i/>
        </w:rPr>
      </w:pPr>
      <w:r w:rsidRPr="00AF6588">
        <w:rPr>
          <w:i/>
        </w:rPr>
        <w:t>*Tiekėjas įrašo tikslų laikotarpį, per kurį pirkimo specialiųjų sąlygų 3.1 p. nurodytų patiektų prekių</w:t>
      </w:r>
      <w:r>
        <w:rPr>
          <w:i/>
        </w:rPr>
        <w:t xml:space="preserve"> / suteiktų paslaugų</w:t>
      </w:r>
      <w:r w:rsidRPr="00AF6588">
        <w:rPr>
          <w:i/>
        </w:rPr>
        <w:t xml:space="preserve"> vertę nurodė 4 stulpelyje. Šio laikotarpio pradžia </w:t>
      </w:r>
      <w:r w:rsidRPr="00AF6588">
        <w:rPr>
          <w:i/>
          <w:u w:val="single"/>
        </w:rPr>
        <w:t xml:space="preserve">negali būti ankstesnė kaip 3 metai iki pasiūlymo pateikimo termino pabaigos. </w:t>
      </w:r>
      <w:r w:rsidRPr="00AF6588">
        <w:rPr>
          <w:i/>
        </w:rPr>
        <w:t>Senesnio laikotarpio pirkimo specialiųjų sąlygų 3.1 p. nurodytų patiektų prekių</w:t>
      </w:r>
      <w:r>
        <w:rPr>
          <w:i/>
        </w:rPr>
        <w:t xml:space="preserve"> / suteiktų paslaugų</w:t>
      </w:r>
      <w:r w:rsidRPr="00AF6588">
        <w:rPr>
          <w:i/>
        </w:rPr>
        <w:t xml:space="preserve"> apimtis (vertė) nebus vertinama. Atitinkama informacija turi būti ir užsakovo atsiliepime</w:t>
      </w:r>
      <w:r>
        <w:rPr>
          <w:i/>
        </w:rPr>
        <w:t xml:space="preserve"> (pažymoje). </w:t>
      </w:r>
      <w:r w:rsidRPr="00AF6588">
        <w:rPr>
          <w:b/>
          <w:i/>
        </w:rPr>
        <w:t>Pridedam</w:t>
      </w:r>
      <w:r>
        <w:rPr>
          <w:b/>
          <w:i/>
        </w:rPr>
        <w:t>u</w:t>
      </w:r>
      <w:r w:rsidRPr="00AF6588">
        <w:rPr>
          <w:b/>
          <w:i/>
        </w:rPr>
        <w:t>ose užsakovų atsiliepimuose</w:t>
      </w:r>
      <w:r>
        <w:rPr>
          <w:b/>
          <w:i/>
        </w:rPr>
        <w:t xml:space="preserve"> (pažymose)</w:t>
      </w:r>
      <w:r w:rsidRPr="00AF6588">
        <w:rPr>
          <w:b/>
          <w:i/>
        </w:rPr>
        <w:t xml:space="preserve"> pateikta </w:t>
      </w:r>
      <w:r w:rsidRPr="00D1271E">
        <w:rPr>
          <w:b/>
          <w:i/>
        </w:rPr>
        <w:t>informacija turi sutapti su šiame priede pateikta informacija.</w:t>
      </w:r>
    </w:p>
    <w:p w14:paraId="05BA4597" w14:textId="0F209E15" w:rsidR="00AD60BE" w:rsidRPr="00CC4A13" w:rsidRDefault="00AD60BE" w:rsidP="00D1271E">
      <w:pPr>
        <w:jc w:val="both"/>
        <w:rPr>
          <w:i/>
        </w:rPr>
      </w:pPr>
      <w:r w:rsidRPr="00D1271E">
        <w:rPr>
          <w:b/>
          <w:i/>
        </w:rPr>
        <w:t>Pridedamose užsakovų pažymose (atsiliepimuose) pateikta informacija turi sutapti su šiame priede pateikta informacija.</w:t>
      </w:r>
    </w:p>
    <w:sectPr w:rsidR="00AD60BE" w:rsidRPr="00CC4A13" w:rsidSect="00FA00A3">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C148" w14:textId="77777777" w:rsidR="005B082C" w:rsidRDefault="005B082C" w:rsidP="00D05666">
      <w:r>
        <w:separator/>
      </w:r>
    </w:p>
  </w:endnote>
  <w:endnote w:type="continuationSeparator" w:id="0">
    <w:p w14:paraId="2D5AB19B" w14:textId="77777777" w:rsidR="005B082C" w:rsidRDefault="005B082C" w:rsidP="00D05666">
      <w:r>
        <w:continuationSeparator/>
      </w:r>
    </w:p>
  </w:endnote>
  <w:endnote w:type="continuationNotice" w:id="1">
    <w:p w14:paraId="6F6FBE59" w14:textId="77777777" w:rsidR="005B082C" w:rsidRDefault="005B0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MS">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56104"/>
      <w:docPartObj>
        <w:docPartGallery w:val="Page Numbers (Bottom of Page)"/>
        <w:docPartUnique/>
      </w:docPartObj>
    </w:sdtPr>
    <w:sdtEndPr/>
    <w:sdtContent>
      <w:p w14:paraId="596A0466" w14:textId="362C1A58" w:rsidR="003E1AD5" w:rsidRDefault="003E1AD5">
        <w:pPr>
          <w:pStyle w:val="Porat"/>
          <w:jc w:val="right"/>
        </w:pPr>
        <w:r>
          <w:fldChar w:fldCharType="begin"/>
        </w:r>
        <w:r>
          <w:instrText>PAGE   \* MERGEFORMAT</w:instrText>
        </w:r>
        <w:r>
          <w:fldChar w:fldCharType="separate"/>
        </w:r>
        <w:r>
          <w:t>2</w:t>
        </w:r>
        <w:r>
          <w:fldChar w:fldCharType="end"/>
        </w:r>
      </w:p>
    </w:sdtContent>
  </w:sdt>
  <w:p w14:paraId="35B352E2" w14:textId="5335FE4F" w:rsidR="0093333C" w:rsidRDefault="0093333C" w:rsidP="003E1AD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36D3" w14:textId="2EE4FF02" w:rsidR="006259ED" w:rsidRDefault="006259ED">
    <w:pPr>
      <w:pStyle w:val="Porat"/>
      <w:jc w:val="right"/>
    </w:pPr>
  </w:p>
  <w:p w14:paraId="3F2EF8BF" w14:textId="77777777" w:rsidR="006259ED" w:rsidRDefault="006259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72D73405" w:rsidR="007727E8" w:rsidRDefault="007727E8">
        <w:pPr>
          <w:pStyle w:val="Porat"/>
          <w:jc w:val="right"/>
        </w:pPr>
        <w:r>
          <w:fldChar w:fldCharType="begin"/>
        </w:r>
        <w:r>
          <w:instrText>PAGE   \* MERGEFORMAT</w:instrText>
        </w:r>
        <w:r>
          <w:fldChar w:fldCharType="separate"/>
        </w:r>
        <w:r w:rsidR="00B46B74">
          <w:rPr>
            <w:noProof/>
          </w:rPr>
          <w:t>2</w:t>
        </w:r>
        <w:r w:rsidR="00B46B74">
          <w:rPr>
            <w:noProof/>
          </w:rPr>
          <w:t>1</w:t>
        </w:r>
        <w:r>
          <w:fldChar w:fldCharType="end"/>
        </w:r>
      </w:p>
    </w:sdtContent>
  </w:sdt>
  <w:p w14:paraId="253C822F" w14:textId="77777777" w:rsidR="007727E8" w:rsidRDefault="007727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05CA" w14:textId="77777777" w:rsidR="005B082C" w:rsidRDefault="005B082C" w:rsidP="00D05666">
      <w:r>
        <w:separator/>
      </w:r>
    </w:p>
  </w:footnote>
  <w:footnote w:type="continuationSeparator" w:id="0">
    <w:p w14:paraId="2CAB862C" w14:textId="77777777" w:rsidR="005B082C" w:rsidRDefault="005B082C" w:rsidP="00D05666">
      <w:r>
        <w:continuationSeparator/>
      </w:r>
    </w:p>
  </w:footnote>
  <w:footnote w:type="continuationNotice" w:id="1">
    <w:p w14:paraId="01A57E73" w14:textId="77777777" w:rsidR="005B082C" w:rsidRDefault="005B0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456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158D6"/>
    <w:multiLevelType w:val="hybridMultilevel"/>
    <w:tmpl w:val="725492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76DC67D6"/>
    <w:lvl w:ilvl="0" w:tplc="130E5A58">
      <w:start w:val="6"/>
      <w:numFmt w:val="decimal"/>
      <w:lvlText w:val="1.%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67216504">
    <w:abstractNumId w:val="13"/>
  </w:num>
  <w:num w:numId="2" w16cid:durableId="237834751">
    <w:abstractNumId w:val="5"/>
  </w:num>
  <w:num w:numId="3" w16cid:durableId="1762412632">
    <w:abstractNumId w:val="28"/>
  </w:num>
  <w:num w:numId="4" w16cid:durableId="1210990713">
    <w:abstractNumId w:val="35"/>
  </w:num>
  <w:num w:numId="5" w16cid:durableId="402725941">
    <w:abstractNumId w:val="25"/>
  </w:num>
  <w:num w:numId="6" w16cid:durableId="1967154516">
    <w:abstractNumId w:val="42"/>
  </w:num>
  <w:num w:numId="7" w16cid:durableId="1922173840">
    <w:abstractNumId w:val="38"/>
  </w:num>
  <w:num w:numId="8" w16cid:durableId="1801875351">
    <w:abstractNumId w:val="3"/>
  </w:num>
  <w:num w:numId="9" w16cid:durableId="429392651">
    <w:abstractNumId w:val="39"/>
  </w:num>
  <w:num w:numId="10" w16cid:durableId="1112281943">
    <w:abstractNumId w:val="37"/>
  </w:num>
  <w:num w:numId="11" w16cid:durableId="61104422">
    <w:abstractNumId w:val="34"/>
  </w:num>
  <w:num w:numId="12" w16cid:durableId="1648197398">
    <w:abstractNumId w:val="17"/>
  </w:num>
  <w:num w:numId="13" w16cid:durableId="1723751565">
    <w:abstractNumId w:val="24"/>
  </w:num>
  <w:num w:numId="14" w16cid:durableId="2124959957">
    <w:abstractNumId w:val="36"/>
  </w:num>
  <w:num w:numId="15" w16cid:durableId="1917520476">
    <w:abstractNumId w:val="6"/>
  </w:num>
  <w:num w:numId="16" w16cid:durableId="1930768173">
    <w:abstractNumId w:val="9"/>
  </w:num>
  <w:num w:numId="17" w16cid:durableId="1354303893">
    <w:abstractNumId w:val="22"/>
  </w:num>
  <w:num w:numId="18" w16cid:durableId="1053192572">
    <w:abstractNumId w:val="33"/>
  </w:num>
  <w:num w:numId="19" w16cid:durableId="223178542">
    <w:abstractNumId w:val="29"/>
  </w:num>
  <w:num w:numId="20" w16cid:durableId="1972663457">
    <w:abstractNumId w:val="12"/>
  </w:num>
  <w:num w:numId="21" w16cid:durableId="1472140002">
    <w:abstractNumId w:val="7"/>
  </w:num>
  <w:num w:numId="22" w16cid:durableId="1352103562">
    <w:abstractNumId w:val="27"/>
  </w:num>
  <w:num w:numId="23" w16cid:durableId="1870873751">
    <w:abstractNumId w:val="14"/>
  </w:num>
  <w:num w:numId="24" w16cid:durableId="97257553">
    <w:abstractNumId w:val="31"/>
  </w:num>
  <w:num w:numId="25" w16cid:durableId="922300622">
    <w:abstractNumId w:val="1"/>
  </w:num>
  <w:num w:numId="26" w16cid:durableId="1583180300">
    <w:abstractNumId w:val="18"/>
  </w:num>
  <w:num w:numId="27" w16cid:durableId="1929727728">
    <w:abstractNumId w:val="40"/>
  </w:num>
  <w:num w:numId="28" w16cid:durableId="1119451025">
    <w:abstractNumId w:val="11"/>
  </w:num>
  <w:num w:numId="29" w16cid:durableId="2048556">
    <w:abstractNumId w:val="8"/>
  </w:num>
  <w:num w:numId="30" w16cid:durableId="580942781">
    <w:abstractNumId w:val="2"/>
  </w:num>
  <w:num w:numId="31" w16cid:durableId="344602118">
    <w:abstractNumId w:val="10"/>
  </w:num>
  <w:num w:numId="32" w16cid:durableId="1550192289">
    <w:abstractNumId w:val="41"/>
  </w:num>
  <w:num w:numId="33" w16cid:durableId="1421609016">
    <w:abstractNumId w:val="15"/>
  </w:num>
  <w:num w:numId="34" w16cid:durableId="944461886">
    <w:abstractNumId w:val="16"/>
  </w:num>
  <w:num w:numId="35" w16cid:durableId="1374309725">
    <w:abstractNumId w:val="21"/>
  </w:num>
  <w:num w:numId="36" w16cid:durableId="154490388">
    <w:abstractNumId w:val="23"/>
  </w:num>
  <w:num w:numId="37" w16cid:durableId="1813791232">
    <w:abstractNumId w:val="26"/>
  </w:num>
  <w:num w:numId="38" w16cid:durableId="478424942">
    <w:abstractNumId w:val="32"/>
  </w:num>
  <w:num w:numId="39" w16cid:durableId="1490320621">
    <w:abstractNumId w:val="19"/>
  </w:num>
  <w:num w:numId="40" w16cid:durableId="1492675485">
    <w:abstractNumId w:val="30"/>
  </w:num>
  <w:num w:numId="41" w16cid:durableId="185406430">
    <w:abstractNumId w:val="20"/>
  </w:num>
  <w:num w:numId="42" w16cid:durableId="85075680">
    <w:abstractNumId w:val="0"/>
  </w:num>
  <w:num w:numId="43" w16cid:durableId="1154948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981109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38EF"/>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559"/>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939"/>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4323"/>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8E2"/>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64FE"/>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76"/>
    <w:rsid w:val="000F4B8F"/>
    <w:rsid w:val="000F4DDA"/>
    <w:rsid w:val="000F513D"/>
    <w:rsid w:val="000F531D"/>
    <w:rsid w:val="000F5948"/>
    <w:rsid w:val="000F5B02"/>
    <w:rsid w:val="000F7102"/>
    <w:rsid w:val="000F7F04"/>
    <w:rsid w:val="00100B38"/>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5"/>
    <w:rsid w:val="001072BE"/>
    <w:rsid w:val="0010779C"/>
    <w:rsid w:val="001079D2"/>
    <w:rsid w:val="00107A04"/>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43D3"/>
    <w:rsid w:val="00115438"/>
    <w:rsid w:val="00116A84"/>
    <w:rsid w:val="0011798C"/>
    <w:rsid w:val="00117B24"/>
    <w:rsid w:val="00117DD0"/>
    <w:rsid w:val="00117F37"/>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6F6E"/>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0A6C"/>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26F"/>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5A"/>
    <w:rsid w:val="001B33A4"/>
    <w:rsid w:val="001B370C"/>
    <w:rsid w:val="001B3C7D"/>
    <w:rsid w:val="001B3F4C"/>
    <w:rsid w:val="001B4266"/>
    <w:rsid w:val="001B50F3"/>
    <w:rsid w:val="001B53D6"/>
    <w:rsid w:val="001B5515"/>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0A7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158E"/>
    <w:rsid w:val="002015ED"/>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1790D"/>
    <w:rsid w:val="00217EAA"/>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3D1D"/>
    <w:rsid w:val="002546FE"/>
    <w:rsid w:val="00254895"/>
    <w:rsid w:val="00254B13"/>
    <w:rsid w:val="00255225"/>
    <w:rsid w:val="0025607C"/>
    <w:rsid w:val="002576BB"/>
    <w:rsid w:val="00257DA9"/>
    <w:rsid w:val="002601F1"/>
    <w:rsid w:val="002602D9"/>
    <w:rsid w:val="002603C7"/>
    <w:rsid w:val="002609DE"/>
    <w:rsid w:val="0026164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7A"/>
    <w:rsid w:val="0026649F"/>
    <w:rsid w:val="002666FB"/>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8607B"/>
    <w:rsid w:val="002907D9"/>
    <w:rsid w:val="00290850"/>
    <w:rsid w:val="00290E7C"/>
    <w:rsid w:val="00290F12"/>
    <w:rsid w:val="002916EB"/>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1A"/>
    <w:rsid w:val="00297490"/>
    <w:rsid w:val="002974D4"/>
    <w:rsid w:val="002A00F8"/>
    <w:rsid w:val="002A1D75"/>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81"/>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346"/>
    <w:rsid w:val="00300D3C"/>
    <w:rsid w:val="00300FEF"/>
    <w:rsid w:val="00301185"/>
    <w:rsid w:val="00301B49"/>
    <w:rsid w:val="0030230E"/>
    <w:rsid w:val="003025DB"/>
    <w:rsid w:val="0030313E"/>
    <w:rsid w:val="00303C2A"/>
    <w:rsid w:val="00303D02"/>
    <w:rsid w:val="00303F3B"/>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B04"/>
    <w:rsid w:val="00331ED1"/>
    <w:rsid w:val="003328D9"/>
    <w:rsid w:val="00333BFA"/>
    <w:rsid w:val="00334D33"/>
    <w:rsid w:val="00334EB8"/>
    <w:rsid w:val="003354F0"/>
    <w:rsid w:val="00335A01"/>
    <w:rsid w:val="00335DA5"/>
    <w:rsid w:val="00335DB9"/>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EB"/>
    <w:rsid w:val="003841F3"/>
    <w:rsid w:val="00384F5A"/>
    <w:rsid w:val="00385B38"/>
    <w:rsid w:val="00385D49"/>
    <w:rsid w:val="00386E76"/>
    <w:rsid w:val="003903FB"/>
    <w:rsid w:val="00390B20"/>
    <w:rsid w:val="00390B9A"/>
    <w:rsid w:val="0039114B"/>
    <w:rsid w:val="0039183A"/>
    <w:rsid w:val="00391FE7"/>
    <w:rsid w:val="0039299B"/>
    <w:rsid w:val="00392AFF"/>
    <w:rsid w:val="00393698"/>
    <w:rsid w:val="0039371E"/>
    <w:rsid w:val="00394C27"/>
    <w:rsid w:val="00394EBA"/>
    <w:rsid w:val="00395352"/>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58D"/>
    <w:rsid w:val="003B6924"/>
    <w:rsid w:val="003B702D"/>
    <w:rsid w:val="003B73B7"/>
    <w:rsid w:val="003B7634"/>
    <w:rsid w:val="003B78AD"/>
    <w:rsid w:val="003C018A"/>
    <w:rsid w:val="003C0387"/>
    <w:rsid w:val="003C07A3"/>
    <w:rsid w:val="003C126F"/>
    <w:rsid w:val="003C1AB1"/>
    <w:rsid w:val="003C1B53"/>
    <w:rsid w:val="003C1BFB"/>
    <w:rsid w:val="003C2412"/>
    <w:rsid w:val="003C253D"/>
    <w:rsid w:val="003C2581"/>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966"/>
    <w:rsid w:val="003E1AD5"/>
    <w:rsid w:val="003E1D80"/>
    <w:rsid w:val="003E2280"/>
    <w:rsid w:val="003E23F7"/>
    <w:rsid w:val="003E2796"/>
    <w:rsid w:val="003E4314"/>
    <w:rsid w:val="003E436D"/>
    <w:rsid w:val="003E4AC7"/>
    <w:rsid w:val="003E4DB9"/>
    <w:rsid w:val="003E51C1"/>
    <w:rsid w:val="003E605F"/>
    <w:rsid w:val="003E6626"/>
    <w:rsid w:val="003E664F"/>
    <w:rsid w:val="003E713F"/>
    <w:rsid w:val="003E7AD4"/>
    <w:rsid w:val="003E7D32"/>
    <w:rsid w:val="003E7F39"/>
    <w:rsid w:val="003F084C"/>
    <w:rsid w:val="003F092C"/>
    <w:rsid w:val="003F0DA7"/>
    <w:rsid w:val="003F139A"/>
    <w:rsid w:val="003F14C3"/>
    <w:rsid w:val="003F1531"/>
    <w:rsid w:val="003F18FD"/>
    <w:rsid w:val="003F1CE4"/>
    <w:rsid w:val="003F1D78"/>
    <w:rsid w:val="003F1F79"/>
    <w:rsid w:val="003F1F9E"/>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1C23"/>
    <w:rsid w:val="00432574"/>
    <w:rsid w:val="0043288C"/>
    <w:rsid w:val="0043335A"/>
    <w:rsid w:val="0043338B"/>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E67"/>
    <w:rsid w:val="00442F8D"/>
    <w:rsid w:val="00443004"/>
    <w:rsid w:val="004432C7"/>
    <w:rsid w:val="00443338"/>
    <w:rsid w:val="00443DE5"/>
    <w:rsid w:val="00443FA8"/>
    <w:rsid w:val="00443FEB"/>
    <w:rsid w:val="00443FFE"/>
    <w:rsid w:val="004441EC"/>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295"/>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16B1"/>
    <w:rsid w:val="004923AA"/>
    <w:rsid w:val="00492E84"/>
    <w:rsid w:val="00493400"/>
    <w:rsid w:val="00493E55"/>
    <w:rsid w:val="0049538A"/>
    <w:rsid w:val="00495DB7"/>
    <w:rsid w:val="00495F5B"/>
    <w:rsid w:val="00495F71"/>
    <w:rsid w:val="004966DC"/>
    <w:rsid w:val="00496EFB"/>
    <w:rsid w:val="00497851"/>
    <w:rsid w:val="0049788B"/>
    <w:rsid w:val="00497DF3"/>
    <w:rsid w:val="004A01F5"/>
    <w:rsid w:val="004A0401"/>
    <w:rsid w:val="004A0E10"/>
    <w:rsid w:val="004A13CE"/>
    <w:rsid w:val="004A1BB5"/>
    <w:rsid w:val="004A282B"/>
    <w:rsid w:val="004A299F"/>
    <w:rsid w:val="004A2A32"/>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3CA"/>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6E1"/>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1B7D"/>
    <w:rsid w:val="00522200"/>
    <w:rsid w:val="005228F5"/>
    <w:rsid w:val="00522C57"/>
    <w:rsid w:val="00522D02"/>
    <w:rsid w:val="00522E11"/>
    <w:rsid w:val="00522FA4"/>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2588"/>
    <w:rsid w:val="005332CF"/>
    <w:rsid w:val="005334CF"/>
    <w:rsid w:val="00533865"/>
    <w:rsid w:val="00533C4A"/>
    <w:rsid w:val="005346BB"/>
    <w:rsid w:val="00535763"/>
    <w:rsid w:val="005357BB"/>
    <w:rsid w:val="005365D0"/>
    <w:rsid w:val="005377B5"/>
    <w:rsid w:val="005379E7"/>
    <w:rsid w:val="00537A4A"/>
    <w:rsid w:val="00540094"/>
    <w:rsid w:val="005404A6"/>
    <w:rsid w:val="00540743"/>
    <w:rsid w:val="00540C9A"/>
    <w:rsid w:val="00540F7B"/>
    <w:rsid w:val="0054132A"/>
    <w:rsid w:val="005415E4"/>
    <w:rsid w:val="00541BC4"/>
    <w:rsid w:val="005420ED"/>
    <w:rsid w:val="00542A74"/>
    <w:rsid w:val="00542FEA"/>
    <w:rsid w:val="00543248"/>
    <w:rsid w:val="0054352A"/>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35C"/>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E3"/>
    <w:rsid w:val="005A4983"/>
    <w:rsid w:val="005A58E6"/>
    <w:rsid w:val="005A5B1E"/>
    <w:rsid w:val="005A65C8"/>
    <w:rsid w:val="005A6947"/>
    <w:rsid w:val="005A70D7"/>
    <w:rsid w:val="005A74E8"/>
    <w:rsid w:val="005A7B58"/>
    <w:rsid w:val="005A7C67"/>
    <w:rsid w:val="005A7EBB"/>
    <w:rsid w:val="005B01B5"/>
    <w:rsid w:val="005B0449"/>
    <w:rsid w:val="005B0749"/>
    <w:rsid w:val="005B082C"/>
    <w:rsid w:val="005B0ADB"/>
    <w:rsid w:val="005B102C"/>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C8"/>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8D5"/>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2B2"/>
    <w:rsid w:val="006015A1"/>
    <w:rsid w:val="006015E1"/>
    <w:rsid w:val="00601B91"/>
    <w:rsid w:val="00601DD0"/>
    <w:rsid w:val="0060200D"/>
    <w:rsid w:val="00602A3D"/>
    <w:rsid w:val="00603E31"/>
    <w:rsid w:val="006041B7"/>
    <w:rsid w:val="0060451D"/>
    <w:rsid w:val="006048AD"/>
    <w:rsid w:val="00605287"/>
    <w:rsid w:val="00605629"/>
    <w:rsid w:val="006057B5"/>
    <w:rsid w:val="006059FB"/>
    <w:rsid w:val="00605D03"/>
    <w:rsid w:val="00606D2A"/>
    <w:rsid w:val="00606FD4"/>
    <w:rsid w:val="00607398"/>
    <w:rsid w:val="00607C46"/>
    <w:rsid w:val="006102F3"/>
    <w:rsid w:val="0061093E"/>
    <w:rsid w:val="006119DC"/>
    <w:rsid w:val="00612434"/>
    <w:rsid w:val="00612CE6"/>
    <w:rsid w:val="00612DA3"/>
    <w:rsid w:val="00612EDD"/>
    <w:rsid w:val="00612FBA"/>
    <w:rsid w:val="00614A7B"/>
    <w:rsid w:val="00614FF2"/>
    <w:rsid w:val="006157F6"/>
    <w:rsid w:val="006158E4"/>
    <w:rsid w:val="006158FB"/>
    <w:rsid w:val="0061594E"/>
    <w:rsid w:val="00615C08"/>
    <w:rsid w:val="00615E16"/>
    <w:rsid w:val="0061733E"/>
    <w:rsid w:val="0061741C"/>
    <w:rsid w:val="0061785B"/>
    <w:rsid w:val="006207BC"/>
    <w:rsid w:val="00621335"/>
    <w:rsid w:val="0062150E"/>
    <w:rsid w:val="006215B5"/>
    <w:rsid w:val="00622EF5"/>
    <w:rsid w:val="006230B2"/>
    <w:rsid w:val="00623F37"/>
    <w:rsid w:val="00623F56"/>
    <w:rsid w:val="006242E9"/>
    <w:rsid w:val="00624506"/>
    <w:rsid w:val="006250F6"/>
    <w:rsid w:val="006258F1"/>
    <w:rsid w:val="006259ED"/>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259A"/>
    <w:rsid w:val="00642683"/>
    <w:rsid w:val="006428CA"/>
    <w:rsid w:val="00642E25"/>
    <w:rsid w:val="0064351F"/>
    <w:rsid w:val="00643C6F"/>
    <w:rsid w:val="006440AA"/>
    <w:rsid w:val="00644688"/>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57C98"/>
    <w:rsid w:val="00660F6D"/>
    <w:rsid w:val="006616B4"/>
    <w:rsid w:val="0066179A"/>
    <w:rsid w:val="00661860"/>
    <w:rsid w:val="00661FC2"/>
    <w:rsid w:val="00662606"/>
    <w:rsid w:val="00662701"/>
    <w:rsid w:val="0066271C"/>
    <w:rsid w:val="00662A60"/>
    <w:rsid w:val="00662A64"/>
    <w:rsid w:val="00663099"/>
    <w:rsid w:val="006638AF"/>
    <w:rsid w:val="00664184"/>
    <w:rsid w:val="00664C39"/>
    <w:rsid w:val="0066500F"/>
    <w:rsid w:val="00665508"/>
    <w:rsid w:val="0066593D"/>
    <w:rsid w:val="00665D82"/>
    <w:rsid w:val="0066758F"/>
    <w:rsid w:val="00667DFE"/>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BB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CC"/>
    <w:rsid w:val="006A1E5B"/>
    <w:rsid w:val="006A2327"/>
    <w:rsid w:val="006A257B"/>
    <w:rsid w:val="006A2889"/>
    <w:rsid w:val="006A3033"/>
    <w:rsid w:val="006A39C9"/>
    <w:rsid w:val="006A3FF4"/>
    <w:rsid w:val="006A4AF7"/>
    <w:rsid w:val="006A5656"/>
    <w:rsid w:val="006A58E7"/>
    <w:rsid w:val="006A58FD"/>
    <w:rsid w:val="006A5FCC"/>
    <w:rsid w:val="006A6750"/>
    <w:rsid w:val="006A675A"/>
    <w:rsid w:val="006A737F"/>
    <w:rsid w:val="006A7476"/>
    <w:rsid w:val="006A7D03"/>
    <w:rsid w:val="006B019A"/>
    <w:rsid w:val="006B0247"/>
    <w:rsid w:val="006B02BE"/>
    <w:rsid w:val="006B0411"/>
    <w:rsid w:val="006B1A42"/>
    <w:rsid w:val="006B20B7"/>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3801"/>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1E"/>
    <w:rsid w:val="00703132"/>
    <w:rsid w:val="00703430"/>
    <w:rsid w:val="0070349D"/>
    <w:rsid w:val="00704310"/>
    <w:rsid w:val="00704560"/>
    <w:rsid w:val="007046CE"/>
    <w:rsid w:val="0070681D"/>
    <w:rsid w:val="00706BD5"/>
    <w:rsid w:val="00706F4D"/>
    <w:rsid w:val="00707410"/>
    <w:rsid w:val="00707712"/>
    <w:rsid w:val="007101B7"/>
    <w:rsid w:val="00710F05"/>
    <w:rsid w:val="0071157E"/>
    <w:rsid w:val="00711677"/>
    <w:rsid w:val="007117A7"/>
    <w:rsid w:val="007126D6"/>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0721"/>
    <w:rsid w:val="007312E1"/>
    <w:rsid w:val="007317B5"/>
    <w:rsid w:val="0073210C"/>
    <w:rsid w:val="007321B5"/>
    <w:rsid w:val="007321DE"/>
    <w:rsid w:val="0073238A"/>
    <w:rsid w:val="00733695"/>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4CC"/>
    <w:rsid w:val="007566CB"/>
    <w:rsid w:val="0075678B"/>
    <w:rsid w:val="007576A2"/>
    <w:rsid w:val="00757947"/>
    <w:rsid w:val="00757968"/>
    <w:rsid w:val="007603D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019"/>
    <w:rsid w:val="007763E1"/>
    <w:rsid w:val="00776E4A"/>
    <w:rsid w:val="00777670"/>
    <w:rsid w:val="00777749"/>
    <w:rsid w:val="00777865"/>
    <w:rsid w:val="00777DC5"/>
    <w:rsid w:val="007804A6"/>
    <w:rsid w:val="00780F8E"/>
    <w:rsid w:val="00782B3B"/>
    <w:rsid w:val="00782BF8"/>
    <w:rsid w:val="00782DCD"/>
    <w:rsid w:val="007834AA"/>
    <w:rsid w:val="00783536"/>
    <w:rsid w:val="00783C19"/>
    <w:rsid w:val="00783C28"/>
    <w:rsid w:val="0078453C"/>
    <w:rsid w:val="007847D2"/>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4868"/>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6D6C"/>
    <w:rsid w:val="007C7A8A"/>
    <w:rsid w:val="007C7D60"/>
    <w:rsid w:val="007D0225"/>
    <w:rsid w:val="007D08B1"/>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3F1"/>
    <w:rsid w:val="008055AB"/>
    <w:rsid w:val="0080573E"/>
    <w:rsid w:val="00805D63"/>
    <w:rsid w:val="00806044"/>
    <w:rsid w:val="00806116"/>
    <w:rsid w:val="00806360"/>
    <w:rsid w:val="00807B75"/>
    <w:rsid w:val="00807ED3"/>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37B"/>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E5D"/>
    <w:rsid w:val="00861F49"/>
    <w:rsid w:val="0086202D"/>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EC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B7D"/>
    <w:rsid w:val="00882FCA"/>
    <w:rsid w:val="008834C6"/>
    <w:rsid w:val="008849A9"/>
    <w:rsid w:val="00884B13"/>
    <w:rsid w:val="00884D1B"/>
    <w:rsid w:val="0088536D"/>
    <w:rsid w:val="008857E0"/>
    <w:rsid w:val="00885F03"/>
    <w:rsid w:val="00886193"/>
    <w:rsid w:val="008877BD"/>
    <w:rsid w:val="008877C1"/>
    <w:rsid w:val="00887B5D"/>
    <w:rsid w:val="008905AA"/>
    <w:rsid w:val="008913D6"/>
    <w:rsid w:val="008919DA"/>
    <w:rsid w:val="00891A20"/>
    <w:rsid w:val="008930CD"/>
    <w:rsid w:val="008931B4"/>
    <w:rsid w:val="0089331B"/>
    <w:rsid w:val="008933BC"/>
    <w:rsid w:val="008936BE"/>
    <w:rsid w:val="00893C2B"/>
    <w:rsid w:val="00894EF3"/>
    <w:rsid w:val="00895F31"/>
    <w:rsid w:val="008969D4"/>
    <w:rsid w:val="00896AB7"/>
    <w:rsid w:val="008978C5"/>
    <w:rsid w:val="008A00D5"/>
    <w:rsid w:val="008A0157"/>
    <w:rsid w:val="008A083A"/>
    <w:rsid w:val="008A0C22"/>
    <w:rsid w:val="008A0EAF"/>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DB4"/>
    <w:rsid w:val="008B1FB2"/>
    <w:rsid w:val="008B2C22"/>
    <w:rsid w:val="008B30E9"/>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63C"/>
    <w:rsid w:val="008C79D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37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AA4"/>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931"/>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33C"/>
    <w:rsid w:val="0093345F"/>
    <w:rsid w:val="0093358F"/>
    <w:rsid w:val="00933859"/>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57E36"/>
    <w:rsid w:val="00960A92"/>
    <w:rsid w:val="00961502"/>
    <w:rsid w:val="009621A2"/>
    <w:rsid w:val="0096248C"/>
    <w:rsid w:val="009624EE"/>
    <w:rsid w:val="00963009"/>
    <w:rsid w:val="0096343E"/>
    <w:rsid w:val="0096353F"/>
    <w:rsid w:val="009635B2"/>
    <w:rsid w:val="009639C8"/>
    <w:rsid w:val="00963E07"/>
    <w:rsid w:val="0096424C"/>
    <w:rsid w:val="00964A3A"/>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0FB9"/>
    <w:rsid w:val="00971170"/>
    <w:rsid w:val="009716FC"/>
    <w:rsid w:val="00971D98"/>
    <w:rsid w:val="009735C1"/>
    <w:rsid w:val="00973983"/>
    <w:rsid w:val="00973D2D"/>
    <w:rsid w:val="009741ED"/>
    <w:rsid w:val="009743D3"/>
    <w:rsid w:val="00975737"/>
    <w:rsid w:val="00975F1F"/>
    <w:rsid w:val="0097609B"/>
    <w:rsid w:val="009762AD"/>
    <w:rsid w:val="009763A6"/>
    <w:rsid w:val="009763B1"/>
    <w:rsid w:val="009766CF"/>
    <w:rsid w:val="00976A65"/>
    <w:rsid w:val="0097716E"/>
    <w:rsid w:val="009773F1"/>
    <w:rsid w:val="009774CC"/>
    <w:rsid w:val="0097765E"/>
    <w:rsid w:val="00980820"/>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2B94"/>
    <w:rsid w:val="009C30B3"/>
    <w:rsid w:val="009C3882"/>
    <w:rsid w:val="009C3E32"/>
    <w:rsid w:val="009C436F"/>
    <w:rsid w:val="009C43B4"/>
    <w:rsid w:val="009C47DD"/>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73C"/>
    <w:rsid w:val="009D2F13"/>
    <w:rsid w:val="009D2F4F"/>
    <w:rsid w:val="009D4022"/>
    <w:rsid w:val="009D5909"/>
    <w:rsid w:val="009D5D9E"/>
    <w:rsid w:val="009D61CE"/>
    <w:rsid w:val="009D62CF"/>
    <w:rsid w:val="009D64D4"/>
    <w:rsid w:val="009D6598"/>
    <w:rsid w:val="009D6B33"/>
    <w:rsid w:val="009D7294"/>
    <w:rsid w:val="009D73D9"/>
    <w:rsid w:val="009D779F"/>
    <w:rsid w:val="009D7FCE"/>
    <w:rsid w:val="009E064A"/>
    <w:rsid w:val="009E1FFB"/>
    <w:rsid w:val="009E20B7"/>
    <w:rsid w:val="009E224B"/>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CDB"/>
    <w:rsid w:val="00A26F11"/>
    <w:rsid w:val="00A27446"/>
    <w:rsid w:val="00A27846"/>
    <w:rsid w:val="00A30644"/>
    <w:rsid w:val="00A30DEC"/>
    <w:rsid w:val="00A3113F"/>
    <w:rsid w:val="00A31171"/>
    <w:rsid w:val="00A311DE"/>
    <w:rsid w:val="00A31436"/>
    <w:rsid w:val="00A322CD"/>
    <w:rsid w:val="00A32542"/>
    <w:rsid w:val="00A32686"/>
    <w:rsid w:val="00A326D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248"/>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73"/>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BFD"/>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203"/>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0BE"/>
    <w:rsid w:val="00AD6119"/>
    <w:rsid w:val="00AD6A9B"/>
    <w:rsid w:val="00AD7D83"/>
    <w:rsid w:val="00AE049F"/>
    <w:rsid w:val="00AE0668"/>
    <w:rsid w:val="00AE0E64"/>
    <w:rsid w:val="00AE1244"/>
    <w:rsid w:val="00AE1C5F"/>
    <w:rsid w:val="00AE2294"/>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0"/>
    <w:rsid w:val="00AF46B5"/>
    <w:rsid w:val="00AF4EF5"/>
    <w:rsid w:val="00AF551E"/>
    <w:rsid w:val="00AF58B1"/>
    <w:rsid w:val="00AF5CF4"/>
    <w:rsid w:val="00AF5E02"/>
    <w:rsid w:val="00AF6074"/>
    <w:rsid w:val="00AF62E6"/>
    <w:rsid w:val="00AF6588"/>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4683"/>
    <w:rsid w:val="00B047F2"/>
    <w:rsid w:val="00B05A03"/>
    <w:rsid w:val="00B06A47"/>
    <w:rsid w:val="00B06EA0"/>
    <w:rsid w:val="00B07665"/>
    <w:rsid w:val="00B07F9D"/>
    <w:rsid w:val="00B1096B"/>
    <w:rsid w:val="00B1123C"/>
    <w:rsid w:val="00B123E4"/>
    <w:rsid w:val="00B12512"/>
    <w:rsid w:val="00B12BF6"/>
    <w:rsid w:val="00B1388F"/>
    <w:rsid w:val="00B14544"/>
    <w:rsid w:val="00B14981"/>
    <w:rsid w:val="00B149EA"/>
    <w:rsid w:val="00B157D6"/>
    <w:rsid w:val="00B15987"/>
    <w:rsid w:val="00B15BC9"/>
    <w:rsid w:val="00B16159"/>
    <w:rsid w:val="00B16562"/>
    <w:rsid w:val="00B166BC"/>
    <w:rsid w:val="00B16A8C"/>
    <w:rsid w:val="00B16D29"/>
    <w:rsid w:val="00B17053"/>
    <w:rsid w:val="00B176FD"/>
    <w:rsid w:val="00B17A4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47F"/>
    <w:rsid w:val="00B34892"/>
    <w:rsid w:val="00B34FE6"/>
    <w:rsid w:val="00B3551C"/>
    <w:rsid w:val="00B359A7"/>
    <w:rsid w:val="00B35CF0"/>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225"/>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12C7"/>
    <w:rsid w:val="00B71438"/>
    <w:rsid w:val="00B71986"/>
    <w:rsid w:val="00B71B06"/>
    <w:rsid w:val="00B7296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6E8B"/>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95D"/>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317"/>
    <w:rsid w:val="00BC512A"/>
    <w:rsid w:val="00BC5391"/>
    <w:rsid w:val="00BC7052"/>
    <w:rsid w:val="00BC759E"/>
    <w:rsid w:val="00BC7F89"/>
    <w:rsid w:val="00BD00CF"/>
    <w:rsid w:val="00BD0C86"/>
    <w:rsid w:val="00BD2118"/>
    <w:rsid w:val="00BD22D9"/>
    <w:rsid w:val="00BD2D14"/>
    <w:rsid w:val="00BD3C64"/>
    <w:rsid w:val="00BD41D7"/>
    <w:rsid w:val="00BD4544"/>
    <w:rsid w:val="00BD498D"/>
    <w:rsid w:val="00BD4C82"/>
    <w:rsid w:val="00BD584D"/>
    <w:rsid w:val="00BD65B2"/>
    <w:rsid w:val="00BD7014"/>
    <w:rsid w:val="00BD7C43"/>
    <w:rsid w:val="00BE0587"/>
    <w:rsid w:val="00BE08B9"/>
    <w:rsid w:val="00BE0C1B"/>
    <w:rsid w:val="00BE1377"/>
    <w:rsid w:val="00BE14E6"/>
    <w:rsid w:val="00BE180E"/>
    <w:rsid w:val="00BE1858"/>
    <w:rsid w:val="00BE190E"/>
    <w:rsid w:val="00BE1E48"/>
    <w:rsid w:val="00BE2540"/>
    <w:rsid w:val="00BE2699"/>
    <w:rsid w:val="00BE26FA"/>
    <w:rsid w:val="00BE2D5F"/>
    <w:rsid w:val="00BE2E2D"/>
    <w:rsid w:val="00BE3B73"/>
    <w:rsid w:val="00BE3C0E"/>
    <w:rsid w:val="00BE598F"/>
    <w:rsid w:val="00BE6531"/>
    <w:rsid w:val="00BE6552"/>
    <w:rsid w:val="00BE7C72"/>
    <w:rsid w:val="00BE7EBD"/>
    <w:rsid w:val="00BF0383"/>
    <w:rsid w:val="00BF073D"/>
    <w:rsid w:val="00BF129F"/>
    <w:rsid w:val="00BF1959"/>
    <w:rsid w:val="00BF1D3B"/>
    <w:rsid w:val="00BF2244"/>
    <w:rsid w:val="00BF22F5"/>
    <w:rsid w:val="00BF2B58"/>
    <w:rsid w:val="00BF334F"/>
    <w:rsid w:val="00BF386F"/>
    <w:rsid w:val="00BF3DA5"/>
    <w:rsid w:val="00BF3FB1"/>
    <w:rsid w:val="00BF4594"/>
    <w:rsid w:val="00BF499A"/>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117"/>
    <w:rsid w:val="00C0279D"/>
    <w:rsid w:val="00C02966"/>
    <w:rsid w:val="00C02B55"/>
    <w:rsid w:val="00C02C4F"/>
    <w:rsid w:val="00C03738"/>
    <w:rsid w:val="00C03EB7"/>
    <w:rsid w:val="00C04406"/>
    <w:rsid w:val="00C0495E"/>
    <w:rsid w:val="00C04FFE"/>
    <w:rsid w:val="00C0533D"/>
    <w:rsid w:val="00C05D32"/>
    <w:rsid w:val="00C06CA3"/>
    <w:rsid w:val="00C06F50"/>
    <w:rsid w:val="00C07161"/>
    <w:rsid w:val="00C075EF"/>
    <w:rsid w:val="00C07985"/>
    <w:rsid w:val="00C07B07"/>
    <w:rsid w:val="00C07F25"/>
    <w:rsid w:val="00C1032B"/>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8CC"/>
    <w:rsid w:val="00C23DFD"/>
    <w:rsid w:val="00C23E06"/>
    <w:rsid w:val="00C24008"/>
    <w:rsid w:val="00C24A2E"/>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1F9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115"/>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E27"/>
    <w:rsid w:val="00CC3078"/>
    <w:rsid w:val="00CC3925"/>
    <w:rsid w:val="00CC45EE"/>
    <w:rsid w:val="00CC4693"/>
    <w:rsid w:val="00CC4A1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74"/>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B63"/>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271E"/>
    <w:rsid w:val="00D134FE"/>
    <w:rsid w:val="00D137B6"/>
    <w:rsid w:val="00D14BB3"/>
    <w:rsid w:val="00D1501C"/>
    <w:rsid w:val="00D1543E"/>
    <w:rsid w:val="00D1581F"/>
    <w:rsid w:val="00D159D2"/>
    <w:rsid w:val="00D1609F"/>
    <w:rsid w:val="00D162BF"/>
    <w:rsid w:val="00D17945"/>
    <w:rsid w:val="00D17972"/>
    <w:rsid w:val="00D2017E"/>
    <w:rsid w:val="00D202BA"/>
    <w:rsid w:val="00D20B5F"/>
    <w:rsid w:val="00D22226"/>
    <w:rsid w:val="00D232F1"/>
    <w:rsid w:val="00D23CC8"/>
    <w:rsid w:val="00D247A7"/>
    <w:rsid w:val="00D24970"/>
    <w:rsid w:val="00D24EF8"/>
    <w:rsid w:val="00D25088"/>
    <w:rsid w:val="00D25782"/>
    <w:rsid w:val="00D27B3A"/>
    <w:rsid w:val="00D27E76"/>
    <w:rsid w:val="00D30277"/>
    <w:rsid w:val="00D304B1"/>
    <w:rsid w:val="00D30CCE"/>
    <w:rsid w:val="00D311C5"/>
    <w:rsid w:val="00D31692"/>
    <w:rsid w:val="00D32314"/>
    <w:rsid w:val="00D324CF"/>
    <w:rsid w:val="00D325C1"/>
    <w:rsid w:val="00D32E41"/>
    <w:rsid w:val="00D32FDE"/>
    <w:rsid w:val="00D331C2"/>
    <w:rsid w:val="00D3330B"/>
    <w:rsid w:val="00D33F7A"/>
    <w:rsid w:val="00D34803"/>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D1"/>
    <w:rsid w:val="00D4785E"/>
    <w:rsid w:val="00D5003D"/>
    <w:rsid w:val="00D5020B"/>
    <w:rsid w:val="00D5057A"/>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024"/>
    <w:rsid w:val="00D76166"/>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550D"/>
    <w:rsid w:val="00D8625D"/>
    <w:rsid w:val="00D86901"/>
    <w:rsid w:val="00D86A7B"/>
    <w:rsid w:val="00D8792F"/>
    <w:rsid w:val="00D8795A"/>
    <w:rsid w:val="00D87CA9"/>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4E87"/>
    <w:rsid w:val="00DA504D"/>
    <w:rsid w:val="00DA5AC9"/>
    <w:rsid w:val="00DA5B42"/>
    <w:rsid w:val="00DA5D4B"/>
    <w:rsid w:val="00DA62B5"/>
    <w:rsid w:val="00DA649F"/>
    <w:rsid w:val="00DA6C21"/>
    <w:rsid w:val="00DA72F8"/>
    <w:rsid w:val="00DA758B"/>
    <w:rsid w:val="00DA7A8A"/>
    <w:rsid w:val="00DA7EE1"/>
    <w:rsid w:val="00DB0458"/>
    <w:rsid w:val="00DB0683"/>
    <w:rsid w:val="00DB14ED"/>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82"/>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4B2"/>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43"/>
    <w:rsid w:val="00E123CC"/>
    <w:rsid w:val="00E12FBA"/>
    <w:rsid w:val="00E1304E"/>
    <w:rsid w:val="00E1329C"/>
    <w:rsid w:val="00E13498"/>
    <w:rsid w:val="00E13E63"/>
    <w:rsid w:val="00E14179"/>
    <w:rsid w:val="00E146F6"/>
    <w:rsid w:val="00E146F8"/>
    <w:rsid w:val="00E16072"/>
    <w:rsid w:val="00E160F5"/>
    <w:rsid w:val="00E16240"/>
    <w:rsid w:val="00E16397"/>
    <w:rsid w:val="00E163A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BD"/>
    <w:rsid w:val="00E2694C"/>
    <w:rsid w:val="00E270AB"/>
    <w:rsid w:val="00E27A96"/>
    <w:rsid w:val="00E30A51"/>
    <w:rsid w:val="00E30EE4"/>
    <w:rsid w:val="00E30F82"/>
    <w:rsid w:val="00E32664"/>
    <w:rsid w:val="00E3277D"/>
    <w:rsid w:val="00E32C8E"/>
    <w:rsid w:val="00E33261"/>
    <w:rsid w:val="00E345D2"/>
    <w:rsid w:val="00E347D3"/>
    <w:rsid w:val="00E34CAD"/>
    <w:rsid w:val="00E355F1"/>
    <w:rsid w:val="00E3566E"/>
    <w:rsid w:val="00E3567D"/>
    <w:rsid w:val="00E357B2"/>
    <w:rsid w:val="00E35E7C"/>
    <w:rsid w:val="00E35F01"/>
    <w:rsid w:val="00E365AF"/>
    <w:rsid w:val="00E36631"/>
    <w:rsid w:val="00E36BA8"/>
    <w:rsid w:val="00E37053"/>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1EC"/>
    <w:rsid w:val="00E51333"/>
    <w:rsid w:val="00E52B67"/>
    <w:rsid w:val="00E52F8C"/>
    <w:rsid w:val="00E535FB"/>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4CB4"/>
    <w:rsid w:val="00E74D93"/>
    <w:rsid w:val="00E74FC7"/>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2A78"/>
    <w:rsid w:val="00E83154"/>
    <w:rsid w:val="00E83222"/>
    <w:rsid w:val="00E83992"/>
    <w:rsid w:val="00E8432A"/>
    <w:rsid w:val="00E85013"/>
    <w:rsid w:val="00E85E8B"/>
    <w:rsid w:val="00E865C4"/>
    <w:rsid w:val="00E865CE"/>
    <w:rsid w:val="00E86BCE"/>
    <w:rsid w:val="00E86FC3"/>
    <w:rsid w:val="00E871A9"/>
    <w:rsid w:val="00E8727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7FB"/>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1931"/>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1D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38E"/>
    <w:rsid w:val="00EC4989"/>
    <w:rsid w:val="00EC4A1B"/>
    <w:rsid w:val="00EC4CB7"/>
    <w:rsid w:val="00EC4EBE"/>
    <w:rsid w:val="00EC5275"/>
    <w:rsid w:val="00EC6E8B"/>
    <w:rsid w:val="00EC76CF"/>
    <w:rsid w:val="00EC77B6"/>
    <w:rsid w:val="00ED019C"/>
    <w:rsid w:val="00ED0C16"/>
    <w:rsid w:val="00ED0DC7"/>
    <w:rsid w:val="00ED1268"/>
    <w:rsid w:val="00ED1597"/>
    <w:rsid w:val="00ED1DC6"/>
    <w:rsid w:val="00ED209B"/>
    <w:rsid w:val="00ED263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D2"/>
    <w:rsid w:val="00EE19FD"/>
    <w:rsid w:val="00EE1B56"/>
    <w:rsid w:val="00EE1C85"/>
    <w:rsid w:val="00EE2596"/>
    <w:rsid w:val="00EE2914"/>
    <w:rsid w:val="00EE2F6A"/>
    <w:rsid w:val="00EE334B"/>
    <w:rsid w:val="00EE33F3"/>
    <w:rsid w:val="00EE3479"/>
    <w:rsid w:val="00EE3480"/>
    <w:rsid w:val="00EE3CC7"/>
    <w:rsid w:val="00EE3FFF"/>
    <w:rsid w:val="00EE433A"/>
    <w:rsid w:val="00EE4477"/>
    <w:rsid w:val="00EE44B0"/>
    <w:rsid w:val="00EE4CE9"/>
    <w:rsid w:val="00EE523A"/>
    <w:rsid w:val="00EE54B9"/>
    <w:rsid w:val="00EE593B"/>
    <w:rsid w:val="00EE5F7A"/>
    <w:rsid w:val="00EE5FC7"/>
    <w:rsid w:val="00EE6920"/>
    <w:rsid w:val="00EE6E84"/>
    <w:rsid w:val="00EE7654"/>
    <w:rsid w:val="00EF03F6"/>
    <w:rsid w:val="00EF13E9"/>
    <w:rsid w:val="00EF147A"/>
    <w:rsid w:val="00EF22B7"/>
    <w:rsid w:val="00EF2C7C"/>
    <w:rsid w:val="00EF393F"/>
    <w:rsid w:val="00EF3E53"/>
    <w:rsid w:val="00EF50EE"/>
    <w:rsid w:val="00EF5623"/>
    <w:rsid w:val="00EF577C"/>
    <w:rsid w:val="00EF595E"/>
    <w:rsid w:val="00EF5E21"/>
    <w:rsid w:val="00EF5F18"/>
    <w:rsid w:val="00EF6136"/>
    <w:rsid w:val="00EF6436"/>
    <w:rsid w:val="00EF67DA"/>
    <w:rsid w:val="00EF6FB9"/>
    <w:rsid w:val="00EF7124"/>
    <w:rsid w:val="00EF7384"/>
    <w:rsid w:val="00EF77A6"/>
    <w:rsid w:val="00EF7CDF"/>
    <w:rsid w:val="00F00418"/>
    <w:rsid w:val="00F0044A"/>
    <w:rsid w:val="00F00EAA"/>
    <w:rsid w:val="00F01B51"/>
    <w:rsid w:val="00F01DAE"/>
    <w:rsid w:val="00F02590"/>
    <w:rsid w:val="00F02806"/>
    <w:rsid w:val="00F02B98"/>
    <w:rsid w:val="00F02C2E"/>
    <w:rsid w:val="00F03222"/>
    <w:rsid w:val="00F032A4"/>
    <w:rsid w:val="00F03537"/>
    <w:rsid w:val="00F03EE0"/>
    <w:rsid w:val="00F0480A"/>
    <w:rsid w:val="00F0499F"/>
    <w:rsid w:val="00F05F84"/>
    <w:rsid w:val="00F065D6"/>
    <w:rsid w:val="00F06C87"/>
    <w:rsid w:val="00F07198"/>
    <w:rsid w:val="00F07575"/>
    <w:rsid w:val="00F0779F"/>
    <w:rsid w:val="00F078B1"/>
    <w:rsid w:val="00F10523"/>
    <w:rsid w:val="00F10EB1"/>
    <w:rsid w:val="00F11188"/>
    <w:rsid w:val="00F1174E"/>
    <w:rsid w:val="00F126A8"/>
    <w:rsid w:val="00F12ABC"/>
    <w:rsid w:val="00F1334C"/>
    <w:rsid w:val="00F133E3"/>
    <w:rsid w:val="00F13921"/>
    <w:rsid w:val="00F14B92"/>
    <w:rsid w:val="00F15153"/>
    <w:rsid w:val="00F15711"/>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2CD"/>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C2"/>
    <w:rsid w:val="00F510FD"/>
    <w:rsid w:val="00F511B0"/>
    <w:rsid w:val="00F51433"/>
    <w:rsid w:val="00F5171B"/>
    <w:rsid w:val="00F51A87"/>
    <w:rsid w:val="00F527C7"/>
    <w:rsid w:val="00F52939"/>
    <w:rsid w:val="00F52B84"/>
    <w:rsid w:val="00F53752"/>
    <w:rsid w:val="00F5388C"/>
    <w:rsid w:val="00F538F4"/>
    <w:rsid w:val="00F5420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701DB"/>
    <w:rsid w:val="00F71B90"/>
    <w:rsid w:val="00F71F0C"/>
    <w:rsid w:val="00F720A7"/>
    <w:rsid w:val="00F7215F"/>
    <w:rsid w:val="00F73B04"/>
    <w:rsid w:val="00F74584"/>
    <w:rsid w:val="00F75592"/>
    <w:rsid w:val="00F757C8"/>
    <w:rsid w:val="00F7599F"/>
    <w:rsid w:val="00F75F27"/>
    <w:rsid w:val="00F75FB4"/>
    <w:rsid w:val="00F7680D"/>
    <w:rsid w:val="00F76C42"/>
    <w:rsid w:val="00F76CDA"/>
    <w:rsid w:val="00F7725C"/>
    <w:rsid w:val="00F7789D"/>
    <w:rsid w:val="00F80241"/>
    <w:rsid w:val="00F8058E"/>
    <w:rsid w:val="00F80B9A"/>
    <w:rsid w:val="00F81539"/>
    <w:rsid w:val="00F81695"/>
    <w:rsid w:val="00F81F56"/>
    <w:rsid w:val="00F82282"/>
    <w:rsid w:val="00F82324"/>
    <w:rsid w:val="00F83041"/>
    <w:rsid w:val="00F83398"/>
    <w:rsid w:val="00F835DF"/>
    <w:rsid w:val="00F84093"/>
    <w:rsid w:val="00F849A1"/>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97839"/>
    <w:rsid w:val="00FA00A3"/>
    <w:rsid w:val="00FA0E33"/>
    <w:rsid w:val="00FA12B8"/>
    <w:rsid w:val="00FA144D"/>
    <w:rsid w:val="00FA19B4"/>
    <w:rsid w:val="00FA263B"/>
    <w:rsid w:val="00FA3470"/>
    <w:rsid w:val="00FA3569"/>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E1F"/>
    <w:rsid w:val="00FD46C9"/>
    <w:rsid w:val="00FD4D74"/>
    <w:rsid w:val="00FD51C2"/>
    <w:rsid w:val="00FD53CF"/>
    <w:rsid w:val="00FD5E60"/>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0F"/>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4BA"/>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C2581"/>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styleId="Neapdorotaspaminjimas">
    <w:name w:val="Unresolved Mention"/>
    <w:basedOn w:val="Numatytasispastraiposriftas"/>
    <w:uiPriority w:val="99"/>
    <w:semiHidden/>
    <w:unhideWhenUsed/>
    <w:rsid w:val="00294333"/>
    <w:rPr>
      <w:color w:val="605E5C"/>
      <w:shd w:val="clear" w:color="auto" w:fill="E1DFDD"/>
    </w:rPr>
  </w:style>
  <w:style w:type="character" w:customStyle="1" w:styleId="fontstyle01">
    <w:name w:val="fontstyle01"/>
    <w:rsid w:val="006259ED"/>
    <w:rPr>
      <w:rFonts w:ascii="TrebuchetMS" w:hAnsi="TrebuchetMS" w:hint="default"/>
      <w:b w:val="0"/>
      <w:bCs w:val="0"/>
      <w:i w:val="0"/>
      <w:iCs w:val="0"/>
      <w:color w:val="000000"/>
      <w:sz w:val="20"/>
      <w:szCs w:val="20"/>
    </w:rPr>
  </w:style>
  <w:style w:type="paragraph" w:customStyle="1" w:styleId="Default">
    <w:name w:val="Default"/>
    <w:rsid w:val="0093345F"/>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pmc/viewPmc.do?resourceId=7673673"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tamasien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mvt.lrv.lt/lt/pranesimai-apie-sustabdytas-imoniu-veikla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41078-4E7D-4685-A219-219802E4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33</Pages>
  <Words>8457</Words>
  <Characters>60814</Characters>
  <Application>Microsoft Office Word</Application>
  <DocSecurity>0</DocSecurity>
  <Lines>1842</Lines>
  <Paragraphs>567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Lebedinskienė</dc:creator>
  <cp:keywords/>
  <dc:description/>
  <cp:lastModifiedBy>Vilma Tamašienė</cp:lastModifiedBy>
  <cp:revision>129</cp:revision>
  <cp:lastPrinted>2026-06-05T05:33:00Z</cp:lastPrinted>
  <dcterms:created xsi:type="dcterms:W3CDTF">2026-04-20T06:06:00Z</dcterms:created>
  <dcterms:modified xsi:type="dcterms:W3CDTF">2026-06-05T05:56:00Z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