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C7C8" w14:textId="77777777" w:rsidR="009C2651" w:rsidRPr="006A0031" w:rsidRDefault="009C2651" w:rsidP="009C2651">
      <w:pPr>
        <w:pStyle w:val="Antrat2"/>
        <w:ind w:left="4820"/>
        <w:rPr>
          <w:rFonts w:ascii="Times New Roman" w:eastAsia="Calibri" w:hAnsi="Times New Roman" w:cs="Times New Roman"/>
          <w:color w:val="auto"/>
          <w:sz w:val="24"/>
          <w:szCs w:val="24"/>
        </w:rPr>
      </w:pPr>
      <w:bookmarkStart w:id="0" w:name="_Toc172794179"/>
      <w:bookmarkStart w:id="1" w:name="_Toc206432135"/>
      <w:bookmarkStart w:id="2" w:name="_Hlk195173600"/>
      <w:r w:rsidRPr="00F73661">
        <w:rPr>
          <w:rFonts w:ascii="Times New Roman" w:eastAsia="Calibri" w:hAnsi="Times New Roman" w:cs="Times New Roman"/>
          <w:color w:val="auto"/>
          <w:sz w:val="24"/>
          <w:szCs w:val="24"/>
        </w:rPr>
        <w:t>Pirkimo sąlygų 4 priedas „Tiekėjų kvalifikacijos reikalavimai ir reikalavimai laikytis kokybės vadybos sistemos ir aplinkos apsaugos vadybos sistemos standartų“</w:t>
      </w:r>
      <w:bookmarkEnd w:id="0"/>
      <w:bookmarkEnd w:id="1"/>
    </w:p>
    <w:p w14:paraId="0C9A3A0C" w14:textId="77777777" w:rsidR="00B941D8" w:rsidRDefault="00B941D8" w:rsidP="00A71E6D">
      <w:pPr>
        <w:pStyle w:val="Paantrat"/>
        <w:spacing w:after="0" w:line="240" w:lineRule="auto"/>
        <w:jc w:val="center"/>
        <w:rPr>
          <w:rFonts w:ascii="Times New Roman" w:hAnsi="Times New Roman" w:cs="Times New Roman"/>
          <w:b/>
          <w:bCs/>
          <w:caps w:val="0"/>
          <w:smallCaps/>
          <w:color w:val="auto"/>
          <w:spacing w:val="0"/>
          <w:sz w:val="24"/>
          <w:szCs w:val="24"/>
        </w:rPr>
      </w:pPr>
    </w:p>
    <w:p w14:paraId="28CB7F24" w14:textId="77777777" w:rsidR="00975450" w:rsidRDefault="009C2651" w:rsidP="009C2651">
      <w:pPr>
        <w:pStyle w:val="Paantrat"/>
        <w:spacing w:line="240" w:lineRule="auto"/>
        <w:jc w:val="center"/>
        <w:rPr>
          <w:lang w:eastAsia="en-US"/>
        </w:rPr>
      </w:pPr>
      <w:r w:rsidRPr="009C2651">
        <w:rPr>
          <w:smallCaps/>
        </w:rPr>
        <w:t xml:space="preserve">TIEKĖJŲ KVALIFIKACIJOS REIKALAVIMAI IR REIKALAVIMAI LAIKYTIS </w:t>
      </w:r>
      <w:r w:rsidRPr="009C2651">
        <w:rPr>
          <w:lang w:eastAsia="en-US"/>
        </w:rPr>
        <w:t>KOKYBĖS VADYBOS SISTEMOS IR (ARBA) APLINKOS APSAUGOS VADYBOS SISTEMOS STANDARTŲ</w:t>
      </w:r>
      <w:r w:rsidR="00975450">
        <w:rPr>
          <w:lang w:eastAsia="en-US"/>
        </w:rPr>
        <w:t xml:space="preserve"> </w:t>
      </w:r>
    </w:p>
    <w:p w14:paraId="29F08D85" w14:textId="3930B712" w:rsidR="009C2651" w:rsidRPr="00975450" w:rsidRDefault="00435D3F" w:rsidP="00975450">
      <w:pPr>
        <w:pStyle w:val="Paantrat"/>
        <w:spacing w:line="240" w:lineRule="auto"/>
        <w:jc w:val="center"/>
        <w:rPr>
          <w:sz w:val="24"/>
          <w:szCs w:val="24"/>
          <w:lang w:eastAsia="en-US"/>
        </w:rPr>
      </w:pPr>
      <w:r w:rsidRPr="00435D3F">
        <w:rPr>
          <w:sz w:val="24"/>
          <w:szCs w:val="24"/>
          <w:lang w:eastAsia="en-US"/>
        </w:rPr>
        <w:t>Beinaičių k., Kėdainių r. sav. nuotekų valymo įrenginių projektavimas ir statyba</w:t>
      </w:r>
    </w:p>
    <w:p w14:paraId="35BD2193" w14:textId="09A4B623" w:rsidR="00744B49" w:rsidRPr="006F0DF9"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6F0DF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6F0DF9">
        <w:rPr>
          <w:rFonts w:ascii="Times New Roman" w:eastAsia="Calibri" w:hAnsi="Times New Roman" w:cs="Times New Roman"/>
          <w:sz w:val="24"/>
          <w:szCs w:val="24"/>
        </w:rPr>
        <w:t>turi atitikti šiame priede nustatytus</w:t>
      </w:r>
      <w:r w:rsidR="006F0DF9" w:rsidRPr="006F0DF9">
        <w:rPr>
          <w:rFonts w:ascii="Times New Roman" w:eastAsia="Calibri" w:hAnsi="Times New Roman" w:cs="Times New Roman"/>
          <w:sz w:val="24"/>
          <w:szCs w:val="24"/>
        </w:rPr>
        <w:t xml:space="preserve"> kvalifikacijos reikalavimus ir</w:t>
      </w:r>
      <w:r w:rsidRPr="006F0DF9">
        <w:rPr>
          <w:rFonts w:ascii="Times New Roman" w:eastAsia="Calibri" w:hAnsi="Times New Roman" w:cs="Times New Roman"/>
          <w:sz w:val="24"/>
          <w:szCs w:val="24"/>
        </w:rPr>
        <w:t xml:space="preserve"> reikalavimus</w:t>
      </w:r>
      <w:r w:rsidRPr="006F0DF9">
        <w:rPr>
          <w:rFonts w:ascii="Times New Roman" w:hAnsi="Times New Roman" w:cs="Times New Roman"/>
          <w:sz w:val="24"/>
          <w:szCs w:val="24"/>
        </w:rPr>
        <w:t xml:space="preserve"> dėl </w:t>
      </w:r>
      <w:r w:rsidRPr="006F0DF9">
        <w:rPr>
          <w:rFonts w:ascii="Times New Roman" w:eastAsia="Calibri" w:hAnsi="Times New Roman" w:cs="Times New Roman"/>
          <w:iCs/>
          <w:sz w:val="24"/>
          <w:szCs w:val="24"/>
        </w:rPr>
        <w:t>aplinkos apsaugos</w:t>
      </w:r>
      <w:r w:rsidR="00071238" w:rsidRPr="006F0DF9">
        <w:rPr>
          <w:rFonts w:ascii="Times New Roman" w:eastAsia="Calibri" w:hAnsi="Times New Roman" w:cs="Times New Roman"/>
          <w:iCs/>
          <w:sz w:val="24"/>
          <w:szCs w:val="24"/>
        </w:rPr>
        <w:t xml:space="preserve"> ir kokybės</w:t>
      </w:r>
      <w:r w:rsidRPr="006F0DF9">
        <w:rPr>
          <w:rFonts w:ascii="Times New Roman" w:eastAsia="Calibri" w:hAnsi="Times New Roman" w:cs="Times New Roman"/>
          <w:iCs/>
          <w:sz w:val="24"/>
          <w:szCs w:val="24"/>
        </w:rPr>
        <w:t xml:space="preserve"> vadybos sistemos</w:t>
      </w:r>
      <w:r w:rsidR="00071238" w:rsidRPr="006F0DF9">
        <w:rPr>
          <w:rFonts w:ascii="Times New Roman" w:eastAsia="Calibri" w:hAnsi="Times New Roman" w:cs="Times New Roman"/>
          <w:iCs/>
          <w:sz w:val="24"/>
          <w:szCs w:val="24"/>
        </w:rPr>
        <w:t xml:space="preserve"> (-ų)</w:t>
      </w:r>
      <w:r w:rsidRPr="006F0DF9">
        <w:rPr>
          <w:rFonts w:ascii="Times New Roman" w:eastAsia="Calibri" w:hAnsi="Times New Roman" w:cs="Times New Roman"/>
          <w:iCs/>
          <w:sz w:val="24"/>
          <w:szCs w:val="24"/>
        </w:rPr>
        <w:t xml:space="preserve"> standartų</w:t>
      </w:r>
      <w:r w:rsidRPr="006F0DF9">
        <w:rPr>
          <w:rFonts w:ascii="Times New Roman" w:hAnsi="Times New Roman" w:cs="Times New Roman"/>
          <w:sz w:val="24"/>
          <w:szCs w:val="24"/>
        </w:rPr>
        <w:t xml:space="preserve"> laikymosi. Perkantysis subjektas nereikalauja įrodančių dokumentų pateikti su pasiūlymu</w:t>
      </w:r>
      <w:r w:rsidR="00071238" w:rsidRPr="006F0DF9">
        <w:rPr>
          <w:rFonts w:ascii="Times New Roman" w:hAnsi="Times New Roman" w:cs="Times New Roman"/>
          <w:sz w:val="24"/>
          <w:szCs w:val="24"/>
        </w:rPr>
        <w:t xml:space="preserve"> –</w:t>
      </w:r>
      <w:r w:rsidRPr="006F0DF9">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6F0DF9">
        <w:rPr>
          <w:rFonts w:ascii="Times New Roman" w:hAnsi="Times New Roman" w:cs="Times New Roman"/>
          <w:sz w:val="24"/>
          <w:szCs w:val="24"/>
        </w:rPr>
        <w:t xml:space="preserve">patvirtinantys ir įrodantys </w:t>
      </w:r>
      <w:r w:rsidRPr="006F0DF9">
        <w:rPr>
          <w:rFonts w:ascii="Times New Roman" w:hAnsi="Times New Roman" w:cs="Times New Roman"/>
          <w:sz w:val="24"/>
          <w:szCs w:val="24"/>
        </w:rPr>
        <w:t>dokumentai</w:t>
      </w:r>
      <w:r w:rsidR="009B1A1E" w:rsidRPr="006F0DF9">
        <w:rPr>
          <w:rFonts w:ascii="Times New Roman" w:hAnsi="Times New Roman" w:cs="Times New Roman"/>
          <w:sz w:val="24"/>
          <w:szCs w:val="24"/>
        </w:rPr>
        <w:t xml:space="preserve">. </w:t>
      </w:r>
    </w:p>
    <w:p w14:paraId="28D6A321" w14:textId="77777777" w:rsidR="00744B49" w:rsidRPr="006F0DF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rPr>
      </w:pPr>
    </w:p>
    <w:p w14:paraId="2E444100" w14:textId="316DA60B" w:rsidR="00744B49" w:rsidRPr="006F0DF9" w:rsidRDefault="00744B49" w:rsidP="009E0A15">
      <w:pPr>
        <w:pStyle w:val="Sraopastraipa"/>
        <w:numPr>
          <w:ilvl w:val="0"/>
          <w:numId w:val="1"/>
        </w:numPr>
        <w:spacing w:after="0" w:line="240" w:lineRule="auto"/>
        <w:contextualSpacing w:val="0"/>
        <w:jc w:val="center"/>
        <w:rPr>
          <w:rFonts w:ascii="Times New Roman" w:hAnsi="Times New Roman" w:cs="Times New Roman"/>
          <w:b/>
          <w:bCs/>
          <w:sz w:val="24"/>
          <w:szCs w:val="24"/>
        </w:rPr>
      </w:pPr>
      <w:r w:rsidRPr="006F0DF9">
        <w:rPr>
          <w:rFonts w:ascii="Times New Roman" w:hAnsi="Times New Roman" w:cs="Times New Roman"/>
          <w:b/>
          <w:bCs/>
          <w:sz w:val="24"/>
          <w:szCs w:val="24"/>
        </w:rPr>
        <w:t>Tiekėjų kvalifikacijos reikalavimai</w:t>
      </w:r>
    </w:p>
    <w:bookmarkEnd w:id="2"/>
    <w:p w14:paraId="3FA67348" w14:textId="77777777" w:rsidR="009E0A15" w:rsidRPr="006F0DF9" w:rsidRDefault="00AA4866" w:rsidP="009E0A15">
      <w:pPr>
        <w:pStyle w:val="Sraopastraipa"/>
        <w:numPr>
          <w:ilvl w:val="1"/>
          <w:numId w:val="17"/>
        </w:numPr>
        <w:tabs>
          <w:tab w:val="left" w:pos="1134"/>
        </w:tabs>
        <w:spacing w:after="0" w:line="240" w:lineRule="auto"/>
        <w:ind w:left="0" w:firstLine="900"/>
        <w:jc w:val="both"/>
        <w:rPr>
          <w:rFonts w:ascii="Times New Roman" w:hAnsi="Times New Roman" w:cs="Times New Roman"/>
          <w:sz w:val="24"/>
          <w:szCs w:val="24"/>
        </w:rPr>
      </w:pPr>
      <w:r w:rsidRPr="006F0DF9">
        <w:rPr>
          <w:rFonts w:ascii="Times New Roman" w:hAnsi="Times New Roman" w:cs="Times New Roman"/>
          <w:sz w:val="24"/>
          <w:szCs w:val="24"/>
        </w:rPr>
        <w:t>Tiekėjo kvalifikacija turi atitikti šiame priede</w:t>
      </w:r>
      <w:r w:rsidR="00744B49" w:rsidRPr="006F0DF9">
        <w:rPr>
          <w:rFonts w:ascii="Times New Roman" w:hAnsi="Times New Roman" w:cs="Times New Roman"/>
          <w:sz w:val="24"/>
          <w:szCs w:val="24"/>
        </w:rPr>
        <w:t xml:space="preserve"> žemiau nurodytus</w:t>
      </w:r>
      <w:r w:rsidRPr="006F0DF9">
        <w:rPr>
          <w:rFonts w:ascii="Times New Roman" w:hAnsi="Times New Roman" w:cs="Times New Roman"/>
          <w:sz w:val="24"/>
          <w:szCs w:val="24"/>
        </w:rPr>
        <w:t xml:space="preserve"> nustatytus reikalavimus kvalifikacijai. </w:t>
      </w:r>
    </w:p>
    <w:p w14:paraId="11E4C2AD" w14:textId="08FF27CC" w:rsidR="007F360D" w:rsidRPr="006F0DF9" w:rsidRDefault="00F35700" w:rsidP="009E0A15">
      <w:pPr>
        <w:pStyle w:val="Sraopastraipa"/>
        <w:numPr>
          <w:ilvl w:val="1"/>
          <w:numId w:val="17"/>
        </w:numPr>
        <w:tabs>
          <w:tab w:val="left" w:pos="1134"/>
        </w:tabs>
        <w:spacing w:after="0" w:line="240" w:lineRule="auto"/>
        <w:ind w:left="0" w:firstLine="900"/>
        <w:jc w:val="both"/>
        <w:rPr>
          <w:rFonts w:ascii="Times New Roman" w:hAnsi="Times New Roman" w:cs="Times New Roman"/>
          <w:sz w:val="24"/>
          <w:szCs w:val="24"/>
        </w:rPr>
      </w:pPr>
      <w:r w:rsidRPr="006F0DF9">
        <w:rPr>
          <w:rFonts w:ascii="Times New Roman" w:eastAsia="Calibri" w:hAnsi="Times New Roman" w:cs="Times New Roman"/>
          <w:color w:val="000000" w:themeColor="text1"/>
          <w:kern w:val="1"/>
          <w:sz w:val="24"/>
          <w:szCs w:val="24"/>
          <w:lang w:eastAsia="ar-SA"/>
        </w:rPr>
        <w:t xml:space="preserve">Tiekėjas, dalyvaujantis pirkime, </w:t>
      </w:r>
      <w:r w:rsidR="00150990" w:rsidRPr="006F0DF9">
        <w:rPr>
          <w:rFonts w:ascii="Times New Roman" w:eastAsia="Calibri" w:hAnsi="Times New Roman" w:cs="Times New Roman"/>
          <w:color w:val="000000" w:themeColor="text1"/>
          <w:kern w:val="1"/>
          <w:sz w:val="24"/>
          <w:szCs w:val="24"/>
          <w:lang w:eastAsia="ar-SA"/>
        </w:rPr>
        <w:t xml:space="preserve">kvalifikaciją, patirtį </w:t>
      </w:r>
      <w:r w:rsidR="00744B49" w:rsidRPr="006F0DF9">
        <w:rPr>
          <w:rFonts w:ascii="Times New Roman" w:eastAsia="Calibri" w:hAnsi="Times New Roman" w:cs="Times New Roman"/>
          <w:color w:val="000000" w:themeColor="text1"/>
          <w:kern w:val="1"/>
          <w:sz w:val="24"/>
          <w:szCs w:val="24"/>
          <w:lang w:eastAsia="ar-SA"/>
        </w:rPr>
        <w:t>p</w:t>
      </w:r>
      <w:r w:rsidRPr="006F0DF9">
        <w:rPr>
          <w:rFonts w:ascii="Times New Roman" w:eastAsia="Calibri" w:hAnsi="Times New Roman" w:cs="Times New Roman"/>
          <w:bCs/>
          <w:color w:val="000000" w:themeColor="text1"/>
          <w:kern w:val="1"/>
          <w:sz w:val="24"/>
          <w:szCs w:val="24"/>
          <w:lang w:eastAsia="ar-SA"/>
        </w:rPr>
        <w:t>rivalo būti įgijęs iki pasiūlymų pateikimo termino pabaigos:</w:t>
      </w:r>
    </w:p>
    <w:p w14:paraId="569C469C" w14:textId="77777777" w:rsidR="00A71E6D" w:rsidRPr="009C2651" w:rsidRDefault="00A71E6D" w:rsidP="00A71E6D">
      <w:pPr>
        <w:pStyle w:val="Sraopastraipa"/>
        <w:tabs>
          <w:tab w:val="left" w:pos="1134"/>
        </w:tabs>
        <w:spacing w:after="0" w:line="240" w:lineRule="auto"/>
        <w:ind w:left="709"/>
        <w:contextualSpacing w:val="0"/>
        <w:jc w:val="both"/>
        <w:rPr>
          <w:rFonts w:ascii="Times New Roman" w:hAnsi="Times New Roman" w:cs="Times New Roman"/>
          <w:highlight w:val="yellow"/>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6A0031"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6A0031" w:rsidRDefault="00091264" w:rsidP="00091264">
            <w:pPr>
              <w:pStyle w:val="Lentelsturinys"/>
              <w:snapToGrid w:val="0"/>
              <w:spacing w:after="0" w:line="240" w:lineRule="auto"/>
              <w:rPr>
                <w:rFonts w:cs="Times New Roman"/>
                <w:b/>
                <w:bCs/>
                <w:sz w:val="22"/>
                <w:shd w:val="clear" w:color="auto" w:fill="FFFFFF"/>
              </w:rPr>
            </w:pPr>
            <w:r w:rsidRPr="006A0031">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6A0031" w:rsidRDefault="00091264" w:rsidP="00091264">
            <w:pPr>
              <w:pStyle w:val="Lentelsturinys"/>
              <w:snapToGrid w:val="0"/>
              <w:spacing w:after="0" w:line="240" w:lineRule="auto"/>
              <w:jc w:val="both"/>
              <w:rPr>
                <w:rFonts w:cs="Times New Roman"/>
                <w:b/>
                <w:bCs/>
                <w:color w:val="000000"/>
                <w:sz w:val="22"/>
              </w:rPr>
            </w:pPr>
            <w:r w:rsidRPr="006A0031">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6A0031" w:rsidRDefault="00091264" w:rsidP="00091264">
            <w:pPr>
              <w:pStyle w:val="Lentelsturinys"/>
              <w:snapToGrid w:val="0"/>
              <w:spacing w:after="0" w:line="240" w:lineRule="auto"/>
              <w:jc w:val="both"/>
              <w:rPr>
                <w:rFonts w:cs="Times New Roman"/>
                <w:b/>
                <w:bCs/>
                <w:color w:val="000000"/>
                <w:sz w:val="22"/>
              </w:rPr>
            </w:pPr>
            <w:r w:rsidRPr="006A0031">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6A0031" w:rsidRDefault="00091264" w:rsidP="00091264">
            <w:pPr>
              <w:pStyle w:val="Lentelsturinys"/>
              <w:snapToGrid w:val="0"/>
              <w:spacing w:after="0" w:line="240" w:lineRule="auto"/>
              <w:jc w:val="both"/>
              <w:rPr>
                <w:rFonts w:cs="Times New Roman"/>
                <w:b/>
                <w:bCs/>
                <w:sz w:val="22"/>
              </w:rPr>
            </w:pPr>
            <w:r w:rsidRPr="006A0031">
              <w:rPr>
                <w:rFonts w:cs="Times New Roman"/>
                <w:b/>
                <w:bCs/>
                <w:sz w:val="22"/>
              </w:rPr>
              <w:t>Subjektas, kuris turi atitikti reikalavimą</w:t>
            </w:r>
          </w:p>
        </w:tc>
      </w:tr>
      <w:tr w:rsidR="00150990" w:rsidRPr="006A0031" w14:paraId="1CEFBD34" w14:textId="662F7ADC" w:rsidTr="00F35952">
        <w:trPr>
          <w:trHeight w:val="42"/>
        </w:trPr>
        <w:tc>
          <w:tcPr>
            <w:tcW w:w="652" w:type="dxa"/>
            <w:gridSpan w:val="2"/>
            <w:tcBorders>
              <w:top w:val="single" w:sz="1" w:space="0" w:color="000000"/>
              <w:left w:val="single" w:sz="1" w:space="0" w:color="000000"/>
              <w:bottom w:val="single" w:sz="1" w:space="0" w:color="000000"/>
            </w:tcBorders>
            <w:vAlign w:val="center"/>
          </w:tcPr>
          <w:p w14:paraId="3B9FA2E4" w14:textId="43188F08" w:rsidR="00150990" w:rsidRPr="006A0031" w:rsidRDefault="002827A8" w:rsidP="00A71E6D">
            <w:pPr>
              <w:pStyle w:val="Lentelsturinys"/>
              <w:snapToGrid w:val="0"/>
              <w:spacing w:after="0" w:line="240" w:lineRule="auto"/>
              <w:rPr>
                <w:rFonts w:cs="Times New Roman"/>
                <w:b/>
                <w:bCs/>
                <w:sz w:val="22"/>
                <w:shd w:val="clear" w:color="auto" w:fill="FFFFFF"/>
              </w:rPr>
            </w:pPr>
            <w:r w:rsidRPr="006A0031">
              <w:rPr>
                <w:rFonts w:cs="Times New Roman"/>
                <w:b/>
                <w:bCs/>
                <w:sz w:val="22"/>
                <w:shd w:val="clear" w:color="auto" w:fill="FFFFFF"/>
              </w:rPr>
              <w:t>1.</w:t>
            </w:r>
          </w:p>
        </w:tc>
        <w:tc>
          <w:tcPr>
            <w:tcW w:w="2588" w:type="dxa"/>
            <w:tcBorders>
              <w:top w:val="single" w:sz="1" w:space="0" w:color="000000"/>
              <w:left w:val="single" w:sz="1" w:space="0" w:color="000000"/>
              <w:bottom w:val="single" w:sz="1" w:space="0" w:color="000000"/>
            </w:tcBorders>
            <w:vAlign w:val="center"/>
          </w:tcPr>
          <w:p w14:paraId="7638D8D2" w14:textId="079377CC" w:rsidR="00150990" w:rsidRPr="006A0031" w:rsidRDefault="00150990" w:rsidP="00A71E6D">
            <w:pPr>
              <w:pStyle w:val="Lentelsturinys"/>
              <w:snapToGrid w:val="0"/>
              <w:spacing w:after="0" w:line="240" w:lineRule="auto"/>
              <w:jc w:val="both"/>
              <w:rPr>
                <w:rFonts w:cs="Times New Roman"/>
                <w:b/>
                <w:bCs/>
                <w:sz w:val="22"/>
                <w:shd w:val="clear" w:color="auto" w:fill="FFFFFF"/>
              </w:rPr>
            </w:pPr>
            <w:r w:rsidRPr="006A0031">
              <w:rPr>
                <w:rFonts w:cs="Times New Roman"/>
                <w:b/>
                <w:bCs/>
                <w:color w:val="000000"/>
                <w:sz w:val="22"/>
              </w:rPr>
              <w:t>Teisė verstis veikla</w:t>
            </w:r>
          </w:p>
        </w:tc>
        <w:tc>
          <w:tcPr>
            <w:tcW w:w="3758" w:type="dxa"/>
            <w:gridSpan w:val="2"/>
            <w:tcBorders>
              <w:top w:val="single" w:sz="1" w:space="0" w:color="000000"/>
              <w:left w:val="single" w:sz="1" w:space="0" w:color="000000"/>
              <w:bottom w:val="single" w:sz="1" w:space="0" w:color="000000"/>
              <w:right w:val="single" w:sz="1" w:space="0" w:color="000000"/>
            </w:tcBorders>
            <w:vAlign w:val="center"/>
          </w:tcPr>
          <w:p w14:paraId="7DE2E1E0" w14:textId="3F6776D8" w:rsidR="00150990" w:rsidRPr="006A0031" w:rsidRDefault="00150990" w:rsidP="00A71E6D">
            <w:pPr>
              <w:pStyle w:val="Lentelsturinys"/>
              <w:snapToGrid w:val="0"/>
              <w:spacing w:after="0" w:line="240" w:lineRule="auto"/>
              <w:jc w:val="both"/>
              <w:rPr>
                <w:rFonts w:cs="Times New Roman"/>
                <w:b/>
                <w:bCs/>
                <w:color w:val="000000"/>
                <w:sz w:val="22"/>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4005CAB" w14:textId="7F471CF9" w:rsidR="00150990" w:rsidRPr="006A0031" w:rsidRDefault="00150990" w:rsidP="00A71E6D">
            <w:pPr>
              <w:pStyle w:val="Lentelsturinys"/>
              <w:snapToGrid w:val="0"/>
              <w:spacing w:after="0" w:line="240" w:lineRule="auto"/>
              <w:jc w:val="both"/>
              <w:rPr>
                <w:rFonts w:cs="Times New Roman"/>
                <w:b/>
                <w:bCs/>
                <w:sz w:val="22"/>
              </w:rPr>
            </w:pPr>
          </w:p>
        </w:tc>
      </w:tr>
      <w:tr w:rsidR="00EB4760" w:rsidRPr="006A0031" w14:paraId="51848180" w14:textId="02F50404" w:rsidTr="00F35952">
        <w:trPr>
          <w:trHeight w:val="681"/>
        </w:trPr>
        <w:tc>
          <w:tcPr>
            <w:tcW w:w="652" w:type="dxa"/>
            <w:gridSpan w:val="2"/>
            <w:tcBorders>
              <w:top w:val="single" w:sz="1" w:space="0" w:color="000000"/>
              <w:left w:val="single" w:sz="1" w:space="0" w:color="000000"/>
              <w:bottom w:val="single" w:sz="1" w:space="0" w:color="000000"/>
            </w:tcBorders>
            <w:vAlign w:val="center"/>
          </w:tcPr>
          <w:p w14:paraId="2E0298FA" w14:textId="54F9C754" w:rsidR="00EB4760" w:rsidRPr="006A0031" w:rsidRDefault="00EB4760" w:rsidP="00A71E6D">
            <w:pPr>
              <w:pStyle w:val="Lentelsturinys"/>
              <w:numPr>
                <w:ilvl w:val="1"/>
                <w:numId w:val="12"/>
              </w:numPr>
              <w:snapToGrid w:val="0"/>
              <w:spacing w:after="0" w:line="240" w:lineRule="auto"/>
              <w:rPr>
                <w:rFonts w:cs="Times New Roman"/>
                <w:b/>
                <w:bCs/>
                <w:sz w:val="22"/>
                <w:shd w:val="clear" w:color="auto" w:fill="FFFFFF"/>
              </w:rPr>
            </w:pPr>
          </w:p>
        </w:tc>
        <w:tc>
          <w:tcPr>
            <w:tcW w:w="2588" w:type="dxa"/>
            <w:tcBorders>
              <w:top w:val="single" w:sz="1" w:space="0" w:color="000000"/>
              <w:left w:val="single" w:sz="1" w:space="0" w:color="000000"/>
              <w:bottom w:val="single" w:sz="1" w:space="0" w:color="000000"/>
            </w:tcBorders>
          </w:tcPr>
          <w:p w14:paraId="34B37DCC" w14:textId="20571F7F" w:rsidR="00EB4760" w:rsidRPr="006A0031" w:rsidRDefault="00EB4760" w:rsidP="009E0A15">
            <w:pPr>
              <w:spacing w:after="0" w:line="240" w:lineRule="auto"/>
              <w:jc w:val="both"/>
              <w:rPr>
                <w:rFonts w:cs="Times New Roman"/>
                <w:b/>
                <w:bCs/>
                <w:color w:val="000000"/>
                <w:sz w:val="22"/>
                <w:szCs w:val="22"/>
              </w:rPr>
            </w:pPr>
            <w:r w:rsidRPr="006A0031">
              <w:rPr>
                <w:rFonts w:ascii="Times New Roman" w:eastAsia="Calibri" w:hAnsi="Times New Roman" w:cs="Times New Roman"/>
                <w:sz w:val="22"/>
                <w:szCs w:val="22"/>
              </w:rPr>
              <w:t xml:space="preserve">Tiekėjas, ūkio subjektų grupės narys (-iai), ūkio subjektas (-ai), kurio (-ių) pajėgumais tiekėjas remiasi, turi turėti teisę būti </w:t>
            </w:r>
            <w:r w:rsidR="009E0A15" w:rsidRPr="006A0031">
              <w:rPr>
                <w:rFonts w:ascii="Times New Roman" w:eastAsia="Calibri" w:hAnsi="Times New Roman" w:cs="Times New Roman"/>
                <w:sz w:val="22"/>
                <w:szCs w:val="22"/>
              </w:rPr>
              <w:t>neypatingo</w:t>
            </w:r>
            <w:r w:rsidR="00B70FAA">
              <w:rPr>
                <w:rFonts w:ascii="Times New Roman" w:eastAsia="Calibri" w:hAnsi="Times New Roman" w:cs="Times New Roman"/>
                <w:sz w:val="22"/>
                <w:szCs w:val="22"/>
              </w:rPr>
              <w:t>jo</w:t>
            </w:r>
            <w:r w:rsidR="009E0A15" w:rsidRPr="006A0031">
              <w:rPr>
                <w:rFonts w:ascii="Times New Roman" w:eastAsia="Calibri" w:hAnsi="Times New Roman" w:cs="Times New Roman"/>
                <w:sz w:val="22"/>
                <w:szCs w:val="22"/>
              </w:rPr>
              <w:t xml:space="preserve"> statinio </w:t>
            </w:r>
            <w:r w:rsidR="009E0A15" w:rsidRPr="00B70FAA">
              <w:rPr>
                <w:rFonts w:ascii="Times New Roman" w:eastAsia="Calibri" w:hAnsi="Times New Roman" w:cs="Times New Roman"/>
                <w:i/>
                <w:iCs/>
                <w:sz w:val="22"/>
                <w:szCs w:val="22"/>
              </w:rPr>
              <w:t>(</w:t>
            </w:r>
            <w:r w:rsidR="009E0A15" w:rsidRPr="006A0031">
              <w:rPr>
                <w:rFonts w:ascii="Times New Roman" w:eastAsia="Calibri" w:hAnsi="Times New Roman" w:cs="Times New Roman"/>
                <w:i/>
                <w:iCs/>
                <w:sz w:val="22"/>
                <w:szCs w:val="22"/>
              </w:rPr>
              <w:t xml:space="preserve">statinių grupė: </w:t>
            </w:r>
            <w:r w:rsidR="009E0A15" w:rsidRPr="00001E77">
              <w:rPr>
                <w:rFonts w:ascii="Times New Roman" w:eastAsia="Calibri" w:hAnsi="Times New Roman" w:cs="Times New Roman"/>
                <w:i/>
                <w:iCs/>
                <w:sz w:val="22"/>
                <w:szCs w:val="22"/>
              </w:rPr>
              <w:t>kitos paskirties inžineriniai statiniai (nuotekų valykla))</w:t>
            </w:r>
            <w:r w:rsidR="009E0A15" w:rsidRPr="006A0031">
              <w:rPr>
                <w:rFonts w:ascii="Times New Roman" w:eastAsia="Calibri" w:hAnsi="Times New Roman" w:cs="Times New Roman"/>
                <w:sz w:val="22"/>
                <w:szCs w:val="22"/>
              </w:rPr>
              <w:t xml:space="preserve"> </w:t>
            </w:r>
            <w:r w:rsidR="006F0DF9" w:rsidRPr="006A0031">
              <w:rPr>
                <w:rFonts w:ascii="Times New Roman" w:eastAsia="Calibri" w:hAnsi="Times New Roman" w:cs="Times New Roman"/>
                <w:sz w:val="22"/>
                <w:szCs w:val="22"/>
              </w:rPr>
              <w:t xml:space="preserve">statybos </w:t>
            </w:r>
            <w:r w:rsidR="009E0A15" w:rsidRPr="006A0031">
              <w:rPr>
                <w:rFonts w:ascii="Times New Roman" w:eastAsia="Calibri" w:hAnsi="Times New Roman" w:cs="Times New Roman"/>
                <w:sz w:val="22"/>
                <w:szCs w:val="22"/>
              </w:rPr>
              <w:t xml:space="preserve">rangovu. </w:t>
            </w:r>
          </w:p>
        </w:tc>
        <w:tc>
          <w:tcPr>
            <w:tcW w:w="3758" w:type="dxa"/>
            <w:gridSpan w:val="2"/>
            <w:tcBorders>
              <w:top w:val="single" w:sz="1" w:space="0" w:color="000000"/>
              <w:left w:val="single" w:sz="1" w:space="0" w:color="000000"/>
              <w:bottom w:val="single" w:sz="1" w:space="0" w:color="000000"/>
              <w:right w:val="single" w:sz="1" w:space="0" w:color="000000"/>
            </w:tcBorders>
          </w:tcPr>
          <w:p w14:paraId="16626AA5" w14:textId="4DF81124" w:rsidR="00EB4760" w:rsidRPr="006A0031" w:rsidRDefault="00EB4760" w:rsidP="00A71E6D">
            <w:pPr>
              <w:tabs>
                <w:tab w:val="left" w:pos="430"/>
              </w:tabs>
              <w:autoSpaceDE w:val="0"/>
              <w:autoSpaceDN w:val="0"/>
              <w:adjustRightInd w:val="0"/>
              <w:spacing w:after="0" w:line="240" w:lineRule="auto"/>
              <w:rPr>
                <w:rFonts w:ascii="Times New Roman" w:eastAsia="Calibri" w:hAnsi="Times New Roman" w:cs="Times New Roman"/>
                <w:sz w:val="22"/>
                <w:szCs w:val="22"/>
              </w:rPr>
            </w:pPr>
            <w:r w:rsidRPr="006A0031">
              <w:rPr>
                <w:rFonts w:ascii="Times New Roman" w:eastAsia="Calibri" w:hAnsi="Times New Roman" w:cs="Times New Roman"/>
                <w:sz w:val="22"/>
                <w:szCs w:val="22"/>
              </w:rPr>
              <w:t>Tiekėjo įregistravimą pavirtinantys dokumentai (Juridinių asmenų registro elektroninis sertifikuotas išrašas (ESI))</w:t>
            </w:r>
            <w:r w:rsidR="006F0DF9" w:rsidRPr="006A0031">
              <w:rPr>
                <w:rFonts w:ascii="Times New Roman" w:eastAsia="Calibri" w:hAnsi="Times New Roman" w:cs="Times New Roman"/>
                <w:sz w:val="22"/>
                <w:szCs w:val="22"/>
              </w:rPr>
              <w:t xml:space="preserve"> ir (ar) </w:t>
            </w:r>
          </w:p>
          <w:p w14:paraId="64EDBFD1" w14:textId="73E8CF03" w:rsidR="00EB4760" w:rsidRPr="006A0031" w:rsidRDefault="00EB4760" w:rsidP="00A71E6D">
            <w:pPr>
              <w:pStyle w:val="Lentelsturinys"/>
              <w:snapToGrid w:val="0"/>
              <w:spacing w:after="0" w:line="240" w:lineRule="auto"/>
              <w:jc w:val="both"/>
              <w:rPr>
                <w:rFonts w:cs="Times New Roman"/>
                <w:b/>
                <w:bCs/>
                <w:color w:val="000000"/>
                <w:sz w:val="22"/>
              </w:rPr>
            </w:pPr>
            <w:r w:rsidRPr="006A0031">
              <w:rPr>
                <w:rFonts w:cs="Times New Roman"/>
                <w:sz w:val="22"/>
              </w:rPr>
              <w:t>SSVA (iki 2022-04-30 SPSC) išduoti</w:t>
            </w:r>
            <w:r w:rsidR="006F0DF9" w:rsidRPr="006A0031">
              <w:rPr>
                <w:rFonts w:cs="Times New Roman"/>
                <w:sz w:val="22"/>
              </w:rPr>
              <w:t xml:space="preserve"> </w:t>
            </w:r>
            <w:r w:rsidRPr="006A0031">
              <w:rPr>
                <w:rFonts w:cs="Times New Roman"/>
                <w:sz w:val="22"/>
              </w:rPr>
              <w:t>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t>
            </w:r>
          </w:p>
        </w:tc>
        <w:tc>
          <w:tcPr>
            <w:tcW w:w="2551" w:type="dxa"/>
            <w:gridSpan w:val="2"/>
            <w:tcBorders>
              <w:top w:val="single" w:sz="1" w:space="0" w:color="000000"/>
              <w:left w:val="single" w:sz="1" w:space="0" w:color="000000"/>
              <w:bottom w:val="single" w:sz="1" w:space="0" w:color="000000"/>
              <w:right w:val="single" w:sz="1" w:space="0" w:color="000000"/>
            </w:tcBorders>
          </w:tcPr>
          <w:p w14:paraId="5B6FBF3E" w14:textId="1786F775" w:rsidR="00EB4760" w:rsidRPr="006A0031" w:rsidRDefault="00EB4760" w:rsidP="00A71E6D">
            <w:pPr>
              <w:pStyle w:val="prastasiniatinklio"/>
              <w:tabs>
                <w:tab w:val="left" w:pos="365"/>
              </w:tabs>
              <w:spacing w:before="0" w:beforeAutospacing="0" w:after="0" w:afterAutospacing="0" w:line="240" w:lineRule="auto"/>
              <w:jc w:val="both"/>
              <w:rPr>
                <w:rFonts w:ascii="Times New Roman" w:hAnsi="Times New Roman" w:cs="Times New Roman"/>
                <w:color w:val="000000"/>
                <w:sz w:val="22"/>
                <w:szCs w:val="22"/>
              </w:rPr>
            </w:pPr>
            <w:r w:rsidRPr="006A0031">
              <w:rPr>
                <w:rFonts w:ascii="Times New Roman" w:hAnsi="Times New Roman" w:cs="Times New Roman"/>
                <w:color w:val="000000"/>
                <w:sz w:val="22"/>
                <w:szCs w:val="22"/>
              </w:rPr>
              <w:t>•</w:t>
            </w:r>
            <w:r w:rsidRPr="006A0031">
              <w:rPr>
                <w:rFonts w:ascii="Times New Roman" w:hAnsi="Times New Roman" w:cs="Times New Roman"/>
                <w:color w:val="000000"/>
                <w:sz w:val="22"/>
                <w:szCs w:val="22"/>
              </w:rPr>
              <w:tab/>
              <w:t>Jeigu pasiūlymą teikia ūkio subjektų grupė –reikalavimą turi atitikti visi ūkio subjektų grupės nariai kartu (ūkio subjektų grupės narių turima patirtis sumuojama), atsižvelgiant į jų prisiimamus įsipareigojimus;</w:t>
            </w:r>
          </w:p>
          <w:p w14:paraId="69089BBE" w14:textId="5B8D06F6" w:rsidR="00EB4760" w:rsidRPr="006A0031" w:rsidRDefault="00EB4760" w:rsidP="00A71E6D">
            <w:pPr>
              <w:pStyle w:val="prastasiniatinklio"/>
              <w:tabs>
                <w:tab w:val="left" w:pos="365"/>
              </w:tabs>
              <w:spacing w:before="0" w:beforeAutospacing="0" w:after="0" w:afterAutospacing="0" w:line="240" w:lineRule="auto"/>
              <w:jc w:val="both"/>
              <w:rPr>
                <w:rFonts w:ascii="Times New Roman" w:hAnsi="Times New Roman" w:cs="Times New Roman"/>
                <w:color w:val="000000"/>
                <w:sz w:val="22"/>
                <w:szCs w:val="22"/>
              </w:rPr>
            </w:pPr>
            <w:r w:rsidRPr="006A0031">
              <w:rPr>
                <w:rFonts w:ascii="Times New Roman" w:hAnsi="Times New Roman" w:cs="Times New Roman"/>
                <w:color w:val="000000"/>
                <w:sz w:val="22"/>
                <w:szCs w:val="22"/>
              </w:rPr>
              <w:t>•</w:t>
            </w:r>
            <w:r w:rsidRPr="006A0031">
              <w:rPr>
                <w:rFonts w:ascii="Times New Roman" w:hAnsi="Times New Roman" w:cs="Times New Roman"/>
                <w:color w:val="000000"/>
                <w:sz w:val="22"/>
                <w:szCs w:val="22"/>
              </w:rPr>
              <w:tab/>
              <w:t>Tiekėjas gali remtis kitų ūkio subjektų pajėgumais tik tuo atveju, jeigu tie subjektai patys vykdys tą pirkimo sutarties dalį, kuriai reikia jų turimų pajėgumų;</w:t>
            </w:r>
          </w:p>
          <w:p w14:paraId="0FE4A46C" w14:textId="181B2D8C" w:rsidR="00EB4760" w:rsidRPr="006A0031" w:rsidRDefault="00EB4760" w:rsidP="00A71E6D">
            <w:pPr>
              <w:pStyle w:val="Lentelsturinys"/>
              <w:tabs>
                <w:tab w:val="left" w:pos="365"/>
              </w:tabs>
              <w:snapToGrid w:val="0"/>
              <w:spacing w:after="0" w:line="240" w:lineRule="auto"/>
              <w:jc w:val="both"/>
              <w:rPr>
                <w:rFonts w:cs="Times New Roman"/>
                <w:b/>
                <w:bCs/>
                <w:sz w:val="22"/>
              </w:rPr>
            </w:pPr>
            <w:r w:rsidRPr="006A0031">
              <w:rPr>
                <w:rFonts w:cs="Times New Roman"/>
                <w:color w:val="000000"/>
                <w:sz w:val="22"/>
              </w:rPr>
              <w:t>•</w:t>
            </w:r>
            <w:r w:rsidRPr="006A0031">
              <w:rPr>
                <w:rFonts w:cs="Times New Roman"/>
                <w:color w:val="000000"/>
                <w:sz w:val="22"/>
              </w:rPr>
              <w:tab/>
              <w:t>Subtiekėjams šis reikalavimas nekeliamas</w:t>
            </w:r>
            <w:r w:rsidR="009E0A15" w:rsidRPr="006A0031">
              <w:rPr>
                <w:rFonts w:cs="Times New Roman"/>
                <w:color w:val="000000"/>
                <w:sz w:val="22"/>
              </w:rPr>
              <w:t xml:space="preserve">, bet subtiekėjai turi turėti teisę atlikti jiems pavestus darbus (priskirtas užduotis). </w:t>
            </w:r>
          </w:p>
        </w:tc>
      </w:tr>
      <w:tr w:rsidR="00150990" w:rsidRPr="006A0031" w14:paraId="673D7D28" w14:textId="77777777" w:rsidTr="00F35952">
        <w:trPr>
          <w:trHeight w:val="20"/>
        </w:trPr>
        <w:tc>
          <w:tcPr>
            <w:tcW w:w="652" w:type="dxa"/>
            <w:gridSpan w:val="2"/>
            <w:tcBorders>
              <w:top w:val="single" w:sz="1" w:space="0" w:color="000000"/>
              <w:left w:val="single" w:sz="1" w:space="0" w:color="000000"/>
              <w:bottom w:val="single" w:sz="1" w:space="0" w:color="000000"/>
            </w:tcBorders>
            <w:vAlign w:val="center"/>
          </w:tcPr>
          <w:p w14:paraId="784C755A" w14:textId="5DA90670" w:rsidR="00150990" w:rsidRPr="00B70FAA" w:rsidRDefault="009E0A15" w:rsidP="00A71E6D">
            <w:pPr>
              <w:pStyle w:val="Lentelsturinys"/>
              <w:snapToGrid w:val="0"/>
              <w:spacing w:after="0" w:line="240" w:lineRule="auto"/>
              <w:ind w:left="-29" w:firstLine="29"/>
              <w:rPr>
                <w:rFonts w:cs="Times New Roman"/>
                <w:b/>
                <w:bCs/>
                <w:sz w:val="22"/>
                <w:shd w:val="clear" w:color="auto" w:fill="FFFFFF"/>
              </w:rPr>
            </w:pPr>
            <w:r w:rsidRPr="00B70FAA">
              <w:rPr>
                <w:rFonts w:cs="Times New Roman"/>
                <w:b/>
                <w:bCs/>
                <w:sz w:val="22"/>
                <w:shd w:val="clear" w:color="auto" w:fill="FFFFFF"/>
              </w:rPr>
              <w:t>2.</w:t>
            </w:r>
          </w:p>
        </w:tc>
        <w:tc>
          <w:tcPr>
            <w:tcW w:w="2588" w:type="dxa"/>
            <w:tcBorders>
              <w:top w:val="single" w:sz="1" w:space="0" w:color="000000"/>
              <w:left w:val="single" w:sz="1" w:space="0" w:color="000000"/>
              <w:bottom w:val="single" w:sz="1" w:space="0" w:color="000000"/>
            </w:tcBorders>
            <w:vAlign w:val="center"/>
          </w:tcPr>
          <w:p w14:paraId="283EECF7" w14:textId="1C49CC01" w:rsidR="00150990" w:rsidRPr="00B70FAA" w:rsidRDefault="00150990" w:rsidP="00A71E6D">
            <w:pPr>
              <w:pStyle w:val="Lentelsturinys"/>
              <w:snapToGrid w:val="0"/>
              <w:spacing w:after="0" w:line="240" w:lineRule="auto"/>
              <w:jc w:val="both"/>
              <w:rPr>
                <w:rFonts w:cs="Times New Roman"/>
                <w:b/>
                <w:bCs/>
                <w:color w:val="000000"/>
                <w:sz w:val="22"/>
              </w:rPr>
            </w:pPr>
            <w:r w:rsidRPr="00B70FAA">
              <w:rPr>
                <w:rFonts w:cs="Times New Roman"/>
                <w:b/>
                <w:bCs/>
                <w:color w:val="000000"/>
                <w:sz w:val="22"/>
              </w:rPr>
              <w:t>Finansinis</w:t>
            </w:r>
            <w:r w:rsidRPr="00B70FAA">
              <w:rPr>
                <w:rFonts w:cs="Times New Roman"/>
                <w:color w:val="000000"/>
                <w:sz w:val="22"/>
              </w:rPr>
              <w:t xml:space="preserve"> </w:t>
            </w:r>
            <w:r w:rsidRPr="00B70FAA">
              <w:rPr>
                <w:rFonts w:cs="Times New Roman"/>
                <w:b/>
                <w:bCs/>
                <w:color w:val="000000"/>
                <w:sz w:val="22"/>
              </w:rPr>
              <w:t>ir ekonominis pajėgumas</w:t>
            </w:r>
          </w:p>
        </w:tc>
        <w:tc>
          <w:tcPr>
            <w:tcW w:w="3758" w:type="dxa"/>
            <w:gridSpan w:val="2"/>
            <w:tcBorders>
              <w:top w:val="single" w:sz="1" w:space="0" w:color="000000"/>
              <w:left w:val="single" w:sz="1" w:space="0" w:color="000000"/>
              <w:bottom w:val="single" w:sz="1" w:space="0" w:color="000000"/>
              <w:right w:val="single" w:sz="1" w:space="0" w:color="000000"/>
            </w:tcBorders>
            <w:vAlign w:val="center"/>
          </w:tcPr>
          <w:p w14:paraId="11158F88" w14:textId="77777777" w:rsidR="00150990" w:rsidRPr="006A0031" w:rsidRDefault="00150990" w:rsidP="00A71E6D">
            <w:pPr>
              <w:pStyle w:val="Lentelsturinys"/>
              <w:snapToGrid w:val="0"/>
              <w:spacing w:after="0" w:line="240" w:lineRule="auto"/>
              <w:jc w:val="both"/>
              <w:rPr>
                <w:rFonts w:cs="Times New Roman"/>
                <w:b/>
                <w:bCs/>
                <w:color w:val="000000"/>
                <w:sz w:val="22"/>
                <w:highlight w:val="yellow"/>
              </w:rPr>
            </w:pPr>
          </w:p>
        </w:tc>
        <w:tc>
          <w:tcPr>
            <w:tcW w:w="2551" w:type="dxa"/>
            <w:gridSpan w:val="2"/>
            <w:tcBorders>
              <w:top w:val="single" w:sz="1" w:space="0" w:color="000000"/>
              <w:left w:val="single" w:sz="1" w:space="0" w:color="000000"/>
              <w:bottom w:val="single" w:sz="1" w:space="0" w:color="000000"/>
              <w:right w:val="single" w:sz="1" w:space="0" w:color="000000"/>
            </w:tcBorders>
            <w:vAlign w:val="center"/>
          </w:tcPr>
          <w:p w14:paraId="0330190B" w14:textId="77777777" w:rsidR="00150990" w:rsidRPr="006A0031" w:rsidRDefault="00150990" w:rsidP="00A71E6D">
            <w:pPr>
              <w:pStyle w:val="Lentelsturinys"/>
              <w:snapToGrid w:val="0"/>
              <w:spacing w:after="0" w:line="240" w:lineRule="auto"/>
              <w:jc w:val="both"/>
              <w:rPr>
                <w:rFonts w:cs="Times New Roman"/>
                <w:b/>
                <w:bCs/>
                <w:sz w:val="22"/>
                <w:highlight w:val="yellow"/>
              </w:rPr>
            </w:pPr>
          </w:p>
        </w:tc>
      </w:tr>
      <w:tr w:rsidR="004C49D3" w:rsidRPr="006A0031" w14:paraId="12768278" w14:textId="77777777" w:rsidTr="00F35952">
        <w:tc>
          <w:tcPr>
            <w:tcW w:w="652" w:type="dxa"/>
            <w:gridSpan w:val="2"/>
            <w:tcBorders>
              <w:top w:val="single" w:sz="2" w:space="0" w:color="000000"/>
              <w:left w:val="single" w:sz="1" w:space="0" w:color="000000"/>
              <w:bottom w:val="single" w:sz="2" w:space="0" w:color="000000"/>
            </w:tcBorders>
          </w:tcPr>
          <w:p w14:paraId="420E4450" w14:textId="77777777" w:rsidR="004C49D3" w:rsidRPr="00B70FAA" w:rsidRDefault="009E0A15" w:rsidP="009E0A15">
            <w:pPr>
              <w:pStyle w:val="Lentelsturinys"/>
              <w:snapToGrid w:val="0"/>
              <w:spacing w:after="0" w:line="240" w:lineRule="auto"/>
              <w:rPr>
                <w:rFonts w:cs="Times New Roman"/>
                <w:sz w:val="22"/>
                <w:shd w:val="clear" w:color="auto" w:fill="FFFFFF"/>
              </w:rPr>
            </w:pPr>
            <w:r w:rsidRPr="00B70FAA">
              <w:rPr>
                <w:rFonts w:cs="Times New Roman"/>
                <w:sz w:val="22"/>
                <w:shd w:val="clear" w:color="auto" w:fill="FFFFFF"/>
              </w:rPr>
              <w:lastRenderedPageBreak/>
              <w:t xml:space="preserve">2.1. </w:t>
            </w:r>
          </w:p>
          <w:p w14:paraId="424B6F77" w14:textId="038CE036" w:rsidR="009C2651" w:rsidRPr="00B70FAA" w:rsidRDefault="009C2651" w:rsidP="009C2651">
            <w:pPr>
              <w:rPr>
                <w:sz w:val="22"/>
                <w:szCs w:val="22"/>
                <w:lang w:eastAsia="ar-SA"/>
              </w:rPr>
            </w:pPr>
          </w:p>
        </w:tc>
        <w:tc>
          <w:tcPr>
            <w:tcW w:w="2588" w:type="dxa"/>
            <w:tcBorders>
              <w:top w:val="single" w:sz="2" w:space="0" w:color="000000"/>
              <w:left w:val="single" w:sz="1" w:space="0" w:color="000000"/>
              <w:bottom w:val="single" w:sz="2" w:space="0" w:color="000000"/>
            </w:tcBorders>
          </w:tcPr>
          <w:p w14:paraId="224B5742" w14:textId="1147AE4A" w:rsidR="004C49D3" w:rsidRPr="00435D3F" w:rsidRDefault="004C49D3" w:rsidP="00A71E6D">
            <w:pPr>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t>Tiekėjo vidutinės metinės pajamos iš veiklos, su kuria susijęs atliekamas pirkimas*, per paskutinius 2</w:t>
            </w:r>
            <w:r w:rsidR="00B70FAA" w:rsidRPr="00652B7B">
              <w:rPr>
                <w:rFonts w:ascii="Times New Roman" w:hAnsi="Times New Roman" w:cs="Times New Roman"/>
                <w:color w:val="0D0D0D" w:themeColor="text1" w:themeTint="F2"/>
                <w:sz w:val="22"/>
                <w:szCs w:val="22"/>
              </w:rPr>
              <w:t>**</w:t>
            </w:r>
            <w:r w:rsidRPr="00652B7B">
              <w:rPr>
                <w:rFonts w:ascii="Times New Roman" w:hAnsi="Times New Roman" w:cs="Times New Roman"/>
                <w:color w:val="0D0D0D" w:themeColor="text1" w:themeTint="F2"/>
                <w:sz w:val="22"/>
                <w:szCs w:val="22"/>
              </w:rPr>
              <w:t xml:space="preserve"> finansinius metus, o jei ūkio subjektas įregistruotas vėliau ar veiklą atitinkamoje srityje pradėjo vėliau – nuo ūkio subjekto įregistravimo ar veiklos su pirkimu susijusioje srityje pradžios, yra ne mažesnės nei </w:t>
            </w:r>
            <w:r w:rsidR="00652B7B" w:rsidRPr="00435D3F">
              <w:rPr>
                <w:rFonts w:ascii="Times New Roman" w:hAnsi="Times New Roman" w:cs="Times New Roman"/>
                <w:color w:val="0D0D0D" w:themeColor="text1" w:themeTint="F2"/>
                <w:sz w:val="22"/>
                <w:szCs w:val="22"/>
              </w:rPr>
              <w:t>2</w:t>
            </w:r>
            <w:r w:rsidR="00435D3F" w:rsidRPr="00435D3F">
              <w:rPr>
                <w:rFonts w:ascii="Times New Roman" w:hAnsi="Times New Roman" w:cs="Times New Roman"/>
                <w:color w:val="0D0D0D" w:themeColor="text1" w:themeTint="F2"/>
                <w:sz w:val="22"/>
                <w:szCs w:val="22"/>
              </w:rPr>
              <w:t>00</w:t>
            </w:r>
            <w:r w:rsidR="00E11FC0" w:rsidRPr="00435D3F">
              <w:rPr>
                <w:rFonts w:ascii="Times New Roman" w:hAnsi="Times New Roman" w:cs="Times New Roman"/>
                <w:color w:val="0D0D0D" w:themeColor="text1" w:themeTint="F2"/>
                <w:sz w:val="22"/>
                <w:szCs w:val="22"/>
              </w:rPr>
              <w:t>.</w:t>
            </w:r>
            <w:r w:rsidR="00652B7B" w:rsidRPr="00435D3F">
              <w:rPr>
                <w:rFonts w:ascii="Times New Roman" w:hAnsi="Times New Roman" w:cs="Times New Roman"/>
                <w:color w:val="0D0D0D" w:themeColor="text1" w:themeTint="F2"/>
                <w:sz w:val="22"/>
                <w:szCs w:val="22"/>
              </w:rPr>
              <w:t>00</w:t>
            </w:r>
            <w:r w:rsidRPr="00435D3F">
              <w:rPr>
                <w:rFonts w:ascii="Times New Roman" w:hAnsi="Times New Roman" w:cs="Times New Roman"/>
                <w:color w:val="0D0D0D" w:themeColor="text1" w:themeTint="F2"/>
                <w:sz w:val="22"/>
                <w:szCs w:val="22"/>
              </w:rPr>
              <w:t>0</w:t>
            </w:r>
            <w:r w:rsidR="00E11FC0" w:rsidRPr="00435D3F">
              <w:rPr>
                <w:rFonts w:ascii="Times New Roman" w:hAnsi="Times New Roman" w:cs="Times New Roman"/>
                <w:color w:val="0D0D0D" w:themeColor="text1" w:themeTint="F2"/>
                <w:sz w:val="22"/>
                <w:szCs w:val="22"/>
              </w:rPr>
              <w:t>,00</w:t>
            </w:r>
            <w:r w:rsidRPr="00435D3F">
              <w:rPr>
                <w:rFonts w:ascii="Times New Roman" w:hAnsi="Times New Roman" w:cs="Times New Roman"/>
                <w:color w:val="0D0D0D" w:themeColor="text1" w:themeTint="F2"/>
                <w:sz w:val="22"/>
                <w:szCs w:val="22"/>
              </w:rPr>
              <w:t xml:space="preserve"> Eur </w:t>
            </w:r>
            <w:r w:rsidR="00723239" w:rsidRPr="00435D3F">
              <w:rPr>
                <w:rFonts w:ascii="Times New Roman" w:hAnsi="Times New Roman" w:cs="Times New Roman"/>
                <w:color w:val="0D0D0D" w:themeColor="text1" w:themeTint="F2"/>
                <w:sz w:val="22"/>
                <w:szCs w:val="22"/>
              </w:rPr>
              <w:t>(</w:t>
            </w:r>
            <w:r w:rsidR="00652B7B" w:rsidRPr="00435D3F">
              <w:rPr>
                <w:rFonts w:ascii="Times New Roman" w:hAnsi="Times New Roman" w:cs="Times New Roman"/>
                <w:color w:val="0D0D0D" w:themeColor="text1" w:themeTint="F2"/>
                <w:sz w:val="22"/>
                <w:szCs w:val="22"/>
              </w:rPr>
              <w:t xml:space="preserve">du šimtai tūkstančių </w:t>
            </w:r>
            <w:r w:rsidR="00723239" w:rsidRPr="00435D3F">
              <w:rPr>
                <w:rFonts w:ascii="Times New Roman" w:hAnsi="Times New Roman" w:cs="Times New Roman"/>
                <w:color w:val="0D0D0D" w:themeColor="text1" w:themeTint="F2"/>
                <w:sz w:val="22"/>
                <w:szCs w:val="22"/>
              </w:rPr>
              <w:t xml:space="preserve">eurų) </w:t>
            </w:r>
            <w:r w:rsidRPr="00435D3F">
              <w:rPr>
                <w:rFonts w:ascii="Times New Roman" w:hAnsi="Times New Roman" w:cs="Times New Roman"/>
                <w:color w:val="0D0D0D" w:themeColor="text1" w:themeTint="F2"/>
                <w:sz w:val="22"/>
                <w:szCs w:val="22"/>
              </w:rPr>
              <w:t>be PVM.</w:t>
            </w:r>
          </w:p>
          <w:p w14:paraId="3F5F4675" w14:textId="77777777" w:rsidR="004C49D3" w:rsidRPr="00435D3F" w:rsidRDefault="004C49D3" w:rsidP="00A71E6D">
            <w:pPr>
              <w:spacing w:after="0" w:line="240" w:lineRule="auto"/>
              <w:jc w:val="both"/>
              <w:rPr>
                <w:rFonts w:ascii="Times New Roman" w:hAnsi="Times New Roman" w:cs="Times New Roman"/>
                <w:color w:val="0D0D0D" w:themeColor="text1" w:themeTint="F2"/>
                <w:sz w:val="22"/>
                <w:szCs w:val="22"/>
              </w:rPr>
            </w:pPr>
          </w:p>
          <w:p w14:paraId="058F9277" w14:textId="77777777" w:rsidR="004C49D3" w:rsidRPr="00652B7B" w:rsidRDefault="004C49D3" w:rsidP="00D62BAF">
            <w:pPr>
              <w:spacing w:after="0" w:line="240" w:lineRule="auto"/>
              <w:jc w:val="both"/>
              <w:rPr>
                <w:rFonts w:ascii="Times New Roman" w:hAnsi="Times New Roman" w:cs="Times New Roman"/>
                <w:i/>
                <w:iCs/>
                <w:color w:val="0D0D0D" w:themeColor="text1" w:themeTint="F2"/>
                <w:sz w:val="20"/>
                <w:szCs w:val="20"/>
              </w:rPr>
            </w:pPr>
            <w:r w:rsidRPr="00435D3F">
              <w:rPr>
                <w:rFonts w:ascii="Times New Roman" w:hAnsi="Times New Roman" w:cs="Times New Roman"/>
                <w:i/>
                <w:iCs/>
                <w:color w:val="0D0D0D" w:themeColor="text1" w:themeTint="F2"/>
                <w:sz w:val="20"/>
                <w:szCs w:val="20"/>
              </w:rPr>
              <w:t>*Laikoma, kad su atliekamu pirkimu susijusi veikla yra nuotekų valyklų statybos</w:t>
            </w:r>
            <w:r w:rsidR="00EE47A7" w:rsidRPr="00435D3F">
              <w:rPr>
                <w:rFonts w:ascii="Times New Roman" w:hAnsi="Times New Roman" w:cs="Times New Roman"/>
                <w:i/>
                <w:iCs/>
                <w:color w:val="0D0D0D" w:themeColor="text1" w:themeTint="F2"/>
                <w:sz w:val="20"/>
                <w:szCs w:val="20"/>
              </w:rPr>
              <w:t xml:space="preserve"> (naujos statybos</w:t>
            </w:r>
            <w:r w:rsidR="000F5DCB" w:rsidRPr="00652B7B">
              <w:rPr>
                <w:rFonts w:ascii="Times New Roman" w:hAnsi="Times New Roman" w:cs="Times New Roman"/>
                <w:i/>
                <w:iCs/>
                <w:color w:val="0D0D0D" w:themeColor="text1" w:themeTint="F2"/>
                <w:sz w:val="20"/>
                <w:szCs w:val="20"/>
              </w:rPr>
              <w:t xml:space="preserve"> ir (ar) rekonstrukcijos ir (ar) </w:t>
            </w:r>
            <w:r w:rsidRPr="00652B7B">
              <w:rPr>
                <w:rFonts w:ascii="Times New Roman" w:hAnsi="Times New Roman" w:cs="Times New Roman"/>
                <w:i/>
                <w:iCs/>
                <w:color w:val="0D0D0D" w:themeColor="text1" w:themeTint="F2"/>
                <w:sz w:val="20"/>
                <w:szCs w:val="20"/>
              </w:rPr>
              <w:t>renovacijos</w:t>
            </w:r>
            <w:r w:rsidR="000F5DCB" w:rsidRPr="00652B7B">
              <w:rPr>
                <w:rFonts w:ascii="Times New Roman" w:hAnsi="Times New Roman" w:cs="Times New Roman"/>
                <w:i/>
                <w:iCs/>
                <w:color w:val="0D0D0D" w:themeColor="text1" w:themeTint="F2"/>
                <w:sz w:val="20"/>
                <w:szCs w:val="20"/>
              </w:rPr>
              <w:t xml:space="preserve"> ir (ar) </w:t>
            </w:r>
            <w:r w:rsidR="00723239" w:rsidRPr="00652B7B">
              <w:rPr>
                <w:rFonts w:ascii="Times New Roman" w:hAnsi="Times New Roman" w:cs="Times New Roman"/>
                <w:i/>
                <w:iCs/>
                <w:color w:val="0D0D0D" w:themeColor="text1" w:themeTint="F2"/>
                <w:sz w:val="20"/>
                <w:szCs w:val="20"/>
              </w:rPr>
              <w:t>kapitalinio</w:t>
            </w:r>
            <w:r w:rsidR="00001E77" w:rsidRPr="00652B7B">
              <w:rPr>
                <w:rFonts w:ascii="Times New Roman" w:hAnsi="Times New Roman" w:cs="Times New Roman"/>
                <w:i/>
                <w:iCs/>
                <w:color w:val="0D0D0D" w:themeColor="text1" w:themeTint="F2"/>
                <w:sz w:val="20"/>
                <w:szCs w:val="20"/>
              </w:rPr>
              <w:t xml:space="preserve"> ir(ar) paprastojo</w:t>
            </w:r>
            <w:r w:rsidR="00723239" w:rsidRPr="00652B7B">
              <w:rPr>
                <w:rFonts w:ascii="Times New Roman" w:hAnsi="Times New Roman" w:cs="Times New Roman"/>
                <w:i/>
                <w:iCs/>
                <w:color w:val="0D0D0D" w:themeColor="text1" w:themeTint="F2"/>
                <w:sz w:val="20"/>
                <w:szCs w:val="20"/>
              </w:rPr>
              <w:t xml:space="preserve"> remonto</w:t>
            </w:r>
            <w:r w:rsidR="00001E77" w:rsidRPr="00652B7B">
              <w:rPr>
                <w:rFonts w:ascii="Times New Roman" w:hAnsi="Times New Roman" w:cs="Times New Roman"/>
                <w:i/>
                <w:iCs/>
                <w:color w:val="0D0D0D" w:themeColor="text1" w:themeTint="F2"/>
                <w:sz w:val="20"/>
                <w:szCs w:val="20"/>
              </w:rPr>
              <w:t xml:space="preserve">) darbai. </w:t>
            </w:r>
          </w:p>
          <w:p w14:paraId="45975696" w14:textId="77777777" w:rsidR="00B70FAA" w:rsidRPr="00652B7B" w:rsidRDefault="00B70FAA" w:rsidP="00D62BAF">
            <w:pPr>
              <w:spacing w:after="0" w:line="240" w:lineRule="auto"/>
              <w:jc w:val="both"/>
              <w:rPr>
                <w:rFonts w:ascii="Times New Roman" w:hAnsi="Times New Roman" w:cs="Times New Roman"/>
                <w:i/>
                <w:iCs/>
                <w:color w:val="0D0D0D" w:themeColor="text1" w:themeTint="F2"/>
                <w:sz w:val="20"/>
                <w:szCs w:val="20"/>
              </w:rPr>
            </w:pPr>
          </w:p>
          <w:p w14:paraId="62FFF4F5" w14:textId="5812C454" w:rsidR="00B70FAA" w:rsidRPr="00652B7B" w:rsidRDefault="00B70FAA" w:rsidP="00D62BAF">
            <w:pPr>
              <w:spacing w:after="0" w:line="240" w:lineRule="auto"/>
              <w:jc w:val="both"/>
              <w:rPr>
                <w:rFonts w:ascii="Times New Roman" w:hAnsi="Times New Roman" w:cs="Times New Roman"/>
                <w:color w:val="0D0D0D" w:themeColor="text1" w:themeTint="F2"/>
                <w:sz w:val="20"/>
                <w:szCs w:val="20"/>
              </w:rPr>
            </w:pPr>
            <w:r w:rsidRPr="00652B7B">
              <w:rPr>
                <w:rFonts w:ascii="Times New Roman" w:hAnsi="Times New Roman" w:cs="Times New Roman"/>
                <w:i/>
                <w:iCs/>
                <w:color w:val="0D0D0D" w:themeColor="text1" w:themeTint="F2"/>
                <w:sz w:val="20"/>
                <w:szCs w:val="20"/>
              </w:rPr>
              <w:t>**Paskutiniai 2 finansiniai metai yra 202</w:t>
            </w:r>
            <w:r w:rsidR="00B33109">
              <w:rPr>
                <w:rFonts w:ascii="Times New Roman" w:hAnsi="Times New Roman" w:cs="Times New Roman"/>
                <w:i/>
                <w:iCs/>
                <w:color w:val="0D0D0D" w:themeColor="text1" w:themeTint="F2"/>
                <w:sz w:val="20"/>
                <w:szCs w:val="20"/>
              </w:rPr>
              <w:t>4</w:t>
            </w:r>
            <w:r w:rsidRPr="00652B7B">
              <w:rPr>
                <w:rFonts w:ascii="Times New Roman" w:hAnsi="Times New Roman" w:cs="Times New Roman"/>
                <w:i/>
                <w:iCs/>
                <w:color w:val="0D0D0D" w:themeColor="text1" w:themeTint="F2"/>
                <w:sz w:val="20"/>
                <w:szCs w:val="20"/>
              </w:rPr>
              <w:t xml:space="preserve"> ir 202</w:t>
            </w:r>
            <w:r w:rsidR="00B33109">
              <w:rPr>
                <w:rFonts w:ascii="Times New Roman" w:hAnsi="Times New Roman" w:cs="Times New Roman"/>
                <w:i/>
                <w:iCs/>
                <w:color w:val="0D0D0D" w:themeColor="text1" w:themeTint="F2"/>
                <w:sz w:val="20"/>
                <w:szCs w:val="20"/>
              </w:rPr>
              <w:t>5</w:t>
            </w:r>
            <w:r w:rsidRPr="00652B7B">
              <w:rPr>
                <w:rFonts w:ascii="Times New Roman" w:hAnsi="Times New Roman" w:cs="Times New Roman"/>
                <w:i/>
                <w:iCs/>
                <w:color w:val="0D0D0D" w:themeColor="text1" w:themeTint="F2"/>
                <w:sz w:val="20"/>
                <w:szCs w:val="20"/>
              </w:rPr>
              <w:t xml:space="preserve">, jei tiekėjo finansiniai metai sutampa su kalendoriniais metais. Jei tiekėjo finansiniai metai nesutampa su kalendoriniais, paskutiniai 2 finansiniai metai yra tie paskutiniai dveji finansiniai metai, kurie yra pasibaigę iki pasiūlymų pateikimo termino pabaigos. </w:t>
            </w:r>
          </w:p>
        </w:tc>
        <w:tc>
          <w:tcPr>
            <w:tcW w:w="3758" w:type="dxa"/>
            <w:gridSpan w:val="2"/>
            <w:tcBorders>
              <w:top w:val="single" w:sz="2" w:space="0" w:color="000000"/>
              <w:left w:val="single" w:sz="1" w:space="0" w:color="000000"/>
              <w:bottom w:val="single" w:sz="2" w:space="0" w:color="000000"/>
              <w:right w:val="single" w:sz="1" w:space="0" w:color="000000"/>
            </w:tcBorders>
          </w:tcPr>
          <w:p w14:paraId="68A77E01" w14:textId="010D6B55" w:rsidR="004C49D3" w:rsidRPr="00652B7B" w:rsidRDefault="00071238" w:rsidP="00A71E6D">
            <w:pPr>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t xml:space="preserve">Su pasiūlymu pateikiamas </w:t>
            </w:r>
            <w:r w:rsidR="00A74D29" w:rsidRPr="00652B7B">
              <w:rPr>
                <w:rFonts w:ascii="Times New Roman" w:hAnsi="Times New Roman" w:cs="Times New Roman"/>
                <w:color w:val="0D0D0D" w:themeColor="text1" w:themeTint="F2"/>
                <w:sz w:val="22"/>
                <w:szCs w:val="22"/>
              </w:rPr>
              <w:t>EBVPD (</w:t>
            </w:r>
            <w:r w:rsidR="00EE47A7" w:rsidRPr="00652B7B">
              <w:rPr>
                <w:rFonts w:ascii="Times New Roman" w:hAnsi="Times New Roman" w:cs="Times New Roman"/>
                <w:color w:val="0D0D0D" w:themeColor="text1" w:themeTint="F2"/>
                <w:sz w:val="22"/>
                <w:szCs w:val="22"/>
              </w:rPr>
              <w:t xml:space="preserve">parengtas pagal Pirkimo dokumentų </w:t>
            </w:r>
            <w:r w:rsidR="004C49D3" w:rsidRPr="00652B7B">
              <w:rPr>
                <w:rFonts w:ascii="Times New Roman" w:hAnsi="Times New Roman" w:cs="Times New Roman"/>
                <w:color w:val="0D0D0D" w:themeColor="text1" w:themeTint="F2"/>
                <w:sz w:val="22"/>
                <w:szCs w:val="22"/>
              </w:rPr>
              <w:t>5 pried</w:t>
            </w:r>
            <w:r w:rsidR="00EE47A7" w:rsidRPr="00652B7B">
              <w:rPr>
                <w:rFonts w:ascii="Times New Roman" w:hAnsi="Times New Roman" w:cs="Times New Roman"/>
                <w:color w:val="0D0D0D" w:themeColor="text1" w:themeTint="F2"/>
                <w:sz w:val="22"/>
                <w:szCs w:val="22"/>
              </w:rPr>
              <w:t>e pateiktą formą</w:t>
            </w:r>
            <w:r w:rsidR="004C49D3" w:rsidRPr="00652B7B">
              <w:rPr>
                <w:rFonts w:ascii="Times New Roman" w:hAnsi="Times New Roman" w:cs="Times New Roman"/>
                <w:color w:val="0D0D0D" w:themeColor="text1" w:themeTint="F2"/>
                <w:sz w:val="22"/>
                <w:szCs w:val="22"/>
              </w:rPr>
              <w:t>).</w:t>
            </w:r>
          </w:p>
          <w:p w14:paraId="330AA26B" w14:textId="77777777" w:rsidR="004C49D3" w:rsidRPr="00652B7B" w:rsidRDefault="004C49D3" w:rsidP="00A71E6D">
            <w:pPr>
              <w:spacing w:after="0" w:line="240" w:lineRule="auto"/>
              <w:jc w:val="both"/>
              <w:rPr>
                <w:rFonts w:ascii="Times New Roman" w:hAnsi="Times New Roman" w:cs="Times New Roman"/>
                <w:color w:val="0D0D0D" w:themeColor="text1" w:themeTint="F2"/>
                <w:sz w:val="22"/>
                <w:szCs w:val="22"/>
              </w:rPr>
            </w:pPr>
          </w:p>
          <w:p w14:paraId="3A059EE4" w14:textId="77777777" w:rsidR="004C49D3" w:rsidRPr="00652B7B" w:rsidRDefault="004C49D3" w:rsidP="00071238">
            <w:pPr>
              <w:tabs>
                <w:tab w:val="left" w:pos="464"/>
              </w:tabs>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t>Dokumentai, kuriuos turės pateikti galimas laimėtojas:</w:t>
            </w:r>
          </w:p>
          <w:p w14:paraId="04AD5744" w14:textId="168501DD" w:rsidR="004C49D3" w:rsidRPr="00652B7B"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color w:val="0D0D0D" w:themeColor="text1" w:themeTint="F2"/>
              </w:rPr>
            </w:pPr>
            <w:r w:rsidRPr="00652B7B">
              <w:rPr>
                <w:rFonts w:ascii="Times New Roman" w:hAnsi="Times New Roman" w:cs="Times New Roman"/>
                <w:color w:val="0D0D0D" w:themeColor="text1" w:themeTint="F2"/>
              </w:rPr>
              <w:t>Tiekėjo ūkio subjekto vadovo ir ūkio subjekto vyriausiojo buhalterio (buhalterio) arba kito asmens, galinčio tvarkyti ūkio subjekto buhalterinę apskaitą pagal teisės aktus, pasirašyta pažyma apie paskutiniais 2</w:t>
            </w:r>
            <w:r w:rsidR="00B70FAA" w:rsidRPr="00652B7B">
              <w:rPr>
                <w:rFonts w:ascii="Times New Roman" w:hAnsi="Times New Roman" w:cs="Times New Roman"/>
                <w:color w:val="0D0D0D" w:themeColor="text1" w:themeTint="F2"/>
              </w:rPr>
              <w:t>**</w:t>
            </w:r>
            <w:r w:rsidRPr="00652B7B">
              <w:rPr>
                <w:rFonts w:ascii="Times New Roman" w:hAnsi="Times New Roman" w:cs="Times New Roman"/>
                <w:color w:val="0D0D0D" w:themeColor="text1" w:themeTint="F2"/>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F028148" w14:textId="3DA6702B" w:rsidR="00B70FAA" w:rsidRPr="00652B7B" w:rsidRDefault="00E53260" w:rsidP="001D20CA">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i/>
                <w:iCs/>
                <w:color w:val="0D0D0D" w:themeColor="text1" w:themeTint="F2"/>
              </w:rPr>
            </w:pPr>
            <w:r w:rsidRPr="00652B7B">
              <w:rPr>
                <w:rFonts w:ascii="Times New Roman" w:hAnsi="Times New Roman" w:cs="Times New Roman"/>
                <w:color w:val="0D0D0D" w:themeColor="text1" w:themeTint="F2"/>
              </w:rPr>
              <w:t>atitinkamos banko pažymos</w:t>
            </w:r>
            <w:r w:rsidR="0067641C" w:rsidRPr="00652B7B">
              <w:rPr>
                <w:rFonts w:ascii="Times New Roman" w:hAnsi="Times New Roman" w:cs="Times New Roman"/>
                <w:color w:val="0D0D0D" w:themeColor="text1" w:themeTint="F2"/>
              </w:rPr>
              <w:t>, pagrindžiančios pajamų gavimą</w:t>
            </w:r>
            <w:r w:rsidRPr="00652B7B">
              <w:rPr>
                <w:rFonts w:ascii="Times New Roman" w:hAnsi="Times New Roman" w:cs="Times New Roman"/>
                <w:color w:val="0D0D0D" w:themeColor="text1" w:themeTint="F2"/>
              </w:rPr>
              <w:t>.</w:t>
            </w:r>
          </w:p>
          <w:p w14:paraId="7A0318F1" w14:textId="77777777" w:rsidR="00B70FAA" w:rsidRPr="00652B7B" w:rsidRDefault="00B70FAA" w:rsidP="00D62BAF">
            <w:pPr>
              <w:tabs>
                <w:tab w:val="left" w:pos="464"/>
              </w:tabs>
              <w:spacing w:after="0" w:line="240" w:lineRule="auto"/>
              <w:jc w:val="both"/>
              <w:rPr>
                <w:rFonts w:ascii="Times New Roman" w:hAnsi="Times New Roman" w:cs="Times New Roman"/>
                <w:i/>
                <w:iCs/>
                <w:color w:val="0D0D0D" w:themeColor="text1" w:themeTint="F2"/>
                <w:sz w:val="22"/>
                <w:szCs w:val="22"/>
              </w:rPr>
            </w:pPr>
          </w:p>
          <w:p w14:paraId="106534D9" w14:textId="63E0D4C7" w:rsidR="00B70FAA" w:rsidRPr="00652B7B" w:rsidRDefault="00B70FAA" w:rsidP="00D62BAF">
            <w:pPr>
              <w:tabs>
                <w:tab w:val="left" w:pos="464"/>
              </w:tabs>
              <w:spacing w:after="0" w:line="240" w:lineRule="auto"/>
              <w:jc w:val="both"/>
              <w:rPr>
                <w:rFonts w:ascii="Times New Roman" w:hAnsi="Times New Roman" w:cs="Times New Roman"/>
                <w:i/>
                <w:iCs/>
                <w:color w:val="0D0D0D" w:themeColor="text1" w:themeTint="F2"/>
                <w:sz w:val="20"/>
                <w:szCs w:val="20"/>
              </w:rPr>
            </w:pPr>
            <w:r w:rsidRPr="00652B7B">
              <w:rPr>
                <w:rFonts w:ascii="Times New Roman" w:hAnsi="Times New Roman" w:cs="Times New Roman"/>
                <w:i/>
                <w:iCs/>
                <w:color w:val="0D0D0D" w:themeColor="text1" w:themeTint="F2"/>
                <w:sz w:val="20"/>
                <w:szCs w:val="20"/>
              </w:rPr>
              <w:t>*Laikoma, kad su atliekamu pirkimu susijusi veikla yra nuotekų valyklų statybos (naujos statybos ir (ar) rekonstrukcijos ir (ar) renovacijos ir (ar) kapitalinio ir(ar) paprastojo remonto) darbai.</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 xml:space="preserve">Reikalavimą turi atitikti tiekėjas. </w:t>
            </w:r>
          </w:p>
          <w:p w14:paraId="01A1C46D" w14:textId="77777777" w:rsidR="004C49D3"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1BB9DDA3" w:rsidR="004C49D3"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B70FAA">
              <w:rPr>
                <w:rFonts w:ascii="Times New Roman" w:hAnsi="Times New Roman" w:cs="Times New Roman"/>
                <w:sz w:val="22"/>
                <w:szCs w:val="22"/>
              </w:rPr>
              <w:t xml:space="preserve">. Kartu su pasiūlymu privalo būti </w:t>
            </w:r>
            <w:r w:rsidRPr="00B70FAA">
              <w:rPr>
                <w:rFonts w:ascii="Times New Roman" w:hAnsi="Times New Roman" w:cs="Times New Roman"/>
                <w:sz w:val="22"/>
                <w:szCs w:val="22"/>
              </w:rPr>
              <w:t xml:space="preserve">pateikiamas </w:t>
            </w:r>
            <w:r w:rsidR="00071238" w:rsidRPr="00B70FAA">
              <w:rPr>
                <w:rFonts w:ascii="Times New Roman" w:hAnsi="Times New Roman" w:cs="Times New Roman"/>
                <w:sz w:val="22"/>
                <w:szCs w:val="22"/>
              </w:rPr>
              <w:t xml:space="preserve">tą įrodantis </w:t>
            </w:r>
            <w:r w:rsidRPr="00B70FAA">
              <w:rPr>
                <w:rFonts w:ascii="Times New Roman" w:hAnsi="Times New Roman" w:cs="Times New Roman"/>
                <w:sz w:val="22"/>
                <w:szCs w:val="22"/>
              </w:rPr>
              <w:t>dokumentas (sutartis ar k</w:t>
            </w:r>
            <w:r w:rsidR="00B70FAA" w:rsidRPr="00B70FAA">
              <w:rPr>
                <w:rFonts w:ascii="Times New Roman" w:hAnsi="Times New Roman" w:cs="Times New Roman"/>
                <w:sz w:val="22"/>
                <w:szCs w:val="22"/>
              </w:rPr>
              <w:t>ita</w:t>
            </w:r>
            <w:r w:rsidRPr="00B70FAA">
              <w:rPr>
                <w:rFonts w:ascii="Times New Roman" w:hAnsi="Times New Roman" w:cs="Times New Roman"/>
                <w:sz w:val="22"/>
                <w:szCs w:val="22"/>
              </w:rPr>
              <w:t>)</w:t>
            </w:r>
            <w:r w:rsidR="00071238" w:rsidRPr="00B70FAA">
              <w:rPr>
                <w:rFonts w:ascii="Times New Roman" w:hAnsi="Times New Roman" w:cs="Times New Roman"/>
                <w:sz w:val="22"/>
                <w:szCs w:val="22"/>
              </w:rPr>
              <w:t>.</w:t>
            </w:r>
          </w:p>
          <w:p w14:paraId="15A91425" w14:textId="6EE0BC41" w:rsidR="001801CC" w:rsidRPr="00B70FAA" w:rsidRDefault="001801CC" w:rsidP="00A71E6D">
            <w:pPr>
              <w:spacing w:after="0" w:line="240" w:lineRule="auto"/>
              <w:jc w:val="both"/>
              <w:rPr>
                <w:rFonts w:ascii="Times New Roman" w:hAnsi="Times New Roman" w:cs="Times New Roman"/>
                <w:sz w:val="22"/>
                <w:szCs w:val="22"/>
              </w:rPr>
            </w:pPr>
          </w:p>
        </w:tc>
      </w:tr>
      <w:tr w:rsidR="00150990" w:rsidRPr="006A0031"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tcPr>
          <w:p w14:paraId="2363F2BA" w14:textId="50AA2050" w:rsidR="00150990" w:rsidRPr="00B70FAA" w:rsidRDefault="009E0A15" w:rsidP="009E0A15">
            <w:pPr>
              <w:pStyle w:val="Lentelsturinys"/>
              <w:tabs>
                <w:tab w:val="left" w:pos="570"/>
              </w:tabs>
              <w:snapToGrid w:val="0"/>
              <w:spacing w:after="0" w:line="240" w:lineRule="auto"/>
              <w:rPr>
                <w:rFonts w:cs="Times New Roman"/>
                <w:b/>
                <w:bCs/>
                <w:sz w:val="22"/>
                <w:shd w:val="clear" w:color="auto" w:fill="FFFFFF"/>
              </w:rPr>
            </w:pPr>
            <w:r w:rsidRPr="00B70FAA">
              <w:rPr>
                <w:rFonts w:cs="Times New Roman"/>
                <w:b/>
                <w:bCs/>
                <w:sz w:val="22"/>
                <w:shd w:val="clear" w:color="auto" w:fill="FFFFFF"/>
              </w:rPr>
              <w:t>3.</w:t>
            </w:r>
          </w:p>
        </w:tc>
        <w:tc>
          <w:tcPr>
            <w:tcW w:w="2610" w:type="dxa"/>
            <w:gridSpan w:val="2"/>
            <w:tcBorders>
              <w:top w:val="single" w:sz="2" w:space="0" w:color="000000"/>
              <w:left w:val="single" w:sz="1" w:space="0" w:color="000000"/>
              <w:bottom w:val="single" w:sz="2" w:space="0" w:color="000000"/>
            </w:tcBorders>
          </w:tcPr>
          <w:p w14:paraId="4C639972" w14:textId="361878F5" w:rsidR="00150990" w:rsidRPr="00B70FAA" w:rsidRDefault="00150990"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tcPr>
          <w:p w14:paraId="24027605" w14:textId="77777777" w:rsidR="00150990" w:rsidRPr="00B70FAA" w:rsidRDefault="00150990" w:rsidP="00A71E6D">
            <w:pPr>
              <w:spacing w:after="0" w:line="240" w:lineRule="auto"/>
              <w:jc w:val="both"/>
              <w:rPr>
                <w:rFonts w:ascii="Times New Roman" w:hAnsi="Times New Roman" w:cs="Times New Roman"/>
                <w:sz w:val="22"/>
                <w:szCs w:val="22"/>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B70FAA" w:rsidRDefault="00150990" w:rsidP="00A71E6D">
            <w:pPr>
              <w:spacing w:after="0" w:line="240" w:lineRule="auto"/>
              <w:jc w:val="both"/>
              <w:rPr>
                <w:rFonts w:ascii="Times New Roman" w:hAnsi="Times New Roman" w:cs="Times New Roman"/>
                <w:sz w:val="22"/>
                <w:szCs w:val="22"/>
              </w:rPr>
            </w:pPr>
          </w:p>
        </w:tc>
      </w:tr>
      <w:tr w:rsidR="007F360D" w:rsidRPr="006A0031"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tcPr>
          <w:p w14:paraId="76CC11DE" w14:textId="77214130" w:rsidR="007F360D" w:rsidRPr="00BB0E1C" w:rsidRDefault="009E0A15" w:rsidP="009E0A15">
            <w:pPr>
              <w:pStyle w:val="Lentelsturinys"/>
              <w:tabs>
                <w:tab w:val="left" w:pos="570"/>
              </w:tabs>
              <w:snapToGrid w:val="0"/>
              <w:spacing w:after="0" w:line="240" w:lineRule="auto"/>
              <w:rPr>
                <w:rFonts w:cs="Times New Roman"/>
                <w:sz w:val="22"/>
                <w:shd w:val="clear" w:color="auto" w:fill="FFFFFF"/>
              </w:rPr>
            </w:pPr>
            <w:r w:rsidRPr="00BB0E1C">
              <w:rPr>
                <w:rFonts w:cs="Times New Roman"/>
                <w:sz w:val="22"/>
                <w:shd w:val="clear" w:color="auto" w:fill="FFFFFF"/>
              </w:rPr>
              <w:t>3.1.</w:t>
            </w:r>
          </w:p>
        </w:tc>
        <w:tc>
          <w:tcPr>
            <w:tcW w:w="2610" w:type="dxa"/>
            <w:gridSpan w:val="2"/>
            <w:tcBorders>
              <w:top w:val="single" w:sz="2" w:space="0" w:color="000000"/>
              <w:left w:val="single" w:sz="1" w:space="0" w:color="000000"/>
              <w:bottom w:val="single" w:sz="2" w:space="0" w:color="000000"/>
            </w:tcBorders>
          </w:tcPr>
          <w:p w14:paraId="750D2E3C" w14:textId="06B3E02E" w:rsidR="00F35952" w:rsidRPr="00BB0E1C" w:rsidRDefault="00FF7943" w:rsidP="00A71E6D">
            <w:pPr>
              <w:spacing w:after="0" w:line="240" w:lineRule="auto"/>
              <w:jc w:val="both"/>
              <w:rPr>
                <w:rFonts w:ascii="Times New Roman" w:hAnsi="Times New Roman" w:cs="Times New Roman"/>
                <w:sz w:val="22"/>
                <w:szCs w:val="22"/>
              </w:rPr>
            </w:pPr>
            <w:r w:rsidRPr="00BB0E1C">
              <w:rPr>
                <w:rFonts w:ascii="Times New Roman" w:hAnsi="Times New Roman" w:cs="Times New Roman"/>
                <w:sz w:val="22"/>
                <w:szCs w:val="22"/>
              </w:rPr>
              <w:t xml:space="preserve">Tiekėjas per paskutinius 5* metus iki pasiūlymo pateikimo termino pabaigos yra </w:t>
            </w:r>
            <w:r w:rsidR="007F360D" w:rsidRPr="00BB0E1C">
              <w:rPr>
                <w:rFonts w:ascii="Times New Roman" w:hAnsi="Times New Roman" w:cs="Times New Roman"/>
                <w:sz w:val="22"/>
                <w:szCs w:val="22"/>
              </w:rPr>
              <w:t xml:space="preserve">įvykdęs </w:t>
            </w:r>
            <w:r w:rsidR="00E50078" w:rsidRPr="00BB0E1C">
              <w:rPr>
                <w:rFonts w:ascii="Times New Roman" w:eastAsia="Calibri" w:hAnsi="Times New Roman" w:cs="Times New Roman"/>
                <w:sz w:val="22"/>
                <w:szCs w:val="22"/>
              </w:rPr>
              <w:t>kitos paskirties inžineriniai statinio nuotekų valyklos</w:t>
            </w:r>
            <w:r w:rsidR="00E50078" w:rsidRPr="00BB0E1C">
              <w:rPr>
                <w:rFonts w:ascii="Times New Roman" w:hAnsi="Times New Roman" w:cs="Times New Roman"/>
                <w:sz w:val="22"/>
                <w:szCs w:val="22"/>
              </w:rPr>
              <w:t>, kur</w:t>
            </w:r>
            <w:r w:rsidR="00FC0A76" w:rsidRPr="00BB0E1C">
              <w:rPr>
                <w:rFonts w:ascii="Times New Roman" w:hAnsi="Times New Roman" w:cs="Times New Roman"/>
                <w:sz w:val="22"/>
                <w:szCs w:val="22"/>
              </w:rPr>
              <w:t>ios</w:t>
            </w:r>
            <w:r w:rsidR="00E50078" w:rsidRPr="00BB0E1C">
              <w:rPr>
                <w:rFonts w:ascii="Times New Roman" w:hAnsi="Times New Roman" w:cs="Times New Roman"/>
                <w:sz w:val="22"/>
                <w:szCs w:val="22"/>
              </w:rPr>
              <w:t xml:space="preserve"> našumas (vid</w:t>
            </w:r>
            <w:r w:rsidR="00FC0A76" w:rsidRPr="00BB0E1C">
              <w:rPr>
                <w:rFonts w:ascii="Times New Roman" w:hAnsi="Times New Roman" w:cs="Times New Roman"/>
                <w:sz w:val="22"/>
                <w:szCs w:val="22"/>
              </w:rPr>
              <w:t xml:space="preserve">utinis </w:t>
            </w:r>
            <w:r w:rsidR="00E50078" w:rsidRPr="00BB0E1C">
              <w:rPr>
                <w:rFonts w:ascii="Times New Roman" w:hAnsi="Times New Roman" w:cs="Times New Roman"/>
                <w:sz w:val="22"/>
                <w:szCs w:val="22"/>
              </w:rPr>
              <w:t xml:space="preserve">paros debitas) ne mažesnis kaip </w:t>
            </w:r>
            <w:r w:rsidR="00AC03C0" w:rsidRPr="00AC03C0">
              <w:rPr>
                <w:rFonts w:ascii="Times New Roman" w:hAnsi="Times New Roman" w:cs="Times New Roman"/>
                <w:sz w:val="22"/>
                <w:szCs w:val="22"/>
              </w:rPr>
              <w:t>25</w:t>
            </w:r>
            <w:r w:rsidR="00FC0A76" w:rsidRPr="00AC03C0">
              <w:rPr>
                <w:rFonts w:ascii="Times New Roman" w:hAnsi="Times New Roman" w:cs="Times New Roman"/>
                <w:sz w:val="22"/>
                <w:szCs w:val="22"/>
              </w:rPr>
              <w:t xml:space="preserve"> m</w:t>
            </w:r>
            <w:r w:rsidR="00FC0A76" w:rsidRPr="00AC03C0">
              <w:rPr>
                <w:rFonts w:ascii="Times New Roman" w:hAnsi="Times New Roman" w:cs="Times New Roman"/>
                <w:sz w:val="22"/>
                <w:szCs w:val="22"/>
                <w:vertAlign w:val="superscript"/>
              </w:rPr>
              <w:t>3</w:t>
            </w:r>
            <w:r w:rsidR="00FC0A76" w:rsidRPr="00AC03C0">
              <w:rPr>
                <w:rFonts w:ascii="Times New Roman" w:hAnsi="Times New Roman" w:cs="Times New Roman"/>
                <w:sz w:val="22"/>
                <w:szCs w:val="22"/>
              </w:rPr>
              <w:t xml:space="preserve">/d. </w:t>
            </w:r>
            <w:r w:rsidR="00E50078" w:rsidRPr="00BB0E1C">
              <w:rPr>
                <w:rFonts w:ascii="Times New Roman" w:hAnsi="Times New Roman" w:cs="Times New Roman"/>
                <w:sz w:val="22"/>
                <w:szCs w:val="22"/>
              </w:rPr>
              <w:t xml:space="preserve">statybos (naujos statybos ir (ar) rekonstrukcijos ir (ar) renovacijos ir (ar) kapitalinio ir (ar) paprastojo </w:t>
            </w:r>
            <w:r w:rsidR="00E50078" w:rsidRPr="00BB0E1C">
              <w:rPr>
                <w:rFonts w:ascii="Times New Roman" w:hAnsi="Times New Roman" w:cs="Times New Roman"/>
                <w:color w:val="0D0D0D" w:themeColor="text1" w:themeTint="F2"/>
                <w:sz w:val="22"/>
                <w:szCs w:val="22"/>
              </w:rPr>
              <w:t xml:space="preserve">remonto) </w:t>
            </w:r>
            <w:r w:rsidR="00FC0A76" w:rsidRPr="00BB0E1C">
              <w:rPr>
                <w:rFonts w:ascii="Times New Roman" w:hAnsi="Times New Roman" w:cs="Times New Roman"/>
                <w:color w:val="0D0D0D" w:themeColor="text1" w:themeTint="F2"/>
                <w:sz w:val="22"/>
                <w:szCs w:val="22"/>
              </w:rPr>
              <w:t xml:space="preserve">darbų </w:t>
            </w:r>
            <w:r w:rsidR="00E50078" w:rsidRPr="00BB0E1C">
              <w:rPr>
                <w:rFonts w:ascii="Times New Roman" w:hAnsi="Times New Roman" w:cs="Times New Roman"/>
                <w:color w:val="0D0D0D" w:themeColor="text1" w:themeTint="F2"/>
                <w:sz w:val="22"/>
                <w:szCs w:val="22"/>
              </w:rPr>
              <w:t>sutartį</w:t>
            </w:r>
            <w:r w:rsidR="00D07F28" w:rsidRPr="00BB0E1C">
              <w:rPr>
                <w:rFonts w:ascii="Times New Roman" w:hAnsi="Times New Roman" w:cs="Times New Roman"/>
                <w:color w:val="0D0D0D" w:themeColor="text1" w:themeTint="F2"/>
                <w:sz w:val="22"/>
                <w:szCs w:val="22"/>
              </w:rPr>
              <w:t>**</w:t>
            </w:r>
            <w:r w:rsidR="00E50078" w:rsidRPr="00BB0E1C">
              <w:rPr>
                <w:rFonts w:ascii="Times New Roman" w:hAnsi="Times New Roman" w:cs="Times New Roman"/>
                <w:color w:val="0D0D0D" w:themeColor="text1" w:themeTint="F2"/>
                <w:sz w:val="22"/>
                <w:szCs w:val="22"/>
              </w:rPr>
              <w:t xml:space="preserve">, </w:t>
            </w:r>
            <w:r w:rsidR="00F35952" w:rsidRPr="00BB0E1C">
              <w:rPr>
                <w:rFonts w:ascii="Times New Roman" w:eastAsia="Calibri" w:hAnsi="Times New Roman" w:cs="Times New Roman"/>
                <w:color w:val="0D0D0D" w:themeColor="text1" w:themeTint="F2"/>
                <w:sz w:val="22"/>
                <w:szCs w:val="22"/>
              </w:rPr>
              <w:t xml:space="preserve">kur </w:t>
            </w:r>
            <w:r w:rsidR="00E50078" w:rsidRPr="00BB0E1C">
              <w:rPr>
                <w:rFonts w:ascii="Times New Roman" w:eastAsia="Calibri" w:hAnsi="Times New Roman" w:cs="Times New Roman"/>
                <w:color w:val="0D0D0D" w:themeColor="text1" w:themeTint="F2"/>
                <w:sz w:val="22"/>
                <w:szCs w:val="22"/>
              </w:rPr>
              <w:t>atliktų darbų</w:t>
            </w:r>
            <w:r w:rsidR="004C49D3" w:rsidRPr="00BB0E1C">
              <w:rPr>
                <w:rFonts w:ascii="Times New Roman" w:eastAsia="Calibri" w:hAnsi="Times New Roman" w:cs="Times New Roman"/>
                <w:color w:val="0D0D0D" w:themeColor="text1" w:themeTint="F2"/>
                <w:sz w:val="22"/>
                <w:szCs w:val="22"/>
              </w:rPr>
              <w:t xml:space="preserve"> </w:t>
            </w:r>
            <w:r w:rsidR="007F360D" w:rsidRPr="00BB0E1C">
              <w:rPr>
                <w:rFonts w:ascii="Times New Roman" w:hAnsi="Times New Roman" w:cs="Times New Roman"/>
                <w:color w:val="0D0D0D" w:themeColor="text1" w:themeTint="F2"/>
                <w:sz w:val="22"/>
                <w:szCs w:val="22"/>
              </w:rPr>
              <w:t xml:space="preserve">vertė buvo </w:t>
            </w:r>
            <w:r w:rsidR="007F360D" w:rsidRPr="00435D3F">
              <w:rPr>
                <w:rFonts w:ascii="Times New Roman" w:hAnsi="Times New Roman" w:cs="Times New Roman"/>
                <w:color w:val="0D0D0D" w:themeColor="text1" w:themeTint="F2"/>
                <w:sz w:val="22"/>
                <w:szCs w:val="22"/>
              </w:rPr>
              <w:t xml:space="preserve">ne mažesnė kaip </w:t>
            </w:r>
            <w:r w:rsidR="00D07F28" w:rsidRPr="00435D3F">
              <w:rPr>
                <w:rFonts w:ascii="Times New Roman" w:hAnsi="Times New Roman" w:cs="Times New Roman"/>
                <w:color w:val="0D0D0D" w:themeColor="text1" w:themeTint="F2"/>
                <w:sz w:val="22"/>
                <w:szCs w:val="22"/>
              </w:rPr>
              <w:t>1</w:t>
            </w:r>
            <w:r w:rsidR="00435D3F" w:rsidRPr="00435D3F">
              <w:rPr>
                <w:rFonts w:ascii="Times New Roman" w:hAnsi="Times New Roman" w:cs="Times New Roman"/>
                <w:color w:val="0D0D0D" w:themeColor="text1" w:themeTint="F2"/>
                <w:sz w:val="22"/>
                <w:szCs w:val="22"/>
              </w:rPr>
              <w:t>70</w:t>
            </w:r>
            <w:r w:rsidR="00E11FC0" w:rsidRPr="00435D3F">
              <w:rPr>
                <w:rFonts w:ascii="Times New Roman" w:hAnsi="Times New Roman" w:cs="Times New Roman"/>
                <w:color w:val="0D0D0D" w:themeColor="text1" w:themeTint="F2"/>
                <w:sz w:val="22"/>
                <w:szCs w:val="22"/>
              </w:rPr>
              <w:t>.</w:t>
            </w:r>
            <w:r w:rsidR="00D07F28" w:rsidRPr="00435D3F">
              <w:rPr>
                <w:rFonts w:ascii="Times New Roman" w:hAnsi="Times New Roman" w:cs="Times New Roman"/>
                <w:color w:val="0D0D0D" w:themeColor="text1" w:themeTint="F2"/>
                <w:sz w:val="22"/>
                <w:szCs w:val="22"/>
              </w:rPr>
              <w:t>000</w:t>
            </w:r>
            <w:r w:rsidR="00E11FC0" w:rsidRPr="00435D3F">
              <w:rPr>
                <w:rFonts w:ascii="Times New Roman" w:hAnsi="Times New Roman" w:cs="Times New Roman"/>
                <w:color w:val="0D0D0D" w:themeColor="text1" w:themeTint="F2"/>
                <w:sz w:val="22"/>
                <w:szCs w:val="22"/>
              </w:rPr>
              <w:t>,00</w:t>
            </w:r>
            <w:r w:rsidR="007F360D" w:rsidRPr="00435D3F">
              <w:rPr>
                <w:rFonts w:ascii="Times New Roman" w:hAnsi="Times New Roman" w:cs="Times New Roman"/>
                <w:color w:val="0D0D0D" w:themeColor="text1" w:themeTint="F2"/>
                <w:sz w:val="22"/>
                <w:szCs w:val="22"/>
              </w:rPr>
              <w:t xml:space="preserve"> </w:t>
            </w:r>
            <w:r w:rsidR="0061623D" w:rsidRPr="00435D3F">
              <w:rPr>
                <w:rFonts w:ascii="Times New Roman" w:hAnsi="Times New Roman" w:cs="Times New Roman"/>
                <w:color w:val="0D0D0D" w:themeColor="text1" w:themeTint="F2"/>
                <w:sz w:val="22"/>
                <w:szCs w:val="22"/>
              </w:rPr>
              <w:t>Eur (</w:t>
            </w:r>
            <w:r w:rsidR="00D07F28" w:rsidRPr="00435D3F">
              <w:rPr>
                <w:rFonts w:ascii="Times New Roman" w:hAnsi="Times New Roman" w:cs="Times New Roman"/>
                <w:color w:val="0D0D0D" w:themeColor="text1" w:themeTint="F2"/>
                <w:sz w:val="22"/>
                <w:szCs w:val="22"/>
              </w:rPr>
              <w:t xml:space="preserve">vienas šimtas </w:t>
            </w:r>
            <w:r w:rsidR="00435D3F" w:rsidRPr="00435D3F">
              <w:rPr>
                <w:rFonts w:ascii="Times New Roman" w:hAnsi="Times New Roman" w:cs="Times New Roman"/>
                <w:color w:val="0D0D0D" w:themeColor="text1" w:themeTint="F2"/>
                <w:sz w:val="22"/>
                <w:szCs w:val="22"/>
              </w:rPr>
              <w:t>septyniasdešimt</w:t>
            </w:r>
            <w:r w:rsidR="00D07F28" w:rsidRPr="00435D3F">
              <w:rPr>
                <w:rFonts w:ascii="Times New Roman" w:hAnsi="Times New Roman" w:cs="Times New Roman"/>
                <w:color w:val="0D0D0D" w:themeColor="text1" w:themeTint="F2"/>
                <w:sz w:val="22"/>
                <w:szCs w:val="22"/>
              </w:rPr>
              <w:t xml:space="preserve"> tūkstančių) Eur</w:t>
            </w:r>
            <w:r w:rsidR="0061623D" w:rsidRPr="00435D3F">
              <w:rPr>
                <w:rFonts w:ascii="Times New Roman" w:hAnsi="Times New Roman" w:cs="Times New Roman"/>
                <w:color w:val="0D0D0D" w:themeColor="text1" w:themeTint="F2"/>
                <w:sz w:val="22"/>
                <w:szCs w:val="22"/>
              </w:rPr>
              <w:t xml:space="preserve"> </w:t>
            </w:r>
            <w:r w:rsidR="007F360D" w:rsidRPr="00435D3F">
              <w:rPr>
                <w:rFonts w:ascii="Times New Roman" w:hAnsi="Times New Roman" w:cs="Times New Roman"/>
                <w:color w:val="0D0D0D" w:themeColor="text1" w:themeTint="F2"/>
                <w:sz w:val="22"/>
                <w:szCs w:val="22"/>
              </w:rPr>
              <w:t>be PVM,</w:t>
            </w:r>
            <w:r w:rsidR="00F35952" w:rsidRPr="00435D3F">
              <w:rPr>
                <w:rFonts w:ascii="Times New Roman" w:hAnsi="Times New Roman" w:cs="Times New Roman"/>
                <w:color w:val="0D0D0D" w:themeColor="text1" w:themeTint="F2"/>
                <w:sz w:val="22"/>
                <w:szCs w:val="22"/>
              </w:rPr>
              <w:t xml:space="preserve"> ir</w:t>
            </w:r>
            <w:r w:rsidR="00F35952" w:rsidRPr="00BB0E1C">
              <w:rPr>
                <w:rFonts w:ascii="Times New Roman" w:hAnsi="Times New Roman" w:cs="Times New Roman"/>
                <w:color w:val="0D0D0D" w:themeColor="text1" w:themeTint="F2"/>
                <w:sz w:val="22"/>
                <w:szCs w:val="22"/>
              </w:rPr>
              <w:t xml:space="preserve"> </w:t>
            </w:r>
            <w:r w:rsidR="00F35952" w:rsidRPr="00BB0E1C">
              <w:rPr>
                <w:rFonts w:ascii="Times New Roman" w:hAnsi="Times New Roman" w:cs="Times New Roman"/>
                <w:sz w:val="22"/>
                <w:szCs w:val="22"/>
              </w:rPr>
              <w:t xml:space="preserve">svarbiausių darbų atlikimas ir galutiniai rezultatai buvo tinkami. </w:t>
            </w:r>
          </w:p>
          <w:p w14:paraId="58CE6136" w14:textId="77777777" w:rsidR="007F360D" w:rsidRPr="00BB0E1C" w:rsidRDefault="007F360D" w:rsidP="00A71E6D">
            <w:pPr>
              <w:spacing w:after="0" w:line="240" w:lineRule="auto"/>
              <w:jc w:val="both"/>
              <w:rPr>
                <w:rFonts w:ascii="Times New Roman" w:hAnsi="Times New Roman" w:cs="Times New Roman"/>
                <w:iCs/>
                <w:sz w:val="22"/>
                <w:szCs w:val="22"/>
              </w:rPr>
            </w:pPr>
          </w:p>
          <w:p w14:paraId="31F0077D" w14:textId="77777777" w:rsidR="00F35952" w:rsidRPr="00BB0E1C" w:rsidRDefault="008D75B6" w:rsidP="00F35952">
            <w:pPr>
              <w:spacing w:after="0" w:line="240" w:lineRule="auto"/>
              <w:jc w:val="both"/>
              <w:rPr>
                <w:rFonts w:ascii="Times New Roman" w:eastAsia="Arial Unicode MS" w:hAnsi="Times New Roman" w:cs="Times New Roman"/>
                <w:sz w:val="22"/>
                <w:szCs w:val="22"/>
                <w:bdr w:val="nil"/>
              </w:rPr>
            </w:pPr>
            <w:r w:rsidRPr="00BB0E1C">
              <w:rPr>
                <w:rFonts w:ascii="Times New Roman" w:hAnsi="Times New Roman" w:cs="Times New Roman"/>
                <w:sz w:val="22"/>
                <w:szCs w:val="22"/>
              </w:rPr>
              <w:t>*</w:t>
            </w:r>
            <w:r w:rsidR="00F35952" w:rsidRPr="00BB0E1C">
              <w:rPr>
                <w:rFonts w:ascii="Times New Roman" w:eastAsia="Arial Unicode MS" w:hAnsi="Times New Roman" w:cs="Times New Roman"/>
                <w:i/>
                <w:iCs/>
                <w:sz w:val="22"/>
                <w:szCs w:val="22"/>
                <w:bdr w:val="nil"/>
              </w:rPr>
              <w:t>5 (penkerių) metų terminas skaičiuojamas nuo paskutinės pasiūlymo pateikimo termino dienos.</w:t>
            </w:r>
          </w:p>
          <w:p w14:paraId="7E69A14F" w14:textId="77777777" w:rsidR="007F360D" w:rsidRPr="00BB0E1C" w:rsidRDefault="00BD5FBC" w:rsidP="0034037A">
            <w:pPr>
              <w:spacing w:after="0" w:line="240" w:lineRule="auto"/>
              <w:jc w:val="both"/>
              <w:rPr>
                <w:rFonts w:ascii="Times New Roman" w:hAnsi="Times New Roman" w:cs="Times New Roman"/>
                <w:i/>
                <w:iCs/>
                <w:color w:val="000000"/>
                <w:sz w:val="22"/>
                <w:szCs w:val="22"/>
              </w:rPr>
            </w:pPr>
            <w:r w:rsidRPr="00BB0E1C">
              <w:rPr>
                <w:rFonts w:ascii="Times New Roman" w:hAnsi="Times New Roman" w:cs="Times New Roman"/>
                <w:i/>
                <w:iCs/>
                <w:sz w:val="22"/>
                <w:szCs w:val="22"/>
              </w:rPr>
              <w:t xml:space="preserve">Svarbiausi darbai – </w:t>
            </w:r>
            <w:r w:rsidRPr="00BB0E1C">
              <w:rPr>
                <w:rFonts w:ascii="Times New Roman" w:hAnsi="Times New Roman" w:cs="Times New Roman"/>
                <w:i/>
                <w:iCs/>
                <w:color w:val="000000"/>
                <w:sz w:val="22"/>
                <w:szCs w:val="22"/>
              </w:rPr>
              <w:t>nuotekų valyklos statybos darbai įskaitant sumontuotos įrangos</w:t>
            </w:r>
            <w:r w:rsidR="000334BF" w:rsidRPr="00BB0E1C">
              <w:rPr>
                <w:rFonts w:ascii="Times New Roman" w:hAnsi="Times New Roman" w:cs="Times New Roman"/>
                <w:i/>
                <w:iCs/>
                <w:color w:val="000000"/>
                <w:sz w:val="22"/>
                <w:szCs w:val="22"/>
              </w:rPr>
              <w:t xml:space="preserve">, medžiagų vertę. </w:t>
            </w:r>
          </w:p>
          <w:p w14:paraId="0074458A" w14:textId="0DB0720D" w:rsidR="00D07F28" w:rsidRPr="00BB0E1C" w:rsidRDefault="00D07F28" w:rsidP="0034037A">
            <w:pPr>
              <w:spacing w:after="0" w:line="240" w:lineRule="auto"/>
              <w:jc w:val="both"/>
              <w:rPr>
                <w:rFonts w:ascii="Times New Roman" w:eastAsia="Calibri" w:hAnsi="Times New Roman" w:cs="Times New Roman"/>
                <w:sz w:val="22"/>
                <w:szCs w:val="22"/>
              </w:rPr>
            </w:pPr>
            <w:r w:rsidRPr="00BB0E1C">
              <w:rPr>
                <w:rFonts w:ascii="Times New Roman" w:hAnsi="Times New Roman" w:cs="Times New Roman"/>
                <w:i/>
                <w:iCs/>
                <w:color w:val="000000"/>
                <w:sz w:val="22"/>
                <w:szCs w:val="22"/>
              </w:rPr>
              <w:t xml:space="preserve">**Darbai gali būti atlikti ir pagal kelias sutartis, jei jos sudarytos dėl to paties </w:t>
            </w:r>
            <w:r w:rsidR="00BB0E1C" w:rsidRPr="00BB0E1C">
              <w:rPr>
                <w:rFonts w:ascii="Times New Roman" w:hAnsi="Times New Roman" w:cs="Times New Roman"/>
                <w:i/>
                <w:iCs/>
                <w:color w:val="000000"/>
                <w:sz w:val="22"/>
                <w:szCs w:val="22"/>
              </w:rPr>
              <w:t xml:space="preserve">objekto (tos pačios nuotekų valyklos) </w:t>
            </w:r>
          </w:p>
        </w:tc>
        <w:tc>
          <w:tcPr>
            <w:tcW w:w="3736" w:type="dxa"/>
            <w:tcBorders>
              <w:top w:val="single" w:sz="2" w:space="0" w:color="000000"/>
              <w:left w:val="single" w:sz="1" w:space="0" w:color="000000"/>
              <w:bottom w:val="single" w:sz="2" w:space="0" w:color="000000"/>
              <w:right w:val="single" w:sz="1" w:space="0" w:color="000000"/>
            </w:tcBorders>
          </w:tcPr>
          <w:p w14:paraId="3B2057D4" w14:textId="77777777" w:rsidR="00F35952" w:rsidRPr="000334BF" w:rsidRDefault="00F35952" w:rsidP="00F35952">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lastRenderedPageBreak/>
              <w:t>Su pasiūlymu pateikiamas EBVPD (parengtas pagal Pirkimo dokumentų 5 priede pateiktą formą).</w:t>
            </w:r>
          </w:p>
          <w:p w14:paraId="5AFD15D6" w14:textId="77777777" w:rsidR="007F360D" w:rsidRPr="000334BF"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0334BF" w:rsidRDefault="007F360D" w:rsidP="00A71E6D">
            <w:pPr>
              <w:spacing w:after="0" w:line="240" w:lineRule="auto"/>
              <w:jc w:val="both"/>
              <w:rPr>
                <w:rFonts w:ascii="Times New Roman" w:hAnsi="Times New Roman" w:cs="Times New Roman"/>
                <w:b/>
                <w:sz w:val="22"/>
                <w:szCs w:val="22"/>
              </w:rPr>
            </w:pPr>
            <w:r w:rsidRPr="000334BF">
              <w:rPr>
                <w:rFonts w:ascii="Times New Roman" w:hAnsi="Times New Roman" w:cs="Times New Roman"/>
                <w:b/>
                <w:i/>
                <w:iCs/>
                <w:sz w:val="22"/>
                <w:szCs w:val="22"/>
              </w:rPr>
              <w:t>Dokumentai, kuriuos turės pateikti galimas laimėtojas:</w:t>
            </w:r>
          </w:p>
          <w:p w14:paraId="49E02C87" w14:textId="77777777" w:rsidR="00BD5FBC" w:rsidRPr="000334BF" w:rsidRDefault="007F360D" w:rsidP="0022249F">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Per pastaruosius 5 metus atliktų statybos darbų sąrašas</w:t>
            </w:r>
            <w:r w:rsidR="00BD5FBC" w:rsidRPr="000334BF">
              <w:rPr>
                <w:rFonts w:ascii="Times New Roman" w:hAnsi="Times New Roman" w:cs="Times New Roman"/>
                <w:sz w:val="22"/>
                <w:szCs w:val="22"/>
              </w:rPr>
              <w:t xml:space="preserve">, kuriame turi būti nurodomi </w:t>
            </w:r>
          </w:p>
          <w:p w14:paraId="0AB773FB" w14:textId="24B505EE" w:rsidR="00122D85" w:rsidRPr="000334BF" w:rsidRDefault="00BD5FBC" w:rsidP="00BD5FBC">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 xml:space="preserve">kokie statybos darbai buvo atlikti, kokia </w:t>
            </w:r>
            <w:r w:rsidR="0034037A" w:rsidRPr="000334BF">
              <w:rPr>
                <w:rFonts w:ascii="Times New Roman" w:hAnsi="Times New Roman" w:cs="Times New Roman"/>
                <w:sz w:val="22"/>
                <w:szCs w:val="22"/>
              </w:rPr>
              <w:t xml:space="preserve">atliktų </w:t>
            </w:r>
            <w:r w:rsidRPr="000334BF">
              <w:rPr>
                <w:rFonts w:ascii="Times New Roman" w:hAnsi="Times New Roman" w:cs="Times New Roman"/>
                <w:sz w:val="22"/>
                <w:szCs w:val="22"/>
              </w:rPr>
              <w:t xml:space="preserve">statybos darbų vertė ir pateikta kita reikalinga informacija, </w:t>
            </w:r>
            <w:r w:rsidR="007F360D" w:rsidRPr="000334BF">
              <w:rPr>
                <w:rFonts w:ascii="Times New Roman" w:hAnsi="Times New Roman" w:cs="Times New Roman"/>
                <w:sz w:val="22"/>
                <w:szCs w:val="22"/>
              </w:rPr>
              <w:t>kartu su užsakovų</w:t>
            </w:r>
            <w:r w:rsidR="0022249F" w:rsidRPr="000334BF">
              <w:rPr>
                <w:rFonts w:ascii="Times New Roman" w:hAnsi="Times New Roman" w:cs="Times New Roman"/>
                <w:sz w:val="22"/>
                <w:szCs w:val="22"/>
              </w:rPr>
              <w:t xml:space="preserve"> (tiek viešųjų, tiek privačiųjų) pažymomis (ar kitais lygiaverčiais dokumentais),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 xml:space="preserve">Reikalavimą turi atitikti tiekėjas. </w:t>
            </w:r>
          </w:p>
          <w:p w14:paraId="1CBBCEDE"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6A0031" w14:paraId="20B1C3F1" w14:textId="77777777" w:rsidTr="00F35952">
        <w:tc>
          <w:tcPr>
            <w:tcW w:w="652" w:type="dxa"/>
            <w:gridSpan w:val="2"/>
            <w:tcBorders>
              <w:top w:val="single" w:sz="2" w:space="0" w:color="000000"/>
              <w:left w:val="single" w:sz="1" w:space="0" w:color="000000"/>
              <w:bottom w:val="single" w:sz="2" w:space="0" w:color="000000"/>
            </w:tcBorders>
          </w:tcPr>
          <w:p w14:paraId="145582D3" w14:textId="073A96BD" w:rsidR="005C5124" w:rsidRPr="000334BF" w:rsidRDefault="0034037A" w:rsidP="0034037A">
            <w:pPr>
              <w:pStyle w:val="Lentelsturinys"/>
              <w:snapToGrid w:val="0"/>
              <w:spacing w:after="0" w:line="240" w:lineRule="auto"/>
              <w:rPr>
                <w:rFonts w:cs="Times New Roman"/>
                <w:sz w:val="22"/>
                <w:shd w:val="clear" w:color="auto" w:fill="FFFFFF"/>
              </w:rPr>
            </w:pPr>
            <w:r w:rsidRPr="000334BF">
              <w:rPr>
                <w:rFonts w:cs="Times New Roman"/>
                <w:sz w:val="22"/>
                <w:shd w:val="clear" w:color="auto" w:fill="FFFFFF"/>
              </w:rPr>
              <w:t>3.2.</w:t>
            </w:r>
          </w:p>
        </w:tc>
        <w:tc>
          <w:tcPr>
            <w:tcW w:w="2588" w:type="dxa"/>
            <w:tcBorders>
              <w:top w:val="single" w:sz="2" w:space="0" w:color="000000"/>
              <w:left w:val="single" w:sz="1" w:space="0" w:color="000000"/>
              <w:bottom w:val="single" w:sz="2" w:space="0" w:color="000000"/>
            </w:tcBorders>
          </w:tcPr>
          <w:p w14:paraId="06E349C2" w14:textId="145FCE28" w:rsidR="00DA75EE" w:rsidRPr="000334BF" w:rsidRDefault="00DA75EE" w:rsidP="0085629B">
            <w:pPr>
              <w:tabs>
                <w:tab w:val="left" w:pos="338"/>
              </w:tabs>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0334BF">
              <w:rPr>
                <w:rFonts w:ascii="Times New Roman" w:hAnsi="Times New Roman" w:cs="Times New Roman"/>
                <w:sz w:val="22"/>
                <w:szCs w:val="22"/>
              </w:rPr>
              <w:t>*</w:t>
            </w:r>
            <w:r w:rsidRPr="000334BF">
              <w:rPr>
                <w:rFonts w:ascii="Times New Roman" w:hAnsi="Times New Roman" w:cs="Times New Roman"/>
                <w:sz w:val="22"/>
                <w:szCs w:val="22"/>
              </w:rPr>
              <w:t>:</w:t>
            </w:r>
          </w:p>
          <w:p w14:paraId="5B6DA7DC" w14:textId="6F5B2720" w:rsidR="00DA75EE" w:rsidRPr="000334BF"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0334BF">
              <w:rPr>
                <w:rFonts w:ascii="Times New Roman" w:hAnsi="Times New Roman" w:cs="Times New Roman"/>
              </w:rPr>
              <w:t xml:space="preserve">Neypatingojo statinio </w:t>
            </w:r>
            <w:r w:rsidRPr="000334BF">
              <w:rPr>
                <w:rFonts w:ascii="Times New Roman" w:hAnsi="Times New Roman" w:cs="Times New Roman"/>
                <w:b/>
                <w:bCs/>
              </w:rPr>
              <w:t>statybos vadovą</w:t>
            </w:r>
            <w:r w:rsidRPr="000334BF">
              <w:rPr>
                <w:rFonts w:ascii="Times New Roman" w:hAnsi="Times New Roman" w:cs="Times New Roman"/>
              </w:rPr>
              <w:t>, turintį teisę eiti neypatingojo statinio statybos vadovo pareigas (Statinių grupė: kiti inžineriniai statiniai: kitos paskirties</w:t>
            </w:r>
            <w:r w:rsidR="000334BF" w:rsidRPr="000334BF">
              <w:rPr>
                <w:rFonts w:ascii="Times New Roman" w:hAnsi="Times New Roman" w:cs="Times New Roman"/>
              </w:rPr>
              <w:t xml:space="preserve"> inžineriniai statiniai</w:t>
            </w:r>
            <w:r w:rsidRPr="000334BF">
              <w:rPr>
                <w:rFonts w:ascii="Times New Roman" w:hAnsi="Times New Roman" w:cs="Times New Roman"/>
              </w:rPr>
              <w:t xml:space="preserve"> (nuotekų valyklos statiniai)). </w:t>
            </w:r>
          </w:p>
          <w:p w14:paraId="1DD50037" w14:textId="0E80814A" w:rsidR="00DA75EE" w:rsidRPr="000334BF"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0334BF">
              <w:rPr>
                <w:rFonts w:ascii="Times New Roman" w:hAnsi="Times New Roman" w:cs="Times New Roman"/>
              </w:rPr>
              <w:t xml:space="preserve">Neypatingojo statinio </w:t>
            </w:r>
            <w:r w:rsidRPr="000334BF">
              <w:rPr>
                <w:rFonts w:ascii="Times New Roman" w:hAnsi="Times New Roman" w:cs="Times New Roman"/>
                <w:b/>
                <w:bCs/>
              </w:rPr>
              <w:t>projekto vadovą</w:t>
            </w:r>
            <w:r w:rsidRPr="000334BF">
              <w:rPr>
                <w:rFonts w:ascii="Times New Roman" w:hAnsi="Times New Roman" w:cs="Times New Roman"/>
              </w:rPr>
              <w:t xml:space="preserve">, turintį teisę eiti neypatingojo statinio projekto vadovo pareigas (Statinių grupė: kiti inžineriniai statiniai: kitos paskirties inžineriniai statiniai (nuotekų valyklos statiniai)). </w:t>
            </w:r>
          </w:p>
          <w:p w14:paraId="3875BDA5" w14:textId="25704E14" w:rsidR="0085629B" w:rsidRPr="000334BF" w:rsidRDefault="0085629B" w:rsidP="0085629B">
            <w:pPr>
              <w:tabs>
                <w:tab w:val="left" w:pos="288"/>
              </w:tabs>
              <w:snapToGrid w:val="0"/>
              <w:spacing w:after="0" w:line="240" w:lineRule="auto"/>
              <w:jc w:val="both"/>
              <w:rPr>
                <w:rFonts w:ascii="Times New Roman" w:hAnsi="Times New Roman" w:cs="Times New Roman"/>
                <w:i/>
                <w:sz w:val="22"/>
                <w:szCs w:val="22"/>
              </w:rPr>
            </w:pPr>
            <w:r w:rsidRPr="000334BF">
              <w:rPr>
                <w:rFonts w:ascii="Times New Roman" w:hAnsi="Times New Roman" w:cs="Times New Roman"/>
                <w:i/>
                <w:sz w:val="22"/>
                <w:szCs w:val="22"/>
              </w:rPr>
              <w:t xml:space="preserve">*Tas </w:t>
            </w:r>
            <w:r w:rsidRPr="000334BF">
              <w:rPr>
                <w:rFonts w:ascii="Times New Roman" w:hAnsi="Times New Roman" w:cs="Times New Roman"/>
                <w:i/>
                <w:iCs/>
                <w:sz w:val="22"/>
                <w:szCs w:val="22"/>
              </w:rPr>
              <w:t>pats</w:t>
            </w:r>
            <w:r w:rsidRPr="000334BF">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0334BF"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tcPr>
          <w:p w14:paraId="62D63FC6" w14:textId="77777777" w:rsidR="00F35952" w:rsidRPr="000334BF" w:rsidRDefault="00F35952" w:rsidP="00F35952">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Su pasiūlymu pateikiamas EBVPD (parengtas pagal Pirkimo dokumentų 5 priede pateiktą formą).</w:t>
            </w:r>
          </w:p>
          <w:p w14:paraId="0C6EE701" w14:textId="77777777" w:rsidR="005C5124" w:rsidRPr="000334BF" w:rsidRDefault="005C5124" w:rsidP="00A71E6D">
            <w:pPr>
              <w:spacing w:after="0" w:line="240" w:lineRule="auto"/>
              <w:jc w:val="both"/>
              <w:rPr>
                <w:rFonts w:ascii="Times New Roman" w:hAnsi="Times New Roman" w:cs="Times New Roman"/>
                <w:sz w:val="22"/>
                <w:szCs w:val="22"/>
              </w:rPr>
            </w:pPr>
          </w:p>
          <w:p w14:paraId="15A0C571" w14:textId="77777777" w:rsidR="005C5124" w:rsidRPr="000334BF" w:rsidRDefault="005C5124" w:rsidP="00A71E6D">
            <w:pPr>
              <w:spacing w:after="0" w:line="240" w:lineRule="auto"/>
              <w:jc w:val="both"/>
              <w:rPr>
                <w:rFonts w:ascii="Times New Roman" w:hAnsi="Times New Roman" w:cs="Times New Roman"/>
                <w:b/>
                <w:sz w:val="22"/>
                <w:szCs w:val="22"/>
              </w:rPr>
            </w:pPr>
            <w:r w:rsidRPr="000334BF">
              <w:rPr>
                <w:rFonts w:ascii="Times New Roman" w:hAnsi="Times New Roman" w:cs="Times New Roman"/>
                <w:b/>
                <w:i/>
                <w:iCs/>
                <w:sz w:val="22"/>
                <w:szCs w:val="22"/>
              </w:rPr>
              <w:t>Dokumentai, kuriuos turės pateikti galimas laimėtojas:</w:t>
            </w:r>
          </w:p>
          <w:p w14:paraId="03FE23D0" w14:textId="1710F5FC" w:rsidR="005C5124" w:rsidRPr="000334BF" w:rsidRDefault="0085629B" w:rsidP="00A71E6D">
            <w:pPr>
              <w:tabs>
                <w:tab w:val="left" w:pos="288"/>
              </w:tabs>
              <w:snapToGrid w:val="0"/>
              <w:spacing w:after="0" w:line="240" w:lineRule="auto"/>
              <w:jc w:val="both"/>
              <w:rPr>
                <w:rFonts w:ascii="Times New Roman" w:hAnsi="Times New Roman" w:cs="Times New Roman"/>
                <w:iCs/>
                <w:sz w:val="22"/>
                <w:szCs w:val="22"/>
              </w:rPr>
            </w:pPr>
            <w:r w:rsidRPr="000334BF">
              <w:rPr>
                <w:rFonts w:ascii="Times New Roman" w:hAnsi="Times New Roman" w:cs="Times New Roman"/>
                <w:sz w:val="22"/>
                <w:szCs w:val="22"/>
              </w:rPr>
              <w:t>P</w:t>
            </w:r>
            <w:r w:rsidR="005C5124" w:rsidRPr="000334BF">
              <w:rPr>
                <w:rFonts w:ascii="Times New Roman" w:hAnsi="Times New Roman" w:cs="Times New Roman"/>
                <w:sz w:val="22"/>
                <w:szCs w:val="22"/>
              </w:rPr>
              <w:t xml:space="preserve">ateikiamas Specialistų sąrašas, </w:t>
            </w:r>
            <w:r w:rsidRPr="000334BF">
              <w:rPr>
                <w:rFonts w:ascii="Times New Roman" w:hAnsi="Times New Roman" w:cs="Times New Roman"/>
                <w:sz w:val="22"/>
                <w:szCs w:val="22"/>
              </w:rPr>
              <w:t xml:space="preserve">kartu su </w:t>
            </w:r>
            <w:r w:rsidR="005C5124" w:rsidRPr="000334BF">
              <w:rPr>
                <w:rFonts w:ascii="Times New Roman" w:hAnsi="Times New Roman" w:cs="Times New Roman"/>
                <w:iCs/>
                <w:sz w:val="22"/>
                <w:szCs w:val="22"/>
              </w:rPr>
              <w:t>specialistui VšĮ Statybos sektoriaus vystymo agentūros</w:t>
            </w:r>
            <w:r w:rsidRPr="000334BF">
              <w:rPr>
                <w:rFonts w:ascii="Times New Roman" w:hAnsi="Times New Roman" w:cs="Times New Roman"/>
                <w:iCs/>
                <w:sz w:val="22"/>
                <w:szCs w:val="22"/>
              </w:rPr>
              <w:t xml:space="preserve"> (SSVA)</w:t>
            </w:r>
            <w:r w:rsidR="005C5124" w:rsidRPr="000334BF">
              <w:rPr>
                <w:rFonts w:ascii="Times New Roman" w:hAnsi="Times New Roman" w:cs="Times New Roman"/>
                <w:iCs/>
                <w:sz w:val="22"/>
                <w:szCs w:val="22"/>
              </w:rPr>
              <w:t xml:space="preserve"> išduot</w:t>
            </w:r>
            <w:r w:rsidRPr="000334BF">
              <w:rPr>
                <w:rFonts w:ascii="Times New Roman" w:hAnsi="Times New Roman" w:cs="Times New Roman"/>
                <w:iCs/>
                <w:sz w:val="22"/>
                <w:szCs w:val="22"/>
              </w:rPr>
              <w:t>o</w:t>
            </w:r>
            <w:r w:rsidR="005C5124" w:rsidRPr="000334BF">
              <w:rPr>
                <w:rFonts w:ascii="Times New Roman" w:hAnsi="Times New Roman" w:cs="Times New Roman"/>
                <w:iCs/>
                <w:sz w:val="22"/>
                <w:szCs w:val="22"/>
              </w:rPr>
              <w:t xml:space="preserve"> kvalifikacijos atestat</w:t>
            </w:r>
            <w:r w:rsidRPr="000334BF">
              <w:rPr>
                <w:rFonts w:ascii="Times New Roman" w:hAnsi="Times New Roman" w:cs="Times New Roman"/>
                <w:iCs/>
                <w:sz w:val="22"/>
                <w:szCs w:val="22"/>
              </w:rPr>
              <w:t>o (ar užsienio šalies lygiaverčio dokumento), suteikiančio teisę eiti reikalingas pareigas, kopija (išrašu)</w:t>
            </w:r>
            <w:r w:rsidR="008B3626" w:rsidRPr="000334BF">
              <w:rPr>
                <w:rFonts w:ascii="Times New Roman" w:hAnsi="Times New Roman" w:cs="Times New Roman"/>
                <w:iCs/>
                <w:sz w:val="22"/>
                <w:szCs w:val="22"/>
              </w:rPr>
              <w:t xml:space="preserve"> arba </w:t>
            </w:r>
            <w:r w:rsidRPr="000334BF">
              <w:rPr>
                <w:rFonts w:ascii="Times New Roman" w:hAnsi="Times New Roman" w:cs="Times New Roman"/>
                <w:iCs/>
                <w:sz w:val="22"/>
                <w:szCs w:val="22"/>
              </w:rPr>
              <w:t xml:space="preserve">pateikiama nuoroda </w:t>
            </w:r>
            <w:r w:rsidR="008B3626" w:rsidRPr="000334BF">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0334BF">
              <w:rPr>
                <w:rFonts w:ascii="Times New Roman" w:hAnsi="Times New Roman" w:cs="Times New Roman"/>
                <w:iCs/>
                <w:sz w:val="22"/>
                <w:szCs w:val="22"/>
              </w:rPr>
              <w:t xml:space="preserve"> ar teisės pripažinimo dokumentas </w:t>
            </w:r>
            <w:r w:rsidR="005C5124" w:rsidRPr="000334BF">
              <w:rPr>
                <w:rFonts w:ascii="Times New Roman" w:hAnsi="Times New Roman" w:cs="Times New Roman"/>
                <w:sz w:val="22"/>
                <w:szCs w:val="22"/>
              </w:rPr>
              <w:t xml:space="preserve">(jei specialistas yra iš </w:t>
            </w:r>
            <w:r w:rsidR="005C5124" w:rsidRPr="000334BF">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0334BF">
              <w:rPr>
                <w:rFonts w:ascii="Times New Roman" w:hAnsi="Times New Roman" w:cs="Times New Roman"/>
                <w:sz w:val="22"/>
                <w:szCs w:val="22"/>
              </w:rPr>
              <w:t>)</w:t>
            </w:r>
            <w:r w:rsidR="005C5124" w:rsidRPr="000334BF">
              <w:rPr>
                <w:rFonts w:ascii="Times New Roman" w:hAnsi="Times New Roman" w:cs="Times New Roman"/>
                <w:iCs/>
                <w:sz w:val="22"/>
                <w:szCs w:val="22"/>
              </w:rPr>
              <w:t>;</w:t>
            </w:r>
          </w:p>
          <w:p w14:paraId="47B08D6C" w14:textId="282831FB" w:rsidR="005C5124" w:rsidRPr="000334BF" w:rsidRDefault="0085629B" w:rsidP="00A71E6D">
            <w:pPr>
              <w:tabs>
                <w:tab w:val="left" w:pos="288"/>
              </w:tabs>
              <w:snapToGrid w:val="0"/>
              <w:spacing w:after="0" w:line="240" w:lineRule="auto"/>
              <w:jc w:val="both"/>
              <w:rPr>
                <w:rFonts w:ascii="Times New Roman" w:hAnsi="Times New Roman" w:cs="Times New Roman"/>
                <w:iCs/>
                <w:sz w:val="22"/>
                <w:szCs w:val="22"/>
              </w:rPr>
            </w:pPr>
            <w:r w:rsidRPr="000334BF">
              <w:rPr>
                <w:rFonts w:ascii="Times New Roman" w:hAnsi="Times New Roman" w:cs="Times New Roman"/>
                <w:sz w:val="22"/>
                <w:szCs w:val="22"/>
              </w:rPr>
              <w:t>J</w:t>
            </w:r>
            <w:r w:rsidR="005C5124" w:rsidRPr="000334BF">
              <w:rPr>
                <w:rFonts w:ascii="Times New Roman" w:hAnsi="Times New Roman" w:cs="Times New Roman"/>
                <w:sz w:val="22"/>
                <w:szCs w:val="22"/>
              </w:rPr>
              <w:t xml:space="preserve">eigu </w:t>
            </w:r>
            <w:r w:rsidR="005C5124" w:rsidRPr="000334BF">
              <w:rPr>
                <w:rFonts w:ascii="Times New Roman" w:hAnsi="Times New Roman" w:cs="Times New Roman"/>
                <w:iCs/>
                <w:sz w:val="22"/>
                <w:szCs w:val="22"/>
              </w:rPr>
              <w:t>siūlomas</w:t>
            </w:r>
            <w:r w:rsidR="005C5124" w:rsidRPr="000334BF">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18142B4D" w14:textId="77777777" w:rsidR="005C5124" w:rsidRPr="000334BF"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0334BF" w:rsidRDefault="005C5124"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i/>
                <w:iCs/>
                <w:sz w:val="22"/>
                <w:szCs w:val="22"/>
              </w:rPr>
              <w:t>*Jeigu</w:t>
            </w:r>
            <w:r w:rsidRPr="000334BF">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w:t>
            </w:r>
            <w:r w:rsidRPr="000334BF">
              <w:rPr>
                <w:rFonts w:ascii="Times New Roman" w:hAnsi="Times New Roman" w:cs="Times New Roman"/>
                <w:i/>
                <w:sz w:val="22"/>
                <w:szCs w:val="22"/>
              </w:rPr>
              <w:lastRenderedPageBreak/>
              <w:t>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0334BF" w:rsidRDefault="005C5124" w:rsidP="00A71E6D">
            <w:pPr>
              <w:spacing w:after="0" w:line="240" w:lineRule="auto"/>
              <w:ind w:left="92"/>
              <w:jc w:val="both"/>
              <w:rPr>
                <w:rFonts w:ascii="Times New Roman" w:hAnsi="Times New Roman" w:cs="Times New Roman"/>
                <w:sz w:val="22"/>
                <w:szCs w:val="22"/>
              </w:rPr>
            </w:pPr>
            <w:r w:rsidRPr="000334BF">
              <w:rPr>
                <w:rFonts w:ascii="Times New Roman" w:hAnsi="Times New Roman" w:cs="Times New Roman"/>
                <w:sz w:val="22"/>
                <w:szCs w:val="22"/>
              </w:rPr>
              <w:lastRenderedPageBreak/>
              <w:t xml:space="preserve">Reikalavimą turi atitikti tiekėjas. </w:t>
            </w:r>
          </w:p>
          <w:p w14:paraId="68E22605" w14:textId="77777777" w:rsidR="005C5124" w:rsidRPr="000334BF" w:rsidRDefault="005C5124" w:rsidP="00A71E6D">
            <w:pPr>
              <w:spacing w:after="0" w:line="240" w:lineRule="auto"/>
              <w:ind w:left="92" w:right="83"/>
              <w:jc w:val="both"/>
              <w:rPr>
                <w:rFonts w:ascii="Times New Roman" w:hAnsi="Times New Roman" w:cs="Times New Roman"/>
                <w:sz w:val="22"/>
                <w:szCs w:val="22"/>
              </w:rPr>
            </w:pPr>
            <w:r w:rsidRPr="000334BF">
              <w:rPr>
                <w:rFonts w:ascii="Times New Roman" w:hAnsi="Times New Roman" w:cs="Times New Roman"/>
                <w:sz w:val="22"/>
                <w:szCs w:val="22"/>
              </w:rPr>
              <w:t>J</w:t>
            </w:r>
            <w:r w:rsidRPr="000334BF">
              <w:rPr>
                <w:rFonts w:ascii="Times New Roman" w:hAnsi="Times New Roman" w:cs="Times New Roman"/>
                <w:color w:val="000000"/>
                <w:sz w:val="22"/>
                <w:szCs w:val="22"/>
              </w:rPr>
              <w:t>eigu pasiūlymą teikia ūkio subjektų grupė – reikalavimą turi atitikti ūkio subjektų grupės nario (-ių) specialistai, atsižvelgiant į jų prisiimamus įsipareigojimus pirkimo sutarčiai vykdyti;</w:t>
            </w:r>
          </w:p>
          <w:p w14:paraId="74DE87E6" w14:textId="77777777" w:rsidR="005C5124" w:rsidRPr="000334BF" w:rsidRDefault="005C5124" w:rsidP="00A71E6D">
            <w:pPr>
              <w:spacing w:after="0" w:line="240" w:lineRule="auto"/>
              <w:ind w:left="92" w:right="83"/>
              <w:jc w:val="both"/>
              <w:rPr>
                <w:rFonts w:ascii="Times New Roman" w:hAnsi="Times New Roman" w:cs="Times New Roman"/>
                <w:color w:val="000000"/>
                <w:sz w:val="22"/>
                <w:szCs w:val="22"/>
              </w:rPr>
            </w:pPr>
            <w:r w:rsidRPr="000334BF">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0334BF"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0334BF"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0334BF" w:rsidRDefault="0014633E" w:rsidP="00A71E6D">
            <w:pPr>
              <w:spacing w:after="0" w:line="240" w:lineRule="auto"/>
              <w:ind w:left="92" w:right="83"/>
              <w:jc w:val="both"/>
              <w:rPr>
                <w:rFonts w:ascii="Times New Roman" w:hAnsi="Times New Roman" w:cs="Times New Roman"/>
                <w:sz w:val="22"/>
                <w:szCs w:val="22"/>
              </w:rPr>
            </w:pPr>
          </w:p>
        </w:tc>
      </w:tr>
    </w:tbl>
    <w:p w14:paraId="72911E6F" w14:textId="6C816271" w:rsidR="009E0A15" w:rsidRPr="009C2651" w:rsidRDefault="009E0A15"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6A0031" w:rsidRDefault="00487C43" w:rsidP="00A71E6D">
      <w:pPr>
        <w:spacing w:after="0" w:line="240" w:lineRule="auto"/>
        <w:jc w:val="both"/>
        <w:rPr>
          <w:rFonts w:ascii="Times New Roman" w:eastAsia="Calibri" w:hAnsi="Times New Roman" w:cs="Times New Roman"/>
          <w:b/>
          <w:bCs/>
          <w:sz w:val="24"/>
          <w:szCs w:val="24"/>
        </w:rPr>
      </w:pPr>
    </w:p>
    <w:p w14:paraId="400B40A5" w14:textId="0723DBF5" w:rsidR="00487C43" w:rsidRPr="006A0031" w:rsidRDefault="00487C43" w:rsidP="006A0031">
      <w:pPr>
        <w:pStyle w:val="Sraopastraipa"/>
        <w:numPr>
          <w:ilvl w:val="0"/>
          <w:numId w:val="12"/>
        </w:numPr>
        <w:tabs>
          <w:tab w:val="left" w:pos="720"/>
        </w:tabs>
        <w:spacing w:after="0" w:line="240" w:lineRule="auto"/>
        <w:jc w:val="center"/>
        <w:rPr>
          <w:rFonts w:ascii="Times New Roman" w:eastAsia="Calibri" w:hAnsi="Times New Roman" w:cs="Times New Roman"/>
          <w:b/>
          <w:bCs/>
        </w:rPr>
      </w:pPr>
      <w:r w:rsidRPr="006A0031">
        <w:rPr>
          <w:rFonts w:ascii="Times New Roman" w:eastAsia="Calibri" w:hAnsi="Times New Roman" w:cs="Times New Roman"/>
          <w:b/>
          <w:bCs/>
        </w:rPr>
        <w:t>Tiekėjams keliami reikalavimai dėl kokybės vadybos sistemos ir aplinkos apsaugos vadybos sistemos standartų reikalavimai</w:t>
      </w:r>
    </w:p>
    <w:p w14:paraId="2AA78563" w14:textId="77777777" w:rsidR="00744B49" w:rsidRPr="006A0031"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6A0031" w:rsidRDefault="00487C43" w:rsidP="00A71E6D">
      <w:pPr>
        <w:pStyle w:val="Sraopastraipa"/>
        <w:spacing w:after="0" w:line="240" w:lineRule="auto"/>
        <w:ind w:left="0" w:firstLine="567"/>
        <w:jc w:val="both"/>
        <w:rPr>
          <w:rFonts w:ascii="Times New Roman" w:hAnsi="Times New Roman" w:cs="Times New Roman"/>
        </w:rPr>
      </w:pPr>
      <w:r w:rsidRPr="006A0031">
        <w:rPr>
          <w:rFonts w:ascii="Times New Roman" w:eastAsia="Calibri" w:hAnsi="Times New Roman" w:cs="Times New Roman"/>
        </w:rPr>
        <w:t xml:space="preserve">Tiekėjai turi atitikti </w:t>
      </w:r>
      <w:r w:rsidR="00744B49" w:rsidRPr="006A0031">
        <w:rPr>
          <w:rFonts w:ascii="Times New Roman" w:eastAsia="Calibri" w:hAnsi="Times New Roman" w:cs="Times New Roman"/>
        </w:rPr>
        <w:t>žemiau</w:t>
      </w:r>
      <w:r w:rsidRPr="006A0031">
        <w:rPr>
          <w:rFonts w:ascii="Times New Roman" w:eastAsia="Calibri" w:hAnsi="Times New Roman" w:cs="Times New Roman"/>
        </w:rPr>
        <w:t xml:space="preserve"> nustatytus reikalavimus</w:t>
      </w:r>
      <w:r w:rsidRPr="006A0031">
        <w:rPr>
          <w:rFonts w:ascii="Times New Roman" w:hAnsi="Times New Roman" w:cs="Times New Roman"/>
        </w:rPr>
        <w:t xml:space="preserve"> dėl </w:t>
      </w:r>
      <w:r w:rsidRPr="006A0031">
        <w:rPr>
          <w:rFonts w:ascii="Times New Roman" w:eastAsia="Calibri" w:hAnsi="Times New Roman" w:cs="Times New Roman"/>
        </w:rPr>
        <w:t>k</w:t>
      </w:r>
      <w:r w:rsidRPr="006A0031">
        <w:rPr>
          <w:rFonts w:ascii="Times New Roman" w:eastAsia="Calibri" w:hAnsi="Times New Roman" w:cs="Times New Roman"/>
          <w:iCs/>
        </w:rPr>
        <w:t>okybės vadybos sistemos ir aplinkos apsaugos vadybos sistemos standartų</w:t>
      </w:r>
      <w:r w:rsidRPr="006A0031">
        <w:rPr>
          <w:rFonts w:ascii="Times New Roman" w:hAnsi="Times New Roman" w:cs="Times New Roman"/>
        </w:rPr>
        <w:t xml:space="preserve"> laikymosi</w:t>
      </w:r>
      <w:r w:rsidR="00744B49" w:rsidRPr="006A0031">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6A0031"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6A0031" w:rsidRDefault="00487C43" w:rsidP="00A71E6D">
            <w:pPr>
              <w:spacing w:line="240" w:lineRule="auto"/>
              <w:rPr>
                <w:b/>
                <w:bCs/>
                <w:sz w:val="22"/>
                <w:szCs w:val="22"/>
              </w:rPr>
            </w:pPr>
            <w:r w:rsidRPr="006A0031">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6A0031" w:rsidRDefault="00487C43" w:rsidP="00A71E6D">
            <w:pPr>
              <w:spacing w:line="240" w:lineRule="auto"/>
              <w:jc w:val="center"/>
              <w:rPr>
                <w:rFonts w:eastAsiaTheme="minorHAnsi"/>
                <w:b/>
                <w:bCs/>
                <w:sz w:val="22"/>
                <w:szCs w:val="22"/>
              </w:rPr>
            </w:pPr>
            <w:r w:rsidRPr="006A0031">
              <w:rPr>
                <w:b/>
                <w:bCs/>
                <w:sz w:val="22"/>
                <w:szCs w:val="22"/>
              </w:rPr>
              <w:t xml:space="preserve">Reikalavimas </w:t>
            </w:r>
            <w:r w:rsidRPr="006A0031">
              <w:rPr>
                <w:rFonts w:eastAsiaTheme="minorHAnsi"/>
                <w:b/>
                <w:bCs/>
                <w:sz w:val="22"/>
                <w:szCs w:val="22"/>
                <w:lang w:eastAsia="en-US"/>
              </w:rPr>
              <w:t xml:space="preserve">dėl </w:t>
            </w:r>
            <w:r w:rsidRPr="006A0031">
              <w:rPr>
                <w:rFonts w:eastAsia="Calibri"/>
                <w:b/>
                <w:bCs/>
                <w:sz w:val="22"/>
                <w:szCs w:val="22"/>
                <w:lang w:eastAsia="en-US"/>
              </w:rPr>
              <w:t>k</w:t>
            </w:r>
            <w:r w:rsidRPr="006A0031">
              <w:rPr>
                <w:rFonts w:eastAsia="Calibri"/>
                <w:b/>
                <w:bCs/>
                <w:iCs/>
                <w:sz w:val="22"/>
                <w:szCs w:val="22"/>
                <w:lang w:eastAsia="en-US"/>
              </w:rPr>
              <w:t>okybės vadybos sistemos ir aplinkos apsaugos vadybos sistemos standartų</w:t>
            </w:r>
            <w:r w:rsidRPr="006A0031">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6A0031" w:rsidRDefault="00487C43" w:rsidP="00A71E6D">
            <w:pPr>
              <w:autoSpaceDE w:val="0"/>
              <w:autoSpaceDN w:val="0"/>
              <w:adjustRightInd w:val="0"/>
              <w:spacing w:line="240" w:lineRule="auto"/>
              <w:jc w:val="center"/>
              <w:rPr>
                <w:b/>
                <w:bCs/>
                <w:sz w:val="22"/>
                <w:szCs w:val="22"/>
              </w:rPr>
            </w:pPr>
            <w:r w:rsidRPr="006A0031">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6A0031" w:rsidRDefault="00487C43" w:rsidP="00A71E6D">
            <w:pPr>
              <w:autoSpaceDE w:val="0"/>
              <w:autoSpaceDN w:val="0"/>
              <w:adjustRightInd w:val="0"/>
              <w:spacing w:line="240" w:lineRule="auto"/>
              <w:jc w:val="center"/>
              <w:rPr>
                <w:b/>
                <w:bCs/>
                <w:color w:val="000000"/>
                <w:sz w:val="22"/>
                <w:szCs w:val="22"/>
              </w:rPr>
            </w:pPr>
            <w:r w:rsidRPr="006A0031">
              <w:rPr>
                <w:b/>
                <w:bCs/>
                <w:color w:val="000000"/>
                <w:sz w:val="22"/>
                <w:szCs w:val="22"/>
              </w:rPr>
              <w:t>Subjektas, kuris turi atitikti reikalavimą</w:t>
            </w:r>
          </w:p>
        </w:tc>
      </w:tr>
      <w:tr w:rsidR="00487C43" w:rsidRPr="006A0031"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6A0031" w:rsidRDefault="00487C43" w:rsidP="00A71E6D">
            <w:pPr>
              <w:spacing w:line="240" w:lineRule="auto"/>
              <w:jc w:val="center"/>
              <w:rPr>
                <w:rFonts w:eastAsiaTheme="minorHAnsi"/>
                <w:b/>
                <w:bCs/>
                <w:sz w:val="22"/>
                <w:szCs w:val="22"/>
              </w:rPr>
            </w:pPr>
            <w:r w:rsidRPr="006A0031">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6A0031" w:rsidRDefault="00487C43" w:rsidP="00A71E6D">
            <w:pPr>
              <w:autoSpaceDE w:val="0"/>
              <w:autoSpaceDN w:val="0"/>
              <w:adjustRightInd w:val="0"/>
              <w:spacing w:line="240" w:lineRule="auto"/>
              <w:rPr>
                <w:b/>
                <w:bCs/>
                <w:color w:val="000000"/>
                <w:sz w:val="22"/>
                <w:szCs w:val="22"/>
              </w:rPr>
            </w:pPr>
            <w:r w:rsidRPr="006A0031">
              <w:rPr>
                <w:b/>
                <w:bCs/>
                <w:color w:val="000000"/>
                <w:sz w:val="22"/>
                <w:szCs w:val="22"/>
              </w:rPr>
              <w:t>Kokybės vadybos sistemos taikymas</w:t>
            </w:r>
          </w:p>
        </w:tc>
      </w:tr>
      <w:tr w:rsidR="00F52A6E" w:rsidRPr="009C2651"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6A0031" w:rsidRDefault="00F52A6E" w:rsidP="00A71E6D">
            <w:pPr>
              <w:spacing w:line="240" w:lineRule="auto"/>
              <w:jc w:val="center"/>
              <w:rPr>
                <w:rFonts w:eastAsiaTheme="minorHAnsi"/>
                <w:sz w:val="22"/>
                <w:szCs w:val="22"/>
              </w:rPr>
            </w:pPr>
            <w:r w:rsidRPr="006A0031">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Tiekėjas, atlikdamas statybos darbus</w:t>
            </w:r>
            <w:r w:rsidR="001853B6" w:rsidRPr="006A0031">
              <w:rPr>
                <w:color w:val="000000"/>
                <w:sz w:val="22"/>
                <w:szCs w:val="22"/>
              </w:rPr>
              <w:t xml:space="preserve"> ir su tuo susijusias paslaugas</w:t>
            </w:r>
            <w:r w:rsidRPr="006A0031">
              <w:rPr>
                <w:color w:val="000000"/>
                <w:sz w:val="22"/>
                <w:szCs w:val="22"/>
              </w:rPr>
              <w:t xml:space="preserve">, laikosi (taiko) </w:t>
            </w:r>
            <w:r w:rsidRPr="006A0031">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6A0031" w:rsidRDefault="00F52A6E" w:rsidP="00001E77">
            <w:pPr>
              <w:autoSpaceDE w:val="0"/>
              <w:autoSpaceDN w:val="0"/>
              <w:adjustRightInd w:val="0"/>
              <w:spacing w:line="240" w:lineRule="auto"/>
              <w:jc w:val="both"/>
              <w:rPr>
                <w:sz w:val="22"/>
                <w:szCs w:val="22"/>
              </w:rPr>
            </w:pPr>
            <w:r w:rsidRPr="006A0031">
              <w:rPr>
                <w:sz w:val="22"/>
                <w:szCs w:val="22"/>
              </w:rPr>
              <w:t>Nepriklausomos įstaigos išduotas</w:t>
            </w:r>
            <w:r w:rsidRPr="006A0031">
              <w:rPr>
                <w:color w:val="000000"/>
                <w:sz w:val="22"/>
                <w:szCs w:val="22"/>
              </w:rPr>
              <w:t xml:space="preserve"> galiojantis</w:t>
            </w:r>
            <w:r w:rsidRPr="006A0031">
              <w:rPr>
                <w:sz w:val="22"/>
                <w:szCs w:val="22"/>
              </w:rPr>
              <w:t xml:space="preserve"> sertifikatas, patvirtinantis, kad tiekėjas laikosi nustatytų kokybės vadybos sistemos standartų. </w:t>
            </w:r>
          </w:p>
          <w:p w14:paraId="3921A4B8" w14:textId="77777777" w:rsidR="00F52A6E" w:rsidRPr="006A0031" w:rsidRDefault="00F52A6E" w:rsidP="00001E77">
            <w:pPr>
              <w:autoSpaceDE w:val="0"/>
              <w:autoSpaceDN w:val="0"/>
              <w:adjustRightInd w:val="0"/>
              <w:spacing w:line="240" w:lineRule="auto"/>
              <w:jc w:val="both"/>
              <w:rPr>
                <w:rStyle w:val="Grietas"/>
                <w:b w:val="0"/>
                <w:bCs w:val="0"/>
                <w:sz w:val="22"/>
                <w:szCs w:val="22"/>
              </w:rPr>
            </w:pPr>
            <w:r w:rsidRPr="006A0031">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6A0031" w:rsidRDefault="00F52A6E" w:rsidP="00001E77">
            <w:pPr>
              <w:autoSpaceDE w:val="0"/>
              <w:autoSpaceDN w:val="0"/>
              <w:adjustRightInd w:val="0"/>
              <w:spacing w:line="240" w:lineRule="auto"/>
              <w:jc w:val="both"/>
              <w:rPr>
                <w:b/>
                <w:bCs/>
                <w:color w:val="000000"/>
                <w:sz w:val="22"/>
                <w:szCs w:val="22"/>
              </w:rPr>
            </w:pPr>
            <w:r w:rsidRPr="006A0031">
              <w:rPr>
                <w:rStyle w:val="Grietas"/>
                <w:b w:val="0"/>
                <w:bCs w:val="0"/>
                <w:sz w:val="22"/>
                <w:szCs w:val="22"/>
              </w:rPr>
              <w:t>Perkantysis subjektas priima ir kitus tiekėjo lygiaverčių kokybės vadybos užtikrinimo priemonių įrodymus, patvirtinančius, 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51FA248"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001E77">
              <w:rPr>
                <w:rFonts w:eastAsia="Calibri"/>
                <w:color w:val="000000"/>
                <w:sz w:val="22"/>
                <w:szCs w:val="22"/>
                <w:lang w:eastAsia="en-US"/>
              </w:rPr>
              <w:t xml:space="preserve">Jeigu </w:t>
            </w:r>
            <w:r w:rsidR="006A0031" w:rsidRPr="006A0031">
              <w:rPr>
                <w:rFonts w:eastAsia="Calibri"/>
                <w:color w:val="000000"/>
                <w:sz w:val="22"/>
                <w:szCs w:val="22"/>
                <w:lang w:eastAsia="en-US"/>
              </w:rPr>
              <w:t>p</w:t>
            </w:r>
            <w:r w:rsidRPr="006A0031">
              <w:rPr>
                <w:rFonts w:eastAsia="Calibri"/>
                <w:color w:val="000000"/>
                <w:sz w:val="22"/>
                <w:szCs w:val="22"/>
                <w:lang w:eastAsia="en-US"/>
              </w:rPr>
              <w:t>asiūlymą teikia ūkio subjektų grupė – reikalavimą turi atitikti ūkio subjektų grupės narys (-iai), atsižvelgiant į jų prisiimamus įsipareigojimus pirkimo sutarčiai vykdyti;</w:t>
            </w:r>
          </w:p>
          <w:p w14:paraId="31E6C94E" w14:textId="77777777"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6A0031" w:rsidRDefault="00F52A6E" w:rsidP="00001E77">
            <w:pPr>
              <w:autoSpaceDE w:val="0"/>
              <w:autoSpaceDN w:val="0"/>
              <w:adjustRightInd w:val="0"/>
              <w:spacing w:line="240" w:lineRule="auto"/>
              <w:jc w:val="both"/>
              <w:rPr>
                <w:rFonts w:eastAsia="Calibri"/>
                <w:b/>
                <w:bCs/>
                <w:color w:val="000000"/>
                <w:sz w:val="22"/>
                <w:szCs w:val="22"/>
                <w:lang w:eastAsia="en-US"/>
              </w:rPr>
            </w:pPr>
          </w:p>
          <w:p w14:paraId="691500DA" w14:textId="1CE7BBFB" w:rsidR="00F52A6E" w:rsidRPr="006A0031" w:rsidRDefault="00F52A6E" w:rsidP="00001E77">
            <w:pPr>
              <w:autoSpaceDE w:val="0"/>
              <w:autoSpaceDN w:val="0"/>
              <w:adjustRightInd w:val="0"/>
              <w:spacing w:line="240" w:lineRule="auto"/>
              <w:jc w:val="both"/>
              <w:rPr>
                <w:color w:val="000000"/>
                <w:sz w:val="22"/>
                <w:szCs w:val="22"/>
              </w:rPr>
            </w:pPr>
            <w:r w:rsidRPr="006A0031">
              <w:rPr>
                <w:rFonts w:eastAsia="Calibri"/>
                <w:color w:val="000000"/>
                <w:sz w:val="22"/>
                <w:szCs w:val="22"/>
                <w:lang w:eastAsia="en-US"/>
              </w:rPr>
              <w:t xml:space="preserve">Pastaba: jeigu tiekėjas pats atitinka šį reikalavimą, tačiau pasitelkia subtiekėjus tam tikriems darbams atlikti, subteikėjams šis reikalavimas nekeliamas. </w:t>
            </w:r>
          </w:p>
        </w:tc>
      </w:tr>
      <w:tr w:rsidR="00487C43" w:rsidRPr="009C2651"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6A0031" w:rsidRDefault="00487C43" w:rsidP="00A71E6D">
            <w:pPr>
              <w:spacing w:line="240" w:lineRule="auto"/>
              <w:jc w:val="center"/>
              <w:rPr>
                <w:rFonts w:eastAsiaTheme="minorHAnsi"/>
                <w:b/>
                <w:bCs/>
                <w:sz w:val="22"/>
                <w:szCs w:val="22"/>
              </w:rPr>
            </w:pPr>
            <w:r w:rsidRPr="006A0031">
              <w:rPr>
                <w:rFonts w:eastAsiaTheme="minorHAnsi"/>
                <w:b/>
                <w:bCs/>
                <w:sz w:val="22"/>
                <w:szCs w:val="22"/>
              </w:rPr>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6A0031" w:rsidRDefault="00487C43" w:rsidP="00001E77">
            <w:pPr>
              <w:autoSpaceDE w:val="0"/>
              <w:autoSpaceDN w:val="0"/>
              <w:adjustRightInd w:val="0"/>
              <w:spacing w:line="240" w:lineRule="auto"/>
              <w:jc w:val="both"/>
              <w:rPr>
                <w:b/>
                <w:bCs/>
                <w:color w:val="000000"/>
                <w:sz w:val="22"/>
                <w:szCs w:val="22"/>
              </w:rPr>
            </w:pPr>
            <w:r w:rsidRPr="006A0031">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6A0031" w:rsidRDefault="00F52A6E" w:rsidP="00A71E6D">
            <w:pPr>
              <w:spacing w:line="240" w:lineRule="auto"/>
              <w:jc w:val="center"/>
              <w:rPr>
                <w:rFonts w:eastAsiaTheme="minorHAnsi"/>
                <w:sz w:val="22"/>
                <w:szCs w:val="22"/>
              </w:rPr>
            </w:pPr>
            <w:r w:rsidRPr="006A0031">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6A0031" w:rsidRDefault="00F52A6E" w:rsidP="00001E77">
            <w:pPr>
              <w:spacing w:line="240" w:lineRule="auto"/>
              <w:jc w:val="both"/>
              <w:rPr>
                <w:color w:val="000000"/>
                <w:sz w:val="22"/>
                <w:szCs w:val="22"/>
              </w:rPr>
            </w:pPr>
            <w:r w:rsidRPr="006A0031">
              <w:rPr>
                <w:color w:val="000000"/>
                <w:sz w:val="22"/>
                <w:szCs w:val="22"/>
              </w:rPr>
              <w:t xml:space="preserve">Tiekėjas, atlikdamas nuotekų valymo įrenginių statybos darbus, </w:t>
            </w:r>
            <w:r w:rsidR="002827A8" w:rsidRPr="006A0031">
              <w:rPr>
                <w:color w:val="000000"/>
                <w:sz w:val="22"/>
                <w:szCs w:val="22"/>
              </w:rPr>
              <w:t>laikosi (</w:t>
            </w:r>
            <w:r w:rsidRPr="006A0031">
              <w:rPr>
                <w:color w:val="000000"/>
                <w:sz w:val="22"/>
                <w:szCs w:val="22"/>
              </w:rPr>
              <w:t>taiko</w:t>
            </w:r>
            <w:r w:rsidR="002827A8" w:rsidRPr="006A0031">
              <w:rPr>
                <w:color w:val="000000"/>
                <w:sz w:val="22"/>
                <w:szCs w:val="22"/>
              </w:rPr>
              <w:t xml:space="preserve">) aplinkos apsaugos vadybos sistemą EMAS arba kitą aplinkos apsaugos vadybos sistemą, įdiegtą pagal standartą LST EN ISO </w:t>
            </w:r>
            <w:r w:rsidR="002827A8" w:rsidRPr="006A0031">
              <w:rPr>
                <w:color w:val="000000"/>
                <w:sz w:val="22"/>
                <w:szCs w:val="22"/>
              </w:rPr>
              <w:lastRenderedPageBreak/>
              <w:t>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6A0031" w:rsidRDefault="00F52A6E" w:rsidP="00001E77">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lastRenderedPageBreak/>
              <w:t xml:space="preserve">Nepriklausomos įstaigos išduotas galiojantis sertifikatas, patvirtinantis, kad tiekėjas laikosi reikalaujamos aplinkos </w:t>
            </w:r>
            <w:r w:rsidRPr="006A0031">
              <w:rPr>
                <w:color w:val="000000"/>
                <w:sz w:val="22"/>
                <w:szCs w:val="22"/>
              </w:rPr>
              <w:lastRenderedPageBreak/>
              <w:t xml:space="preserve">apsaugos vadybos sistemos standartų. </w:t>
            </w:r>
          </w:p>
          <w:p w14:paraId="5FE67E1B" w14:textId="77777777" w:rsidR="002827A8" w:rsidRPr="006A0031" w:rsidRDefault="002827A8" w:rsidP="00001E77">
            <w:pPr>
              <w:autoSpaceDE w:val="0"/>
              <w:autoSpaceDN w:val="0"/>
              <w:adjustRightInd w:val="0"/>
              <w:spacing w:line="240" w:lineRule="auto"/>
              <w:jc w:val="both"/>
              <w:rPr>
                <w:color w:val="000000"/>
                <w:sz w:val="22"/>
                <w:szCs w:val="22"/>
              </w:rPr>
            </w:pPr>
          </w:p>
          <w:p w14:paraId="6F6BBA61" w14:textId="585F6D0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Perkantysis subjektas pripažįsta lygiaverčius sertifikatus, išduotus kitose valstybėse narėse įsteigtų nepriklausomų įstaigų.</w:t>
            </w:r>
          </w:p>
          <w:p w14:paraId="12DA0617" w14:textId="7777777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6A0031" w:rsidRDefault="00F52A6E" w:rsidP="00001E77">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lastRenderedPageBreak/>
              <w:t xml:space="preserve">Jeigu Pasiūlymą teikia ūkio subjektų grupė – reikalavimą turi atitikti ūkio subjektų grupės narys (-iai), atsižvelgiant į jų prisiimamus </w:t>
            </w:r>
            <w:r w:rsidRPr="006A0031">
              <w:rPr>
                <w:rFonts w:eastAsia="Calibri"/>
                <w:color w:val="000000"/>
                <w:sz w:val="22"/>
                <w:szCs w:val="22"/>
                <w:lang w:eastAsia="en-US"/>
              </w:rPr>
              <w:lastRenderedPageBreak/>
              <w:t>įsipareigojimus pirkimo sutarčiai vykdyti</w:t>
            </w:r>
            <w:r w:rsidR="002827A8" w:rsidRPr="006A0031">
              <w:rPr>
                <w:rFonts w:eastAsia="Calibri"/>
                <w:color w:val="000000"/>
                <w:sz w:val="22"/>
                <w:szCs w:val="22"/>
                <w:lang w:eastAsia="en-US"/>
              </w:rPr>
              <w:t>.</w:t>
            </w:r>
          </w:p>
          <w:p w14:paraId="13476280" w14:textId="77777777"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t>Pastaba: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37D5D07F" w14:textId="29980932"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5236" w14:textId="77777777" w:rsidR="00A52323" w:rsidRDefault="00A52323" w:rsidP="00FD6B50">
      <w:pPr>
        <w:spacing w:after="0" w:line="240" w:lineRule="auto"/>
      </w:pPr>
      <w:r>
        <w:separator/>
      </w:r>
    </w:p>
  </w:endnote>
  <w:endnote w:type="continuationSeparator" w:id="0">
    <w:p w14:paraId="73348119" w14:textId="77777777" w:rsidR="00A52323" w:rsidRDefault="00A52323"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70BB" w14:textId="77777777" w:rsidR="00A52323" w:rsidRDefault="00A52323" w:rsidP="00FD6B50">
      <w:pPr>
        <w:spacing w:after="0" w:line="240" w:lineRule="auto"/>
      </w:pPr>
      <w:r>
        <w:separator/>
      </w:r>
    </w:p>
  </w:footnote>
  <w:footnote w:type="continuationSeparator" w:id="0">
    <w:p w14:paraId="792108DB" w14:textId="77777777" w:rsidR="00A52323" w:rsidRDefault="00A52323"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797E"/>
    <w:multiLevelType w:val="hybridMultilevel"/>
    <w:tmpl w:val="2E60A2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80E3D08"/>
    <w:multiLevelType w:val="multilevel"/>
    <w:tmpl w:val="32A6994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7"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158BB"/>
    <w:multiLevelType w:val="multilevel"/>
    <w:tmpl w:val="83306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10"/>
  </w:num>
  <w:num w:numId="2" w16cid:durableId="1554733665">
    <w:abstractNumId w:val="5"/>
  </w:num>
  <w:num w:numId="3" w16cid:durableId="2038967011">
    <w:abstractNumId w:val="13"/>
  </w:num>
  <w:num w:numId="4" w16cid:durableId="1501189924">
    <w:abstractNumId w:val="2"/>
  </w:num>
  <w:num w:numId="5" w16cid:durableId="1633516666">
    <w:abstractNumId w:val="14"/>
  </w:num>
  <w:num w:numId="6" w16cid:durableId="563031182">
    <w:abstractNumId w:val="6"/>
  </w:num>
  <w:num w:numId="7" w16cid:durableId="1771776686">
    <w:abstractNumId w:val="0"/>
  </w:num>
  <w:num w:numId="8" w16cid:durableId="278995078">
    <w:abstractNumId w:val="11"/>
  </w:num>
  <w:num w:numId="9" w16cid:durableId="249435454">
    <w:abstractNumId w:val="1"/>
  </w:num>
  <w:num w:numId="10" w16cid:durableId="1135105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7"/>
  </w:num>
  <w:num w:numId="13" w16cid:durableId="332879833">
    <w:abstractNumId w:val="12"/>
  </w:num>
  <w:num w:numId="14" w16cid:durableId="369575270">
    <w:abstractNumId w:val="8"/>
  </w:num>
  <w:num w:numId="15" w16cid:durableId="1818692575">
    <w:abstractNumId w:val="3"/>
  </w:num>
  <w:num w:numId="16" w16cid:durableId="1988125933">
    <w:abstractNumId w:val="4"/>
  </w:num>
  <w:num w:numId="17" w16cid:durableId="203560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01E77"/>
    <w:rsid w:val="000334BF"/>
    <w:rsid w:val="0003520F"/>
    <w:rsid w:val="000400A1"/>
    <w:rsid w:val="000547AB"/>
    <w:rsid w:val="00071238"/>
    <w:rsid w:val="000837A4"/>
    <w:rsid w:val="00083D59"/>
    <w:rsid w:val="00091264"/>
    <w:rsid w:val="000E5605"/>
    <w:rsid w:val="000E7234"/>
    <w:rsid w:val="000F00DF"/>
    <w:rsid w:val="000F4AC2"/>
    <w:rsid w:val="000F5DCB"/>
    <w:rsid w:val="00106779"/>
    <w:rsid w:val="00122D85"/>
    <w:rsid w:val="001403FB"/>
    <w:rsid w:val="00145AAA"/>
    <w:rsid w:val="0014633E"/>
    <w:rsid w:val="00150990"/>
    <w:rsid w:val="00156AE7"/>
    <w:rsid w:val="0016373C"/>
    <w:rsid w:val="001640A1"/>
    <w:rsid w:val="001801CC"/>
    <w:rsid w:val="001853B6"/>
    <w:rsid w:val="001862BD"/>
    <w:rsid w:val="00190D4C"/>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14F05"/>
    <w:rsid w:val="0034037A"/>
    <w:rsid w:val="00362634"/>
    <w:rsid w:val="00371E01"/>
    <w:rsid w:val="00380B58"/>
    <w:rsid w:val="00391814"/>
    <w:rsid w:val="003B0707"/>
    <w:rsid w:val="003C18F9"/>
    <w:rsid w:val="003C298B"/>
    <w:rsid w:val="003C7CC6"/>
    <w:rsid w:val="003F055C"/>
    <w:rsid w:val="00415279"/>
    <w:rsid w:val="00420DCB"/>
    <w:rsid w:val="00435D3F"/>
    <w:rsid w:val="00464D1E"/>
    <w:rsid w:val="00470778"/>
    <w:rsid w:val="00486FF0"/>
    <w:rsid w:val="00487C43"/>
    <w:rsid w:val="004C49D3"/>
    <w:rsid w:val="004C5D81"/>
    <w:rsid w:val="004D352A"/>
    <w:rsid w:val="004D7548"/>
    <w:rsid w:val="004F1C24"/>
    <w:rsid w:val="004F3214"/>
    <w:rsid w:val="004F3774"/>
    <w:rsid w:val="004F5DD9"/>
    <w:rsid w:val="00555970"/>
    <w:rsid w:val="00557BFC"/>
    <w:rsid w:val="005C1185"/>
    <w:rsid w:val="005C4569"/>
    <w:rsid w:val="005C5124"/>
    <w:rsid w:val="005E7F83"/>
    <w:rsid w:val="006014E9"/>
    <w:rsid w:val="00601748"/>
    <w:rsid w:val="00607E1A"/>
    <w:rsid w:val="00614314"/>
    <w:rsid w:val="0061623D"/>
    <w:rsid w:val="00623805"/>
    <w:rsid w:val="00652B7B"/>
    <w:rsid w:val="00662A2B"/>
    <w:rsid w:val="00665307"/>
    <w:rsid w:val="0067641C"/>
    <w:rsid w:val="00682EAB"/>
    <w:rsid w:val="006960D2"/>
    <w:rsid w:val="006A0031"/>
    <w:rsid w:val="006F0DF9"/>
    <w:rsid w:val="00711D9D"/>
    <w:rsid w:val="00723239"/>
    <w:rsid w:val="0073233C"/>
    <w:rsid w:val="0073286D"/>
    <w:rsid w:val="00744B49"/>
    <w:rsid w:val="007B1F0A"/>
    <w:rsid w:val="007D08D7"/>
    <w:rsid w:val="007E6FBF"/>
    <w:rsid w:val="007F360D"/>
    <w:rsid w:val="00824323"/>
    <w:rsid w:val="00827C39"/>
    <w:rsid w:val="0083019C"/>
    <w:rsid w:val="008555AA"/>
    <w:rsid w:val="0085629B"/>
    <w:rsid w:val="008802FD"/>
    <w:rsid w:val="008A65DA"/>
    <w:rsid w:val="008B3626"/>
    <w:rsid w:val="008B4059"/>
    <w:rsid w:val="008C4096"/>
    <w:rsid w:val="008D3535"/>
    <w:rsid w:val="008D6DA0"/>
    <w:rsid w:val="008D75B6"/>
    <w:rsid w:val="008D7E9C"/>
    <w:rsid w:val="009114A5"/>
    <w:rsid w:val="009156C6"/>
    <w:rsid w:val="00930112"/>
    <w:rsid w:val="00932C0C"/>
    <w:rsid w:val="0094172B"/>
    <w:rsid w:val="00954D43"/>
    <w:rsid w:val="00963D33"/>
    <w:rsid w:val="00974495"/>
    <w:rsid w:val="009749FF"/>
    <w:rsid w:val="00974C05"/>
    <w:rsid w:val="00975450"/>
    <w:rsid w:val="00977D1E"/>
    <w:rsid w:val="009837D6"/>
    <w:rsid w:val="00990996"/>
    <w:rsid w:val="00990F14"/>
    <w:rsid w:val="0099476E"/>
    <w:rsid w:val="009B1A1E"/>
    <w:rsid w:val="009B4220"/>
    <w:rsid w:val="009C2559"/>
    <w:rsid w:val="009C2651"/>
    <w:rsid w:val="009D16EF"/>
    <w:rsid w:val="009E0A15"/>
    <w:rsid w:val="00A05F7B"/>
    <w:rsid w:val="00A273EB"/>
    <w:rsid w:val="00A52323"/>
    <w:rsid w:val="00A64E44"/>
    <w:rsid w:val="00A71BE2"/>
    <w:rsid w:val="00A71E6D"/>
    <w:rsid w:val="00A74D29"/>
    <w:rsid w:val="00AA4866"/>
    <w:rsid w:val="00AC03C0"/>
    <w:rsid w:val="00AC66E2"/>
    <w:rsid w:val="00B170DA"/>
    <w:rsid w:val="00B300CA"/>
    <w:rsid w:val="00B33109"/>
    <w:rsid w:val="00B55949"/>
    <w:rsid w:val="00B573D3"/>
    <w:rsid w:val="00B5756F"/>
    <w:rsid w:val="00B61E88"/>
    <w:rsid w:val="00B672C6"/>
    <w:rsid w:val="00B70FAA"/>
    <w:rsid w:val="00B84F84"/>
    <w:rsid w:val="00B92EDC"/>
    <w:rsid w:val="00B941D8"/>
    <w:rsid w:val="00BB0E1C"/>
    <w:rsid w:val="00BB420B"/>
    <w:rsid w:val="00BC5807"/>
    <w:rsid w:val="00BD5FBC"/>
    <w:rsid w:val="00BD5FE2"/>
    <w:rsid w:val="00C04E65"/>
    <w:rsid w:val="00C13574"/>
    <w:rsid w:val="00C17344"/>
    <w:rsid w:val="00C54B0B"/>
    <w:rsid w:val="00C72C13"/>
    <w:rsid w:val="00CA1613"/>
    <w:rsid w:val="00CD0DA7"/>
    <w:rsid w:val="00D00B7E"/>
    <w:rsid w:val="00D07F28"/>
    <w:rsid w:val="00D5170D"/>
    <w:rsid w:val="00D62BAF"/>
    <w:rsid w:val="00D717EE"/>
    <w:rsid w:val="00DA75EE"/>
    <w:rsid w:val="00DB27D3"/>
    <w:rsid w:val="00DC54C3"/>
    <w:rsid w:val="00DD0493"/>
    <w:rsid w:val="00E11FC0"/>
    <w:rsid w:val="00E2692F"/>
    <w:rsid w:val="00E50078"/>
    <w:rsid w:val="00E53260"/>
    <w:rsid w:val="00E57A99"/>
    <w:rsid w:val="00E8432D"/>
    <w:rsid w:val="00E8490D"/>
    <w:rsid w:val="00EA775F"/>
    <w:rsid w:val="00EB20E8"/>
    <w:rsid w:val="00EB4760"/>
    <w:rsid w:val="00EC2E0D"/>
    <w:rsid w:val="00ED2768"/>
    <w:rsid w:val="00ED5FF0"/>
    <w:rsid w:val="00EE47A7"/>
    <w:rsid w:val="00F30253"/>
    <w:rsid w:val="00F35700"/>
    <w:rsid w:val="00F35952"/>
    <w:rsid w:val="00F42EDB"/>
    <w:rsid w:val="00F51015"/>
    <w:rsid w:val="00F52021"/>
    <w:rsid w:val="00F52A6E"/>
    <w:rsid w:val="00F56641"/>
    <w:rsid w:val="00F605F0"/>
    <w:rsid w:val="00F641D5"/>
    <w:rsid w:val="00FA51FF"/>
    <w:rsid w:val="00FB608C"/>
    <w:rsid w:val="00FC0A76"/>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954D43"/>
    <w:pPr>
      <w:spacing w:after="0" w:line="240" w:lineRule="auto"/>
    </w:pPr>
    <w:rPr>
      <w:rFonts w:eastAsiaTheme="minorEastAsia"/>
      <w:kern w:val="0"/>
      <w:sz w:val="21"/>
      <w:szCs w:val="21"/>
      <w:lang w:eastAsia="lt-LT"/>
      <w14:ligatures w14:val="none"/>
    </w:rPr>
  </w:style>
  <w:style w:type="character" w:customStyle="1" w:styleId="Heading2Char1">
    <w:name w:val="Heading 2 Char1"/>
    <w:basedOn w:val="Numatytasispastraiposriftas"/>
    <w:uiPriority w:val="9"/>
    <w:rsid w:val="009C2651"/>
    <w:rPr>
      <w:rFonts w:asciiTheme="majorHAnsi" w:eastAsiaTheme="majorEastAsia" w:hAnsiTheme="majorHAnsi" w:cstheme="majorBidi"/>
      <w:color w:val="ED7D31" w:themeColor="accen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8681</Words>
  <Characters>4949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5</cp:revision>
  <dcterms:created xsi:type="dcterms:W3CDTF">2025-08-21T06:10:00Z</dcterms:created>
  <dcterms:modified xsi:type="dcterms:W3CDTF">2026-06-05T07:53:00Z</dcterms:modified>
</cp:coreProperties>
</file>