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3C68B" w14:textId="77777777" w:rsidR="00550EC2" w:rsidRPr="00F26DEB" w:rsidRDefault="00E07BD7" w:rsidP="00550EC2">
      <w:pPr>
        <w:jc w:val="right"/>
      </w:pPr>
      <w:r w:rsidRPr="00D03519">
        <w:rPr>
          <w:color w:val="000000"/>
          <w:lang w:eastAsia="en-US"/>
        </w:rPr>
        <w:t xml:space="preserve">    </w:t>
      </w:r>
      <w:r w:rsidR="00550EC2" w:rsidRPr="00F26DEB">
        <w:t>Pirkimo sąlygų</w:t>
      </w:r>
    </w:p>
    <w:p w14:paraId="29D485DC" w14:textId="77777777" w:rsidR="00550EC2" w:rsidRPr="00F26DEB" w:rsidRDefault="00550EC2" w:rsidP="00550EC2">
      <w:pPr>
        <w:jc w:val="right"/>
      </w:pPr>
      <w:r>
        <w:t>3</w:t>
      </w:r>
      <w:r w:rsidRPr="00F26DEB">
        <w:t xml:space="preserve"> priedas</w:t>
      </w:r>
    </w:p>
    <w:p w14:paraId="592007B6" w14:textId="77777777" w:rsidR="00E07BD7" w:rsidRDefault="00E07BD7" w:rsidP="00550EC2">
      <w:pPr>
        <w:ind w:left="5760" w:firstLine="720"/>
        <w:rPr>
          <w:i/>
          <w:sz w:val="20"/>
          <w:szCs w:val="20"/>
        </w:rPr>
      </w:pPr>
    </w:p>
    <w:p w14:paraId="3CD4B333" w14:textId="77777777" w:rsidR="00E07BD7" w:rsidRDefault="00E07BD7" w:rsidP="0013714B">
      <w:pPr>
        <w:ind w:left="3600"/>
        <w:jc w:val="both"/>
        <w:rPr>
          <w:i/>
          <w:sz w:val="20"/>
          <w:szCs w:val="20"/>
        </w:rPr>
      </w:pPr>
    </w:p>
    <w:p w14:paraId="46EB7C73" w14:textId="77777777" w:rsidR="00D14114" w:rsidRDefault="00D14114" w:rsidP="00D14114">
      <w:pPr>
        <w:jc w:val="center"/>
        <w:rPr>
          <w:b/>
        </w:rPr>
      </w:pPr>
      <w:r>
        <w:rPr>
          <w:b/>
        </w:rPr>
        <w:t>PASLAUGŲ VIEŠOJO PIRKIMO-PARDAVIMO SUTARTI</w:t>
      </w:r>
      <w:r w:rsidRPr="00EF7207">
        <w:rPr>
          <w:b/>
        </w:rPr>
        <w:t>S</w:t>
      </w:r>
      <w:r>
        <w:rPr>
          <w:b/>
        </w:rPr>
        <w:t xml:space="preserve">  </w:t>
      </w:r>
    </w:p>
    <w:p w14:paraId="53122836" w14:textId="77777777" w:rsidR="00D14114" w:rsidRDefault="00D14114" w:rsidP="00D14114">
      <w:pPr>
        <w:jc w:val="center"/>
        <w:rPr>
          <w:color w:val="000000"/>
        </w:rPr>
      </w:pPr>
    </w:p>
    <w:p w14:paraId="7A9D70B0"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04F8FE50" w14:textId="77777777" w:rsidR="00D14114" w:rsidRPr="00414F4A" w:rsidRDefault="00D14114" w:rsidP="00D14114">
      <w:pPr>
        <w:rPr>
          <w:sz w:val="22"/>
          <w:szCs w:val="22"/>
        </w:rPr>
      </w:pPr>
    </w:p>
    <w:p w14:paraId="5F40E59A" w14:textId="77777777" w:rsidR="00D14114" w:rsidRDefault="00D14114" w:rsidP="00D14114">
      <w:pPr>
        <w:ind w:left="2880" w:firstLine="720"/>
        <w:jc w:val="both"/>
      </w:pPr>
      <w:r>
        <w:t>20............................ Nr.</w:t>
      </w:r>
    </w:p>
    <w:p w14:paraId="57B53B08" w14:textId="77777777" w:rsidR="00D14114" w:rsidRDefault="00D14114" w:rsidP="00D14114">
      <w:pPr>
        <w:ind w:left="3600"/>
        <w:jc w:val="both"/>
        <w:rPr>
          <w:i/>
        </w:rPr>
      </w:pPr>
      <w:r>
        <w:rPr>
          <w:sz w:val="22"/>
          <w:szCs w:val="22"/>
        </w:rPr>
        <w:t xml:space="preserve">         </w:t>
      </w:r>
      <w:r>
        <w:rPr>
          <w:i/>
        </w:rPr>
        <w:t>(sudarymo vieta)</w:t>
      </w:r>
    </w:p>
    <w:p w14:paraId="5EA685EF" w14:textId="77777777" w:rsidR="00D14114" w:rsidRDefault="00D14114" w:rsidP="00D14114">
      <w:pPr>
        <w:ind w:left="3600"/>
        <w:jc w:val="both"/>
        <w:rPr>
          <w:i/>
          <w:sz w:val="20"/>
          <w:szCs w:val="20"/>
        </w:rPr>
      </w:pPr>
    </w:p>
    <w:p w14:paraId="12E3ADF5" w14:textId="373BA830" w:rsidR="002B5D0A" w:rsidRDefault="002B5D0A" w:rsidP="006E2FBE">
      <w:pPr>
        <w:ind w:firstLine="720"/>
        <w:jc w:val="both"/>
        <w:rPr>
          <w:color w:val="000000"/>
        </w:rPr>
      </w:pPr>
      <w:r w:rsidRPr="00AD161D">
        <w:rPr>
          <w:b/>
          <w:color w:val="000000"/>
        </w:rPr>
        <w:t>Lietuvos kariuomenės Karinių oro pajėgų Aviacijos bazė</w:t>
      </w:r>
      <w:r w:rsidRPr="00AD161D">
        <w:rPr>
          <w:color w:val="000000"/>
        </w:rPr>
        <w:t xml:space="preserve"> (toliau – LK KOP AB),   </w:t>
      </w:r>
      <w:r w:rsidRPr="00AD161D">
        <w:t xml:space="preserve">atstovaujama </w:t>
      </w:r>
      <w:r w:rsidRPr="00AD161D">
        <w:rPr>
          <w:i/>
        </w:rPr>
        <w:t>(padalinys, pareigos, vardas, pavardė)</w:t>
      </w:r>
      <w:r w:rsidRPr="00AD161D">
        <w:t xml:space="preserve">, veikiančio (-ios) pagal </w:t>
      </w:r>
      <w:r w:rsidRPr="00AD161D">
        <w:rPr>
          <w:i/>
        </w:rPr>
        <w:t xml:space="preserve">(padalinys, pareigos, vardas, pavardė) </w:t>
      </w:r>
      <w:r w:rsidRPr="00AD161D">
        <w:t xml:space="preserve">veikiančio (-ios) pagal </w:t>
      </w:r>
      <w:r w:rsidRPr="00AD161D">
        <w:rPr>
          <w:i/>
        </w:rPr>
        <w:t>(dokumentas, kurio pagrindu veikia asmuo)</w:t>
      </w:r>
      <w:r w:rsidRPr="00AD161D">
        <w:t xml:space="preserve"> (toliau – </w:t>
      </w:r>
      <w:r w:rsidRPr="00AD161D">
        <w:rPr>
          <w:b/>
        </w:rPr>
        <w:t>Pirkėjas</w:t>
      </w:r>
      <w:r w:rsidRPr="00AD161D">
        <w:t xml:space="preserve">), ir </w:t>
      </w:r>
      <w:r w:rsidRPr="00AD161D">
        <w:rPr>
          <w:i/>
          <w:color w:val="000000"/>
        </w:rPr>
        <w:t>(Teikėjas)</w:t>
      </w:r>
      <w:r w:rsidRPr="00AD161D">
        <w:rPr>
          <w:color w:val="000000"/>
        </w:rPr>
        <w:t xml:space="preserve">, atstovaujamas (-a) </w:t>
      </w:r>
      <w:r w:rsidRPr="00AD161D">
        <w:rPr>
          <w:i/>
          <w:color w:val="000000"/>
        </w:rPr>
        <w:t>(pareigos, vardas, pavardė)</w:t>
      </w:r>
      <w:r w:rsidRPr="00AD161D">
        <w:rPr>
          <w:color w:val="000000"/>
        </w:rPr>
        <w:t xml:space="preserve">, veikiančio (-ios) pagal </w:t>
      </w:r>
      <w:r w:rsidRPr="00AD161D">
        <w:rPr>
          <w:i/>
          <w:color w:val="000000"/>
        </w:rPr>
        <w:t>(dokumentas, kurio pagrindu veikia asmuo)</w:t>
      </w:r>
      <w:r w:rsidRPr="00AD161D">
        <w:rPr>
          <w:color w:val="000000"/>
        </w:rPr>
        <w:t xml:space="preserve"> (toliau – </w:t>
      </w:r>
      <w:r w:rsidRPr="00AD161D">
        <w:rPr>
          <w:b/>
          <w:color w:val="000000"/>
        </w:rPr>
        <w:t>Teikėjas</w:t>
      </w:r>
      <w:r w:rsidRPr="00AD161D">
        <w:rPr>
          <w:color w:val="000000"/>
        </w:rPr>
        <w:t xml:space="preserve">), </w:t>
      </w:r>
      <w:r w:rsidRPr="00AD161D">
        <w:rPr>
          <w:i/>
          <w:color w:val="000000"/>
        </w:rPr>
        <w:t>(jei tai ūkio subjektų grupė – atitinkami duomenys apie kiekvieną partnerį)</w:t>
      </w:r>
      <w:r w:rsidRPr="00AD161D">
        <w:rPr>
          <w:color w:val="000000"/>
        </w:rPr>
        <w:t xml:space="preserve"> toliau kartu šioje paslaugų viešojo pirkimo-pardavimo sutartyje vadinami „Šalimis“, o kiekvienas atskirai – „Šalimi“, vadovaudamosi Lietuvos Respublikos viešųjų pirkimų </w:t>
      </w:r>
      <w:r w:rsidRPr="00AD161D">
        <w:t>įstatymu</w:t>
      </w:r>
      <w:r w:rsidRPr="00AD161D">
        <w:rPr>
          <w:color w:val="000000"/>
        </w:rPr>
        <w:t xml:space="preserve"> (toliau – Viešųjų pirkimų įstatymas)</w:t>
      </w:r>
      <w:r w:rsidRPr="00AD161D">
        <w:t xml:space="preserve">, </w:t>
      </w:r>
      <w:r w:rsidR="00A84774">
        <w:rPr>
          <w:color w:val="000000"/>
        </w:rPr>
        <w:t>2025</w:t>
      </w:r>
      <w:r w:rsidRPr="00AD161D">
        <w:rPr>
          <w:color w:val="000000"/>
        </w:rPr>
        <w:t xml:space="preserve"> m. _______d. </w:t>
      </w:r>
      <w:r w:rsidRPr="00AD161D">
        <w:t>Centrinėje viešųjų pirkimų informacinėje sistemoje (toliau – CVP IS) paskelbtomis viešojo pirkimo „</w:t>
      </w:r>
      <w:r w:rsidR="00342519">
        <w:t>Orlaivių nuledinimo mašinos po sezoninės priežiūros paslaugos viešasis pirkimas</w:t>
      </w:r>
      <w:r w:rsidRPr="00AD161D">
        <w:t>“</w:t>
      </w:r>
      <w:r w:rsidRPr="00055355">
        <w:t xml:space="preserve"> (pirkimo Nr. _______) sąlygomis</w:t>
      </w:r>
      <w:r w:rsidRPr="00055355">
        <w:rPr>
          <w:rFonts w:eastAsia="Calibri"/>
        </w:rPr>
        <w:t>,</w:t>
      </w:r>
      <w:r w:rsidRPr="00055355">
        <w:rPr>
          <w:i/>
        </w:rPr>
        <w:t xml:space="preserve"> </w:t>
      </w:r>
      <w:r w:rsidRPr="00055355">
        <w:rPr>
          <w:color w:val="000000"/>
        </w:rPr>
        <w:t>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5182542E" w14:textId="77777777" w:rsidTr="001A3760">
        <w:tc>
          <w:tcPr>
            <w:tcW w:w="10368" w:type="dxa"/>
            <w:shd w:val="clear" w:color="auto" w:fill="auto"/>
          </w:tcPr>
          <w:p w14:paraId="33D0F9F8" w14:textId="77777777" w:rsidR="00D14114" w:rsidRPr="007A4D14" w:rsidRDefault="00D14114" w:rsidP="008C7438">
            <w:pPr>
              <w:numPr>
                <w:ilvl w:val="0"/>
                <w:numId w:val="3"/>
              </w:numPr>
              <w:ind w:left="252" w:hanging="252"/>
              <w:jc w:val="both"/>
              <w:rPr>
                <w:b/>
              </w:rPr>
            </w:pPr>
            <w:r w:rsidRPr="007A4D14">
              <w:rPr>
                <w:b/>
              </w:rPr>
              <w:t>Sutarties objektas</w:t>
            </w:r>
          </w:p>
          <w:p w14:paraId="731279E7" w14:textId="5378DD5D" w:rsidR="00550EC2" w:rsidRDefault="00550EC2" w:rsidP="0099632F">
            <w:pPr>
              <w:jc w:val="both"/>
            </w:pPr>
            <w:r>
              <w:t xml:space="preserve">1.1. </w:t>
            </w:r>
            <w:r w:rsidRPr="00F91255">
              <w:rPr>
                <w:b/>
              </w:rPr>
              <w:t>Teikėjas</w:t>
            </w:r>
            <w:r w:rsidRPr="002728C6">
              <w:t xml:space="preserve"> teikia, o </w:t>
            </w:r>
            <w:r w:rsidRPr="00EE7AD9">
              <w:rPr>
                <w:b/>
              </w:rPr>
              <w:t>Pirkėjas</w:t>
            </w:r>
            <w:r w:rsidRPr="002728C6">
              <w:t xml:space="preserve"> </w:t>
            </w:r>
            <w:r w:rsidRPr="001921D8">
              <w:t xml:space="preserve">perka </w:t>
            </w:r>
            <w:r w:rsidR="002B5D0A">
              <w:rPr>
                <w:b/>
              </w:rPr>
              <w:t>orlaivių nuledinimo mašinos po sezoninės priežiūros paslaugas</w:t>
            </w:r>
            <w:r w:rsidRPr="001921D8">
              <w:t xml:space="preserve"> (toliau – paslaugos), atitinkančias Sutarties</w:t>
            </w:r>
            <w:r w:rsidRPr="002728C6">
              <w:t xml:space="preserve"> </w:t>
            </w:r>
            <w:r>
              <w:t>1 priede „</w:t>
            </w:r>
            <w:r w:rsidR="002B5D0A">
              <w:t>Orlaivių nuledinimo mašinos po sezoninės priežiūros paslaugos techninė specifikacija</w:t>
            </w:r>
            <w:r>
              <w:t>“ (toliau – 1</w:t>
            </w:r>
            <w:r w:rsidRPr="002728C6">
              <w:t xml:space="preserve"> priedas) nustatytus </w:t>
            </w:r>
            <w:r>
              <w:t xml:space="preserve">ir kitus Sutartyje numatytus </w:t>
            </w:r>
            <w:r w:rsidRPr="002728C6">
              <w:t>reikalavimus.</w:t>
            </w:r>
          </w:p>
          <w:p w14:paraId="1C58B034" w14:textId="7503A92D" w:rsidR="00D14114" w:rsidRDefault="00550EC2" w:rsidP="0099632F">
            <w:pPr>
              <w:jc w:val="both"/>
            </w:pPr>
            <w:r w:rsidRPr="00EB4422">
              <w:t>1.2.</w:t>
            </w:r>
            <w:r>
              <w:t xml:space="preserve"> </w:t>
            </w:r>
            <w:r w:rsidRPr="00F91255">
              <w:rPr>
                <w:b/>
              </w:rPr>
              <w:t>Pirkėjas</w:t>
            </w:r>
            <w:r>
              <w:t xml:space="preserve"> įsipareigoja priimti Sutarties 1 priede nurodytas ir Sutarties reikalav</w:t>
            </w:r>
            <w:r w:rsidR="002B5D0A">
              <w:t xml:space="preserve">imus atitinkančias paslaugas. </w:t>
            </w:r>
            <w:r w:rsidR="002B5D0A">
              <w:rPr>
                <w:b/>
              </w:rPr>
              <w:t xml:space="preserve">Mokėtojas </w:t>
            </w:r>
            <w:r w:rsidR="0099632F">
              <w:t>įsipareigoja už paslauga</w:t>
            </w:r>
            <w:r w:rsidR="002B5D0A">
              <w:t>s</w:t>
            </w:r>
            <w:r>
              <w:t xml:space="preserve"> sumokėti Sutartyje nustatyta tvarka ir Sutarties 2 priede „Pasiūlymas“</w:t>
            </w:r>
            <w:r w:rsidR="007B2FD3">
              <w:t xml:space="preserve"> (toliau – 2 priedas)</w:t>
            </w:r>
            <w:r>
              <w:t xml:space="preserve"> </w:t>
            </w:r>
            <w:r w:rsidR="005769AB">
              <w:t>nurodytais įkainiais</w:t>
            </w:r>
            <w:r>
              <w:t>.</w:t>
            </w:r>
          </w:p>
          <w:p w14:paraId="26DB98D1" w14:textId="494773D1" w:rsidR="00715201" w:rsidRPr="002B5D0A" w:rsidRDefault="0099632F" w:rsidP="00715201">
            <w:pPr>
              <w:jc w:val="both"/>
            </w:pPr>
            <w:r>
              <w:t xml:space="preserve">1.3. </w:t>
            </w:r>
            <w:r w:rsidR="007B2FD3">
              <w:t>Paslaugų apimtys</w:t>
            </w:r>
            <w:r w:rsidR="00715201">
              <w:t xml:space="preserve"> (minimalios ir maksimalios paslaugų apimtys)</w:t>
            </w:r>
            <w:r w:rsidR="007B2FD3">
              <w:t xml:space="preserve"> nurodytos Sutarties 2 priede.</w:t>
            </w:r>
          </w:p>
        </w:tc>
      </w:tr>
      <w:tr w:rsidR="00D14114" w14:paraId="2417BF69" w14:textId="77777777" w:rsidTr="001A3760">
        <w:tc>
          <w:tcPr>
            <w:tcW w:w="10368" w:type="dxa"/>
            <w:shd w:val="clear" w:color="auto" w:fill="auto"/>
          </w:tcPr>
          <w:p w14:paraId="0FE442C7" w14:textId="77777777" w:rsidR="00550EC2" w:rsidRDefault="00550EC2" w:rsidP="009B1640">
            <w:pPr>
              <w:jc w:val="both"/>
              <w:rPr>
                <w:b/>
                <w:color w:val="000000"/>
              </w:rPr>
            </w:pPr>
            <w:r w:rsidRPr="007A4D14">
              <w:rPr>
                <w:b/>
              </w:rPr>
              <w:t xml:space="preserve">2. </w:t>
            </w:r>
            <w:r w:rsidRPr="007A4D14">
              <w:rPr>
                <w:b/>
                <w:color w:val="000000"/>
              </w:rPr>
              <w:t>Sutarties kaina/</w:t>
            </w:r>
            <w:r>
              <w:rPr>
                <w:b/>
                <w:color w:val="000000"/>
              </w:rPr>
              <w:t>vertė/</w:t>
            </w:r>
            <w:r w:rsidRPr="007A4D14">
              <w:rPr>
                <w:b/>
              </w:rPr>
              <w:t xml:space="preserve">paslaugų </w:t>
            </w:r>
            <w:r w:rsidRPr="007A4D14">
              <w:rPr>
                <w:b/>
                <w:color w:val="000000"/>
              </w:rPr>
              <w:t>įkainiai/kainodaros taisyklės</w:t>
            </w:r>
          </w:p>
          <w:p w14:paraId="42E28C82" w14:textId="77777777" w:rsidR="00550EC2" w:rsidRPr="00250D2A" w:rsidRDefault="00550EC2" w:rsidP="0099632F">
            <w:pPr>
              <w:jc w:val="both"/>
              <w:rPr>
                <w:color w:val="000000"/>
              </w:rPr>
            </w:pPr>
            <w:r w:rsidRPr="004C1DC9">
              <w:t xml:space="preserve">2.1. </w:t>
            </w:r>
            <w:r w:rsidRPr="00D67711">
              <w:rPr>
                <w:b/>
              </w:rPr>
              <w:t>Pradinės Sutarties vertė</w:t>
            </w:r>
            <w:r w:rsidRPr="00645072">
              <w:t xml:space="preserve"> yra _____ Eur ( ____ eurų ____ ct), </w:t>
            </w:r>
            <w:r>
              <w:t xml:space="preserve">be </w:t>
            </w:r>
            <w:r>
              <w:rPr>
                <w:rFonts w:eastAsia="Calibri"/>
              </w:rPr>
              <w:t xml:space="preserve">pridėtinės vertės mokesčio (toliau – PVM), taikomas PVM ___ </w:t>
            </w:r>
            <w:r w:rsidRPr="00645072">
              <w:rPr>
                <w:rFonts w:eastAsia="Calibri"/>
              </w:rPr>
              <w:t>% (jeigu PVM netaiko</w:t>
            </w:r>
            <w:r>
              <w:rPr>
                <w:rFonts w:eastAsia="Calibri"/>
              </w:rPr>
              <w:t xml:space="preserve">mas, nurodoma, kokiu pagrindu), bendra Sutarties vertė yra </w:t>
            </w:r>
            <w:r w:rsidRPr="00645072">
              <w:t>_____ Eur ( ____ eurų ____ ct)</w:t>
            </w:r>
            <w:r>
              <w:t xml:space="preserve"> įskaitant ___</w:t>
            </w:r>
            <w:r w:rsidRPr="00645072">
              <w:t xml:space="preserve"> </w:t>
            </w:r>
            <w:r w:rsidRPr="00645072">
              <w:rPr>
                <w:rFonts w:eastAsia="Calibri"/>
              </w:rPr>
              <w:t>%</w:t>
            </w:r>
            <w:r>
              <w:rPr>
                <w:rFonts w:eastAsia="Calibri"/>
              </w:rPr>
              <w:t xml:space="preserve"> PVM.</w:t>
            </w:r>
          </w:p>
          <w:p w14:paraId="08352442" w14:textId="7D37C94D" w:rsidR="00656B7D" w:rsidRDefault="00550EC2" w:rsidP="0099632F">
            <w:pPr>
              <w:jc w:val="both"/>
            </w:pPr>
            <w:r>
              <w:t xml:space="preserve">2.2. Sutarčiai taikoma </w:t>
            </w:r>
            <w:r w:rsidR="002B5D0A">
              <w:t xml:space="preserve">fiksuoto įkainio </w:t>
            </w:r>
            <w:r w:rsidRPr="00922567">
              <w:t>kainodara</w:t>
            </w:r>
            <w:r>
              <w:t xml:space="preserve">. </w:t>
            </w:r>
            <w:r w:rsidRPr="00B8207B">
              <w:t xml:space="preserve">Peržiūros atvejis numatytas Sutarties bendrosios dalies 2.2 </w:t>
            </w:r>
            <w:r>
              <w:t xml:space="preserve">ir 2.3 </w:t>
            </w:r>
            <w:r w:rsidRPr="00B8207B">
              <w:t>p</w:t>
            </w:r>
            <w:r>
              <w:t>unktuose</w:t>
            </w:r>
            <w:r w:rsidR="00F43FE1">
              <w:t xml:space="preserve">, bei </w:t>
            </w:r>
            <w:r w:rsidR="00F43FE1" w:rsidRPr="00B8207B">
              <w:t xml:space="preserve">Sutarties </w:t>
            </w:r>
            <w:r w:rsidR="00F43FE1">
              <w:t>specialiosios dalies 2.3 punkte</w:t>
            </w:r>
            <w:r>
              <w:t>.</w:t>
            </w:r>
          </w:p>
          <w:p w14:paraId="79BCA0F6" w14:textId="1BB343D3" w:rsidR="00E031D3" w:rsidRPr="00273BE2" w:rsidRDefault="007E0EE7" w:rsidP="0099632F">
            <w:pPr>
              <w:suppressAutoHyphens/>
              <w:jc w:val="both"/>
              <w:rPr>
                <w:rFonts w:eastAsia="Calibri"/>
              </w:rPr>
            </w:pPr>
            <w:r>
              <w:rPr>
                <w:rFonts w:eastAsia="Calibri"/>
                <w:szCs w:val="22"/>
                <w:lang w:eastAsia="en-US"/>
              </w:rPr>
              <w:t>2.3</w:t>
            </w:r>
            <w:r w:rsidR="00F43FE1" w:rsidRPr="009A4FAE">
              <w:rPr>
                <w:rFonts w:eastAsia="Calibri"/>
                <w:szCs w:val="22"/>
                <w:lang w:eastAsia="en-US"/>
              </w:rPr>
              <w:t xml:space="preserve">. Bet kuri Sutarties šalis Sutarties galiojimo metu turi teisę inicijuoti Sutartyje numatytų įkainių perskaičiavimą </w:t>
            </w:r>
            <w:r w:rsidR="00F43FE1">
              <w:rPr>
                <w:rFonts w:eastAsia="Calibri"/>
                <w:szCs w:val="22"/>
                <w:lang w:eastAsia="en-US"/>
              </w:rPr>
              <w:t xml:space="preserve">(keitimą) ne anksčiau kaip po </w:t>
            </w:r>
            <w:r w:rsidR="0033753D">
              <w:rPr>
                <w:rFonts w:eastAsia="Calibri"/>
                <w:szCs w:val="22"/>
                <w:lang w:eastAsia="en-US"/>
              </w:rPr>
              <w:t>6 (šešių</w:t>
            </w:r>
            <w:r w:rsidR="00F43FE1" w:rsidRPr="009A4FAE">
              <w:rPr>
                <w:rFonts w:eastAsia="Calibri"/>
                <w:szCs w:val="22"/>
                <w:lang w:eastAsia="en-US"/>
              </w:rPr>
              <w:t xml:space="preserve">) mėnesių nuo Sutarties sudarymo įsigaliojimo dienos (jeigu perskaičiavimas jau buvo atliktas – nuo paskutinio perskaičiavimo pagal šį punktą dienos), jeigu </w:t>
            </w:r>
            <w:r w:rsidR="00F43FE1" w:rsidRPr="009A4FAE">
              <w:rPr>
                <w:rFonts w:eastAsia="Calibri"/>
                <w:b/>
                <w:iCs/>
                <w:szCs w:val="22"/>
                <w:lang w:eastAsia="en-US"/>
              </w:rPr>
              <w:t xml:space="preserve">Vartojimo prekių ir paslaugų kainų pokytis </w:t>
            </w:r>
            <w:r w:rsidR="00F43FE1" w:rsidRPr="009A4FAE">
              <w:rPr>
                <w:rFonts w:eastAsia="Calibri"/>
                <w:b/>
                <w:szCs w:val="22"/>
                <w:lang w:eastAsia="en-US"/>
              </w:rPr>
              <w:t>(k)</w:t>
            </w:r>
            <w:r w:rsidR="00F43FE1" w:rsidRPr="009A4FAE">
              <w:rPr>
                <w:rFonts w:eastAsia="Calibri"/>
                <w:szCs w:val="22"/>
                <w:lang w:eastAsia="en-US"/>
              </w:rPr>
              <w:t xml:space="preserve">, </w:t>
            </w:r>
            <w:r>
              <w:rPr>
                <w:rFonts w:eastAsia="Calibri"/>
                <w:szCs w:val="22"/>
                <w:lang w:eastAsia="en-US"/>
              </w:rPr>
              <w:t>apskaičiuotas kaip nustatyta</w:t>
            </w:r>
            <w:r w:rsidR="00E031D3">
              <w:rPr>
                <w:rFonts w:eastAsia="Calibri"/>
                <w:szCs w:val="22"/>
                <w:lang w:eastAsia="en-US"/>
              </w:rPr>
              <w:t xml:space="preserve"> </w:t>
            </w:r>
            <w:r w:rsidR="00E031D3" w:rsidRPr="00273BE2">
              <w:rPr>
                <w:rFonts w:eastAsia="Calibri"/>
              </w:rPr>
              <w:t>Sutarties specialiosios dalies</w:t>
            </w:r>
            <w:r>
              <w:rPr>
                <w:rFonts w:eastAsia="Calibri"/>
                <w:szCs w:val="22"/>
                <w:lang w:eastAsia="en-US"/>
              </w:rPr>
              <w:t xml:space="preserve"> 2.3</w:t>
            </w:r>
            <w:r w:rsidR="00F43FE1" w:rsidRPr="009A4FAE">
              <w:rPr>
                <w:rFonts w:eastAsia="Calibri"/>
                <w:szCs w:val="22"/>
                <w:lang w:eastAsia="en-US"/>
              </w:rPr>
              <w:t xml:space="preserve">.3 punkte, viršija 10 procentų. Atlikdamos perskaičiavimą Šalys vadovaujasi </w:t>
            </w:r>
            <w:r w:rsidR="00E031D3" w:rsidRPr="00273BE2">
              <w:rPr>
                <w:rFonts w:eastAsia="Calibri"/>
              </w:rPr>
              <w:t>Valstybės duomenų agentūros viešai Of</w:t>
            </w:r>
            <w:r w:rsidR="00E031D3">
              <w:rPr>
                <w:rFonts w:eastAsia="Calibri"/>
              </w:rPr>
              <w:t xml:space="preserve">icialiosios statistikos portale </w:t>
            </w:r>
            <w:r w:rsidR="00F43FE1" w:rsidRPr="009A4FAE">
              <w:rPr>
                <w:rFonts w:eastAsia="Calibri"/>
                <w:szCs w:val="22"/>
                <w:lang w:eastAsia="en-US"/>
              </w:rPr>
              <w:t xml:space="preserve">paskelbtais Rodiklių duomenų bazės duomenimis, iš kitos Šalies nereikalaudamos pateikti oficialaus </w:t>
            </w:r>
            <w:r w:rsidR="00E031D3" w:rsidRPr="00273BE2">
              <w:rPr>
                <w:rFonts w:eastAsia="Calibri"/>
              </w:rPr>
              <w:t>Valstybės duomenų agentūros ar kitos institucijos išduoto dokumento ar patvirtinimo.</w:t>
            </w:r>
          </w:p>
          <w:p w14:paraId="5477E4EB" w14:textId="77777777" w:rsidR="00F43FE1" w:rsidRPr="009A4FAE" w:rsidRDefault="007E0EE7" w:rsidP="0099632F">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.1 Perskaičiuotieji įkainiai įforminami raštišku Šalių susitarimu (toliau – Susitarimas) ir taikomi užsakymams, pateiktiems po to, kai Šalys sudaro Susitarimą dėl įkainių perskaičiavimo.</w:t>
            </w:r>
          </w:p>
          <w:p w14:paraId="1695E669" w14:textId="77777777" w:rsidR="00F43FE1" w:rsidRPr="009544A1" w:rsidRDefault="00E031D3" w:rsidP="0099632F">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.2 Šalys privalo Susitarime nurodyti indekso reikšmę laikotarpio pradžioje ir jos nustatymo datą,</w:t>
            </w:r>
            <w:r w:rsidR="00F43FE1">
              <w:rPr>
                <w:rFonts w:eastAsia="Calibri"/>
                <w:szCs w:val="22"/>
                <w:lang w:eastAsia="en-US"/>
              </w:rPr>
              <w:t xml:space="preserve"> </w:t>
            </w:r>
            <w:r w:rsidR="00F43FE1" w:rsidRPr="009A4FAE">
              <w:rPr>
                <w:rFonts w:eastAsia="Calibri"/>
                <w:szCs w:val="22"/>
                <w:lang w:eastAsia="en-US"/>
              </w:rPr>
              <w:t>indekso reikšmę laikotarpio pabaigoje ir jos nustatymo datą, kainų pokytį (k), perskaičiuotus įkainius,</w:t>
            </w:r>
          </w:p>
          <w:p w14:paraId="0FB51839" w14:textId="77777777" w:rsidR="00F43FE1" w:rsidRPr="009A4FAE" w:rsidRDefault="00F43FE1" w:rsidP="0099632F">
            <w:pPr>
              <w:suppressAutoHyphens/>
              <w:jc w:val="both"/>
              <w:rPr>
                <w:rFonts w:eastAsia="Calibri"/>
                <w:szCs w:val="22"/>
                <w:lang w:eastAsia="en-US"/>
              </w:rPr>
            </w:pPr>
            <w:r w:rsidRPr="009A4FAE">
              <w:rPr>
                <w:rFonts w:eastAsia="Calibri"/>
                <w:szCs w:val="22"/>
                <w:lang w:eastAsia="en-US"/>
              </w:rPr>
              <w:t>perskaičiuotą pradinės sutarties vertę.</w:t>
            </w:r>
          </w:p>
          <w:p w14:paraId="316F0086" w14:textId="77777777" w:rsidR="00F43FE1" w:rsidRDefault="00E031D3" w:rsidP="0099632F">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.3 Nauji įkainia</w:t>
            </w:r>
            <w:r w:rsidR="00F43FE1">
              <w:rPr>
                <w:rFonts w:eastAsia="Calibri"/>
                <w:szCs w:val="22"/>
                <w:lang w:eastAsia="en-US"/>
              </w:rPr>
              <w:t>i apskaičiuojami pagal formulę:</w:t>
            </w:r>
          </w:p>
          <w:p w14:paraId="0A73E8E7" w14:textId="606F5097" w:rsidR="00F43FE1" w:rsidRPr="009A4FAE" w:rsidRDefault="00867B54" w:rsidP="009B1640">
            <w:pPr>
              <w:suppressAutoHyphens/>
              <w:spacing w:after="200"/>
              <w:jc w:val="both"/>
              <w:rPr>
                <w:rFonts w:eastAsia="Calibri"/>
                <w:szCs w:val="22"/>
                <w:lang w:eastAsia="en-US"/>
              </w:rPr>
            </w:pPr>
            <m:oMath>
              <m:sSub>
                <m:sSubPr>
                  <m:ctrlPr>
                    <w:rPr>
                      <w:rFonts w:ascii="Cambria Math" w:eastAsia="Calibri" w:hAnsi="Cambria Math"/>
                      <w:i/>
                      <w:szCs w:val="22"/>
                      <w:lang w:eastAsia="en-US"/>
                    </w:rPr>
                  </m:ctrlPr>
                </m:sSubPr>
                <m:e>
                  <m:r>
                    <w:rPr>
                      <w:rFonts w:ascii="Cambria Math" w:eastAsia="Calibri" w:hAnsi="Cambria Math"/>
                      <w:szCs w:val="22"/>
                      <w:lang w:eastAsia="en-US"/>
                    </w:rPr>
                    <m:t>a</m:t>
                  </m:r>
                </m:e>
                <m:sub>
                  <m:r>
                    <w:rPr>
                      <w:rFonts w:ascii="Cambria Math" w:eastAsia="Calibri" w:hAnsi="Cambria Math"/>
                      <w:szCs w:val="22"/>
                      <w:lang w:eastAsia="en-US"/>
                    </w:rPr>
                    <m:t>1</m:t>
                  </m:r>
                </m:sub>
              </m:sSub>
              <m:r>
                <w:rPr>
                  <w:rFonts w:ascii="Cambria Math" w:eastAsia="Calibri" w:hAnsi="Cambria Math"/>
                  <w:szCs w:val="22"/>
                  <w:lang w:eastAsia="en-US"/>
                </w:rPr>
                <m:t>=</m:t>
              </m:r>
              <m:r>
                <w:rPr>
                  <w:rFonts w:ascii="Cambria Math" w:hAnsi="Cambria Math"/>
                  <w:szCs w:val="22"/>
                  <w:lang w:eastAsia="en-US"/>
                </w:rPr>
                <m:t>a+</m:t>
              </m:r>
              <m:d>
                <m:dPr>
                  <m:ctrlPr>
                    <w:rPr>
                      <w:rFonts w:ascii="Cambria Math" w:hAnsi="Cambria Math"/>
                      <w:i/>
                      <w:szCs w:val="22"/>
                      <w:lang w:val="en-US" w:eastAsia="en-US"/>
                    </w:rPr>
                  </m:ctrlPr>
                </m:dPr>
                <m:e>
                  <m:f>
                    <m:fPr>
                      <m:ctrlPr>
                        <w:rPr>
                          <w:rFonts w:ascii="Cambria Math" w:hAnsi="Cambria Math"/>
                          <w:i/>
                          <w:szCs w:val="22"/>
                          <w:lang w:val="en-US" w:eastAsia="en-US"/>
                        </w:rPr>
                      </m:ctrlPr>
                    </m:fPr>
                    <m:num>
                      <m:r>
                        <w:rPr>
                          <w:rFonts w:ascii="Cambria Math" w:hAnsi="Cambria Math"/>
                          <w:szCs w:val="22"/>
                          <w:lang w:eastAsia="en-US"/>
                        </w:rPr>
                        <m:t>k</m:t>
                      </m:r>
                    </m:num>
                    <m:den>
                      <m:r>
                        <w:rPr>
                          <w:rFonts w:ascii="Cambria Math" w:hAnsi="Cambria Math"/>
                          <w:szCs w:val="22"/>
                          <w:lang w:eastAsia="en-US"/>
                        </w:rPr>
                        <m:t>100</m:t>
                      </m:r>
                    </m:den>
                  </m:f>
                  <m:r>
                    <w:rPr>
                      <w:rFonts w:ascii="Cambria Math" w:hAnsi="Cambria Math"/>
                      <w:szCs w:val="22"/>
                      <w:lang w:eastAsia="en-US"/>
                    </w:rPr>
                    <m:t>×a</m:t>
                  </m:r>
                </m:e>
              </m:d>
            </m:oMath>
            <w:r w:rsidR="00F43FE1" w:rsidRPr="009A4FAE">
              <w:rPr>
                <w:rFonts w:eastAsia="Calibri"/>
                <w:szCs w:val="22"/>
                <w:lang w:eastAsia="en-US"/>
              </w:rPr>
              <w:t>,</w:t>
            </w:r>
            <w:r w:rsidR="00F43FE1" w:rsidRPr="009A4FAE">
              <w:rPr>
                <w:rFonts w:eastAsia="Calibri"/>
                <w:i/>
                <w:szCs w:val="22"/>
                <w:lang w:eastAsia="en-US"/>
              </w:rPr>
              <w:t xml:space="preserve"> </w:t>
            </w:r>
            <w:r w:rsidR="00F43FE1" w:rsidRPr="009A4FAE">
              <w:rPr>
                <w:rFonts w:eastAsia="Calibri"/>
                <w:szCs w:val="22"/>
                <w:lang w:eastAsia="en-US"/>
              </w:rPr>
              <w:t>kur</w:t>
            </w:r>
          </w:p>
          <w:p w14:paraId="1BBA9FB1" w14:textId="77777777" w:rsidR="00F43FE1" w:rsidRPr="009A4FAE" w:rsidRDefault="00F43FE1" w:rsidP="009B1640">
            <w:pPr>
              <w:suppressAutoHyphens/>
              <w:jc w:val="both"/>
              <w:rPr>
                <w:rFonts w:eastAsia="Calibri"/>
                <w:szCs w:val="22"/>
                <w:lang w:eastAsia="en-US"/>
              </w:rPr>
            </w:pPr>
            <w:r w:rsidRPr="009A4FAE">
              <w:rPr>
                <w:rFonts w:eastAsia="Calibri"/>
                <w:szCs w:val="22"/>
                <w:lang w:eastAsia="en-US"/>
              </w:rPr>
              <w:t>a – sutarties paslaugos įkainis (Eur be PVM)) (jei įkainis buvo perskaičiuotas, tai po paskutinio perskaičiavimo).</w:t>
            </w:r>
          </w:p>
          <w:p w14:paraId="618CFE80" w14:textId="77777777" w:rsidR="00F43FE1" w:rsidRPr="009A4FAE" w:rsidRDefault="00F43FE1" w:rsidP="009B1640">
            <w:pPr>
              <w:suppressAutoHyphens/>
              <w:jc w:val="both"/>
              <w:rPr>
                <w:rFonts w:eastAsia="Calibri"/>
                <w:szCs w:val="22"/>
                <w:lang w:eastAsia="en-US"/>
              </w:rPr>
            </w:pPr>
            <w:r w:rsidRPr="009A4FAE">
              <w:rPr>
                <w:rFonts w:eastAsia="Calibri"/>
                <w:szCs w:val="22"/>
                <w:lang w:eastAsia="en-US"/>
              </w:rPr>
              <w:t>a</w:t>
            </w:r>
            <w:r w:rsidRPr="009A4FAE">
              <w:rPr>
                <w:rFonts w:eastAsia="Calibri"/>
                <w:szCs w:val="22"/>
                <w:vertAlign w:val="subscript"/>
                <w:lang w:eastAsia="en-US"/>
              </w:rPr>
              <w:t>1</w:t>
            </w:r>
            <w:r w:rsidRPr="009A4FAE">
              <w:rPr>
                <w:rFonts w:eastAsia="Calibri"/>
                <w:szCs w:val="22"/>
                <w:lang w:eastAsia="en-US"/>
              </w:rPr>
              <w:t xml:space="preserve"> – perskaičiuotas (pakeistas) įkainis (Eur be PVM)</w:t>
            </w:r>
          </w:p>
          <w:p w14:paraId="790C4CFD" w14:textId="77777777" w:rsidR="00F43FE1" w:rsidRPr="009A4FAE" w:rsidRDefault="00F43FE1" w:rsidP="009B1640">
            <w:pPr>
              <w:suppressAutoHyphens/>
              <w:jc w:val="both"/>
              <w:rPr>
                <w:rFonts w:eastAsia="Calibri"/>
                <w:szCs w:val="22"/>
                <w:lang w:eastAsia="en-US"/>
              </w:rPr>
            </w:pPr>
            <w:r w:rsidRPr="009A4FAE">
              <w:rPr>
                <w:rFonts w:eastAsia="Calibri"/>
                <w:szCs w:val="22"/>
                <w:lang w:eastAsia="en-US"/>
              </w:rPr>
              <w:t>k</w:t>
            </w:r>
            <w:r w:rsidRPr="009A4FAE">
              <w:rPr>
                <w:rFonts w:eastAsia="Calibri"/>
                <w:i/>
                <w:szCs w:val="22"/>
                <w:lang w:eastAsia="en-US"/>
              </w:rPr>
              <w:t xml:space="preserve"> </w:t>
            </w:r>
            <w:r w:rsidRPr="009A4FAE">
              <w:rPr>
                <w:rFonts w:eastAsia="Calibri"/>
                <w:szCs w:val="22"/>
                <w:lang w:eastAsia="en-US"/>
              </w:rPr>
              <w:t xml:space="preserve">– </w:t>
            </w:r>
            <w:r w:rsidRPr="009A4FAE">
              <w:rPr>
                <w:rFonts w:eastAsia="Calibri"/>
                <w:lang w:eastAsia="zh-CN"/>
              </w:rPr>
              <w:t>Pagal vartotojų kainų indeksą  „Vartojimo paslaugos“ apskaičiuotas Vartojimo prekių ir paslaugų  kainų pokytis (padidėjimas arba sumažėjimas) (%)</w:t>
            </w:r>
            <w:r w:rsidRPr="009A4FAE">
              <w:rPr>
                <w:rFonts w:eastAsia="Calibri"/>
                <w:szCs w:val="22"/>
                <w:lang w:eastAsia="en-US"/>
              </w:rPr>
              <w:t xml:space="preserve">. </w:t>
            </w:r>
          </w:p>
          <w:p w14:paraId="67F2739A" w14:textId="77777777" w:rsidR="00F43FE1" w:rsidRPr="009A4FAE" w:rsidRDefault="00F43FE1" w:rsidP="009B1640">
            <w:pPr>
              <w:suppressAutoHyphens/>
              <w:jc w:val="both"/>
              <w:rPr>
                <w:rFonts w:eastAsia="Calibri"/>
                <w:i/>
                <w:iCs/>
                <w:color w:val="0070C0"/>
                <w:szCs w:val="22"/>
                <w:lang w:val="en-US" w:eastAsia="en-US"/>
              </w:rPr>
            </w:pPr>
            <w:r w:rsidRPr="009A4FAE">
              <w:rPr>
                <w:rFonts w:eastAsia="Calibri"/>
                <w:szCs w:val="22"/>
                <w:lang w:eastAsia="en-US"/>
              </w:rPr>
              <w:t xml:space="preserve"> „k“ reikšmė skaičiuojama pagal formulę:</w:t>
            </w:r>
          </w:p>
          <w:p w14:paraId="5B49D826" w14:textId="07BA6518" w:rsidR="00F43FE1" w:rsidRDefault="00A63B00" w:rsidP="009B1640">
            <w:pPr>
              <w:suppressAutoHyphens/>
              <w:spacing w:after="200"/>
              <w:jc w:val="both"/>
              <w:rPr>
                <w:rFonts w:eastAsia="Calibri"/>
                <w:szCs w:val="22"/>
                <w:lang w:eastAsia="en-US"/>
              </w:rPr>
            </w:pPr>
            <m:oMath>
              <m:r>
                <w:rPr>
                  <w:rFonts w:ascii="Cambria Math" w:eastAsia="Calibri" w:hAnsi="Cambria Math"/>
                  <w:szCs w:val="22"/>
                  <w:lang w:eastAsia="en-US"/>
                </w:rPr>
                <m:t>k =</m:t>
              </m:r>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naujausias</m:t>
                      </m:r>
                    </m:sub>
                  </m:sSub>
                </m:num>
                <m:den>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pradžia</m:t>
                      </m:r>
                    </m:sub>
                  </m:sSub>
                </m:den>
              </m:f>
              <m:r>
                <w:rPr>
                  <w:rFonts w:ascii="Cambria Math" w:hAnsi="Cambria Math"/>
                  <w:szCs w:val="22"/>
                  <w:lang w:eastAsia="en-US"/>
                </w:rPr>
                <m:t>×100-100</m:t>
              </m:r>
            </m:oMath>
            <w:r w:rsidR="00F43FE1">
              <w:rPr>
                <w:rFonts w:eastAsia="Calibri"/>
                <w:szCs w:val="22"/>
                <w:lang w:eastAsia="en-US"/>
              </w:rPr>
              <w:t>, (proc.), kur</w:t>
            </w:r>
          </w:p>
          <w:p w14:paraId="3AF617A6" w14:textId="77777777" w:rsidR="00F43FE1" w:rsidRPr="009A4FAE" w:rsidRDefault="00F43FE1" w:rsidP="0099632F">
            <w:pPr>
              <w:suppressAutoHyphens/>
              <w:jc w:val="both"/>
              <w:rPr>
                <w:rFonts w:eastAsia="Calibri"/>
                <w:szCs w:val="22"/>
                <w:lang w:eastAsia="en-US"/>
              </w:rPr>
            </w:pPr>
            <w:r w:rsidRPr="009A4FAE">
              <w:rPr>
                <w:rFonts w:eastAsia="Calibri"/>
                <w:szCs w:val="22"/>
                <w:lang w:eastAsia="en-US"/>
              </w:rPr>
              <w:t xml:space="preserve">Ind </w:t>
            </w:r>
            <w:r w:rsidRPr="009A4FAE">
              <w:rPr>
                <w:rFonts w:eastAsia="Calibri"/>
                <w:szCs w:val="22"/>
                <w:vertAlign w:val="subscript"/>
                <w:lang w:eastAsia="en-US"/>
              </w:rPr>
              <w:t>naujausias</w:t>
            </w:r>
            <w:r w:rsidRPr="009A4FAE">
              <w:rPr>
                <w:rFonts w:eastAsia="Calibri"/>
                <w:szCs w:val="22"/>
                <w:lang w:eastAsia="en-US"/>
              </w:rPr>
              <w:t xml:space="preserve"> – kreipimosi dėl kainos perskaičiavimo išsiuntimo kitai šaliai datą naujausias paskelbtas vartojimo prekių ir paslaugų indeksas  „Vartojimo paslaugos“.</w:t>
            </w:r>
          </w:p>
          <w:p w14:paraId="0DF62016" w14:textId="77777777" w:rsidR="00F43FE1" w:rsidRPr="009A4FAE" w:rsidRDefault="00F43FE1" w:rsidP="0099632F">
            <w:pPr>
              <w:suppressAutoHyphens/>
              <w:jc w:val="both"/>
              <w:rPr>
                <w:rFonts w:eastAsia="Calibri"/>
                <w:szCs w:val="22"/>
                <w:lang w:eastAsia="en-US"/>
              </w:rPr>
            </w:pPr>
            <w:r w:rsidRPr="009A4FAE">
              <w:rPr>
                <w:rFonts w:eastAsia="Calibri"/>
                <w:szCs w:val="22"/>
                <w:lang w:eastAsia="en-US"/>
              </w:rPr>
              <w:t xml:space="preserve">Ind </w:t>
            </w:r>
            <w:r w:rsidRPr="009A4FAE">
              <w:rPr>
                <w:rFonts w:eastAsia="Calibri"/>
                <w:szCs w:val="22"/>
                <w:vertAlign w:val="subscript"/>
                <w:lang w:eastAsia="en-US"/>
              </w:rPr>
              <w:t>pradžia</w:t>
            </w:r>
            <w:r w:rsidRPr="009A4FAE">
              <w:rPr>
                <w:rFonts w:eastAsia="Calibri"/>
                <w:szCs w:val="22"/>
                <w:lang w:eastAsia="en-US"/>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639AB3C" w14:textId="77777777" w:rsidR="00F43FE1" w:rsidRPr="009A4FAE" w:rsidRDefault="00E031D3" w:rsidP="0099632F">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 xml:space="preserve">.4. Skaičiavimams indeksų reikšmės imamos </w:t>
            </w:r>
            <w:r w:rsidR="00F43FE1" w:rsidRPr="00A84774">
              <w:rPr>
                <w:rFonts w:eastAsia="Calibri"/>
                <w:bCs/>
                <w:szCs w:val="22"/>
                <w:lang w:eastAsia="en-US"/>
              </w:rPr>
              <w:t>keturių</w:t>
            </w:r>
            <w:r w:rsidR="00F43FE1" w:rsidRPr="00A84774">
              <w:rPr>
                <w:rFonts w:eastAsia="Calibri"/>
                <w:szCs w:val="22"/>
                <w:lang w:eastAsia="en-US"/>
              </w:rPr>
              <w:t xml:space="preserve"> skaitmenų po kablelio tikslumu. Apskaičiuotas pokytis (k) tolimesniems skaičiavimams naudojamas suapvalinus iki </w:t>
            </w:r>
            <w:r w:rsidR="00F43FE1" w:rsidRPr="00A84774">
              <w:rPr>
                <w:rFonts w:eastAsia="Calibri"/>
                <w:bCs/>
                <w:szCs w:val="22"/>
                <w:lang w:eastAsia="en-US"/>
              </w:rPr>
              <w:t>vieno</w:t>
            </w:r>
            <w:r w:rsidR="00F43FE1" w:rsidRPr="00A84774">
              <w:rPr>
                <w:rFonts w:eastAsia="Calibri"/>
                <w:szCs w:val="22"/>
                <w:lang w:eastAsia="en-US"/>
              </w:rPr>
              <w:t xml:space="preserve"> skaitmens po kablelio, o apskaičiuotas įkainis „a“ suapvalinamas iki </w:t>
            </w:r>
            <w:r w:rsidR="00F43FE1" w:rsidRPr="00A84774">
              <w:rPr>
                <w:rFonts w:eastAsia="Calibri"/>
                <w:bCs/>
                <w:szCs w:val="22"/>
                <w:lang w:eastAsia="en-US"/>
              </w:rPr>
              <w:t xml:space="preserve">dviejų </w:t>
            </w:r>
            <w:r w:rsidR="00F43FE1" w:rsidRPr="00A84774">
              <w:rPr>
                <w:rFonts w:eastAsia="Calibri"/>
                <w:szCs w:val="22"/>
                <w:lang w:eastAsia="en-US"/>
              </w:rPr>
              <w:t>skaitmenų po kablelio;</w:t>
            </w:r>
            <w:r w:rsidR="00F43FE1" w:rsidRPr="009A4FAE">
              <w:rPr>
                <w:rFonts w:eastAsia="Calibri"/>
                <w:szCs w:val="22"/>
                <w:lang w:eastAsia="en-US"/>
              </w:rPr>
              <w:t xml:space="preserve"> </w:t>
            </w:r>
          </w:p>
          <w:p w14:paraId="5D6ADBF6" w14:textId="77777777" w:rsidR="00F43FE1" w:rsidRPr="009A4FAE" w:rsidRDefault="00E031D3" w:rsidP="0099632F">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 xml:space="preserve">.5. Vėlesnis įkainių perskaičiavimas negali apimti laikotarpio, už kurį jau buvo atliktas perskaičiavimas. </w:t>
            </w:r>
          </w:p>
          <w:p w14:paraId="67854AED" w14:textId="77777777" w:rsidR="00F43FE1" w:rsidRPr="009A4FAE" w:rsidRDefault="00E031D3" w:rsidP="0099632F">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 xml:space="preserve">.6. Jeigu gamintojų parduotos pramonės produkcijos kainų pokytis (k), </w:t>
            </w:r>
            <w:r>
              <w:rPr>
                <w:rFonts w:eastAsia="Calibri"/>
                <w:szCs w:val="22"/>
                <w:lang w:eastAsia="en-US"/>
              </w:rPr>
              <w:t>apskaičiuotas kaip nustatyta 2.3</w:t>
            </w:r>
            <w:r w:rsidR="00F43FE1" w:rsidRPr="009A4FAE">
              <w:rPr>
                <w:rFonts w:eastAsia="Calibri"/>
                <w:szCs w:val="22"/>
                <w:lang w:eastAsia="en-US"/>
              </w:rPr>
              <w:t>.3 punkte, viršija 30 procentų nuo pradinio sutarties įkainio sutarties pasirašymo dieną, prekės įkainiai bus perskaičiuojami maksimaliu 30 procentų pokyčiu.</w:t>
            </w:r>
          </w:p>
          <w:p w14:paraId="7F9848C6" w14:textId="77777777" w:rsidR="00F43FE1" w:rsidRDefault="00E031D3" w:rsidP="0099632F">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.7. Jei Sutarties kaina buvo peržiūrėta pagal Sutartyje nurodytas kainų peržiūros sąlygas, atitinkamai patikslinama (didėja arba mažėja) pradinė sutarties vertė</w:t>
            </w:r>
            <w:r w:rsidR="00F43FE1">
              <w:rPr>
                <w:rFonts w:eastAsia="Calibri"/>
                <w:szCs w:val="22"/>
                <w:lang w:eastAsia="en-US"/>
              </w:rPr>
              <w:t>.</w:t>
            </w:r>
          </w:p>
          <w:p w14:paraId="102CDC9A" w14:textId="77777777" w:rsidR="001E45CA" w:rsidRPr="00301C58" w:rsidRDefault="001E45CA" w:rsidP="0099632F">
            <w:pPr>
              <w:suppressAutoHyphens/>
              <w:jc w:val="both"/>
              <w:rPr>
                <w:rFonts w:eastAsia="Calibri"/>
                <w:szCs w:val="22"/>
                <w:lang w:val="en-US" w:eastAsia="en-US"/>
              </w:rPr>
            </w:pPr>
            <w:r>
              <w:t xml:space="preserve">2.4. </w:t>
            </w:r>
            <w:r w:rsidRPr="003919AD">
              <w:t xml:space="preserve">Esant poreikiui </w:t>
            </w:r>
            <w:r w:rsidRPr="003919AD">
              <w:rPr>
                <w:b/>
              </w:rPr>
              <w:t>Pirkėjas</w:t>
            </w:r>
            <w:r w:rsidRPr="003919AD">
              <w:t xml:space="preserve"> papildomai gali įsigyti sąraše nenurodytų, tačiau su pirkimo objektu susijusių </w:t>
            </w:r>
            <w:r>
              <w:t>P</w:t>
            </w:r>
            <w:r w:rsidRPr="003919AD">
              <w:t>aslaugų, neviršijant 10 (dešimt) procentų Pradinės Sutarties vertės, nurodytos Sutarties Specialiosios dalies 2.1 p</w:t>
            </w:r>
            <w:r>
              <w:t>unkte.</w:t>
            </w:r>
            <w:r w:rsidRPr="003919AD">
              <w:t xml:space="preserve">  </w:t>
            </w:r>
          </w:p>
        </w:tc>
      </w:tr>
      <w:tr w:rsidR="00D14114" w14:paraId="4EF15B00" w14:textId="77777777" w:rsidTr="001A3760">
        <w:tc>
          <w:tcPr>
            <w:tcW w:w="10368" w:type="dxa"/>
            <w:shd w:val="clear" w:color="auto" w:fill="auto"/>
          </w:tcPr>
          <w:p w14:paraId="3E16F337" w14:textId="655AF454" w:rsidR="00D14114" w:rsidRDefault="00D14114" w:rsidP="001A3760">
            <w:pPr>
              <w:rPr>
                <w:b/>
              </w:rPr>
            </w:pPr>
            <w:r w:rsidRPr="007A4D14">
              <w:rPr>
                <w:b/>
              </w:rPr>
              <w:lastRenderedPageBreak/>
              <w:t xml:space="preserve">3. Paslaugų teikimo vieta, terminas ir sąlygos </w:t>
            </w:r>
          </w:p>
          <w:p w14:paraId="4A7EAC94" w14:textId="6B7FE732" w:rsidR="007B2FD3" w:rsidRPr="007B2FD3" w:rsidRDefault="00550EC2" w:rsidP="0099632F">
            <w:pPr>
              <w:jc w:val="both"/>
              <w:rPr>
                <w:color w:val="000000"/>
                <w:lang w:eastAsia="en-US"/>
              </w:rPr>
            </w:pPr>
            <w:r>
              <w:rPr>
                <w:color w:val="000000"/>
                <w:lang w:eastAsia="en-US"/>
              </w:rPr>
              <w:t xml:space="preserve">3.1. </w:t>
            </w:r>
            <w:r w:rsidRPr="00250D2A">
              <w:rPr>
                <w:b/>
                <w:color w:val="000000"/>
                <w:lang w:eastAsia="en-US"/>
              </w:rPr>
              <w:t>Teikėjas</w:t>
            </w:r>
            <w:r>
              <w:rPr>
                <w:color w:val="000000"/>
                <w:lang w:eastAsia="en-US"/>
              </w:rPr>
              <w:t xml:space="preserve"> </w:t>
            </w:r>
            <w:r w:rsidR="002B5D0A">
              <w:rPr>
                <w:color w:val="000000"/>
                <w:lang w:eastAsia="en-US"/>
              </w:rPr>
              <w:t>įsipa</w:t>
            </w:r>
            <w:r w:rsidR="00443784">
              <w:rPr>
                <w:color w:val="000000"/>
                <w:lang w:eastAsia="en-US"/>
              </w:rPr>
              <w:t>reigoja teikti paslaugas</w:t>
            </w:r>
            <w:r w:rsidR="002B5D0A">
              <w:rPr>
                <w:color w:val="000000"/>
                <w:lang w:eastAsia="en-US"/>
              </w:rPr>
              <w:t xml:space="preserve"> pagal </w:t>
            </w:r>
            <w:r w:rsidR="002B5D0A">
              <w:rPr>
                <w:b/>
                <w:color w:val="000000"/>
                <w:lang w:eastAsia="en-US"/>
              </w:rPr>
              <w:t xml:space="preserve">Pirkėjo </w:t>
            </w:r>
            <w:r w:rsidR="002B5D0A">
              <w:rPr>
                <w:color w:val="000000"/>
                <w:lang w:eastAsia="en-US"/>
              </w:rPr>
              <w:t xml:space="preserve">pateiktą užsakymą. </w:t>
            </w:r>
            <w:r w:rsidR="007B2FD3">
              <w:rPr>
                <w:color w:val="000000"/>
                <w:lang w:eastAsia="en-US"/>
              </w:rPr>
              <w:t xml:space="preserve">Sutarties vykdymo metu </w:t>
            </w:r>
            <w:r w:rsidR="007B2FD3">
              <w:rPr>
                <w:b/>
                <w:color w:val="000000"/>
                <w:lang w:eastAsia="en-US"/>
              </w:rPr>
              <w:t xml:space="preserve">Pirkėjas </w:t>
            </w:r>
            <w:r w:rsidR="00715201">
              <w:rPr>
                <w:color w:val="000000"/>
                <w:lang w:eastAsia="en-US"/>
              </w:rPr>
              <w:t>pateikia</w:t>
            </w:r>
            <w:r w:rsidR="007B2FD3">
              <w:rPr>
                <w:color w:val="000000"/>
                <w:lang w:eastAsia="en-US"/>
              </w:rPr>
              <w:t xml:space="preserve"> </w:t>
            </w:r>
            <w:r w:rsidR="00715201">
              <w:rPr>
                <w:color w:val="000000"/>
                <w:lang w:eastAsia="en-US"/>
              </w:rPr>
              <w:t xml:space="preserve">ne </w:t>
            </w:r>
            <w:r w:rsidR="007B2FD3">
              <w:rPr>
                <w:color w:val="000000"/>
                <w:lang w:eastAsia="en-US"/>
              </w:rPr>
              <w:t>mažiau kaip 2</w:t>
            </w:r>
            <w:r w:rsidR="00715201">
              <w:rPr>
                <w:color w:val="000000"/>
                <w:lang w:eastAsia="en-US"/>
              </w:rPr>
              <w:t xml:space="preserve"> (du)</w:t>
            </w:r>
            <w:r w:rsidR="007B2FD3">
              <w:rPr>
                <w:color w:val="000000"/>
                <w:lang w:eastAsia="en-US"/>
              </w:rPr>
              <w:t xml:space="preserve"> ir ne daugiau kaip 3</w:t>
            </w:r>
            <w:r w:rsidR="00715201">
              <w:rPr>
                <w:color w:val="000000"/>
                <w:lang w:eastAsia="en-US"/>
              </w:rPr>
              <w:t xml:space="preserve"> (tris)</w:t>
            </w:r>
            <w:r w:rsidR="007B2FD3">
              <w:rPr>
                <w:color w:val="000000"/>
                <w:lang w:eastAsia="en-US"/>
              </w:rPr>
              <w:t xml:space="preserve"> užsakymus</w:t>
            </w:r>
            <w:r w:rsidR="00715201">
              <w:rPr>
                <w:color w:val="000000"/>
                <w:lang w:eastAsia="en-US"/>
              </w:rPr>
              <w:t xml:space="preserve"> visai paslaugos apimčiai.</w:t>
            </w:r>
          </w:p>
          <w:p w14:paraId="615A7951" w14:textId="54E679F2" w:rsidR="002B5D0A" w:rsidRDefault="00715201" w:rsidP="0099632F">
            <w:pPr>
              <w:jc w:val="both"/>
              <w:rPr>
                <w:color w:val="000000"/>
                <w:lang w:eastAsia="en-US"/>
              </w:rPr>
            </w:pPr>
            <w:r>
              <w:rPr>
                <w:color w:val="000000"/>
                <w:lang w:eastAsia="en-US"/>
              </w:rPr>
              <w:t xml:space="preserve">3.2. </w:t>
            </w:r>
            <w:r w:rsidR="002B5D0A">
              <w:rPr>
                <w:color w:val="000000"/>
                <w:lang w:eastAsia="en-US"/>
              </w:rPr>
              <w:t xml:space="preserve">Paslaugų užsakymai teikiami el. paštu, adresu: _____. </w:t>
            </w:r>
            <w:r w:rsidR="002B5D0A">
              <w:rPr>
                <w:b/>
                <w:color w:val="000000"/>
                <w:lang w:eastAsia="en-US"/>
              </w:rPr>
              <w:t xml:space="preserve">Teikėjas </w:t>
            </w:r>
            <w:r w:rsidR="002B5D0A">
              <w:rPr>
                <w:color w:val="000000"/>
                <w:lang w:eastAsia="en-US"/>
              </w:rPr>
              <w:t xml:space="preserve">į gautą užsakymą įsipareigoja atsakyti per 3 (tris) darbo dienas nuo užsakymo išsiuntimo dienos. </w:t>
            </w:r>
          </w:p>
          <w:p w14:paraId="117D572E" w14:textId="6A74659F" w:rsidR="00550EC2" w:rsidRPr="002B5D0A" w:rsidRDefault="002B5D0A" w:rsidP="0099632F">
            <w:pPr>
              <w:jc w:val="both"/>
            </w:pPr>
            <w:r>
              <w:rPr>
                <w:color w:val="000000"/>
                <w:lang w:eastAsia="en-US"/>
              </w:rPr>
              <w:t>3.</w:t>
            </w:r>
            <w:r w:rsidR="00715201">
              <w:rPr>
                <w:color w:val="000000"/>
                <w:lang w:eastAsia="en-US"/>
              </w:rPr>
              <w:t>3</w:t>
            </w:r>
            <w:r>
              <w:rPr>
                <w:color w:val="000000"/>
                <w:lang w:eastAsia="en-US"/>
              </w:rPr>
              <w:t xml:space="preserve">. </w:t>
            </w:r>
            <w:r>
              <w:rPr>
                <w:b/>
                <w:color w:val="000000"/>
                <w:lang w:eastAsia="en-US"/>
              </w:rPr>
              <w:t xml:space="preserve">Teikėjas </w:t>
            </w:r>
            <w:r>
              <w:rPr>
                <w:color w:val="000000"/>
                <w:lang w:eastAsia="en-US"/>
              </w:rPr>
              <w:t>įsipareigoja atlikti paslaugas</w:t>
            </w:r>
            <w:r w:rsidR="00A84774">
              <w:rPr>
                <w:color w:val="000000"/>
                <w:lang w:eastAsia="en-US"/>
              </w:rPr>
              <w:t xml:space="preserve"> pagal pateiktą </w:t>
            </w:r>
            <w:r w:rsidR="00A84774">
              <w:rPr>
                <w:b/>
                <w:color w:val="000000"/>
                <w:lang w:eastAsia="en-US"/>
              </w:rPr>
              <w:t xml:space="preserve">Pirkėjo </w:t>
            </w:r>
            <w:r w:rsidR="00A84774">
              <w:rPr>
                <w:color w:val="000000"/>
                <w:lang w:eastAsia="en-US"/>
              </w:rPr>
              <w:t>užsakymą</w:t>
            </w:r>
            <w:r>
              <w:rPr>
                <w:color w:val="000000"/>
                <w:lang w:eastAsia="en-US"/>
              </w:rPr>
              <w:t xml:space="preserve"> ne vėliau kaip per 30 (trisdešimt) dienų nuo užsakymo išsiuntimo dienos</w:t>
            </w:r>
            <w:r w:rsidR="00513E39">
              <w:rPr>
                <w:color w:val="000000"/>
                <w:lang w:eastAsia="en-US"/>
              </w:rPr>
              <w:t>.</w:t>
            </w:r>
            <w:r>
              <w:rPr>
                <w:color w:val="000000"/>
                <w:lang w:eastAsia="en-US"/>
              </w:rPr>
              <w:t xml:space="preserve"> </w:t>
            </w:r>
          </w:p>
          <w:p w14:paraId="08E4D8EA" w14:textId="0E6B75D5" w:rsidR="00550EC2" w:rsidRDefault="00550EC2" w:rsidP="0099632F">
            <w:pPr>
              <w:jc w:val="both"/>
              <w:rPr>
                <w:lang w:eastAsia="en-US"/>
              </w:rPr>
            </w:pPr>
            <w:r>
              <w:rPr>
                <w:color w:val="000000"/>
                <w:lang w:eastAsia="en-US"/>
              </w:rPr>
              <w:t>3</w:t>
            </w:r>
            <w:r w:rsidR="001E45CA">
              <w:rPr>
                <w:lang w:eastAsia="en-US"/>
              </w:rPr>
              <w:t>.</w:t>
            </w:r>
            <w:r w:rsidR="00715201">
              <w:rPr>
                <w:lang w:eastAsia="en-US"/>
              </w:rPr>
              <w:t>4</w:t>
            </w:r>
            <w:r w:rsidR="0069102E">
              <w:rPr>
                <w:lang w:eastAsia="en-US"/>
              </w:rPr>
              <w:t xml:space="preserve">. Paslaugų teikimo vieta – </w:t>
            </w:r>
            <w:r w:rsidR="00513E39">
              <w:rPr>
                <w:color w:val="000000"/>
                <w:lang w:eastAsia="en-US"/>
              </w:rPr>
              <w:t>Aerouosto g. 11, Šiauliai, Lietuva.</w:t>
            </w:r>
          </w:p>
          <w:p w14:paraId="4E623105" w14:textId="4B942387" w:rsidR="00550EC2" w:rsidRDefault="001E45CA" w:rsidP="0099632F">
            <w:pPr>
              <w:jc w:val="both"/>
              <w:rPr>
                <w:rFonts w:eastAsia="Calibri"/>
                <w:lang w:eastAsia="en-US"/>
              </w:rPr>
            </w:pPr>
            <w:r>
              <w:rPr>
                <w:lang w:eastAsia="en-US"/>
              </w:rPr>
              <w:t>3.</w:t>
            </w:r>
            <w:r w:rsidR="00715201">
              <w:rPr>
                <w:lang w:eastAsia="en-US"/>
              </w:rPr>
              <w:t>5</w:t>
            </w:r>
            <w:r w:rsidR="00550EC2">
              <w:rPr>
                <w:lang w:eastAsia="en-US"/>
              </w:rPr>
              <w:t xml:space="preserve">. </w:t>
            </w:r>
            <w:r w:rsidR="00550EC2" w:rsidRPr="004C362B">
              <w:rPr>
                <w:rFonts w:eastAsia="Calibri"/>
                <w:b/>
                <w:lang w:eastAsia="en-US"/>
              </w:rPr>
              <w:t>Teikėjas</w:t>
            </w:r>
            <w:r w:rsidR="00550EC2">
              <w:rPr>
                <w:rFonts w:eastAsia="Calibri"/>
                <w:lang w:eastAsia="en-US"/>
              </w:rPr>
              <w:t xml:space="preserve"> privalo raštu nedelsdamas informuoti </w:t>
            </w:r>
            <w:r w:rsidR="00550EC2" w:rsidRPr="004C362B">
              <w:rPr>
                <w:rFonts w:eastAsia="Calibri"/>
                <w:b/>
                <w:lang w:eastAsia="en-US"/>
              </w:rPr>
              <w:t>Pirkėją</w:t>
            </w:r>
            <w:r w:rsidR="00550EC2">
              <w:rPr>
                <w:rFonts w:eastAsia="Calibri"/>
                <w:b/>
                <w:lang w:eastAsia="en-US"/>
              </w:rPr>
              <w:t xml:space="preserve"> </w:t>
            </w:r>
            <w:r w:rsidR="00550EC2" w:rsidRPr="004C362B">
              <w:rPr>
                <w:rFonts w:eastAsia="Calibri"/>
                <w:lang w:eastAsia="en-US"/>
              </w:rPr>
              <w:t xml:space="preserve">apie objektyvias sąlygas, trukdančias teikti </w:t>
            </w:r>
            <w:r w:rsidR="00550EC2">
              <w:rPr>
                <w:rFonts w:eastAsia="Calibri"/>
                <w:lang w:eastAsia="en-US"/>
              </w:rPr>
              <w:t>P</w:t>
            </w:r>
            <w:r w:rsidR="00550EC2" w:rsidRPr="004C362B">
              <w:rPr>
                <w:rFonts w:eastAsia="Calibri"/>
                <w:lang w:eastAsia="en-US"/>
              </w:rPr>
              <w:t>aslaugas.</w:t>
            </w:r>
          </w:p>
          <w:p w14:paraId="27FF6682" w14:textId="0D23BFE6" w:rsidR="00550EC2" w:rsidRPr="00B44B41" w:rsidRDefault="001E45CA" w:rsidP="0099632F">
            <w:pPr>
              <w:jc w:val="both"/>
            </w:pPr>
            <w:r>
              <w:rPr>
                <w:rFonts w:eastAsia="Calibri"/>
                <w:lang w:eastAsia="en-US"/>
              </w:rPr>
              <w:t>3.</w:t>
            </w:r>
            <w:r w:rsidR="00715201">
              <w:rPr>
                <w:rFonts w:eastAsia="Calibri"/>
                <w:lang w:eastAsia="en-US"/>
              </w:rPr>
              <w:t>6</w:t>
            </w:r>
            <w:r w:rsidR="00550EC2">
              <w:rPr>
                <w:rFonts w:eastAsia="Calibri"/>
                <w:lang w:eastAsia="en-US"/>
              </w:rPr>
              <w:t>.</w:t>
            </w:r>
            <w:r w:rsidR="00550EC2">
              <w:rPr>
                <w:rFonts w:eastAsia="Calibri"/>
              </w:rPr>
              <w:t xml:space="preserve"> </w:t>
            </w:r>
            <w:r w:rsidR="00550EC2">
              <w:rPr>
                <w:lang w:eastAsia="en-US"/>
              </w:rPr>
              <w:t>S</w:t>
            </w:r>
            <w:r w:rsidR="00550EC2" w:rsidRPr="00052747">
              <w:rPr>
                <w:lang w:eastAsia="en-US"/>
              </w:rPr>
              <w:t xml:space="preserve">uteiktos </w:t>
            </w:r>
            <w:r w:rsidR="00550EC2">
              <w:t>Paslaugos priimamos</w:t>
            </w:r>
            <w:r w:rsidR="00550EC2" w:rsidRPr="00052747">
              <w:t xml:space="preserve"> </w:t>
            </w:r>
            <w:r w:rsidR="00550EC2" w:rsidRPr="00BF0E9B">
              <w:t xml:space="preserve">abiem Šalims </w:t>
            </w:r>
            <w:r w:rsidR="00550EC2" w:rsidRPr="00052747">
              <w:t>pasirašant paslaugų perdavimo-priėmimo aktą pagal Sutarties bendrosios dalies 3.2 punktą.</w:t>
            </w:r>
            <w:r w:rsidR="00550EC2">
              <w:t xml:space="preserve"> Perdavimo – </w:t>
            </w:r>
            <w:r w:rsidR="009B1640">
              <w:t xml:space="preserve">priėmimo aktas pasirašomas per </w:t>
            </w:r>
            <w:r w:rsidR="00513E39">
              <w:t>5</w:t>
            </w:r>
            <w:r w:rsidR="00550EC2">
              <w:t xml:space="preserve"> (</w:t>
            </w:r>
            <w:r w:rsidR="00513E39">
              <w:t>penkias) darbo dienas</w:t>
            </w:r>
            <w:r w:rsidR="00550EC2">
              <w:t>.</w:t>
            </w:r>
          </w:p>
          <w:p w14:paraId="229E5C3B" w14:textId="2F858378" w:rsidR="00D14114" w:rsidRDefault="001E45CA" w:rsidP="0099632F">
            <w:pPr>
              <w:jc w:val="both"/>
              <w:rPr>
                <w:color w:val="000000"/>
              </w:rPr>
            </w:pPr>
            <w:r>
              <w:rPr>
                <w:rFonts w:eastAsia="Calibri"/>
                <w:lang w:eastAsia="en-US"/>
              </w:rPr>
              <w:t>3.</w:t>
            </w:r>
            <w:r w:rsidR="00715201">
              <w:rPr>
                <w:rFonts w:eastAsia="Calibri"/>
                <w:lang w:eastAsia="en-US"/>
              </w:rPr>
              <w:t>7</w:t>
            </w:r>
            <w:r w:rsidR="00550EC2">
              <w:rPr>
                <w:rFonts w:eastAsia="Calibri"/>
                <w:lang w:eastAsia="en-US"/>
              </w:rPr>
              <w:t xml:space="preserve">. </w:t>
            </w:r>
            <w:r w:rsidR="00550EC2">
              <w:rPr>
                <w:b/>
                <w:color w:val="000000"/>
              </w:rPr>
              <w:t>Teikėjas</w:t>
            </w:r>
            <w:r w:rsidR="00550EC2" w:rsidRPr="00072A45">
              <w:rPr>
                <w:color w:val="000000"/>
              </w:rPr>
              <w:t xml:space="preserve"> privalo užtikrinti, kad Sutarties sudarymo ir vykdymo metu neatsirastų aplinkybių nurodytų Viešųjų pirkimų įstatymo 45 straipsnio 2</w:t>
            </w:r>
            <w:r w:rsidR="00550EC2" w:rsidRPr="00072A45">
              <w:rPr>
                <w:color w:val="000000"/>
                <w:vertAlign w:val="superscript"/>
              </w:rPr>
              <w:t>1</w:t>
            </w:r>
            <w:r w:rsidR="00550EC2" w:rsidRPr="00072A45">
              <w:rPr>
                <w:color w:val="000000"/>
              </w:rPr>
              <w:t xml:space="preserve"> dalyje. </w:t>
            </w:r>
            <w:r w:rsidR="00550EC2" w:rsidRPr="00072A45">
              <w:rPr>
                <w:b/>
                <w:color w:val="000000"/>
              </w:rPr>
              <w:t>Pirkėjas</w:t>
            </w:r>
            <w:r w:rsidR="00550EC2" w:rsidRPr="00072A45">
              <w:rPr>
                <w:color w:val="000000"/>
              </w:rPr>
              <w:t xml:space="preserve"> turi teisę bet kuriuo metu pareikalauti </w:t>
            </w:r>
            <w:r w:rsidR="00550EC2">
              <w:rPr>
                <w:b/>
                <w:color w:val="000000"/>
              </w:rPr>
              <w:t>Teikėjo</w:t>
            </w:r>
            <w:r w:rsidR="00550EC2" w:rsidRPr="00072A45">
              <w:rPr>
                <w:color w:val="000000"/>
              </w:rPr>
              <w:t>, pateikti pagrindžiančius dokumentus nurodytus Viešųjų pirkimų įstatymo 51 straipsnio 12 dalyje, kad nėra sąlygų, numatytų Viešųjų pirkimų</w:t>
            </w:r>
            <w:r w:rsidR="00550EC2">
              <w:rPr>
                <w:color w:val="000000"/>
              </w:rPr>
              <w:t xml:space="preserve"> </w:t>
            </w:r>
            <w:r w:rsidR="00550EC2" w:rsidRPr="00072A45">
              <w:rPr>
                <w:color w:val="000000"/>
              </w:rPr>
              <w:t>įstatymo 45 straipsnio 2</w:t>
            </w:r>
            <w:r w:rsidR="00550EC2" w:rsidRPr="00072A45">
              <w:rPr>
                <w:color w:val="000000"/>
                <w:vertAlign w:val="superscript"/>
              </w:rPr>
              <w:t>1</w:t>
            </w:r>
            <w:r w:rsidR="00550EC2" w:rsidRPr="00072A45">
              <w:rPr>
                <w:color w:val="000000"/>
              </w:rPr>
              <w:t xml:space="preserve"> dalyje. </w:t>
            </w:r>
            <w:r w:rsidR="00550EC2">
              <w:rPr>
                <w:b/>
                <w:color w:val="000000"/>
              </w:rPr>
              <w:t>Teikėjas</w:t>
            </w:r>
            <w:r w:rsidR="00550EC2" w:rsidRPr="00072A45">
              <w:rPr>
                <w:color w:val="000000"/>
              </w:rPr>
              <w:t xml:space="preserve"> privalo</w:t>
            </w:r>
            <w:r w:rsidR="00550EC2">
              <w:rPr>
                <w:color w:val="000000"/>
              </w:rPr>
              <w:t xml:space="preserve"> </w:t>
            </w:r>
            <w:r w:rsidR="00550EC2" w:rsidRPr="00072A45">
              <w:rPr>
                <w:color w:val="000000"/>
              </w:rPr>
              <w:t xml:space="preserve">pateikti </w:t>
            </w:r>
            <w:r w:rsidR="00550EC2" w:rsidRPr="00072A45">
              <w:rPr>
                <w:b/>
                <w:color w:val="000000"/>
              </w:rPr>
              <w:t>Pirkėjo</w:t>
            </w:r>
            <w:r w:rsidR="00550EC2" w:rsidRPr="00072A45">
              <w:rPr>
                <w:color w:val="000000"/>
              </w:rPr>
              <w:t xml:space="preserve"> prašomus dokumentus ne vėliau kaip per 10</w:t>
            </w:r>
            <w:r w:rsidR="00550EC2">
              <w:rPr>
                <w:color w:val="000000"/>
              </w:rPr>
              <w:t xml:space="preserve"> (dešimt)</w:t>
            </w:r>
            <w:r w:rsidR="00550EC2" w:rsidRPr="00072A45">
              <w:rPr>
                <w:color w:val="000000"/>
              </w:rPr>
              <w:t xml:space="preserve"> darbo dienų nuo prašymo gavimo dienos.</w:t>
            </w:r>
          </w:p>
          <w:p w14:paraId="6BC9AB0D" w14:textId="30114CD0" w:rsidR="00EA0BA5" w:rsidRDefault="00EA0BA5" w:rsidP="0099632F">
            <w:pPr>
              <w:jc w:val="both"/>
              <w:rPr>
                <w:color w:val="000000"/>
              </w:rPr>
            </w:pPr>
            <w:r>
              <w:rPr>
                <w:color w:val="000000"/>
              </w:rPr>
              <w:t>3.</w:t>
            </w:r>
            <w:r w:rsidR="00715201">
              <w:rPr>
                <w:color w:val="000000"/>
              </w:rPr>
              <w:t>8</w:t>
            </w:r>
            <w:r>
              <w:rPr>
                <w:color w:val="000000"/>
              </w:rPr>
              <w:t xml:space="preserve">. Sutarčiai taikomos Sutarties bendrosios dalies 3.3 punkto nuostatos. </w:t>
            </w:r>
          </w:p>
          <w:p w14:paraId="5EBAEEF5" w14:textId="433D940F" w:rsidR="00EA0BA5" w:rsidRDefault="00EA0BA5" w:rsidP="0099632F">
            <w:pPr>
              <w:jc w:val="both"/>
            </w:pPr>
            <w:r>
              <w:rPr>
                <w:color w:val="000000"/>
              </w:rPr>
              <w:t>3.</w:t>
            </w:r>
            <w:r w:rsidR="00715201">
              <w:rPr>
                <w:color w:val="000000"/>
              </w:rPr>
              <w:t>9</w:t>
            </w:r>
            <w:r>
              <w:rPr>
                <w:color w:val="000000"/>
              </w:rPr>
              <w:t xml:space="preserve">. </w:t>
            </w:r>
            <w:r w:rsidRPr="00650CE4">
              <w:t xml:space="preserve">Sutarties vykdymo metu privalo būti užtikrinta, kad </w:t>
            </w:r>
            <w:r>
              <w:rPr>
                <w:b/>
              </w:rPr>
              <w:t>Tei</w:t>
            </w:r>
            <w:r w:rsidRPr="00650CE4">
              <w:rPr>
                <w:b/>
              </w:rPr>
              <w:t>kėjas</w:t>
            </w:r>
            <w:r w:rsidRPr="00650CE4">
              <w:t xml:space="preserve">, jo subtiekėjai, ūkio subjektai, kurių pajėgumais remiamasi, Sutarties vykdymo metu naudojamų produktų (įskaitant jų sudedamąsias dalis) gamintojas ar juos kontroliuojantys asmenys nėra registruoti (juridiniai asmenys), nėra nuolat gyvenantys (fiziniai asmenys) valstybėse ar teritorijose, nurodytose </w:t>
            </w:r>
            <w:r w:rsidR="00A9160E" w:rsidRPr="00DE4636">
              <w:rPr>
                <w:kern w:val="2"/>
                <w:shd w:val="clear" w:color="auto" w:fill="FFFFFF"/>
              </w:rPr>
              <w:t>Viešųjų pirkimų įstatymo 92 straipsnio 15 dalyje įvardytame sąraše.</w:t>
            </w:r>
          </w:p>
          <w:p w14:paraId="0D227F3D" w14:textId="3A4F152B" w:rsidR="00EA0BA5" w:rsidRDefault="00EA0BA5" w:rsidP="0099632F">
            <w:pPr>
              <w:jc w:val="both"/>
              <w:rPr>
                <w:kern w:val="2"/>
                <w:shd w:val="clear" w:color="auto" w:fill="FFFFFF"/>
              </w:rPr>
            </w:pPr>
            <w:r>
              <w:t>3.</w:t>
            </w:r>
            <w:r w:rsidR="00715201">
              <w:t>10</w:t>
            </w:r>
            <w:r>
              <w:t xml:space="preserve">. </w:t>
            </w:r>
            <w:r>
              <w:rPr>
                <w:b/>
                <w:kern w:val="2"/>
                <w:shd w:val="clear" w:color="auto" w:fill="FFFFFF"/>
              </w:rPr>
              <w:t>Teikėjui</w:t>
            </w:r>
            <w:r w:rsidRPr="005658CC">
              <w:rPr>
                <w:kern w:val="2"/>
                <w:shd w:val="clear" w:color="auto" w:fill="FFFFFF"/>
              </w:rPr>
              <w:t xml:space="preserve"> draudžiama (be atskiro </w:t>
            </w:r>
            <w:r w:rsidRPr="00517044">
              <w:rPr>
                <w:b/>
                <w:kern w:val="2"/>
                <w:shd w:val="clear" w:color="auto" w:fill="FFFFFF"/>
              </w:rPr>
              <w:t>Pirkėjo</w:t>
            </w:r>
            <w:r w:rsidRPr="005658CC">
              <w:rPr>
                <w:kern w:val="2"/>
                <w:shd w:val="clear" w:color="auto" w:fill="FFFFFF"/>
              </w:rPr>
              <w:t xml:space="preserve"> raštiško sutikimo) </w:t>
            </w:r>
            <w:r>
              <w:rPr>
                <w:kern w:val="2"/>
                <w:shd w:val="clear" w:color="auto" w:fill="FFFFFF"/>
              </w:rPr>
              <w:t>Sutarties specialiosios dalies 3.3. punkte nurodytu adresu atlikti paslaugas naudojant įrangą, prie kurios</w:t>
            </w:r>
            <w:r w:rsidRPr="005658CC">
              <w:rPr>
                <w:kern w:val="2"/>
                <w:shd w:val="clear" w:color="auto" w:fill="FFFFFF"/>
              </w:rPr>
              <w:t xml:space="preserve"> yra pridėti elektronikos prietaisai, skirti vietos nustatymui ir duomenų perdavimui.</w:t>
            </w:r>
          </w:p>
          <w:p w14:paraId="06CAB115" w14:textId="77777777" w:rsidR="00127F9C" w:rsidRDefault="00EA0BA5" w:rsidP="0099632F">
            <w:pPr>
              <w:jc w:val="both"/>
              <w:rPr>
                <w:szCs w:val="22"/>
              </w:rPr>
            </w:pPr>
            <w:r>
              <w:rPr>
                <w:kern w:val="2"/>
                <w:shd w:val="clear" w:color="auto" w:fill="FFFFFF"/>
              </w:rPr>
              <w:t>3.1</w:t>
            </w:r>
            <w:r w:rsidR="00715201">
              <w:rPr>
                <w:kern w:val="2"/>
                <w:shd w:val="clear" w:color="auto" w:fill="FFFFFF"/>
              </w:rPr>
              <w:t>1</w:t>
            </w:r>
            <w:r>
              <w:rPr>
                <w:kern w:val="2"/>
                <w:shd w:val="clear" w:color="auto" w:fill="FFFFFF"/>
              </w:rPr>
              <w:t xml:space="preserve">. </w:t>
            </w:r>
            <w:r w:rsidRPr="00650CE4">
              <w:rPr>
                <w:szCs w:val="22"/>
              </w:rPr>
              <w:t>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C0C4CF7" w14:textId="50BDACB8" w:rsidR="00127F9C" w:rsidRPr="00127F9C" w:rsidRDefault="00127F9C" w:rsidP="0099632F">
            <w:pPr>
              <w:jc w:val="both"/>
              <w:rPr>
                <w:szCs w:val="22"/>
              </w:rPr>
            </w:pPr>
            <w:r>
              <w:rPr>
                <w:szCs w:val="22"/>
              </w:rPr>
              <w:t xml:space="preserve">3.12. </w:t>
            </w:r>
            <w:r>
              <w:rPr>
                <w:b/>
                <w:szCs w:val="22"/>
              </w:rPr>
              <w:t xml:space="preserve">Teikėjas </w:t>
            </w:r>
            <w:r>
              <w:rPr>
                <w:szCs w:val="22"/>
              </w:rPr>
              <w:t xml:space="preserve">Sutarties vykdymo metu įsipareigoja </w:t>
            </w:r>
            <w:r>
              <w:t>m</w:t>
            </w:r>
            <w:r w:rsidRPr="00127F9C">
              <w:t>ažinti popieriaus sunaudojimą, atsisakyti nebūtino dokumentų kop</w:t>
            </w:r>
            <w:r w:rsidR="003B53CA">
              <w:t>ijavimo ir spausdinimo. Rengiamą dokumentaciją</w:t>
            </w:r>
            <w:r w:rsidRPr="00127F9C">
              <w:t>,</w:t>
            </w:r>
            <w:r w:rsidR="003B53CA">
              <w:t xml:space="preserve"> prekių perdavimo-priėmimo aktus pateikti</w:t>
            </w:r>
            <w:r w:rsidRPr="00127F9C">
              <w:t xml:space="preserve"> elekt</w:t>
            </w:r>
            <w:r w:rsidR="003B53CA">
              <w:t>roniniu formatu, o dokumentaciją</w:t>
            </w:r>
            <w:r w:rsidRPr="00127F9C">
              <w:t>, kuri t</w:t>
            </w:r>
            <w:r w:rsidR="003B53CA">
              <w:t>uri būti pasirašoma – pasirašyti</w:t>
            </w:r>
            <w:r w:rsidRPr="00127F9C">
              <w:t xml:space="preserve"> originaliu saugiu elektroniniu parašu. Esant </w:t>
            </w:r>
            <w:r w:rsidR="003B53CA">
              <w:t>būtinybei spausdinti, naudoti perdirbtą popierių</w:t>
            </w:r>
            <w:r w:rsidRPr="00127F9C">
              <w:t>, kuris atitinka žaliojo pirkimo reikalavimus, patvirtintus Lietuvos Respublikos aplinkos ministro 2011 m. birželio 28 d. įsakymu Nr. D1-508 „Dėl aplinkos apsaugos kriterijų taikymo, vykdant žaliuosius pirkimus, tvarkos aprašo patvirtinimo“.</w:t>
            </w:r>
          </w:p>
        </w:tc>
      </w:tr>
      <w:tr w:rsidR="00D14114" w14:paraId="18721758" w14:textId="77777777" w:rsidTr="001A3760">
        <w:tc>
          <w:tcPr>
            <w:tcW w:w="10368" w:type="dxa"/>
            <w:shd w:val="clear" w:color="auto" w:fill="auto"/>
          </w:tcPr>
          <w:p w14:paraId="1C3CDC7A" w14:textId="77777777" w:rsidR="00D14114" w:rsidRPr="007A4D14" w:rsidRDefault="00D14114" w:rsidP="001A3760">
            <w:pPr>
              <w:rPr>
                <w:b/>
              </w:rPr>
            </w:pPr>
            <w:r w:rsidRPr="007A4D14">
              <w:rPr>
                <w:b/>
              </w:rPr>
              <w:t>4. Apmokėjimo tvarka</w:t>
            </w:r>
          </w:p>
          <w:p w14:paraId="65E3071D" w14:textId="20890547" w:rsidR="00E86C82" w:rsidRDefault="00E86C82" w:rsidP="0099632F">
            <w:pPr>
              <w:jc w:val="both"/>
            </w:pPr>
            <w:r w:rsidRPr="00114A8E">
              <w:t xml:space="preserve">4.1. </w:t>
            </w:r>
            <w:r w:rsidR="00592D49">
              <w:rPr>
                <w:b/>
              </w:rPr>
              <w:t>Mokėtojas</w:t>
            </w:r>
            <w:r>
              <w:rPr>
                <w:b/>
              </w:rPr>
              <w:t xml:space="preserve"> </w:t>
            </w:r>
            <w:r>
              <w:t xml:space="preserve">su </w:t>
            </w:r>
            <w:r>
              <w:rPr>
                <w:b/>
              </w:rPr>
              <w:t xml:space="preserve">Teikėju </w:t>
            </w:r>
            <w:r>
              <w:t>atsiskaito</w:t>
            </w:r>
            <w:r w:rsidR="00592D49">
              <w:t xml:space="preserve"> už faktiškai suteiktas paslaugas, S</w:t>
            </w:r>
            <w:r>
              <w:t xml:space="preserve">utarties bendrosios dalies 4.1 papunktyje nustatyta tvarka. </w:t>
            </w:r>
          </w:p>
          <w:p w14:paraId="5194D8B9" w14:textId="3D2A6B1B" w:rsidR="00E86C82" w:rsidRDefault="008C7438" w:rsidP="0099632F">
            <w:pPr>
              <w:jc w:val="both"/>
            </w:pPr>
            <w:r>
              <w:t xml:space="preserve">4.2. </w:t>
            </w:r>
            <w:r w:rsidR="009B1640" w:rsidRPr="009B1640">
              <w:t>Avanso mokėjimas nenumatomas.</w:t>
            </w:r>
          </w:p>
          <w:p w14:paraId="564B0E58" w14:textId="77777777" w:rsidR="00D14114" w:rsidRPr="00256EDC" w:rsidRDefault="00324E5A" w:rsidP="0099632F">
            <w:pPr>
              <w:jc w:val="both"/>
            </w:pPr>
            <w:r>
              <w:t xml:space="preserve">4.3. </w:t>
            </w:r>
            <w:r w:rsidRPr="005827A0">
              <w:t xml:space="preserve">Vykdant Sutartį, PVM sąskaitos faktūros turi būti teikiamos naudojantis informacinės sistemos </w:t>
            </w:r>
            <w:r w:rsidRPr="0037478B">
              <w:t>„</w:t>
            </w:r>
            <w:r>
              <w:t>SABIS</w:t>
            </w:r>
            <w:r w:rsidRPr="0037478B">
              <w:t>“</w:t>
            </w:r>
            <w:r>
              <w:t xml:space="preserve"> </w:t>
            </w:r>
            <w:r w:rsidRPr="005827A0">
              <w:t xml:space="preserve">priemonėmis, nurodant </w:t>
            </w:r>
            <w:r w:rsidRPr="005827A0">
              <w:rPr>
                <w:b/>
              </w:rPr>
              <w:t xml:space="preserve">Pirkėją, </w:t>
            </w:r>
            <w:r>
              <w:rPr>
                <w:b/>
              </w:rPr>
              <w:t>Pirkėjas</w:t>
            </w:r>
            <w:r w:rsidRPr="005827A0">
              <w:rPr>
                <w:b/>
              </w:rPr>
              <w:t xml:space="preserve">, </w:t>
            </w:r>
            <w:r w:rsidRPr="005827A0">
              <w:t xml:space="preserve">Sutarties numerį ir datą. Jeigu </w:t>
            </w:r>
            <w:r w:rsidRPr="005827A0">
              <w:rPr>
                <w:b/>
              </w:rPr>
              <w:t>Teikėjas</w:t>
            </w:r>
            <w:r w:rsidRPr="005827A0">
              <w:t xml:space="preserve"> nepateikia sąskaitos informacinės sistemos „</w:t>
            </w:r>
            <w:r>
              <w:t>SABIS</w:t>
            </w:r>
            <w:r w:rsidRPr="005827A0">
              <w:t xml:space="preserve">“ priemonėmis, </w:t>
            </w:r>
            <w:r>
              <w:rPr>
                <w:b/>
              </w:rPr>
              <w:t>Pirkėjas</w:t>
            </w:r>
            <w:r>
              <w:t xml:space="preserve"> neatlieka mokėjimo</w:t>
            </w:r>
            <w:r w:rsidRPr="00CE7DFE">
              <w:t>.</w:t>
            </w:r>
          </w:p>
        </w:tc>
      </w:tr>
      <w:tr w:rsidR="00D14114" w14:paraId="5C3F29DB" w14:textId="77777777" w:rsidTr="001A3760">
        <w:tc>
          <w:tcPr>
            <w:tcW w:w="10368" w:type="dxa"/>
            <w:shd w:val="clear" w:color="auto" w:fill="auto"/>
          </w:tcPr>
          <w:p w14:paraId="6BF6487C" w14:textId="77777777" w:rsidR="00324E5A" w:rsidRDefault="00324E5A" w:rsidP="00324E5A">
            <w:pPr>
              <w:jc w:val="both"/>
              <w:rPr>
                <w:b/>
              </w:rPr>
            </w:pPr>
            <w:r w:rsidRPr="00D14114">
              <w:rPr>
                <w:b/>
              </w:rPr>
              <w:t>5. Pirkėjo teisė vienašališkai nutraukti Sutartį</w:t>
            </w:r>
          </w:p>
          <w:p w14:paraId="62479BC1" w14:textId="77777777" w:rsidR="00324E5A" w:rsidRPr="0037670B" w:rsidRDefault="00324E5A" w:rsidP="00324E5A">
            <w:pPr>
              <w:jc w:val="both"/>
              <w:rPr>
                <w:b/>
              </w:rPr>
            </w:pPr>
            <w:r w:rsidRPr="007812F6">
              <w:t xml:space="preserve">5.1. </w:t>
            </w:r>
            <w:r w:rsidRPr="007812F6">
              <w:rPr>
                <w:b/>
              </w:rPr>
              <w:t>Pirkėjas</w:t>
            </w:r>
            <w:r w:rsidRPr="007812F6">
              <w:t xml:space="preserve"> turi teisę Sutarties bendroje dalyje nustatyta tvarka Sutartį nutraukti:</w:t>
            </w:r>
          </w:p>
          <w:p w14:paraId="702F2BBA" w14:textId="6F431F0F" w:rsidR="00324E5A" w:rsidRPr="00CC2075" w:rsidRDefault="00324E5A" w:rsidP="00324E5A">
            <w:pPr>
              <w:ind w:right="30"/>
              <w:jc w:val="both"/>
            </w:pPr>
            <w:r w:rsidRPr="00056A43">
              <w:t>5.1.1.</w:t>
            </w:r>
            <w:r>
              <w:t xml:space="preserve"> </w:t>
            </w:r>
            <w:r w:rsidRPr="00684BA5">
              <w:rPr>
                <w:b/>
              </w:rPr>
              <w:t>Teikėjui</w:t>
            </w:r>
            <w:r w:rsidRPr="00684BA5">
              <w:t xml:space="preserve"> vėluojant </w:t>
            </w:r>
            <w:r>
              <w:t>įvykdyti Su</w:t>
            </w:r>
            <w:r w:rsidR="001E4EDF">
              <w:t>tarties specialiosios dalies 3.2</w:t>
            </w:r>
            <w:r>
              <w:t xml:space="preserve"> </w:t>
            </w:r>
            <w:r w:rsidR="00CD4705">
              <w:t xml:space="preserve">ar 3.3 </w:t>
            </w:r>
            <w:r>
              <w:t>punkt</w:t>
            </w:r>
            <w:r w:rsidR="00CD4705">
              <w:t>uose</w:t>
            </w:r>
            <w:r>
              <w:t xml:space="preserve"> nurodyt</w:t>
            </w:r>
            <w:r w:rsidR="00CD4705">
              <w:t>us</w:t>
            </w:r>
            <w:r>
              <w:t xml:space="preserve"> įsipareigojim</w:t>
            </w:r>
            <w:r w:rsidR="00CD4705">
              <w:t>us</w:t>
            </w:r>
            <w:r w:rsidRPr="00684BA5">
              <w:t xml:space="preserve"> daugiau kaip </w:t>
            </w:r>
            <w:r w:rsidRPr="00F0193E">
              <w:t>10 (dešimt) dienų</w:t>
            </w:r>
            <w:r w:rsidRPr="00684BA5">
              <w:t xml:space="preserve"> </w:t>
            </w:r>
            <w:r>
              <w:t xml:space="preserve">nuo </w:t>
            </w:r>
            <w:r w:rsidRPr="00684BA5">
              <w:t>Sutarties specialiosios dalies 3.</w:t>
            </w:r>
            <w:r w:rsidR="001E4EDF">
              <w:t>2</w:t>
            </w:r>
            <w:r w:rsidRPr="00684BA5">
              <w:t xml:space="preserve"> </w:t>
            </w:r>
            <w:r w:rsidR="00CD4705">
              <w:t xml:space="preserve">ar 3.3 </w:t>
            </w:r>
            <w:r w:rsidRPr="00684BA5">
              <w:t>punkt</w:t>
            </w:r>
            <w:r w:rsidR="00CD4705">
              <w:t>uose</w:t>
            </w:r>
            <w:r w:rsidRPr="00684BA5">
              <w:t xml:space="preserve"> nurodyt</w:t>
            </w:r>
            <w:r w:rsidR="00CD4705">
              <w:t>ų</w:t>
            </w:r>
            <w:r w:rsidRPr="00684BA5">
              <w:t xml:space="preserve"> termin</w:t>
            </w:r>
            <w:r w:rsidR="00CD4705">
              <w:t>ų</w:t>
            </w:r>
            <w:r w:rsidRPr="00684BA5">
              <w:t xml:space="preserve"> </w:t>
            </w:r>
            <w:r w:rsidRPr="00684BA5">
              <w:rPr>
                <w:b/>
              </w:rPr>
              <w:t>Pirkėjas</w:t>
            </w:r>
            <w:r w:rsidRPr="00684BA5">
              <w:t xml:space="preserve"> turi teisę Sutarties bendrosios dalies 9.2 punkte nustatyta tvarka Sutartį nutraukti.</w:t>
            </w:r>
          </w:p>
          <w:p w14:paraId="5CAD7EFF" w14:textId="77714FB0" w:rsidR="00324E5A" w:rsidRDefault="00324E5A" w:rsidP="00324E5A">
            <w:pPr>
              <w:jc w:val="both"/>
              <w:rPr>
                <w:color w:val="000000"/>
              </w:rPr>
            </w:pPr>
            <w:r>
              <w:t xml:space="preserve">5.1.2. </w:t>
            </w:r>
            <w:r>
              <w:rPr>
                <w:b/>
                <w:color w:val="000000"/>
              </w:rPr>
              <w:t>Teikėjas</w:t>
            </w:r>
            <w:r w:rsidRPr="00F36A90">
              <w:rPr>
                <w:color w:val="000000"/>
              </w:rPr>
              <w:t xml:space="preserve"> per </w:t>
            </w:r>
            <w:r w:rsidRPr="00F36A90">
              <w:rPr>
                <w:b/>
                <w:color w:val="000000"/>
              </w:rPr>
              <w:t>Pirkėjo</w:t>
            </w:r>
            <w:r w:rsidRPr="00F36A90">
              <w:rPr>
                <w:color w:val="000000"/>
              </w:rPr>
              <w:t xml:space="preserve"> nustatytą terminą</w:t>
            </w:r>
            <w:r w:rsidRPr="00C96C4D">
              <w:rPr>
                <w:color w:val="000000"/>
              </w:rPr>
              <w:t xml:space="preserve"> </w:t>
            </w:r>
            <w:r w:rsidRPr="008C2151">
              <w:rPr>
                <w:b/>
                <w:color w:val="000000"/>
              </w:rPr>
              <w:t>Pirkėjui</w:t>
            </w:r>
            <w:r w:rsidRPr="00F36A90">
              <w:rPr>
                <w:color w:val="000000"/>
              </w:rPr>
              <w:t xml:space="preserve"> nepateikia Su</w:t>
            </w:r>
            <w:r>
              <w:rPr>
                <w:color w:val="000000"/>
              </w:rPr>
              <w:t>tarties</w:t>
            </w:r>
            <w:r w:rsidR="00592D49">
              <w:rPr>
                <w:color w:val="000000"/>
              </w:rPr>
              <w:t xml:space="preserve"> specialiosios dalies 3.</w:t>
            </w:r>
            <w:r w:rsidR="00715201">
              <w:rPr>
                <w:color w:val="000000"/>
              </w:rPr>
              <w:t>7</w:t>
            </w:r>
            <w:r>
              <w:rPr>
                <w:color w:val="000000"/>
              </w:rPr>
              <w:t xml:space="preserve"> punkte nurodytų dokumentų;</w:t>
            </w:r>
          </w:p>
          <w:p w14:paraId="06EDE35E" w14:textId="735D29A9" w:rsidR="00324E5A" w:rsidRDefault="00324E5A" w:rsidP="00324E5A">
            <w:pPr>
              <w:jc w:val="both"/>
              <w:rPr>
                <w:kern w:val="2"/>
                <w:shd w:val="clear" w:color="auto" w:fill="FFFFFF"/>
              </w:rPr>
            </w:pPr>
            <w:r>
              <w:rPr>
                <w:kern w:val="2"/>
                <w:shd w:val="clear" w:color="auto" w:fill="FFFFFF"/>
              </w:rPr>
              <w:t xml:space="preserve">5.1.3. </w:t>
            </w:r>
            <w:r w:rsidRPr="00A352A8">
              <w:rPr>
                <w:kern w:val="2"/>
                <w:shd w:val="clear" w:color="auto" w:fill="FFFFFF"/>
              </w:rPr>
              <w:t xml:space="preserve">Jeigu </w:t>
            </w:r>
            <w:r w:rsidRPr="00056A43">
              <w:rPr>
                <w:b/>
                <w:kern w:val="2"/>
                <w:shd w:val="clear" w:color="auto" w:fill="FFFFFF"/>
              </w:rPr>
              <w:t xml:space="preserve">Pirkėjas </w:t>
            </w:r>
            <w:r w:rsidRPr="00A352A8">
              <w:rPr>
                <w:kern w:val="2"/>
                <w:shd w:val="clear" w:color="auto" w:fill="FFFFFF"/>
              </w:rPr>
              <w:t xml:space="preserve">sužino, kad </w:t>
            </w:r>
            <w:r w:rsidRPr="00E74234">
              <w:rPr>
                <w:b/>
                <w:kern w:val="2"/>
                <w:shd w:val="clear" w:color="auto" w:fill="FFFFFF"/>
              </w:rPr>
              <w:t xml:space="preserve">Teikėjo </w:t>
            </w:r>
            <w:r w:rsidRPr="00A352A8">
              <w:rPr>
                <w:kern w:val="2"/>
                <w:shd w:val="clear" w:color="auto" w:fill="FFFFFF"/>
              </w:rPr>
              <w:t xml:space="preserve">elgesys neatitinka </w:t>
            </w:r>
            <w:r w:rsidR="009B1640" w:rsidRPr="00A352A8">
              <w:rPr>
                <w:kern w:val="2"/>
                <w:shd w:val="clear" w:color="auto" w:fill="FFFFFF"/>
              </w:rPr>
              <w:t>Tiekėjų etikos kodekso (</w:t>
            </w:r>
            <w:hyperlink r:id="rId8" w:history="1">
              <w:r w:rsidR="009B1640" w:rsidRPr="0077703E">
                <w:rPr>
                  <w:rStyle w:val="Hyperlink"/>
                  <w:kern w:val="2"/>
                  <w:shd w:val="clear" w:color="auto" w:fill="FFFFFF"/>
                </w:rPr>
                <w:t>https://vpt.lrv.lt/media/viesa/saugykla/2024/1/w2fscibRf-4.pdf</w:t>
              </w:r>
            </w:hyperlink>
            <w:r w:rsidR="009B1640">
              <w:rPr>
                <w:kern w:val="2"/>
                <w:shd w:val="clear" w:color="auto" w:fill="FFFFFF"/>
              </w:rPr>
              <w:t xml:space="preserve">) </w:t>
            </w:r>
            <w:r w:rsidR="009B1640" w:rsidRPr="00A352A8">
              <w:rPr>
                <w:kern w:val="2"/>
                <w:shd w:val="clear" w:color="auto" w:fill="FFFFFF"/>
              </w:rPr>
              <w:t>toliau – Kodeksas)</w:t>
            </w:r>
            <w:r w:rsidRPr="00A352A8">
              <w:rPr>
                <w:kern w:val="2"/>
                <w:shd w:val="clear" w:color="auto" w:fill="FFFFFF"/>
              </w:rPr>
              <w:t xml:space="preserve"> nuostatų, ir je</w:t>
            </w:r>
            <w:r>
              <w:rPr>
                <w:kern w:val="2"/>
                <w:shd w:val="clear" w:color="auto" w:fill="FFFFFF"/>
              </w:rPr>
              <w:t>i Tei</w:t>
            </w:r>
            <w:r w:rsidRPr="00A352A8">
              <w:rPr>
                <w:kern w:val="2"/>
                <w:shd w:val="clear" w:color="auto" w:fill="FFFFFF"/>
              </w:rPr>
              <w:t xml:space="preserve">kėjas nesutinka pašalinti arba per </w:t>
            </w:r>
            <w:r w:rsidRPr="00056A43">
              <w:rPr>
                <w:b/>
                <w:kern w:val="2"/>
                <w:shd w:val="clear" w:color="auto" w:fill="FFFFFF"/>
              </w:rPr>
              <w:t>Pirkėjo</w:t>
            </w:r>
            <w:r w:rsidRPr="00A352A8">
              <w:rPr>
                <w:kern w:val="2"/>
                <w:shd w:val="clear" w:color="auto" w:fill="FFFFFF"/>
              </w:rPr>
              <w:t xml:space="preserve"> nurodytą protingą terminą nepašalina pažeidimų, </w:t>
            </w:r>
            <w:r w:rsidRPr="00056A43">
              <w:rPr>
                <w:b/>
                <w:kern w:val="2"/>
                <w:shd w:val="clear" w:color="auto" w:fill="FFFFFF"/>
              </w:rPr>
              <w:t>Pirkėjas</w:t>
            </w:r>
            <w:r w:rsidRPr="00A352A8">
              <w:rPr>
                <w:kern w:val="2"/>
                <w:shd w:val="clear" w:color="auto" w:fill="FFFFFF"/>
              </w:rPr>
              <w:t xml:space="preserve"> turi teisę  vienašališkai, nesikreipdamas į teismą, nutraukti Sutartį Bendrosiose sąlygose nustatyta tvarka.</w:t>
            </w:r>
          </w:p>
          <w:p w14:paraId="6F3841BF" w14:textId="6451DE5E" w:rsidR="0069102E" w:rsidRPr="0069102E" w:rsidRDefault="0069102E" w:rsidP="00324E5A">
            <w:pPr>
              <w:jc w:val="both"/>
              <w:rPr>
                <w:szCs w:val="22"/>
              </w:rPr>
            </w:pPr>
            <w:r>
              <w:rPr>
                <w:color w:val="000000"/>
              </w:rPr>
              <w:t>5</w:t>
            </w:r>
            <w:r w:rsidR="00592D49">
              <w:rPr>
                <w:color w:val="000000"/>
              </w:rPr>
              <w:t>.1.4</w:t>
            </w:r>
            <w:r w:rsidR="00324E5A">
              <w:rPr>
                <w:color w:val="000000"/>
              </w:rPr>
              <w:t xml:space="preserve">. </w:t>
            </w:r>
            <w:r w:rsidR="00324E5A">
              <w:rPr>
                <w:szCs w:val="22"/>
              </w:rPr>
              <w:t>K</w:t>
            </w:r>
            <w:r w:rsidR="00324E5A" w:rsidRPr="00105074">
              <w:rPr>
                <w:szCs w:val="22"/>
              </w:rPr>
              <w:t xml:space="preserve">itais vienašalio Sutarties nutraukimo atvejais numatytais Sutarties </w:t>
            </w:r>
            <w:r w:rsidR="00324E5A">
              <w:rPr>
                <w:szCs w:val="22"/>
              </w:rPr>
              <w:t>b</w:t>
            </w:r>
            <w:r w:rsidR="00324E5A" w:rsidRPr="00105074">
              <w:rPr>
                <w:szCs w:val="22"/>
              </w:rPr>
              <w:t>endrosios dalies 9.2 p</w:t>
            </w:r>
            <w:r w:rsidR="00324E5A">
              <w:rPr>
                <w:szCs w:val="22"/>
              </w:rPr>
              <w:t>unkte</w:t>
            </w:r>
            <w:r w:rsidR="00324E5A" w:rsidRPr="00105074">
              <w:rPr>
                <w:szCs w:val="22"/>
              </w:rPr>
              <w:t>.</w:t>
            </w:r>
          </w:p>
        </w:tc>
      </w:tr>
      <w:tr w:rsidR="00D14114" w14:paraId="71EF84ED" w14:textId="77777777" w:rsidTr="001A3760">
        <w:tc>
          <w:tcPr>
            <w:tcW w:w="10368" w:type="dxa"/>
            <w:shd w:val="clear" w:color="auto" w:fill="auto"/>
          </w:tcPr>
          <w:p w14:paraId="7E359EEE" w14:textId="77777777" w:rsidR="00D14114" w:rsidRPr="007A4D14" w:rsidRDefault="00D14114" w:rsidP="001A3760">
            <w:pPr>
              <w:rPr>
                <w:b/>
              </w:rPr>
            </w:pPr>
            <w:r w:rsidRPr="007A4D14">
              <w:rPr>
                <w:b/>
              </w:rPr>
              <w:t xml:space="preserve">6. Paslaugų kokybė </w:t>
            </w:r>
          </w:p>
          <w:p w14:paraId="6A1F11A3" w14:textId="77777777" w:rsidR="001978B8" w:rsidRDefault="001978B8" w:rsidP="001978B8">
            <w:pPr>
              <w:jc w:val="both"/>
            </w:pPr>
            <w:r>
              <w:t>6.1.Teikiamos paslaugos</w:t>
            </w:r>
            <w:r w:rsidRPr="00D14114">
              <w:t xml:space="preserve"> privalo atitikti Sutartyje ir jos prieduose </w:t>
            </w:r>
            <w:r w:rsidRPr="00C33D3A">
              <w:t>nustatytus</w:t>
            </w:r>
            <w:r w:rsidRPr="00D14114">
              <w:t xml:space="preserve"> reikalavimus.</w:t>
            </w:r>
          </w:p>
          <w:p w14:paraId="44F479C0" w14:textId="77777777" w:rsidR="00D14114" w:rsidRPr="00A84F67" w:rsidRDefault="001978B8" w:rsidP="001978B8">
            <w:pPr>
              <w:jc w:val="both"/>
              <w:rPr>
                <w:b/>
              </w:rPr>
            </w:pPr>
            <w:r>
              <w:t xml:space="preserve">6.2. </w:t>
            </w:r>
            <w:r w:rsidRPr="00E9462D">
              <w:rPr>
                <w:rFonts w:eastAsia="Calibri"/>
                <w:b/>
                <w:lang w:eastAsia="en-US"/>
              </w:rPr>
              <w:t>Pirkėjui</w:t>
            </w:r>
            <w:r w:rsidRPr="00E52797">
              <w:rPr>
                <w:rFonts w:eastAsia="Calibri"/>
                <w:lang w:eastAsia="en-US"/>
              </w:rPr>
              <w:t xml:space="preserve"> </w:t>
            </w:r>
            <w:r>
              <w:rPr>
                <w:rFonts w:eastAsia="Calibri"/>
                <w:lang w:eastAsia="en-US"/>
              </w:rPr>
              <w:t>p</w:t>
            </w:r>
            <w:r w:rsidRPr="00E52797">
              <w:rPr>
                <w:rFonts w:eastAsia="Calibri"/>
                <w:lang w:eastAsia="en-US"/>
              </w:rPr>
              <w:t xml:space="preserve">aslaugų teikimo ar priėmimo metu pastebėjus, kad suteiktos </w:t>
            </w:r>
            <w:r>
              <w:rPr>
                <w:rFonts w:eastAsia="Calibri"/>
                <w:lang w:eastAsia="en-US"/>
              </w:rPr>
              <w:t>p</w:t>
            </w:r>
            <w:r w:rsidRPr="00E52797">
              <w:rPr>
                <w:rFonts w:eastAsia="Calibri"/>
                <w:lang w:eastAsia="en-US"/>
              </w:rPr>
              <w:t>aslaugos nea</w:t>
            </w:r>
            <w:r>
              <w:rPr>
                <w:rFonts w:eastAsia="Calibri"/>
                <w:lang w:eastAsia="en-US"/>
              </w:rPr>
              <w:t>titinka Sutartyje ir (arba) jos prieduose</w:t>
            </w:r>
            <w:r w:rsidRPr="00E52797">
              <w:rPr>
                <w:rFonts w:eastAsia="Calibri"/>
                <w:lang w:eastAsia="en-US"/>
              </w:rPr>
              <w:t xml:space="preserve"> nustatytų reikalavimų, dalyvaujant </w:t>
            </w:r>
            <w:r w:rsidRPr="00E9462D">
              <w:rPr>
                <w:rFonts w:eastAsia="Calibri"/>
                <w:b/>
                <w:lang w:eastAsia="en-US"/>
              </w:rPr>
              <w:t>Teikėjo</w:t>
            </w:r>
            <w:r w:rsidRPr="00E52797">
              <w:rPr>
                <w:rFonts w:eastAsia="Calibri"/>
                <w:lang w:eastAsia="en-US"/>
              </w:rPr>
              <w:t xml:space="preserve"> atstovams surašomas aktas, </w:t>
            </w:r>
            <w:r>
              <w:rPr>
                <w:rFonts w:eastAsia="Calibri"/>
                <w:lang w:eastAsia="en-US"/>
              </w:rPr>
              <w:t>p</w:t>
            </w:r>
            <w:r w:rsidRPr="00E52797">
              <w:rPr>
                <w:rFonts w:eastAsia="Calibri"/>
                <w:lang w:eastAsia="en-US"/>
              </w:rPr>
              <w:t xml:space="preserve">aslaugos nepriimamos </w:t>
            </w:r>
            <w:r>
              <w:rPr>
                <w:rFonts w:eastAsia="Calibri"/>
                <w:lang w:eastAsia="en-US"/>
              </w:rPr>
              <w:t>ir laikoma, kad paslaugos suteiktos nebuvo.</w:t>
            </w:r>
          </w:p>
        </w:tc>
      </w:tr>
      <w:tr w:rsidR="00D14114" w14:paraId="150BF4C0" w14:textId="77777777" w:rsidTr="001978B8">
        <w:trPr>
          <w:trHeight w:val="1725"/>
        </w:trPr>
        <w:tc>
          <w:tcPr>
            <w:tcW w:w="10368" w:type="dxa"/>
            <w:shd w:val="clear" w:color="auto" w:fill="auto"/>
          </w:tcPr>
          <w:p w14:paraId="0CCB718F" w14:textId="77777777" w:rsidR="00D14114" w:rsidRPr="00D14114" w:rsidRDefault="00D14114" w:rsidP="001A3760">
            <w:pPr>
              <w:jc w:val="both"/>
              <w:rPr>
                <w:b/>
              </w:rPr>
            </w:pPr>
            <w:r w:rsidRPr="00D14114">
              <w:rPr>
                <w:b/>
              </w:rPr>
              <w:t>7. Garantiniai įsipareigojimai</w:t>
            </w:r>
          </w:p>
          <w:p w14:paraId="5C5DF0E4" w14:textId="294A0859" w:rsidR="00592D49" w:rsidRPr="00C80DE4" w:rsidRDefault="00592D49" w:rsidP="0099632F">
            <w:pPr>
              <w:jc w:val="both"/>
            </w:pPr>
            <w:r>
              <w:t xml:space="preserve">7.1. </w:t>
            </w:r>
            <w:r w:rsidR="001E4EDF" w:rsidRPr="00273BE2">
              <w:rPr>
                <w:b/>
              </w:rPr>
              <w:t>Teikėjas</w:t>
            </w:r>
            <w:r w:rsidR="001E4EDF">
              <w:t xml:space="preserve"> užtikrina sklandų kokybiškų paslaugų teikimą</w:t>
            </w:r>
            <w:r w:rsidR="001E4EDF" w:rsidRPr="00273BE2">
              <w:t xml:space="preserve">. Pažeidus šį įsipareigojimą, o </w:t>
            </w:r>
            <w:r w:rsidR="001E4EDF" w:rsidRPr="00273BE2">
              <w:rPr>
                <w:b/>
              </w:rPr>
              <w:t>Pirkėjui</w:t>
            </w:r>
            <w:r w:rsidR="001E4EDF" w:rsidRPr="00273BE2">
              <w:t xml:space="preserve"> įrodžius dėl netinkamos kokybės paslaugų patirtą žalą, </w:t>
            </w:r>
            <w:r w:rsidR="001E4EDF" w:rsidRPr="00273BE2">
              <w:rPr>
                <w:b/>
              </w:rPr>
              <w:t>Teikėjas</w:t>
            </w:r>
            <w:r w:rsidR="001E4EDF" w:rsidRPr="00273BE2">
              <w:t xml:space="preserve"> privalo</w:t>
            </w:r>
            <w:r w:rsidR="001E4EDF">
              <w:t xml:space="preserve"> kompensuoti </w:t>
            </w:r>
            <w:r w:rsidR="001E4EDF">
              <w:rPr>
                <w:b/>
              </w:rPr>
              <w:t xml:space="preserve">Mokėtojo </w:t>
            </w:r>
            <w:r w:rsidR="001E4EDF">
              <w:t>patirtus nuostolius.</w:t>
            </w:r>
            <w:r w:rsidR="001E4EDF" w:rsidRPr="00273BE2">
              <w:t xml:space="preserve"> </w:t>
            </w:r>
          </w:p>
          <w:p w14:paraId="171B800B" w14:textId="70AB07DB" w:rsidR="00D14114" w:rsidRPr="00A84F67" w:rsidRDefault="00592D49" w:rsidP="0099632F">
            <w:pPr>
              <w:pStyle w:val="ListParagraph"/>
              <w:spacing w:after="0" w:line="240" w:lineRule="auto"/>
              <w:ind w:left="0"/>
              <w:jc w:val="both"/>
              <w:rPr>
                <w:b/>
              </w:rPr>
            </w:pPr>
            <w:r w:rsidRPr="00C80DE4">
              <w:t xml:space="preserve">7.2. </w:t>
            </w:r>
            <w:r w:rsidRPr="00592D49">
              <w:rPr>
                <w:b/>
              </w:rPr>
              <w:t>Teikėjas</w:t>
            </w:r>
            <w:r w:rsidRPr="00C80DE4">
              <w:t xml:space="preserve"> po </w:t>
            </w:r>
            <w:r>
              <w:rPr>
                <w:b/>
              </w:rPr>
              <w:t>P</w:t>
            </w:r>
            <w:r w:rsidRPr="00592D49">
              <w:rPr>
                <w:b/>
              </w:rPr>
              <w:t xml:space="preserve">irkėjo </w:t>
            </w:r>
            <w:r w:rsidRPr="00C80DE4">
              <w:t xml:space="preserve">pranešimo per </w:t>
            </w:r>
            <w:r>
              <w:t>14 (keturiolika) dienų</w:t>
            </w:r>
            <w:r w:rsidRPr="00C80DE4">
              <w:t xml:space="preserve"> turi pašalinti paslaugų teikimo trūkumus bei kompensuoti </w:t>
            </w:r>
            <w:r>
              <w:rPr>
                <w:b/>
              </w:rPr>
              <w:t>Mokėtojo</w:t>
            </w:r>
            <w:r w:rsidRPr="00C80DE4">
              <w:t xml:space="preserve"> patirtus nuostolius (jeigu tokie buvo).</w:t>
            </w:r>
          </w:p>
        </w:tc>
      </w:tr>
      <w:tr w:rsidR="00D14114" w14:paraId="43D2C3CC" w14:textId="77777777" w:rsidTr="00374793">
        <w:trPr>
          <w:trHeight w:val="833"/>
        </w:trPr>
        <w:tc>
          <w:tcPr>
            <w:tcW w:w="10368" w:type="dxa"/>
            <w:shd w:val="clear" w:color="auto" w:fill="auto"/>
          </w:tcPr>
          <w:p w14:paraId="06B9198F" w14:textId="77777777" w:rsidR="00827F97" w:rsidRDefault="00827F97" w:rsidP="00827F9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3F63904C" w14:textId="6E3312E9" w:rsidR="00592D49" w:rsidRPr="00EE5222" w:rsidRDefault="00592D49" w:rsidP="0099632F">
            <w:pPr>
              <w:contextualSpacing/>
              <w:jc w:val="both"/>
              <w:rPr>
                <w:rFonts w:eastAsia="Calibri"/>
                <w:b/>
                <w:lang w:eastAsia="en-US"/>
              </w:rPr>
            </w:pPr>
            <w:r w:rsidRPr="00EE5222">
              <w:rPr>
                <w:rFonts w:eastAsia="Calibri"/>
                <w:lang w:eastAsia="en-US"/>
              </w:rPr>
              <w:t xml:space="preserve">8.1. </w:t>
            </w:r>
            <w:r w:rsidRPr="00C80DE4">
              <w:rPr>
                <w:rFonts w:eastAsia="Calibri"/>
                <w:lang w:eastAsia="en-US"/>
              </w:rPr>
              <w:t xml:space="preserve">Banko garantijos ar draudimo bendrovės laidavimo raštu užtikrinama suma – 5 (penki) % </w:t>
            </w:r>
            <w:r>
              <w:rPr>
                <w:rFonts w:eastAsia="Calibri"/>
                <w:lang w:eastAsia="en-US"/>
              </w:rPr>
              <w:t>nuo P</w:t>
            </w:r>
            <w:r w:rsidRPr="00C80DE4">
              <w:rPr>
                <w:rFonts w:eastAsia="Calibri"/>
                <w:lang w:eastAsia="en-US"/>
              </w:rPr>
              <w:t xml:space="preserve">radinės sutarties vertės </w:t>
            </w:r>
            <w:r>
              <w:rPr>
                <w:rFonts w:eastAsia="Calibri"/>
                <w:lang w:eastAsia="en-US"/>
              </w:rPr>
              <w:t xml:space="preserve">Eur </w:t>
            </w:r>
            <w:r w:rsidRPr="00C80DE4">
              <w:rPr>
                <w:rFonts w:eastAsia="Calibri"/>
                <w:lang w:eastAsia="en-US"/>
              </w:rPr>
              <w:t>be PVM ir galiojimo terminas – dviem mėnesiais ilgiau nei Sutarties specialiojoje dalyje nurodytas Sutarties galiojimo terminas.</w:t>
            </w:r>
          </w:p>
          <w:p w14:paraId="1C8C0CC6" w14:textId="69A39B28" w:rsidR="00D14114" w:rsidRPr="007A4D14" w:rsidRDefault="00592D49" w:rsidP="0099632F">
            <w:pPr>
              <w:contextualSpacing/>
              <w:jc w:val="both"/>
              <w:rPr>
                <w:b/>
                <w:color w:val="FF0000"/>
              </w:rPr>
            </w:pPr>
            <w:r w:rsidRPr="00EE5222">
              <w:t>8.2. Banko garantija ar draudimo bendrovės laidavimo raštas privalo atitikti Sutarties Bendrosios dalies 12.1, 12.2 ir 12.3 punktuose nurodytus reikalavimus.</w:t>
            </w:r>
          </w:p>
        </w:tc>
      </w:tr>
      <w:tr w:rsidR="00D14114" w14:paraId="34D53A64" w14:textId="77777777" w:rsidTr="00D300F0">
        <w:trPr>
          <w:trHeight w:val="950"/>
        </w:trPr>
        <w:tc>
          <w:tcPr>
            <w:tcW w:w="10368" w:type="dxa"/>
            <w:shd w:val="clear" w:color="auto" w:fill="auto"/>
          </w:tcPr>
          <w:p w14:paraId="07AE47F9" w14:textId="5A3D0CBF" w:rsidR="00827F97" w:rsidRPr="007A4D14" w:rsidRDefault="00827F97" w:rsidP="00827F97">
            <w:pPr>
              <w:jc w:val="both"/>
              <w:rPr>
                <w:b/>
              </w:rPr>
            </w:pPr>
            <w:r w:rsidRPr="007A4D14">
              <w:rPr>
                <w:b/>
              </w:rPr>
              <w:t>9. Kitos sąlygos</w:t>
            </w:r>
          </w:p>
          <w:p w14:paraId="440BCD49" w14:textId="77777777" w:rsidR="00827F97" w:rsidRPr="00DE4B81" w:rsidRDefault="00827F97" w:rsidP="00827F97">
            <w:pPr>
              <w:jc w:val="both"/>
            </w:pPr>
            <w:r>
              <w:t>9.1. Sutarties b</w:t>
            </w:r>
            <w:r w:rsidRPr="00DE4B81">
              <w:t xml:space="preserve">endrosios dalies 11.1 punkte nurodytų Šalių iš anksto sutartų </w:t>
            </w:r>
            <w:r>
              <w:t>minimalių nuostolių dydis yra  – 0,2</w:t>
            </w:r>
            <w:r w:rsidRPr="00DE4B81">
              <w:t>%</w:t>
            </w:r>
            <w:r>
              <w:t xml:space="preserve"> </w:t>
            </w:r>
            <w:r>
              <w:rPr>
                <w:lang w:eastAsia="en-US"/>
              </w:rPr>
              <w:t>nuo nesuteiktų paslaugų</w:t>
            </w:r>
            <w:r w:rsidRPr="00296C19">
              <w:rPr>
                <w:lang w:eastAsia="en-US"/>
              </w:rPr>
              <w:t>, kurių trūkumai neištaisyti, kainos be PVM už kiekvieną uždelstą dieną</w:t>
            </w:r>
            <w:r>
              <w:rPr>
                <w:lang w:eastAsia="en-US"/>
              </w:rPr>
              <w:t>.</w:t>
            </w:r>
          </w:p>
          <w:p w14:paraId="13CF3B58" w14:textId="77777777" w:rsidR="00827F97" w:rsidRPr="00DE4B81" w:rsidRDefault="00827F97" w:rsidP="00827F97">
            <w:pPr>
              <w:jc w:val="both"/>
            </w:pPr>
            <w:r>
              <w:t>9.2. Sutarties b</w:t>
            </w:r>
            <w:r w:rsidRPr="00DE4B81">
              <w:t xml:space="preserve">endrosios dalies 11.2 punkte nurodytų Šalių iš anksto sutartų minimalių nuostolių dydis yra </w:t>
            </w:r>
            <w:r>
              <w:t xml:space="preserve">– </w:t>
            </w:r>
            <w:r w:rsidRPr="00245249">
              <w:t>________ (</w:t>
            </w:r>
            <w:r w:rsidRPr="00245249">
              <w:rPr>
                <w:i/>
              </w:rPr>
              <w:t>žodžiais</w:t>
            </w:r>
            <w:r w:rsidRPr="00245249">
              <w:t xml:space="preserve">) EUR </w:t>
            </w:r>
            <w:r>
              <w:rPr>
                <w:i/>
              </w:rPr>
              <w:t>(5</w:t>
            </w:r>
            <w:r w:rsidRPr="00245249">
              <w:rPr>
                <w:i/>
              </w:rPr>
              <w:t xml:space="preserve"> </w:t>
            </w:r>
            <w:r>
              <w:rPr>
                <w:i/>
              </w:rPr>
              <w:t xml:space="preserve">% </w:t>
            </w:r>
            <w:r w:rsidRPr="00245249">
              <w:rPr>
                <w:i/>
              </w:rPr>
              <w:t>nuo</w:t>
            </w:r>
            <w:r>
              <w:rPr>
                <w:i/>
              </w:rPr>
              <w:t xml:space="preserve"> sutarties kainos </w:t>
            </w:r>
            <w:r w:rsidRPr="00245249">
              <w:rPr>
                <w:i/>
              </w:rPr>
              <w:t>be PVM</w:t>
            </w:r>
            <w:r>
              <w:rPr>
                <w:i/>
              </w:rPr>
              <w:t>)</w:t>
            </w:r>
            <w:r w:rsidRPr="00245249">
              <w:rPr>
                <w:bCs/>
              </w:rPr>
              <w:t>.</w:t>
            </w:r>
          </w:p>
          <w:p w14:paraId="10245FEF" w14:textId="77777777" w:rsidR="00827F97" w:rsidRPr="00DC5AF4" w:rsidRDefault="00827F97" w:rsidP="00827F97">
            <w:pPr>
              <w:jc w:val="both"/>
            </w:pPr>
            <w:r w:rsidRPr="00DE4B81">
              <w:t>9.3.</w:t>
            </w:r>
            <w:r w:rsidRPr="00347876">
              <w:t xml:space="preserve"> </w:t>
            </w:r>
            <w:r>
              <w:t>Sutarties b</w:t>
            </w:r>
            <w:r w:rsidRPr="009158F2">
              <w:t>endrosios dalies 11.3 punkte numatytų Šalių iš anksto suta</w:t>
            </w:r>
            <w:r>
              <w:t xml:space="preserve">rtų minimalių nuostolių dydis –  100 (vienas </w:t>
            </w:r>
            <w:r w:rsidRPr="009158F2">
              <w:t>šimtas) Eur.</w:t>
            </w:r>
          </w:p>
          <w:p w14:paraId="5E8119CE" w14:textId="77777777" w:rsidR="00827F97" w:rsidRPr="00147C33" w:rsidRDefault="00827F97" w:rsidP="00827F97">
            <w:pPr>
              <w:jc w:val="both"/>
              <w:rPr>
                <w:color w:val="000000"/>
              </w:rPr>
            </w:pPr>
            <w:r w:rsidRPr="00147C33">
              <w:rPr>
                <w:bCs/>
                <w:color w:val="000000"/>
              </w:rPr>
              <w:t>9.</w:t>
            </w:r>
            <w:r>
              <w:rPr>
                <w:bCs/>
                <w:color w:val="000000"/>
              </w:rPr>
              <w:t>4</w:t>
            </w:r>
            <w:r w:rsidRPr="00147C33">
              <w:rPr>
                <w:bCs/>
                <w:color w:val="000000"/>
              </w:rPr>
              <w:t>. Sutartį nutr</w:t>
            </w:r>
            <w:r>
              <w:rPr>
                <w:bCs/>
                <w:color w:val="000000"/>
              </w:rPr>
              <w:t>aukus Specialiosios dalies 5.1.1 ir 5.1.2</w:t>
            </w:r>
            <w:r w:rsidRPr="00147C33">
              <w:rPr>
                <w:bCs/>
                <w:color w:val="000000"/>
              </w:rPr>
              <w:t xml:space="preserve"> punktuose nurodytais atvejais Šalių iš anksto sutartų minimalių nuostolių dydis yra __________</w:t>
            </w:r>
            <w:r w:rsidRPr="00147C33">
              <w:rPr>
                <w:bCs/>
                <w:i/>
                <w:color w:val="000000"/>
              </w:rPr>
              <w:t>(Suma žodžiais)</w:t>
            </w:r>
            <w:r w:rsidRPr="00147C33">
              <w:rPr>
                <w:bCs/>
                <w:color w:val="000000"/>
              </w:rPr>
              <w:t xml:space="preserve"> Eur </w:t>
            </w:r>
            <w:r>
              <w:rPr>
                <w:bCs/>
                <w:i/>
                <w:color w:val="000000"/>
              </w:rPr>
              <w:t>(5 (penki) procentai</w:t>
            </w:r>
            <w:r w:rsidRPr="00147C33">
              <w:rPr>
                <w:bCs/>
                <w:i/>
                <w:color w:val="000000"/>
              </w:rPr>
              <w:t xml:space="preserve"> nuo Sutarties specialiosios dalies 2.1 punkte nurodytos sutarties vertės be PVM).</w:t>
            </w:r>
          </w:p>
          <w:p w14:paraId="19C7E6B4" w14:textId="77777777" w:rsidR="00827F97" w:rsidRPr="001C5371" w:rsidRDefault="00827F97" w:rsidP="00827F97">
            <w:pPr>
              <w:jc w:val="both"/>
              <w:rPr>
                <w:color w:val="000000"/>
              </w:rPr>
            </w:pPr>
            <w:r w:rsidRPr="00147C33">
              <w:rPr>
                <w:color w:val="000000"/>
              </w:rPr>
              <w:t>9.</w:t>
            </w:r>
            <w:r>
              <w:rPr>
                <w:color w:val="000000"/>
              </w:rPr>
              <w:t>5</w:t>
            </w:r>
            <w:r w:rsidRPr="00147C33">
              <w:rPr>
                <w:color w:val="000000"/>
              </w:rPr>
              <w:t xml:space="preserve">. Nenugalimos jėgos aplinkybių trukmė – </w:t>
            </w:r>
            <w:r w:rsidRPr="00147C33">
              <w:t xml:space="preserve">30 (trisdešimt) dienų, </w:t>
            </w:r>
            <w:r w:rsidRPr="00147C33">
              <w:rPr>
                <w:color w:val="000000"/>
              </w:rPr>
              <w:t>taikant Sutarties Bendrosios dalies 9.1.2 p</w:t>
            </w:r>
            <w:r>
              <w:rPr>
                <w:color w:val="000000"/>
              </w:rPr>
              <w:t>unkto</w:t>
            </w:r>
            <w:r w:rsidRPr="00147C33">
              <w:rPr>
                <w:color w:val="000000"/>
              </w:rPr>
              <w:t xml:space="preserve"> sąlygas.</w:t>
            </w:r>
            <w:r w:rsidRPr="006C613C">
              <w:rPr>
                <w:szCs w:val="28"/>
              </w:rPr>
              <w:t xml:space="preserve"> </w:t>
            </w:r>
          </w:p>
          <w:p w14:paraId="24EA4C54" w14:textId="6095C8F1" w:rsidR="00827F97" w:rsidRPr="00A352A8" w:rsidRDefault="00827F97" w:rsidP="00827F97">
            <w:pPr>
              <w:jc w:val="both"/>
              <w:rPr>
                <w:kern w:val="2"/>
                <w:shd w:val="clear" w:color="auto" w:fill="FFFFFF"/>
              </w:rPr>
            </w:pPr>
            <w:r>
              <w:rPr>
                <w:szCs w:val="28"/>
              </w:rPr>
              <w:t xml:space="preserve">9.6. </w:t>
            </w:r>
            <w:r w:rsidRPr="00F5760D">
              <w:rPr>
                <w:b/>
                <w:kern w:val="2"/>
                <w:shd w:val="clear" w:color="auto" w:fill="FFFFFF"/>
              </w:rPr>
              <w:t>Teikėjas</w:t>
            </w:r>
            <w:r w:rsidRPr="00A352A8">
              <w:rPr>
                <w:kern w:val="2"/>
                <w:shd w:val="clear" w:color="auto" w:fill="FFFFFF"/>
              </w:rPr>
              <w:t xml:space="preserve"> įsipareigoja susipažinti ir sutarties vykdymo metu laikytis </w:t>
            </w:r>
            <w:r w:rsidR="009B1640">
              <w:rPr>
                <w:kern w:val="2"/>
                <w:shd w:val="clear" w:color="auto" w:fill="FFFFFF"/>
              </w:rPr>
              <w:t>Kodekso</w:t>
            </w:r>
            <w:r w:rsidRPr="00A352A8">
              <w:rPr>
                <w:kern w:val="2"/>
                <w:shd w:val="clear" w:color="auto" w:fill="FFFFFF"/>
              </w:rPr>
              <w:t xml:space="preserve">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w:t>
            </w:r>
            <w:r>
              <w:rPr>
                <w:kern w:val="2"/>
                <w:shd w:val="clear" w:color="auto" w:fill="FFFFFF"/>
              </w:rPr>
              <w:t>(turinčius) teisę atstovauti tei</w:t>
            </w:r>
            <w:r w:rsidRPr="00A352A8">
              <w:rPr>
                <w:kern w:val="2"/>
                <w:shd w:val="clear" w:color="auto" w:fill="FFFFFF"/>
              </w:rPr>
              <w:t xml:space="preserve">kėjui ar jį kontroliuoti, jo vardu priimti sprendimą, sudaryti sandorį, asmenį (asmenis), turintį (turinčius) </w:t>
            </w:r>
            <w:r>
              <w:rPr>
                <w:kern w:val="2"/>
                <w:shd w:val="clear" w:color="auto" w:fill="FFFFFF"/>
              </w:rPr>
              <w:t>teisę surašyti ir pasirašyti tei</w:t>
            </w:r>
            <w:r w:rsidRPr="00A352A8">
              <w:rPr>
                <w:kern w:val="2"/>
                <w:shd w:val="clear" w:color="auto" w:fill="FFFFFF"/>
              </w:rPr>
              <w:t>kėjo finansinės apskaitos dokumentus. Taip pat nesiremti pajėgumais ir (ar) nesudaryti subtiekimo sutarties (-čių) su subtiekėju (-ais) netenk</w:t>
            </w:r>
            <w:r>
              <w:rPr>
                <w:kern w:val="2"/>
                <w:shd w:val="clear" w:color="auto" w:fill="FFFFFF"/>
              </w:rPr>
              <w:t>inančiu (-ais) šios sąlygos. Tei</w:t>
            </w:r>
            <w:r w:rsidRPr="00A352A8">
              <w:rPr>
                <w:kern w:val="2"/>
                <w:shd w:val="clear" w:color="auto" w:fill="FFFFFF"/>
              </w:rPr>
              <w:t>kėjas turi užtikrinti, kad anksčiau minėtų Kodekso nuostatų</w:t>
            </w:r>
            <w:r>
              <w:rPr>
                <w:kern w:val="2"/>
                <w:shd w:val="clear" w:color="auto" w:fill="FFFFFF"/>
              </w:rPr>
              <w:t xml:space="preserve"> laikytųsi visi Tei</w:t>
            </w:r>
            <w:r w:rsidRPr="00A352A8">
              <w:rPr>
                <w:kern w:val="2"/>
                <w:shd w:val="clear" w:color="auto" w:fill="FFFFFF"/>
              </w:rPr>
              <w:t>kėjo pasitelkti tretieji asmenys (subtiekėjai ar kiti ūkio subjektai, kuri</w:t>
            </w:r>
            <w:r>
              <w:rPr>
                <w:kern w:val="2"/>
                <w:shd w:val="clear" w:color="auto" w:fill="FFFFFF"/>
              </w:rPr>
              <w:t xml:space="preserve">ų pajėgumais Tiekėjas remiasi). </w:t>
            </w:r>
            <w:r w:rsidRPr="00A352A8">
              <w:rPr>
                <w:kern w:val="2"/>
                <w:shd w:val="clear" w:color="auto" w:fill="FFFFFF"/>
              </w:rPr>
              <w:t xml:space="preserve">Tiekėjas taip pat įsipareigoja nedelsiant informuoti Pirkėją apie Sutarties galiojimo metu atsiradusias aplinkybes, susijusias su Tiekėjo elgesio neatitikimu bet kuriai Kodekso ar kitų viešųjų interesų apsaugai skirtų teisės aktų nuostatai. </w:t>
            </w:r>
          </w:p>
          <w:p w14:paraId="4B7EEA30" w14:textId="77777777" w:rsidR="00D14114" w:rsidRDefault="00827F97" w:rsidP="00827F97">
            <w:pPr>
              <w:jc w:val="both"/>
              <w:rPr>
                <w:kern w:val="2"/>
                <w:shd w:val="clear" w:color="auto" w:fill="FFFFFF"/>
              </w:rPr>
            </w:pPr>
            <w:r w:rsidRPr="001D1BB4">
              <w:rPr>
                <w:kern w:val="2"/>
                <w:shd w:val="clear" w:color="auto" w:fill="FFFFFF"/>
              </w:rPr>
              <w:t>Sutarties vykdymo metu Tiekėjui pažeidus Kodekso nuostatas Pirkėjas gali leisti Tiekėjui pašalinti nustatytus pažeidimus (išskyrus nusikaltimų, kitų šiurkščių teisės aktų pažeidimų atvejais) per Pirkėjo nustatytą protingą terminą.</w:t>
            </w:r>
          </w:p>
          <w:p w14:paraId="07DE8C90" w14:textId="76CE3D9B" w:rsidR="001E4EDF" w:rsidRDefault="00A05635" w:rsidP="00EA0BA5">
            <w:pPr>
              <w:jc w:val="both"/>
              <w:rPr>
                <w:bdr w:val="none" w:sz="0" w:space="0" w:color="auto" w:frame="1"/>
              </w:rPr>
            </w:pPr>
            <w:r>
              <w:rPr>
                <w:kern w:val="2"/>
                <w:shd w:val="clear" w:color="auto" w:fill="FFFFFF"/>
              </w:rPr>
              <w:t xml:space="preserve">9.7. </w:t>
            </w:r>
            <w:r>
              <w:rPr>
                <w:bdr w:val="none" w:sz="0" w:space="0" w:color="auto" w:frame="1"/>
              </w:rPr>
              <w:t xml:space="preserve">Vadovaujantis Viešųjų pirkimų įstatymo 17 straipsnio 5 dalimi, </w:t>
            </w:r>
            <w:r>
              <w:rPr>
                <w:b/>
                <w:bCs/>
                <w:bdr w:val="none" w:sz="0" w:space="0" w:color="auto" w:frame="1"/>
              </w:rPr>
              <w:t>Teikėjas</w:t>
            </w:r>
            <w:r>
              <w:rPr>
                <w:bdr w:val="none" w:sz="0" w:space="0" w:color="auto" w:frame="1"/>
              </w:rPr>
              <w:t xml:space="preserve">, jo subtiekėjas ir ūkio subjektas, kurio pajėgumais remiamasi, privalo būti registruotas (jeigu </w:t>
            </w:r>
            <w:r w:rsidRPr="001E4EDF">
              <w:rPr>
                <w:b/>
                <w:bdr w:val="none" w:sz="0" w:space="0" w:color="auto" w:frame="1"/>
              </w:rPr>
              <w:t>Teikėjas</w:t>
            </w:r>
            <w:r>
              <w:rPr>
                <w:bdr w:val="none" w:sz="0" w:space="0" w:color="auto" w:frame="1"/>
              </w:rPr>
              <w:t>,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674431C6" w14:textId="51A683F4" w:rsidR="00BB1C36" w:rsidRDefault="00BB1C36" w:rsidP="00EA0BA5">
            <w:pPr>
              <w:jc w:val="both"/>
              <w:rPr>
                <w:bdr w:val="none" w:sz="0" w:space="0" w:color="auto" w:frame="1"/>
              </w:rPr>
            </w:pPr>
            <w:r>
              <w:rPr>
                <w:bdr w:val="none" w:sz="0" w:space="0" w:color="auto" w:frame="1"/>
              </w:rPr>
              <w:t xml:space="preserve">9.8. </w:t>
            </w:r>
            <w:r>
              <w:rPr>
                <w:rFonts w:eastAsia="Arial"/>
                <w:b/>
                <w:kern w:val="2"/>
              </w:rPr>
              <w:t xml:space="preserve">Teikėjui </w:t>
            </w:r>
            <w:r>
              <w:rPr>
                <w:rFonts w:eastAsia="Arial"/>
                <w:kern w:val="2"/>
              </w:rPr>
              <w:t xml:space="preserve">taikoma 50 Eur bauda dėl aplinkosaugos reikalavimų nurodytų 3.12 punkte </w:t>
            </w:r>
            <w:r w:rsidRPr="00FD4833">
              <w:rPr>
                <w:rFonts w:eastAsia="Arial"/>
                <w:kern w:val="2"/>
              </w:rPr>
              <w:t>nesilaikymo</w:t>
            </w:r>
            <w:r>
              <w:rPr>
                <w:rFonts w:eastAsia="Arial"/>
                <w:kern w:val="2"/>
              </w:rPr>
              <w:t>.</w:t>
            </w:r>
          </w:p>
          <w:p w14:paraId="7795E6B2" w14:textId="6C111BE3" w:rsidR="00827F97" w:rsidRPr="007653DE" w:rsidRDefault="00827F97" w:rsidP="00794DD2">
            <w:pPr>
              <w:jc w:val="both"/>
              <w:rPr>
                <w:color w:val="000000"/>
                <w:sz w:val="22"/>
                <w:szCs w:val="22"/>
                <w:lang w:val="en-US" w:eastAsia="en-US"/>
              </w:rPr>
            </w:pPr>
            <w:r w:rsidRPr="00794DD2">
              <w:rPr>
                <w:kern w:val="2"/>
                <w:shd w:val="clear" w:color="auto" w:fill="FFFFFF"/>
              </w:rPr>
              <w:t>9</w:t>
            </w:r>
            <w:r w:rsidR="00BB1C36">
              <w:rPr>
                <w:color w:val="000000"/>
                <w:kern w:val="2"/>
                <w:shd w:val="clear" w:color="auto" w:fill="FFFFFF"/>
              </w:rPr>
              <w:t>.9</w:t>
            </w:r>
            <w:r w:rsidR="00794DD2" w:rsidRPr="007653DE">
              <w:rPr>
                <w:color w:val="000000"/>
                <w:kern w:val="2"/>
                <w:shd w:val="clear" w:color="auto" w:fill="FFFFFF"/>
              </w:rPr>
              <w:t xml:space="preserve">. </w:t>
            </w:r>
            <w:r w:rsidR="00794DD2" w:rsidRPr="007653DE">
              <w:rPr>
                <w:b/>
                <w:color w:val="000000"/>
              </w:rPr>
              <w:t>Teikėjas</w:t>
            </w:r>
            <w:r w:rsidR="00794DD2" w:rsidRPr="007653DE">
              <w:rPr>
                <w:color w:val="000000"/>
              </w:rPr>
              <w:t>, jo subtiekėjai, ūkio subjektai, kurių pajėgumais remiamasi, vykdydami Sutartyje numatytus įsipareigojimus, privalo laikytis Sutarties bendrosios dalies 3.3 papunktyje nustatytos patekimo į karinę teritoriją tvarkos.</w:t>
            </w:r>
          </w:p>
          <w:p w14:paraId="4CC040EF" w14:textId="01CBCD86" w:rsidR="00827F97" w:rsidRPr="00147C33" w:rsidRDefault="00827F97" w:rsidP="00827F97">
            <w:pPr>
              <w:jc w:val="both"/>
            </w:pPr>
            <w:r w:rsidRPr="00147C33">
              <w:t>9.</w:t>
            </w:r>
            <w:r w:rsidR="00BB1C36">
              <w:t>10</w:t>
            </w:r>
            <w:r w:rsidRPr="00147C33">
              <w:t>.</w:t>
            </w:r>
            <w:r w:rsidRPr="00147C33">
              <w:rPr>
                <w:b/>
              </w:rPr>
              <w:t xml:space="preserve"> </w:t>
            </w:r>
            <w:r>
              <w:rPr>
                <w:b/>
              </w:rPr>
              <w:t>Teikėjas</w:t>
            </w:r>
            <w:r w:rsidRPr="00147C33">
              <w:t xml:space="preserve"> šiai Sutarčiai vykdyti pasitelks subtiekėją (-us): (</w:t>
            </w:r>
            <w:r w:rsidRPr="00147C33">
              <w:rPr>
                <w:i/>
              </w:rPr>
              <w:t xml:space="preserve">nurodomas subtiekėjo (-ų) pavadinimas). </w:t>
            </w:r>
            <w:r w:rsidRPr="00147C33">
              <w:t>Subtiekėjo (-jų) kei</w:t>
            </w:r>
            <w:r>
              <w:t>timo tvarka nurodyta Sutarties b</w:t>
            </w:r>
            <w:r w:rsidRPr="00147C33">
              <w:t>endrosios dalies 15.9 punkte.</w:t>
            </w:r>
            <w:r w:rsidRPr="00147C33">
              <w:rPr>
                <w:i/>
              </w:rPr>
              <w:t xml:space="preserve"> arba </w:t>
            </w:r>
            <w:r>
              <w:rPr>
                <w:b/>
              </w:rPr>
              <w:t>Teikėjas</w:t>
            </w:r>
            <w:r w:rsidRPr="00147C33">
              <w:t xml:space="preserve"> šiai Sutarčiai vykdyti subtiekėjo (-ų) nepasitelks </w:t>
            </w:r>
            <w:r w:rsidRPr="00147C33">
              <w:rPr>
                <w:i/>
              </w:rPr>
              <w:t>(jei subtiekėjas nebus pasitelktas)</w:t>
            </w:r>
            <w:r w:rsidRPr="00147C33">
              <w:t>.</w:t>
            </w:r>
          </w:p>
          <w:p w14:paraId="0687FDD9" w14:textId="2293439D" w:rsidR="00827F97" w:rsidRPr="00147C33" w:rsidRDefault="00827F97" w:rsidP="00827F97">
            <w:pPr>
              <w:autoSpaceDE w:val="0"/>
              <w:autoSpaceDN w:val="0"/>
              <w:adjustRightInd w:val="0"/>
              <w:jc w:val="both"/>
              <w:rPr>
                <w:color w:val="000000"/>
              </w:rPr>
            </w:pPr>
            <w:r w:rsidRPr="00147C33">
              <w:rPr>
                <w:color w:val="000000"/>
              </w:rPr>
              <w:t>9.</w:t>
            </w:r>
            <w:r w:rsidR="00BB1C36">
              <w:rPr>
                <w:color w:val="000000"/>
              </w:rPr>
              <w:t>11</w:t>
            </w:r>
            <w:r w:rsidRPr="00147C33">
              <w:rPr>
                <w:color w:val="000000"/>
              </w:rPr>
              <w:t xml:space="preserve">. </w:t>
            </w:r>
            <w:r>
              <w:rPr>
                <w:b/>
                <w:bCs/>
                <w:color w:val="000000"/>
              </w:rPr>
              <w:t>Teikėjo</w:t>
            </w:r>
            <w:r w:rsidRPr="00147C33">
              <w:rPr>
                <w:b/>
                <w:bCs/>
                <w:color w:val="000000"/>
              </w:rPr>
              <w:t xml:space="preserve"> </w:t>
            </w:r>
            <w:r w:rsidRPr="00147C33">
              <w:rPr>
                <w:color w:val="000000"/>
              </w:rPr>
              <w:t>atstovas (-ai), atsakingas už Suta</w:t>
            </w:r>
            <w:r>
              <w:rPr>
                <w:color w:val="000000"/>
              </w:rPr>
              <w:t xml:space="preserve">rties vykdymą bei koordinavimą –  </w:t>
            </w:r>
            <w:r w:rsidRPr="00147C33">
              <w:rPr>
                <w:color w:val="000000"/>
              </w:rPr>
              <w:t>(</w:t>
            </w:r>
            <w:r w:rsidRPr="00147C33">
              <w:rPr>
                <w:i/>
                <w:iCs/>
                <w:color w:val="000000"/>
              </w:rPr>
              <w:t>vardas, pavardė, pareigos, telefono ir fakso numeriai, el. pašto adresas</w:t>
            </w:r>
            <w:r w:rsidRPr="00147C33">
              <w:rPr>
                <w:color w:val="000000"/>
              </w:rPr>
              <w:t>).</w:t>
            </w:r>
          </w:p>
          <w:p w14:paraId="2A222C53" w14:textId="7340602E" w:rsidR="00827F97" w:rsidRDefault="00827F97" w:rsidP="00827F97">
            <w:pPr>
              <w:autoSpaceDE w:val="0"/>
              <w:autoSpaceDN w:val="0"/>
              <w:adjustRightInd w:val="0"/>
              <w:jc w:val="both"/>
              <w:rPr>
                <w:color w:val="000000"/>
              </w:rPr>
            </w:pPr>
            <w:r w:rsidRPr="00147C33">
              <w:rPr>
                <w:color w:val="000000"/>
              </w:rPr>
              <w:t>9.</w:t>
            </w:r>
            <w:r w:rsidR="00BB1C36">
              <w:rPr>
                <w:color w:val="000000"/>
              </w:rPr>
              <w:t>12</w:t>
            </w:r>
            <w:r w:rsidRPr="00147C33">
              <w:rPr>
                <w:color w:val="000000"/>
              </w:rPr>
              <w:t xml:space="preserve">. </w:t>
            </w:r>
            <w:r w:rsidRPr="00147C33">
              <w:rPr>
                <w:b/>
                <w:bCs/>
                <w:color w:val="000000"/>
              </w:rPr>
              <w:t xml:space="preserve">Pirkėjo </w:t>
            </w:r>
            <w:r w:rsidRPr="00147C33">
              <w:rPr>
                <w:color w:val="000000"/>
              </w:rPr>
              <w:t>atstovas (-ai), a</w:t>
            </w:r>
            <w:r>
              <w:rPr>
                <w:color w:val="000000"/>
              </w:rPr>
              <w:t xml:space="preserve">tsakingas už Sutarties vykdymą – </w:t>
            </w:r>
            <w:r w:rsidRPr="00147C33">
              <w:rPr>
                <w:color w:val="000000"/>
              </w:rPr>
              <w:t>(</w:t>
            </w:r>
            <w:r w:rsidRPr="00147C33">
              <w:rPr>
                <w:i/>
                <w:iCs/>
                <w:color w:val="000000"/>
              </w:rPr>
              <w:t>vardas, pavardė, pareigos, telefono ir fakso numeriai, el. pašto adresas</w:t>
            </w:r>
            <w:r>
              <w:rPr>
                <w:color w:val="000000"/>
              </w:rPr>
              <w:t>).</w:t>
            </w:r>
          </w:p>
          <w:p w14:paraId="7C0B325B" w14:textId="57AF52E2" w:rsidR="00827F97" w:rsidRDefault="00F30929" w:rsidP="00827F97">
            <w:pPr>
              <w:pStyle w:val="Default"/>
              <w:jc w:val="both"/>
            </w:pPr>
            <w:r>
              <w:t>9.1</w:t>
            </w:r>
            <w:r w:rsidR="00BB1C36">
              <w:t>3</w:t>
            </w:r>
            <w:r w:rsidR="00827F97">
              <w:t xml:space="preserve">. </w:t>
            </w:r>
            <w:r w:rsidR="00827F97" w:rsidRPr="00675997">
              <w:t>Asmuo, atsakingas už Sutarties</w:t>
            </w:r>
            <w:r w:rsidR="00827F97">
              <w:t xml:space="preserve"> ir jos pakeitimų</w:t>
            </w:r>
            <w:r w:rsidR="00827F97" w:rsidRPr="00675997">
              <w:t xml:space="preserve"> paskelbimą:</w:t>
            </w:r>
            <w:r w:rsidR="00827F97">
              <w:t xml:space="preserve"> </w:t>
            </w:r>
            <w:r w:rsidR="00827F97" w:rsidRPr="00B62258">
              <w:t>(</w:t>
            </w:r>
            <w:r w:rsidR="00827F97" w:rsidRPr="00B62258">
              <w:rPr>
                <w:i/>
                <w:iCs/>
              </w:rPr>
              <w:t>vardas, pavardė, pareigos, telefono ir numeriai, el. pašto adresas</w:t>
            </w:r>
            <w:r w:rsidR="00827F97" w:rsidRPr="00B62258">
              <w:t>).</w:t>
            </w:r>
          </w:p>
          <w:p w14:paraId="5497D4D4" w14:textId="1764F414" w:rsidR="00827F97" w:rsidRPr="00DE1984" w:rsidRDefault="00C8379A" w:rsidP="00827F97">
            <w:pPr>
              <w:jc w:val="both"/>
            </w:pPr>
            <w:r>
              <w:t>9.1</w:t>
            </w:r>
            <w:r w:rsidR="00BB1C36">
              <w:t>4</w:t>
            </w:r>
            <w:r w:rsidR="00827F97" w:rsidRPr="00DE1984">
              <w:t>. Sutarties priedai:</w:t>
            </w:r>
          </w:p>
          <w:p w14:paraId="5FCCA7F3" w14:textId="65AC8DA0" w:rsidR="00827F97" w:rsidRPr="00DE1984" w:rsidRDefault="00BB1C36" w:rsidP="00827F97">
            <w:pPr>
              <w:jc w:val="both"/>
              <w:rPr>
                <w:b/>
              </w:rPr>
            </w:pPr>
            <w:r>
              <w:t>9.14</w:t>
            </w:r>
            <w:r w:rsidR="00827F97" w:rsidRPr="00DE1984">
              <w:t xml:space="preserve">.1. </w:t>
            </w:r>
            <w:r w:rsidR="00827F97" w:rsidRPr="00C231FA">
              <w:t>Sutarties 1 priedas –  „</w:t>
            </w:r>
            <w:r w:rsidR="00592D49">
              <w:t>Orlaivių nuledinimo mašinos po sezoninės priežiūros paslaugos techninė specifikacija</w:t>
            </w:r>
            <w:r w:rsidR="00827F97" w:rsidRPr="00C231FA">
              <w:t>“,</w:t>
            </w:r>
            <w:r w:rsidR="00F30929" w:rsidRPr="00C231FA">
              <w:t xml:space="preserve"> </w:t>
            </w:r>
            <w:r w:rsidR="00BB0C68">
              <w:t>3</w:t>
            </w:r>
            <w:r w:rsidR="00827F97" w:rsidRPr="00C8379A">
              <w:t xml:space="preserve"> lapai;</w:t>
            </w:r>
          </w:p>
          <w:p w14:paraId="4953F470" w14:textId="13B7ED01" w:rsidR="00827F97" w:rsidRPr="00A84F67" w:rsidRDefault="00A05635" w:rsidP="00827F97">
            <w:pPr>
              <w:jc w:val="both"/>
              <w:rPr>
                <w:b/>
              </w:rPr>
            </w:pPr>
            <w:r>
              <w:t>9.1</w:t>
            </w:r>
            <w:r w:rsidR="00BB1C36">
              <w:t>4</w:t>
            </w:r>
            <w:r w:rsidR="00827F97">
              <w:t>.2. Sutarties 2 priedas – „</w:t>
            </w:r>
            <w:r w:rsidR="00827F97">
              <w:rPr>
                <w:color w:val="000000"/>
              </w:rPr>
              <w:t>Pasiūlymas</w:t>
            </w:r>
            <w:r w:rsidR="00827F97" w:rsidRPr="00DB7F01">
              <w:rPr>
                <w:color w:val="000000"/>
              </w:rPr>
              <w:t>“</w:t>
            </w:r>
            <w:r w:rsidR="00827F97">
              <w:t>, XX</w:t>
            </w:r>
            <w:r w:rsidR="00827F97" w:rsidRPr="00DB7F01">
              <w:t xml:space="preserve"> lapai.</w:t>
            </w:r>
            <w:r w:rsidR="00592D49">
              <w:t xml:space="preserve"> </w:t>
            </w:r>
          </w:p>
        </w:tc>
      </w:tr>
      <w:tr w:rsidR="00D14114" w14:paraId="3AEB7708" w14:textId="77777777" w:rsidTr="001A3760">
        <w:trPr>
          <w:trHeight w:val="573"/>
        </w:trPr>
        <w:tc>
          <w:tcPr>
            <w:tcW w:w="10368" w:type="dxa"/>
            <w:shd w:val="clear" w:color="auto" w:fill="auto"/>
          </w:tcPr>
          <w:p w14:paraId="732DCFAA" w14:textId="77777777" w:rsidR="00827F97" w:rsidRPr="00D14114" w:rsidRDefault="00827F97" w:rsidP="00827F97">
            <w:pPr>
              <w:rPr>
                <w:b/>
              </w:rPr>
            </w:pPr>
            <w:r w:rsidRPr="007D463B">
              <w:t>10</w:t>
            </w:r>
            <w:r w:rsidRPr="00D14114">
              <w:t>.</w:t>
            </w:r>
            <w:r w:rsidRPr="00D14114">
              <w:rPr>
                <w:b/>
              </w:rPr>
              <w:t xml:space="preserve"> Sutarties galiojimas</w:t>
            </w:r>
          </w:p>
          <w:p w14:paraId="3F849595" w14:textId="4E2095B1" w:rsidR="00827F97" w:rsidRDefault="00827F97" w:rsidP="00827F97">
            <w:pPr>
              <w:jc w:val="both"/>
              <w:rPr>
                <w:bCs/>
              </w:rPr>
            </w:pPr>
            <w:r w:rsidRPr="00D14114">
              <w:rPr>
                <w:bCs/>
              </w:rPr>
              <w:t xml:space="preserve">10.1. </w:t>
            </w:r>
            <w:r w:rsidRPr="00EB4422">
              <w:rPr>
                <w:bCs/>
              </w:rPr>
              <w:t>Sutartis galioja</w:t>
            </w:r>
            <w:r w:rsidR="00592D49">
              <w:rPr>
                <w:bCs/>
              </w:rPr>
              <w:t xml:space="preserve"> </w:t>
            </w:r>
            <w:r w:rsidR="00592D49" w:rsidRPr="00EA0BA5">
              <w:rPr>
                <w:b/>
                <w:bCs/>
              </w:rPr>
              <w:t>12 (dvylika</w:t>
            </w:r>
            <w:r w:rsidRPr="00EA0BA5">
              <w:rPr>
                <w:b/>
                <w:bCs/>
              </w:rPr>
              <w:t>) mėn</w:t>
            </w:r>
            <w:r>
              <w:rPr>
                <w:bCs/>
              </w:rPr>
              <w:t xml:space="preserve">. nuo Sutarties </w:t>
            </w:r>
            <w:r w:rsidR="00592D49">
              <w:rPr>
                <w:bCs/>
              </w:rPr>
              <w:t>įsigaliojimo</w:t>
            </w:r>
            <w:r>
              <w:rPr>
                <w:bCs/>
              </w:rPr>
              <w:t xml:space="preserve"> dienos, o finansinių įsipareigojimų atžvilgiu – iki visiško finansinių įsipareigojimų įvykdymo. </w:t>
            </w:r>
          </w:p>
          <w:p w14:paraId="1C6DCA02" w14:textId="4839E98F" w:rsidR="00D14114" w:rsidRPr="00A84F67" w:rsidRDefault="00827F97" w:rsidP="00592D49">
            <w:pPr>
              <w:jc w:val="both"/>
              <w:rPr>
                <w:b/>
              </w:rPr>
            </w:pPr>
            <w:r>
              <w:rPr>
                <w:bCs/>
              </w:rPr>
              <w:t>1</w:t>
            </w:r>
            <w:r w:rsidR="00C8379A">
              <w:rPr>
                <w:bCs/>
              </w:rPr>
              <w:t>0.2</w:t>
            </w:r>
            <w:r>
              <w:rPr>
                <w:bCs/>
              </w:rPr>
              <w:t>.</w:t>
            </w:r>
            <w:r w:rsidR="00592D49">
              <w:rPr>
                <w:b/>
                <w:bCs/>
                <w:color w:val="FF0000"/>
              </w:rPr>
              <w:t xml:space="preserve"> </w:t>
            </w:r>
            <w:r w:rsidR="00592D49">
              <w:t>Sutarties pratęsimas nenumatomas.</w:t>
            </w:r>
          </w:p>
        </w:tc>
      </w:tr>
      <w:tr w:rsidR="00D14114" w14:paraId="145CF463" w14:textId="77777777" w:rsidTr="001A3760">
        <w:trPr>
          <w:trHeight w:val="695"/>
        </w:trPr>
        <w:tc>
          <w:tcPr>
            <w:tcW w:w="10368" w:type="dxa"/>
            <w:shd w:val="clear" w:color="auto" w:fill="auto"/>
          </w:tcPr>
          <w:p w14:paraId="4AD6ACA4" w14:textId="77777777" w:rsidR="00A62DB4" w:rsidRPr="00ED6AC8" w:rsidRDefault="00A62DB4" w:rsidP="00A62DB4">
            <w:pPr>
              <w:rPr>
                <w:b/>
              </w:rPr>
            </w:pPr>
            <w:r w:rsidRPr="00ED6AC8">
              <w:rPr>
                <w:b/>
              </w:rPr>
              <w:t>11. Pirkėjo rekvizitai</w:t>
            </w:r>
          </w:p>
          <w:p w14:paraId="28A9E66C" w14:textId="77777777" w:rsidR="00A62DB4" w:rsidRDefault="00A62DB4" w:rsidP="00A62DB4">
            <w:r w:rsidRPr="00821B46">
              <w:t>LK KOP Aviacijos bazė</w:t>
            </w:r>
          </w:p>
          <w:p w14:paraId="18F984B8" w14:textId="77777777" w:rsidR="00A62DB4" w:rsidRDefault="00A62DB4" w:rsidP="00A62DB4">
            <w:r>
              <w:t>Kodas 300058177</w:t>
            </w:r>
          </w:p>
          <w:p w14:paraId="37654543" w14:textId="77777777" w:rsidR="00A62DB4" w:rsidRDefault="00A62DB4" w:rsidP="00A62DB4">
            <w:r>
              <w:t>Adresas: Lakūnų g. 3, LT-77103 Šiauliai</w:t>
            </w:r>
          </w:p>
          <w:p w14:paraId="431EDA94" w14:textId="77777777" w:rsidR="00A62DB4" w:rsidRDefault="00A62DB4" w:rsidP="00A62DB4">
            <w:r>
              <w:t xml:space="preserve">Tel. (8 41) 592 192 </w:t>
            </w:r>
          </w:p>
          <w:p w14:paraId="11B4454C" w14:textId="77777777" w:rsidR="00A62DB4" w:rsidRPr="0084494C" w:rsidRDefault="00A62DB4" w:rsidP="00A62DB4">
            <w:pPr>
              <w:rPr>
                <w:b/>
              </w:rPr>
            </w:pPr>
            <w:r w:rsidRPr="0084494C">
              <w:rPr>
                <w:b/>
              </w:rPr>
              <w:t>Mokėtojas</w:t>
            </w:r>
          </w:p>
          <w:p w14:paraId="4A7261C2" w14:textId="77777777" w:rsidR="00941F99" w:rsidRPr="00273BE2" w:rsidRDefault="00941F99" w:rsidP="00941F99">
            <w:pPr>
              <w:rPr>
                <w:rFonts w:eastAsia="Calibri"/>
              </w:rPr>
            </w:pPr>
            <w:r w:rsidRPr="00273BE2">
              <w:rPr>
                <w:rFonts w:eastAsia="Calibri"/>
              </w:rPr>
              <w:t>Lietuvos kariuomenė</w:t>
            </w:r>
          </w:p>
          <w:p w14:paraId="211D2486" w14:textId="77777777" w:rsidR="00941F99" w:rsidRPr="00273BE2" w:rsidRDefault="00941F99" w:rsidP="00941F99">
            <w:pPr>
              <w:rPr>
                <w:rFonts w:eastAsia="Calibri"/>
              </w:rPr>
            </w:pPr>
            <w:r w:rsidRPr="00273BE2">
              <w:rPr>
                <w:rFonts w:eastAsia="Calibri"/>
              </w:rPr>
              <w:t>juridinio asmens kodas 188732677</w:t>
            </w:r>
          </w:p>
          <w:p w14:paraId="760EE25F" w14:textId="77777777" w:rsidR="00941F99" w:rsidRPr="00273BE2" w:rsidRDefault="00941F99" w:rsidP="00941F99">
            <w:r w:rsidRPr="00273BE2">
              <w:t>Šv. Ignoto g. 8, LT-01120 Vilnius</w:t>
            </w:r>
          </w:p>
          <w:p w14:paraId="340F5178" w14:textId="77777777" w:rsidR="00941F99" w:rsidRPr="00273BE2" w:rsidRDefault="00941F99" w:rsidP="00941F99">
            <w:r w:rsidRPr="00273BE2">
              <w:t>A. s. LT62 4040 0636 1000 1175</w:t>
            </w:r>
          </w:p>
          <w:p w14:paraId="4AB54548" w14:textId="77777777" w:rsidR="00941F99" w:rsidRPr="00273BE2" w:rsidRDefault="00941F99" w:rsidP="00941F99">
            <w:pPr>
              <w:tabs>
                <w:tab w:val="left" w:pos="2595"/>
              </w:tabs>
            </w:pPr>
            <w:r w:rsidRPr="00273BE2">
              <w:t>Finansų įstaigos kodas 40400</w:t>
            </w:r>
          </w:p>
          <w:p w14:paraId="272FA915" w14:textId="77777777" w:rsidR="00941F99" w:rsidRPr="00273BE2" w:rsidRDefault="00941F99" w:rsidP="00941F99">
            <w:r w:rsidRPr="00273BE2">
              <w:t xml:space="preserve">Finansų įstaiga: Lietuvos Respublikos </w:t>
            </w:r>
          </w:p>
          <w:p w14:paraId="6A7660DE" w14:textId="77777777" w:rsidR="00941F99" w:rsidRPr="00273BE2" w:rsidRDefault="00941F99" w:rsidP="00941F99">
            <w:r w:rsidRPr="00273BE2">
              <w:t>finansų ministerija</w:t>
            </w:r>
          </w:p>
          <w:p w14:paraId="444B35D5" w14:textId="5A6F2779" w:rsidR="00D14114" w:rsidRPr="00827F97" w:rsidRDefault="00941F99" w:rsidP="00941F99">
            <w:pPr>
              <w:rPr>
                <w:b/>
              </w:rPr>
            </w:pPr>
            <w:r w:rsidRPr="00273BE2">
              <w:t>SWIFT kodas: MFRLL22XXX</w:t>
            </w:r>
          </w:p>
        </w:tc>
      </w:tr>
      <w:tr w:rsidR="00D14114" w14:paraId="180F8A70" w14:textId="77777777" w:rsidTr="00D300F0">
        <w:trPr>
          <w:trHeight w:val="680"/>
        </w:trPr>
        <w:tc>
          <w:tcPr>
            <w:tcW w:w="10368" w:type="dxa"/>
            <w:shd w:val="clear" w:color="auto" w:fill="auto"/>
          </w:tcPr>
          <w:p w14:paraId="4D1842CB" w14:textId="77777777" w:rsidR="00D14114" w:rsidRPr="007A4D14" w:rsidRDefault="00D14114" w:rsidP="001A3760">
            <w:pPr>
              <w:rPr>
                <w:b/>
              </w:rPr>
            </w:pPr>
            <w:r w:rsidRPr="007A4D14">
              <w:rPr>
                <w:b/>
              </w:rPr>
              <w:t>12. Teikėjo rekvizitai</w:t>
            </w:r>
          </w:p>
          <w:p w14:paraId="36C754DE" w14:textId="77777777" w:rsidR="00D14114" w:rsidRPr="007D463B" w:rsidRDefault="00D14114" w:rsidP="001A3760">
            <w:pPr>
              <w:jc w:val="both"/>
            </w:pPr>
          </w:p>
        </w:tc>
      </w:tr>
    </w:tbl>
    <w:p w14:paraId="273EB099" w14:textId="77777777" w:rsidR="00BB5EA8" w:rsidRDefault="00BB5EA8" w:rsidP="00D14114">
      <w:pPr>
        <w:pStyle w:val="BodyText1"/>
        <w:ind w:firstLine="0"/>
        <w:rPr>
          <w:rFonts w:ascii="Times New Roman" w:eastAsia="Times New Roman" w:hAnsi="Times New Roman"/>
          <w:b/>
          <w:lang w:val="lt-LT" w:eastAsia="en-US"/>
        </w:rPr>
      </w:pPr>
    </w:p>
    <w:p w14:paraId="51536082" w14:textId="77777777" w:rsidR="00BB0C68" w:rsidRDefault="00BB0C68" w:rsidP="00D14114">
      <w:pPr>
        <w:pStyle w:val="BodyText1"/>
        <w:ind w:firstLine="0"/>
        <w:rPr>
          <w:rFonts w:ascii="Times New Roman" w:eastAsia="Times New Roman" w:hAnsi="Times New Roman"/>
          <w:b/>
          <w:lang w:val="lt-LT" w:eastAsia="en-US"/>
        </w:rPr>
      </w:pPr>
    </w:p>
    <w:p w14:paraId="68B63AA7" w14:textId="77777777" w:rsidR="00BB0C68" w:rsidRDefault="00BB0C68" w:rsidP="00D14114">
      <w:pPr>
        <w:pStyle w:val="BodyText1"/>
        <w:ind w:firstLine="0"/>
        <w:rPr>
          <w:rFonts w:ascii="Times New Roman" w:eastAsia="Times New Roman" w:hAnsi="Times New Roman"/>
          <w:b/>
          <w:lang w:val="lt-LT" w:eastAsia="en-US"/>
        </w:rPr>
      </w:pPr>
    </w:p>
    <w:p w14:paraId="2B09A31E" w14:textId="77777777" w:rsidR="00BB5EA8" w:rsidRDefault="00BB5EA8" w:rsidP="00D14114">
      <w:pPr>
        <w:pStyle w:val="BodyText1"/>
        <w:ind w:firstLine="0"/>
        <w:rPr>
          <w:rFonts w:ascii="Times New Roman" w:eastAsia="Times New Roman" w:hAnsi="Times New Roman"/>
          <w:b/>
          <w:lang w:val="lt-LT" w:eastAsia="en-US"/>
        </w:rPr>
      </w:pPr>
    </w:p>
    <w:p w14:paraId="2BC37EF5" w14:textId="77777777"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14:paraId="05EA344E" w14:textId="77777777" w:rsidR="00056A9A" w:rsidRDefault="00056A9A" w:rsidP="00D14114">
      <w:pPr>
        <w:rPr>
          <w:b/>
        </w:rPr>
      </w:pPr>
    </w:p>
    <w:p w14:paraId="04E549C4" w14:textId="77777777" w:rsidR="00D14114" w:rsidRPr="0060348F" w:rsidRDefault="00BE797F" w:rsidP="00D14114">
      <w:r>
        <w:t>A. V.</w:t>
      </w:r>
    </w:p>
    <w:p w14:paraId="6B4B84DF" w14:textId="77777777" w:rsidR="00FA6927" w:rsidRDefault="00FA6927" w:rsidP="00052638"/>
    <w:p w14:paraId="4B354058" w14:textId="77777777" w:rsidR="00961C75" w:rsidRDefault="00961C75" w:rsidP="00052638"/>
    <w:p w14:paraId="54F24802" w14:textId="77777777" w:rsidR="00562B76" w:rsidRDefault="00324E5A" w:rsidP="00324E5A">
      <w:pPr>
        <w:rPr>
          <w:lang w:eastAsia="en-US"/>
        </w:rPr>
      </w:pPr>
      <w:r>
        <w:rPr>
          <w:lang w:eastAsia="en-US"/>
        </w:rPr>
        <w:t xml:space="preserve"> </w:t>
      </w:r>
    </w:p>
    <w:p w14:paraId="6DC15EF9" w14:textId="77777777" w:rsidR="00562B76" w:rsidRDefault="00562B76" w:rsidP="00FA6927">
      <w:pPr>
        <w:rPr>
          <w:lang w:eastAsia="en-US"/>
        </w:rPr>
      </w:pPr>
    </w:p>
    <w:p w14:paraId="2E656607" w14:textId="77777777" w:rsidR="006644F0" w:rsidRDefault="008F30C9" w:rsidP="00BB485F">
      <w:pPr>
        <w:jc w:val="center"/>
        <w:rPr>
          <w:b/>
        </w:rPr>
      </w:pPr>
      <w:r>
        <w:rPr>
          <w:lang w:eastAsia="en-US"/>
        </w:rPr>
        <w:br w:type="page"/>
      </w:r>
      <w:r w:rsidR="002A177A">
        <w:rPr>
          <w:b/>
        </w:rPr>
        <w:t>PASLAUGŲ PIRKIMO-PARDAVIMO SUTARTI</w:t>
      </w:r>
      <w:r w:rsidR="002A177A" w:rsidRPr="00EF7207">
        <w:rPr>
          <w:b/>
        </w:rPr>
        <w:t>S</w:t>
      </w:r>
    </w:p>
    <w:p w14:paraId="0307DFDB" w14:textId="77777777" w:rsidR="00E07BD7" w:rsidRDefault="00E07BD7" w:rsidP="00024413">
      <w:pPr>
        <w:jc w:val="center"/>
        <w:rPr>
          <w:b/>
        </w:rPr>
      </w:pPr>
    </w:p>
    <w:p w14:paraId="602388B5" w14:textId="77777777" w:rsidR="00024413" w:rsidRDefault="00E07BD7" w:rsidP="006644F0">
      <w:pPr>
        <w:jc w:val="center"/>
        <w:rPr>
          <w:b/>
        </w:rPr>
      </w:pPr>
      <w:r>
        <w:rPr>
          <w:b/>
        </w:rPr>
        <w:t xml:space="preserve">II. </w:t>
      </w:r>
      <w:r w:rsidR="00024413" w:rsidRPr="00014F80">
        <w:rPr>
          <w:b/>
        </w:rPr>
        <w:t>BENDROJI DALIS</w:t>
      </w:r>
    </w:p>
    <w:p w14:paraId="4E4071C7" w14:textId="77777777" w:rsidR="0013714B" w:rsidRDefault="0013714B" w:rsidP="006644F0">
      <w:pPr>
        <w:jc w:val="center"/>
        <w:rPr>
          <w:b/>
        </w:rPr>
      </w:pPr>
    </w:p>
    <w:p w14:paraId="1959D0F6" w14:textId="77777777" w:rsidR="0013714B" w:rsidRPr="00014F80" w:rsidRDefault="0013714B" w:rsidP="006644F0">
      <w:pPr>
        <w:jc w:val="center"/>
        <w:rPr>
          <w:b/>
        </w:rPr>
      </w:pPr>
    </w:p>
    <w:p w14:paraId="25B235E6" w14:textId="77777777" w:rsidR="00024413" w:rsidRPr="00120A77" w:rsidRDefault="00024413" w:rsidP="00024413">
      <w:pPr>
        <w:rPr>
          <w:b/>
        </w:rPr>
      </w:pPr>
    </w:p>
    <w:p w14:paraId="40CA8BCD" w14:textId="77777777" w:rsidR="00024413" w:rsidRPr="00120A77" w:rsidRDefault="00024413" w:rsidP="00024413">
      <w:pPr>
        <w:jc w:val="both"/>
        <w:rPr>
          <w:b/>
        </w:rPr>
      </w:pPr>
      <w:r w:rsidRPr="00120A77">
        <w:rPr>
          <w:b/>
        </w:rPr>
        <w:t>1.</w:t>
      </w:r>
      <w:r w:rsidRPr="00120A77">
        <w:t xml:space="preserve"> </w:t>
      </w:r>
      <w:r w:rsidRPr="00120A77">
        <w:rPr>
          <w:b/>
        </w:rPr>
        <w:t>Sąvokos</w:t>
      </w:r>
    </w:p>
    <w:p w14:paraId="356209BF" w14:textId="77777777" w:rsidR="00024413" w:rsidRPr="00120A77" w:rsidRDefault="00024413" w:rsidP="00024413">
      <w:pPr>
        <w:jc w:val="both"/>
      </w:pPr>
      <w:r w:rsidRPr="00120A77">
        <w:t xml:space="preserve">1.1. Šioje </w:t>
      </w:r>
      <w:r w:rsidR="004876D3">
        <w:t>S</w:t>
      </w:r>
      <w:r w:rsidRPr="00120A77">
        <w:t>utartyje naudojamos pagrindinės sąvokos:</w:t>
      </w:r>
    </w:p>
    <w:p w14:paraId="0D1CA8CD"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1F846DBB"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36726DAF"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5EE6A8BD"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51E45684"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3FD7E975"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59240FBC"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577C7E28"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5E009CB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58893707"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2310EEDF"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5BA8A6FE"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701B5123"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63049703"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42222C20"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34039FE4"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0A19C69F"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9E57E9B"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436C6AB"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470571B"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4CA5723" w14:textId="77777777" w:rsidR="00324EE5" w:rsidRPr="00120A77" w:rsidRDefault="00324EE5" w:rsidP="00024413">
      <w:pPr>
        <w:jc w:val="both"/>
        <w:rPr>
          <w:b/>
        </w:rPr>
      </w:pPr>
    </w:p>
    <w:p w14:paraId="517DB99F"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F46F5C8"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404FDE83"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3180DCC"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5CD62C84"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1F76A2E4" w14:textId="77777777" w:rsidR="00024413" w:rsidRPr="00120A77" w:rsidRDefault="00024413" w:rsidP="00024413">
      <w:pPr>
        <w:widowControl w:val="0"/>
        <w:shd w:val="clear" w:color="auto" w:fill="FFFFFF"/>
        <w:jc w:val="both"/>
      </w:pPr>
      <w:r w:rsidRPr="00120A77">
        <w:t>2.4.1. logistikos (transportavimo) išlaidas;</w:t>
      </w:r>
    </w:p>
    <w:p w14:paraId="2553BDA0"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89E70D4"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115B365B"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73410384"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2030E394"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0E976BBA"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0C7292"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12942721"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58ADD987"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207F0742"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44462214" w14:textId="77777777" w:rsidR="006179F7" w:rsidRDefault="006179F7" w:rsidP="006179F7">
      <w:pPr>
        <w:jc w:val="both"/>
      </w:pPr>
      <w:r>
        <w:t xml:space="preserve">2.7.1. Pagrindinės tiesioginio tiekimo sutarties sąlygos nurodytos Sutarties bendrosios dalies 2.8 punkte. </w:t>
      </w:r>
    </w:p>
    <w:p w14:paraId="51962E7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09812C81"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3B94F6DA"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5CCEE68E"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086FBBDE"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4186E4CD"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6F046C4E"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7BBD264"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B830917" w14:textId="77777777" w:rsidR="00024413" w:rsidRPr="00120A77" w:rsidRDefault="00024413" w:rsidP="00024413">
      <w:pPr>
        <w:jc w:val="both"/>
      </w:pPr>
    </w:p>
    <w:p w14:paraId="0D008B21"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68E6274F"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607EF5FC"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AFC128"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4E91D1A1"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B23ECE0" w14:textId="77777777" w:rsidR="00024413" w:rsidRPr="00120A77" w:rsidRDefault="00024413" w:rsidP="00024413">
      <w:pPr>
        <w:jc w:val="both"/>
      </w:pPr>
    </w:p>
    <w:p w14:paraId="3C43209F" w14:textId="77777777" w:rsidR="00024413" w:rsidRPr="00120A77" w:rsidRDefault="00024413" w:rsidP="00024413">
      <w:pPr>
        <w:jc w:val="both"/>
        <w:rPr>
          <w:b/>
        </w:rPr>
      </w:pPr>
      <w:r w:rsidRPr="00120A77">
        <w:rPr>
          <w:b/>
        </w:rPr>
        <w:t>4. Mokėjimo terminai ir sąlygos</w:t>
      </w:r>
    </w:p>
    <w:p w14:paraId="76474608"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27568BAE"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3E3965E8"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3B074B00"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21D5110C"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05FBCF3B"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2849C4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30F31AB7" w14:textId="77777777" w:rsidR="00024413" w:rsidRPr="00120A77" w:rsidRDefault="00024413" w:rsidP="00024413">
      <w:pPr>
        <w:jc w:val="both"/>
      </w:pPr>
    </w:p>
    <w:p w14:paraId="795498D9" w14:textId="77777777" w:rsidR="00024413" w:rsidRPr="00120A77" w:rsidRDefault="0004215D" w:rsidP="00024413">
      <w:pPr>
        <w:jc w:val="both"/>
        <w:rPr>
          <w:b/>
        </w:rPr>
      </w:pPr>
      <w:r w:rsidRPr="00120A77">
        <w:rPr>
          <w:b/>
        </w:rPr>
        <w:t>5. Paslaugų</w:t>
      </w:r>
      <w:r w:rsidR="00024413" w:rsidRPr="00120A77">
        <w:rPr>
          <w:b/>
        </w:rPr>
        <w:t xml:space="preserve"> kokybė</w:t>
      </w:r>
    </w:p>
    <w:p w14:paraId="3D78A9C7"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59161554"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3F3D0FC8"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24934473"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40B5AC9F"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14AC161F" w14:textId="77777777" w:rsidR="004A79F8" w:rsidRPr="00120A77" w:rsidRDefault="004A79F8" w:rsidP="00024413">
      <w:pPr>
        <w:jc w:val="both"/>
        <w:rPr>
          <w:b/>
        </w:rPr>
      </w:pPr>
    </w:p>
    <w:p w14:paraId="28D96C3E"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1A5D37"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6676E6E3"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7A847F7B"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81B9CE6"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65F1046"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68003CC5"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6C284E9F"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615D09AB" w14:textId="77777777" w:rsidR="00EC508C" w:rsidRDefault="00EC508C" w:rsidP="00024413">
      <w:pPr>
        <w:jc w:val="both"/>
      </w:pPr>
    </w:p>
    <w:p w14:paraId="4948D224" w14:textId="77777777" w:rsidR="00BC289E" w:rsidRDefault="00BC289E" w:rsidP="00024413">
      <w:pPr>
        <w:jc w:val="both"/>
      </w:pPr>
    </w:p>
    <w:p w14:paraId="09B293EF" w14:textId="77777777" w:rsidR="00BC289E" w:rsidRPr="00120A77" w:rsidRDefault="00BC289E" w:rsidP="00024413">
      <w:pPr>
        <w:jc w:val="both"/>
      </w:pPr>
    </w:p>
    <w:p w14:paraId="22E1FE09"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52DB5A50"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248DFF"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49684ECC" w14:textId="77777777" w:rsidR="00BE2AC2" w:rsidRDefault="00BE2AC2" w:rsidP="00024413">
      <w:pPr>
        <w:pStyle w:val="BodyTextIndent2"/>
        <w:ind w:left="0" w:firstLine="0"/>
        <w:jc w:val="both"/>
        <w:rPr>
          <w:b/>
          <w:i w:val="0"/>
          <w:color w:val="auto"/>
          <w:sz w:val="24"/>
          <w:szCs w:val="24"/>
          <w:lang w:val="lt-LT"/>
        </w:rPr>
      </w:pPr>
    </w:p>
    <w:p w14:paraId="41A3B5CF"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082ADE6"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70563960"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36E41C80" w14:textId="77777777" w:rsidR="00024413" w:rsidRPr="00120A77" w:rsidRDefault="00024413" w:rsidP="00024413">
      <w:pPr>
        <w:jc w:val="both"/>
      </w:pPr>
    </w:p>
    <w:p w14:paraId="68262174" w14:textId="77777777" w:rsidR="00024413" w:rsidRPr="00120A77" w:rsidRDefault="00024413" w:rsidP="00024413">
      <w:pPr>
        <w:jc w:val="both"/>
        <w:rPr>
          <w:b/>
        </w:rPr>
      </w:pPr>
      <w:r w:rsidRPr="00120A77">
        <w:rPr>
          <w:b/>
        </w:rPr>
        <w:t>9. Sutarties nutraukimas</w:t>
      </w:r>
    </w:p>
    <w:p w14:paraId="19DE5FDF" w14:textId="77777777" w:rsidR="00024413" w:rsidRPr="00120A77" w:rsidRDefault="00024413" w:rsidP="00024413">
      <w:pPr>
        <w:jc w:val="both"/>
      </w:pPr>
      <w:r w:rsidRPr="00120A77">
        <w:t>9.1. Ši Sutartis gali būti nutraukta:</w:t>
      </w:r>
    </w:p>
    <w:p w14:paraId="0310A3BD"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30664634"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5EA009BD"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3CA28821"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424D261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24BC155B"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E8C1056"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E5B89A3"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8BBF640"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3DE2CC64"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0C7FBA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530F3CDE"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0A9EF7C1"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0F935832"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22AB28AB"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B43EBEF"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17BEF210" w14:textId="77777777" w:rsidR="009D270B" w:rsidRPr="00120A77" w:rsidRDefault="009D270B" w:rsidP="00024413">
      <w:pPr>
        <w:jc w:val="both"/>
      </w:pPr>
    </w:p>
    <w:p w14:paraId="1359192C" w14:textId="77777777" w:rsidR="00024413" w:rsidRPr="00120A77" w:rsidRDefault="00024413" w:rsidP="00024413">
      <w:pPr>
        <w:rPr>
          <w:b/>
        </w:rPr>
      </w:pPr>
      <w:r w:rsidRPr="00120A77">
        <w:rPr>
          <w:b/>
        </w:rPr>
        <w:t>10. Ginčų sprendimo tvarka</w:t>
      </w:r>
    </w:p>
    <w:p w14:paraId="5C2759CA" w14:textId="77777777" w:rsidR="00024413" w:rsidRPr="00120A77" w:rsidRDefault="00024413" w:rsidP="00024413">
      <w:r w:rsidRPr="00120A77">
        <w:t>10.1. Sutartis sudaryta ir turi būti aiškinama pagal Lietuvos Respublikos teisę.</w:t>
      </w:r>
    </w:p>
    <w:p w14:paraId="6CAC8C0C"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32859741" w14:textId="77777777" w:rsidR="008F30C9" w:rsidRPr="00120A77" w:rsidRDefault="008F30C9" w:rsidP="00024413">
      <w:pPr>
        <w:jc w:val="both"/>
      </w:pPr>
    </w:p>
    <w:p w14:paraId="4A086BDC" w14:textId="77777777" w:rsidR="00024413" w:rsidRPr="004A1813" w:rsidRDefault="00024413" w:rsidP="00024413">
      <w:pPr>
        <w:jc w:val="both"/>
        <w:rPr>
          <w:b/>
        </w:rPr>
      </w:pPr>
      <w:r w:rsidRPr="004A1813">
        <w:rPr>
          <w:b/>
        </w:rPr>
        <w:t>11. Atsakomybė</w:t>
      </w:r>
    </w:p>
    <w:p w14:paraId="401EA932"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734DA792"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05228607"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187C62EF"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76EC1AA0"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5AC667FB" w14:textId="77777777" w:rsidR="003E04CF" w:rsidRPr="00EF7207" w:rsidRDefault="003E04CF" w:rsidP="00024413">
      <w:pPr>
        <w:jc w:val="both"/>
      </w:pPr>
    </w:p>
    <w:p w14:paraId="088FEBC4" w14:textId="77777777" w:rsidR="00024413" w:rsidRPr="00120A77" w:rsidRDefault="00024413" w:rsidP="00024413">
      <w:pPr>
        <w:jc w:val="both"/>
        <w:rPr>
          <w:b/>
        </w:rPr>
      </w:pPr>
      <w:r w:rsidRPr="00120A77">
        <w:rPr>
          <w:b/>
        </w:rPr>
        <w:t>12. Sutarties galiojimas</w:t>
      </w:r>
    </w:p>
    <w:p w14:paraId="1454810B"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08E73760"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29441014"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33299D91"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5E8E9665"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1F2C8EEA"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0B7361E8"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647FABEA"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10F31769"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58D5E418" w14:textId="77777777" w:rsidR="00543EA4" w:rsidRPr="008F30C9" w:rsidRDefault="00543EA4" w:rsidP="00024413">
      <w:pPr>
        <w:jc w:val="both"/>
        <w:rPr>
          <w:b/>
        </w:rPr>
      </w:pPr>
    </w:p>
    <w:p w14:paraId="209C5B77" w14:textId="77777777" w:rsidR="000760E7" w:rsidRPr="00120A77" w:rsidRDefault="000760E7" w:rsidP="000760E7">
      <w:pPr>
        <w:pStyle w:val="BodyText"/>
        <w:spacing w:after="0"/>
        <w:ind w:right="125"/>
        <w:jc w:val="both"/>
        <w:rPr>
          <w:b/>
          <w:bCs/>
        </w:rPr>
      </w:pPr>
      <w:r w:rsidRPr="00120A77">
        <w:rPr>
          <w:b/>
          <w:bCs/>
        </w:rPr>
        <w:t>13. Susirašinėjimas</w:t>
      </w:r>
    </w:p>
    <w:p w14:paraId="296DA98A"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F0DEDA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462BCF8" w14:textId="77777777" w:rsidR="008F30C9" w:rsidRPr="00120A77" w:rsidRDefault="008F30C9" w:rsidP="00024413">
      <w:pPr>
        <w:jc w:val="both"/>
        <w:rPr>
          <w:b/>
        </w:rPr>
      </w:pPr>
    </w:p>
    <w:p w14:paraId="5AF82A78"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7D821628"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0298F133"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069DDF6"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3874F532"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79EF4CF0"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6C6781DB"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59ED9356"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0A3A2FEC"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754D36DD"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2E3EBD17"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37E8D820"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7AB80303" w14:textId="77777777" w:rsidR="00F7463F" w:rsidRPr="00120A77" w:rsidRDefault="00F7463F" w:rsidP="00024413">
      <w:pPr>
        <w:jc w:val="both"/>
        <w:rPr>
          <w:b/>
        </w:rPr>
      </w:pPr>
    </w:p>
    <w:p w14:paraId="00587D8F" w14:textId="77777777" w:rsidR="00024413" w:rsidRPr="00120A77" w:rsidRDefault="000760E7" w:rsidP="00024413">
      <w:pPr>
        <w:jc w:val="both"/>
        <w:rPr>
          <w:b/>
        </w:rPr>
      </w:pPr>
      <w:r w:rsidRPr="00120A77">
        <w:rPr>
          <w:b/>
        </w:rPr>
        <w:t>15</w:t>
      </w:r>
      <w:r w:rsidR="00024413" w:rsidRPr="00120A77">
        <w:rPr>
          <w:b/>
        </w:rPr>
        <w:t>. Baigiamosios nuostatos</w:t>
      </w:r>
    </w:p>
    <w:p w14:paraId="5DD586FA"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63A80F38"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415CBCDF"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1DC69593"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6664E4B8"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47A74926"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7AE1CA1"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6D8D46EB"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5FE69E14"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2D4B5715"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3E589719"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67A96515" w14:textId="77777777" w:rsidR="003E14F0" w:rsidRDefault="003E14F0" w:rsidP="00E45F66">
      <w:pPr>
        <w:widowControl w:val="0"/>
        <w:overflowPunct w:val="0"/>
        <w:autoSpaceDE w:val="0"/>
        <w:autoSpaceDN w:val="0"/>
        <w:adjustRightInd w:val="0"/>
        <w:spacing w:line="236" w:lineRule="auto"/>
        <w:ind w:left="8"/>
        <w:jc w:val="center"/>
      </w:pPr>
    </w:p>
    <w:p w14:paraId="6897D003" w14:textId="77777777" w:rsidR="0013714B" w:rsidRDefault="0013714B" w:rsidP="00E45F66">
      <w:pPr>
        <w:widowControl w:val="0"/>
        <w:overflowPunct w:val="0"/>
        <w:autoSpaceDE w:val="0"/>
        <w:autoSpaceDN w:val="0"/>
        <w:adjustRightInd w:val="0"/>
        <w:spacing w:line="236" w:lineRule="auto"/>
        <w:ind w:left="8"/>
        <w:jc w:val="center"/>
      </w:pPr>
    </w:p>
    <w:p w14:paraId="2313E6D2"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Pr>
          <w:rFonts w:ascii="Times New Roman" w:hAnsi="Times New Roman"/>
          <w:sz w:val="24"/>
          <w:szCs w:val="24"/>
          <w:lang w:val="lt-LT"/>
        </w:rPr>
        <w:t>TEIKĖJAS</w:t>
      </w:r>
    </w:p>
    <w:p w14:paraId="4D8AD710" w14:textId="77777777" w:rsidR="0013714B" w:rsidRDefault="0013714B" w:rsidP="0013714B">
      <w:pPr>
        <w:rPr>
          <w:b/>
        </w:rPr>
      </w:pPr>
    </w:p>
    <w:p w14:paraId="6269534F" w14:textId="77777777" w:rsidR="0013714B" w:rsidRDefault="0013714B" w:rsidP="0013714B">
      <w:pPr>
        <w:rPr>
          <w:b/>
        </w:rPr>
      </w:pPr>
    </w:p>
    <w:p w14:paraId="7DADD703" w14:textId="77777777" w:rsidR="0013714B" w:rsidRDefault="0013714B" w:rsidP="0013714B">
      <w:pPr>
        <w:rPr>
          <w:b/>
        </w:rPr>
      </w:pPr>
    </w:p>
    <w:p w14:paraId="111E7BB7" w14:textId="77777777" w:rsidR="0013714B" w:rsidRDefault="007B66DB" w:rsidP="0013714B">
      <w:r>
        <w:t>A. V.</w:t>
      </w:r>
      <w:r>
        <w:tab/>
      </w:r>
    </w:p>
    <w:p w14:paraId="16CE4190" w14:textId="562B1D9F" w:rsidR="00C8379A" w:rsidRDefault="00C8379A" w:rsidP="0013714B">
      <w:r>
        <w:br w:type="page"/>
      </w:r>
    </w:p>
    <w:p w14:paraId="4F1C4C7B" w14:textId="77777777" w:rsidR="00DD48CB" w:rsidRDefault="00DD48CB" w:rsidP="0013714B"/>
    <w:p w14:paraId="01B5E6BE" w14:textId="77777777" w:rsidR="00DD48CB" w:rsidRDefault="00DD48CB" w:rsidP="0013714B"/>
    <w:tbl>
      <w:tblPr>
        <w:tblW w:w="9781" w:type="dxa"/>
        <w:jc w:val="center"/>
        <w:tblLayout w:type="fixed"/>
        <w:tblLook w:val="04A0" w:firstRow="1" w:lastRow="0" w:firstColumn="1" w:lastColumn="0" w:noHBand="0" w:noVBand="1"/>
      </w:tblPr>
      <w:tblGrid>
        <w:gridCol w:w="9781"/>
      </w:tblGrid>
      <w:tr w:rsidR="00856976" w:rsidRPr="00807EBB" w14:paraId="4F6B12A2" w14:textId="77777777" w:rsidTr="00BD6CFD">
        <w:trPr>
          <w:trHeight w:val="315"/>
          <w:jc w:val="center"/>
        </w:trPr>
        <w:tc>
          <w:tcPr>
            <w:tcW w:w="4266" w:type="dxa"/>
            <w:tcBorders>
              <w:top w:val="nil"/>
              <w:left w:val="nil"/>
              <w:bottom w:val="nil"/>
              <w:right w:val="nil"/>
            </w:tcBorders>
            <w:shd w:val="clear" w:color="auto" w:fill="auto"/>
            <w:noWrap/>
            <w:hideMark/>
          </w:tcPr>
          <w:p w14:paraId="3A61A7B1" w14:textId="77777777" w:rsidR="00856976" w:rsidRPr="00807EBB" w:rsidRDefault="00856976" w:rsidP="00BD6CFD">
            <w:pPr>
              <w:jc w:val="right"/>
            </w:pPr>
            <w:r>
              <w:t>2024</w:t>
            </w:r>
            <w:r w:rsidRPr="00807EBB">
              <w:t xml:space="preserve"> m. _____________ d. Sutarties Nr.</w:t>
            </w:r>
          </w:p>
        </w:tc>
      </w:tr>
      <w:tr w:rsidR="00856976" w:rsidRPr="00807EBB" w14:paraId="52E9B580" w14:textId="77777777" w:rsidTr="00BD6CFD">
        <w:trPr>
          <w:trHeight w:val="315"/>
          <w:jc w:val="center"/>
        </w:trPr>
        <w:tc>
          <w:tcPr>
            <w:tcW w:w="4266" w:type="dxa"/>
            <w:tcBorders>
              <w:top w:val="nil"/>
              <w:left w:val="nil"/>
              <w:bottom w:val="nil"/>
              <w:right w:val="nil"/>
            </w:tcBorders>
            <w:shd w:val="clear" w:color="auto" w:fill="auto"/>
            <w:noWrap/>
            <w:hideMark/>
          </w:tcPr>
          <w:p w14:paraId="59B6BFD2" w14:textId="77777777" w:rsidR="00856976" w:rsidRPr="00807EBB" w:rsidRDefault="00856976" w:rsidP="00BD6CFD">
            <w:pPr>
              <w:jc w:val="right"/>
            </w:pPr>
            <w:r w:rsidRPr="00807EBB">
              <w:t>1 priedas</w:t>
            </w:r>
          </w:p>
        </w:tc>
      </w:tr>
    </w:tbl>
    <w:p w14:paraId="735C3AD3" w14:textId="77777777" w:rsidR="00BB0C68" w:rsidRDefault="00BB0C68" w:rsidP="00BB0C68"/>
    <w:p w14:paraId="34499309" w14:textId="77777777" w:rsidR="00BB0C68" w:rsidRPr="00ED5E99" w:rsidRDefault="00BB0C68" w:rsidP="00BB0C68">
      <w:pPr>
        <w:jc w:val="right"/>
      </w:pPr>
    </w:p>
    <w:p w14:paraId="059A86C8" w14:textId="77777777" w:rsidR="00BB0C68" w:rsidRPr="007F49BB" w:rsidRDefault="00BB0C68" w:rsidP="00BB0C68">
      <w:pPr>
        <w:autoSpaceDE w:val="0"/>
        <w:autoSpaceDN w:val="0"/>
        <w:adjustRightInd w:val="0"/>
        <w:jc w:val="center"/>
        <w:rPr>
          <w:b/>
        </w:rPr>
      </w:pPr>
      <w:r w:rsidRPr="004D5A22">
        <w:rPr>
          <w:b/>
          <w:lang w:eastAsia="en-US"/>
        </w:rPr>
        <w:t>ORLAIVIŲ N</w:t>
      </w:r>
      <w:r w:rsidRPr="007F49BB">
        <w:rPr>
          <w:b/>
          <w:lang w:eastAsia="en-US"/>
        </w:rPr>
        <w:t xml:space="preserve">ULEDINIMO MAŠINOS PO </w:t>
      </w:r>
      <w:r w:rsidRPr="007F49BB">
        <w:rPr>
          <w:b/>
        </w:rPr>
        <w:t>SEZON</w:t>
      </w:r>
      <w:r>
        <w:rPr>
          <w:b/>
        </w:rPr>
        <w:t>IN</w:t>
      </w:r>
      <w:r w:rsidRPr="007F49BB">
        <w:rPr>
          <w:b/>
        </w:rPr>
        <w:t xml:space="preserve">ĖS PRIEŽIŪROS PASLAUGOS </w:t>
      </w:r>
    </w:p>
    <w:p w14:paraId="14315736" w14:textId="77777777" w:rsidR="00BB0C68" w:rsidRPr="007F49BB" w:rsidRDefault="00BB0C68" w:rsidP="00BB0C68">
      <w:pPr>
        <w:autoSpaceDE w:val="0"/>
        <w:autoSpaceDN w:val="0"/>
        <w:adjustRightInd w:val="0"/>
        <w:jc w:val="center"/>
        <w:rPr>
          <w:b/>
          <w:color w:val="000000"/>
          <w:lang w:eastAsia="en-US"/>
        </w:rPr>
      </w:pPr>
      <w:r w:rsidRPr="007F49BB">
        <w:rPr>
          <w:b/>
          <w:color w:val="000000"/>
          <w:lang w:eastAsia="en-US"/>
        </w:rPr>
        <w:t>TECHNINĖ SPECIFIKACIJA</w:t>
      </w:r>
    </w:p>
    <w:p w14:paraId="43EB8111" w14:textId="77777777" w:rsidR="00BB0C68" w:rsidRPr="007F49BB" w:rsidRDefault="00BB0C68" w:rsidP="00BB0C68">
      <w:pPr>
        <w:jc w:val="center"/>
        <w:rPr>
          <w:lang w:eastAsia="en-US"/>
        </w:rPr>
      </w:pPr>
    </w:p>
    <w:p w14:paraId="3CC349D5" w14:textId="77777777" w:rsidR="00BB0C68" w:rsidRPr="007F49BB" w:rsidRDefault="00BB0C68" w:rsidP="00BB0C68"/>
    <w:p w14:paraId="2AF4565C" w14:textId="77777777" w:rsidR="00BB0C68" w:rsidRPr="007F49BB" w:rsidRDefault="00BB0C68" w:rsidP="00BB0C68">
      <w:pPr>
        <w:numPr>
          <w:ilvl w:val="0"/>
          <w:numId w:val="48"/>
        </w:numPr>
        <w:tabs>
          <w:tab w:val="left" w:pos="851"/>
          <w:tab w:val="left" w:pos="1276"/>
          <w:tab w:val="left" w:pos="7020"/>
        </w:tabs>
        <w:ind w:left="0" w:firstLine="567"/>
        <w:jc w:val="both"/>
        <w:rPr>
          <w:b/>
          <w:u w:val="single"/>
        </w:rPr>
      </w:pPr>
      <w:r w:rsidRPr="007F49BB">
        <w:rPr>
          <w:b/>
          <w:u w:val="single"/>
        </w:rPr>
        <w:t xml:space="preserve">Pirkimo objekto paskirtis: </w:t>
      </w:r>
    </w:p>
    <w:p w14:paraId="7AA1C310" w14:textId="77777777" w:rsidR="00BB0C68" w:rsidRPr="004A34E6" w:rsidRDefault="00BB0C68" w:rsidP="00BB0C68">
      <w:pPr>
        <w:pStyle w:val="ListParagraph"/>
        <w:tabs>
          <w:tab w:val="left" w:pos="993"/>
          <w:tab w:val="left" w:pos="1276"/>
        </w:tabs>
        <w:ind w:left="0" w:firstLine="567"/>
        <w:jc w:val="both"/>
        <w:rPr>
          <w:color w:val="000000"/>
          <w:spacing w:val="-3"/>
        </w:rPr>
      </w:pPr>
      <w:r w:rsidRPr="007F49BB">
        <w:rPr>
          <w:color w:val="000000"/>
          <w:spacing w:val="-3"/>
        </w:rPr>
        <w:t>Orlaivių nuledinimo mašinos</w:t>
      </w:r>
      <w:r w:rsidRPr="004A34E6">
        <w:rPr>
          <w:color w:val="7F7F7F" w:themeColor="text1" w:themeTint="80"/>
          <w:spacing w:val="-3"/>
        </w:rPr>
        <w:t xml:space="preserve"> </w:t>
      </w:r>
      <w:r w:rsidRPr="004A34E6">
        <w:rPr>
          <w:spacing w:val="-3"/>
        </w:rPr>
        <w:t xml:space="preserve">po sezoninės priežiūros </w:t>
      </w:r>
      <w:r w:rsidRPr="004A34E6">
        <w:rPr>
          <w:color w:val="000000"/>
          <w:spacing w:val="-3"/>
        </w:rPr>
        <w:t>paslauga.</w:t>
      </w:r>
    </w:p>
    <w:p w14:paraId="2AC52D22" w14:textId="77777777" w:rsidR="00BB0C68" w:rsidRPr="004A34E6" w:rsidRDefault="00BB0C68" w:rsidP="00BB0C68">
      <w:pPr>
        <w:tabs>
          <w:tab w:val="left" w:pos="284"/>
          <w:tab w:val="left" w:pos="993"/>
          <w:tab w:val="left" w:pos="1276"/>
          <w:tab w:val="left" w:pos="7020"/>
        </w:tabs>
        <w:ind w:firstLine="567"/>
        <w:jc w:val="both"/>
        <w:rPr>
          <w:b/>
          <w:u w:val="single"/>
        </w:rPr>
      </w:pPr>
    </w:p>
    <w:p w14:paraId="69612F9D" w14:textId="77777777" w:rsidR="00BB0C68" w:rsidRPr="004A34E6" w:rsidRDefault="00BB0C68" w:rsidP="00BB0C68">
      <w:pPr>
        <w:numPr>
          <w:ilvl w:val="0"/>
          <w:numId w:val="48"/>
        </w:numPr>
        <w:tabs>
          <w:tab w:val="left" w:pos="851"/>
          <w:tab w:val="left" w:pos="993"/>
          <w:tab w:val="left" w:pos="1276"/>
          <w:tab w:val="left" w:pos="7020"/>
        </w:tabs>
        <w:ind w:left="0" w:firstLine="567"/>
        <w:jc w:val="both"/>
        <w:rPr>
          <w:b/>
          <w:u w:val="single"/>
        </w:rPr>
      </w:pPr>
      <w:r w:rsidRPr="004A34E6">
        <w:rPr>
          <w:b/>
          <w:u w:val="single"/>
        </w:rPr>
        <w:t>Privalomieji reikalavimai:</w:t>
      </w:r>
    </w:p>
    <w:p w14:paraId="506C9810" w14:textId="77777777" w:rsidR="00BB0C68" w:rsidRPr="006E09B9" w:rsidRDefault="00BB0C68" w:rsidP="00BB0C68">
      <w:pPr>
        <w:tabs>
          <w:tab w:val="left" w:pos="851"/>
          <w:tab w:val="left" w:pos="993"/>
          <w:tab w:val="left" w:pos="1276"/>
          <w:tab w:val="left" w:pos="7020"/>
        </w:tabs>
        <w:ind w:firstLine="567"/>
        <w:jc w:val="both"/>
        <w:rPr>
          <w:b/>
          <w:u w:val="single"/>
        </w:rPr>
      </w:pPr>
      <w:r>
        <w:rPr>
          <w:lang w:eastAsia="en-US"/>
        </w:rPr>
        <w:t>V</w:t>
      </w:r>
      <w:r w:rsidRPr="004A34E6">
        <w:rPr>
          <w:lang w:eastAsia="en-US"/>
        </w:rPr>
        <w:t>adovaujantis gamintojo „</w:t>
      </w:r>
      <w:r w:rsidRPr="004A34E6">
        <w:t>Global Groud Support LLC“ pateiktu techninės priežiūros žinynu,</w:t>
      </w:r>
      <w:r w:rsidRPr="004A34E6">
        <w:rPr>
          <w:lang w:eastAsia="en-US"/>
        </w:rPr>
        <w:t xml:space="preserve"> </w:t>
      </w:r>
      <w:r w:rsidRPr="004A34E6">
        <w:rPr>
          <w:color w:val="000000"/>
          <w:spacing w:val="-3"/>
        </w:rPr>
        <w:t>privaloma atlikti toliau išvardint</w:t>
      </w:r>
      <w:r>
        <w:rPr>
          <w:color w:val="000000"/>
          <w:spacing w:val="-3"/>
        </w:rPr>
        <w:t>a</w:t>
      </w:r>
      <w:r w:rsidRPr="004A34E6">
        <w:rPr>
          <w:color w:val="000000"/>
          <w:spacing w:val="-3"/>
        </w:rPr>
        <w:t xml:space="preserve">s orlaivių nuledinimo mašinos </w:t>
      </w:r>
      <w:r w:rsidRPr="004A34E6">
        <w:rPr>
          <w:lang w:eastAsia="en-US"/>
        </w:rPr>
        <w:t xml:space="preserve">po sezoninės priežiūros </w:t>
      </w:r>
      <w:r>
        <w:rPr>
          <w:color w:val="000000"/>
          <w:spacing w:val="-3"/>
        </w:rPr>
        <w:t>paslaugas</w:t>
      </w:r>
      <w:r w:rsidRPr="004A34E6">
        <w:rPr>
          <w:color w:val="000000"/>
          <w:spacing w:val="-3"/>
        </w:rPr>
        <w:t>:</w:t>
      </w:r>
    </w:p>
    <w:p w14:paraId="71128B94" w14:textId="77777777" w:rsidR="00BB0C68" w:rsidRDefault="00BB0C68" w:rsidP="00BB0C68">
      <w:pPr>
        <w:numPr>
          <w:ilvl w:val="1"/>
          <w:numId w:val="48"/>
        </w:numPr>
        <w:tabs>
          <w:tab w:val="left" w:pos="851"/>
          <w:tab w:val="left" w:pos="993"/>
          <w:tab w:val="left" w:pos="1276"/>
          <w:tab w:val="left" w:pos="7020"/>
        </w:tabs>
        <w:ind w:left="0" w:firstLine="567"/>
        <w:jc w:val="both"/>
        <w:rPr>
          <w:b/>
          <w:u w:val="single"/>
        </w:rPr>
      </w:pPr>
      <w:r>
        <w:t>p</w:t>
      </w:r>
      <w:r w:rsidRPr="008D0324">
        <w:t xml:space="preserve">akeisti hidraulinės alyvos </w:t>
      </w:r>
      <w:r w:rsidRPr="007C10C3">
        <w:t>filtrus</w:t>
      </w:r>
      <w:r>
        <w:t>;</w:t>
      </w:r>
    </w:p>
    <w:p w14:paraId="6F81B0F0" w14:textId="77777777" w:rsidR="00BB0C68" w:rsidRPr="00D87392" w:rsidRDefault="00BB0C68" w:rsidP="00BB0C68">
      <w:pPr>
        <w:numPr>
          <w:ilvl w:val="1"/>
          <w:numId w:val="48"/>
        </w:numPr>
        <w:tabs>
          <w:tab w:val="left" w:pos="851"/>
          <w:tab w:val="left" w:pos="993"/>
          <w:tab w:val="left" w:pos="1276"/>
          <w:tab w:val="left" w:pos="7020"/>
        </w:tabs>
        <w:ind w:left="0" w:firstLine="567"/>
        <w:jc w:val="both"/>
      </w:pPr>
      <w:r>
        <w:t>p</w:t>
      </w:r>
      <w:r w:rsidRPr="007C10C3">
        <w:t>akeisti hidraulinio bako alsuoklį</w:t>
      </w:r>
      <w:r>
        <w:t>;</w:t>
      </w:r>
    </w:p>
    <w:p w14:paraId="5D6DD0E9" w14:textId="77777777" w:rsidR="00BB0C68" w:rsidRPr="00D87392" w:rsidRDefault="00BB0C68" w:rsidP="00BB0C68">
      <w:pPr>
        <w:numPr>
          <w:ilvl w:val="1"/>
          <w:numId w:val="48"/>
        </w:numPr>
        <w:tabs>
          <w:tab w:val="left" w:pos="851"/>
          <w:tab w:val="left" w:pos="993"/>
          <w:tab w:val="left" w:pos="1276"/>
          <w:tab w:val="left" w:pos="7020"/>
        </w:tabs>
        <w:ind w:left="0" w:firstLine="567"/>
        <w:jc w:val="both"/>
      </w:pPr>
      <w:r>
        <w:t>p</w:t>
      </w:r>
      <w:r w:rsidRPr="007C10C3">
        <w:t>atikrinti elektros sistemą</w:t>
      </w:r>
      <w:r>
        <w:t>,</w:t>
      </w:r>
      <w:r w:rsidRPr="007C10C3">
        <w:t xml:space="preserve"> laidus, žibintus,</w:t>
      </w:r>
      <w:r w:rsidRPr="004D5A22">
        <w:t xml:space="preserve"> važiuoklės saugikl</w:t>
      </w:r>
      <w:r>
        <w:t>ius ir</w:t>
      </w:r>
      <w:r w:rsidRPr="004D5A22">
        <w:t xml:space="preserve"> ar nėra laisvų</w:t>
      </w:r>
      <w:r>
        <w:t>,</w:t>
      </w:r>
      <w:r w:rsidRPr="004D5A22">
        <w:t xml:space="preserve"> ar korozijos pažeistų</w:t>
      </w:r>
      <w:r>
        <w:t>,</w:t>
      </w:r>
      <w:r w:rsidRPr="004D5A22">
        <w:t xml:space="preserve"> kontaktų</w:t>
      </w:r>
      <w:r>
        <w:t>;</w:t>
      </w:r>
    </w:p>
    <w:p w14:paraId="58F45FDF" w14:textId="77777777" w:rsidR="00BB0C68" w:rsidRPr="00D87392" w:rsidRDefault="00BB0C68" w:rsidP="00BB0C68">
      <w:pPr>
        <w:numPr>
          <w:ilvl w:val="1"/>
          <w:numId w:val="48"/>
        </w:numPr>
        <w:tabs>
          <w:tab w:val="left" w:pos="851"/>
          <w:tab w:val="left" w:pos="993"/>
          <w:tab w:val="left" w:pos="1276"/>
          <w:tab w:val="left" w:pos="7020"/>
        </w:tabs>
        <w:ind w:left="0" w:firstLine="567"/>
        <w:jc w:val="both"/>
      </w:pPr>
      <w:r>
        <w:t>a</w:t>
      </w:r>
      <w:r w:rsidRPr="004D5A22">
        <w:t>pžiūrėti vis</w:t>
      </w:r>
      <w:r>
        <w:t>i</w:t>
      </w:r>
      <w:r w:rsidRPr="004D5A22">
        <w:t xml:space="preserve"> užrašus. Patikrinti jų švarą, tinkamą padėties nustatymą, įskaitomumą. Pakeisti visus neįskaitomus arba trūkstamus užrašus</w:t>
      </w:r>
      <w:r>
        <w:t>;</w:t>
      </w:r>
    </w:p>
    <w:p w14:paraId="320ED710" w14:textId="77777777" w:rsidR="00BB0C68" w:rsidRPr="00D87392" w:rsidRDefault="00BB0C68" w:rsidP="00BB0C68">
      <w:pPr>
        <w:numPr>
          <w:ilvl w:val="1"/>
          <w:numId w:val="48"/>
        </w:numPr>
        <w:tabs>
          <w:tab w:val="left" w:pos="851"/>
          <w:tab w:val="left" w:pos="993"/>
          <w:tab w:val="left" w:pos="1276"/>
          <w:tab w:val="left" w:pos="7020"/>
        </w:tabs>
        <w:ind w:left="0" w:firstLine="567"/>
        <w:jc w:val="both"/>
      </w:pPr>
      <w:r>
        <w:t>p</w:t>
      </w:r>
      <w:r w:rsidRPr="004D5A22">
        <w:t>atikrinti, ar suvirintos siūlės neįtrūkusios, neprasiskyrusios ir nesurūdijusios</w:t>
      </w:r>
      <w:r>
        <w:t xml:space="preserve">;  </w:t>
      </w:r>
    </w:p>
    <w:p w14:paraId="7E5D4D9C" w14:textId="77777777" w:rsidR="00BB0C68" w:rsidRPr="006E09B9" w:rsidRDefault="00BB0C68" w:rsidP="00BB0C68">
      <w:pPr>
        <w:numPr>
          <w:ilvl w:val="1"/>
          <w:numId w:val="48"/>
        </w:numPr>
        <w:tabs>
          <w:tab w:val="left" w:pos="851"/>
          <w:tab w:val="left" w:pos="993"/>
          <w:tab w:val="left" w:pos="1276"/>
          <w:tab w:val="left" w:pos="7020"/>
        </w:tabs>
        <w:ind w:left="0" w:firstLine="567"/>
        <w:jc w:val="both"/>
      </w:pPr>
      <w:r>
        <w:t>p</w:t>
      </w:r>
      <w:r w:rsidRPr="004D5A22">
        <w:t>riveržti visus varžtus, įskaitant sukimo krumpliaratį, agregato tvirtinimo varžtus ir pasukimo pavaros montavimo varžtus</w:t>
      </w:r>
      <w:r>
        <w:t>;</w:t>
      </w:r>
      <w:r w:rsidRPr="004D5A22">
        <w:t xml:space="preserve"> </w:t>
      </w:r>
    </w:p>
    <w:p w14:paraId="5C7760D7"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4D5A22">
        <w:t>riveržti pagrindinio rėmo ir šildytuvo bloko tvirtinimo varžtus</w:t>
      </w:r>
      <w:r>
        <w:t>;</w:t>
      </w:r>
    </w:p>
    <w:p w14:paraId="6ACB0C04"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4D5A22">
        <w:t>atikrinti hidraulinės sistemos slėgį ir, jei reikia, sureguliuoti</w:t>
      </w:r>
      <w:r>
        <w:t>;</w:t>
      </w:r>
    </w:p>
    <w:p w14:paraId="0A98F596"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4D5A22">
        <w:t>atikrinti, ar visos matomos lopšio strėlės apsauginės pagalvėlės nėra per daug susidėvėjusios ar atsilaisvinusios. Esant poreikiui, atsilaisvinusius varžtus priveržti. Jei reikia, strėlę sureguliuoti iš naujo</w:t>
      </w:r>
      <w:r>
        <w:t>;</w:t>
      </w:r>
      <w:r w:rsidRPr="004D5A22">
        <w:t xml:space="preserve"> </w:t>
      </w:r>
    </w:p>
    <w:p w14:paraId="29121FFC"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4D5A22">
        <w:t>atikrinti, ar tinkamai veikia variklis, ar nėra pašalinių garsų</w:t>
      </w:r>
      <w:r>
        <w:t>;</w:t>
      </w:r>
    </w:p>
    <w:p w14:paraId="3761CBA2"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4D5A22">
        <w:t>atikrinti, ar visi hidraulinės sistemos slėgiai ir apsukos atitinka nurodytus nustatymus. Jei reikia, pakoreguoti</w:t>
      </w:r>
      <w:r>
        <w:t>;</w:t>
      </w:r>
      <w:r w:rsidRPr="004D5A22">
        <w:t xml:space="preserve"> </w:t>
      </w:r>
    </w:p>
    <w:p w14:paraId="3DCDCB76" w14:textId="77777777" w:rsidR="00BB0C68" w:rsidRPr="006A0045" w:rsidRDefault="00BB0C68" w:rsidP="00BB0C68">
      <w:pPr>
        <w:numPr>
          <w:ilvl w:val="1"/>
          <w:numId w:val="48"/>
        </w:numPr>
        <w:tabs>
          <w:tab w:val="left" w:pos="993"/>
          <w:tab w:val="left" w:pos="1276"/>
          <w:tab w:val="left" w:pos="7020"/>
        </w:tabs>
        <w:ind w:left="0" w:firstLine="567"/>
        <w:jc w:val="both"/>
      </w:pPr>
      <w:r>
        <w:t>n</w:t>
      </w:r>
      <w:r w:rsidRPr="006A0045">
        <w:t>uvalyti transporto priemonę ir visus skyrius, kuriems taikoma patvirtinta tirpiklio / emulsijos arba garo valymo procedūra. Kruopščiai nuvalyti visas išorės ir vidaus zonas, variklio skyrių, važiuoklę, hidraulinius komponentus, kėlimo sistemą, kur renkasi alyva ir purvas. Pašalinti visus matomus nešvarumus ir tepalus</w:t>
      </w:r>
      <w:r>
        <w:t>;</w:t>
      </w:r>
      <w:r w:rsidRPr="006A0045">
        <w:t xml:space="preserve"> </w:t>
      </w:r>
    </w:p>
    <w:p w14:paraId="1B033DE5" w14:textId="77777777" w:rsidR="00BB0C68" w:rsidRPr="006A0045" w:rsidRDefault="00BB0C68" w:rsidP="00BB0C68">
      <w:pPr>
        <w:numPr>
          <w:ilvl w:val="1"/>
          <w:numId w:val="48"/>
        </w:numPr>
        <w:tabs>
          <w:tab w:val="left" w:pos="993"/>
          <w:tab w:val="left" w:pos="1276"/>
          <w:tab w:val="left" w:pos="7020"/>
        </w:tabs>
        <w:ind w:left="0" w:firstLine="567"/>
        <w:jc w:val="both"/>
      </w:pPr>
      <w:r w:rsidRPr="006A0045">
        <w:t xml:space="preserve">vadovaujantis sunkvežimio techninio žinyno rekomendacijomis, nepriklausomai nuo nuledinimo sunkvežimio naudojimo intensyvumo atlikti </w:t>
      </w:r>
      <w:r>
        <w:t>s</w:t>
      </w:r>
      <w:r w:rsidRPr="006A0045">
        <w:t>unkvežimio važiuoklės ir prevencinį variklio techninį aptarnavimą</w:t>
      </w:r>
      <w:r>
        <w:t>;</w:t>
      </w:r>
      <w:r w:rsidRPr="006A0045">
        <w:t xml:space="preserve"> </w:t>
      </w:r>
    </w:p>
    <w:p w14:paraId="666A2D5E" w14:textId="77777777" w:rsidR="00BB0C68" w:rsidRPr="006A0045" w:rsidRDefault="00BB0C68" w:rsidP="00BB0C68">
      <w:pPr>
        <w:numPr>
          <w:ilvl w:val="1"/>
          <w:numId w:val="48"/>
        </w:numPr>
        <w:tabs>
          <w:tab w:val="left" w:pos="993"/>
          <w:tab w:val="left" w:pos="1276"/>
          <w:tab w:val="left" w:pos="7020"/>
        </w:tabs>
        <w:ind w:left="0" w:firstLine="567"/>
        <w:jc w:val="both"/>
      </w:pPr>
      <w:r>
        <w:t>p</w:t>
      </w:r>
      <w:r w:rsidRPr="006A0045">
        <w:t>atikrinti hidraulinio skysčio siurblio laikiklius, ar nėra laisvų dalių, veržlių, varžtų, gnybtų. Patikrinti, ar nėra alyvos nuotėki</w:t>
      </w:r>
      <w:r>
        <w:t>o;</w:t>
      </w:r>
      <w:r w:rsidRPr="006A0045">
        <w:t xml:space="preserve"> </w:t>
      </w:r>
    </w:p>
    <w:p w14:paraId="125B4B50" w14:textId="77777777" w:rsidR="00BB0C68" w:rsidRPr="006A0045" w:rsidRDefault="00BB0C68" w:rsidP="00BB0C68">
      <w:pPr>
        <w:numPr>
          <w:ilvl w:val="1"/>
          <w:numId w:val="48"/>
        </w:numPr>
        <w:tabs>
          <w:tab w:val="left" w:pos="993"/>
          <w:tab w:val="left" w:pos="1276"/>
          <w:tab w:val="left" w:pos="7020"/>
        </w:tabs>
        <w:ind w:left="0" w:firstLine="567"/>
        <w:jc w:val="both"/>
      </w:pPr>
      <w:r>
        <w:t>p</w:t>
      </w:r>
      <w:r w:rsidRPr="006A0045">
        <w:t>atikrinti, ar hidraulinėse ir skysčio žarnose nėra nuotėkių, pūslelių ir susidėvėjusių vietų</w:t>
      </w:r>
      <w:r>
        <w:t>;</w:t>
      </w:r>
      <w:r w:rsidRPr="006A0045">
        <w:t xml:space="preserve"> </w:t>
      </w:r>
    </w:p>
    <w:p w14:paraId="5364FF92" w14:textId="77777777" w:rsidR="00BB0C68" w:rsidRPr="006A0045" w:rsidRDefault="00BB0C68" w:rsidP="00BB0C68">
      <w:pPr>
        <w:numPr>
          <w:ilvl w:val="1"/>
          <w:numId w:val="48"/>
        </w:numPr>
        <w:tabs>
          <w:tab w:val="left" w:pos="993"/>
          <w:tab w:val="left" w:pos="1276"/>
          <w:tab w:val="left" w:pos="7020"/>
        </w:tabs>
        <w:ind w:left="0" w:firstLine="567"/>
        <w:jc w:val="both"/>
      </w:pPr>
      <w:r>
        <w:t>p</w:t>
      </w:r>
      <w:r w:rsidRPr="006A0045">
        <w:t>atikrinti ir vadovaujantis sunkvežimio techninio žinyno rekomendacijomis, sutvarkyti hidraulinę sistemą</w:t>
      </w:r>
      <w:r>
        <w:t>;</w:t>
      </w:r>
    </w:p>
    <w:p w14:paraId="64AD7721" w14:textId="77777777" w:rsidR="00BB0C68" w:rsidRPr="006E09B9" w:rsidRDefault="00BB0C68" w:rsidP="00BB0C68">
      <w:pPr>
        <w:numPr>
          <w:ilvl w:val="1"/>
          <w:numId w:val="48"/>
        </w:numPr>
        <w:tabs>
          <w:tab w:val="left" w:pos="993"/>
          <w:tab w:val="left" w:pos="1276"/>
          <w:tab w:val="left" w:pos="7020"/>
        </w:tabs>
        <w:ind w:left="0" w:firstLine="567"/>
        <w:jc w:val="both"/>
      </w:pPr>
      <w:r>
        <w:t>t</w:t>
      </w:r>
      <w:r w:rsidRPr="006A0045">
        <w:t>inkamai praplauti, išvalyti ir užpildyti baką švaria, techninio patarnavimo žinyne patvirtinta, hidrauline alyva. Pakeisti filtrą, alsuoklį</w:t>
      </w:r>
      <w:r>
        <w:t>;</w:t>
      </w:r>
      <w:r w:rsidRPr="006A0045">
        <w:t xml:space="preserve"> </w:t>
      </w:r>
    </w:p>
    <w:p w14:paraId="6DC006D3"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bako skysčio lygį, kai strėlė yra nuleista. Pripildyti hidraulinį baką iki tinkamo lygio</w:t>
      </w:r>
      <w:r>
        <w:t>;</w:t>
      </w:r>
    </w:p>
    <w:p w14:paraId="7AD2C4AF" w14:textId="77777777" w:rsidR="00BB0C68" w:rsidRPr="006E09B9" w:rsidRDefault="00BB0C68" w:rsidP="00BB0C68">
      <w:pPr>
        <w:numPr>
          <w:ilvl w:val="1"/>
          <w:numId w:val="48"/>
        </w:numPr>
        <w:tabs>
          <w:tab w:val="left" w:pos="993"/>
          <w:tab w:val="left" w:pos="1276"/>
          <w:tab w:val="left" w:pos="7020"/>
        </w:tabs>
        <w:ind w:left="0" w:firstLine="567"/>
        <w:jc w:val="both"/>
      </w:pPr>
      <w:r>
        <w:t>s</w:t>
      </w:r>
      <w:r w:rsidRPr="006A0045">
        <w:t>utepti sukimosi pavarų dėžės krumpliaratį ir sukimosi guolį. Sutepti priekinio ir galinio pavaros veleno universaliuosius šarnyrus ir sukimo pakabą. Patikrinti, ar tinkamai įtempti visi pavaros velenai ir jungtys</w:t>
      </w:r>
      <w:r>
        <w:t>;</w:t>
      </w:r>
    </w:p>
    <w:p w14:paraId="02D06D7B"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ar nesugadinti jungikliai, indikatoriaus lemputės ir matuokliai ir ar įskaitomai pateikiami lentelės / pavadinimo duomenys</w:t>
      </w:r>
      <w:r>
        <w:t>,</w:t>
      </w:r>
      <w:r w:rsidRPr="006A0045">
        <w:t xml:space="preserve"> ar nėra laisvų laidų ar kabelių arba laisvų, sulūžusių ar trūkstamų komponentų</w:t>
      </w:r>
      <w:r>
        <w:t>,</w:t>
      </w:r>
      <w:r w:rsidRPr="006A0045">
        <w:t xml:space="preserve"> ar veikia visos lemputės</w:t>
      </w:r>
      <w:r>
        <w:t>;</w:t>
      </w:r>
      <w:r w:rsidRPr="006A0045">
        <w:t xml:space="preserve"> </w:t>
      </w:r>
    </w:p>
    <w:p w14:paraId="1104BD8F"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skysčio lygio matuoklius. Patikrinti, ar skysčio lygis aiškiai matomas per vamzdelius vairuotojo pusėje</w:t>
      </w:r>
      <w:r>
        <w:t xml:space="preserve">, </w:t>
      </w:r>
      <w:r w:rsidRPr="006A0045">
        <w:t>ar kabinos valdymo pulte esantys matuokliai atitinka išorinius stebėjimo matuoklius</w:t>
      </w:r>
      <w:r>
        <w:t>,</w:t>
      </w:r>
      <w:r w:rsidRPr="006A0045">
        <w:t xml:space="preserve"> ar matuokliai ir plūdės tinkamai veikia</w:t>
      </w:r>
      <w:r>
        <w:t>;</w:t>
      </w:r>
    </w:p>
    <w:p w14:paraId="7DE8E16D"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ar greitai prijungiamos bako užpildymo movos neleidžia skysčių ir nėra sugadintos</w:t>
      </w:r>
      <w:r>
        <w:t>;</w:t>
      </w:r>
    </w:p>
    <w:p w14:paraId="6A1D1891"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ar priekinio ir viršutinio stiklo apiplovimo įtaisai ir valytuvai tinkamai veikia</w:t>
      </w:r>
      <w:r>
        <w:t>;</w:t>
      </w:r>
      <w:r w:rsidRPr="006A0045">
        <w:t xml:space="preserve"> </w:t>
      </w:r>
    </w:p>
    <w:p w14:paraId="79446A2F"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šildytuvo išmetimo sistemą</w:t>
      </w:r>
      <w:r>
        <w:t xml:space="preserve"> ir</w:t>
      </w:r>
      <w:r w:rsidRPr="006A0045">
        <w:t xml:space="preserve"> išmetimo sistemos sandarumą </w:t>
      </w:r>
      <w:r>
        <w:t>bei</w:t>
      </w:r>
      <w:r w:rsidRPr="006A0045">
        <w:t xml:space="preserve"> prieinamumą. Nuo vidinės išmetimo sistemos dalies nuvalyti rūdis, kalkes ar izoliacinę medžiagą</w:t>
      </w:r>
      <w:r>
        <w:t>;</w:t>
      </w:r>
    </w:p>
    <w:p w14:paraId="50AA8269" w14:textId="77777777" w:rsidR="00BB0C68" w:rsidRPr="006E09B9" w:rsidRDefault="00BB0C68" w:rsidP="00BB0C68">
      <w:pPr>
        <w:numPr>
          <w:ilvl w:val="1"/>
          <w:numId w:val="48"/>
        </w:numPr>
        <w:tabs>
          <w:tab w:val="left" w:pos="993"/>
          <w:tab w:val="left" w:pos="1276"/>
          <w:tab w:val="left" w:pos="7020"/>
        </w:tabs>
        <w:ind w:left="0" w:firstLine="567"/>
        <w:jc w:val="both"/>
      </w:pPr>
      <w:r>
        <w:t>i</w:t>
      </w:r>
      <w:r w:rsidRPr="006A0045">
        <w:t>švalyti liepsnos jutiklį. Išimti liepsnos jutiklio sulaikymo plokštelę ir nuo degimo kameros objektyvo nuvalyti anglis ar suodžius</w:t>
      </w:r>
      <w:r>
        <w:t>;</w:t>
      </w:r>
    </w:p>
    <w:p w14:paraId="3859E15E"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#1, #2, #3 ir #4 šildytuvo etapo kuro purkštukus, nuvalyti langelius, priveržti visus purkštukų antgalius. Patikrinti, ar nėra netinkamo degimo požymių</w:t>
      </w:r>
      <w:r>
        <w:t>;</w:t>
      </w:r>
    </w:p>
    <w:p w14:paraId="6B27AA36"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šildytuvo vidų</w:t>
      </w:r>
      <w:r>
        <w:t>,</w:t>
      </w:r>
      <w:r w:rsidRPr="006A0045">
        <w:t xml:space="preserve"> ar šildytuvo ritės neįtrūkusios ir kitaip nepažeistos. Pašalinti visas pašalines medžiagas, pavyzdžiui, suodžius ar anglis. Patikrinti, ar izoliacija nenusidėvėjusi. Esant poreikiui, iš naujo perrinkti šildytuvo uždegimo rites</w:t>
      </w:r>
      <w:r>
        <w:t>;</w:t>
      </w:r>
    </w:p>
    <w:p w14:paraId="6BB9DC5D"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#1 šildytuvo etapo uždegimo tarpą, kaip nurodyta techniniame žinyne - kuro purkštukai privalo būti keičiami kas 100 šildytuvo veikimo valandų</w:t>
      </w:r>
      <w:r>
        <w:t>;</w:t>
      </w:r>
      <w:r w:rsidRPr="006A0045">
        <w:t xml:space="preserve"> </w:t>
      </w:r>
    </w:p>
    <w:p w14:paraId="5447DAA3"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galinį dangtelį, ar ant jo nėra „karštų dėmių“</w:t>
      </w:r>
      <w:r>
        <w:t>;</w:t>
      </w:r>
    </w:p>
    <w:p w14:paraId="639B8CFC"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šildytuvo pūstuvo greitį</w:t>
      </w:r>
      <w:r>
        <w:t>;</w:t>
      </w:r>
      <w:r w:rsidRPr="006A0045">
        <w:t xml:space="preserve"> </w:t>
      </w:r>
    </w:p>
    <w:p w14:paraId="617C7D5B"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ar slėgio veikiami kuro uždarymo vožtuvai nepraleidžia skysčių</w:t>
      </w:r>
      <w:r>
        <w:t>;</w:t>
      </w:r>
    </w:p>
    <w:p w14:paraId="7FE1F5C7"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kuro sistemos sandarumą. Veikiant sistemai, patikrinti kuro tiekimo linijų ir visų komponentų sandarumą</w:t>
      </w:r>
      <w:r>
        <w:t>;</w:t>
      </w:r>
    </w:p>
    <w:p w14:paraId="1A9EDED0" w14:textId="77777777" w:rsidR="00BB0C68" w:rsidRPr="006E09B9" w:rsidRDefault="00BB0C68" w:rsidP="00BB0C68">
      <w:pPr>
        <w:numPr>
          <w:ilvl w:val="1"/>
          <w:numId w:val="48"/>
        </w:numPr>
        <w:tabs>
          <w:tab w:val="left" w:pos="993"/>
          <w:tab w:val="left" w:pos="1276"/>
          <w:tab w:val="left" w:pos="7020"/>
        </w:tabs>
        <w:ind w:left="0" w:firstLine="567"/>
        <w:jc w:val="both"/>
      </w:pPr>
      <w:r>
        <w:t>v</w:t>
      </w:r>
      <w:r w:rsidRPr="006A0045">
        <w:t>eikiant siurbliams patikrinti šildytuvo išvesties manometrą. Matuoklis turi rodyti nuo 1 448 iki 1 517 kPa (nuo 210 iki 220 psi). Esant poreikiui, sureguliuoti „Fulflo“ apsauginį vožtuvą. Patikrinti, ar siurblio apsukos yra 4 250 aps./min. Jei reikia, sureguliuokite sistemos slėgį</w:t>
      </w:r>
      <w:r>
        <w:t>;</w:t>
      </w:r>
    </w:p>
    <w:p w14:paraId="5BD68D6E" w14:textId="77777777" w:rsidR="00BB0C68" w:rsidRPr="006E09B9" w:rsidRDefault="00BB0C68" w:rsidP="00BB0C68">
      <w:pPr>
        <w:numPr>
          <w:ilvl w:val="1"/>
          <w:numId w:val="48"/>
        </w:numPr>
        <w:tabs>
          <w:tab w:val="left" w:pos="993"/>
          <w:tab w:val="left" w:pos="1276"/>
          <w:tab w:val="left" w:pos="7020"/>
        </w:tabs>
        <w:ind w:left="0" w:firstLine="567"/>
        <w:jc w:val="both"/>
      </w:pPr>
      <w:r>
        <w:t>p</w:t>
      </w:r>
      <w:r w:rsidRPr="006A0045">
        <w:t>atikrinti, ar</w:t>
      </w:r>
      <w:r w:rsidRPr="006E09B9">
        <w:t xml:space="preserve"> </w:t>
      </w:r>
      <w:r w:rsidRPr="006A0045">
        <w:t>rankiniame ir lopšio purkštukuose nereikia sureguliuoti purškimo antgalių. Iš uždarytų purkštukų neturėtų lašėti skystis. Patikrinti, ar nėra susidėvėjusių žarnų ar kitų pažeidim</w:t>
      </w:r>
      <w:r>
        <w:t>ų;</w:t>
      </w:r>
    </w:p>
    <w:p w14:paraId="50FC93D2" w14:textId="77777777" w:rsidR="00BB0C68" w:rsidRPr="006E09B9" w:rsidRDefault="00BB0C68" w:rsidP="00BB0C68">
      <w:pPr>
        <w:numPr>
          <w:ilvl w:val="1"/>
          <w:numId w:val="48"/>
        </w:numPr>
        <w:tabs>
          <w:tab w:val="left" w:pos="1276"/>
          <w:tab w:val="left" w:pos="7020"/>
        </w:tabs>
        <w:ind w:left="0" w:firstLine="567"/>
        <w:jc w:val="both"/>
      </w:pPr>
      <w:r>
        <w:t>s</w:t>
      </w:r>
      <w:r w:rsidRPr="006A0045">
        <w:t>utepti apatinės žarnos ritės grandinę. Patikrinti grandinės įtempimą ir ritės tempimą</w:t>
      </w:r>
      <w:r>
        <w:t>;</w:t>
      </w:r>
      <w:r w:rsidRPr="006A0045">
        <w:t xml:space="preserve"> </w:t>
      </w:r>
    </w:p>
    <w:p w14:paraId="04BFB77C" w14:textId="77777777" w:rsidR="00BB0C68" w:rsidRPr="006E09B9" w:rsidRDefault="00BB0C68" w:rsidP="00BB0C68">
      <w:pPr>
        <w:numPr>
          <w:ilvl w:val="1"/>
          <w:numId w:val="48"/>
        </w:numPr>
        <w:tabs>
          <w:tab w:val="left" w:pos="1276"/>
          <w:tab w:val="left" w:pos="7020"/>
        </w:tabs>
        <w:ind w:left="0" w:firstLine="567"/>
        <w:jc w:val="both"/>
      </w:pPr>
      <w:r>
        <w:t>p</w:t>
      </w:r>
      <w:r w:rsidRPr="006A0045">
        <w:t>atikrinti, ar pakeliamo įrenginio strėlėje, pagrindiniame rėme ir porėmyje nėra suvirinimo įtrūkimų, netrūksta ir nėra atsipalaidavę kaiščiai ir varžtai</w:t>
      </w:r>
      <w:r>
        <w:t>;</w:t>
      </w:r>
    </w:p>
    <w:p w14:paraId="49EEBB81" w14:textId="77777777" w:rsidR="00BB0C68" w:rsidRPr="006E09B9" w:rsidRDefault="00BB0C68" w:rsidP="00BB0C68">
      <w:pPr>
        <w:numPr>
          <w:ilvl w:val="1"/>
          <w:numId w:val="48"/>
        </w:numPr>
        <w:tabs>
          <w:tab w:val="left" w:pos="1276"/>
          <w:tab w:val="left" w:pos="7020"/>
        </w:tabs>
        <w:ind w:left="0" w:firstLine="567"/>
        <w:jc w:val="both"/>
      </w:pPr>
      <w:r>
        <w:t>s</w:t>
      </w:r>
      <w:r w:rsidRPr="006A0045">
        <w:t>ustūmus lopšio strėlę patikrinti, ar tarp strėlės dalių netrūksta strėlės viršutinės dalies apsauginių pagalvėlių</w:t>
      </w:r>
      <w:r>
        <w:t>;</w:t>
      </w:r>
    </w:p>
    <w:p w14:paraId="669C2B30" w14:textId="77777777" w:rsidR="00BB0C68" w:rsidRPr="006E09B9" w:rsidRDefault="00BB0C68" w:rsidP="00BB0C68">
      <w:pPr>
        <w:numPr>
          <w:ilvl w:val="1"/>
          <w:numId w:val="48"/>
        </w:numPr>
        <w:tabs>
          <w:tab w:val="left" w:pos="1276"/>
          <w:tab w:val="left" w:pos="7020"/>
        </w:tabs>
        <w:ind w:left="0" w:firstLine="567"/>
        <w:jc w:val="both"/>
      </w:pPr>
      <w:r>
        <w:t>p</w:t>
      </w:r>
      <w:r w:rsidRPr="006A0045">
        <w:t>atikrinti strėlės cilindrus</w:t>
      </w:r>
      <w:r>
        <w:t>;</w:t>
      </w:r>
      <w:r w:rsidRPr="006A0045">
        <w:t xml:space="preserve">  </w:t>
      </w:r>
    </w:p>
    <w:p w14:paraId="1031BCC9" w14:textId="77777777" w:rsidR="00BB0C68" w:rsidRPr="006E09B9" w:rsidRDefault="00BB0C68" w:rsidP="00BB0C68">
      <w:pPr>
        <w:numPr>
          <w:ilvl w:val="1"/>
          <w:numId w:val="48"/>
        </w:numPr>
        <w:tabs>
          <w:tab w:val="left" w:pos="1276"/>
          <w:tab w:val="left" w:pos="7020"/>
        </w:tabs>
        <w:ind w:left="0" w:firstLine="567"/>
        <w:jc w:val="both"/>
      </w:pPr>
      <w:r>
        <w:t>v</w:t>
      </w:r>
      <w:r w:rsidRPr="006A0045">
        <w:t>adovaujantis sunkvežimio techninio žinyno rekomendacijomis, patikrinti, ar tinkamai sukasi pavarų dėžės krumpliaratis su guoliu. Sutepkite krumpliaratį ir guolių dantukus</w:t>
      </w:r>
      <w:r>
        <w:t>;</w:t>
      </w:r>
    </w:p>
    <w:p w14:paraId="5F243785" w14:textId="77777777" w:rsidR="00BB0C68" w:rsidRPr="006E09B9" w:rsidRDefault="00BB0C68" w:rsidP="00BB0C68">
      <w:pPr>
        <w:numPr>
          <w:ilvl w:val="1"/>
          <w:numId w:val="48"/>
        </w:numPr>
        <w:tabs>
          <w:tab w:val="left" w:pos="1276"/>
          <w:tab w:val="left" w:pos="7020"/>
        </w:tabs>
        <w:ind w:left="0" w:firstLine="567"/>
        <w:jc w:val="both"/>
      </w:pPr>
      <w:r>
        <w:t>p</w:t>
      </w:r>
      <w:r w:rsidRPr="006A0045">
        <w:t>akartotinai priveržti sukamąją pavarų dėžę, lopšio laikiklį, pagrindinį rėmą, skysčių bakus ir šildytuvo tvirtinimo varžtus</w:t>
      </w:r>
      <w:r>
        <w:t>;</w:t>
      </w:r>
    </w:p>
    <w:p w14:paraId="0B72D49E" w14:textId="77777777" w:rsidR="00BB0C68" w:rsidRPr="006E09B9" w:rsidRDefault="00BB0C68" w:rsidP="00BB0C68">
      <w:pPr>
        <w:numPr>
          <w:ilvl w:val="1"/>
          <w:numId w:val="48"/>
        </w:numPr>
        <w:tabs>
          <w:tab w:val="left" w:pos="1276"/>
          <w:tab w:val="left" w:pos="7020"/>
        </w:tabs>
        <w:ind w:left="0" w:firstLine="567"/>
        <w:jc w:val="both"/>
      </w:pPr>
      <w:r>
        <w:t>s</w:t>
      </w:r>
      <w:r w:rsidRPr="006A0045">
        <w:t>utepti teleskopinės strėlės dalis. Esant poreikiui, iki galo ištraukti strėlę ir išvalyti strėlės dalis, kad būtų pašalinti nešvarumai, smėlį ar kitas pašalines medžiagas. Strėlės dalis padengti labai plona šviesos alyvos plėvele</w:t>
      </w:r>
      <w:r>
        <w:t>;</w:t>
      </w:r>
      <w:r w:rsidRPr="006A0045">
        <w:t xml:space="preserve"> </w:t>
      </w:r>
    </w:p>
    <w:p w14:paraId="4F536912" w14:textId="77777777" w:rsidR="00BB0C68" w:rsidRPr="006E09B9" w:rsidRDefault="00BB0C68" w:rsidP="00BB0C68">
      <w:pPr>
        <w:numPr>
          <w:ilvl w:val="1"/>
          <w:numId w:val="48"/>
        </w:numPr>
        <w:tabs>
          <w:tab w:val="left" w:pos="1276"/>
          <w:tab w:val="left" w:pos="7020"/>
        </w:tabs>
        <w:ind w:left="0" w:firstLine="567"/>
        <w:jc w:val="both"/>
      </w:pPr>
      <w:r>
        <w:t>p</w:t>
      </w:r>
      <w:r w:rsidRPr="006A0045">
        <w:t>atikrinti, ar operatoriaus lopšys tinkamai išlygiuotas ir ar tinkamai veikia jo valdikliai bei žibintai</w:t>
      </w:r>
      <w:r>
        <w:t>;</w:t>
      </w:r>
    </w:p>
    <w:p w14:paraId="4DF2AFCE" w14:textId="77777777" w:rsidR="00BB0C68" w:rsidRPr="006E09B9" w:rsidRDefault="00BB0C68" w:rsidP="00BB0C68">
      <w:pPr>
        <w:numPr>
          <w:ilvl w:val="1"/>
          <w:numId w:val="48"/>
        </w:numPr>
        <w:tabs>
          <w:tab w:val="left" w:pos="1276"/>
          <w:tab w:val="left" w:pos="7020"/>
        </w:tabs>
        <w:ind w:left="0" w:firstLine="567"/>
        <w:jc w:val="both"/>
      </w:pPr>
      <w:r>
        <w:t>p</w:t>
      </w:r>
      <w:r w:rsidRPr="006A0045">
        <w:t>atikrinti, ar operatoriaus lopšio pagalvėse netrūksta dalių ir ar jos nesugadintos</w:t>
      </w:r>
      <w:r>
        <w:t>;</w:t>
      </w:r>
    </w:p>
    <w:p w14:paraId="724F4AA0" w14:textId="77777777" w:rsidR="00BB0C68" w:rsidRPr="006E09B9" w:rsidRDefault="00BB0C68" w:rsidP="00BB0C68">
      <w:pPr>
        <w:numPr>
          <w:ilvl w:val="1"/>
          <w:numId w:val="48"/>
        </w:numPr>
        <w:tabs>
          <w:tab w:val="left" w:pos="1276"/>
          <w:tab w:val="left" w:pos="7020"/>
        </w:tabs>
        <w:ind w:left="0" w:firstLine="567"/>
        <w:jc w:val="both"/>
      </w:pPr>
      <w:r>
        <w:t>p</w:t>
      </w:r>
      <w:r w:rsidRPr="006A0045">
        <w:t>atikrinti strėlės ir atskirai lopšio valdymą</w:t>
      </w:r>
      <w:r>
        <w:t>,</w:t>
      </w:r>
      <w:r w:rsidRPr="006A0045">
        <w:t xml:space="preserve"> ar nestringa arba staigiai nejuda valdymo vožtuvai, kas rodo į hidraulinę sistemą patekusį orą</w:t>
      </w:r>
      <w:r>
        <w:t>,</w:t>
      </w:r>
      <w:r w:rsidRPr="006A0045">
        <w:t xml:space="preserve"> ar visi valdikliai po įjungimo grįžta į išjungimo padėtį visomis kryptimis</w:t>
      </w:r>
      <w:r>
        <w:t>;</w:t>
      </w:r>
      <w:r w:rsidRPr="006A0045">
        <w:t xml:space="preserve"> </w:t>
      </w:r>
    </w:p>
    <w:p w14:paraId="66EEBF54" w14:textId="77777777" w:rsidR="00BB0C68" w:rsidRPr="006E09B9" w:rsidRDefault="00BB0C68" w:rsidP="00BB0C68">
      <w:pPr>
        <w:numPr>
          <w:ilvl w:val="1"/>
          <w:numId w:val="48"/>
        </w:numPr>
        <w:tabs>
          <w:tab w:val="left" w:pos="1276"/>
          <w:tab w:val="left" w:pos="7020"/>
        </w:tabs>
        <w:ind w:left="0" w:firstLine="567"/>
        <w:jc w:val="both"/>
      </w:pPr>
      <w:r>
        <w:t>n</w:t>
      </w:r>
      <w:r w:rsidRPr="006A0045">
        <w:t>audojant avarinį hidraulinį siurblį, patikrinti, ar strėlę galima nuleisti tiek iš antžeminio valdymo įtaisų, tiek iš lopšio</w:t>
      </w:r>
      <w:r>
        <w:t>;</w:t>
      </w:r>
      <w:r w:rsidRPr="006A0045">
        <w:t xml:space="preserve"> </w:t>
      </w:r>
    </w:p>
    <w:p w14:paraId="702EE63C" w14:textId="77777777" w:rsidR="00BB0C68" w:rsidRPr="006E09B9" w:rsidRDefault="00BB0C68" w:rsidP="00BB0C68">
      <w:pPr>
        <w:numPr>
          <w:ilvl w:val="1"/>
          <w:numId w:val="48"/>
        </w:numPr>
        <w:tabs>
          <w:tab w:val="left" w:pos="1276"/>
          <w:tab w:val="left" w:pos="7020"/>
        </w:tabs>
        <w:ind w:left="0" w:firstLine="567"/>
        <w:jc w:val="both"/>
      </w:pPr>
      <w:r>
        <w:t>p</w:t>
      </w:r>
      <w:r w:rsidRPr="006A0045">
        <w:t>atikrinti avarinius antžeminius sunkvežimio kabinos ir lopšio stabdymo mygtukus, kad įsitikintumėte, jog sustabdomos visos funkcijos, išskyrus sunkvežimio variklį</w:t>
      </w:r>
      <w:r>
        <w:t>;</w:t>
      </w:r>
    </w:p>
    <w:p w14:paraId="52437B24" w14:textId="77777777" w:rsidR="00BB0C68" w:rsidRPr="006E09B9" w:rsidRDefault="00BB0C68" w:rsidP="00BB0C68">
      <w:pPr>
        <w:numPr>
          <w:ilvl w:val="1"/>
          <w:numId w:val="48"/>
        </w:numPr>
        <w:tabs>
          <w:tab w:val="left" w:pos="1276"/>
          <w:tab w:val="left" w:pos="7020"/>
        </w:tabs>
        <w:ind w:left="0" w:firstLine="567"/>
        <w:jc w:val="both"/>
      </w:pPr>
      <w:r>
        <w:t>į</w:t>
      </w:r>
      <w:r w:rsidRPr="006A0045">
        <w:t>jungdami vieną ir kelias funkcijas, patikrinti strėlės valdymo greitį</w:t>
      </w:r>
      <w:r>
        <w:t>;</w:t>
      </w:r>
    </w:p>
    <w:p w14:paraId="01D7EAED" w14:textId="77777777" w:rsidR="00BB0C68" w:rsidRPr="006E09B9" w:rsidRDefault="00BB0C68" w:rsidP="00BB0C68">
      <w:pPr>
        <w:numPr>
          <w:ilvl w:val="1"/>
          <w:numId w:val="48"/>
        </w:numPr>
        <w:tabs>
          <w:tab w:val="left" w:pos="1276"/>
          <w:tab w:val="left" w:pos="7020"/>
        </w:tabs>
        <w:ind w:left="0" w:firstLine="567"/>
        <w:jc w:val="both"/>
      </w:pPr>
      <w:r>
        <w:t>p</w:t>
      </w:r>
      <w:r w:rsidRPr="006A0045">
        <w:t>atikrinti hidraulinio slėgio nustatymus. Esant poreikiui, vadovaujantis sunkvežimio techninio aptaravimo žinynu, hidrauliniame siurblyje atstatyti normalaus slėgio parametrus</w:t>
      </w:r>
      <w:r>
        <w:t>;</w:t>
      </w:r>
      <w:r w:rsidRPr="006A0045">
        <w:t xml:space="preserve"> </w:t>
      </w:r>
    </w:p>
    <w:p w14:paraId="535C2737" w14:textId="77777777" w:rsidR="00BB0C68" w:rsidRPr="006E09B9" w:rsidRDefault="00BB0C68" w:rsidP="00BB0C68">
      <w:pPr>
        <w:numPr>
          <w:ilvl w:val="1"/>
          <w:numId w:val="48"/>
        </w:numPr>
        <w:tabs>
          <w:tab w:val="left" w:pos="1276"/>
          <w:tab w:val="left" w:pos="7020"/>
        </w:tabs>
        <w:ind w:left="0" w:firstLine="567"/>
        <w:jc w:val="both"/>
      </w:pPr>
      <w:r>
        <w:t>p</w:t>
      </w:r>
      <w:r w:rsidRPr="006A0045">
        <w:t>atikrinti, ar tinkamai veikia siurblių sistema</w:t>
      </w:r>
      <w:r>
        <w:t>;</w:t>
      </w:r>
      <w:r w:rsidRPr="006A0045">
        <w:t xml:space="preserve"> </w:t>
      </w:r>
    </w:p>
    <w:p w14:paraId="11594DC4" w14:textId="77777777" w:rsidR="00BB0C68" w:rsidRPr="006E09B9" w:rsidRDefault="00BB0C68" w:rsidP="00BB0C68">
      <w:pPr>
        <w:numPr>
          <w:ilvl w:val="1"/>
          <w:numId w:val="48"/>
        </w:numPr>
        <w:tabs>
          <w:tab w:val="left" w:pos="1276"/>
          <w:tab w:val="left" w:pos="7020"/>
        </w:tabs>
        <w:ind w:left="0" w:firstLine="567"/>
        <w:jc w:val="both"/>
      </w:pPr>
      <w:r>
        <w:t>p</w:t>
      </w:r>
      <w:r w:rsidRPr="006A0045">
        <w:t>atikrinti ar tinkamai veikia komunikacijos įranga tarp lopšio ir sunkvežimio kabinos</w:t>
      </w:r>
      <w:r>
        <w:t>;</w:t>
      </w:r>
    </w:p>
    <w:p w14:paraId="2A090815" w14:textId="77777777" w:rsidR="00BB0C68" w:rsidRPr="006E09B9" w:rsidRDefault="00BB0C68" w:rsidP="00BB0C68">
      <w:pPr>
        <w:numPr>
          <w:ilvl w:val="1"/>
          <w:numId w:val="48"/>
        </w:numPr>
        <w:tabs>
          <w:tab w:val="left" w:pos="1276"/>
          <w:tab w:val="left" w:pos="7020"/>
        </w:tabs>
        <w:ind w:left="0" w:firstLine="567"/>
        <w:jc w:val="both"/>
      </w:pPr>
      <w:r>
        <w:t>p</w:t>
      </w:r>
      <w:r w:rsidRPr="006A0045">
        <w:t>atikrinti bendrą kėbulo būklę. Vizualiai patikrinti, ar nėra trūkstamų, sugadintų ar sulūžusių transporto priemonės dalių. Patikrinti, ar nesudužęs arba neįskilęs stiklas, veidrodžiai, lemputės, objektyvai ir atšvaitai</w:t>
      </w:r>
      <w:r>
        <w:t>;</w:t>
      </w:r>
      <w:r w:rsidRPr="006A0045">
        <w:t xml:space="preserve"> </w:t>
      </w:r>
    </w:p>
    <w:p w14:paraId="3787EA17" w14:textId="77777777" w:rsidR="00BB0C68" w:rsidRPr="006E09B9" w:rsidRDefault="00BB0C68" w:rsidP="00BB0C68">
      <w:pPr>
        <w:numPr>
          <w:ilvl w:val="1"/>
          <w:numId w:val="48"/>
        </w:numPr>
        <w:tabs>
          <w:tab w:val="left" w:pos="1276"/>
          <w:tab w:val="left" w:pos="7020"/>
        </w:tabs>
        <w:ind w:left="0" w:firstLine="567"/>
        <w:jc w:val="both"/>
      </w:pPr>
      <w:r>
        <w:t>p</w:t>
      </w:r>
      <w:r w:rsidRPr="006A0045">
        <w:t>akeisti visus trūkstamus ar neįskaitomus užrašus ir lipdukus</w:t>
      </w:r>
      <w:r>
        <w:t>;</w:t>
      </w:r>
    </w:p>
    <w:p w14:paraId="742C53BC" w14:textId="77777777" w:rsidR="00BB0C68" w:rsidRPr="006E09B9" w:rsidRDefault="00BB0C68" w:rsidP="00BB0C68">
      <w:pPr>
        <w:numPr>
          <w:ilvl w:val="1"/>
          <w:numId w:val="48"/>
        </w:numPr>
        <w:tabs>
          <w:tab w:val="left" w:pos="1276"/>
          <w:tab w:val="left" w:pos="7020"/>
        </w:tabs>
        <w:ind w:left="0" w:firstLine="567"/>
        <w:jc w:val="both"/>
      </w:pPr>
      <w:r>
        <w:t>p</w:t>
      </w:r>
      <w:r w:rsidRPr="006A0045">
        <w:t>atikrinti sukabinimo jungtį tarp hidraulinio ir nuledinimo skysčių siurblių</w:t>
      </w:r>
      <w:r>
        <w:t>,</w:t>
      </w:r>
      <w:r w:rsidRPr="006A0045">
        <w:t xml:space="preserve"> ar aparatūra tinkamai sulygiuota ir saugi, ar nenusidėvėję veleno krumpliaračiai bei kūginiai užraktai bei kokia yra guminės pavaros komponentų būklė</w:t>
      </w:r>
      <w:r>
        <w:t>;</w:t>
      </w:r>
      <w:r w:rsidRPr="006A0045">
        <w:t xml:space="preserve"> </w:t>
      </w:r>
    </w:p>
    <w:p w14:paraId="63955C44" w14:textId="77777777" w:rsidR="00BB0C68" w:rsidRPr="006E09B9" w:rsidRDefault="00BB0C68" w:rsidP="00BB0C68">
      <w:pPr>
        <w:numPr>
          <w:ilvl w:val="1"/>
          <w:numId w:val="48"/>
        </w:numPr>
        <w:tabs>
          <w:tab w:val="left" w:pos="1276"/>
          <w:tab w:val="left" w:pos="7020"/>
        </w:tabs>
        <w:ind w:left="0" w:firstLine="567"/>
        <w:jc w:val="both"/>
      </w:pPr>
      <w:r>
        <w:t>p</w:t>
      </w:r>
      <w:r w:rsidRPr="006A0045">
        <w:t>atikrinti sukabinimo jungtį tarp hidraulinio ir apsaugos nuo apledėjimo siurblio</w:t>
      </w:r>
      <w:r>
        <w:t>,</w:t>
      </w:r>
      <w:r w:rsidRPr="006A0045">
        <w:t xml:space="preserve"> ar aparatūra tinkamai sulygiuota ir saugi, ar nenusidėvėję veleno krumpliaračiai bei kūginiai užraktai bei kokia yra guminės pavaros komponentų būklė</w:t>
      </w:r>
      <w:r>
        <w:t>;</w:t>
      </w:r>
      <w:r w:rsidRPr="006A0045">
        <w:t xml:space="preserve"> </w:t>
      </w:r>
    </w:p>
    <w:p w14:paraId="7401780A" w14:textId="77777777" w:rsidR="00BB0C68" w:rsidRPr="006E09B9" w:rsidRDefault="00BB0C68" w:rsidP="00BB0C68">
      <w:pPr>
        <w:numPr>
          <w:ilvl w:val="1"/>
          <w:numId w:val="48"/>
        </w:numPr>
        <w:tabs>
          <w:tab w:val="left" w:pos="1276"/>
          <w:tab w:val="left" w:pos="7020"/>
        </w:tabs>
        <w:ind w:left="0" w:firstLine="567"/>
        <w:jc w:val="both"/>
      </w:pPr>
      <w:r>
        <w:t>g</w:t>
      </w:r>
      <w:r w:rsidRPr="006A0045">
        <w:t>aisro gesinimo sistemoje pakeisti visus saugiklius</w:t>
      </w:r>
      <w:r>
        <w:t>;</w:t>
      </w:r>
      <w:r w:rsidRPr="006A0045">
        <w:t xml:space="preserve"> </w:t>
      </w:r>
    </w:p>
    <w:p w14:paraId="77670194" w14:textId="77777777" w:rsidR="00BB0C68" w:rsidRPr="006E09B9" w:rsidRDefault="00BB0C68" w:rsidP="00BB0C68">
      <w:pPr>
        <w:numPr>
          <w:ilvl w:val="1"/>
          <w:numId w:val="48"/>
        </w:numPr>
        <w:tabs>
          <w:tab w:val="left" w:pos="1276"/>
          <w:tab w:val="left" w:pos="7020"/>
        </w:tabs>
        <w:ind w:left="0" w:firstLine="567"/>
        <w:jc w:val="both"/>
      </w:pPr>
      <w:r>
        <w:t>p</w:t>
      </w:r>
      <w:r w:rsidRPr="006A0045">
        <w:t>atikrinti, ar neatsilaisvinę strėlės kaiščiai. Jei atsilaisvin</w:t>
      </w:r>
      <w:r>
        <w:t>ę</w:t>
      </w:r>
      <w:r w:rsidRPr="006A0045">
        <w:t xml:space="preserve"> kaiščiai –</w:t>
      </w:r>
      <w:r>
        <w:t xml:space="preserve"> </w:t>
      </w:r>
      <w:r w:rsidRPr="006A0045">
        <w:t>patikrinti guolių būklę</w:t>
      </w:r>
      <w:r>
        <w:t>;</w:t>
      </w:r>
      <w:r w:rsidRPr="006A0045">
        <w:t xml:space="preserve"> </w:t>
      </w:r>
    </w:p>
    <w:p w14:paraId="45B484F9" w14:textId="77777777" w:rsidR="00BB0C68" w:rsidRPr="006E09B9" w:rsidRDefault="00BB0C68" w:rsidP="00BB0C68">
      <w:pPr>
        <w:numPr>
          <w:ilvl w:val="1"/>
          <w:numId w:val="48"/>
        </w:numPr>
        <w:tabs>
          <w:tab w:val="left" w:pos="1276"/>
          <w:tab w:val="left" w:pos="7020"/>
        </w:tabs>
        <w:ind w:left="0" w:firstLine="567"/>
        <w:jc w:val="both"/>
      </w:pPr>
      <w:r>
        <w:t>s</w:t>
      </w:r>
      <w:r w:rsidRPr="006A0045">
        <w:t>utep</w:t>
      </w:r>
      <w:r>
        <w:t>ti</w:t>
      </w:r>
      <w:r w:rsidRPr="006A0045">
        <w:t xml:space="preserve"> visus važiuoklės tepimo taškus</w:t>
      </w:r>
      <w:r>
        <w:t>;</w:t>
      </w:r>
    </w:p>
    <w:p w14:paraId="395E2830" w14:textId="77777777" w:rsidR="00BB0C68" w:rsidRPr="006A0045" w:rsidRDefault="00BB0C68" w:rsidP="00BB0C68">
      <w:pPr>
        <w:numPr>
          <w:ilvl w:val="1"/>
          <w:numId w:val="48"/>
        </w:numPr>
        <w:tabs>
          <w:tab w:val="left" w:pos="1276"/>
          <w:tab w:val="left" w:pos="7020"/>
        </w:tabs>
        <w:ind w:left="0" w:firstLine="567"/>
        <w:jc w:val="both"/>
        <w:rPr>
          <w:b/>
        </w:rPr>
      </w:pPr>
      <w:r>
        <w:t>p</w:t>
      </w:r>
      <w:r w:rsidRPr="006A0045">
        <w:t>atikrinti „Air Plus“ sistemos alyvos lygį</w:t>
      </w:r>
      <w:r>
        <w:t>,</w:t>
      </w:r>
      <w:r w:rsidRPr="006A0045">
        <w:t xml:space="preserve"> ar nėra laisvų tvirtinimo detalių</w:t>
      </w:r>
      <w:r>
        <w:t>,</w:t>
      </w:r>
      <w:r w:rsidRPr="006A0045">
        <w:t xml:space="preserve"> ar nenusidėvėję pavaros diržai, ar netrūksta krumpliaračių arba ar jie nėra įskilę</w:t>
      </w:r>
      <w:r>
        <w:t>.</w:t>
      </w:r>
      <w:r w:rsidRPr="006A0045">
        <w:t xml:space="preserve"> Patikrinti diržo įtempimą. Apžiūrėti, ar pūstuvas neturi trinties požymių. Patikrinti, ar sparnuotės guolis neatsilaisvinęs</w:t>
      </w:r>
      <w:r>
        <w:t>,</w:t>
      </w:r>
      <w:r w:rsidRPr="006A0045">
        <w:t xml:space="preserve"> ar visi žarnų fiksatoriai priveržti ir sandarūs</w:t>
      </w:r>
      <w:r>
        <w:t>,</w:t>
      </w:r>
      <w:r w:rsidRPr="006A0045">
        <w:t xml:space="preserve"> ar pūstuvo išorėje nėra alyvos nutekėjimo požymių</w:t>
      </w:r>
      <w:r>
        <w:t>.</w:t>
      </w:r>
    </w:p>
    <w:p w14:paraId="6C388A35" w14:textId="77777777" w:rsidR="00BB0C68" w:rsidRPr="006A0045" w:rsidRDefault="00BB0C68" w:rsidP="00BB0C68"/>
    <w:p w14:paraId="501B0C1D" w14:textId="77777777" w:rsidR="00BB0C68" w:rsidRPr="004A34E6" w:rsidRDefault="00BB0C68" w:rsidP="00BB0C68">
      <w:pPr>
        <w:numPr>
          <w:ilvl w:val="0"/>
          <w:numId w:val="46"/>
        </w:numPr>
        <w:tabs>
          <w:tab w:val="left" w:pos="284"/>
          <w:tab w:val="num" w:pos="810"/>
          <w:tab w:val="left" w:pos="1134"/>
          <w:tab w:val="left" w:pos="7020"/>
        </w:tabs>
        <w:ind w:left="0" w:firstLine="567"/>
        <w:rPr>
          <w:b/>
          <w:u w:val="single"/>
        </w:rPr>
      </w:pPr>
      <w:r w:rsidRPr="004A34E6">
        <w:rPr>
          <w:b/>
          <w:u w:val="single"/>
        </w:rPr>
        <w:t>Garantiniai reikalavimai:</w:t>
      </w:r>
    </w:p>
    <w:p w14:paraId="38AC8DED" w14:textId="77777777" w:rsidR="00BB0C68" w:rsidRPr="006404E5" w:rsidRDefault="00BB0C68" w:rsidP="00BB0C68">
      <w:pPr>
        <w:pStyle w:val="ListParagraph"/>
        <w:numPr>
          <w:ilvl w:val="0"/>
          <w:numId w:val="49"/>
        </w:numPr>
        <w:tabs>
          <w:tab w:val="left" w:pos="284"/>
          <w:tab w:val="left" w:pos="1134"/>
          <w:tab w:val="left" w:pos="7020"/>
        </w:tabs>
        <w:suppressAutoHyphens/>
        <w:spacing w:after="0" w:line="240" w:lineRule="auto"/>
        <w:jc w:val="both"/>
        <w:rPr>
          <w:vanish/>
        </w:rPr>
      </w:pPr>
    </w:p>
    <w:p w14:paraId="4ECD8B52" w14:textId="77777777" w:rsidR="00BB0C68" w:rsidRPr="006404E5" w:rsidRDefault="00BB0C68" w:rsidP="00BB0C68">
      <w:pPr>
        <w:pStyle w:val="ListParagraph"/>
        <w:numPr>
          <w:ilvl w:val="0"/>
          <w:numId w:val="49"/>
        </w:numPr>
        <w:tabs>
          <w:tab w:val="left" w:pos="284"/>
          <w:tab w:val="left" w:pos="1134"/>
          <w:tab w:val="left" w:pos="7020"/>
        </w:tabs>
        <w:suppressAutoHyphens/>
        <w:spacing w:after="0" w:line="240" w:lineRule="auto"/>
        <w:jc w:val="both"/>
        <w:rPr>
          <w:vanish/>
        </w:rPr>
      </w:pPr>
    </w:p>
    <w:p w14:paraId="3E66BAE8" w14:textId="77777777" w:rsidR="00BB0C68" w:rsidRPr="006404E5" w:rsidRDefault="00BB0C68" w:rsidP="00BB0C68">
      <w:pPr>
        <w:pStyle w:val="ListParagraph"/>
        <w:numPr>
          <w:ilvl w:val="0"/>
          <w:numId w:val="49"/>
        </w:numPr>
        <w:tabs>
          <w:tab w:val="left" w:pos="284"/>
          <w:tab w:val="left" w:pos="1134"/>
          <w:tab w:val="left" w:pos="7020"/>
        </w:tabs>
        <w:suppressAutoHyphens/>
        <w:spacing w:after="0" w:line="240" w:lineRule="auto"/>
        <w:jc w:val="both"/>
        <w:rPr>
          <w:vanish/>
        </w:rPr>
      </w:pPr>
    </w:p>
    <w:p w14:paraId="061D2243" w14:textId="77777777" w:rsidR="00BB0C68" w:rsidRDefault="00BB0C68" w:rsidP="00BB0C68">
      <w:pPr>
        <w:pStyle w:val="ListParagraph"/>
        <w:numPr>
          <w:ilvl w:val="1"/>
          <w:numId w:val="49"/>
        </w:numPr>
        <w:tabs>
          <w:tab w:val="left" w:pos="284"/>
          <w:tab w:val="left" w:pos="1134"/>
          <w:tab w:val="left" w:pos="7020"/>
        </w:tabs>
        <w:suppressAutoHyphens/>
        <w:spacing w:after="0" w:line="240" w:lineRule="auto"/>
        <w:ind w:left="0" w:firstLine="630"/>
        <w:jc w:val="both"/>
      </w:pPr>
      <w:r w:rsidRPr="004A34E6">
        <w:t>Atlikt</w:t>
      </w:r>
      <w:r>
        <w:t>o</w:t>
      </w:r>
      <w:r w:rsidRPr="004A34E6">
        <w:t xml:space="preserve">ms po sezoninės techninės priežiūros </w:t>
      </w:r>
      <w:r>
        <w:t>paslaugoms</w:t>
      </w:r>
      <w:r w:rsidRPr="004A34E6">
        <w:t xml:space="preserve"> turi būti suteikiamas ne trumpesnis kaip 3 mėnesių garantinis laikotarpis nuo, paslaugų priėmimo–perdavimo akto pasirašymo datos.</w:t>
      </w:r>
    </w:p>
    <w:p w14:paraId="26B81EDC" w14:textId="77777777" w:rsidR="00BB0C68" w:rsidRPr="004A34E6" w:rsidRDefault="00BB0C68" w:rsidP="00BB0C68">
      <w:pPr>
        <w:pStyle w:val="ListParagraph"/>
        <w:numPr>
          <w:ilvl w:val="1"/>
          <w:numId w:val="49"/>
        </w:numPr>
        <w:tabs>
          <w:tab w:val="left" w:pos="284"/>
          <w:tab w:val="left" w:pos="1134"/>
          <w:tab w:val="left" w:pos="7020"/>
        </w:tabs>
        <w:suppressAutoHyphens/>
        <w:spacing w:after="0" w:line="240" w:lineRule="auto"/>
        <w:ind w:left="0" w:firstLine="630"/>
        <w:jc w:val="both"/>
      </w:pPr>
      <w:r>
        <w:t xml:space="preserve"> Garantinio laikotarpio metu įvykus</w:t>
      </w:r>
      <w:r w:rsidRPr="004A34E6">
        <w:t xml:space="preserve"> </w:t>
      </w:r>
      <w:r>
        <w:t>nuledinimo mašinos gedimui, gedimo šalinimas privalo būti atliktas per 14  kalendorinių dienų.</w:t>
      </w:r>
    </w:p>
    <w:p w14:paraId="0084B272" w14:textId="77777777" w:rsidR="00BB0C68" w:rsidRPr="004A34E6" w:rsidRDefault="00BB0C68" w:rsidP="00BB0C68">
      <w:pPr>
        <w:pStyle w:val="ListParagraph"/>
        <w:tabs>
          <w:tab w:val="left" w:pos="284"/>
          <w:tab w:val="left" w:pos="1134"/>
          <w:tab w:val="left" w:pos="7020"/>
        </w:tabs>
        <w:ind w:left="0" w:firstLine="567"/>
        <w:jc w:val="both"/>
        <w:rPr>
          <w:b/>
        </w:rPr>
      </w:pPr>
    </w:p>
    <w:p w14:paraId="7DBE6EB1" w14:textId="77777777" w:rsidR="00BB0C68" w:rsidRPr="004A34E6" w:rsidRDefault="00BB0C68" w:rsidP="00BB0C68">
      <w:pPr>
        <w:tabs>
          <w:tab w:val="left" w:pos="360"/>
          <w:tab w:val="left" w:pos="810"/>
          <w:tab w:val="left" w:pos="990"/>
          <w:tab w:val="left" w:pos="1080"/>
          <w:tab w:val="left" w:pos="1134"/>
          <w:tab w:val="left" w:pos="7020"/>
        </w:tabs>
        <w:ind w:firstLine="567"/>
        <w:jc w:val="both"/>
        <w:rPr>
          <w:b/>
        </w:rPr>
      </w:pPr>
      <w:r w:rsidRPr="004A34E6">
        <w:rPr>
          <w:b/>
        </w:rPr>
        <w:t xml:space="preserve">4. </w:t>
      </w:r>
      <w:r w:rsidRPr="004A34E6">
        <w:rPr>
          <w:b/>
          <w:u w:val="single"/>
        </w:rPr>
        <w:t>Papildoma informacija:</w:t>
      </w:r>
    </w:p>
    <w:p w14:paraId="0DA96DBF" w14:textId="77777777" w:rsidR="00BB0C68" w:rsidRPr="004A34E6" w:rsidRDefault="00BB0C68" w:rsidP="00BB0C68">
      <w:pPr>
        <w:pStyle w:val="ListParagraph"/>
        <w:numPr>
          <w:ilvl w:val="1"/>
          <w:numId w:val="47"/>
        </w:numPr>
        <w:tabs>
          <w:tab w:val="left" w:pos="284"/>
          <w:tab w:val="left" w:pos="810"/>
          <w:tab w:val="left" w:pos="1134"/>
        </w:tabs>
        <w:suppressAutoHyphens/>
        <w:spacing w:after="0" w:line="240" w:lineRule="auto"/>
        <w:ind w:left="0" w:firstLine="567"/>
        <w:jc w:val="both"/>
      </w:pPr>
      <w:r w:rsidRPr="004A34E6">
        <w:t>Techninės priežiūros</w:t>
      </w:r>
      <w:r>
        <w:t xml:space="preserve"> paslaugos</w:t>
      </w:r>
      <w:r w:rsidRPr="004A34E6">
        <w:t xml:space="preserve"> privalo būti atlieka</w:t>
      </w:r>
      <w:r>
        <w:t>mos</w:t>
      </w:r>
      <w:r w:rsidRPr="004A34E6">
        <w:t xml:space="preserve"> Aviacijos bazės teritorijoje.</w:t>
      </w:r>
    </w:p>
    <w:p w14:paraId="37E3F78D" w14:textId="77777777" w:rsidR="00BB0C68" w:rsidRPr="004A34E6" w:rsidRDefault="00BB0C68" w:rsidP="00BB0C68">
      <w:pPr>
        <w:pStyle w:val="ListParagraph"/>
        <w:numPr>
          <w:ilvl w:val="1"/>
          <w:numId w:val="47"/>
        </w:numPr>
        <w:tabs>
          <w:tab w:val="left" w:pos="810"/>
          <w:tab w:val="left" w:pos="1134"/>
          <w:tab w:val="left" w:pos="6804"/>
        </w:tabs>
        <w:suppressAutoHyphens/>
        <w:spacing w:after="0" w:line="240" w:lineRule="auto"/>
        <w:ind w:left="0" w:firstLine="567"/>
        <w:jc w:val="both"/>
      </w:pPr>
      <w:r w:rsidRPr="004A34E6">
        <w:t>Visi techninėje specifikacijoje nurodyti keičiami filtrai, tepalai, hidrauliniai skysčiai bei kitos medžiagos turi būti keičiamos naujomis, originaliomis arba analogiškomis detalėmis (medžiagomis), t</w:t>
      </w:r>
      <w:r>
        <w:t>ei</w:t>
      </w:r>
      <w:r w:rsidRPr="004A34E6">
        <w:t xml:space="preserve">kėjo lėšomis. </w:t>
      </w:r>
    </w:p>
    <w:p w14:paraId="3F9CBAC8" w14:textId="77777777" w:rsidR="00BB0C68" w:rsidRPr="009575D5" w:rsidRDefault="00BB0C68" w:rsidP="00BB0C68">
      <w:pPr>
        <w:pStyle w:val="ListParagraph"/>
        <w:numPr>
          <w:ilvl w:val="1"/>
          <w:numId w:val="47"/>
        </w:numPr>
        <w:tabs>
          <w:tab w:val="left" w:pos="450"/>
          <w:tab w:val="left" w:pos="810"/>
          <w:tab w:val="left" w:pos="1134"/>
        </w:tabs>
        <w:suppressAutoHyphens/>
        <w:spacing w:after="0" w:line="240" w:lineRule="auto"/>
        <w:ind w:left="0" w:firstLine="567"/>
        <w:jc w:val="both"/>
        <w:rPr>
          <w:color w:val="000000"/>
          <w:spacing w:val="-3"/>
        </w:rPr>
      </w:pPr>
      <w:r>
        <w:t>A</w:t>
      </w:r>
      <w:r w:rsidRPr="009575D5">
        <w:t>tlikus privalom</w:t>
      </w:r>
      <w:r>
        <w:t>as</w:t>
      </w:r>
      <w:r w:rsidRPr="009575D5">
        <w:t xml:space="preserve"> </w:t>
      </w:r>
      <w:r>
        <w:t>techninio aptarnavimo paslaugas,</w:t>
      </w:r>
      <w:r w:rsidRPr="009575D5">
        <w:t xml:space="preserve"> </w:t>
      </w:r>
      <w:r>
        <w:t>nurodytus</w:t>
      </w:r>
      <w:r w:rsidRPr="009575D5">
        <w:t xml:space="preserve"> šios techninės specifikacijos nuo 2.1 iki 2.58 </w:t>
      </w:r>
      <w:r>
        <w:t>pa</w:t>
      </w:r>
      <w:r w:rsidRPr="009575D5">
        <w:t>punk</w:t>
      </w:r>
      <w:r>
        <w:t>či</w:t>
      </w:r>
      <w:r w:rsidRPr="009575D5">
        <w:t>uose</w:t>
      </w:r>
      <w:r>
        <w:t>,</w:t>
      </w:r>
      <w:r w:rsidRPr="009575D5">
        <w:t xml:space="preserve"> paslaugos teikėjas </w:t>
      </w:r>
      <w:r>
        <w:t>privalo</w:t>
      </w:r>
      <w:r w:rsidRPr="009575D5">
        <w:t xml:space="preserve"> pateikti laisvos formos </w:t>
      </w:r>
      <w:r>
        <w:t>paslaugų</w:t>
      </w:r>
      <w:r w:rsidRPr="009575D5">
        <w:t xml:space="preserve"> atlikimo aktą, liudijantį</w:t>
      </w:r>
      <w:r>
        <w:t xml:space="preserve"> apie minėtų paslaugų</w:t>
      </w:r>
      <w:r w:rsidRPr="009575D5">
        <w:t xml:space="preserve"> atlikimą.                                                 </w:t>
      </w:r>
    </w:p>
    <w:p w14:paraId="7AB66D55" w14:textId="77777777" w:rsidR="00BB0C68" w:rsidRPr="006A0045" w:rsidRDefault="00BB0C68" w:rsidP="00BB0C68">
      <w:pPr>
        <w:pStyle w:val="ListParagraph"/>
        <w:tabs>
          <w:tab w:val="left" w:pos="450"/>
        </w:tabs>
        <w:ind w:left="18"/>
        <w:jc w:val="center"/>
      </w:pPr>
      <w:r>
        <w:tab/>
      </w:r>
      <w:r>
        <w:tab/>
      </w:r>
    </w:p>
    <w:p w14:paraId="438D5E8C" w14:textId="77777777" w:rsidR="00BB0C68" w:rsidRPr="00436E7C" w:rsidRDefault="00BB0C68" w:rsidP="00BB0C68">
      <w:pPr>
        <w:pStyle w:val="BodyText21"/>
        <w:jc w:val="both"/>
      </w:pPr>
    </w:p>
    <w:p w14:paraId="5C36D662" w14:textId="77777777" w:rsidR="00271271" w:rsidRDefault="00271271" w:rsidP="00C8379A">
      <w:pPr>
        <w:tabs>
          <w:tab w:val="left" w:pos="3645"/>
        </w:tabs>
        <w:contextualSpacing/>
        <w:jc w:val="both"/>
        <w:sectPr w:rsidR="00271271" w:rsidSect="003C2FF9">
          <w:headerReference w:type="even" r:id="rId9"/>
          <w:headerReference w:type="default" r:id="rId10"/>
          <w:pgSz w:w="11906" w:h="16838"/>
          <w:pgMar w:top="993" w:right="746" w:bottom="1276" w:left="1260" w:header="567" w:footer="567" w:gutter="0"/>
          <w:cols w:space="1296"/>
          <w:titlePg/>
          <w:docGrid w:linePitch="360"/>
        </w:sectPr>
      </w:pPr>
    </w:p>
    <w:p w14:paraId="5D6E6AEB" w14:textId="1EE932E6" w:rsidR="00C8379A" w:rsidRDefault="00C8379A" w:rsidP="00C8379A">
      <w:pPr>
        <w:tabs>
          <w:tab w:val="left" w:pos="3645"/>
        </w:tabs>
        <w:contextualSpacing/>
        <w:jc w:val="both"/>
      </w:pPr>
    </w:p>
    <w:p w14:paraId="6196DA73" w14:textId="0228570B" w:rsidR="00856976" w:rsidRDefault="00856976" w:rsidP="00C8379A">
      <w:pPr>
        <w:tabs>
          <w:tab w:val="left" w:pos="3645"/>
        </w:tabs>
        <w:contextualSpacing/>
        <w:jc w:val="both"/>
      </w:pPr>
    </w:p>
    <w:tbl>
      <w:tblPr>
        <w:tblW w:w="9781" w:type="dxa"/>
        <w:jc w:val="center"/>
        <w:tblLayout w:type="fixed"/>
        <w:tblLook w:val="04A0" w:firstRow="1" w:lastRow="0" w:firstColumn="1" w:lastColumn="0" w:noHBand="0" w:noVBand="1"/>
      </w:tblPr>
      <w:tblGrid>
        <w:gridCol w:w="9781"/>
      </w:tblGrid>
      <w:tr w:rsidR="00856976" w:rsidRPr="00807EBB" w14:paraId="139720AC" w14:textId="77777777" w:rsidTr="00BD6CFD">
        <w:trPr>
          <w:trHeight w:val="315"/>
          <w:jc w:val="center"/>
        </w:trPr>
        <w:tc>
          <w:tcPr>
            <w:tcW w:w="4266" w:type="dxa"/>
            <w:tcBorders>
              <w:top w:val="nil"/>
              <w:left w:val="nil"/>
              <w:bottom w:val="nil"/>
              <w:right w:val="nil"/>
            </w:tcBorders>
            <w:shd w:val="clear" w:color="auto" w:fill="auto"/>
            <w:noWrap/>
            <w:hideMark/>
          </w:tcPr>
          <w:p w14:paraId="7008905D" w14:textId="77777777" w:rsidR="00856976" w:rsidRPr="00807EBB" w:rsidRDefault="00856976" w:rsidP="00BD6CFD">
            <w:pPr>
              <w:jc w:val="right"/>
            </w:pPr>
            <w:r>
              <w:t>2024</w:t>
            </w:r>
            <w:r w:rsidRPr="00807EBB">
              <w:t xml:space="preserve"> m. _____________ d. Sutarties Nr.</w:t>
            </w:r>
          </w:p>
        </w:tc>
      </w:tr>
      <w:tr w:rsidR="00856976" w:rsidRPr="00807EBB" w14:paraId="01A08D19" w14:textId="77777777" w:rsidTr="00BD6CFD">
        <w:trPr>
          <w:trHeight w:val="315"/>
          <w:jc w:val="center"/>
        </w:trPr>
        <w:tc>
          <w:tcPr>
            <w:tcW w:w="4266" w:type="dxa"/>
            <w:tcBorders>
              <w:top w:val="nil"/>
              <w:left w:val="nil"/>
              <w:bottom w:val="nil"/>
              <w:right w:val="nil"/>
            </w:tcBorders>
            <w:shd w:val="clear" w:color="auto" w:fill="auto"/>
            <w:noWrap/>
            <w:hideMark/>
          </w:tcPr>
          <w:p w14:paraId="27CD14B8" w14:textId="77777777" w:rsidR="00856976" w:rsidRPr="00807EBB" w:rsidRDefault="00856976" w:rsidP="00BD6CFD">
            <w:pPr>
              <w:jc w:val="right"/>
            </w:pPr>
            <w:r>
              <w:t>2</w:t>
            </w:r>
            <w:r w:rsidRPr="00807EBB">
              <w:t xml:space="preserve"> priedas</w:t>
            </w:r>
          </w:p>
        </w:tc>
      </w:tr>
      <w:tr w:rsidR="00C8379A" w:rsidRPr="00807EBB" w14:paraId="1D630438" w14:textId="77777777" w:rsidTr="00BD6CFD">
        <w:trPr>
          <w:trHeight w:val="315"/>
          <w:jc w:val="center"/>
        </w:trPr>
        <w:tc>
          <w:tcPr>
            <w:tcW w:w="4266" w:type="dxa"/>
            <w:tcBorders>
              <w:top w:val="nil"/>
              <w:left w:val="nil"/>
              <w:bottom w:val="nil"/>
              <w:right w:val="nil"/>
            </w:tcBorders>
            <w:shd w:val="clear" w:color="auto" w:fill="auto"/>
            <w:noWrap/>
          </w:tcPr>
          <w:p w14:paraId="21C1A852" w14:textId="77777777" w:rsidR="00C8379A" w:rsidRDefault="00C8379A" w:rsidP="00BD6CFD">
            <w:pPr>
              <w:jc w:val="right"/>
            </w:pPr>
          </w:p>
        </w:tc>
      </w:tr>
    </w:tbl>
    <w:p w14:paraId="075198AE" w14:textId="38FAE838" w:rsidR="00856976" w:rsidRPr="00882CB4" w:rsidRDefault="00856976" w:rsidP="00856976">
      <w:pPr>
        <w:jc w:val="center"/>
        <w:rPr>
          <w:b/>
        </w:rPr>
      </w:pPr>
      <w:r w:rsidRPr="00882CB4">
        <w:rPr>
          <w:b/>
        </w:rPr>
        <w:t>PASIŪLYMAS</w:t>
      </w:r>
    </w:p>
    <w:p w14:paraId="605AFF36" w14:textId="578000D5" w:rsidR="00856976" w:rsidRPr="00DD48CB" w:rsidRDefault="00856976" w:rsidP="00DD48CB">
      <w:pPr>
        <w:tabs>
          <w:tab w:val="left" w:pos="3645"/>
        </w:tabs>
        <w:ind w:firstLine="737"/>
        <w:contextualSpacing/>
        <w:jc w:val="both"/>
      </w:pPr>
    </w:p>
    <w:p w14:paraId="1DFDA235" w14:textId="29119D80" w:rsidR="00DD48CB" w:rsidRDefault="00DD48CB" w:rsidP="00DD48CB">
      <w:pPr>
        <w:tabs>
          <w:tab w:val="left" w:pos="3645"/>
        </w:tabs>
        <w:contextualSpacing/>
        <w:jc w:val="center"/>
      </w:pPr>
    </w:p>
    <w:p w14:paraId="3CB901E3" w14:textId="7D025B9A" w:rsidR="00EC4DF7" w:rsidRDefault="00EC4DF7" w:rsidP="0013714B"/>
    <w:p w14:paraId="2899FBF8" w14:textId="75CF5473" w:rsidR="00EC4DF7" w:rsidRDefault="00EC4DF7" w:rsidP="0013714B"/>
    <w:p w14:paraId="09B7980E" w14:textId="2CF652CC" w:rsidR="00EC4DF7" w:rsidRDefault="00EC4DF7" w:rsidP="0013714B">
      <w:bookmarkStart w:id="0" w:name="_GoBack"/>
      <w:bookmarkEnd w:id="0"/>
    </w:p>
    <w:p w14:paraId="47114DFB" w14:textId="7E76D810" w:rsidR="00EC4DF7" w:rsidRDefault="00EC4DF7" w:rsidP="0013714B"/>
    <w:p w14:paraId="6EE1C807" w14:textId="147BDA1B" w:rsidR="00EC4DF7" w:rsidRDefault="00EC4DF7" w:rsidP="0013714B"/>
    <w:p w14:paraId="2644967C" w14:textId="75895815" w:rsidR="00DD48CB" w:rsidRPr="0060348F" w:rsidRDefault="00DD48CB" w:rsidP="0013714B"/>
    <w:sectPr w:rsidR="00DD48CB" w:rsidRPr="0060348F" w:rsidSect="00271271">
      <w:headerReference w:type="first" r:id="rId11"/>
      <w:footerReference w:type="first" r:id="rId12"/>
      <w:pgSz w:w="16838" w:h="11906" w:orient="landscape"/>
      <w:pgMar w:top="1260" w:right="993" w:bottom="746"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36493" w14:textId="77777777" w:rsidR="00867B54" w:rsidRDefault="00867B54">
      <w:r>
        <w:separator/>
      </w:r>
    </w:p>
  </w:endnote>
  <w:endnote w:type="continuationSeparator" w:id="0">
    <w:p w14:paraId="492C0B4B" w14:textId="77777777" w:rsidR="00867B54" w:rsidRDefault="0086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font>
  <w:font w:name="Courier New">
    <w:panose1 w:val="02070309020205020404"/>
    <w:charset w:val="BA"/>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roman"/>
    <w:pitch w:val="variable"/>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B4424" w14:textId="77777777" w:rsidR="00271271" w:rsidRDefault="00271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41E6D" w14:textId="77777777" w:rsidR="00867B54" w:rsidRDefault="00867B54">
      <w:r>
        <w:separator/>
      </w:r>
    </w:p>
  </w:footnote>
  <w:footnote w:type="continuationSeparator" w:id="0">
    <w:p w14:paraId="6D827443" w14:textId="77777777" w:rsidR="00867B54" w:rsidRDefault="00867B54">
      <w:r>
        <w:continuationSeparator/>
      </w:r>
    </w:p>
  </w:footnote>
  <w:footnote w:id="1">
    <w:p w14:paraId="2714713C" w14:textId="77777777" w:rsidR="009B1640" w:rsidRDefault="009B164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3E6F" w14:textId="77777777" w:rsidR="009B1640" w:rsidRDefault="009B1640"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E278E" w14:textId="77777777" w:rsidR="009B1640" w:rsidRDefault="009B1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6908" w14:textId="78593F13" w:rsidR="009B1640" w:rsidRDefault="009B1640">
    <w:pPr>
      <w:pStyle w:val="Header"/>
      <w:jc w:val="center"/>
    </w:pPr>
    <w:r>
      <w:fldChar w:fldCharType="begin"/>
    </w:r>
    <w:r>
      <w:instrText>PAGE   \* MERGEFORMAT</w:instrText>
    </w:r>
    <w:r>
      <w:fldChar w:fldCharType="separate"/>
    </w:r>
    <w:r w:rsidR="00E00FC8">
      <w:rPr>
        <w:noProof/>
      </w:rPr>
      <w:t>18</w:t>
    </w:r>
    <w:r>
      <w:fldChar w:fldCharType="end"/>
    </w:r>
  </w:p>
  <w:p w14:paraId="6DDF3F61" w14:textId="77777777" w:rsidR="009B1640" w:rsidRDefault="009B1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F10B" w14:textId="3603A184" w:rsidR="00271271" w:rsidRDefault="00271271" w:rsidP="00271271">
    <w:pPr>
      <w:pStyle w:val="Header"/>
      <w:jc w:val="center"/>
    </w:pPr>
    <w:r>
      <w:t>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B48D9"/>
    <w:multiLevelType w:val="hybridMultilevel"/>
    <w:tmpl w:val="6509BC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87B230"/>
    <w:multiLevelType w:val="hybridMultilevel"/>
    <w:tmpl w:val="AE5AB2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3B43A0"/>
    <w:multiLevelType w:val="hybridMultilevel"/>
    <w:tmpl w:val="BBA3450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1"/>
    <w:multiLevelType w:val="multilevel"/>
    <w:tmpl w:val="00000001"/>
    <w:lvl w:ilvl="0">
      <w:start w:val="1"/>
      <w:numFmt w:val="decimal"/>
      <w:suff w:val="space"/>
      <w:lvlText w:val="%1."/>
      <w:lvlJc w:val="left"/>
      <w:pPr>
        <w:tabs>
          <w:tab w:val="num" w:pos="7230"/>
        </w:tabs>
        <w:ind w:left="8382" w:hanging="432"/>
      </w:pPr>
      <w:rPr>
        <w:rFonts w:cs="Times New Roman"/>
      </w:rPr>
    </w:lvl>
    <w:lvl w:ilvl="1">
      <w:start w:val="1"/>
      <w:numFmt w:val="decimal"/>
      <w:suff w:val="space"/>
      <w:lvlText w:val="%1.%2."/>
      <w:lvlJc w:val="left"/>
      <w:pPr>
        <w:tabs>
          <w:tab w:val="num" w:pos="7465"/>
        </w:tabs>
        <w:ind w:left="7645" w:firstLine="720"/>
      </w:pPr>
      <w:rPr>
        <w:rFonts w:cs="Times New Roman"/>
        <w:b w:val="0"/>
        <w:i w:val="0"/>
        <w:strike/>
      </w:rPr>
    </w:lvl>
    <w:lvl w:ilvl="2">
      <w:start w:val="1"/>
      <w:numFmt w:val="decimal"/>
      <w:suff w:val="space"/>
      <w:lvlText w:val="%1.%2.%3."/>
      <w:lvlJc w:val="left"/>
      <w:pPr>
        <w:tabs>
          <w:tab w:val="num" w:pos="7230"/>
        </w:tabs>
        <w:ind w:left="7524" w:firstLine="720"/>
      </w:pPr>
      <w:rPr>
        <w:rFonts w:cs="Times New Roman"/>
      </w:rPr>
    </w:lvl>
    <w:lvl w:ilvl="3">
      <w:start w:val="1"/>
      <w:numFmt w:val="decimal"/>
      <w:lvlText w:val="%1.%2.%3.%4"/>
      <w:lvlJc w:val="left"/>
      <w:pPr>
        <w:tabs>
          <w:tab w:val="num" w:pos="8814"/>
        </w:tabs>
        <w:ind w:left="8814" w:hanging="864"/>
      </w:pPr>
      <w:rPr>
        <w:rFonts w:cs="Times New Roman"/>
      </w:rPr>
    </w:lvl>
    <w:lvl w:ilvl="4">
      <w:start w:val="1"/>
      <w:numFmt w:val="decimal"/>
      <w:lvlText w:val="%1.%2.%3.%4.%5"/>
      <w:lvlJc w:val="left"/>
      <w:pPr>
        <w:tabs>
          <w:tab w:val="num" w:pos="8958"/>
        </w:tabs>
        <w:ind w:left="8958" w:hanging="1008"/>
      </w:pPr>
      <w:rPr>
        <w:rFonts w:cs="Times New Roman"/>
      </w:rPr>
    </w:lvl>
    <w:lvl w:ilvl="5">
      <w:start w:val="1"/>
      <w:numFmt w:val="decimal"/>
      <w:lvlText w:val="%1.%2.%3.%4.%5.%6"/>
      <w:lvlJc w:val="left"/>
      <w:pPr>
        <w:tabs>
          <w:tab w:val="num" w:pos="9102"/>
        </w:tabs>
        <w:ind w:left="9102" w:hanging="1152"/>
      </w:pPr>
      <w:rPr>
        <w:rFonts w:cs="Times New Roman"/>
      </w:rPr>
    </w:lvl>
    <w:lvl w:ilvl="6">
      <w:start w:val="1"/>
      <w:numFmt w:val="decimal"/>
      <w:lvlText w:val="%1.%2.%3.%4.%5.%6.%7"/>
      <w:lvlJc w:val="left"/>
      <w:pPr>
        <w:tabs>
          <w:tab w:val="num" w:pos="9246"/>
        </w:tabs>
        <w:ind w:left="9246" w:hanging="1296"/>
      </w:pPr>
      <w:rPr>
        <w:rFonts w:cs="Times New Roman"/>
      </w:rPr>
    </w:lvl>
    <w:lvl w:ilvl="7">
      <w:start w:val="1"/>
      <w:numFmt w:val="decimal"/>
      <w:lvlText w:val="%1.%2.%3.%4.%5.%6.%7.%8"/>
      <w:lvlJc w:val="left"/>
      <w:pPr>
        <w:tabs>
          <w:tab w:val="num" w:pos="9390"/>
        </w:tabs>
        <w:ind w:left="9390" w:hanging="1440"/>
      </w:pPr>
      <w:rPr>
        <w:rFonts w:cs="Times New Roman"/>
      </w:rPr>
    </w:lvl>
    <w:lvl w:ilvl="8">
      <w:start w:val="1"/>
      <w:numFmt w:val="decimal"/>
      <w:lvlText w:val="%1.%2.%3.%4.%5.%6.%7.%8.%9"/>
      <w:lvlJc w:val="left"/>
      <w:pPr>
        <w:tabs>
          <w:tab w:val="num" w:pos="9534"/>
        </w:tabs>
        <w:ind w:left="9534" w:hanging="1584"/>
      </w:pPr>
      <w:rPr>
        <w:rFonts w:cs="Times New Roman"/>
      </w:rPr>
    </w:lvl>
  </w:abstractNum>
  <w:abstractNum w:abstractNumId="4" w15:restartNumberingAfterBreak="0">
    <w:nsid w:val="025E70D9"/>
    <w:multiLevelType w:val="hybridMultilevel"/>
    <w:tmpl w:val="5C18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BC6C31"/>
    <w:multiLevelType w:val="multilevel"/>
    <w:tmpl w:val="56349DFE"/>
    <w:lvl w:ilvl="0">
      <w:start w:val="1"/>
      <w:numFmt w:val="upperRoman"/>
      <w:lvlText w:val="%1."/>
      <w:lvlJc w:val="left"/>
      <w:pPr>
        <w:ind w:left="153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F14067"/>
    <w:multiLevelType w:val="hybridMultilevel"/>
    <w:tmpl w:val="CB02B09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CD6E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897DC3"/>
    <w:multiLevelType w:val="hybridMultilevel"/>
    <w:tmpl w:val="CD0835BE"/>
    <w:lvl w:ilvl="0" w:tplc="A95838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F801EC"/>
    <w:multiLevelType w:val="hybridMultilevel"/>
    <w:tmpl w:val="C27EDBA0"/>
    <w:lvl w:ilvl="0" w:tplc="0427000F">
      <w:start w:val="1"/>
      <w:numFmt w:val="decimal"/>
      <w:lvlText w:val="%1."/>
      <w:lvlJc w:val="left"/>
      <w:pPr>
        <w:ind w:left="189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8B0797"/>
    <w:multiLevelType w:val="hybridMultilevel"/>
    <w:tmpl w:val="AB22DFF0"/>
    <w:lvl w:ilvl="0" w:tplc="D01A293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D0AA5"/>
    <w:multiLevelType w:val="hybridMultilevel"/>
    <w:tmpl w:val="0592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85828"/>
    <w:multiLevelType w:val="multilevel"/>
    <w:tmpl w:val="A3D0D59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281C8C"/>
    <w:multiLevelType w:val="multilevel"/>
    <w:tmpl w:val="A6301F76"/>
    <w:lvl w:ilvl="0">
      <w:start w:val="5"/>
      <w:numFmt w:val="decimal"/>
      <w:lvlText w:val="%1."/>
      <w:lvlJc w:val="left"/>
      <w:pPr>
        <w:ind w:left="2610" w:hanging="360"/>
      </w:pPr>
      <w:rPr>
        <w:rFonts w:hint="default"/>
      </w:rPr>
    </w:lvl>
    <w:lvl w:ilvl="1">
      <w:start w:val="2"/>
      <w:numFmt w:val="decimal"/>
      <w:isLgl/>
      <w:lvlText w:val="%1.%2."/>
      <w:lvlJc w:val="left"/>
      <w:pPr>
        <w:ind w:left="2610" w:hanging="360"/>
      </w:pPr>
      <w:rPr>
        <w:rFonts w:hint="default"/>
        <w:b w:val="0"/>
      </w:rPr>
    </w:lvl>
    <w:lvl w:ilvl="2">
      <w:start w:val="1"/>
      <w:numFmt w:val="decimal"/>
      <w:isLgl/>
      <w:lvlText w:val="%1.%2.%3."/>
      <w:lvlJc w:val="left"/>
      <w:pPr>
        <w:ind w:left="2970" w:hanging="720"/>
      </w:pPr>
      <w:rPr>
        <w:rFonts w:hint="default"/>
        <w:b w:val="0"/>
      </w:rPr>
    </w:lvl>
    <w:lvl w:ilvl="3">
      <w:start w:val="1"/>
      <w:numFmt w:val="decimal"/>
      <w:isLgl/>
      <w:lvlText w:val="%1.%2.%3.%4."/>
      <w:lvlJc w:val="left"/>
      <w:pPr>
        <w:ind w:left="2970" w:hanging="720"/>
      </w:pPr>
      <w:rPr>
        <w:rFonts w:hint="default"/>
        <w:b w:val="0"/>
      </w:rPr>
    </w:lvl>
    <w:lvl w:ilvl="4">
      <w:start w:val="1"/>
      <w:numFmt w:val="decimal"/>
      <w:isLgl/>
      <w:lvlText w:val="%1.%2.%3.%4.%5."/>
      <w:lvlJc w:val="left"/>
      <w:pPr>
        <w:ind w:left="3330" w:hanging="1080"/>
      </w:pPr>
      <w:rPr>
        <w:rFonts w:hint="default"/>
        <w:b w:val="0"/>
      </w:rPr>
    </w:lvl>
    <w:lvl w:ilvl="5">
      <w:start w:val="1"/>
      <w:numFmt w:val="decimal"/>
      <w:isLgl/>
      <w:lvlText w:val="%1.%2.%3.%4.%5.%6."/>
      <w:lvlJc w:val="left"/>
      <w:pPr>
        <w:ind w:left="3330" w:hanging="1080"/>
      </w:pPr>
      <w:rPr>
        <w:rFonts w:hint="default"/>
        <w:b w:val="0"/>
      </w:rPr>
    </w:lvl>
    <w:lvl w:ilvl="6">
      <w:start w:val="1"/>
      <w:numFmt w:val="decimal"/>
      <w:isLgl/>
      <w:lvlText w:val="%1.%2.%3.%4.%5.%6.%7."/>
      <w:lvlJc w:val="left"/>
      <w:pPr>
        <w:ind w:left="3690" w:hanging="1440"/>
      </w:pPr>
      <w:rPr>
        <w:rFonts w:hint="default"/>
        <w:b w:val="0"/>
      </w:rPr>
    </w:lvl>
    <w:lvl w:ilvl="7">
      <w:start w:val="1"/>
      <w:numFmt w:val="decimal"/>
      <w:isLgl/>
      <w:lvlText w:val="%1.%2.%3.%4.%5.%6.%7.%8."/>
      <w:lvlJc w:val="left"/>
      <w:pPr>
        <w:ind w:left="3690" w:hanging="1440"/>
      </w:pPr>
      <w:rPr>
        <w:rFonts w:hint="default"/>
        <w:b w:val="0"/>
      </w:rPr>
    </w:lvl>
    <w:lvl w:ilvl="8">
      <w:start w:val="1"/>
      <w:numFmt w:val="decimal"/>
      <w:isLgl/>
      <w:lvlText w:val="%1.%2.%3.%4.%5.%6.%7.%8.%9."/>
      <w:lvlJc w:val="left"/>
      <w:pPr>
        <w:ind w:left="4050" w:hanging="1800"/>
      </w:pPr>
      <w:rPr>
        <w:rFonts w:hint="default"/>
        <w:b w:val="0"/>
      </w:rPr>
    </w:lvl>
  </w:abstractNum>
  <w:abstractNum w:abstractNumId="15" w15:restartNumberingAfterBreak="0">
    <w:nsid w:val="2AA947B3"/>
    <w:multiLevelType w:val="hybridMultilevel"/>
    <w:tmpl w:val="B8DC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442DD"/>
    <w:multiLevelType w:val="multilevel"/>
    <w:tmpl w:val="E5523F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CC6A22"/>
    <w:multiLevelType w:val="hybridMultilevel"/>
    <w:tmpl w:val="3EF6AEEA"/>
    <w:lvl w:ilvl="0" w:tplc="04270001">
      <w:start w:val="1"/>
      <w:numFmt w:val="bullet"/>
      <w:lvlText w:val=""/>
      <w:lvlJc w:val="left"/>
      <w:pPr>
        <w:ind w:left="720" w:hanging="360"/>
      </w:pPr>
      <w:rPr>
        <w:rFonts w:ascii="Symbol" w:hAnsi="Symbol" w:hint="default"/>
      </w:rPr>
    </w:lvl>
    <w:lvl w:ilvl="1" w:tplc="CA247200">
      <w:start w:val="2023"/>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9A4BD3"/>
    <w:multiLevelType w:val="multilevel"/>
    <w:tmpl w:val="46D85EF0"/>
    <w:lvl w:ilvl="0">
      <w:start w:val="8"/>
      <w:numFmt w:val="decimal"/>
      <w:lvlText w:val="%1."/>
      <w:lvlJc w:val="left"/>
      <w:pPr>
        <w:ind w:left="360" w:hanging="360"/>
      </w:pPr>
      <w:rPr>
        <w:rFonts w:eastAsia="Calibri" w:hint="default"/>
        <w:b/>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0" w15:restartNumberingAfterBreak="0">
    <w:nsid w:val="345C5D75"/>
    <w:multiLevelType w:val="hybridMultilevel"/>
    <w:tmpl w:val="4852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2259A"/>
    <w:multiLevelType w:val="hybridMultilevel"/>
    <w:tmpl w:val="CAD863C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464984"/>
    <w:multiLevelType w:val="hybridMultilevel"/>
    <w:tmpl w:val="296A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606D2"/>
    <w:multiLevelType w:val="hybridMultilevel"/>
    <w:tmpl w:val="CEC039BC"/>
    <w:lvl w:ilvl="0" w:tplc="0B566236">
      <w:start w:val="1"/>
      <w:numFmt w:val="bullet"/>
      <w:lvlText w:val="-"/>
      <w:lvlJc w:val="left"/>
      <w:pPr>
        <w:ind w:left="720" w:hanging="360"/>
      </w:pPr>
      <w:rPr>
        <w:rFonts w:ascii="Verdana" w:hAnsi="Verdan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B275AB"/>
    <w:multiLevelType w:val="multilevel"/>
    <w:tmpl w:val="3E3A909E"/>
    <w:lvl w:ilvl="0">
      <w:start w:val="1"/>
      <w:numFmt w:val="none"/>
      <w:lvlText w:val="3."/>
      <w:lvlJc w:val="left"/>
      <w:pPr>
        <w:tabs>
          <w:tab w:val="num" w:pos="1353"/>
        </w:tabs>
        <w:ind w:left="1353" w:hanging="360"/>
      </w:pPr>
      <w:rPr>
        <w:rFonts w:hint="default"/>
      </w:rPr>
    </w:lvl>
    <w:lvl w:ilvl="1">
      <w:start w:val="1"/>
      <w:numFmt w:val="bullet"/>
      <w:lvlText w:val=""/>
      <w:lvlJc w:val="left"/>
      <w:pPr>
        <w:tabs>
          <w:tab w:val="num" w:pos="1481"/>
        </w:tabs>
        <w:ind w:left="1481" w:hanging="360"/>
      </w:pPr>
      <w:rPr>
        <w:rFonts w:ascii="Symbol" w:hAnsi="Symbol" w:hint="default"/>
      </w:rPr>
    </w:lvl>
    <w:lvl w:ilvl="2">
      <w:start w:val="1"/>
      <w:numFmt w:val="bullet"/>
      <w:lvlText w:val=""/>
      <w:lvlJc w:val="left"/>
      <w:pPr>
        <w:tabs>
          <w:tab w:val="num" w:pos="2288"/>
        </w:tabs>
        <w:ind w:left="2288" w:hanging="180"/>
      </w:pPr>
      <w:rPr>
        <w:rFonts w:ascii="Wingdings" w:hAnsi="Wingdings" w:hint="default"/>
      </w:rPr>
    </w:lvl>
    <w:lvl w:ilvl="3">
      <w:start w:val="1"/>
      <w:numFmt w:val="decimal"/>
      <w:lvlText w:val="%4."/>
      <w:lvlJc w:val="left"/>
      <w:pPr>
        <w:tabs>
          <w:tab w:val="num" w:pos="3008"/>
        </w:tabs>
        <w:ind w:left="3008" w:hanging="360"/>
      </w:pPr>
      <w:rPr>
        <w:rFonts w:hint="default"/>
      </w:rPr>
    </w:lvl>
    <w:lvl w:ilvl="4">
      <w:start w:val="1"/>
      <w:numFmt w:val="lowerLetter"/>
      <w:lvlText w:val="%5."/>
      <w:lvlJc w:val="left"/>
      <w:pPr>
        <w:tabs>
          <w:tab w:val="num" w:pos="3728"/>
        </w:tabs>
        <w:ind w:left="3728" w:hanging="360"/>
      </w:pPr>
      <w:rPr>
        <w:rFonts w:hint="default"/>
      </w:rPr>
    </w:lvl>
    <w:lvl w:ilvl="5">
      <w:start w:val="1"/>
      <w:numFmt w:val="lowerRoman"/>
      <w:lvlText w:val="%6."/>
      <w:lvlJc w:val="right"/>
      <w:pPr>
        <w:tabs>
          <w:tab w:val="num" w:pos="4448"/>
        </w:tabs>
        <w:ind w:left="4448" w:hanging="180"/>
      </w:pPr>
      <w:rPr>
        <w:rFonts w:hint="default"/>
      </w:rPr>
    </w:lvl>
    <w:lvl w:ilvl="6">
      <w:start w:val="1"/>
      <w:numFmt w:val="decimal"/>
      <w:lvlText w:val="%7."/>
      <w:lvlJc w:val="left"/>
      <w:pPr>
        <w:tabs>
          <w:tab w:val="num" w:pos="5168"/>
        </w:tabs>
        <w:ind w:left="5168" w:hanging="360"/>
      </w:pPr>
      <w:rPr>
        <w:rFonts w:hint="default"/>
      </w:rPr>
    </w:lvl>
    <w:lvl w:ilvl="7">
      <w:start w:val="1"/>
      <w:numFmt w:val="lowerLetter"/>
      <w:lvlText w:val="%8."/>
      <w:lvlJc w:val="left"/>
      <w:pPr>
        <w:tabs>
          <w:tab w:val="num" w:pos="5888"/>
        </w:tabs>
        <w:ind w:left="5888" w:hanging="360"/>
      </w:pPr>
      <w:rPr>
        <w:rFonts w:hint="default"/>
      </w:rPr>
    </w:lvl>
    <w:lvl w:ilvl="8">
      <w:start w:val="1"/>
      <w:numFmt w:val="lowerRoman"/>
      <w:lvlText w:val="%9."/>
      <w:lvlJc w:val="right"/>
      <w:pPr>
        <w:tabs>
          <w:tab w:val="num" w:pos="6608"/>
        </w:tabs>
        <w:ind w:left="6608" w:hanging="180"/>
      </w:pPr>
      <w:rPr>
        <w:rFonts w:hint="default"/>
      </w:rPr>
    </w:lvl>
  </w:abstractNum>
  <w:abstractNum w:abstractNumId="25" w15:restartNumberingAfterBreak="0">
    <w:nsid w:val="39095078"/>
    <w:multiLevelType w:val="multilevel"/>
    <w:tmpl w:val="E166AB3C"/>
    <w:lvl w:ilvl="0">
      <w:start w:val="3"/>
      <w:numFmt w:val="decimal"/>
      <w:lvlText w:val="%1."/>
      <w:lvlJc w:val="left"/>
      <w:pPr>
        <w:ind w:left="720" w:hanging="360"/>
      </w:pPr>
      <w:rPr>
        <w:rFonts w:hint="default"/>
        <w:b/>
      </w:rPr>
    </w:lvl>
    <w:lvl w:ilvl="1">
      <w:start w:val="1"/>
      <w:numFmt w:val="decimal"/>
      <w:isLgl/>
      <w:lvlText w:val="%1.%2."/>
      <w:lvlJc w:val="left"/>
      <w:pPr>
        <w:ind w:left="1108" w:hanging="540"/>
      </w:pPr>
      <w:rPr>
        <w:rFonts w:eastAsia="Calibri" w:hint="default"/>
        <w:b w:val="0"/>
      </w:rPr>
    </w:lvl>
    <w:lvl w:ilvl="2">
      <w:start w:val="3"/>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6" w15:restartNumberingAfterBreak="0">
    <w:nsid w:val="39F94C33"/>
    <w:multiLevelType w:val="hybridMultilevel"/>
    <w:tmpl w:val="822C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7E4D19"/>
    <w:multiLevelType w:val="hybridMultilevel"/>
    <w:tmpl w:val="20D4B3F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B91AC1"/>
    <w:multiLevelType w:val="multilevel"/>
    <w:tmpl w:val="7B4CA08E"/>
    <w:lvl w:ilvl="0">
      <w:start w:val="1"/>
      <w:numFmt w:val="decimal"/>
      <w:lvlText w:val="%1."/>
      <w:lvlJc w:val="left"/>
      <w:pPr>
        <w:ind w:left="5464"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F279B5"/>
    <w:multiLevelType w:val="multilevel"/>
    <w:tmpl w:val="1CD45E4A"/>
    <w:lvl w:ilvl="0">
      <w:start w:val="3"/>
      <w:numFmt w:val="decimal"/>
      <w:lvlText w:val="%1."/>
      <w:lvlJc w:val="left"/>
      <w:pPr>
        <w:ind w:left="2250" w:hanging="360"/>
      </w:pPr>
      <w:rPr>
        <w:rFonts w:hint="default"/>
      </w:rPr>
    </w:lvl>
    <w:lvl w:ilvl="1">
      <w:start w:val="2"/>
      <w:numFmt w:val="decimal"/>
      <w:isLgl/>
      <w:lvlText w:val="%1.%2."/>
      <w:lvlJc w:val="left"/>
      <w:pPr>
        <w:ind w:left="243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90" w:hanging="1800"/>
      </w:pPr>
      <w:rPr>
        <w:rFonts w:hint="default"/>
      </w:rPr>
    </w:lvl>
  </w:abstractNum>
  <w:abstractNum w:abstractNumId="30" w15:restartNumberingAfterBreak="0">
    <w:nsid w:val="56B521F1"/>
    <w:multiLevelType w:val="hybridMultilevel"/>
    <w:tmpl w:val="A70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A6B05"/>
    <w:multiLevelType w:val="hybridMultilevel"/>
    <w:tmpl w:val="EBCA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758D5"/>
    <w:multiLevelType w:val="multilevel"/>
    <w:tmpl w:val="7512AA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93630B7"/>
    <w:multiLevelType w:val="hybridMultilevel"/>
    <w:tmpl w:val="4A145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C434954"/>
    <w:multiLevelType w:val="hybridMultilevel"/>
    <w:tmpl w:val="C51439F0"/>
    <w:lvl w:ilvl="0" w:tplc="D01A293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812149"/>
    <w:multiLevelType w:val="hybridMultilevel"/>
    <w:tmpl w:val="6888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A4182"/>
    <w:multiLevelType w:val="hybridMultilevel"/>
    <w:tmpl w:val="D4986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B36411A"/>
    <w:multiLevelType w:val="multilevel"/>
    <w:tmpl w:val="E53A8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77521C"/>
    <w:multiLevelType w:val="hybridMultilevel"/>
    <w:tmpl w:val="94F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A65B0"/>
    <w:multiLevelType w:val="hybridMultilevel"/>
    <w:tmpl w:val="6ABA0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4262F7"/>
    <w:multiLevelType w:val="multilevel"/>
    <w:tmpl w:val="EDAEDE0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D83737"/>
    <w:multiLevelType w:val="multilevel"/>
    <w:tmpl w:val="DC089C42"/>
    <w:lvl w:ilvl="0">
      <w:start w:val="8"/>
      <w:numFmt w:val="decimal"/>
      <w:lvlText w:val="%1"/>
      <w:lvlJc w:val="left"/>
      <w:pPr>
        <w:ind w:left="420" w:hanging="420"/>
      </w:pPr>
      <w:rPr>
        <w:rFonts w:eastAsia="Calibri" w:hint="default"/>
      </w:rPr>
    </w:lvl>
    <w:lvl w:ilvl="1">
      <w:start w:val="12"/>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4" w15:restartNumberingAfterBreak="0">
    <w:nsid w:val="7AA676E5"/>
    <w:multiLevelType w:val="multilevel"/>
    <w:tmpl w:val="EFCC00D8"/>
    <w:lvl w:ilvl="0">
      <w:start w:val="8"/>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5" w15:restartNumberingAfterBreak="0">
    <w:nsid w:val="7B2C2154"/>
    <w:multiLevelType w:val="hybridMultilevel"/>
    <w:tmpl w:val="ABEAC75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D8C30C9"/>
    <w:multiLevelType w:val="hybridMultilevel"/>
    <w:tmpl w:val="9C86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6"/>
  </w:num>
  <w:num w:numId="4">
    <w:abstractNumId w:val="38"/>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23"/>
  </w:num>
  <w:num w:numId="9">
    <w:abstractNumId w:val="25"/>
  </w:num>
  <w:num w:numId="10">
    <w:abstractNumId w:val="9"/>
  </w:num>
  <w:num w:numId="11">
    <w:abstractNumId w:val="4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0"/>
  </w:num>
  <w:num w:numId="15">
    <w:abstractNumId w:val="20"/>
  </w:num>
  <w:num w:numId="16">
    <w:abstractNumId w:val="15"/>
  </w:num>
  <w:num w:numId="17">
    <w:abstractNumId w:val="26"/>
  </w:num>
  <w:num w:numId="18">
    <w:abstractNumId w:val="31"/>
  </w:num>
  <w:num w:numId="19">
    <w:abstractNumId w:val="28"/>
  </w:num>
  <w:num w:numId="20">
    <w:abstractNumId w:val="17"/>
  </w:num>
  <w:num w:numId="21">
    <w:abstractNumId w:val="19"/>
  </w:num>
  <w:num w:numId="22">
    <w:abstractNumId w:val="44"/>
  </w:num>
  <w:num w:numId="23">
    <w:abstractNumId w:val="43"/>
  </w:num>
  <w:num w:numId="24">
    <w:abstractNumId w:val="37"/>
  </w:num>
  <w:num w:numId="25">
    <w:abstractNumId w:val="46"/>
  </w:num>
  <w:num w:numId="26">
    <w:abstractNumId w:val="22"/>
  </w:num>
  <w:num w:numId="27">
    <w:abstractNumId w:val="12"/>
  </w:num>
  <w:num w:numId="28">
    <w:abstractNumId w:val="29"/>
  </w:num>
  <w:num w:numId="29">
    <w:abstractNumId w:val="41"/>
  </w:num>
  <w:num w:numId="30">
    <w:abstractNumId w:val="7"/>
  </w:num>
  <w:num w:numId="31">
    <w:abstractNumId w:val="21"/>
  </w:num>
  <w:num w:numId="32">
    <w:abstractNumId w:val="27"/>
  </w:num>
  <w:num w:numId="33">
    <w:abstractNumId w:val="14"/>
  </w:num>
  <w:num w:numId="34">
    <w:abstractNumId w:val="13"/>
  </w:num>
  <w:num w:numId="35">
    <w:abstractNumId w:val="45"/>
  </w:num>
  <w:num w:numId="36">
    <w:abstractNumId w:val="34"/>
  </w:num>
  <w:num w:numId="37">
    <w:abstractNumId w:val="6"/>
  </w:num>
  <w:num w:numId="38">
    <w:abstractNumId w:val="4"/>
  </w:num>
  <w:num w:numId="39">
    <w:abstractNumId w:val="30"/>
  </w:num>
  <w:num w:numId="40">
    <w:abstractNumId w:val="32"/>
  </w:num>
  <w:num w:numId="41">
    <w:abstractNumId w:val="18"/>
  </w:num>
  <w:num w:numId="42">
    <w:abstractNumId w:val="0"/>
  </w:num>
  <w:num w:numId="43">
    <w:abstractNumId w:val="1"/>
  </w:num>
  <w:num w:numId="44">
    <w:abstractNumId w:val="35"/>
  </w:num>
  <w:num w:numId="45">
    <w:abstractNumId w:val="11"/>
  </w:num>
  <w:num w:numId="46">
    <w:abstractNumId w:val="24"/>
  </w:num>
  <w:num w:numId="47">
    <w:abstractNumId w:val="39"/>
  </w:num>
  <w:num w:numId="48">
    <w:abstractNumId w:val="24"/>
    <w:lvlOverride w:ilvl="0">
      <w:lvl w:ilvl="0">
        <w:start w:val="1"/>
        <w:numFmt w:val="decimal"/>
        <w:lvlText w:val="%1."/>
        <w:lvlJc w:val="left"/>
        <w:pPr>
          <w:ind w:left="360" w:hanging="360"/>
        </w:pPr>
        <w:rPr>
          <w:b w:val="0"/>
        </w:rPr>
      </w:lvl>
    </w:lvlOverride>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40B1C"/>
    <w:rsid w:val="00041F8F"/>
    <w:rsid w:val="0004215D"/>
    <w:rsid w:val="00047677"/>
    <w:rsid w:val="00052638"/>
    <w:rsid w:val="00054409"/>
    <w:rsid w:val="000567EE"/>
    <w:rsid w:val="00056A9A"/>
    <w:rsid w:val="000760E7"/>
    <w:rsid w:val="0007692D"/>
    <w:rsid w:val="000810B4"/>
    <w:rsid w:val="00081861"/>
    <w:rsid w:val="00085201"/>
    <w:rsid w:val="00085219"/>
    <w:rsid w:val="00085968"/>
    <w:rsid w:val="00085CD2"/>
    <w:rsid w:val="00090732"/>
    <w:rsid w:val="00091392"/>
    <w:rsid w:val="00092783"/>
    <w:rsid w:val="000A0747"/>
    <w:rsid w:val="000C2EF7"/>
    <w:rsid w:val="000C3C8E"/>
    <w:rsid w:val="000D08D0"/>
    <w:rsid w:val="000D0CFD"/>
    <w:rsid w:val="000D1313"/>
    <w:rsid w:val="000E29A0"/>
    <w:rsid w:val="000E60FA"/>
    <w:rsid w:val="000F2E26"/>
    <w:rsid w:val="00101088"/>
    <w:rsid w:val="0010187A"/>
    <w:rsid w:val="001026C4"/>
    <w:rsid w:val="0010702E"/>
    <w:rsid w:val="001116E4"/>
    <w:rsid w:val="00112066"/>
    <w:rsid w:val="00120A77"/>
    <w:rsid w:val="00121237"/>
    <w:rsid w:val="0012239F"/>
    <w:rsid w:val="001257B2"/>
    <w:rsid w:val="00125A29"/>
    <w:rsid w:val="00127849"/>
    <w:rsid w:val="00127F9C"/>
    <w:rsid w:val="00134EA0"/>
    <w:rsid w:val="0013714B"/>
    <w:rsid w:val="00140424"/>
    <w:rsid w:val="00140556"/>
    <w:rsid w:val="00140EF8"/>
    <w:rsid w:val="00151AA4"/>
    <w:rsid w:val="00153BD3"/>
    <w:rsid w:val="00155881"/>
    <w:rsid w:val="001579EA"/>
    <w:rsid w:val="001608D7"/>
    <w:rsid w:val="00161C3F"/>
    <w:rsid w:val="00161EAC"/>
    <w:rsid w:val="00164811"/>
    <w:rsid w:val="00164D40"/>
    <w:rsid w:val="00170B08"/>
    <w:rsid w:val="00170D3B"/>
    <w:rsid w:val="001768C8"/>
    <w:rsid w:val="00180313"/>
    <w:rsid w:val="00182221"/>
    <w:rsid w:val="00183C42"/>
    <w:rsid w:val="00184A4C"/>
    <w:rsid w:val="00190990"/>
    <w:rsid w:val="001956A6"/>
    <w:rsid w:val="001968E9"/>
    <w:rsid w:val="001978B8"/>
    <w:rsid w:val="001A16DD"/>
    <w:rsid w:val="001A3760"/>
    <w:rsid w:val="001A4291"/>
    <w:rsid w:val="001A7B7D"/>
    <w:rsid w:val="001B14A6"/>
    <w:rsid w:val="001B1E97"/>
    <w:rsid w:val="001C1A9E"/>
    <w:rsid w:val="001C39A9"/>
    <w:rsid w:val="001C4405"/>
    <w:rsid w:val="001C756B"/>
    <w:rsid w:val="001D29C1"/>
    <w:rsid w:val="001D52B7"/>
    <w:rsid w:val="001E2C99"/>
    <w:rsid w:val="001E2FB7"/>
    <w:rsid w:val="001E45CA"/>
    <w:rsid w:val="001E4EDF"/>
    <w:rsid w:val="001E58A3"/>
    <w:rsid w:val="002035B2"/>
    <w:rsid w:val="00207DD3"/>
    <w:rsid w:val="00211220"/>
    <w:rsid w:val="0021235C"/>
    <w:rsid w:val="002127B9"/>
    <w:rsid w:val="00212DEF"/>
    <w:rsid w:val="00215952"/>
    <w:rsid w:val="002166BE"/>
    <w:rsid w:val="00216B9D"/>
    <w:rsid w:val="00217A4F"/>
    <w:rsid w:val="0022491F"/>
    <w:rsid w:val="00230596"/>
    <w:rsid w:val="002340B5"/>
    <w:rsid w:val="00240DE2"/>
    <w:rsid w:val="00245BE0"/>
    <w:rsid w:val="00246F7A"/>
    <w:rsid w:val="0025011F"/>
    <w:rsid w:val="00251E19"/>
    <w:rsid w:val="002530CF"/>
    <w:rsid w:val="00254ADF"/>
    <w:rsid w:val="00256250"/>
    <w:rsid w:val="00256B01"/>
    <w:rsid w:val="002577C7"/>
    <w:rsid w:val="00262E1F"/>
    <w:rsid w:val="00266459"/>
    <w:rsid w:val="00271271"/>
    <w:rsid w:val="00274A99"/>
    <w:rsid w:val="002761F1"/>
    <w:rsid w:val="00280798"/>
    <w:rsid w:val="0029153B"/>
    <w:rsid w:val="002915DC"/>
    <w:rsid w:val="00296DD7"/>
    <w:rsid w:val="002976AB"/>
    <w:rsid w:val="002A0421"/>
    <w:rsid w:val="002A177A"/>
    <w:rsid w:val="002A24D0"/>
    <w:rsid w:val="002A7B79"/>
    <w:rsid w:val="002B0141"/>
    <w:rsid w:val="002B5D0A"/>
    <w:rsid w:val="002B601C"/>
    <w:rsid w:val="002B6A7C"/>
    <w:rsid w:val="002B7628"/>
    <w:rsid w:val="002C5032"/>
    <w:rsid w:val="002D54CF"/>
    <w:rsid w:val="002E0CFE"/>
    <w:rsid w:val="002E158A"/>
    <w:rsid w:val="002E192F"/>
    <w:rsid w:val="002E2C5C"/>
    <w:rsid w:val="002F6AC9"/>
    <w:rsid w:val="002F7051"/>
    <w:rsid w:val="002F7A63"/>
    <w:rsid w:val="00301C58"/>
    <w:rsid w:val="003106F9"/>
    <w:rsid w:val="00314E97"/>
    <w:rsid w:val="003230E2"/>
    <w:rsid w:val="00324E5A"/>
    <w:rsid w:val="00324EE5"/>
    <w:rsid w:val="003315AD"/>
    <w:rsid w:val="00331966"/>
    <w:rsid w:val="003341DB"/>
    <w:rsid w:val="0033753D"/>
    <w:rsid w:val="00342519"/>
    <w:rsid w:val="00350ADC"/>
    <w:rsid w:val="003511D6"/>
    <w:rsid w:val="00354A22"/>
    <w:rsid w:val="00356308"/>
    <w:rsid w:val="00364D48"/>
    <w:rsid w:val="003672FE"/>
    <w:rsid w:val="00372210"/>
    <w:rsid w:val="00374793"/>
    <w:rsid w:val="0037682E"/>
    <w:rsid w:val="00386B69"/>
    <w:rsid w:val="00390740"/>
    <w:rsid w:val="00392BDF"/>
    <w:rsid w:val="00395ABF"/>
    <w:rsid w:val="003965A1"/>
    <w:rsid w:val="003A0C1D"/>
    <w:rsid w:val="003A259B"/>
    <w:rsid w:val="003A7B63"/>
    <w:rsid w:val="003B34EE"/>
    <w:rsid w:val="003B37EB"/>
    <w:rsid w:val="003B53CA"/>
    <w:rsid w:val="003B64FD"/>
    <w:rsid w:val="003C2FF9"/>
    <w:rsid w:val="003C77CA"/>
    <w:rsid w:val="003D14A2"/>
    <w:rsid w:val="003E04CF"/>
    <w:rsid w:val="003E14F0"/>
    <w:rsid w:val="003E26A7"/>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3784"/>
    <w:rsid w:val="00445E38"/>
    <w:rsid w:val="004500FB"/>
    <w:rsid w:val="004505DA"/>
    <w:rsid w:val="00453F50"/>
    <w:rsid w:val="00456821"/>
    <w:rsid w:val="00457AD3"/>
    <w:rsid w:val="004635A0"/>
    <w:rsid w:val="0046409F"/>
    <w:rsid w:val="00465C11"/>
    <w:rsid w:val="00474178"/>
    <w:rsid w:val="00476864"/>
    <w:rsid w:val="00481AA6"/>
    <w:rsid w:val="004825EB"/>
    <w:rsid w:val="004876D3"/>
    <w:rsid w:val="00493A30"/>
    <w:rsid w:val="004A1813"/>
    <w:rsid w:val="004A79F8"/>
    <w:rsid w:val="004B08E7"/>
    <w:rsid w:val="004C18B5"/>
    <w:rsid w:val="004D39DC"/>
    <w:rsid w:val="004D5396"/>
    <w:rsid w:val="004D6B00"/>
    <w:rsid w:val="004D7B28"/>
    <w:rsid w:val="004E1D41"/>
    <w:rsid w:val="004E31A6"/>
    <w:rsid w:val="004E367C"/>
    <w:rsid w:val="004E5661"/>
    <w:rsid w:val="004F0014"/>
    <w:rsid w:val="004F4928"/>
    <w:rsid w:val="004F672E"/>
    <w:rsid w:val="004F7C00"/>
    <w:rsid w:val="005033EE"/>
    <w:rsid w:val="00503F8D"/>
    <w:rsid w:val="00505177"/>
    <w:rsid w:val="005061C4"/>
    <w:rsid w:val="005113CB"/>
    <w:rsid w:val="0051309D"/>
    <w:rsid w:val="00513960"/>
    <w:rsid w:val="00513E39"/>
    <w:rsid w:val="00515FB4"/>
    <w:rsid w:val="00516509"/>
    <w:rsid w:val="00531948"/>
    <w:rsid w:val="00532EF0"/>
    <w:rsid w:val="00542ABC"/>
    <w:rsid w:val="00543EA4"/>
    <w:rsid w:val="00550E07"/>
    <w:rsid w:val="00550EC2"/>
    <w:rsid w:val="00553C7F"/>
    <w:rsid w:val="005565B3"/>
    <w:rsid w:val="00560810"/>
    <w:rsid w:val="00562B76"/>
    <w:rsid w:val="005656ED"/>
    <w:rsid w:val="00572BE8"/>
    <w:rsid w:val="005764B3"/>
    <w:rsid w:val="005769AB"/>
    <w:rsid w:val="005828D0"/>
    <w:rsid w:val="005920C6"/>
    <w:rsid w:val="00592D49"/>
    <w:rsid w:val="005A167F"/>
    <w:rsid w:val="005A1C01"/>
    <w:rsid w:val="005B4B99"/>
    <w:rsid w:val="005B5E33"/>
    <w:rsid w:val="005C2463"/>
    <w:rsid w:val="005C29A5"/>
    <w:rsid w:val="005C325F"/>
    <w:rsid w:val="005D029C"/>
    <w:rsid w:val="005D5E6A"/>
    <w:rsid w:val="005E606E"/>
    <w:rsid w:val="005E627E"/>
    <w:rsid w:val="005E72B1"/>
    <w:rsid w:val="005F19EC"/>
    <w:rsid w:val="005F5F76"/>
    <w:rsid w:val="005F66BA"/>
    <w:rsid w:val="006035C7"/>
    <w:rsid w:val="00603D2E"/>
    <w:rsid w:val="00605AD6"/>
    <w:rsid w:val="006103E1"/>
    <w:rsid w:val="0061234B"/>
    <w:rsid w:val="00615ED2"/>
    <w:rsid w:val="006179F7"/>
    <w:rsid w:val="006179FB"/>
    <w:rsid w:val="00622D50"/>
    <w:rsid w:val="00623015"/>
    <w:rsid w:val="006241CF"/>
    <w:rsid w:val="006363ED"/>
    <w:rsid w:val="006425E5"/>
    <w:rsid w:val="00642FD5"/>
    <w:rsid w:val="00643742"/>
    <w:rsid w:val="00647E19"/>
    <w:rsid w:val="00654BC4"/>
    <w:rsid w:val="00656B7D"/>
    <w:rsid w:val="006578B3"/>
    <w:rsid w:val="00657C53"/>
    <w:rsid w:val="006644F0"/>
    <w:rsid w:val="0066705E"/>
    <w:rsid w:val="006761B4"/>
    <w:rsid w:val="006778CB"/>
    <w:rsid w:val="00677CFB"/>
    <w:rsid w:val="0068785C"/>
    <w:rsid w:val="00687E0C"/>
    <w:rsid w:val="00690634"/>
    <w:rsid w:val="0069102E"/>
    <w:rsid w:val="00695321"/>
    <w:rsid w:val="006B3F6B"/>
    <w:rsid w:val="006B4C3C"/>
    <w:rsid w:val="006B57C4"/>
    <w:rsid w:val="006C1154"/>
    <w:rsid w:val="006C7A00"/>
    <w:rsid w:val="006D32E2"/>
    <w:rsid w:val="006E2FBE"/>
    <w:rsid w:val="006E7E9C"/>
    <w:rsid w:val="00704F63"/>
    <w:rsid w:val="007057FE"/>
    <w:rsid w:val="00715201"/>
    <w:rsid w:val="00717B8D"/>
    <w:rsid w:val="00720B51"/>
    <w:rsid w:val="00726CD6"/>
    <w:rsid w:val="00736EB3"/>
    <w:rsid w:val="007404F0"/>
    <w:rsid w:val="0074128E"/>
    <w:rsid w:val="00743A91"/>
    <w:rsid w:val="00751D78"/>
    <w:rsid w:val="00756B4F"/>
    <w:rsid w:val="00761264"/>
    <w:rsid w:val="00763913"/>
    <w:rsid w:val="00764763"/>
    <w:rsid w:val="007648E2"/>
    <w:rsid w:val="007649CE"/>
    <w:rsid w:val="007653DE"/>
    <w:rsid w:val="00771A25"/>
    <w:rsid w:val="0077218D"/>
    <w:rsid w:val="00775E3A"/>
    <w:rsid w:val="0079345C"/>
    <w:rsid w:val="007936E4"/>
    <w:rsid w:val="00794DD2"/>
    <w:rsid w:val="00796BED"/>
    <w:rsid w:val="007A29B2"/>
    <w:rsid w:val="007A2C84"/>
    <w:rsid w:val="007A7C7C"/>
    <w:rsid w:val="007B1CB8"/>
    <w:rsid w:val="007B2FD3"/>
    <w:rsid w:val="007B421F"/>
    <w:rsid w:val="007B6244"/>
    <w:rsid w:val="007B667E"/>
    <w:rsid w:val="007B66DB"/>
    <w:rsid w:val="007B6B43"/>
    <w:rsid w:val="007C0AFD"/>
    <w:rsid w:val="007C6ED7"/>
    <w:rsid w:val="007C738A"/>
    <w:rsid w:val="007D0D5D"/>
    <w:rsid w:val="007D28EB"/>
    <w:rsid w:val="007E0EE7"/>
    <w:rsid w:val="007E58F0"/>
    <w:rsid w:val="007F3FDA"/>
    <w:rsid w:val="007F723F"/>
    <w:rsid w:val="008007EA"/>
    <w:rsid w:val="00803CFE"/>
    <w:rsid w:val="008046F2"/>
    <w:rsid w:val="008051A9"/>
    <w:rsid w:val="00813FBA"/>
    <w:rsid w:val="00817D4E"/>
    <w:rsid w:val="00817E7F"/>
    <w:rsid w:val="00820F7D"/>
    <w:rsid w:val="00824FD9"/>
    <w:rsid w:val="00827AA3"/>
    <w:rsid w:val="00827F97"/>
    <w:rsid w:val="00832A48"/>
    <w:rsid w:val="00835DCA"/>
    <w:rsid w:val="00837D2A"/>
    <w:rsid w:val="0084509B"/>
    <w:rsid w:val="008466E7"/>
    <w:rsid w:val="00847DF7"/>
    <w:rsid w:val="008548CF"/>
    <w:rsid w:val="008567BF"/>
    <w:rsid w:val="00856976"/>
    <w:rsid w:val="00857575"/>
    <w:rsid w:val="008576F2"/>
    <w:rsid w:val="00860F29"/>
    <w:rsid w:val="00867B54"/>
    <w:rsid w:val="008743D0"/>
    <w:rsid w:val="00875FFE"/>
    <w:rsid w:val="00880BB5"/>
    <w:rsid w:val="00882525"/>
    <w:rsid w:val="00886962"/>
    <w:rsid w:val="008869C5"/>
    <w:rsid w:val="00893E50"/>
    <w:rsid w:val="00894413"/>
    <w:rsid w:val="008A1F9D"/>
    <w:rsid w:val="008A2864"/>
    <w:rsid w:val="008B25CA"/>
    <w:rsid w:val="008B6661"/>
    <w:rsid w:val="008B677C"/>
    <w:rsid w:val="008C0C0A"/>
    <w:rsid w:val="008C6D2F"/>
    <w:rsid w:val="008C7438"/>
    <w:rsid w:val="008D1081"/>
    <w:rsid w:val="008D2668"/>
    <w:rsid w:val="008D2997"/>
    <w:rsid w:val="008D634E"/>
    <w:rsid w:val="008E117F"/>
    <w:rsid w:val="008E30AE"/>
    <w:rsid w:val="008E4F1B"/>
    <w:rsid w:val="008F2C73"/>
    <w:rsid w:val="008F30C9"/>
    <w:rsid w:val="008F3933"/>
    <w:rsid w:val="008F3B0A"/>
    <w:rsid w:val="008F694D"/>
    <w:rsid w:val="00902A94"/>
    <w:rsid w:val="009116C2"/>
    <w:rsid w:val="00911DDC"/>
    <w:rsid w:val="00911EE3"/>
    <w:rsid w:val="00914129"/>
    <w:rsid w:val="00921672"/>
    <w:rsid w:val="00923A29"/>
    <w:rsid w:val="00923EE3"/>
    <w:rsid w:val="00924461"/>
    <w:rsid w:val="009247F1"/>
    <w:rsid w:val="00930586"/>
    <w:rsid w:val="00941F99"/>
    <w:rsid w:val="00945821"/>
    <w:rsid w:val="009479F2"/>
    <w:rsid w:val="00951E74"/>
    <w:rsid w:val="00953DB6"/>
    <w:rsid w:val="00955E11"/>
    <w:rsid w:val="009617FC"/>
    <w:rsid w:val="00961A1A"/>
    <w:rsid w:val="00961C75"/>
    <w:rsid w:val="00965008"/>
    <w:rsid w:val="009650AD"/>
    <w:rsid w:val="009671C1"/>
    <w:rsid w:val="00971626"/>
    <w:rsid w:val="00971780"/>
    <w:rsid w:val="00976AA4"/>
    <w:rsid w:val="00977A8D"/>
    <w:rsid w:val="009845AC"/>
    <w:rsid w:val="00990D9C"/>
    <w:rsid w:val="00994A62"/>
    <w:rsid w:val="009956BF"/>
    <w:rsid w:val="0099632F"/>
    <w:rsid w:val="009974E2"/>
    <w:rsid w:val="009A17C5"/>
    <w:rsid w:val="009A27D5"/>
    <w:rsid w:val="009B0A4F"/>
    <w:rsid w:val="009B1640"/>
    <w:rsid w:val="009B4B0D"/>
    <w:rsid w:val="009B4FD4"/>
    <w:rsid w:val="009B50F0"/>
    <w:rsid w:val="009C2878"/>
    <w:rsid w:val="009C4586"/>
    <w:rsid w:val="009C5E4A"/>
    <w:rsid w:val="009D270B"/>
    <w:rsid w:val="009D7713"/>
    <w:rsid w:val="009D7D63"/>
    <w:rsid w:val="009E1DE7"/>
    <w:rsid w:val="009E5C55"/>
    <w:rsid w:val="009F1E59"/>
    <w:rsid w:val="009F2518"/>
    <w:rsid w:val="00A00364"/>
    <w:rsid w:val="00A05635"/>
    <w:rsid w:val="00A07057"/>
    <w:rsid w:val="00A109EC"/>
    <w:rsid w:val="00A12D20"/>
    <w:rsid w:val="00A170FF"/>
    <w:rsid w:val="00A179BF"/>
    <w:rsid w:val="00A307D6"/>
    <w:rsid w:val="00A374B7"/>
    <w:rsid w:val="00A4027B"/>
    <w:rsid w:val="00A418A3"/>
    <w:rsid w:val="00A46006"/>
    <w:rsid w:val="00A46EFB"/>
    <w:rsid w:val="00A47B36"/>
    <w:rsid w:val="00A53097"/>
    <w:rsid w:val="00A567E1"/>
    <w:rsid w:val="00A5680A"/>
    <w:rsid w:val="00A62DB4"/>
    <w:rsid w:val="00A63B00"/>
    <w:rsid w:val="00A64A50"/>
    <w:rsid w:val="00A663AD"/>
    <w:rsid w:val="00A745FB"/>
    <w:rsid w:val="00A77A6E"/>
    <w:rsid w:val="00A84774"/>
    <w:rsid w:val="00A84F67"/>
    <w:rsid w:val="00A85070"/>
    <w:rsid w:val="00A85B88"/>
    <w:rsid w:val="00A87C53"/>
    <w:rsid w:val="00A90953"/>
    <w:rsid w:val="00A90D21"/>
    <w:rsid w:val="00A9160E"/>
    <w:rsid w:val="00A9208F"/>
    <w:rsid w:val="00A972C2"/>
    <w:rsid w:val="00AA6705"/>
    <w:rsid w:val="00AB08F9"/>
    <w:rsid w:val="00AB39FF"/>
    <w:rsid w:val="00AB4BB5"/>
    <w:rsid w:val="00AB5FFB"/>
    <w:rsid w:val="00AC7FAF"/>
    <w:rsid w:val="00AD36EF"/>
    <w:rsid w:val="00AD3C1D"/>
    <w:rsid w:val="00AD5C52"/>
    <w:rsid w:val="00AD7FA9"/>
    <w:rsid w:val="00AE4A7D"/>
    <w:rsid w:val="00AF32A7"/>
    <w:rsid w:val="00AF6247"/>
    <w:rsid w:val="00B019FD"/>
    <w:rsid w:val="00B041F9"/>
    <w:rsid w:val="00B06782"/>
    <w:rsid w:val="00B07DF8"/>
    <w:rsid w:val="00B07F8F"/>
    <w:rsid w:val="00B12138"/>
    <w:rsid w:val="00B2260B"/>
    <w:rsid w:val="00B32241"/>
    <w:rsid w:val="00B342D8"/>
    <w:rsid w:val="00B41D7D"/>
    <w:rsid w:val="00B427B1"/>
    <w:rsid w:val="00B5367F"/>
    <w:rsid w:val="00B54971"/>
    <w:rsid w:val="00B5511A"/>
    <w:rsid w:val="00B704A3"/>
    <w:rsid w:val="00B9181F"/>
    <w:rsid w:val="00B91A34"/>
    <w:rsid w:val="00B97F60"/>
    <w:rsid w:val="00BA3959"/>
    <w:rsid w:val="00BA4756"/>
    <w:rsid w:val="00BA6671"/>
    <w:rsid w:val="00BA66CE"/>
    <w:rsid w:val="00BB0C68"/>
    <w:rsid w:val="00BB1C36"/>
    <w:rsid w:val="00BB4449"/>
    <w:rsid w:val="00BB485F"/>
    <w:rsid w:val="00BB5776"/>
    <w:rsid w:val="00BB5EA8"/>
    <w:rsid w:val="00BB7253"/>
    <w:rsid w:val="00BC24AF"/>
    <w:rsid w:val="00BC289E"/>
    <w:rsid w:val="00BC6383"/>
    <w:rsid w:val="00BC6E14"/>
    <w:rsid w:val="00BC7840"/>
    <w:rsid w:val="00BD02C3"/>
    <w:rsid w:val="00BD0C86"/>
    <w:rsid w:val="00BD5856"/>
    <w:rsid w:val="00BD6350"/>
    <w:rsid w:val="00BD6CFD"/>
    <w:rsid w:val="00BE16AC"/>
    <w:rsid w:val="00BE2AC2"/>
    <w:rsid w:val="00BE3144"/>
    <w:rsid w:val="00BE5FA9"/>
    <w:rsid w:val="00BE6357"/>
    <w:rsid w:val="00BE6F53"/>
    <w:rsid w:val="00BE797F"/>
    <w:rsid w:val="00BF7E2D"/>
    <w:rsid w:val="00C011C7"/>
    <w:rsid w:val="00C06AEE"/>
    <w:rsid w:val="00C06D39"/>
    <w:rsid w:val="00C10DE4"/>
    <w:rsid w:val="00C12B7E"/>
    <w:rsid w:val="00C13092"/>
    <w:rsid w:val="00C17187"/>
    <w:rsid w:val="00C20C89"/>
    <w:rsid w:val="00C231FA"/>
    <w:rsid w:val="00C24169"/>
    <w:rsid w:val="00C24272"/>
    <w:rsid w:val="00C3591A"/>
    <w:rsid w:val="00C43123"/>
    <w:rsid w:val="00C44F18"/>
    <w:rsid w:val="00C54FC5"/>
    <w:rsid w:val="00C551B6"/>
    <w:rsid w:val="00C57282"/>
    <w:rsid w:val="00C57775"/>
    <w:rsid w:val="00C57B4B"/>
    <w:rsid w:val="00C6015A"/>
    <w:rsid w:val="00C61937"/>
    <w:rsid w:val="00C708D3"/>
    <w:rsid w:val="00C72AA5"/>
    <w:rsid w:val="00C759E7"/>
    <w:rsid w:val="00C8379A"/>
    <w:rsid w:val="00C848FF"/>
    <w:rsid w:val="00C87F0F"/>
    <w:rsid w:val="00C90106"/>
    <w:rsid w:val="00C979AE"/>
    <w:rsid w:val="00CA0391"/>
    <w:rsid w:val="00CA6A55"/>
    <w:rsid w:val="00CB7824"/>
    <w:rsid w:val="00CC559A"/>
    <w:rsid w:val="00CC7120"/>
    <w:rsid w:val="00CC766E"/>
    <w:rsid w:val="00CD4705"/>
    <w:rsid w:val="00CD73D7"/>
    <w:rsid w:val="00CE3FF1"/>
    <w:rsid w:val="00CF25C0"/>
    <w:rsid w:val="00CF3387"/>
    <w:rsid w:val="00CF3A43"/>
    <w:rsid w:val="00CF44BB"/>
    <w:rsid w:val="00D00FDC"/>
    <w:rsid w:val="00D03519"/>
    <w:rsid w:val="00D14114"/>
    <w:rsid w:val="00D14F83"/>
    <w:rsid w:val="00D16644"/>
    <w:rsid w:val="00D16B17"/>
    <w:rsid w:val="00D20519"/>
    <w:rsid w:val="00D219FA"/>
    <w:rsid w:val="00D2213B"/>
    <w:rsid w:val="00D22855"/>
    <w:rsid w:val="00D300F0"/>
    <w:rsid w:val="00D32DD6"/>
    <w:rsid w:val="00D34651"/>
    <w:rsid w:val="00D349BF"/>
    <w:rsid w:val="00D34CA8"/>
    <w:rsid w:val="00D35A56"/>
    <w:rsid w:val="00D37D1B"/>
    <w:rsid w:val="00D40A49"/>
    <w:rsid w:val="00D41FD9"/>
    <w:rsid w:val="00D451A7"/>
    <w:rsid w:val="00D53F1A"/>
    <w:rsid w:val="00D632AB"/>
    <w:rsid w:val="00D64D72"/>
    <w:rsid w:val="00D64D8B"/>
    <w:rsid w:val="00D66A8C"/>
    <w:rsid w:val="00D721FD"/>
    <w:rsid w:val="00D74486"/>
    <w:rsid w:val="00D7765A"/>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48CB"/>
    <w:rsid w:val="00DD5EDE"/>
    <w:rsid w:val="00DD7B50"/>
    <w:rsid w:val="00DE080E"/>
    <w:rsid w:val="00DE12A5"/>
    <w:rsid w:val="00DE41CF"/>
    <w:rsid w:val="00DE6679"/>
    <w:rsid w:val="00DE7356"/>
    <w:rsid w:val="00DF052B"/>
    <w:rsid w:val="00DF1FD7"/>
    <w:rsid w:val="00DF317C"/>
    <w:rsid w:val="00DF5C90"/>
    <w:rsid w:val="00E00FC8"/>
    <w:rsid w:val="00E02B41"/>
    <w:rsid w:val="00E031D3"/>
    <w:rsid w:val="00E0683B"/>
    <w:rsid w:val="00E07BD7"/>
    <w:rsid w:val="00E119DB"/>
    <w:rsid w:val="00E2047B"/>
    <w:rsid w:val="00E20E5C"/>
    <w:rsid w:val="00E272B2"/>
    <w:rsid w:val="00E32F82"/>
    <w:rsid w:val="00E36032"/>
    <w:rsid w:val="00E451C4"/>
    <w:rsid w:val="00E45F66"/>
    <w:rsid w:val="00E6390D"/>
    <w:rsid w:val="00E65793"/>
    <w:rsid w:val="00E662FF"/>
    <w:rsid w:val="00E70C4B"/>
    <w:rsid w:val="00E72321"/>
    <w:rsid w:val="00E762D3"/>
    <w:rsid w:val="00E8116B"/>
    <w:rsid w:val="00E86C82"/>
    <w:rsid w:val="00EA0BA5"/>
    <w:rsid w:val="00EA1B44"/>
    <w:rsid w:val="00EB01C5"/>
    <w:rsid w:val="00EB452D"/>
    <w:rsid w:val="00EB76D5"/>
    <w:rsid w:val="00EC4DF7"/>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0929"/>
    <w:rsid w:val="00F3211C"/>
    <w:rsid w:val="00F364CE"/>
    <w:rsid w:val="00F3762D"/>
    <w:rsid w:val="00F43FE1"/>
    <w:rsid w:val="00F4417E"/>
    <w:rsid w:val="00F534B9"/>
    <w:rsid w:val="00F647DB"/>
    <w:rsid w:val="00F6527D"/>
    <w:rsid w:val="00F65840"/>
    <w:rsid w:val="00F66872"/>
    <w:rsid w:val="00F71B2D"/>
    <w:rsid w:val="00F7463F"/>
    <w:rsid w:val="00F7497D"/>
    <w:rsid w:val="00F7593F"/>
    <w:rsid w:val="00F80E77"/>
    <w:rsid w:val="00F80F86"/>
    <w:rsid w:val="00F829B1"/>
    <w:rsid w:val="00F82A53"/>
    <w:rsid w:val="00F84B82"/>
    <w:rsid w:val="00F91255"/>
    <w:rsid w:val="00F917A5"/>
    <w:rsid w:val="00F96C38"/>
    <w:rsid w:val="00FA0609"/>
    <w:rsid w:val="00FA1B0D"/>
    <w:rsid w:val="00FA214E"/>
    <w:rsid w:val="00FA26A4"/>
    <w:rsid w:val="00FA5A24"/>
    <w:rsid w:val="00FA6927"/>
    <w:rsid w:val="00FA7243"/>
    <w:rsid w:val="00FB618A"/>
    <w:rsid w:val="00FC684D"/>
    <w:rsid w:val="00FD1114"/>
    <w:rsid w:val="00FD1637"/>
    <w:rsid w:val="00FD7FDF"/>
    <w:rsid w:val="00FE218A"/>
    <w:rsid w:val="00FE2630"/>
    <w:rsid w:val="00FE30C6"/>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D494C1"/>
  <w15:chartTrackingRefBased/>
  <w15:docId w15:val="{F5CF5FCB-4330-4DC7-855A-E7461C88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qFormat/>
    <w:rsid w:val="00DD48CB"/>
    <w:pPr>
      <w:keepNext/>
      <w:tabs>
        <w:tab w:val="num" w:pos="7230"/>
      </w:tabs>
      <w:suppressAutoHyphens/>
      <w:spacing w:before="360" w:after="360"/>
      <w:ind w:left="8382" w:hanging="432"/>
      <w:jc w:val="center"/>
      <w:outlineLvl w:val="0"/>
    </w:pPr>
    <w:rPr>
      <w:sz w:val="28"/>
      <w:szCs w:val="22"/>
      <w:lang w:eastAsia="ar-SA"/>
    </w:rPr>
  </w:style>
  <w:style w:type="paragraph" w:styleId="Heading2">
    <w:name w:val="heading 2"/>
    <w:aliases w:val="Title Header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paragraph" w:styleId="Heading3">
    <w:name w:val="heading 3"/>
    <w:aliases w:val="Section Header3,Sub-Clause Paragraph"/>
    <w:basedOn w:val="Normal"/>
    <w:next w:val="Normal"/>
    <w:link w:val="Heading3Char"/>
    <w:semiHidden/>
    <w:unhideWhenUsed/>
    <w:qFormat/>
    <w:rsid w:val="00DD48CB"/>
    <w:pPr>
      <w:keepNext/>
      <w:tabs>
        <w:tab w:val="num" w:pos="7230"/>
      </w:tabs>
      <w:suppressAutoHyphens/>
      <w:ind w:left="7524" w:firstLine="720"/>
      <w:jc w:val="both"/>
      <w:outlineLvl w:val="2"/>
    </w:pPr>
    <w:rPr>
      <w:szCs w:val="20"/>
      <w:lang w:eastAsia="ar-SA"/>
    </w:rPr>
  </w:style>
  <w:style w:type="paragraph" w:styleId="Heading4">
    <w:name w:val="heading 4"/>
    <w:aliases w:val="Heading 4 Char Char Char Char,Heading 4 Char Char Char Char Char,Sub-Clause Sub-paragraph"/>
    <w:basedOn w:val="Normal"/>
    <w:next w:val="Normal"/>
    <w:link w:val="Heading4Char"/>
    <w:semiHidden/>
    <w:unhideWhenUsed/>
    <w:qFormat/>
    <w:rsid w:val="00DD48CB"/>
    <w:pPr>
      <w:keepNext/>
      <w:tabs>
        <w:tab w:val="num" w:pos="8814"/>
      </w:tabs>
      <w:suppressAutoHyphens/>
      <w:ind w:left="8814" w:hanging="864"/>
      <w:outlineLvl w:val="3"/>
    </w:pPr>
    <w:rPr>
      <w:sz w:val="44"/>
      <w:szCs w:val="20"/>
      <w:lang w:eastAsia="ar-SA"/>
    </w:rPr>
  </w:style>
  <w:style w:type="paragraph" w:styleId="Heading5">
    <w:name w:val="heading 5"/>
    <w:basedOn w:val="Normal"/>
    <w:next w:val="Normal"/>
    <w:link w:val="Heading5Char"/>
    <w:semiHidden/>
    <w:unhideWhenUsed/>
    <w:qFormat/>
    <w:rsid w:val="00DD48CB"/>
    <w:pPr>
      <w:keepNext/>
      <w:tabs>
        <w:tab w:val="num" w:pos="8958"/>
      </w:tabs>
      <w:suppressAutoHyphens/>
      <w:ind w:left="8958" w:hanging="1008"/>
      <w:outlineLvl w:val="4"/>
    </w:pPr>
    <w:rPr>
      <w:b/>
      <w:sz w:val="40"/>
      <w:szCs w:val="20"/>
      <w:lang w:eastAsia="ar-SA"/>
    </w:rPr>
  </w:style>
  <w:style w:type="paragraph" w:styleId="Heading6">
    <w:name w:val="heading 6"/>
    <w:basedOn w:val="Normal"/>
    <w:next w:val="Normal"/>
    <w:link w:val="Heading6Char"/>
    <w:semiHidden/>
    <w:unhideWhenUsed/>
    <w:qFormat/>
    <w:rsid w:val="00DD48CB"/>
    <w:pPr>
      <w:keepNext/>
      <w:tabs>
        <w:tab w:val="num" w:pos="9102"/>
      </w:tabs>
      <w:suppressAutoHyphens/>
      <w:ind w:left="9102" w:hanging="1152"/>
      <w:outlineLvl w:val="5"/>
    </w:pPr>
    <w:rPr>
      <w:b/>
      <w:sz w:val="36"/>
      <w:szCs w:val="20"/>
      <w:lang w:eastAsia="ar-SA"/>
    </w:rPr>
  </w:style>
  <w:style w:type="paragraph" w:styleId="Heading7">
    <w:name w:val="heading 7"/>
    <w:basedOn w:val="Normal"/>
    <w:next w:val="Normal"/>
    <w:link w:val="Heading7Char"/>
    <w:semiHidden/>
    <w:unhideWhenUsed/>
    <w:qFormat/>
    <w:rsid w:val="00DD48CB"/>
    <w:pPr>
      <w:keepNext/>
      <w:tabs>
        <w:tab w:val="num" w:pos="9246"/>
      </w:tabs>
      <w:suppressAutoHyphens/>
      <w:ind w:left="9246" w:hanging="1296"/>
      <w:outlineLvl w:val="6"/>
    </w:pPr>
    <w:rPr>
      <w:sz w:val="48"/>
      <w:szCs w:val="20"/>
      <w:lang w:eastAsia="ar-SA"/>
    </w:rPr>
  </w:style>
  <w:style w:type="paragraph" w:styleId="Heading8">
    <w:name w:val="heading 8"/>
    <w:basedOn w:val="Normal"/>
    <w:next w:val="Normal"/>
    <w:link w:val="Heading8Char"/>
    <w:semiHidden/>
    <w:unhideWhenUsed/>
    <w:qFormat/>
    <w:rsid w:val="00DD48CB"/>
    <w:pPr>
      <w:keepNext/>
      <w:tabs>
        <w:tab w:val="num" w:pos="9390"/>
      </w:tabs>
      <w:suppressAutoHyphens/>
      <w:ind w:left="9390" w:hanging="1440"/>
      <w:outlineLvl w:val="7"/>
    </w:pPr>
    <w:rPr>
      <w:b/>
      <w:sz w:val="18"/>
      <w:szCs w:val="20"/>
      <w:lang w:eastAsia="ar-SA"/>
    </w:rPr>
  </w:style>
  <w:style w:type="paragraph" w:styleId="Heading9">
    <w:name w:val="heading 9"/>
    <w:basedOn w:val="Normal"/>
    <w:next w:val="Normal"/>
    <w:link w:val="Heading9Char"/>
    <w:semiHidden/>
    <w:unhideWhenUsed/>
    <w:qFormat/>
    <w:rsid w:val="00DD48CB"/>
    <w:pPr>
      <w:keepNext/>
      <w:tabs>
        <w:tab w:val="num" w:pos="9534"/>
      </w:tabs>
      <w:suppressAutoHyphens/>
      <w:ind w:left="953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uiPriority w:val="99"/>
    <w:rsid w:val="007404F0"/>
    <w:rPr>
      <w:sz w:val="16"/>
      <w:szCs w:val="16"/>
    </w:rPr>
  </w:style>
  <w:style w:type="paragraph" w:styleId="CommentText">
    <w:name w:val="annotation text"/>
    <w:basedOn w:val="Normal"/>
    <w:link w:val="CommentTextChar"/>
    <w:uiPriority w:val="99"/>
    <w:rsid w:val="007404F0"/>
    <w:rPr>
      <w:sz w:val="20"/>
      <w:szCs w:val="20"/>
    </w:rPr>
  </w:style>
  <w:style w:type="paragraph" w:styleId="CommentSubject">
    <w:name w:val="annotation subject"/>
    <w:basedOn w:val="CommentText"/>
    <w:next w:val="CommentText"/>
    <w:link w:val="CommentSubjectChar"/>
    <w:uiPriority w:val="99"/>
    <w:semiHidden/>
    <w:rsid w:val="007404F0"/>
    <w:rPr>
      <w:b/>
      <w:bCs/>
    </w:rPr>
  </w:style>
  <w:style w:type="paragraph" w:styleId="FootnoteText">
    <w:name w:val="footnote text"/>
    <w:basedOn w:val="Normal"/>
    <w:link w:val="FootnoteTextChar"/>
    <w:uiPriority w:val="99"/>
    <w:semiHidden/>
    <w:rsid w:val="00DC71E5"/>
    <w:rPr>
      <w:sz w:val="20"/>
      <w:szCs w:val="20"/>
    </w:rPr>
  </w:style>
  <w:style w:type="character" w:styleId="FootnoteReference">
    <w:name w:val="footnote reference"/>
    <w:uiPriority w:val="99"/>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uiPriority w:val="99"/>
    <w:rsid w:val="0044016F"/>
    <w:rPr>
      <w:rFonts w:ascii="Times New Roman" w:eastAsia="Times New Roman" w:hAnsi="Times New Roman"/>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rsid w:val="001978B8"/>
    <w:rPr>
      <w:rFonts w:ascii="Times New Roman" w:hAnsi="Times New Roman"/>
      <w:sz w:val="24"/>
      <w:szCs w:val="24"/>
      <w:lang w:val="lt-LT"/>
    </w:rPr>
  </w:style>
  <w:style w:type="character" w:styleId="Hyperlink">
    <w:name w:val="Hyperlink"/>
    <w:uiPriority w:val="99"/>
    <w:unhideWhenUsed/>
    <w:rsid w:val="00827F97"/>
    <w:rPr>
      <w:color w:val="0563C1"/>
      <w:u w:val="single"/>
    </w:rPr>
  </w:style>
  <w:style w:type="paragraph" w:customStyle="1" w:styleId="Default">
    <w:name w:val="Default"/>
    <w:rsid w:val="00827F97"/>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rsid w:val="00DD48CB"/>
    <w:rPr>
      <w:rFonts w:ascii="Times New Roman" w:eastAsia="Times New Roman" w:hAnsi="Times New Roman"/>
      <w:sz w:val="28"/>
      <w:szCs w:val="22"/>
      <w:lang w:val="lt-LT" w:eastAsia="ar-SA"/>
    </w:rPr>
  </w:style>
  <w:style w:type="character" w:customStyle="1" w:styleId="Heading3Char">
    <w:name w:val="Heading 3 Char"/>
    <w:aliases w:val="Section Header3 Char,Sub-Clause Paragraph Char"/>
    <w:link w:val="Heading3"/>
    <w:semiHidden/>
    <w:rsid w:val="00DD48CB"/>
    <w:rPr>
      <w:rFonts w:ascii="Times New Roman" w:eastAsia="Times New Roman" w:hAnsi="Times New Roman"/>
      <w:sz w:val="24"/>
      <w:lang w:val="lt-LT" w:eastAsia="ar-SA"/>
    </w:rPr>
  </w:style>
  <w:style w:type="character" w:customStyle="1" w:styleId="Heading4Char">
    <w:name w:val="Heading 4 Char"/>
    <w:aliases w:val="Heading 4 Char Char Char Char Char1,Heading 4 Char Char Char Char Char Char,Sub-Clause Sub-paragraph Char"/>
    <w:link w:val="Heading4"/>
    <w:semiHidden/>
    <w:rsid w:val="00DD48CB"/>
    <w:rPr>
      <w:rFonts w:ascii="Times New Roman" w:eastAsia="Times New Roman" w:hAnsi="Times New Roman"/>
      <w:sz w:val="44"/>
      <w:lang w:val="lt-LT" w:eastAsia="ar-SA"/>
    </w:rPr>
  </w:style>
  <w:style w:type="character" w:customStyle="1" w:styleId="Heading5Char">
    <w:name w:val="Heading 5 Char"/>
    <w:link w:val="Heading5"/>
    <w:semiHidden/>
    <w:rsid w:val="00DD48CB"/>
    <w:rPr>
      <w:rFonts w:ascii="Times New Roman" w:eastAsia="Times New Roman" w:hAnsi="Times New Roman"/>
      <w:b/>
      <w:sz w:val="40"/>
      <w:lang w:val="lt-LT" w:eastAsia="ar-SA"/>
    </w:rPr>
  </w:style>
  <w:style w:type="character" w:customStyle="1" w:styleId="Heading6Char">
    <w:name w:val="Heading 6 Char"/>
    <w:link w:val="Heading6"/>
    <w:semiHidden/>
    <w:rsid w:val="00DD48CB"/>
    <w:rPr>
      <w:rFonts w:ascii="Times New Roman" w:eastAsia="Times New Roman" w:hAnsi="Times New Roman"/>
      <w:b/>
      <w:sz w:val="36"/>
      <w:lang w:val="lt-LT" w:eastAsia="ar-SA"/>
    </w:rPr>
  </w:style>
  <w:style w:type="character" w:customStyle="1" w:styleId="Heading7Char">
    <w:name w:val="Heading 7 Char"/>
    <w:link w:val="Heading7"/>
    <w:semiHidden/>
    <w:rsid w:val="00DD48CB"/>
    <w:rPr>
      <w:rFonts w:ascii="Times New Roman" w:eastAsia="Times New Roman" w:hAnsi="Times New Roman"/>
      <w:sz w:val="48"/>
      <w:lang w:val="lt-LT" w:eastAsia="ar-SA"/>
    </w:rPr>
  </w:style>
  <w:style w:type="character" w:customStyle="1" w:styleId="Heading8Char">
    <w:name w:val="Heading 8 Char"/>
    <w:link w:val="Heading8"/>
    <w:semiHidden/>
    <w:rsid w:val="00DD48CB"/>
    <w:rPr>
      <w:rFonts w:ascii="Times New Roman" w:eastAsia="Times New Roman" w:hAnsi="Times New Roman"/>
      <w:b/>
      <w:sz w:val="18"/>
      <w:lang w:val="lt-LT" w:eastAsia="ar-SA"/>
    </w:rPr>
  </w:style>
  <w:style w:type="character" w:customStyle="1" w:styleId="Heading9Char">
    <w:name w:val="Heading 9 Char"/>
    <w:link w:val="Heading9"/>
    <w:semiHidden/>
    <w:rsid w:val="00DD48CB"/>
    <w:rPr>
      <w:rFonts w:ascii="Times New Roman" w:eastAsia="Times New Roman" w:hAnsi="Times New Roman"/>
      <w:sz w:val="40"/>
      <w:lang w:val="lt-LT" w:eastAsia="ar-SA"/>
    </w:rPr>
  </w:style>
  <w:style w:type="character" w:customStyle="1" w:styleId="Heading2Char">
    <w:name w:val="Heading 2 Char"/>
    <w:aliases w:val="Title Header2 Char"/>
    <w:link w:val="Heading2"/>
    <w:rsid w:val="00DD48CB"/>
    <w:rPr>
      <w:rFonts w:ascii="Times New Roman" w:eastAsia="Times New Roman" w:hAnsi="Times New Roman"/>
      <w:b/>
      <w:sz w:val="24"/>
      <w:lang w:val="lt-LT"/>
    </w:rPr>
  </w:style>
  <w:style w:type="character" w:customStyle="1" w:styleId="CommentSubjectChar">
    <w:name w:val="Comment Subject Char"/>
    <w:link w:val="CommentSubject"/>
    <w:uiPriority w:val="99"/>
    <w:semiHidden/>
    <w:rsid w:val="00DD48CB"/>
    <w:rPr>
      <w:rFonts w:ascii="Times New Roman" w:eastAsia="Times New Roman" w:hAnsi="Times New Roman"/>
      <w:b/>
      <w:bCs/>
      <w:lang w:val="lt-LT" w:eastAsia="lt-LT"/>
    </w:rPr>
  </w:style>
  <w:style w:type="character" w:customStyle="1" w:styleId="BalloonTextChar">
    <w:name w:val="Balloon Text Char"/>
    <w:link w:val="BalloonText"/>
    <w:uiPriority w:val="99"/>
    <w:semiHidden/>
    <w:rsid w:val="00DD48CB"/>
    <w:rPr>
      <w:rFonts w:ascii="Tahoma" w:eastAsia="Times New Roman" w:hAnsi="Tahoma" w:cs="Tahoma"/>
      <w:sz w:val="16"/>
      <w:szCs w:val="16"/>
      <w:lang w:val="lt-LT" w:eastAsia="lt-LT"/>
    </w:rPr>
  </w:style>
  <w:style w:type="paragraph" w:styleId="NormalWeb">
    <w:name w:val="Normal (Web)"/>
    <w:basedOn w:val="Normal"/>
    <w:uiPriority w:val="99"/>
    <w:semiHidden/>
    <w:unhideWhenUsed/>
    <w:rsid w:val="00DD48CB"/>
    <w:pPr>
      <w:spacing w:before="100" w:beforeAutospacing="1" w:after="100" w:afterAutospacing="1"/>
    </w:pPr>
  </w:style>
  <w:style w:type="paragraph" w:customStyle="1" w:styleId="Body">
    <w:name w:val="Body"/>
    <w:rsid w:val="00DD48CB"/>
    <w:pPr>
      <w:widowControl w:val="0"/>
    </w:pPr>
    <w:rPr>
      <w:rFonts w:ascii="Times New Roman" w:eastAsia="Arial Unicode MS" w:hAnsi="Times New Roman" w:cs="Arial Unicode MS"/>
      <w:color w:val="000000"/>
      <w:u w:color="000000"/>
    </w:rPr>
  </w:style>
  <w:style w:type="character" w:styleId="FollowedHyperlink">
    <w:name w:val="FollowedHyperlink"/>
    <w:uiPriority w:val="99"/>
    <w:semiHidden/>
    <w:unhideWhenUsed/>
    <w:rsid w:val="00DD48CB"/>
    <w:rPr>
      <w:color w:val="954F72"/>
      <w:u w:val="single"/>
    </w:rPr>
  </w:style>
  <w:style w:type="character" w:customStyle="1" w:styleId="FooterChar">
    <w:name w:val="Footer Char"/>
    <w:link w:val="Footer"/>
    <w:uiPriority w:val="99"/>
    <w:rsid w:val="00DD48CB"/>
    <w:rPr>
      <w:rFonts w:ascii="Times New Roman" w:eastAsia="Times New Roman" w:hAnsi="Times New Roman"/>
      <w:sz w:val="24"/>
      <w:szCs w:val="24"/>
      <w:lang w:val="lt-LT" w:eastAsia="lt-LT"/>
    </w:rPr>
  </w:style>
  <w:style w:type="paragraph" w:styleId="Revision">
    <w:name w:val="Revision"/>
    <w:hidden/>
    <w:uiPriority w:val="99"/>
    <w:semiHidden/>
    <w:rsid w:val="00DD48CB"/>
    <w:rPr>
      <w:rFonts w:cs="Arial"/>
      <w:sz w:val="22"/>
      <w:szCs w:val="22"/>
      <w:lang w:eastAsia="en-US"/>
    </w:rPr>
  </w:style>
  <w:style w:type="character" w:customStyle="1" w:styleId="FootnoteTextChar">
    <w:name w:val="Footnote Text Char"/>
    <w:link w:val="FootnoteText"/>
    <w:uiPriority w:val="99"/>
    <w:semiHidden/>
    <w:rsid w:val="00DD48CB"/>
    <w:rPr>
      <w:rFonts w:ascii="Times New Roman" w:eastAsia="Times New Roman" w:hAnsi="Times New Roman"/>
      <w:lang w:val="lt-LT" w:eastAsia="lt-LT"/>
    </w:rPr>
  </w:style>
  <w:style w:type="paragraph" w:customStyle="1" w:styleId="null">
    <w:name w:val="null"/>
    <w:basedOn w:val="Normal"/>
    <w:rsid w:val="00DD48CB"/>
    <w:pPr>
      <w:spacing w:before="100" w:beforeAutospacing="1" w:after="100" w:afterAutospacing="1"/>
    </w:pPr>
    <w:rPr>
      <w:rFonts w:eastAsia="Calibri"/>
      <w:lang w:val="en-US" w:eastAsia="en-US"/>
    </w:rPr>
  </w:style>
  <w:style w:type="character" w:customStyle="1" w:styleId="normaltextrun">
    <w:name w:val="normaltextrun"/>
    <w:basedOn w:val="DefaultParagraphFont"/>
    <w:rsid w:val="00C8379A"/>
  </w:style>
  <w:style w:type="paragraph" w:customStyle="1" w:styleId="BodyText21">
    <w:name w:val="Body Text 21"/>
    <w:basedOn w:val="Normal"/>
    <w:rsid w:val="00BB0C68"/>
    <w:pPr>
      <w:suppressAutoHyphens/>
    </w:pPr>
    <w:rPr>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44763854">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2D6E0-2E8E-44CA-802E-F36A60C7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9753</Words>
  <Characters>55596</Characters>
  <Application>Microsoft Office Word</Application>
  <DocSecurity>0</DocSecurity>
  <Lines>463</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65219</CharactersWithSpaces>
  <SharedDoc>false</SharedDoc>
  <HLinks>
    <vt:vector size="60" baseType="variant">
      <vt:variant>
        <vt:i4>917598</vt:i4>
      </vt:variant>
      <vt:variant>
        <vt:i4>30</vt:i4>
      </vt:variant>
      <vt:variant>
        <vt:i4>0</vt:i4>
      </vt:variant>
      <vt:variant>
        <vt:i4>5</vt:i4>
      </vt:variant>
      <vt:variant>
        <vt:lpwstr>https://2021.esinvesticijos.lt/igyvendinimas-1/viesinimas</vt:lpwstr>
      </vt:variant>
      <vt:variant>
        <vt:lpwstr/>
      </vt:variant>
      <vt:variant>
        <vt:i4>1835034</vt:i4>
      </vt:variant>
      <vt:variant>
        <vt:i4>27</vt:i4>
      </vt:variant>
      <vt:variant>
        <vt:i4>0</vt:i4>
      </vt:variant>
      <vt:variant>
        <vt:i4>5</vt:i4>
      </vt:variant>
      <vt:variant>
        <vt:lpwstr>https://www.kantar.lt/lt/news/tv-auditorijos-tyrimo-rezultatai-2024-m-sausis/</vt:lpwstr>
      </vt:variant>
      <vt:variant>
        <vt:lpwstr/>
      </vt:variant>
      <vt:variant>
        <vt:i4>3211309</vt:i4>
      </vt:variant>
      <vt:variant>
        <vt:i4>24</vt:i4>
      </vt:variant>
      <vt:variant>
        <vt:i4>0</vt:i4>
      </vt:variant>
      <vt:variant>
        <vt:i4>5</vt:i4>
      </vt:variant>
      <vt:variant>
        <vt:lpwstr>https://www.kantar.lt/lt/news/radijo-auditorijos-tyrimas-2023-ruduo-2024-ziema/</vt:lpwstr>
      </vt:variant>
      <vt:variant>
        <vt:lpwstr/>
      </vt:variant>
      <vt:variant>
        <vt:i4>7209067</vt:i4>
      </vt:variant>
      <vt:variant>
        <vt:i4>21</vt:i4>
      </vt:variant>
      <vt:variant>
        <vt:i4>0</vt:i4>
      </vt:variant>
      <vt:variant>
        <vt:i4>5</vt:i4>
      </vt:variant>
      <vt:variant>
        <vt:lpwstr>http://www.kam.lt/</vt:lpwstr>
      </vt:variant>
      <vt:variant>
        <vt:lpwstr/>
      </vt:variant>
      <vt:variant>
        <vt:i4>2424886</vt:i4>
      </vt:variant>
      <vt:variant>
        <vt:i4>18</vt:i4>
      </vt:variant>
      <vt:variant>
        <vt:i4>0</vt:i4>
      </vt:variant>
      <vt:variant>
        <vt:i4>5</vt:i4>
      </vt:variant>
      <vt:variant>
        <vt:lpwstr>https://www.kantar.lt/lt/news/kantar-populiariausiu-2021-m-spaudos-leidiniu-penketukai/</vt:lpwstr>
      </vt:variant>
      <vt:variant>
        <vt:lpwstr/>
      </vt:variant>
      <vt:variant>
        <vt:i4>4915213</vt:i4>
      </vt:variant>
      <vt:variant>
        <vt:i4>14</vt:i4>
      </vt:variant>
      <vt:variant>
        <vt:i4>0</vt:i4>
      </vt:variant>
      <vt:variant>
        <vt:i4>5</vt:i4>
      </vt:variant>
      <vt:variant>
        <vt:lpwstr>https://www.kantar.lt/lt/news/tv-auditorijos-tyrimo-rezultatai-2024-m-rugpjutis/</vt:lpwstr>
      </vt:variant>
      <vt:variant>
        <vt:lpwstr/>
      </vt:variant>
      <vt:variant>
        <vt:i4>589902</vt:i4>
      </vt:variant>
      <vt:variant>
        <vt:i4>12</vt:i4>
      </vt:variant>
      <vt:variant>
        <vt:i4>0</vt:i4>
      </vt:variant>
      <vt:variant>
        <vt:i4>5</vt:i4>
      </vt:variant>
      <vt:variant>
        <vt:lpwstr>http://www.kantar.lt/lt/top/paslaugos/media-auditoriju-tyrimai/tv-auditorijos-tyrimas/duomenys-1/</vt:lpwstr>
      </vt:variant>
      <vt:variant>
        <vt:lpwstr/>
      </vt:variant>
      <vt:variant>
        <vt:i4>1638485</vt:i4>
      </vt:variant>
      <vt:variant>
        <vt:i4>9</vt:i4>
      </vt:variant>
      <vt:variant>
        <vt:i4>0</vt:i4>
      </vt:variant>
      <vt:variant>
        <vt:i4>5</vt:i4>
      </vt:variant>
      <vt:variant>
        <vt:lpwstr>https://e-public.gemius.com/lt/rankings/9790</vt:lpwstr>
      </vt:variant>
      <vt:variant>
        <vt:lpwstr/>
      </vt:variant>
      <vt:variant>
        <vt:i4>2097212</vt:i4>
      </vt:variant>
      <vt:variant>
        <vt:i4>6</vt:i4>
      </vt:variant>
      <vt:variant>
        <vt:i4>0</vt:i4>
      </vt:variant>
      <vt:variant>
        <vt:i4>5</vt:i4>
      </vt:variant>
      <vt:variant>
        <vt:lpwstr>https://vpt.lrv.lt/media/viesa/saugykla/2024/1/w2fscibRf-4.pdf</vt:lpwstr>
      </vt:variant>
      <vt:variant>
        <vt:lpwstr/>
      </vt:variant>
      <vt:variant>
        <vt:i4>4653087</vt:i4>
      </vt:variant>
      <vt:variant>
        <vt:i4>0</vt:i4>
      </vt:variant>
      <vt:variant>
        <vt:i4>0</vt:i4>
      </vt:variant>
      <vt:variant>
        <vt:i4>5</vt:i4>
      </vt:variant>
      <vt:variant>
        <vt:lpwstr>https://www.enisa.europa.eu/publications/enisa-threat-landscape-2023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2012-01-12T10:43:00Z</cp:lastPrinted>
  <dcterms:created xsi:type="dcterms:W3CDTF">2025-01-20T07:55:00Z</dcterms:created>
  <dcterms:modified xsi:type="dcterms:W3CDTF">2025-01-20T07:55:00Z</dcterms:modified>
</cp:coreProperties>
</file>