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740090" w:rsidRPr="00740090" w14:paraId="0C163AC4" w14:textId="77777777" w:rsidTr="009365C1">
        <w:tc>
          <w:tcPr>
            <w:tcW w:w="2977" w:type="dxa"/>
          </w:tcPr>
          <w:p w14:paraId="1A10A853"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br w:type="page"/>
            </w:r>
            <w:r w:rsidRPr="00740090">
              <w:rPr>
                <w:rFonts w:ascii="Times New Roman" w:eastAsia="Times New Roman" w:hAnsi="Times New Roman" w:cs="Times New Roman"/>
                <w:sz w:val="24"/>
                <w:szCs w:val="24"/>
              </w:rPr>
              <w:br w:type="page"/>
            </w:r>
            <w:r w:rsidRPr="00740090">
              <w:rPr>
                <w:rFonts w:ascii="Times New Roman" w:eastAsia="Times New Roman" w:hAnsi="Times New Roman" w:cs="Times New Roman"/>
                <w:sz w:val="24"/>
                <w:szCs w:val="24"/>
              </w:rPr>
              <w:br w:type="page"/>
            </w:r>
            <w:r w:rsidRPr="00740090">
              <w:rPr>
                <w:rFonts w:ascii="Times New Roman" w:eastAsia="Times New Roman" w:hAnsi="Times New Roman" w:cs="Times New Roman"/>
                <w:sz w:val="24"/>
                <w:szCs w:val="24"/>
              </w:rPr>
              <w:br w:type="page"/>
            </w:r>
            <w:r w:rsidRPr="00740090">
              <w:rPr>
                <w:rFonts w:ascii="Times New Roman" w:eastAsia="Times New Roman" w:hAnsi="Times New Roman" w:cs="Times New Roman"/>
                <w:sz w:val="24"/>
                <w:szCs w:val="24"/>
              </w:rPr>
              <w:br w:type="page"/>
              <w:t>Konkurso sąlygų aprašo</w:t>
            </w:r>
          </w:p>
        </w:tc>
      </w:tr>
      <w:tr w:rsidR="00740090" w:rsidRPr="00740090" w14:paraId="67213932" w14:textId="77777777" w:rsidTr="009365C1">
        <w:tc>
          <w:tcPr>
            <w:tcW w:w="2977" w:type="dxa"/>
          </w:tcPr>
          <w:p w14:paraId="4BD93709"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1 priedas</w:t>
            </w:r>
          </w:p>
        </w:tc>
      </w:tr>
    </w:tbl>
    <w:p w14:paraId="009C26B5" w14:textId="77777777" w:rsidR="00740090" w:rsidRPr="00740090" w:rsidRDefault="00740090" w:rsidP="00740090">
      <w:pPr>
        <w:widowControl w:val="0"/>
        <w:spacing w:after="0" w:line="240" w:lineRule="auto"/>
        <w:ind w:right="-178"/>
        <w:jc w:val="center"/>
        <w:rPr>
          <w:rFonts w:ascii="Times New Roman" w:eastAsia="Times New Roman" w:hAnsi="Times New Roman" w:cs="Times New Roman"/>
          <w:sz w:val="20"/>
          <w:szCs w:val="20"/>
        </w:rPr>
      </w:pPr>
    </w:p>
    <w:p w14:paraId="0185A4AE" w14:textId="77777777" w:rsidR="00740090" w:rsidRPr="00740090" w:rsidRDefault="00740090" w:rsidP="00740090">
      <w:pPr>
        <w:spacing w:after="0" w:line="240" w:lineRule="auto"/>
        <w:ind w:right="-178"/>
        <w:jc w:val="center"/>
        <w:rPr>
          <w:rFonts w:ascii="Times New Roman" w:eastAsia="Times New Roman" w:hAnsi="Times New Roman" w:cs="Times New Roman"/>
          <w:sz w:val="18"/>
          <w:szCs w:val="18"/>
          <w:highlight w:val="lightGray"/>
        </w:rPr>
      </w:pPr>
      <w:r w:rsidRPr="00740090">
        <w:rPr>
          <w:rFonts w:ascii="Times New Roman" w:eastAsia="Times New Roman" w:hAnsi="Times New Roman" w:cs="Times New Roman"/>
          <w:sz w:val="18"/>
          <w:szCs w:val="18"/>
          <w:highlight w:val="lightGray"/>
        </w:rPr>
        <w:t>(Tiekėjo pavadinimas)</w:t>
      </w:r>
    </w:p>
    <w:p w14:paraId="7F0B6027" w14:textId="77777777" w:rsidR="00740090" w:rsidRPr="00740090" w:rsidRDefault="00740090" w:rsidP="00740090">
      <w:pPr>
        <w:spacing w:after="0" w:line="240" w:lineRule="auto"/>
        <w:ind w:right="-178"/>
        <w:jc w:val="center"/>
        <w:rPr>
          <w:rFonts w:ascii="Times New Roman" w:eastAsia="Times New Roman" w:hAnsi="Times New Roman" w:cs="Times New Roman"/>
          <w:sz w:val="18"/>
          <w:szCs w:val="18"/>
        </w:rPr>
      </w:pPr>
      <w:r w:rsidRPr="00740090">
        <w:rPr>
          <w:rFonts w:ascii="Times New Roman" w:eastAsia="Times New Roman" w:hAnsi="Times New Roman" w:cs="Times New Roman"/>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74C5AA" w14:textId="77777777" w:rsidR="00740090" w:rsidRPr="00740090" w:rsidRDefault="00740090" w:rsidP="00740090">
      <w:pPr>
        <w:widowControl w:val="0"/>
        <w:tabs>
          <w:tab w:val="center" w:pos="2520"/>
        </w:tabs>
        <w:spacing w:after="0" w:line="240" w:lineRule="auto"/>
        <w:jc w:val="both"/>
        <w:rPr>
          <w:rFonts w:ascii="Times New Roman" w:eastAsia="Times New Roman" w:hAnsi="Times New Roman" w:cs="Times New Roman"/>
          <w:sz w:val="24"/>
          <w:u w:val="single"/>
        </w:rPr>
      </w:pPr>
    </w:p>
    <w:p w14:paraId="04D00844" w14:textId="77777777" w:rsidR="00740090" w:rsidRPr="00740090" w:rsidRDefault="00740090" w:rsidP="00740090">
      <w:pPr>
        <w:widowControl w:val="0"/>
        <w:tabs>
          <w:tab w:val="center" w:pos="2520"/>
        </w:tabs>
        <w:spacing w:after="0" w:line="240" w:lineRule="auto"/>
        <w:jc w:val="both"/>
        <w:rPr>
          <w:rFonts w:ascii="Times New Roman" w:eastAsia="Times New Roman" w:hAnsi="Times New Roman" w:cs="Times New Roman"/>
          <w:sz w:val="24"/>
          <w:u w:val="single"/>
        </w:rPr>
      </w:pPr>
      <w:r w:rsidRPr="00740090">
        <w:rPr>
          <w:rFonts w:ascii="Times New Roman" w:eastAsia="Times New Roman" w:hAnsi="Times New Roman" w:cs="Times New Roman"/>
          <w:sz w:val="24"/>
          <w:u w:val="single"/>
        </w:rPr>
        <w:t>Klaipėdos miesto savivaldybės administracijai</w:t>
      </w:r>
    </w:p>
    <w:p w14:paraId="3BD9D5C5" w14:textId="77777777" w:rsidR="00740090" w:rsidRPr="00740090" w:rsidRDefault="00740090" w:rsidP="00740090">
      <w:pPr>
        <w:widowControl w:val="0"/>
        <w:tabs>
          <w:tab w:val="center" w:pos="2520"/>
        </w:tabs>
        <w:spacing w:after="0" w:line="240" w:lineRule="auto"/>
        <w:jc w:val="both"/>
        <w:rPr>
          <w:rFonts w:ascii="Times New Roman" w:eastAsia="Times New Roman" w:hAnsi="Times New Roman" w:cs="Times New Roman"/>
          <w:sz w:val="20"/>
          <w:szCs w:val="20"/>
        </w:rPr>
      </w:pPr>
      <w:r w:rsidRPr="00740090">
        <w:rPr>
          <w:rFonts w:ascii="Times New Roman" w:eastAsia="Times New Roman" w:hAnsi="Times New Roman" w:cs="Times New Roman"/>
          <w:sz w:val="20"/>
          <w:szCs w:val="20"/>
        </w:rPr>
        <w:t xml:space="preserve"> (Adresatas (perkančioji organizacija))</w:t>
      </w:r>
    </w:p>
    <w:p w14:paraId="2EEAC1D5" w14:textId="77777777" w:rsidR="00740090" w:rsidRPr="00740090" w:rsidRDefault="00740090" w:rsidP="00740090">
      <w:pPr>
        <w:spacing w:after="0" w:line="240" w:lineRule="auto"/>
        <w:ind w:left="5400"/>
        <w:jc w:val="both"/>
        <w:rPr>
          <w:rFonts w:ascii="Times New Roman" w:eastAsia="Times New Roman" w:hAnsi="Times New Roman" w:cs="Times New Roman"/>
          <w:sz w:val="24"/>
          <w:szCs w:val="24"/>
        </w:rPr>
      </w:pPr>
    </w:p>
    <w:p w14:paraId="7F1AC4FE" w14:textId="77777777" w:rsidR="00740090" w:rsidRPr="00740090" w:rsidRDefault="00740090" w:rsidP="00740090">
      <w:pPr>
        <w:spacing w:after="0" w:line="240" w:lineRule="auto"/>
        <w:jc w:val="center"/>
        <w:rPr>
          <w:rFonts w:ascii="Times New Roman" w:eastAsia="Times New Roman" w:hAnsi="Times New Roman" w:cs="Times New Roman"/>
          <w:b/>
          <w:sz w:val="24"/>
          <w:szCs w:val="24"/>
        </w:rPr>
      </w:pPr>
      <w:r w:rsidRPr="00740090">
        <w:rPr>
          <w:rFonts w:ascii="Times New Roman" w:eastAsia="Times New Roman" w:hAnsi="Times New Roman" w:cs="Times New Roman"/>
          <w:b/>
          <w:sz w:val="24"/>
          <w:szCs w:val="24"/>
        </w:rPr>
        <w:t>PASIŪLYMAS</w:t>
      </w:r>
    </w:p>
    <w:p w14:paraId="0EBC2ECA" w14:textId="3036BC05" w:rsidR="008D0092" w:rsidRDefault="008D0092" w:rsidP="00740090">
      <w:pPr>
        <w:shd w:val="clear" w:color="auto" w:fill="FFFFFF"/>
        <w:spacing w:after="0" w:line="240" w:lineRule="auto"/>
        <w:jc w:val="center"/>
        <w:rPr>
          <w:rFonts w:ascii="Times New Roman" w:eastAsia="Times New Roman" w:hAnsi="Times New Roman" w:cs="Times New Roman"/>
          <w:b/>
          <w:sz w:val="24"/>
          <w:szCs w:val="24"/>
          <w:lang w:eastAsia="lt-LT"/>
        </w:rPr>
      </w:pPr>
      <w:r w:rsidRPr="008D0092">
        <w:rPr>
          <w:rFonts w:ascii="Times New Roman" w:eastAsia="Times New Roman" w:hAnsi="Times New Roman" w:cs="Times New Roman"/>
          <w:b/>
          <w:sz w:val="24"/>
          <w:szCs w:val="24"/>
          <w:lang w:eastAsia="lt-LT"/>
        </w:rPr>
        <w:t xml:space="preserve">BĖGINIŲ KĖLIMO SISTEMŲ, MONTUOJAMŲ Į LUBAS, SKIRTŲ </w:t>
      </w:r>
      <w:r>
        <w:rPr>
          <w:rFonts w:ascii="Times New Roman" w:eastAsia="Times New Roman" w:hAnsi="Times New Roman" w:cs="Times New Roman"/>
          <w:b/>
          <w:sz w:val="24"/>
          <w:szCs w:val="24"/>
          <w:lang w:eastAsia="lt-LT"/>
        </w:rPr>
        <w:t>ASMENIMS SU NEGALIA PERKELTI</w:t>
      </w:r>
      <w:r w:rsidRPr="008D0092">
        <w:rPr>
          <w:rFonts w:ascii="Times New Roman" w:eastAsia="Times New Roman" w:hAnsi="Times New Roman" w:cs="Times New Roman"/>
          <w:b/>
          <w:sz w:val="24"/>
          <w:szCs w:val="24"/>
          <w:lang w:eastAsia="lt-LT"/>
        </w:rPr>
        <w:t xml:space="preserve"> PIRKIM</w:t>
      </w:r>
      <w:r>
        <w:rPr>
          <w:rFonts w:ascii="Times New Roman" w:eastAsia="Times New Roman" w:hAnsi="Times New Roman" w:cs="Times New Roman"/>
          <w:b/>
          <w:sz w:val="24"/>
          <w:szCs w:val="24"/>
          <w:lang w:eastAsia="lt-LT"/>
        </w:rPr>
        <w:t>UI</w:t>
      </w:r>
      <w:r w:rsidRPr="008D0092">
        <w:rPr>
          <w:rFonts w:ascii="Times New Roman" w:eastAsia="Times New Roman" w:hAnsi="Times New Roman" w:cs="Times New Roman"/>
          <w:b/>
          <w:sz w:val="24"/>
          <w:szCs w:val="24"/>
          <w:lang w:eastAsia="lt-LT"/>
        </w:rPr>
        <w:t xml:space="preserve"> ATVIRO (TARPTAUTINIO) KONKURSO BŪDU </w:t>
      </w:r>
    </w:p>
    <w:p w14:paraId="5B76317C" w14:textId="0A0C238B" w:rsidR="00740090" w:rsidRPr="00740090" w:rsidRDefault="00740090" w:rsidP="00740090">
      <w:pPr>
        <w:shd w:val="clear" w:color="auto" w:fill="FFFFFF"/>
        <w:spacing w:after="0" w:line="240" w:lineRule="auto"/>
        <w:jc w:val="center"/>
        <w:rPr>
          <w:rFonts w:ascii="Times New Roman" w:eastAsia="Times New Roman" w:hAnsi="Times New Roman" w:cs="Times New Roman"/>
          <w:b/>
          <w:bCs/>
          <w:color w:val="000000"/>
          <w:sz w:val="24"/>
          <w:szCs w:val="24"/>
        </w:rPr>
      </w:pPr>
      <w:r w:rsidRPr="004C69A1">
        <w:rPr>
          <w:rFonts w:ascii="Times New Roman" w:eastAsia="Times New Roman" w:hAnsi="Times New Roman" w:cs="Times New Roman"/>
          <w:sz w:val="24"/>
          <w:szCs w:val="24"/>
        </w:rPr>
        <w:t>_____________</w:t>
      </w:r>
      <w:r w:rsidRPr="00740090">
        <w:rPr>
          <w:rFonts w:ascii="Times New Roman" w:eastAsia="Times New Roman" w:hAnsi="Times New Roman" w:cs="Times New Roman"/>
          <w:b/>
          <w:bCs/>
          <w:color w:val="000000"/>
          <w:sz w:val="24"/>
          <w:szCs w:val="24"/>
        </w:rPr>
        <w:t xml:space="preserve"> </w:t>
      </w:r>
      <w:r w:rsidRPr="00740090">
        <w:rPr>
          <w:rFonts w:ascii="Times New Roman" w:eastAsia="Times New Roman" w:hAnsi="Times New Roman" w:cs="Times New Roman"/>
          <w:sz w:val="24"/>
          <w:szCs w:val="24"/>
        </w:rPr>
        <w:t>Nr.______</w:t>
      </w:r>
    </w:p>
    <w:p w14:paraId="6055379D" w14:textId="77777777" w:rsidR="00740090" w:rsidRPr="00740090" w:rsidRDefault="00740090" w:rsidP="00740090">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740090">
        <w:rPr>
          <w:rFonts w:ascii="Times New Roman" w:eastAsia="Times New Roman" w:hAnsi="Times New Roman" w:cs="Times New Roman"/>
          <w:bCs/>
          <w:color w:val="000000"/>
          <w:sz w:val="20"/>
          <w:szCs w:val="20"/>
        </w:rPr>
        <w:t xml:space="preserve">    (Data)</w:t>
      </w:r>
    </w:p>
    <w:p w14:paraId="40436C82" w14:textId="77777777" w:rsidR="00740090" w:rsidRPr="00740090" w:rsidRDefault="00740090" w:rsidP="00740090">
      <w:pPr>
        <w:shd w:val="clear" w:color="auto" w:fill="FFFFFF"/>
        <w:spacing w:after="0" w:line="240" w:lineRule="auto"/>
        <w:jc w:val="center"/>
        <w:rPr>
          <w:rFonts w:ascii="Times New Roman" w:eastAsia="Times New Roman" w:hAnsi="Times New Roman" w:cs="Times New Roman"/>
          <w:bCs/>
          <w:color w:val="000000"/>
          <w:sz w:val="24"/>
          <w:szCs w:val="24"/>
        </w:rPr>
      </w:pPr>
      <w:r w:rsidRPr="00740090">
        <w:rPr>
          <w:rFonts w:ascii="Times New Roman" w:eastAsia="Times New Roman" w:hAnsi="Times New Roman" w:cs="Times New Roman"/>
          <w:bCs/>
          <w:color w:val="000000"/>
          <w:sz w:val="24"/>
          <w:szCs w:val="24"/>
        </w:rPr>
        <w:t>_____________</w:t>
      </w:r>
    </w:p>
    <w:p w14:paraId="75A69555" w14:textId="77777777" w:rsidR="00740090" w:rsidRPr="00740090" w:rsidRDefault="00740090" w:rsidP="00740090">
      <w:pPr>
        <w:shd w:val="clear" w:color="auto" w:fill="FFFFFF"/>
        <w:spacing w:after="0" w:line="240" w:lineRule="auto"/>
        <w:jc w:val="center"/>
        <w:rPr>
          <w:rFonts w:ascii="Times New Roman" w:eastAsia="Times New Roman" w:hAnsi="Times New Roman" w:cs="Times New Roman"/>
          <w:bCs/>
          <w:color w:val="000000"/>
          <w:sz w:val="20"/>
          <w:szCs w:val="20"/>
        </w:rPr>
      </w:pPr>
      <w:r w:rsidRPr="00740090">
        <w:rPr>
          <w:rFonts w:ascii="Times New Roman" w:eastAsia="Times New Roman" w:hAnsi="Times New Roman" w:cs="Times New Roman"/>
          <w:bCs/>
          <w:color w:val="000000"/>
          <w:sz w:val="20"/>
          <w:szCs w:val="20"/>
        </w:rPr>
        <w:t>(Sudarymo vieta)</w:t>
      </w:r>
    </w:p>
    <w:p w14:paraId="12BBE37B" w14:textId="77777777" w:rsidR="00740090" w:rsidRPr="00740090" w:rsidRDefault="00740090" w:rsidP="00740090">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703"/>
      </w:tblGrid>
      <w:tr w:rsidR="00740090" w:rsidRPr="00740090" w14:paraId="5709A314" w14:textId="77777777" w:rsidTr="000F3B40">
        <w:tc>
          <w:tcPr>
            <w:tcW w:w="2601" w:type="pct"/>
            <w:shd w:val="clear" w:color="auto" w:fill="F2F2F2"/>
          </w:tcPr>
          <w:p w14:paraId="4D129410"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b/>
                <w:sz w:val="24"/>
                <w:szCs w:val="24"/>
              </w:rPr>
              <w:t>Tiekėjo pavadinimas</w:t>
            </w:r>
          </w:p>
          <w:p w14:paraId="5CC7145C" w14:textId="77777777" w:rsidR="00740090" w:rsidRPr="00740090" w:rsidRDefault="00740090" w:rsidP="00740090">
            <w:pPr>
              <w:widowControl w:val="0"/>
              <w:spacing w:after="0" w:line="240" w:lineRule="auto"/>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(jeigu dalyvauja tiekėjų grupė, surašomi visi dalyvių pavadinimai)</w:t>
            </w:r>
          </w:p>
        </w:tc>
        <w:tc>
          <w:tcPr>
            <w:tcW w:w="2399" w:type="pct"/>
            <w:shd w:val="clear" w:color="auto" w:fill="FFFFFF"/>
          </w:tcPr>
          <w:p w14:paraId="5C64F280"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p w14:paraId="27B7F39D"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tc>
      </w:tr>
      <w:tr w:rsidR="00740090" w:rsidRPr="00740090" w14:paraId="1F107600" w14:textId="77777777" w:rsidTr="000F3B40">
        <w:tc>
          <w:tcPr>
            <w:tcW w:w="2601" w:type="pct"/>
            <w:shd w:val="clear" w:color="auto" w:fill="F2F2F2"/>
          </w:tcPr>
          <w:p w14:paraId="27C21653"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Už pasiūlymą atsakingo asmens vardas, pavardė</w:t>
            </w:r>
          </w:p>
        </w:tc>
        <w:tc>
          <w:tcPr>
            <w:tcW w:w="2399" w:type="pct"/>
          </w:tcPr>
          <w:p w14:paraId="5BDF42BF"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tc>
      </w:tr>
      <w:tr w:rsidR="00740090" w:rsidRPr="00740090" w14:paraId="765A633B" w14:textId="77777777" w:rsidTr="000F3B40">
        <w:tc>
          <w:tcPr>
            <w:tcW w:w="2601" w:type="pct"/>
            <w:shd w:val="clear" w:color="auto" w:fill="F2F2F2"/>
          </w:tcPr>
          <w:p w14:paraId="558BA4F5"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Telefono numeris</w:t>
            </w:r>
          </w:p>
        </w:tc>
        <w:tc>
          <w:tcPr>
            <w:tcW w:w="2399" w:type="pct"/>
          </w:tcPr>
          <w:p w14:paraId="6944255D"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tc>
      </w:tr>
      <w:tr w:rsidR="00740090" w:rsidRPr="00740090" w14:paraId="712F2E9F" w14:textId="77777777" w:rsidTr="000F3B40">
        <w:tc>
          <w:tcPr>
            <w:tcW w:w="2601" w:type="pct"/>
            <w:shd w:val="clear" w:color="auto" w:fill="F2F2F2"/>
          </w:tcPr>
          <w:p w14:paraId="049DD7B5"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El. pašto adresas</w:t>
            </w:r>
          </w:p>
        </w:tc>
        <w:tc>
          <w:tcPr>
            <w:tcW w:w="2399" w:type="pct"/>
          </w:tcPr>
          <w:p w14:paraId="3668E53D"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p>
        </w:tc>
      </w:tr>
    </w:tbl>
    <w:p w14:paraId="3A1C8552" w14:textId="72CC5F4B" w:rsidR="00740090" w:rsidRDefault="00740090" w:rsidP="00740090">
      <w:pPr>
        <w:spacing w:after="0" w:line="240" w:lineRule="auto"/>
        <w:jc w:val="both"/>
        <w:rPr>
          <w:rFonts w:ascii="Times New Roman" w:eastAsia="Times New Roman" w:hAnsi="Times New Roman" w:cs="Times New Roman"/>
          <w:i/>
          <w:iCs/>
          <w:color w:val="000000"/>
          <w:spacing w:val="-4"/>
          <w:sz w:val="24"/>
          <w:szCs w:val="24"/>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8"/>
        <w:gridCol w:w="1559"/>
        <w:gridCol w:w="1559"/>
        <w:gridCol w:w="1560"/>
      </w:tblGrid>
      <w:tr w:rsidR="00391385" w:rsidRPr="00DF4E59" w14:paraId="0FD9CDB7" w14:textId="77777777" w:rsidTr="00391385">
        <w:tc>
          <w:tcPr>
            <w:tcW w:w="5108" w:type="dxa"/>
            <w:tcBorders>
              <w:top w:val="nil"/>
              <w:left w:val="nil"/>
            </w:tcBorders>
            <w:shd w:val="clear" w:color="auto" w:fill="auto"/>
            <w:tcMar>
              <w:top w:w="0" w:type="dxa"/>
              <w:left w:w="108" w:type="dxa"/>
              <w:bottom w:w="0" w:type="dxa"/>
              <w:right w:w="108" w:type="dxa"/>
            </w:tcMar>
          </w:tcPr>
          <w:p w14:paraId="2FF0CDE5" w14:textId="77777777" w:rsidR="00391385" w:rsidRPr="00DF4E59" w:rsidRDefault="00391385" w:rsidP="00391385">
            <w:pPr>
              <w:spacing w:after="0" w:line="240" w:lineRule="auto"/>
              <w:jc w:val="both"/>
              <w:rPr>
                <w:rFonts w:ascii="Times New Roman" w:eastAsia="Times New Roman" w:hAnsi="Times New Roman" w:cs="Times New Roman"/>
                <w:b/>
                <w:sz w:val="24"/>
                <w:szCs w:val="24"/>
              </w:rPr>
            </w:pPr>
          </w:p>
        </w:tc>
        <w:tc>
          <w:tcPr>
            <w:tcW w:w="1559" w:type="dxa"/>
            <w:shd w:val="clear" w:color="auto" w:fill="F2F2F2" w:themeFill="background1" w:themeFillShade="F2"/>
            <w:tcMar>
              <w:top w:w="0" w:type="dxa"/>
              <w:left w:w="108" w:type="dxa"/>
              <w:bottom w:w="0" w:type="dxa"/>
              <w:right w:w="108" w:type="dxa"/>
            </w:tcMar>
            <w:vAlign w:val="center"/>
          </w:tcPr>
          <w:p w14:paraId="44179D5D" w14:textId="46F61E35" w:rsidR="00391385" w:rsidRPr="00DF4E59" w:rsidRDefault="00391385" w:rsidP="00391385">
            <w:pPr>
              <w:spacing w:after="0" w:line="240" w:lineRule="auto"/>
              <w:jc w:val="center"/>
              <w:rPr>
                <w:rFonts w:ascii="Times New Roman" w:eastAsia="Times New Roman" w:hAnsi="Times New Roman" w:cs="Times New Roman"/>
                <w:color w:val="000000"/>
                <w:sz w:val="24"/>
                <w:szCs w:val="24"/>
              </w:rPr>
            </w:pPr>
            <w:r w:rsidRPr="00391385">
              <w:rPr>
                <w:rFonts w:ascii="Times New Roman" w:eastAsia="Times New Roman" w:hAnsi="Times New Roman" w:cs="Times New Roman"/>
                <w:color w:val="000000"/>
                <w:sz w:val="24"/>
                <w:szCs w:val="24"/>
              </w:rPr>
              <w:t>I pirkimo daliai</w:t>
            </w:r>
          </w:p>
        </w:tc>
        <w:tc>
          <w:tcPr>
            <w:tcW w:w="1559" w:type="dxa"/>
            <w:shd w:val="clear" w:color="auto" w:fill="F2F2F2" w:themeFill="background1" w:themeFillShade="F2"/>
            <w:vAlign w:val="center"/>
          </w:tcPr>
          <w:p w14:paraId="58FCC416" w14:textId="2805A4E7" w:rsidR="00391385" w:rsidRPr="00DF4E59" w:rsidRDefault="00391385" w:rsidP="00391385">
            <w:pPr>
              <w:spacing w:after="0" w:line="240" w:lineRule="auto"/>
              <w:ind w:left="-142" w:firstLine="289"/>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I</w:t>
            </w:r>
            <w:r w:rsidRPr="00740090">
              <w:rPr>
                <w:rFonts w:ascii="Times New Roman" w:eastAsia="Times New Roman" w:hAnsi="Times New Roman" w:cs="Times New Roman"/>
                <w:color w:val="000000"/>
                <w:sz w:val="24"/>
                <w:szCs w:val="24"/>
              </w:rPr>
              <w:t xml:space="preserve"> pirkimo</w:t>
            </w:r>
            <w:r>
              <w:rPr>
                <w:rFonts w:ascii="Times New Roman" w:eastAsia="Times New Roman" w:hAnsi="Times New Roman" w:cs="Times New Roman"/>
                <w:color w:val="000000"/>
                <w:sz w:val="24"/>
                <w:szCs w:val="24"/>
              </w:rPr>
              <w:t xml:space="preserve"> </w:t>
            </w:r>
            <w:r w:rsidRPr="00740090">
              <w:rPr>
                <w:rFonts w:ascii="Times New Roman" w:eastAsia="Times New Roman" w:hAnsi="Times New Roman" w:cs="Times New Roman"/>
                <w:color w:val="000000"/>
                <w:sz w:val="24"/>
                <w:szCs w:val="24"/>
              </w:rPr>
              <w:t>daliai</w:t>
            </w:r>
          </w:p>
        </w:tc>
        <w:tc>
          <w:tcPr>
            <w:tcW w:w="1560" w:type="dxa"/>
            <w:shd w:val="clear" w:color="auto" w:fill="F2F2F2" w:themeFill="background1" w:themeFillShade="F2"/>
            <w:vAlign w:val="center"/>
          </w:tcPr>
          <w:p w14:paraId="73FB6EE2" w14:textId="7615EB5E" w:rsidR="00391385" w:rsidRPr="00DF4E59" w:rsidRDefault="00391385" w:rsidP="00391385">
            <w:pPr>
              <w:spacing w:after="0" w:line="240" w:lineRule="auto"/>
              <w:ind w:left="-142" w:firstLine="287"/>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II</w:t>
            </w:r>
            <w:r w:rsidRPr="00740090">
              <w:rPr>
                <w:rFonts w:ascii="Times New Roman" w:eastAsia="Times New Roman" w:hAnsi="Times New Roman" w:cs="Times New Roman"/>
                <w:color w:val="000000"/>
                <w:sz w:val="24"/>
                <w:szCs w:val="24"/>
              </w:rPr>
              <w:t xml:space="preserve"> pirkimo</w:t>
            </w:r>
            <w:r>
              <w:rPr>
                <w:rFonts w:ascii="Times New Roman" w:eastAsia="Times New Roman" w:hAnsi="Times New Roman" w:cs="Times New Roman"/>
                <w:color w:val="000000"/>
                <w:sz w:val="24"/>
                <w:szCs w:val="24"/>
              </w:rPr>
              <w:t xml:space="preserve"> </w:t>
            </w:r>
            <w:r w:rsidRPr="00740090">
              <w:rPr>
                <w:rFonts w:ascii="Times New Roman" w:eastAsia="Times New Roman" w:hAnsi="Times New Roman" w:cs="Times New Roman"/>
                <w:color w:val="000000"/>
                <w:sz w:val="24"/>
                <w:szCs w:val="24"/>
              </w:rPr>
              <w:t>daliai</w:t>
            </w:r>
          </w:p>
        </w:tc>
      </w:tr>
      <w:tr w:rsidR="00391385" w:rsidRPr="00DF4E59" w14:paraId="61F82F34" w14:textId="02D955ED" w:rsidTr="00391385">
        <w:tc>
          <w:tcPr>
            <w:tcW w:w="5108" w:type="dxa"/>
            <w:shd w:val="clear" w:color="auto" w:fill="F2F2F2"/>
            <w:tcMar>
              <w:top w:w="0" w:type="dxa"/>
              <w:left w:w="108" w:type="dxa"/>
              <w:bottom w:w="0" w:type="dxa"/>
              <w:right w:w="108" w:type="dxa"/>
            </w:tcMar>
            <w:hideMark/>
          </w:tcPr>
          <w:p w14:paraId="4A204CEC" w14:textId="16403825" w:rsidR="00391385" w:rsidRPr="00DF4E59" w:rsidRDefault="00391385" w:rsidP="00D74CB4">
            <w:pPr>
              <w:spacing w:after="0" w:line="240" w:lineRule="auto"/>
              <w:jc w:val="both"/>
              <w:rPr>
                <w:rFonts w:ascii="Times New Roman" w:eastAsia="Times New Roman" w:hAnsi="Times New Roman" w:cs="Times New Roman"/>
                <w:i/>
                <w:iCs/>
                <w:color w:val="000000"/>
                <w:sz w:val="24"/>
                <w:szCs w:val="24"/>
              </w:rPr>
            </w:pPr>
            <w:r w:rsidRPr="00DF4E59">
              <w:rPr>
                <w:rFonts w:ascii="Times New Roman" w:eastAsia="Times New Roman" w:hAnsi="Times New Roman" w:cs="Times New Roman"/>
                <w:b/>
                <w:sz w:val="24"/>
                <w:szCs w:val="24"/>
              </w:rPr>
              <w:t>Ūkio subjekto, kurio pajėgumais (t. y. kvalifikacija) remiamasi,</w:t>
            </w:r>
            <w:r w:rsidRPr="00DF4E59">
              <w:rPr>
                <w:rFonts w:ascii="Times New Roman" w:eastAsia="Times New Roman" w:hAnsi="Times New Roman" w:cs="Times New Roman"/>
                <w:sz w:val="24"/>
                <w:szCs w:val="24"/>
              </w:rPr>
              <w:t xml:space="preserve"> pavadinimas </w:t>
            </w:r>
            <w:r w:rsidRPr="00DF4E59">
              <w:rPr>
                <w:rFonts w:ascii="Times New Roman" w:eastAsia="Times New Roman" w:hAnsi="Times New Roman" w:cs="Times New Roman"/>
                <w:i/>
                <w:sz w:val="24"/>
                <w:szCs w:val="24"/>
              </w:rPr>
              <w:t xml:space="preserve">(konkurso sąlygų </w:t>
            </w:r>
            <w:r w:rsidRPr="00AE57D6">
              <w:rPr>
                <w:rFonts w:ascii="Times New Roman" w:eastAsia="Times New Roman" w:hAnsi="Times New Roman" w:cs="Times New Roman"/>
                <w:i/>
                <w:sz w:val="24"/>
                <w:szCs w:val="24"/>
              </w:rPr>
              <w:t>aprašo 2</w:t>
            </w:r>
            <w:r w:rsidR="00AC63FE">
              <w:rPr>
                <w:rFonts w:ascii="Times New Roman" w:eastAsia="Times New Roman" w:hAnsi="Times New Roman" w:cs="Times New Roman"/>
                <w:i/>
                <w:sz w:val="24"/>
                <w:szCs w:val="24"/>
              </w:rPr>
              <w:t>4</w:t>
            </w:r>
            <w:r w:rsidRPr="00AE57D6">
              <w:rPr>
                <w:rFonts w:ascii="Times New Roman" w:eastAsia="Times New Roman" w:hAnsi="Times New Roman" w:cs="Times New Roman"/>
                <w:i/>
                <w:sz w:val="24"/>
                <w:szCs w:val="24"/>
                <w:lang w:val="en-US"/>
              </w:rPr>
              <w:t xml:space="preserve"> </w:t>
            </w:r>
            <w:r w:rsidRPr="00AE57D6">
              <w:rPr>
                <w:rFonts w:ascii="Times New Roman" w:eastAsia="Times New Roman" w:hAnsi="Times New Roman" w:cs="Times New Roman"/>
                <w:i/>
                <w:sz w:val="24"/>
                <w:szCs w:val="24"/>
              </w:rPr>
              <w:t>p.)</w:t>
            </w:r>
          </w:p>
        </w:tc>
        <w:tc>
          <w:tcPr>
            <w:tcW w:w="1559" w:type="dxa"/>
            <w:shd w:val="clear" w:color="auto" w:fill="FFFFFF"/>
            <w:tcMar>
              <w:top w:w="0" w:type="dxa"/>
              <w:left w:w="108" w:type="dxa"/>
              <w:bottom w:w="0" w:type="dxa"/>
              <w:right w:w="108" w:type="dxa"/>
            </w:tcMar>
          </w:tcPr>
          <w:p w14:paraId="5433CACE" w14:textId="77777777"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c>
          <w:tcPr>
            <w:tcW w:w="1559" w:type="dxa"/>
            <w:shd w:val="clear" w:color="auto" w:fill="FFFFFF"/>
          </w:tcPr>
          <w:p w14:paraId="69819501" w14:textId="77777777"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c>
          <w:tcPr>
            <w:tcW w:w="1560" w:type="dxa"/>
            <w:shd w:val="clear" w:color="auto" w:fill="FFFFFF"/>
          </w:tcPr>
          <w:p w14:paraId="66C20756" w14:textId="540BF34C"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r>
      <w:tr w:rsidR="00391385" w:rsidRPr="00DF4E59" w14:paraId="3521C08A" w14:textId="3CA06ED2" w:rsidTr="00391385">
        <w:tc>
          <w:tcPr>
            <w:tcW w:w="5108" w:type="dxa"/>
            <w:shd w:val="clear" w:color="auto" w:fill="F2F2F2"/>
            <w:tcMar>
              <w:top w:w="0" w:type="dxa"/>
              <w:left w:w="108" w:type="dxa"/>
              <w:bottom w:w="0" w:type="dxa"/>
              <w:right w:w="108" w:type="dxa"/>
            </w:tcMar>
            <w:hideMark/>
          </w:tcPr>
          <w:p w14:paraId="0937CD16" w14:textId="77777777" w:rsidR="00391385" w:rsidRPr="00DF4E59" w:rsidRDefault="00391385" w:rsidP="00D74CB4">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color w:val="000000"/>
                <w:sz w:val="24"/>
                <w:szCs w:val="24"/>
              </w:rPr>
              <w:t>Įsipareigojimų dalis (procentais), kuriai ketinama pasitelkti kitą ūkio subjektą</w:t>
            </w:r>
          </w:p>
        </w:tc>
        <w:tc>
          <w:tcPr>
            <w:tcW w:w="1559" w:type="dxa"/>
            <w:tcMar>
              <w:top w:w="0" w:type="dxa"/>
              <w:left w:w="108" w:type="dxa"/>
              <w:bottom w:w="0" w:type="dxa"/>
              <w:right w:w="108" w:type="dxa"/>
            </w:tcMar>
          </w:tcPr>
          <w:p w14:paraId="3CC38DC0" w14:textId="77777777"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c>
          <w:tcPr>
            <w:tcW w:w="1559" w:type="dxa"/>
          </w:tcPr>
          <w:p w14:paraId="0EE4DC02" w14:textId="77777777"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c>
          <w:tcPr>
            <w:tcW w:w="1560" w:type="dxa"/>
          </w:tcPr>
          <w:p w14:paraId="71C85371" w14:textId="2B3E44DF"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r>
      <w:tr w:rsidR="00391385" w:rsidRPr="00DF4E59" w14:paraId="46D0DD76" w14:textId="2D35F822" w:rsidTr="00391385">
        <w:tc>
          <w:tcPr>
            <w:tcW w:w="5108" w:type="dxa"/>
            <w:shd w:val="clear" w:color="auto" w:fill="F2F2F2"/>
            <w:tcMar>
              <w:top w:w="0" w:type="dxa"/>
              <w:left w:w="108" w:type="dxa"/>
              <w:bottom w:w="0" w:type="dxa"/>
              <w:right w:w="108" w:type="dxa"/>
            </w:tcMar>
            <w:hideMark/>
          </w:tcPr>
          <w:p w14:paraId="6AE4340A" w14:textId="77777777" w:rsidR="00391385" w:rsidRPr="00DF4E59" w:rsidRDefault="00391385" w:rsidP="00D74CB4">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color w:val="000000"/>
                <w:sz w:val="24"/>
                <w:szCs w:val="24"/>
              </w:rPr>
              <w:t>Įsipareigojimai, kuriuos numatoma perduoti kitam ūkio subjektui</w:t>
            </w:r>
          </w:p>
        </w:tc>
        <w:tc>
          <w:tcPr>
            <w:tcW w:w="1559" w:type="dxa"/>
            <w:tcMar>
              <w:top w:w="0" w:type="dxa"/>
              <w:left w:w="108" w:type="dxa"/>
              <w:bottom w:w="0" w:type="dxa"/>
              <w:right w:w="108" w:type="dxa"/>
            </w:tcMar>
          </w:tcPr>
          <w:p w14:paraId="4FAD4F87" w14:textId="77777777"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c>
          <w:tcPr>
            <w:tcW w:w="1559" w:type="dxa"/>
          </w:tcPr>
          <w:p w14:paraId="2815A222" w14:textId="77777777"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c>
          <w:tcPr>
            <w:tcW w:w="1560" w:type="dxa"/>
          </w:tcPr>
          <w:p w14:paraId="0A7D015A" w14:textId="7CD8E6A7" w:rsidR="00391385" w:rsidRPr="00DF4E59" w:rsidRDefault="00391385" w:rsidP="00D74CB4">
            <w:pPr>
              <w:spacing w:after="0" w:line="240" w:lineRule="auto"/>
              <w:ind w:left="-142" w:firstLine="720"/>
              <w:jc w:val="both"/>
              <w:rPr>
                <w:rFonts w:ascii="Times New Roman" w:eastAsia="Times New Roman" w:hAnsi="Times New Roman" w:cs="Times New Roman"/>
                <w:color w:val="000000"/>
                <w:sz w:val="24"/>
                <w:szCs w:val="24"/>
              </w:rPr>
            </w:pPr>
          </w:p>
        </w:tc>
      </w:tr>
    </w:tbl>
    <w:p w14:paraId="2570C70B" w14:textId="6987E7A3" w:rsidR="00391385" w:rsidRDefault="00391385" w:rsidP="00740090">
      <w:pPr>
        <w:spacing w:after="0" w:line="240" w:lineRule="auto"/>
        <w:jc w:val="both"/>
        <w:rPr>
          <w:rFonts w:ascii="Times New Roman" w:eastAsia="Times New Roman" w:hAnsi="Times New Roman" w:cs="Times New Roman"/>
          <w:i/>
          <w:iCs/>
          <w:color w:val="000000"/>
          <w:spacing w:val="-4"/>
          <w:sz w:val="24"/>
          <w:szCs w:val="24"/>
        </w:rPr>
      </w:pPr>
      <w:r w:rsidRPr="00391385">
        <w:rPr>
          <w:rFonts w:ascii="Times New Roman" w:eastAsia="Times New Roman" w:hAnsi="Times New Roman" w:cs="Times New Roman"/>
          <w:i/>
          <w:iCs/>
          <w:color w:val="000000"/>
          <w:spacing w:val="-4"/>
          <w:sz w:val="24"/>
          <w:szCs w:val="24"/>
        </w:rPr>
        <w:t>Pastaba. Pildoma, jei tiekėjas ketina pasitelkti kitus ūkio subjektus, kurių pajėgumais remiamasi</w:t>
      </w:r>
      <w:r>
        <w:rPr>
          <w:rFonts w:ascii="Times New Roman" w:eastAsia="Times New Roman" w:hAnsi="Times New Roman" w:cs="Times New Roman"/>
          <w:i/>
          <w:iCs/>
          <w:color w:val="000000"/>
          <w:spacing w:val="-4"/>
          <w:sz w:val="24"/>
          <w:szCs w:val="24"/>
        </w:rPr>
        <w:t>.</w:t>
      </w:r>
    </w:p>
    <w:p w14:paraId="1DCE4038" w14:textId="77777777" w:rsidR="00391385" w:rsidRPr="00740090" w:rsidRDefault="00391385" w:rsidP="00740090">
      <w:pPr>
        <w:spacing w:after="0" w:line="240" w:lineRule="auto"/>
        <w:jc w:val="both"/>
        <w:rPr>
          <w:rFonts w:ascii="Times New Roman" w:eastAsia="Times New Roman" w:hAnsi="Times New Roman" w:cs="Times New Roman"/>
          <w:i/>
          <w:iCs/>
          <w:color w:val="000000"/>
          <w:spacing w:val="-4"/>
          <w:sz w:val="24"/>
          <w:szCs w:val="24"/>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559"/>
        <w:gridCol w:w="1559"/>
        <w:gridCol w:w="1560"/>
      </w:tblGrid>
      <w:tr w:rsidR="008D0092" w:rsidRPr="00740090" w14:paraId="0367EAB3" w14:textId="77777777" w:rsidTr="008D0092">
        <w:trPr>
          <w:trHeight w:val="420"/>
        </w:trPr>
        <w:tc>
          <w:tcPr>
            <w:tcW w:w="5098" w:type="dxa"/>
            <w:tcBorders>
              <w:top w:val="nil"/>
              <w:left w:val="nil"/>
            </w:tcBorders>
            <w:shd w:val="clear" w:color="auto" w:fill="FFFFFF"/>
            <w:tcMar>
              <w:top w:w="0" w:type="dxa"/>
              <w:left w:w="108" w:type="dxa"/>
              <w:bottom w:w="0" w:type="dxa"/>
              <w:right w:w="108" w:type="dxa"/>
            </w:tcMar>
          </w:tcPr>
          <w:p w14:paraId="7333627E" w14:textId="77777777" w:rsidR="008D0092" w:rsidRPr="00740090" w:rsidRDefault="008D0092" w:rsidP="00740090">
            <w:pPr>
              <w:spacing w:after="0" w:line="240" w:lineRule="auto"/>
              <w:jc w:val="both"/>
              <w:rPr>
                <w:rFonts w:ascii="Times New Roman" w:eastAsia="Times New Roman" w:hAnsi="Times New Roman" w:cs="Times New Roman"/>
                <w:b/>
                <w:bCs/>
                <w:color w:val="000000"/>
                <w:sz w:val="24"/>
                <w:szCs w:val="24"/>
              </w:rPr>
            </w:pPr>
          </w:p>
        </w:tc>
        <w:tc>
          <w:tcPr>
            <w:tcW w:w="1559" w:type="dxa"/>
            <w:shd w:val="clear" w:color="auto" w:fill="F2F2F2"/>
            <w:tcMar>
              <w:top w:w="0" w:type="dxa"/>
              <w:left w:w="108" w:type="dxa"/>
              <w:bottom w:w="0" w:type="dxa"/>
              <w:right w:w="108" w:type="dxa"/>
            </w:tcMar>
          </w:tcPr>
          <w:p w14:paraId="15567576" w14:textId="578A5DCB" w:rsidR="008D0092" w:rsidRPr="00740090" w:rsidRDefault="008D0092" w:rsidP="008D0092">
            <w:pPr>
              <w:spacing w:after="0" w:line="240" w:lineRule="auto"/>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 pirkimo</w:t>
            </w:r>
            <w:r>
              <w:rPr>
                <w:rFonts w:ascii="Times New Roman" w:eastAsia="Times New Roman" w:hAnsi="Times New Roman" w:cs="Times New Roman"/>
                <w:color w:val="000000"/>
                <w:sz w:val="24"/>
                <w:szCs w:val="24"/>
              </w:rPr>
              <w:t xml:space="preserve"> </w:t>
            </w:r>
            <w:r w:rsidRPr="00740090">
              <w:rPr>
                <w:rFonts w:ascii="Times New Roman" w:eastAsia="Times New Roman" w:hAnsi="Times New Roman" w:cs="Times New Roman"/>
                <w:color w:val="000000"/>
                <w:sz w:val="24"/>
                <w:szCs w:val="24"/>
              </w:rPr>
              <w:t>daliai</w:t>
            </w:r>
          </w:p>
        </w:tc>
        <w:tc>
          <w:tcPr>
            <w:tcW w:w="1559" w:type="dxa"/>
            <w:shd w:val="clear" w:color="auto" w:fill="F2F2F2"/>
          </w:tcPr>
          <w:p w14:paraId="30E4E2BF" w14:textId="77777777" w:rsidR="008D0092" w:rsidRPr="00740090" w:rsidRDefault="008D0092" w:rsidP="00740090">
            <w:pPr>
              <w:spacing w:after="0" w:line="240" w:lineRule="auto"/>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II pirkimo daliai</w:t>
            </w:r>
          </w:p>
        </w:tc>
        <w:tc>
          <w:tcPr>
            <w:tcW w:w="1560" w:type="dxa"/>
            <w:shd w:val="clear" w:color="auto" w:fill="F2F2F2"/>
          </w:tcPr>
          <w:p w14:paraId="57DB79AD" w14:textId="77777777" w:rsidR="008D0092" w:rsidRPr="00740090" w:rsidRDefault="008D0092" w:rsidP="00740090">
            <w:pPr>
              <w:spacing w:after="0" w:line="240" w:lineRule="auto"/>
              <w:jc w:val="center"/>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III pirkimo daliai</w:t>
            </w:r>
          </w:p>
        </w:tc>
      </w:tr>
      <w:tr w:rsidR="008D0092" w:rsidRPr="00740090" w14:paraId="34C732D8" w14:textId="77777777" w:rsidTr="008D0092">
        <w:trPr>
          <w:trHeight w:val="432"/>
        </w:trPr>
        <w:tc>
          <w:tcPr>
            <w:tcW w:w="5098" w:type="dxa"/>
            <w:shd w:val="clear" w:color="auto" w:fill="F2F2F2"/>
            <w:tcMar>
              <w:top w:w="0" w:type="dxa"/>
              <w:left w:w="108" w:type="dxa"/>
              <w:bottom w:w="0" w:type="dxa"/>
              <w:right w:w="108" w:type="dxa"/>
            </w:tcMar>
            <w:hideMark/>
          </w:tcPr>
          <w:p w14:paraId="44A39697" w14:textId="50FEF913" w:rsidR="008D0092" w:rsidRPr="00740090" w:rsidRDefault="008D0092" w:rsidP="00740090">
            <w:pPr>
              <w:spacing w:after="0" w:line="240" w:lineRule="auto"/>
              <w:jc w:val="both"/>
              <w:rPr>
                <w:rFonts w:ascii="Times New Roman" w:eastAsia="Times New Roman" w:hAnsi="Times New Roman" w:cs="Times New Roman"/>
                <w:i/>
                <w:iCs/>
                <w:color w:val="000000"/>
                <w:sz w:val="24"/>
                <w:szCs w:val="24"/>
              </w:rPr>
            </w:pPr>
            <w:r w:rsidRPr="00740090">
              <w:rPr>
                <w:rFonts w:ascii="Times New Roman" w:eastAsia="Times New Roman" w:hAnsi="Times New Roman" w:cs="Times New Roman"/>
                <w:b/>
                <w:bCs/>
                <w:color w:val="000000"/>
                <w:sz w:val="24"/>
                <w:szCs w:val="24"/>
              </w:rPr>
              <w:t xml:space="preserve">Subtiekėjo pavadinimas </w:t>
            </w:r>
            <w:r w:rsidRPr="002B0CF7">
              <w:rPr>
                <w:rFonts w:ascii="Times New Roman" w:eastAsia="Times New Roman" w:hAnsi="Times New Roman" w:cs="Times New Roman"/>
                <w:bCs/>
                <w:i/>
                <w:sz w:val="24"/>
                <w:szCs w:val="24"/>
              </w:rPr>
              <w:t>(sutarties vykdymui pasitelkiamas trečiasis asmuo, kurio kvalifikacija tiekėjas nesiremia, kad atitiktų kvalifikacijos reikalavimus (konkurso sąlygų aprašo 2</w:t>
            </w:r>
            <w:r w:rsidR="00AC63FE">
              <w:rPr>
                <w:rFonts w:ascii="Times New Roman" w:eastAsia="Times New Roman" w:hAnsi="Times New Roman" w:cs="Times New Roman"/>
                <w:bCs/>
                <w:i/>
                <w:sz w:val="24"/>
                <w:szCs w:val="24"/>
              </w:rPr>
              <w:t>5</w:t>
            </w:r>
            <w:r w:rsidRPr="002B0CF7">
              <w:rPr>
                <w:rFonts w:ascii="Times New Roman" w:eastAsia="Times New Roman" w:hAnsi="Times New Roman" w:cs="Times New Roman"/>
                <w:bCs/>
                <w:i/>
                <w:sz w:val="24"/>
                <w:szCs w:val="24"/>
              </w:rPr>
              <w:t xml:space="preserve"> p.))</w:t>
            </w:r>
          </w:p>
        </w:tc>
        <w:tc>
          <w:tcPr>
            <w:tcW w:w="1559" w:type="dxa"/>
            <w:shd w:val="clear" w:color="auto" w:fill="FFFFFF"/>
            <w:tcMar>
              <w:top w:w="0" w:type="dxa"/>
              <w:left w:w="108" w:type="dxa"/>
              <w:bottom w:w="0" w:type="dxa"/>
              <w:right w:w="108" w:type="dxa"/>
            </w:tcMar>
          </w:tcPr>
          <w:p w14:paraId="52D4F639"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c>
          <w:tcPr>
            <w:tcW w:w="1559" w:type="dxa"/>
            <w:shd w:val="clear" w:color="auto" w:fill="FFFFFF"/>
          </w:tcPr>
          <w:p w14:paraId="4EF6BA9A"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c>
          <w:tcPr>
            <w:tcW w:w="1560" w:type="dxa"/>
            <w:shd w:val="clear" w:color="auto" w:fill="FFFFFF"/>
          </w:tcPr>
          <w:p w14:paraId="6A61943D"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r>
      <w:tr w:rsidR="008D0092" w:rsidRPr="00740090" w14:paraId="46663288" w14:textId="77777777" w:rsidTr="008D0092">
        <w:trPr>
          <w:trHeight w:val="420"/>
        </w:trPr>
        <w:tc>
          <w:tcPr>
            <w:tcW w:w="5098" w:type="dxa"/>
            <w:shd w:val="clear" w:color="auto" w:fill="F2F2F2"/>
            <w:tcMar>
              <w:top w:w="0" w:type="dxa"/>
              <w:left w:w="108" w:type="dxa"/>
              <w:bottom w:w="0" w:type="dxa"/>
              <w:right w:w="108" w:type="dxa"/>
            </w:tcMar>
          </w:tcPr>
          <w:p w14:paraId="58F649E1"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Subtiekėjui perduodamų vykdyti sutartinių prievolių dalis (procentais)</w:t>
            </w:r>
          </w:p>
        </w:tc>
        <w:tc>
          <w:tcPr>
            <w:tcW w:w="1559" w:type="dxa"/>
            <w:tcMar>
              <w:top w:w="0" w:type="dxa"/>
              <w:left w:w="108" w:type="dxa"/>
              <w:bottom w:w="0" w:type="dxa"/>
              <w:right w:w="108" w:type="dxa"/>
            </w:tcMar>
          </w:tcPr>
          <w:p w14:paraId="7B7D2C87"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c>
          <w:tcPr>
            <w:tcW w:w="1559" w:type="dxa"/>
          </w:tcPr>
          <w:p w14:paraId="0C22378C"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c>
          <w:tcPr>
            <w:tcW w:w="1560" w:type="dxa"/>
          </w:tcPr>
          <w:p w14:paraId="17B9BD1E"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r>
      <w:tr w:rsidR="008D0092" w:rsidRPr="00740090" w14:paraId="45EEA1EB" w14:textId="77777777" w:rsidTr="008D0092">
        <w:trPr>
          <w:trHeight w:val="210"/>
        </w:trPr>
        <w:tc>
          <w:tcPr>
            <w:tcW w:w="5098" w:type="dxa"/>
            <w:shd w:val="clear" w:color="auto" w:fill="F2F2F2"/>
            <w:tcMar>
              <w:top w:w="0" w:type="dxa"/>
              <w:left w:w="108" w:type="dxa"/>
              <w:bottom w:w="0" w:type="dxa"/>
              <w:right w:w="108" w:type="dxa"/>
            </w:tcMar>
            <w:hideMark/>
          </w:tcPr>
          <w:p w14:paraId="59AD6FCF"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r w:rsidRPr="00740090">
              <w:rPr>
                <w:rFonts w:ascii="Times New Roman" w:eastAsia="Times New Roman" w:hAnsi="Times New Roman" w:cs="Times New Roman"/>
                <w:color w:val="000000"/>
                <w:sz w:val="24"/>
                <w:szCs w:val="24"/>
              </w:rPr>
              <w:t>Subtiekėjui perduodamos vykdyti sutartinės prievolės</w:t>
            </w:r>
          </w:p>
        </w:tc>
        <w:tc>
          <w:tcPr>
            <w:tcW w:w="1559" w:type="dxa"/>
            <w:tcMar>
              <w:top w:w="0" w:type="dxa"/>
              <w:left w:w="108" w:type="dxa"/>
              <w:bottom w:w="0" w:type="dxa"/>
              <w:right w:w="108" w:type="dxa"/>
            </w:tcMar>
          </w:tcPr>
          <w:p w14:paraId="6DA74152"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c>
          <w:tcPr>
            <w:tcW w:w="1559" w:type="dxa"/>
          </w:tcPr>
          <w:p w14:paraId="4481E0EC"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c>
          <w:tcPr>
            <w:tcW w:w="1560" w:type="dxa"/>
          </w:tcPr>
          <w:p w14:paraId="459E9A92" w14:textId="77777777" w:rsidR="008D0092" w:rsidRPr="00740090" w:rsidRDefault="008D0092" w:rsidP="00740090">
            <w:pPr>
              <w:spacing w:after="0" w:line="240" w:lineRule="auto"/>
              <w:jc w:val="both"/>
              <w:rPr>
                <w:rFonts w:ascii="Times New Roman" w:eastAsia="Times New Roman" w:hAnsi="Times New Roman" w:cs="Times New Roman"/>
                <w:color w:val="000000"/>
                <w:sz w:val="24"/>
                <w:szCs w:val="24"/>
              </w:rPr>
            </w:pPr>
          </w:p>
        </w:tc>
      </w:tr>
    </w:tbl>
    <w:p w14:paraId="6EC691A7" w14:textId="77777777" w:rsidR="00740090" w:rsidRPr="00740090" w:rsidRDefault="00740090" w:rsidP="00740090">
      <w:pPr>
        <w:spacing w:after="0" w:line="240" w:lineRule="auto"/>
        <w:jc w:val="both"/>
        <w:rPr>
          <w:rFonts w:ascii="Calibri" w:eastAsia="Calibri" w:hAnsi="Calibri" w:cs="Calibri"/>
          <w:i/>
          <w:iCs/>
          <w:color w:val="000000"/>
        </w:rPr>
      </w:pPr>
      <w:r w:rsidRPr="00740090">
        <w:rPr>
          <w:rFonts w:ascii="Times New Roman" w:eastAsia="Times New Roman" w:hAnsi="Times New Roman" w:cs="Times New Roman"/>
          <w:i/>
          <w:iCs/>
          <w:color w:val="000000"/>
          <w:sz w:val="24"/>
          <w:szCs w:val="24"/>
        </w:rPr>
        <w:t>Pastaba. Pildoma, jei tiekėjas sutartinėms prievolėms vykdyti pasitelkia subtiekėjus.</w:t>
      </w:r>
    </w:p>
    <w:p w14:paraId="52CEB957" w14:textId="77777777" w:rsidR="00740090" w:rsidRPr="00740090" w:rsidRDefault="00740090" w:rsidP="00740090">
      <w:pPr>
        <w:spacing w:after="0" w:line="240" w:lineRule="auto"/>
        <w:jc w:val="both"/>
        <w:rPr>
          <w:rFonts w:ascii="Times New Roman" w:eastAsia="Times New Roman" w:hAnsi="Times New Roman" w:cs="Times New Roman"/>
          <w:color w:val="000000"/>
          <w:sz w:val="24"/>
          <w:szCs w:val="24"/>
        </w:rPr>
      </w:pPr>
    </w:p>
    <w:p w14:paraId="5FA91A3E" w14:textId="77777777" w:rsidR="00740090" w:rsidRPr="00740090" w:rsidRDefault="00740090" w:rsidP="00740090">
      <w:pPr>
        <w:spacing w:after="0" w:line="240" w:lineRule="auto"/>
        <w:ind w:firstLine="720"/>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Šiuo pasiūlymu pažymime, kad sutinkame su visomis pirkimo sąlygomis, nustatytomis:</w:t>
      </w:r>
    </w:p>
    <w:p w14:paraId="75609BFB" w14:textId="77777777" w:rsidR="00740090" w:rsidRPr="00740090" w:rsidRDefault="00740090" w:rsidP="00740090">
      <w:pPr>
        <w:spacing w:after="0" w:line="240" w:lineRule="auto"/>
        <w:ind w:firstLine="720"/>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1) skelbime apie pirkimą, paskelbtame VPĮ nustatyta tvarka;</w:t>
      </w:r>
    </w:p>
    <w:p w14:paraId="164CD5C3" w14:textId="77777777" w:rsidR="00740090" w:rsidRPr="00740090" w:rsidRDefault="00740090" w:rsidP="00740090">
      <w:pPr>
        <w:spacing w:after="0" w:line="240" w:lineRule="auto"/>
        <w:ind w:firstLine="720"/>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2) pirkimo dokumentuose (taip pat jų paaiškinimuose, papildymuose).</w:t>
      </w:r>
    </w:p>
    <w:p w14:paraId="1CB14AC5" w14:textId="6FD8B38F" w:rsidR="00740090" w:rsidRDefault="00740090" w:rsidP="00740090">
      <w:pPr>
        <w:spacing w:after="0" w:line="240" w:lineRule="auto"/>
        <w:ind w:firstLine="720"/>
        <w:jc w:val="both"/>
        <w:rPr>
          <w:rFonts w:ascii="Times New Roman" w:eastAsia="Times New Roman" w:hAnsi="Times New Roman" w:cs="Times New Roman"/>
          <w:sz w:val="24"/>
          <w:szCs w:val="24"/>
        </w:rPr>
      </w:pPr>
    </w:p>
    <w:p w14:paraId="676D5EAC" w14:textId="386F25DA" w:rsidR="008D0092" w:rsidRPr="00740090" w:rsidRDefault="008D0092" w:rsidP="0074009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Jums siūlome:</w:t>
      </w:r>
    </w:p>
    <w:p w14:paraId="588E327E" w14:textId="60A63693" w:rsidR="00740090" w:rsidRPr="00740090" w:rsidRDefault="00740090" w:rsidP="00762DC7">
      <w:pPr>
        <w:spacing w:after="0" w:line="240" w:lineRule="auto"/>
        <w:ind w:firstLine="720"/>
        <w:jc w:val="both"/>
        <w:rPr>
          <w:rFonts w:ascii="Times New Roman" w:eastAsia="Times New Roman" w:hAnsi="Times New Roman" w:cs="Times New Roman"/>
          <w:b/>
          <w:bCs/>
          <w:sz w:val="24"/>
          <w:szCs w:val="24"/>
        </w:rPr>
      </w:pPr>
      <w:r w:rsidRPr="00740090">
        <w:rPr>
          <w:rFonts w:ascii="Times New Roman" w:eastAsia="Times New Roman" w:hAnsi="Times New Roman" w:cs="Times New Roman"/>
          <w:b/>
          <w:bCs/>
          <w:sz w:val="24"/>
          <w:szCs w:val="24"/>
        </w:rPr>
        <w:t xml:space="preserve">I pirkimo dalis – </w:t>
      </w:r>
      <w:r w:rsidR="00762DC7" w:rsidRPr="00762DC7">
        <w:rPr>
          <w:rFonts w:ascii="Times New Roman" w:eastAsia="Times New Roman" w:hAnsi="Times New Roman" w:cs="Times New Roman"/>
          <w:b/>
          <w:bCs/>
          <w:sz w:val="24"/>
          <w:szCs w:val="24"/>
        </w:rPr>
        <w:t>stacionarūs lubiniai keltuvai su skersine bėgine sistema, skirti asmenims su negalia perkelti</w:t>
      </w:r>
      <w:r w:rsidR="0046222B" w:rsidRPr="00740090">
        <w:rPr>
          <w:rFonts w:ascii="Times New Roman" w:eastAsia="Times New Roman" w:hAnsi="Times New Roman" w:cs="Times New Roman"/>
          <w:color w:val="000000"/>
          <w:sz w:val="24"/>
          <w:szCs w:val="24"/>
          <w:shd w:val="clear" w:color="auto" w:fill="FFFFFF"/>
        </w:rPr>
        <w:t>:</w:t>
      </w:r>
    </w:p>
    <w:tbl>
      <w:tblPr>
        <w:tblStyle w:val="Lentelstinklelis"/>
        <w:tblW w:w="0" w:type="auto"/>
        <w:tblLook w:val="04A0" w:firstRow="1" w:lastRow="0" w:firstColumn="1" w:lastColumn="0" w:noHBand="0" w:noVBand="1"/>
      </w:tblPr>
      <w:tblGrid>
        <w:gridCol w:w="704"/>
        <w:gridCol w:w="2504"/>
        <w:gridCol w:w="1182"/>
        <w:gridCol w:w="1275"/>
        <w:gridCol w:w="1985"/>
        <w:gridCol w:w="1978"/>
      </w:tblGrid>
      <w:tr w:rsidR="008D0092" w:rsidRPr="0046222B" w14:paraId="1B9C490B" w14:textId="77777777" w:rsidTr="00F66515">
        <w:tc>
          <w:tcPr>
            <w:tcW w:w="704" w:type="dxa"/>
            <w:shd w:val="clear" w:color="auto" w:fill="D9D9D9"/>
          </w:tcPr>
          <w:p w14:paraId="5FA8F479" w14:textId="77777777" w:rsidR="008D0092" w:rsidRPr="0046222B" w:rsidRDefault="008D0092" w:rsidP="008D0092">
            <w:pPr>
              <w:jc w:val="center"/>
              <w:rPr>
                <w:b/>
                <w:bCs/>
                <w:sz w:val="24"/>
                <w:szCs w:val="24"/>
              </w:rPr>
            </w:pPr>
            <w:r w:rsidRPr="0046222B">
              <w:rPr>
                <w:b/>
                <w:bCs/>
                <w:sz w:val="24"/>
                <w:szCs w:val="24"/>
              </w:rPr>
              <w:t>Eil. Nr.</w:t>
            </w:r>
          </w:p>
        </w:tc>
        <w:tc>
          <w:tcPr>
            <w:tcW w:w="2504" w:type="dxa"/>
            <w:shd w:val="clear" w:color="auto" w:fill="D9D9D9"/>
          </w:tcPr>
          <w:p w14:paraId="6FB79EF8" w14:textId="3F77EF47" w:rsidR="008D0092" w:rsidRPr="0046222B" w:rsidRDefault="008D0092" w:rsidP="008D0092">
            <w:pPr>
              <w:jc w:val="center"/>
              <w:rPr>
                <w:b/>
                <w:bCs/>
                <w:sz w:val="24"/>
                <w:szCs w:val="24"/>
              </w:rPr>
            </w:pPr>
            <w:r w:rsidRPr="0046222B">
              <w:rPr>
                <w:b/>
                <w:bCs/>
                <w:sz w:val="24"/>
                <w:szCs w:val="24"/>
              </w:rPr>
              <w:t>Prekės pavadinimas</w:t>
            </w:r>
          </w:p>
        </w:tc>
        <w:tc>
          <w:tcPr>
            <w:tcW w:w="1182" w:type="dxa"/>
            <w:shd w:val="clear" w:color="auto" w:fill="D9D9D9"/>
          </w:tcPr>
          <w:p w14:paraId="725A8833" w14:textId="77777777" w:rsidR="008D0092" w:rsidRPr="0046222B" w:rsidRDefault="008D0092" w:rsidP="008D0092">
            <w:pPr>
              <w:jc w:val="center"/>
              <w:rPr>
                <w:b/>
                <w:bCs/>
                <w:sz w:val="24"/>
                <w:szCs w:val="24"/>
              </w:rPr>
            </w:pPr>
            <w:r w:rsidRPr="0046222B">
              <w:rPr>
                <w:b/>
                <w:bCs/>
                <w:sz w:val="24"/>
                <w:szCs w:val="24"/>
              </w:rPr>
              <w:t>Mato vnt.</w:t>
            </w:r>
          </w:p>
        </w:tc>
        <w:tc>
          <w:tcPr>
            <w:tcW w:w="1275" w:type="dxa"/>
            <w:shd w:val="clear" w:color="auto" w:fill="D9D9D9"/>
          </w:tcPr>
          <w:p w14:paraId="16281354" w14:textId="77777777" w:rsidR="008D0092" w:rsidRPr="0046222B" w:rsidRDefault="008D0092" w:rsidP="008D0092">
            <w:pPr>
              <w:jc w:val="center"/>
              <w:rPr>
                <w:b/>
                <w:bCs/>
                <w:sz w:val="24"/>
                <w:szCs w:val="24"/>
              </w:rPr>
            </w:pPr>
            <w:r w:rsidRPr="0046222B">
              <w:rPr>
                <w:b/>
                <w:bCs/>
                <w:sz w:val="24"/>
                <w:szCs w:val="24"/>
              </w:rPr>
              <w:t>Kiekis</w:t>
            </w:r>
          </w:p>
        </w:tc>
        <w:tc>
          <w:tcPr>
            <w:tcW w:w="1985" w:type="dxa"/>
            <w:shd w:val="clear" w:color="auto" w:fill="D9D9D9"/>
          </w:tcPr>
          <w:p w14:paraId="1A7A284D" w14:textId="77777777" w:rsidR="008D0092" w:rsidRPr="0046222B" w:rsidRDefault="008D0092" w:rsidP="008D0092">
            <w:pPr>
              <w:jc w:val="center"/>
              <w:rPr>
                <w:b/>
                <w:bCs/>
                <w:sz w:val="24"/>
                <w:szCs w:val="24"/>
              </w:rPr>
            </w:pPr>
            <w:r w:rsidRPr="0046222B">
              <w:rPr>
                <w:b/>
                <w:bCs/>
                <w:sz w:val="24"/>
                <w:szCs w:val="24"/>
              </w:rPr>
              <w:t>Mato vnt. kaina Eur be PVM</w:t>
            </w:r>
          </w:p>
        </w:tc>
        <w:tc>
          <w:tcPr>
            <w:tcW w:w="1978" w:type="dxa"/>
            <w:shd w:val="clear" w:color="auto" w:fill="D9D9D9"/>
          </w:tcPr>
          <w:p w14:paraId="5B68E0F2" w14:textId="77777777" w:rsidR="008D0092" w:rsidRPr="0046222B" w:rsidRDefault="008D0092" w:rsidP="008D0092">
            <w:pPr>
              <w:jc w:val="center"/>
              <w:rPr>
                <w:b/>
                <w:bCs/>
                <w:sz w:val="24"/>
                <w:szCs w:val="24"/>
              </w:rPr>
            </w:pPr>
            <w:r w:rsidRPr="0046222B">
              <w:rPr>
                <w:b/>
                <w:bCs/>
                <w:sz w:val="24"/>
                <w:szCs w:val="24"/>
              </w:rPr>
              <w:t>Kaina Eur be PVM</w:t>
            </w:r>
          </w:p>
          <w:p w14:paraId="618A8EFC" w14:textId="77777777" w:rsidR="008D0092" w:rsidRPr="0046222B" w:rsidRDefault="008D0092" w:rsidP="008D0092">
            <w:pPr>
              <w:jc w:val="center"/>
              <w:rPr>
                <w:b/>
                <w:bCs/>
                <w:sz w:val="24"/>
                <w:szCs w:val="24"/>
              </w:rPr>
            </w:pPr>
          </w:p>
        </w:tc>
      </w:tr>
      <w:tr w:rsidR="008D0092" w:rsidRPr="0046222B" w14:paraId="1ACE2875" w14:textId="77777777" w:rsidTr="00F66515">
        <w:tc>
          <w:tcPr>
            <w:tcW w:w="704" w:type="dxa"/>
          </w:tcPr>
          <w:p w14:paraId="55AAE943" w14:textId="77777777" w:rsidR="008D0092" w:rsidRPr="0046222B" w:rsidRDefault="008D0092" w:rsidP="008D0092">
            <w:pPr>
              <w:jc w:val="center"/>
              <w:rPr>
                <w:i/>
                <w:iCs/>
                <w:sz w:val="24"/>
                <w:szCs w:val="24"/>
              </w:rPr>
            </w:pPr>
            <w:r w:rsidRPr="0046222B">
              <w:rPr>
                <w:i/>
                <w:iCs/>
                <w:sz w:val="24"/>
                <w:szCs w:val="24"/>
              </w:rPr>
              <w:t>1</w:t>
            </w:r>
          </w:p>
        </w:tc>
        <w:tc>
          <w:tcPr>
            <w:tcW w:w="2504" w:type="dxa"/>
          </w:tcPr>
          <w:p w14:paraId="18C38702" w14:textId="77777777" w:rsidR="008D0092" w:rsidRPr="0046222B" w:rsidRDefault="008D0092" w:rsidP="008D0092">
            <w:pPr>
              <w:jc w:val="center"/>
              <w:rPr>
                <w:i/>
                <w:iCs/>
                <w:sz w:val="24"/>
                <w:szCs w:val="24"/>
              </w:rPr>
            </w:pPr>
            <w:r w:rsidRPr="0046222B">
              <w:rPr>
                <w:i/>
                <w:iCs/>
                <w:sz w:val="24"/>
                <w:szCs w:val="24"/>
              </w:rPr>
              <w:t>2</w:t>
            </w:r>
          </w:p>
        </w:tc>
        <w:tc>
          <w:tcPr>
            <w:tcW w:w="1182" w:type="dxa"/>
          </w:tcPr>
          <w:p w14:paraId="201F1F23" w14:textId="77777777" w:rsidR="008D0092" w:rsidRPr="0046222B" w:rsidRDefault="008D0092" w:rsidP="008D0092">
            <w:pPr>
              <w:jc w:val="center"/>
              <w:rPr>
                <w:i/>
                <w:iCs/>
                <w:sz w:val="24"/>
                <w:szCs w:val="24"/>
              </w:rPr>
            </w:pPr>
            <w:r w:rsidRPr="0046222B">
              <w:rPr>
                <w:i/>
                <w:iCs/>
                <w:sz w:val="24"/>
                <w:szCs w:val="24"/>
              </w:rPr>
              <w:t>3</w:t>
            </w:r>
          </w:p>
        </w:tc>
        <w:tc>
          <w:tcPr>
            <w:tcW w:w="1275" w:type="dxa"/>
          </w:tcPr>
          <w:p w14:paraId="64FA3929" w14:textId="77777777" w:rsidR="008D0092" w:rsidRPr="0046222B" w:rsidRDefault="008D0092" w:rsidP="008D0092">
            <w:pPr>
              <w:jc w:val="center"/>
              <w:rPr>
                <w:i/>
                <w:iCs/>
                <w:sz w:val="24"/>
                <w:szCs w:val="24"/>
              </w:rPr>
            </w:pPr>
            <w:r w:rsidRPr="0046222B">
              <w:rPr>
                <w:i/>
                <w:iCs/>
                <w:sz w:val="24"/>
                <w:szCs w:val="24"/>
              </w:rPr>
              <w:t>4</w:t>
            </w:r>
          </w:p>
        </w:tc>
        <w:tc>
          <w:tcPr>
            <w:tcW w:w="1985" w:type="dxa"/>
          </w:tcPr>
          <w:p w14:paraId="6E6FC39E" w14:textId="77777777" w:rsidR="008D0092" w:rsidRPr="0046222B" w:rsidRDefault="008D0092" w:rsidP="008D0092">
            <w:pPr>
              <w:jc w:val="center"/>
              <w:rPr>
                <w:i/>
                <w:iCs/>
                <w:sz w:val="24"/>
                <w:szCs w:val="24"/>
              </w:rPr>
            </w:pPr>
            <w:r w:rsidRPr="0046222B">
              <w:rPr>
                <w:i/>
                <w:iCs/>
                <w:sz w:val="24"/>
                <w:szCs w:val="24"/>
              </w:rPr>
              <w:t>5</w:t>
            </w:r>
          </w:p>
        </w:tc>
        <w:tc>
          <w:tcPr>
            <w:tcW w:w="1978" w:type="dxa"/>
          </w:tcPr>
          <w:p w14:paraId="50B0698D" w14:textId="77777777" w:rsidR="008D0092" w:rsidRPr="0046222B" w:rsidRDefault="008D0092" w:rsidP="008D0092">
            <w:pPr>
              <w:jc w:val="center"/>
              <w:rPr>
                <w:i/>
                <w:iCs/>
                <w:sz w:val="24"/>
                <w:szCs w:val="24"/>
              </w:rPr>
            </w:pPr>
            <w:r w:rsidRPr="0046222B">
              <w:rPr>
                <w:i/>
                <w:iCs/>
                <w:sz w:val="24"/>
                <w:szCs w:val="24"/>
              </w:rPr>
              <w:t>6</w:t>
            </w:r>
            <w:r w:rsidRPr="0046222B">
              <w:rPr>
                <w:rFonts w:cs="Calibri"/>
                <w:i/>
                <w:iCs/>
                <w:sz w:val="24"/>
                <w:szCs w:val="24"/>
              </w:rPr>
              <w:t>=</w:t>
            </w:r>
            <w:r w:rsidRPr="0046222B">
              <w:rPr>
                <w:i/>
                <w:iCs/>
                <w:sz w:val="24"/>
                <w:szCs w:val="24"/>
              </w:rPr>
              <w:t>4x5</w:t>
            </w:r>
          </w:p>
        </w:tc>
      </w:tr>
      <w:tr w:rsidR="008D0092" w:rsidRPr="0046222B" w14:paraId="1E3A3D7A" w14:textId="77777777" w:rsidTr="00F66515">
        <w:tc>
          <w:tcPr>
            <w:tcW w:w="704" w:type="dxa"/>
          </w:tcPr>
          <w:p w14:paraId="71F2C8FF" w14:textId="77777777" w:rsidR="008D0092" w:rsidRPr="0046222B" w:rsidRDefault="008D0092" w:rsidP="008D0092">
            <w:pPr>
              <w:jc w:val="center"/>
              <w:rPr>
                <w:sz w:val="24"/>
                <w:szCs w:val="24"/>
              </w:rPr>
            </w:pPr>
            <w:r w:rsidRPr="0046222B">
              <w:rPr>
                <w:sz w:val="24"/>
                <w:szCs w:val="24"/>
              </w:rPr>
              <w:t>1.</w:t>
            </w:r>
          </w:p>
        </w:tc>
        <w:tc>
          <w:tcPr>
            <w:tcW w:w="2504" w:type="dxa"/>
          </w:tcPr>
          <w:p w14:paraId="0A15DD32" w14:textId="388D7CD9" w:rsidR="008D0092" w:rsidRPr="00396CE0" w:rsidRDefault="00734C85" w:rsidP="008D0092">
            <w:pPr>
              <w:rPr>
                <w:sz w:val="24"/>
                <w:szCs w:val="24"/>
              </w:rPr>
            </w:pPr>
            <w:r w:rsidRPr="00396CE0">
              <w:rPr>
                <w:sz w:val="24"/>
                <w:szCs w:val="24"/>
              </w:rPr>
              <w:t>Stacionarus keltuvas su bėgių sistema 4x4 (komplektas)</w:t>
            </w:r>
          </w:p>
        </w:tc>
        <w:tc>
          <w:tcPr>
            <w:tcW w:w="1182" w:type="dxa"/>
            <w:vAlign w:val="center"/>
          </w:tcPr>
          <w:p w14:paraId="03D372B4" w14:textId="77777777" w:rsidR="008D0092" w:rsidRPr="0046222B" w:rsidRDefault="008D0092" w:rsidP="008D0092">
            <w:pPr>
              <w:jc w:val="center"/>
              <w:rPr>
                <w:sz w:val="24"/>
                <w:szCs w:val="24"/>
              </w:rPr>
            </w:pPr>
            <w:r w:rsidRPr="0046222B">
              <w:rPr>
                <w:sz w:val="24"/>
                <w:szCs w:val="24"/>
              </w:rPr>
              <w:t>vnt.</w:t>
            </w:r>
          </w:p>
        </w:tc>
        <w:tc>
          <w:tcPr>
            <w:tcW w:w="1275" w:type="dxa"/>
            <w:vAlign w:val="center"/>
          </w:tcPr>
          <w:p w14:paraId="61E404F5" w14:textId="56FB5CBD" w:rsidR="008D0092" w:rsidRPr="0046222B" w:rsidRDefault="0046222B" w:rsidP="008D0092">
            <w:pPr>
              <w:jc w:val="center"/>
              <w:rPr>
                <w:sz w:val="24"/>
                <w:szCs w:val="24"/>
              </w:rPr>
            </w:pPr>
            <w:r w:rsidRPr="0046222B">
              <w:rPr>
                <w:sz w:val="24"/>
                <w:szCs w:val="24"/>
              </w:rPr>
              <w:t>5</w:t>
            </w:r>
          </w:p>
        </w:tc>
        <w:tc>
          <w:tcPr>
            <w:tcW w:w="1985" w:type="dxa"/>
            <w:vAlign w:val="center"/>
          </w:tcPr>
          <w:p w14:paraId="039F133C" w14:textId="77777777" w:rsidR="008D0092" w:rsidRPr="0046222B" w:rsidRDefault="008D0092" w:rsidP="008D0092">
            <w:pPr>
              <w:jc w:val="center"/>
              <w:rPr>
                <w:sz w:val="24"/>
                <w:szCs w:val="24"/>
              </w:rPr>
            </w:pPr>
          </w:p>
        </w:tc>
        <w:tc>
          <w:tcPr>
            <w:tcW w:w="1978" w:type="dxa"/>
            <w:vAlign w:val="center"/>
          </w:tcPr>
          <w:p w14:paraId="08B18B50" w14:textId="77777777" w:rsidR="008D0092" w:rsidRPr="0046222B" w:rsidRDefault="008D0092" w:rsidP="008D0092">
            <w:pPr>
              <w:jc w:val="center"/>
              <w:rPr>
                <w:sz w:val="24"/>
                <w:szCs w:val="24"/>
              </w:rPr>
            </w:pPr>
          </w:p>
        </w:tc>
      </w:tr>
      <w:tr w:rsidR="0046222B" w:rsidRPr="0046222B" w14:paraId="388A342D" w14:textId="77777777" w:rsidTr="00F66515">
        <w:tc>
          <w:tcPr>
            <w:tcW w:w="704" w:type="dxa"/>
          </w:tcPr>
          <w:p w14:paraId="73E82F5D" w14:textId="135F50E3" w:rsidR="0046222B" w:rsidRPr="0046222B" w:rsidRDefault="0046222B" w:rsidP="008D0092">
            <w:pPr>
              <w:jc w:val="center"/>
              <w:rPr>
                <w:sz w:val="24"/>
                <w:szCs w:val="24"/>
              </w:rPr>
            </w:pPr>
            <w:r w:rsidRPr="0046222B">
              <w:rPr>
                <w:sz w:val="24"/>
                <w:szCs w:val="24"/>
              </w:rPr>
              <w:t>2.</w:t>
            </w:r>
          </w:p>
        </w:tc>
        <w:tc>
          <w:tcPr>
            <w:tcW w:w="2504" w:type="dxa"/>
          </w:tcPr>
          <w:p w14:paraId="2D6DF08F" w14:textId="3192AAF0" w:rsidR="0046222B" w:rsidRPr="00396CE0" w:rsidRDefault="00734C85" w:rsidP="008D0092">
            <w:pPr>
              <w:rPr>
                <w:sz w:val="24"/>
                <w:szCs w:val="24"/>
              </w:rPr>
            </w:pPr>
            <w:r w:rsidRPr="00396CE0">
              <w:rPr>
                <w:sz w:val="24"/>
                <w:szCs w:val="24"/>
              </w:rPr>
              <w:t>Stacionarus keltuvas su bėgių sistema 4x5 (komplektas)</w:t>
            </w:r>
          </w:p>
        </w:tc>
        <w:tc>
          <w:tcPr>
            <w:tcW w:w="1182" w:type="dxa"/>
            <w:vAlign w:val="center"/>
          </w:tcPr>
          <w:p w14:paraId="6DB26C66" w14:textId="38D6126F" w:rsidR="0046222B" w:rsidRPr="0046222B" w:rsidRDefault="0046222B" w:rsidP="008D0092">
            <w:pPr>
              <w:jc w:val="center"/>
              <w:rPr>
                <w:sz w:val="24"/>
                <w:szCs w:val="24"/>
              </w:rPr>
            </w:pPr>
            <w:r w:rsidRPr="0046222B">
              <w:rPr>
                <w:sz w:val="24"/>
                <w:szCs w:val="24"/>
              </w:rPr>
              <w:t>vnt.</w:t>
            </w:r>
          </w:p>
        </w:tc>
        <w:tc>
          <w:tcPr>
            <w:tcW w:w="1275" w:type="dxa"/>
            <w:vAlign w:val="center"/>
          </w:tcPr>
          <w:p w14:paraId="70F565B6" w14:textId="0421A850" w:rsidR="0046222B" w:rsidRPr="0046222B" w:rsidRDefault="0046222B" w:rsidP="008D0092">
            <w:pPr>
              <w:jc w:val="center"/>
              <w:rPr>
                <w:sz w:val="24"/>
                <w:szCs w:val="24"/>
              </w:rPr>
            </w:pPr>
            <w:r w:rsidRPr="0046222B">
              <w:rPr>
                <w:sz w:val="24"/>
                <w:szCs w:val="24"/>
              </w:rPr>
              <w:t>3</w:t>
            </w:r>
          </w:p>
        </w:tc>
        <w:tc>
          <w:tcPr>
            <w:tcW w:w="1985" w:type="dxa"/>
            <w:vAlign w:val="center"/>
          </w:tcPr>
          <w:p w14:paraId="114BDD3F" w14:textId="77777777" w:rsidR="0046222B" w:rsidRPr="0046222B" w:rsidRDefault="0046222B" w:rsidP="008D0092">
            <w:pPr>
              <w:jc w:val="center"/>
              <w:rPr>
                <w:sz w:val="24"/>
                <w:szCs w:val="24"/>
              </w:rPr>
            </w:pPr>
          </w:p>
        </w:tc>
        <w:tc>
          <w:tcPr>
            <w:tcW w:w="1978" w:type="dxa"/>
            <w:vAlign w:val="center"/>
          </w:tcPr>
          <w:p w14:paraId="2673838B" w14:textId="77777777" w:rsidR="0046222B" w:rsidRPr="0046222B" w:rsidRDefault="0046222B" w:rsidP="008D0092">
            <w:pPr>
              <w:jc w:val="center"/>
              <w:rPr>
                <w:sz w:val="24"/>
                <w:szCs w:val="24"/>
              </w:rPr>
            </w:pPr>
          </w:p>
        </w:tc>
      </w:tr>
      <w:tr w:rsidR="0046222B" w:rsidRPr="008D0092" w14:paraId="3E5B7E4D" w14:textId="77777777" w:rsidTr="00F66515">
        <w:tc>
          <w:tcPr>
            <w:tcW w:w="704" w:type="dxa"/>
          </w:tcPr>
          <w:p w14:paraId="5A06F667" w14:textId="2FBD48C4" w:rsidR="0046222B" w:rsidRPr="0046222B" w:rsidRDefault="0046222B" w:rsidP="008D0092">
            <w:pPr>
              <w:jc w:val="center"/>
              <w:rPr>
                <w:sz w:val="24"/>
                <w:szCs w:val="24"/>
              </w:rPr>
            </w:pPr>
            <w:r w:rsidRPr="0046222B">
              <w:rPr>
                <w:sz w:val="24"/>
                <w:szCs w:val="24"/>
              </w:rPr>
              <w:t>3.</w:t>
            </w:r>
          </w:p>
        </w:tc>
        <w:tc>
          <w:tcPr>
            <w:tcW w:w="2504" w:type="dxa"/>
          </w:tcPr>
          <w:p w14:paraId="5827C321" w14:textId="1145E162" w:rsidR="0046222B" w:rsidRPr="00396CE0" w:rsidRDefault="00734C85" w:rsidP="008D0092">
            <w:pPr>
              <w:rPr>
                <w:sz w:val="24"/>
                <w:szCs w:val="24"/>
              </w:rPr>
            </w:pPr>
            <w:r w:rsidRPr="00396CE0">
              <w:rPr>
                <w:sz w:val="24"/>
                <w:szCs w:val="24"/>
              </w:rPr>
              <w:t>Stacionarus keltuvas su bėgių sistema 4x6 (komplektas)</w:t>
            </w:r>
          </w:p>
        </w:tc>
        <w:tc>
          <w:tcPr>
            <w:tcW w:w="1182" w:type="dxa"/>
            <w:vAlign w:val="center"/>
          </w:tcPr>
          <w:p w14:paraId="0875B08B" w14:textId="3D90A33C" w:rsidR="0046222B" w:rsidRPr="0046222B" w:rsidRDefault="0046222B" w:rsidP="008D0092">
            <w:pPr>
              <w:jc w:val="center"/>
              <w:rPr>
                <w:sz w:val="24"/>
                <w:szCs w:val="24"/>
              </w:rPr>
            </w:pPr>
            <w:r w:rsidRPr="0046222B">
              <w:rPr>
                <w:sz w:val="24"/>
                <w:szCs w:val="24"/>
              </w:rPr>
              <w:t>vnt.</w:t>
            </w:r>
          </w:p>
        </w:tc>
        <w:tc>
          <w:tcPr>
            <w:tcW w:w="1275" w:type="dxa"/>
            <w:vAlign w:val="center"/>
          </w:tcPr>
          <w:p w14:paraId="26027906" w14:textId="1A42BCE3" w:rsidR="0046222B" w:rsidRPr="0046222B" w:rsidRDefault="0046222B" w:rsidP="008D0092">
            <w:pPr>
              <w:jc w:val="center"/>
              <w:rPr>
                <w:sz w:val="24"/>
                <w:szCs w:val="24"/>
              </w:rPr>
            </w:pPr>
            <w:r w:rsidRPr="0046222B">
              <w:rPr>
                <w:sz w:val="24"/>
                <w:szCs w:val="24"/>
              </w:rPr>
              <w:t>8</w:t>
            </w:r>
          </w:p>
        </w:tc>
        <w:tc>
          <w:tcPr>
            <w:tcW w:w="1985" w:type="dxa"/>
            <w:vAlign w:val="center"/>
          </w:tcPr>
          <w:p w14:paraId="47E99B51" w14:textId="77777777" w:rsidR="0046222B" w:rsidRPr="0046222B" w:rsidRDefault="0046222B" w:rsidP="008D0092">
            <w:pPr>
              <w:jc w:val="center"/>
              <w:rPr>
                <w:sz w:val="24"/>
                <w:szCs w:val="24"/>
              </w:rPr>
            </w:pPr>
          </w:p>
        </w:tc>
        <w:tc>
          <w:tcPr>
            <w:tcW w:w="1978" w:type="dxa"/>
            <w:vAlign w:val="center"/>
          </w:tcPr>
          <w:p w14:paraId="67F85ED8" w14:textId="77777777" w:rsidR="0046222B" w:rsidRPr="0046222B" w:rsidRDefault="0046222B" w:rsidP="008D0092">
            <w:pPr>
              <w:jc w:val="center"/>
              <w:rPr>
                <w:sz w:val="24"/>
                <w:szCs w:val="24"/>
              </w:rPr>
            </w:pPr>
          </w:p>
        </w:tc>
      </w:tr>
      <w:tr w:rsidR="008D0092" w:rsidRPr="008D0092" w14:paraId="6E798836" w14:textId="77777777" w:rsidTr="00F66515">
        <w:tc>
          <w:tcPr>
            <w:tcW w:w="7650" w:type="dxa"/>
            <w:gridSpan w:val="5"/>
            <w:shd w:val="clear" w:color="auto" w:fill="D9D9D9"/>
            <w:vAlign w:val="center"/>
          </w:tcPr>
          <w:p w14:paraId="785B614D" w14:textId="0CFFAD4E" w:rsidR="008D0092" w:rsidRPr="00734C85" w:rsidRDefault="008D0092" w:rsidP="008D0092">
            <w:pPr>
              <w:jc w:val="right"/>
              <w:rPr>
                <w:sz w:val="24"/>
                <w:szCs w:val="24"/>
              </w:rPr>
            </w:pPr>
            <w:r w:rsidRPr="00734C85">
              <w:rPr>
                <w:b/>
                <w:bCs/>
                <w:sz w:val="24"/>
                <w:szCs w:val="24"/>
              </w:rPr>
              <w:t>Bendra pasiūlymo kaina (eil. Nr. 1-</w:t>
            </w:r>
            <w:r w:rsidR="00734C85" w:rsidRPr="00734C85">
              <w:rPr>
                <w:b/>
                <w:bCs/>
                <w:sz w:val="24"/>
                <w:szCs w:val="24"/>
              </w:rPr>
              <w:t>3</w:t>
            </w:r>
            <w:r w:rsidRPr="00734C85">
              <w:rPr>
                <w:b/>
                <w:bCs/>
                <w:sz w:val="24"/>
                <w:szCs w:val="24"/>
              </w:rPr>
              <w:t xml:space="preserve"> suma) Eur be PVM:</w:t>
            </w:r>
          </w:p>
        </w:tc>
        <w:tc>
          <w:tcPr>
            <w:tcW w:w="1978" w:type="dxa"/>
          </w:tcPr>
          <w:p w14:paraId="64B0D21D" w14:textId="77777777" w:rsidR="008D0092" w:rsidRPr="008D0092" w:rsidRDefault="008D0092" w:rsidP="008D0092">
            <w:pPr>
              <w:jc w:val="center"/>
              <w:rPr>
                <w:sz w:val="24"/>
                <w:szCs w:val="24"/>
                <w:highlight w:val="magenta"/>
              </w:rPr>
            </w:pPr>
          </w:p>
        </w:tc>
      </w:tr>
      <w:tr w:rsidR="008D0092" w:rsidRPr="008D0092" w14:paraId="73F12982" w14:textId="77777777" w:rsidTr="00F66515">
        <w:trPr>
          <w:trHeight w:val="463"/>
        </w:trPr>
        <w:tc>
          <w:tcPr>
            <w:tcW w:w="7650" w:type="dxa"/>
            <w:gridSpan w:val="5"/>
            <w:shd w:val="clear" w:color="auto" w:fill="D9D9D9"/>
            <w:vAlign w:val="center"/>
          </w:tcPr>
          <w:p w14:paraId="476B6C1D" w14:textId="2D226B5D" w:rsidR="008D0092" w:rsidRPr="00042F1A" w:rsidRDefault="00042F1A" w:rsidP="008D0092">
            <w:pPr>
              <w:jc w:val="right"/>
              <w:rPr>
                <w:b/>
                <w:bCs/>
                <w:sz w:val="24"/>
                <w:szCs w:val="24"/>
              </w:rPr>
            </w:pPr>
            <w:r w:rsidRPr="00042F1A">
              <w:rPr>
                <w:b/>
                <w:sz w:val="24"/>
                <w:szCs w:val="24"/>
              </w:rPr>
              <w:t>PVM (</w:t>
            </w:r>
            <w:r w:rsidRPr="001C3C1E">
              <w:rPr>
                <w:i/>
                <w:iCs/>
                <w:color w:val="4472C4" w:themeColor="accent1"/>
                <w:sz w:val="24"/>
                <w:szCs w:val="24"/>
              </w:rPr>
              <w:t>Įrašyti procentą skaičiais</w:t>
            </w:r>
            <w:r w:rsidR="001C3C1E" w:rsidRPr="001C3C1E">
              <w:rPr>
                <w:i/>
                <w:iCs/>
                <w:color w:val="FF0000"/>
                <w:sz w:val="24"/>
                <w:szCs w:val="24"/>
              </w:rPr>
              <w:t>*</w:t>
            </w:r>
            <w:r w:rsidRPr="00042F1A">
              <w:rPr>
                <w:b/>
                <w:sz w:val="24"/>
                <w:szCs w:val="24"/>
              </w:rPr>
              <w:t>) Eur:</w:t>
            </w:r>
          </w:p>
        </w:tc>
        <w:tc>
          <w:tcPr>
            <w:tcW w:w="1978" w:type="dxa"/>
            <w:vAlign w:val="center"/>
          </w:tcPr>
          <w:p w14:paraId="7F1F6EF8" w14:textId="77777777" w:rsidR="008D0092" w:rsidRPr="008D0092" w:rsidRDefault="008D0092" w:rsidP="008D0092">
            <w:pPr>
              <w:jc w:val="center"/>
              <w:rPr>
                <w:sz w:val="24"/>
                <w:szCs w:val="24"/>
                <w:highlight w:val="magenta"/>
              </w:rPr>
            </w:pPr>
          </w:p>
        </w:tc>
      </w:tr>
      <w:tr w:rsidR="008D0092" w:rsidRPr="008D0092" w14:paraId="1BFC79AE" w14:textId="77777777" w:rsidTr="00F66515">
        <w:tc>
          <w:tcPr>
            <w:tcW w:w="7650" w:type="dxa"/>
            <w:gridSpan w:val="5"/>
            <w:shd w:val="clear" w:color="auto" w:fill="D9D9D9"/>
          </w:tcPr>
          <w:p w14:paraId="05D26587" w14:textId="0EE07488" w:rsidR="008D0092" w:rsidRPr="00734C85" w:rsidRDefault="008D0092" w:rsidP="008D0092">
            <w:pPr>
              <w:jc w:val="right"/>
              <w:rPr>
                <w:b/>
                <w:bCs/>
                <w:sz w:val="24"/>
                <w:szCs w:val="24"/>
              </w:rPr>
            </w:pPr>
            <w:r w:rsidRPr="00734C85">
              <w:rPr>
                <w:b/>
                <w:bCs/>
                <w:sz w:val="24"/>
                <w:szCs w:val="24"/>
              </w:rPr>
              <w:t>Bendra pasiūlymo kaina (eil. Nr. 1-</w:t>
            </w:r>
            <w:r w:rsidR="00734C85" w:rsidRPr="00734C85">
              <w:rPr>
                <w:b/>
                <w:bCs/>
                <w:sz w:val="24"/>
                <w:szCs w:val="24"/>
              </w:rPr>
              <w:t>3</w:t>
            </w:r>
            <w:r w:rsidRPr="00734C85">
              <w:rPr>
                <w:b/>
                <w:bCs/>
                <w:sz w:val="24"/>
                <w:szCs w:val="24"/>
              </w:rPr>
              <w:t xml:space="preserve"> suma) Eur su PVM:</w:t>
            </w:r>
          </w:p>
        </w:tc>
        <w:tc>
          <w:tcPr>
            <w:tcW w:w="1978" w:type="dxa"/>
          </w:tcPr>
          <w:p w14:paraId="738DA4E9" w14:textId="77777777" w:rsidR="008D0092" w:rsidRPr="008D0092" w:rsidRDefault="008D0092" w:rsidP="008D0092">
            <w:pPr>
              <w:jc w:val="center"/>
              <w:rPr>
                <w:sz w:val="24"/>
                <w:szCs w:val="24"/>
              </w:rPr>
            </w:pPr>
          </w:p>
        </w:tc>
      </w:tr>
    </w:tbl>
    <w:p w14:paraId="45A1EC0A" w14:textId="38FB61F3" w:rsidR="00FE74CE" w:rsidRPr="00740090" w:rsidRDefault="00FE74CE" w:rsidP="00FE74CE">
      <w:pPr>
        <w:widowControl w:val="0"/>
        <w:spacing w:after="0" w:line="240" w:lineRule="auto"/>
        <w:ind w:firstLine="567"/>
        <w:rPr>
          <w:rFonts w:ascii="Times New Roman" w:eastAsia="Times New Roman" w:hAnsi="Times New Roman" w:cs="Times New Roman"/>
          <w:i/>
          <w:sz w:val="24"/>
          <w:szCs w:val="24"/>
        </w:rPr>
      </w:pPr>
      <w:r w:rsidRPr="00740090">
        <w:rPr>
          <w:rFonts w:ascii="Times New Roman" w:eastAsia="Times New Roman" w:hAnsi="Times New Roman" w:cs="Times New Roman"/>
          <w:b/>
          <w:bCs/>
          <w:i/>
          <w:sz w:val="24"/>
          <w:szCs w:val="24"/>
        </w:rPr>
        <w:t>Pastabos</w:t>
      </w:r>
      <w:r w:rsidRPr="00740090">
        <w:rPr>
          <w:rFonts w:ascii="Times New Roman" w:eastAsia="Times New Roman" w:hAnsi="Times New Roman" w:cs="Times New Roman"/>
          <w:i/>
          <w:sz w:val="24"/>
          <w:szCs w:val="24"/>
        </w:rPr>
        <w:t>:</w:t>
      </w:r>
    </w:p>
    <w:p w14:paraId="6FE90B47" w14:textId="77777777" w:rsidR="00FE74CE" w:rsidRPr="00740090" w:rsidRDefault="00FE74CE" w:rsidP="00FE74CE">
      <w:pPr>
        <w:widowControl w:val="0"/>
        <w:spacing w:after="0" w:line="240" w:lineRule="auto"/>
        <w:ind w:firstLine="567"/>
        <w:rPr>
          <w:rFonts w:ascii="Times New Roman" w:eastAsia="Times New Roman" w:hAnsi="Times New Roman" w:cs="Times New Roman"/>
          <w:b/>
          <w:bCs/>
          <w:i/>
          <w:sz w:val="24"/>
          <w:szCs w:val="24"/>
        </w:rPr>
      </w:pPr>
      <w:r w:rsidRPr="00740090">
        <w:rPr>
          <w:rFonts w:ascii="Times New Roman" w:eastAsia="Times New Roman" w:hAnsi="Times New Roman" w:cs="Times New Roman"/>
          <w:i/>
          <w:sz w:val="24"/>
          <w:szCs w:val="24"/>
        </w:rPr>
        <w:t xml:space="preserve">- kainos pasiūlyme nurodomi paliekant </w:t>
      </w:r>
      <w:r w:rsidRPr="00740090">
        <w:rPr>
          <w:rFonts w:ascii="Times New Roman" w:eastAsia="Times New Roman" w:hAnsi="Times New Roman" w:cs="Times New Roman"/>
          <w:b/>
          <w:bCs/>
          <w:i/>
          <w:sz w:val="24"/>
          <w:szCs w:val="24"/>
        </w:rPr>
        <w:t>du skaitmenis po kablelio;</w:t>
      </w:r>
    </w:p>
    <w:p w14:paraId="5A62A637" w14:textId="77777777" w:rsidR="00FE74CE" w:rsidRPr="00740090" w:rsidRDefault="00FE74CE" w:rsidP="00FE74CE">
      <w:pPr>
        <w:widowControl w:val="0"/>
        <w:tabs>
          <w:tab w:val="left" w:pos="10348"/>
        </w:tabs>
        <w:spacing w:after="0" w:line="240" w:lineRule="auto"/>
        <w:ind w:right="-2"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tais atvejais, kai pagal galiojančius teisės aktus tiekėjui nereikia mokėti PVM, jis nurodo įkainius, kainas be PVM ir nurodo priežastis, dėl kurių PVM nemoka;</w:t>
      </w:r>
    </w:p>
    <w:p w14:paraId="158F7CE6" w14:textId="77777777" w:rsidR="00FE74CE" w:rsidRDefault="00FE74CE" w:rsidP="00FE74CE">
      <w:pPr>
        <w:widowControl w:val="0"/>
        <w:spacing w:after="0" w:line="240" w:lineRule="auto"/>
        <w:ind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jei dėl tam tikrų priežasčių pasiūlym</w:t>
      </w:r>
      <w:r>
        <w:rPr>
          <w:rFonts w:ascii="Times New Roman" w:eastAsia="Times New Roman" w:hAnsi="Times New Roman" w:cs="Times New Roman"/>
          <w:i/>
          <w:sz w:val="24"/>
          <w:szCs w:val="24"/>
        </w:rPr>
        <w:t>e</w:t>
      </w:r>
      <w:r w:rsidRPr="00740090">
        <w:rPr>
          <w:rFonts w:ascii="Times New Roman" w:eastAsia="Times New Roman" w:hAnsi="Times New Roman" w:cs="Times New Roman"/>
          <w:i/>
          <w:sz w:val="24"/>
          <w:szCs w:val="24"/>
        </w:rPr>
        <w:t xml:space="preserve"> yra nurodomi įkainiai ir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kaina nebus keičiami;</w:t>
      </w:r>
    </w:p>
    <w:p w14:paraId="3CB75321" w14:textId="7D8FBEA3" w:rsidR="00FE74CE" w:rsidRPr="00740090" w:rsidRDefault="00FE74CE" w:rsidP="00FE74CE">
      <w:pPr>
        <w:widowControl w:val="0"/>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116393">
        <w:rPr>
          <w:rFonts w:ascii="Times New Roman" w:eastAsia="Times New Roman" w:hAnsi="Times New Roman" w:cs="Times New Roman"/>
          <w:i/>
          <w:sz w:val="24"/>
          <w:szCs w:val="24"/>
        </w:rPr>
        <w:t>bendra kaina turi atitikti jos sudėtinių dalių sumą</w:t>
      </w:r>
      <w:r>
        <w:rPr>
          <w:rFonts w:ascii="Times New Roman" w:eastAsia="Times New Roman" w:hAnsi="Times New Roman" w:cs="Times New Roman"/>
          <w:i/>
          <w:sz w:val="24"/>
          <w:szCs w:val="24"/>
        </w:rPr>
        <w:t>;</w:t>
      </w:r>
    </w:p>
    <w:p w14:paraId="5FFCEF14" w14:textId="77777777" w:rsidR="00FE74CE" w:rsidRDefault="00FE74CE" w:rsidP="00FE74CE">
      <w:pPr>
        <w:widowControl w:val="0"/>
        <w:spacing w:after="0" w:line="240" w:lineRule="auto"/>
        <w:ind w:firstLine="567"/>
        <w:jc w:val="both"/>
        <w:rPr>
          <w:rFonts w:ascii="Times New Roman" w:eastAsia="Times New Roman" w:hAnsi="Times New Roman" w:cs="Times New Roman"/>
          <w:b/>
          <w:bCs/>
          <w:i/>
          <w:sz w:val="24"/>
          <w:szCs w:val="24"/>
        </w:rPr>
      </w:pPr>
      <w:r w:rsidRPr="00FB44FC">
        <w:rPr>
          <w:rFonts w:ascii="Times New Roman" w:eastAsia="Times New Roman" w:hAnsi="Times New Roman" w:cs="Times New Roman"/>
          <w:i/>
          <w:sz w:val="24"/>
          <w:szCs w:val="24"/>
        </w:rPr>
        <w:t xml:space="preserve">- </w:t>
      </w:r>
      <w:r w:rsidRPr="00FB44FC">
        <w:rPr>
          <w:rFonts w:ascii="Times New Roman" w:eastAsia="Times New Roman" w:hAnsi="Times New Roman" w:cs="Times New Roman"/>
          <w:b/>
          <w:bCs/>
          <w:i/>
          <w:sz w:val="24"/>
          <w:szCs w:val="24"/>
        </w:rPr>
        <w:t>į pasiūlymo kainą turi būti įskaičiuota: įrangos pristatymas, montavimas, sukonfigūravimas ir personalo apmokymas.</w:t>
      </w:r>
    </w:p>
    <w:p w14:paraId="056CC728" w14:textId="77777777" w:rsidR="00FE74CE" w:rsidRPr="00ED31A0" w:rsidRDefault="00FE74CE" w:rsidP="00FE74CE">
      <w:pPr>
        <w:widowControl w:val="0"/>
        <w:tabs>
          <w:tab w:val="left" w:pos="9639"/>
        </w:tabs>
        <w:spacing w:after="0" w:line="240" w:lineRule="auto"/>
        <w:ind w:right="-1" w:firstLine="567"/>
        <w:jc w:val="both"/>
        <w:rPr>
          <w:rFonts w:ascii="Times New Roman" w:eastAsia="Times New Roman" w:hAnsi="Times New Roman" w:cs="Times New Roman"/>
          <w:i/>
          <w:color w:val="FF0000"/>
          <w:sz w:val="24"/>
          <w:szCs w:val="24"/>
        </w:rPr>
      </w:pPr>
      <w:r w:rsidRPr="007930DF">
        <w:rPr>
          <w:rFonts w:ascii="Times New Roman" w:eastAsia="Times New Roman" w:hAnsi="Times New Roman" w:cs="Times New Roman"/>
          <w:b/>
          <w:bCs/>
          <w:i/>
          <w:color w:val="FF0000"/>
          <w:sz w:val="24"/>
          <w:szCs w:val="24"/>
        </w:rPr>
        <w:t>*</w:t>
      </w:r>
      <w:r>
        <w:rPr>
          <w:rFonts w:ascii="Times New Roman" w:eastAsia="Times New Roman" w:hAnsi="Times New Roman" w:cs="Times New Roman"/>
          <w:b/>
          <w:bCs/>
          <w:i/>
          <w:color w:val="FF0000"/>
          <w:sz w:val="24"/>
          <w:szCs w:val="24"/>
        </w:rPr>
        <w:t xml:space="preserve"> </w:t>
      </w:r>
      <w:r w:rsidRPr="009000A2">
        <w:rPr>
          <w:rFonts w:ascii="Times New Roman" w:eastAsia="Times New Roman" w:hAnsi="Times New Roman" w:cs="Times New Roman"/>
          <w:b/>
          <w:bCs/>
          <w:i/>
          <w:color w:val="FF0000"/>
          <w:sz w:val="24"/>
          <w:szCs w:val="24"/>
        </w:rPr>
        <w:t xml:space="preserve">Pirkimo objektui taikomas 5 procentų lengvatinis PVM tarifas, vadovaujantis Lietuvos Respublikos pridėtinės vertės mokesčio įstatymo 19 str. </w:t>
      </w:r>
      <w:r w:rsidRPr="00ED31A0">
        <w:rPr>
          <w:rFonts w:ascii="Times New Roman" w:eastAsia="Times New Roman" w:hAnsi="Times New Roman" w:cs="Times New Roman"/>
          <w:i/>
          <w:color w:val="FF0000"/>
          <w:sz w:val="24"/>
          <w:szCs w:val="24"/>
        </w:rPr>
        <w:t>(išskyrus atvejus, kai pagal galiojančius teisės aktus tiekėjui nereikia mokėti PVM)</w:t>
      </w:r>
      <w:r>
        <w:rPr>
          <w:rFonts w:ascii="Times New Roman" w:eastAsia="Times New Roman" w:hAnsi="Times New Roman" w:cs="Times New Roman"/>
          <w:i/>
          <w:color w:val="FF0000"/>
          <w:sz w:val="24"/>
          <w:szCs w:val="24"/>
        </w:rPr>
        <w:t>.</w:t>
      </w:r>
    </w:p>
    <w:p w14:paraId="38945E67" w14:textId="77777777" w:rsidR="00740090" w:rsidRPr="00740090" w:rsidRDefault="00740090" w:rsidP="00740090">
      <w:pPr>
        <w:tabs>
          <w:tab w:val="left" w:pos="1418"/>
        </w:tabs>
        <w:spacing w:after="0" w:line="240" w:lineRule="auto"/>
        <w:ind w:firstLine="851"/>
        <w:contextualSpacing/>
        <w:jc w:val="both"/>
        <w:rPr>
          <w:rFonts w:ascii="Times New Roman" w:eastAsia="Calibri" w:hAnsi="Times New Roman" w:cs="Times New Roman"/>
          <w:iCs/>
          <w:sz w:val="24"/>
          <w:szCs w:val="24"/>
          <w:lang w:eastAsia="lt-LT"/>
        </w:rPr>
      </w:pPr>
    </w:p>
    <w:p w14:paraId="0A66B532" w14:textId="77777777" w:rsidR="00FE74CE" w:rsidRPr="00116393" w:rsidRDefault="00FE74CE" w:rsidP="00FE74CE">
      <w:pPr>
        <w:widowControl w:val="0"/>
        <w:spacing w:after="0" w:line="240" w:lineRule="auto"/>
        <w:ind w:firstLine="567"/>
        <w:rPr>
          <w:rFonts w:ascii="Times New Roman" w:eastAsia="Times New Roman" w:hAnsi="Times New Roman" w:cs="Times New Roman"/>
          <w:b/>
          <w:bCs/>
          <w:sz w:val="24"/>
          <w:szCs w:val="24"/>
        </w:rPr>
      </w:pPr>
      <w:r w:rsidRPr="000877B6">
        <w:rPr>
          <w:rFonts w:ascii="Times New Roman" w:eastAsia="Times New Roman" w:hAnsi="Times New Roman" w:cs="Times New Roman"/>
          <w:b/>
          <w:bCs/>
          <w:sz w:val="24"/>
          <w:szCs w:val="24"/>
        </w:rPr>
        <w:t>Mūsų siūloma ekonominio naudingumo vertinimo kriterijaus reikšmė</w:t>
      </w:r>
      <w:r>
        <w:rPr>
          <w:rFonts w:ascii="Times New Roman" w:eastAsia="Times New Roman" w:hAnsi="Times New Roman" w:cs="Times New Roman"/>
          <w:b/>
          <w:bCs/>
          <w:sz w:val="24"/>
          <w:szCs w:val="24"/>
        </w:rPr>
        <w:t xml:space="preserve"> I pirkimo daliai</w:t>
      </w:r>
      <w:r w:rsidRPr="000877B6">
        <w:rPr>
          <w:rFonts w:ascii="Times New Roman" w:eastAsia="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4819"/>
      </w:tblGrid>
      <w:tr w:rsidR="00FE74CE" w:rsidRPr="00116393" w14:paraId="307388B2" w14:textId="77777777" w:rsidTr="007D16A6">
        <w:tc>
          <w:tcPr>
            <w:tcW w:w="675" w:type="dxa"/>
            <w:shd w:val="clear" w:color="auto" w:fill="F2F2F2"/>
            <w:vAlign w:val="center"/>
          </w:tcPr>
          <w:p w14:paraId="2141F87D" w14:textId="77777777" w:rsidR="00FE74CE" w:rsidRPr="00116393" w:rsidRDefault="00FE74CE"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Eil. Nr.</w:t>
            </w:r>
          </w:p>
        </w:tc>
        <w:tc>
          <w:tcPr>
            <w:tcW w:w="4140" w:type="dxa"/>
            <w:shd w:val="clear" w:color="auto" w:fill="F2F2F2"/>
            <w:vAlign w:val="center"/>
          </w:tcPr>
          <w:p w14:paraId="7AE68529" w14:textId="77777777" w:rsidR="00FE74CE" w:rsidRPr="00116393" w:rsidRDefault="00FE74CE"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Vertinimo kriterijus</w:t>
            </w:r>
          </w:p>
        </w:tc>
        <w:tc>
          <w:tcPr>
            <w:tcW w:w="4819" w:type="dxa"/>
            <w:shd w:val="clear" w:color="auto" w:fill="F2F2F2"/>
            <w:vAlign w:val="center"/>
          </w:tcPr>
          <w:p w14:paraId="788F671C" w14:textId="77777777" w:rsidR="00FE74CE" w:rsidRPr="00116393" w:rsidRDefault="00FE74CE"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Siūloma kriterijaus reikšmė</w:t>
            </w:r>
          </w:p>
        </w:tc>
      </w:tr>
      <w:tr w:rsidR="00FE74CE" w:rsidRPr="00116393" w14:paraId="081A593C" w14:textId="77777777" w:rsidTr="007D16A6">
        <w:tc>
          <w:tcPr>
            <w:tcW w:w="675" w:type="dxa"/>
          </w:tcPr>
          <w:p w14:paraId="5B4FE150" w14:textId="77777777" w:rsidR="00FE74CE" w:rsidRPr="00116393" w:rsidRDefault="00FE74CE" w:rsidP="007D16A6">
            <w:pPr>
              <w:suppressAutoHyphens/>
              <w:spacing w:after="0" w:line="240" w:lineRule="auto"/>
              <w:jc w:val="both"/>
              <w:rPr>
                <w:rFonts w:ascii="Times New Roman" w:eastAsia="Times New Roman" w:hAnsi="Times New Roman" w:cs="Times New Roman"/>
                <w:sz w:val="24"/>
                <w:szCs w:val="24"/>
              </w:rPr>
            </w:pPr>
            <w:r w:rsidRPr="00116393">
              <w:rPr>
                <w:rFonts w:ascii="Times New Roman" w:eastAsia="Times New Roman" w:hAnsi="Times New Roman" w:cs="Times New Roman"/>
                <w:sz w:val="24"/>
                <w:szCs w:val="24"/>
              </w:rPr>
              <w:t>1.</w:t>
            </w:r>
          </w:p>
        </w:tc>
        <w:tc>
          <w:tcPr>
            <w:tcW w:w="4140" w:type="dxa"/>
          </w:tcPr>
          <w:p w14:paraId="2283B34C" w14:textId="605C3D00" w:rsidR="00FE74CE" w:rsidRPr="00FB44FC" w:rsidRDefault="00FE74CE" w:rsidP="007D16A6">
            <w:pPr>
              <w:suppressAutoHyphens/>
              <w:spacing w:after="0" w:line="240" w:lineRule="auto"/>
              <w:jc w:val="both"/>
              <w:rPr>
                <w:rFonts w:ascii="Times New Roman" w:eastAsia="Times New Roman" w:hAnsi="Times New Roman" w:cs="Times New Roman"/>
                <w:b/>
                <w:color w:val="000000"/>
                <w:sz w:val="24"/>
                <w:szCs w:val="24"/>
                <w:vertAlign w:val="subscript"/>
                <w:lang w:val="fi-FI"/>
              </w:rPr>
            </w:pPr>
            <w:r w:rsidRPr="00FB44FC">
              <w:rPr>
                <w:rFonts w:ascii="Times New Roman" w:eastAsia="Times New Roman" w:hAnsi="Times New Roman" w:cs="Times New Roman"/>
                <w:b/>
                <w:color w:val="000000"/>
                <w:sz w:val="24"/>
                <w:szCs w:val="24"/>
              </w:rPr>
              <w:t>Papildoma</w:t>
            </w:r>
            <w:r w:rsidR="007F5BEB">
              <w:rPr>
                <w:rFonts w:ascii="Times New Roman" w:eastAsia="Times New Roman" w:hAnsi="Times New Roman" w:cs="Times New Roman"/>
                <w:b/>
                <w:color w:val="000000"/>
                <w:sz w:val="24"/>
                <w:szCs w:val="24"/>
              </w:rPr>
              <w:t xml:space="preserve"> </w:t>
            </w:r>
            <w:r w:rsidR="00AC63FE" w:rsidRPr="00AC63FE">
              <w:rPr>
                <w:rFonts w:ascii="Times New Roman" w:eastAsia="Times New Roman" w:hAnsi="Times New Roman" w:cs="Times New Roman"/>
                <w:b/>
                <w:color w:val="000000"/>
                <w:sz w:val="24"/>
                <w:szCs w:val="24"/>
              </w:rPr>
              <w:t>stacionar</w:t>
            </w:r>
            <w:r w:rsidR="00DE22B6">
              <w:rPr>
                <w:rFonts w:ascii="Times New Roman" w:eastAsia="Times New Roman" w:hAnsi="Times New Roman" w:cs="Times New Roman"/>
                <w:b/>
                <w:color w:val="000000"/>
                <w:sz w:val="24"/>
                <w:szCs w:val="24"/>
              </w:rPr>
              <w:t>au</w:t>
            </w:r>
            <w:r w:rsidR="00AC63FE" w:rsidRPr="00AC63FE">
              <w:rPr>
                <w:rFonts w:ascii="Times New Roman" w:eastAsia="Times New Roman" w:hAnsi="Times New Roman" w:cs="Times New Roman"/>
                <w:b/>
                <w:color w:val="000000"/>
                <w:sz w:val="24"/>
                <w:szCs w:val="24"/>
              </w:rPr>
              <w:t>s lubini</w:t>
            </w:r>
            <w:r w:rsidR="00DE22B6">
              <w:rPr>
                <w:rFonts w:ascii="Times New Roman" w:eastAsia="Times New Roman" w:hAnsi="Times New Roman" w:cs="Times New Roman"/>
                <w:b/>
                <w:color w:val="000000"/>
                <w:sz w:val="24"/>
                <w:szCs w:val="24"/>
              </w:rPr>
              <w:t>o</w:t>
            </w:r>
            <w:r w:rsidR="00AC63FE" w:rsidRPr="00AC63FE">
              <w:rPr>
                <w:rFonts w:ascii="Times New Roman" w:eastAsia="Times New Roman" w:hAnsi="Times New Roman" w:cs="Times New Roman"/>
                <w:b/>
                <w:color w:val="000000"/>
                <w:sz w:val="24"/>
                <w:szCs w:val="24"/>
              </w:rPr>
              <w:t xml:space="preserve"> keltuv</w:t>
            </w:r>
            <w:r w:rsidR="00DE22B6">
              <w:rPr>
                <w:rFonts w:ascii="Times New Roman" w:eastAsia="Times New Roman" w:hAnsi="Times New Roman" w:cs="Times New Roman"/>
                <w:b/>
                <w:color w:val="000000"/>
                <w:sz w:val="24"/>
                <w:szCs w:val="24"/>
              </w:rPr>
              <w:t>o</w:t>
            </w:r>
            <w:r w:rsidR="00AC63FE" w:rsidRPr="00AC63FE">
              <w:rPr>
                <w:rFonts w:ascii="Times New Roman" w:eastAsia="Times New Roman" w:hAnsi="Times New Roman" w:cs="Times New Roman"/>
                <w:b/>
                <w:color w:val="000000"/>
                <w:sz w:val="24"/>
                <w:szCs w:val="24"/>
              </w:rPr>
              <w:t xml:space="preserve"> su skersine bėgine sistema</w:t>
            </w:r>
            <w:r w:rsidR="00DE22B6">
              <w:rPr>
                <w:rFonts w:ascii="Times New Roman" w:eastAsia="Times New Roman" w:hAnsi="Times New Roman" w:cs="Times New Roman"/>
                <w:b/>
                <w:color w:val="000000"/>
                <w:sz w:val="24"/>
                <w:szCs w:val="24"/>
              </w:rPr>
              <w:t xml:space="preserve"> </w:t>
            </w:r>
            <w:r w:rsidRPr="00FB44FC">
              <w:rPr>
                <w:rFonts w:ascii="Times New Roman" w:eastAsia="Times New Roman" w:hAnsi="Times New Roman" w:cs="Times New Roman"/>
                <w:b/>
                <w:color w:val="000000"/>
                <w:sz w:val="24"/>
                <w:szCs w:val="24"/>
              </w:rPr>
              <w:t>garantinio termino</w:t>
            </w:r>
            <w:r w:rsidRPr="00FB44FC">
              <w:rPr>
                <w:rFonts w:ascii="Times New Roman" w:eastAsia="Times New Roman" w:hAnsi="Times New Roman" w:cs="Times New Roman"/>
                <w:b/>
                <w:sz w:val="24"/>
                <w:szCs w:val="24"/>
              </w:rPr>
              <w:t xml:space="preserve"> </w:t>
            </w:r>
            <w:r w:rsidRPr="00FB44FC">
              <w:rPr>
                <w:rFonts w:ascii="Times New Roman" w:eastAsia="Times New Roman" w:hAnsi="Times New Roman" w:cs="Times New Roman"/>
                <w:b/>
                <w:color w:val="000000"/>
                <w:sz w:val="24"/>
                <w:szCs w:val="24"/>
              </w:rPr>
              <w:t xml:space="preserve">trukmė metais </w:t>
            </w:r>
            <w:r w:rsidRPr="00FB44FC">
              <w:rPr>
                <w:rFonts w:ascii="Times New Roman" w:eastAsia="Times New Roman" w:hAnsi="Times New Roman" w:cs="Times New Roman"/>
                <w:b/>
                <w:sz w:val="24"/>
                <w:szCs w:val="24"/>
                <w:lang w:eastAsia="lt-LT"/>
              </w:rPr>
              <w:t>(</w:t>
            </w:r>
            <w:r w:rsidRPr="00FB44FC">
              <w:rPr>
                <w:rFonts w:ascii="Times New Roman" w:eastAsia="Times New Roman" w:hAnsi="Times New Roman" w:cs="Times New Roman"/>
                <w:b/>
                <w:sz w:val="24"/>
                <w:szCs w:val="24"/>
                <w:lang w:val="fi-FI" w:eastAsia="lt-LT"/>
              </w:rPr>
              <w:t>G)</w:t>
            </w:r>
            <w:r w:rsidR="00AC63FE">
              <w:rPr>
                <w:rFonts w:ascii="Times New Roman" w:eastAsia="Times New Roman" w:hAnsi="Times New Roman" w:cs="Times New Roman"/>
                <w:b/>
                <w:sz w:val="24"/>
                <w:szCs w:val="24"/>
                <w:lang w:val="fi-FI" w:eastAsia="lt-LT"/>
              </w:rPr>
              <w:t>.</w:t>
            </w:r>
          </w:p>
          <w:p w14:paraId="31824067" w14:textId="03D3CCF9" w:rsidR="00FE74CE" w:rsidRPr="00116393" w:rsidRDefault="00FE74CE" w:rsidP="007D16A6">
            <w:pPr>
              <w:tabs>
                <w:tab w:val="left" w:pos="1134"/>
              </w:tabs>
              <w:spacing w:after="0" w:line="240" w:lineRule="auto"/>
              <w:jc w:val="both"/>
              <w:rPr>
                <w:rFonts w:ascii="Times New Roman" w:eastAsia="Times New Roman" w:hAnsi="Times New Roman" w:cs="Times New Roman"/>
                <w:i/>
                <w:sz w:val="24"/>
                <w:szCs w:val="24"/>
              </w:rPr>
            </w:pPr>
            <w:r w:rsidRPr="00FB44FC">
              <w:rPr>
                <w:rFonts w:ascii="Times New Roman" w:eastAsia="Times New Roman" w:hAnsi="Times New Roman" w:cs="Times New Roman"/>
                <w:i/>
                <w:sz w:val="24"/>
                <w:szCs w:val="24"/>
              </w:rPr>
              <w:t xml:space="preserve">Papildoma </w:t>
            </w:r>
            <w:r w:rsidR="00DE22B6" w:rsidRPr="00DE22B6">
              <w:rPr>
                <w:rFonts w:ascii="Times New Roman" w:eastAsia="Times New Roman" w:hAnsi="Times New Roman" w:cs="Times New Roman"/>
                <w:i/>
                <w:iCs/>
                <w:sz w:val="24"/>
                <w:szCs w:val="24"/>
              </w:rPr>
              <w:t>stacionar</w:t>
            </w:r>
            <w:r w:rsidR="00DE22B6" w:rsidRPr="00DE22B6">
              <w:rPr>
                <w:rFonts w:ascii="Times New Roman" w:eastAsia="Times New Roman" w:hAnsi="Times New Roman" w:cs="Times New Roman"/>
                <w:i/>
                <w:iCs/>
                <w:sz w:val="24"/>
                <w:szCs w:val="24"/>
              </w:rPr>
              <w:t>au</w:t>
            </w:r>
            <w:r w:rsidR="00DE22B6" w:rsidRPr="00DE22B6">
              <w:rPr>
                <w:rFonts w:ascii="Times New Roman" w:eastAsia="Times New Roman" w:hAnsi="Times New Roman" w:cs="Times New Roman"/>
                <w:i/>
                <w:iCs/>
                <w:sz w:val="24"/>
                <w:szCs w:val="24"/>
              </w:rPr>
              <w:t>s lubini</w:t>
            </w:r>
            <w:r w:rsidR="00DE22B6" w:rsidRPr="00DE22B6">
              <w:rPr>
                <w:rFonts w:ascii="Times New Roman" w:eastAsia="Times New Roman" w:hAnsi="Times New Roman" w:cs="Times New Roman"/>
                <w:i/>
                <w:iCs/>
                <w:sz w:val="24"/>
                <w:szCs w:val="24"/>
              </w:rPr>
              <w:t xml:space="preserve">o </w:t>
            </w:r>
            <w:r w:rsidR="00DE22B6" w:rsidRPr="00DE22B6">
              <w:rPr>
                <w:rFonts w:ascii="Times New Roman" w:eastAsia="Times New Roman" w:hAnsi="Times New Roman" w:cs="Times New Roman"/>
                <w:i/>
                <w:iCs/>
                <w:sz w:val="24"/>
                <w:szCs w:val="24"/>
              </w:rPr>
              <w:t>keltuv</w:t>
            </w:r>
            <w:r w:rsidR="00DE22B6" w:rsidRPr="00DE22B6">
              <w:rPr>
                <w:rFonts w:ascii="Times New Roman" w:eastAsia="Times New Roman" w:hAnsi="Times New Roman" w:cs="Times New Roman"/>
                <w:i/>
                <w:iCs/>
                <w:sz w:val="24"/>
                <w:szCs w:val="24"/>
              </w:rPr>
              <w:t>o</w:t>
            </w:r>
            <w:r w:rsidR="00DE22B6" w:rsidRPr="00DE22B6">
              <w:rPr>
                <w:rFonts w:ascii="Times New Roman" w:eastAsia="Times New Roman" w:hAnsi="Times New Roman" w:cs="Times New Roman"/>
                <w:i/>
                <w:iCs/>
                <w:sz w:val="24"/>
                <w:szCs w:val="24"/>
              </w:rPr>
              <w:t xml:space="preserve"> su skersine bėgine sistema</w:t>
            </w:r>
            <w:r w:rsidR="00DE22B6">
              <w:rPr>
                <w:rFonts w:ascii="Times New Roman" w:eastAsia="Times New Roman" w:hAnsi="Times New Roman" w:cs="Times New Roman"/>
                <w:b/>
                <w:bCs/>
                <w:sz w:val="24"/>
                <w:szCs w:val="24"/>
              </w:rPr>
              <w:t xml:space="preserve"> </w:t>
            </w:r>
            <w:r w:rsidRPr="00FB44FC">
              <w:rPr>
                <w:rFonts w:ascii="Times New Roman" w:eastAsia="Times New Roman" w:hAnsi="Times New Roman" w:cs="Times New Roman"/>
                <w:i/>
                <w:sz w:val="24"/>
                <w:szCs w:val="24"/>
              </w:rPr>
              <w:t xml:space="preserve">garantinio termino trukmė metais – tiekėjo suteikiamas papildomas terminas, viršijantis minimalų garantinį terminą – 2 metus. </w:t>
            </w:r>
            <w:r w:rsidRPr="00FB44FC">
              <w:rPr>
                <w:rFonts w:ascii="Times New Roman" w:eastAsia="Times New Roman" w:hAnsi="Times New Roman" w:cs="Times New Roman"/>
                <w:b/>
                <w:i/>
                <w:sz w:val="24"/>
                <w:szCs w:val="24"/>
              </w:rPr>
              <w:t xml:space="preserve">Galimi </w:t>
            </w:r>
            <w:r w:rsidR="00AC63FE">
              <w:rPr>
                <w:rFonts w:ascii="Times New Roman" w:eastAsia="Times New Roman" w:hAnsi="Times New Roman" w:cs="Times New Roman"/>
                <w:b/>
                <w:i/>
                <w:sz w:val="24"/>
                <w:szCs w:val="24"/>
              </w:rPr>
              <w:t>keturi</w:t>
            </w:r>
            <w:r w:rsidRPr="00FB44FC">
              <w:rPr>
                <w:rFonts w:ascii="Times New Roman" w:eastAsia="Times New Roman" w:hAnsi="Times New Roman" w:cs="Times New Roman"/>
                <w:b/>
                <w:i/>
                <w:sz w:val="24"/>
                <w:szCs w:val="24"/>
              </w:rPr>
              <w:t xml:space="preserve"> papildomos </w:t>
            </w:r>
            <w:r w:rsidR="007F5BEB" w:rsidRPr="007F5BEB">
              <w:rPr>
                <w:rFonts w:ascii="Times New Roman" w:eastAsia="Times New Roman" w:hAnsi="Times New Roman" w:cs="Times New Roman"/>
                <w:i/>
                <w:sz w:val="24"/>
                <w:szCs w:val="24"/>
              </w:rPr>
              <w:t xml:space="preserve">stacionaraus lubinio keltuvo su skersine bėgine sistema </w:t>
            </w:r>
            <w:r w:rsidRPr="00FB44FC">
              <w:rPr>
                <w:rFonts w:ascii="Times New Roman" w:eastAsia="Times New Roman" w:hAnsi="Times New Roman" w:cs="Times New Roman"/>
                <w:b/>
                <w:i/>
                <w:sz w:val="24"/>
                <w:szCs w:val="24"/>
              </w:rPr>
              <w:t>garantinio termino</w:t>
            </w:r>
            <w:r w:rsidRPr="00FB44FC">
              <w:rPr>
                <w:rFonts w:ascii="Times New Roman" w:eastAsia="Times New Roman" w:hAnsi="Times New Roman" w:cs="Times New Roman"/>
                <w:sz w:val="24"/>
                <w:szCs w:val="24"/>
              </w:rPr>
              <w:t xml:space="preserve"> </w:t>
            </w:r>
            <w:r w:rsidRPr="00FB44FC">
              <w:rPr>
                <w:rFonts w:ascii="Times New Roman" w:eastAsia="Times New Roman" w:hAnsi="Times New Roman" w:cs="Times New Roman"/>
                <w:b/>
                <w:i/>
                <w:sz w:val="24"/>
                <w:szCs w:val="24"/>
              </w:rPr>
              <w:lastRenderedPageBreak/>
              <w:t>trukmės variantai</w:t>
            </w:r>
            <w:r w:rsidRPr="00116393">
              <w:rPr>
                <w:rFonts w:ascii="Times New Roman" w:eastAsia="Times New Roman" w:hAnsi="Times New Roman" w:cs="Times New Roman"/>
                <w:b/>
                <w:i/>
                <w:sz w:val="24"/>
                <w:szCs w:val="24"/>
              </w:rPr>
              <w:t xml:space="preserve"> (0 metų, 1 metai, 2 metai</w:t>
            </w:r>
            <w:r w:rsidR="00AC63FE">
              <w:rPr>
                <w:rFonts w:ascii="Times New Roman" w:eastAsia="Times New Roman" w:hAnsi="Times New Roman" w:cs="Times New Roman"/>
                <w:b/>
                <w:i/>
                <w:sz w:val="24"/>
                <w:szCs w:val="24"/>
              </w:rPr>
              <w:t>, 3 metai</w:t>
            </w:r>
            <w:r w:rsidRPr="00116393">
              <w:rPr>
                <w:rFonts w:ascii="Times New Roman" w:eastAsia="Times New Roman" w:hAnsi="Times New Roman" w:cs="Times New Roman"/>
                <w:b/>
                <w:i/>
                <w:sz w:val="24"/>
                <w:szCs w:val="24"/>
              </w:rPr>
              <w:t>).</w:t>
            </w:r>
            <w:r w:rsidRPr="00116393">
              <w:rPr>
                <w:rFonts w:ascii="Times New Roman" w:eastAsia="Times New Roman" w:hAnsi="Times New Roman" w:cs="Times New Roman"/>
                <w:i/>
                <w:sz w:val="24"/>
                <w:szCs w:val="24"/>
              </w:rPr>
              <w:t xml:space="preserve"> </w:t>
            </w:r>
            <w:r w:rsidRPr="00116393">
              <w:rPr>
                <w:rFonts w:ascii="Times New Roman" w:eastAsia="Times New Roman" w:hAnsi="Times New Roman" w:cs="Times New Roman"/>
                <w:bCs/>
                <w:i/>
                <w:iCs/>
                <w:sz w:val="24"/>
                <w:szCs w:val="24"/>
              </w:rPr>
              <w:t>Metų skaičius turi būti išreikštas sveiku skaičiumi</w:t>
            </w:r>
            <w:r w:rsidRPr="00116393">
              <w:rPr>
                <w:rFonts w:ascii="Times New Roman" w:eastAsia="Times New Roman" w:hAnsi="Times New Roman" w:cs="Times New Roman"/>
                <w:i/>
                <w:iCs/>
                <w:sz w:val="24"/>
                <w:szCs w:val="24"/>
              </w:rPr>
              <w:t>.</w:t>
            </w:r>
          </w:p>
        </w:tc>
        <w:tc>
          <w:tcPr>
            <w:tcW w:w="4819" w:type="dxa"/>
          </w:tcPr>
          <w:p w14:paraId="6CED886E" w14:textId="77777777" w:rsidR="00FE74CE" w:rsidRPr="00116393" w:rsidRDefault="00FE74CE" w:rsidP="007D16A6">
            <w:pPr>
              <w:spacing w:after="0" w:line="240" w:lineRule="auto"/>
              <w:jc w:val="center"/>
              <w:rPr>
                <w:rFonts w:ascii="Times New Roman" w:eastAsia="Times New Roman" w:hAnsi="Times New Roman" w:cs="Times New Roman"/>
                <w:b/>
                <w:sz w:val="24"/>
                <w:szCs w:val="24"/>
              </w:rPr>
            </w:pPr>
          </w:p>
          <w:p w14:paraId="6F97DC12" w14:textId="77777777" w:rsidR="00FE74CE" w:rsidRPr="00116393" w:rsidRDefault="00FE74CE" w:rsidP="007D16A6">
            <w:pPr>
              <w:spacing w:after="0" w:line="240" w:lineRule="auto"/>
              <w:jc w:val="center"/>
              <w:rPr>
                <w:rFonts w:ascii="Times New Roman" w:eastAsia="Times New Roman" w:hAnsi="Times New Roman" w:cs="Times New Roman"/>
                <w:b/>
                <w:sz w:val="24"/>
                <w:szCs w:val="24"/>
              </w:rPr>
            </w:pPr>
          </w:p>
          <w:p w14:paraId="2FE27EF9" w14:textId="77777777" w:rsidR="00FE74CE" w:rsidRPr="00116393" w:rsidRDefault="00FE74CE" w:rsidP="007D16A6">
            <w:pPr>
              <w:spacing w:after="0" w:line="240" w:lineRule="auto"/>
              <w:jc w:val="center"/>
              <w:rPr>
                <w:rFonts w:ascii="Times New Roman" w:eastAsia="Times New Roman" w:hAnsi="Times New Roman" w:cs="Times New Roman"/>
                <w:b/>
                <w:sz w:val="24"/>
                <w:szCs w:val="24"/>
              </w:rPr>
            </w:pPr>
          </w:p>
          <w:p w14:paraId="1F2DE79B" w14:textId="77777777" w:rsidR="00FE74CE" w:rsidRPr="00116393" w:rsidRDefault="00FE74CE" w:rsidP="007D16A6">
            <w:pPr>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 metai</w:t>
            </w:r>
          </w:p>
          <w:p w14:paraId="3F1AF449" w14:textId="77777777" w:rsidR="00FE74CE" w:rsidRPr="00116393" w:rsidRDefault="00FE74CE" w:rsidP="007D16A6">
            <w:pPr>
              <w:suppressAutoHyphens/>
              <w:spacing w:after="0" w:line="240" w:lineRule="auto"/>
              <w:jc w:val="center"/>
              <w:rPr>
                <w:rFonts w:ascii="Times New Roman" w:eastAsia="Times New Roman" w:hAnsi="Times New Roman" w:cs="Times New Roman"/>
                <w:i/>
                <w:iCs/>
                <w:sz w:val="24"/>
                <w:szCs w:val="24"/>
              </w:rPr>
            </w:pPr>
            <w:r w:rsidRPr="00116393">
              <w:rPr>
                <w:rFonts w:ascii="Times New Roman" w:eastAsia="Times New Roman" w:hAnsi="Times New Roman" w:cs="Times New Roman"/>
                <w:i/>
                <w:iCs/>
                <w:sz w:val="24"/>
                <w:szCs w:val="24"/>
              </w:rPr>
              <w:t>(nurodomas metų skaičius sveiku skaičiumi)</w:t>
            </w:r>
          </w:p>
        </w:tc>
      </w:tr>
    </w:tbl>
    <w:p w14:paraId="75DDF590" w14:textId="77777777" w:rsidR="00FE74CE" w:rsidRPr="00116393" w:rsidRDefault="00FE74CE" w:rsidP="00FE74CE">
      <w:pPr>
        <w:tabs>
          <w:tab w:val="left" w:pos="1134"/>
          <w:tab w:val="left" w:pos="1276"/>
          <w:tab w:val="left" w:pos="1418"/>
        </w:tabs>
        <w:spacing w:after="0" w:line="240" w:lineRule="auto"/>
        <w:ind w:firstLine="709"/>
        <w:jc w:val="both"/>
        <w:rPr>
          <w:rFonts w:ascii="Times New Roman" w:eastAsia="Times New Roman" w:hAnsi="Times New Roman" w:cs="Times New Roman"/>
          <w:b/>
          <w:bCs/>
          <w:sz w:val="24"/>
          <w:szCs w:val="24"/>
        </w:rPr>
      </w:pPr>
      <w:r w:rsidRPr="00116393">
        <w:rPr>
          <w:rFonts w:ascii="Times New Roman" w:eastAsia="Times New Roman" w:hAnsi="Times New Roman" w:cs="Times New Roman"/>
          <w:i/>
          <w:sz w:val="24"/>
          <w:szCs w:val="24"/>
        </w:rPr>
        <w:t xml:space="preserve">Pastaba: </w:t>
      </w:r>
      <w:r w:rsidRPr="00116393">
        <w:rPr>
          <w:rFonts w:ascii="Times New Roman" w:eastAsia="Times New Roman" w:hAnsi="Times New Roman" w:cs="Times New Roman"/>
          <w:b/>
          <w:bCs/>
          <w:i/>
          <w:sz w:val="24"/>
          <w:szCs w:val="24"/>
        </w:rPr>
        <w:t>dėl ekonominio naudingumo vertinimo kriterijaus (G ) tiekėjo pateiktų duomenų tikslinimas (naujos informacijos pateikimas) nėra galimas, todėl tiekėjui pasiūlyme nenurodžius prašomos informacijos (siūlomos kriterijaus reikšmės) tiekėjo pasiūlymas nebus atmetamas, tačiau už šį kriterijų</w:t>
      </w:r>
      <w:r w:rsidRPr="00116393">
        <w:rPr>
          <w:rFonts w:ascii="Times New Roman" w:eastAsia="Times New Roman" w:hAnsi="Times New Roman" w:cs="Times New Roman"/>
          <w:i/>
          <w:sz w:val="24"/>
          <w:szCs w:val="24"/>
        </w:rPr>
        <w:t xml:space="preserve"> </w:t>
      </w:r>
      <w:r w:rsidRPr="00116393">
        <w:rPr>
          <w:rFonts w:ascii="Times New Roman" w:eastAsia="Times New Roman" w:hAnsi="Times New Roman" w:cs="Times New Roman"/>
          <w:b/>
          <w:bCs/>
          <w:i/>
          <w:sz w:val="24"/>
          <w:szCs w:val="24"/>
        </w:rPr>
        <w:t>tiekėjui bus skiriama 0 balų</w:t>
      </w:r>
      <w:r w:rsidRPr="00116393">
        <w:rPr>
          <w:rFonts w:ascii="Times New Roman" w:eastAsia="Times New Roman" w:hAnsi="Times New Roman" w:cs="Times New Roman"/>
          <w:b/>
          <w:bCs/>
          <w:sz w:val="24"/>
          <w:szCs w:val="24"/>
        </w:rPr>
        <w:t>.</w:t>
      </w:r>
    </w:p>
    <w:p w14:paraId="36222ADE" w14:textId="77777777" w:rsidR="00FE74CE" w:rsidRDefault="00FE74CE" w:rsidP="00740090">
      <w:pPr>
        <w:widowControl w:val="0"/>
        <w:spacing w:after="0" w:line="240" w:lineRule="auto"/>
        <w:ind w:firstLine="567"/>
        <w:jc w:val="both"/>
        <w:rPr>
          <w:rFonts w:ascii="Times New Roman" w:eastAsia="Times New Roman" w:hAnsi="Times New Roman" w:cs="Times New Roman"/>
          <w:b/>
          <w:bCs/>
          <w:iCs/>
          <w:sz w:val="24"/>
          <w:szCs w:val="24"/>
        </w:rPr>
      </w:pPr>
    </w:p>
    <w:p w14:paraId="2EF66FC8" w14:textId="204FF2CB" w:rsidR="00740090" w:rsidRPr="00740090" w:rsidRDefault="00740090" w:rsidP="00740090">
      <w:pPr>
        <w:widowControl w:val="0"/>
        <w:spacing w:after="0" w:line="240" w:lineRule="auto"/>
        <w:ind w:firstLine="567"/>
        <w:jc w:val="both"/>
        <w:rPr>
          <w:rFonts w:ascii="Times New Roman" w:eastAsia="Times New Roman" w:hAnsi="Times New Roman" w:cs="Times New Roman"/>
          <w:iCs/>
          <w:sz w:val="24"/>
          <w:szCs w:val="24"/>
        </w:rPr>
      </w:pPr>
      <w:r w:rsidRPr="00740090">
        <w:rPr>
          <w:rFonts w:ascii="Times New Roman" w:eastAsia="Times New Roman" w:hAnsi="Times New Roman" w:cs="Times New Roman"/>
          <w:b/>
          <w:bCs/>
          <w:iCs/>
          <w:sz w:val="24"/>
          <w:szCs w:val="24"/>
        </w:rPr>
        <w:t xml:space="preserve">II pirkimo dalis – </w:t>
      </w:r>
      <w:r w:rsidR="00762DC7" w:rsidRPr="00762DC7">
        <w:rPr>
          <w:rFonts w:ascii="Times New Roman" w:eastAsia="Times New Roman" w:hAnsi="Times New Roman" w:cs="Times New Roman"/>
          <w:b/>
          <w:bCs/>
          <w:iCs/>
          <w:sz w:val="24"/>
          <w:szCs w:val="24"/>
        </w:rPr>
        <w:t>stacionari lubinė kėlimo sistema su treniravimo moduliu, skirta asmenims su negalia perkelti</w:t>
      </w:r>
      <w:r w:rsidR="00762DC7" w:rsidRPr="00762DC7">
        <w:rPr>
          <w:rFonts w:ascii="Times New Roman" w:eastAsia="Times New Roman" w:hAnsi="Times New Roman" w:cs="Times New Roman"/>
          <w:b/>
          <w:sz w:val="24"/>
          <w:szCs w:val="24"/>
          <w:lang w:eastAsia="lt-LT"/>
        </w:rPr>
        <w:t>:</w:t>
      </w:r>
    </w:p>
    <w:tbl>
      <w:tblPr>
        <w:tblStyle w:val="Lentelstinklelis"/>
        <w:tblW w:w="0" w:type="auto"/>
        <w:tblLook w:val="04A0" w:firstRow="1" w:lastRow="0" w:firstColumn="1" w:lastColumn="0" w:noHBand="0" w:noVBand="1"/>
      </w:tblPr>
      <w:tblGrid>
        <w:gridCol w:w="704"/>
        <w:gridCol w:w="2504"/>
        <w:gridCol w:w="1182"/>
        <w:gridCol w:w="1275"/>
        <w:gridCol w:w="1985"/>
        <w:gridCol w:w="1978"/>
      </w:tblGrid>
      <w:tr w:rsidR="00734C85" w:rsidRPr="0046222B" w14:paraId="660B3D23" w14:textId="77777777" w:rsidTr="00D74CB4">
        <w:tc>
          <w:tcPr>
            <w:tcW w:w="704" w:type="dxa"/>
            <w:shd w:val="clear" w:color="auto" w:fill="D9D9D9"/>
          </w:tcPr>
          <w:p w14:paraId="0E5B2118" w14:textId="77777777" w:rsidR="00734C85" w:rsidRPr="0046222B" w:rsidRDefault="00734C85" w:rsidP="00D74CB4">
            <w:pPr>
              <w:jc w:val="center"/>
              <w:rPr>
                <w:b/>
                <w:bCs/>
                <w:sz w:val="24"/>
                <w:szCs w:val="24"/>
              </w:rPr>
            </w:pPr>
            <w:r w:rsidRPr="0046222B">
              <w:rPr>
                <w:b/>
                <w:bCs/>
                <w:sz w:val="24"/>
                <w:szCs w:val="24"/>
              </w:rPr>
              <w:t>Eil. Nr.</w:t>
            </w:r>
          </w:p>
        </w:tc>
        <w:tc>
          <w:tcPr>
            <w:tcW w:w="2504" w:type="dxa"/>
            <w:shd w:val="clear" w:color="auto" w:fill="D9D9D9"/>
          </w:tcPr>
          <w:p w14:paraId="591140F4" w14:textId="77777777" w:rsidR="00734C85" w:rsidRPr="0046222B" w:rsidRDefault="00734C85" w:rsidP="00D74CB4">
            <w:pPr>
              <w:jc w:val="center"/>
              <w:rPr>
                <w:b/>
                <w:bCs/>
                <w:sz w:val="24"/>
                <w:szCs w:val="24"/>
              </w:rPr>
            </w:pPr>
            <w:r w:rsidRPr="0046222B">
              <w:rPr>
                <w:b/>
                <w:bCs/>
                <w:sz w:val="24"/>
                <w:szCs w:val="24"/>
              </w:rPr>
              <w:t>Prekės pavadinimas</w:t>
            </w:r>
          </w:p>
        </w:tc>
        <w:tc>
          <w:tcPr>
            <w:tcW w:w="1182" w:type="dxa"/>
            <w:shd w:val="clear" w:color="auto" w:fill="D9D9D9"/>
          </w:tcPr>
          <w:p w14:paraId="05F5A311" w14:textId="77777777" w:rsidR="00734C85" w:rsidRPr="0046222B" w:rsidRDefault="00734C85" w:rsidP="00D74CB4">
            <w:pPr>
              <w:jc w:val="center"/>
              <w:rPr>
                <w:b/>
                <w:bCs/>
                <w:sz w:val="24"/>
                <w:szCs w:val="24"/>
              </w:rPr>
            </w:pPr>
            <w:r w:rsidRPr="0046222B">
              <w:rPr>
                <w:b/>
                <w:bCs/>
                <w:sz w:val="24"/>
                <w:szCs w:val="24"/>
              </w:rPr>
              <w:t>Mato vnt.</w:t>
            </w:r>
          </w:p>
        </w:tc>
        <w:tc>
          <w:tcPr>
            <w:tcW w:w="1275" w:type="dxa"/>
            <w:shd w:val="clear" w:color="auto" w:fill="D9D9D9"/>
          </w:tcPr>
          <w:p w14:paraId="3B7D6F29" w14:textId="77777777" w:rsidR="00734C85" w:rsidRPr="0046222B" w:rsidRDefault="00734C85" w:rsidP="00D74CB4">
            <w:pPr>
              <w:jc w:val="center"/>
              <w:rPr>
                <w:b/>
                <w:bCs/>
                <w:sz w:val="24"/>
                <w:szCs w:val="24"/>
              </w:rPr>
            </w:pPr>
            <w:r w:rsidRPr="0046222B">
              <w:rPr>
                <w:b/>
                <w:bCs/>
                <w:sz w:val="24"/>
                <w:szCs w:val="24"/>
              </w:rPr>
              <w:t>Kiekis</w:t>
            </w:r>
          </w:p>
        </w:tc>
        <w:tc>
          <w:tcPr>
            <w:tcW w:w="1985" w:type="dxa"/>
            <w:shd w:val="clear" w:color="auto" w:fill="D9D9D9"/>
          </w:tcPr>
          <w:p w14:paraId="561E4345" w14:textId="77777777" w:rsidR="00734C85" w:rsidRPr="0046222B" w:rsidRDefault="00734C85" w:rsidP="00D74CB4">
            <w:pPr>
              <w:jc w:val="center"/>
              <w:rPr>
                <w:b/>
                <w:bCs/>
                <w:sz w:val="24"/>
                <w:szCs w:val="24"/>
              </w:rPr>
            </w:pPr>
            <w:r w:rsidRPr="0046222B">
              <w:rPr>
                <w:b/>
                <w:bCs/>
                <w:sz w:val="24"/>
                <w:szCs w:val="24"/>
              </w:rPr>
              <w:t>Mato vnt. kaina Eur be PVM</w:t>
            </w:r>
          </w:p>
        </w:tc>
        <w:tc>
          <w:tcPr>
            <w:tcW w:w="1978" w:type="dxa"/>
            <w:shd w:val="clear" w:color="auto" w:fill="D9D9D9"/>
          </w:tcPr>
          <w:p w14:paraId="6207A3ED" w14:textId="77777777" w:rsidR="00734C85" w:rsidRPr="0046222B" w:rsidRDefault="00734C85" w:rsidP="00D74CB4">
            <w:pPr>
              <w:jc w:val="center"/>
              <w:rPr>
                <w:b/>
                <w:bCs/>
                <w:sz w:val="24"/>
                <w:szCs w:val="24"/>
              </w:rPr>
            </w:pPr>
            <w:r w:rsidRPr="0046222B">
              <w:rPr>
                <w:b/>
                <w:bCs/>
                <w:sz w:val="24"/>
                <w:szCs w:val="24"/>
              </w:rPr>
              <w:t>Kaina Eur be PVM</w:t>
            </w:r>
          </w:p>
          <w:p w14:paraId="5A28B095" w14:textId="77777777" w:rsidR="00734C85" w:rsidRPr="0046222B" w:rsidRDefault="00734C85" w:rsidP="00D74CB4">
            <w:pPr>
              <w:jc w:val="center"/>
              <w:rPr>
                <w:b/>
                <w:bCs/>
                <w:sz w:val="24"/>
                <w:szCs w:val="24"/>
              </w:rPr>
            </w:pPr>
          </w:p>
        </w:tc>
      </w:tr>
      <w:tr w:rsidR="00734C85" w:rsidRPr="0046222B" w14:paraId="54922AD6" w14:textId="77777777" w:rsidTr="00D74CB4">
        <w:tc>
          <w:tcPr>
            <w:tcW w:w="704" w:type="dxa"/>
          </w:tcPr>
          <w:p w14:paraId="58354EF7" w14:textId="77777777" w:rsidR="00734C85" w:rsidRPr="0046222B" w:rsidRDefault="00734C85" w:rsidP="00D74CB4">
            <w:pPr>
              <w:jc w:val="center"/>
              <w:rPr>
                <w:i/>
                <w:iCs/>
                <w:sz w:val="24"/>
                <w:szCs w:val="24"/>
              </w:rPr>
            </w:pPr>
            <w:r w:rsidRPr="0046222B">
              <w:rPr>
                <w:i/>
                <w:iCs/>
                <w:sz w:val="24"/>
                <w:szCs w:val="24"/>
              </w:rPr>
              <w:t>1</w:t>
            </w:r>
          </w:p>
        </w:tc>
        <w:tc>
          <w:tcPr>
            <w:tcW w:w="2504" w:type="dxa"/>
          </w:tcPr>
          <w:p w14:paraId="10233F1D" w14:textId="77777777" w:rsidR="00734C85" w:rsidRPr="0046222B" w:rsidRDefault="00734C85" w:rsidP="00D74CB4">
            <w:pPr>
              <w:jc w:val="center"/>
              <w:rPr>
                <w:i/>
                <w:iCs/>
                <w:sz w:val="24"/>
                <w:szCs w:val="24"/>
              </w:rPr>
            </w:pPr>
            <w:r w:rsidRPr="0046222B">
              <w:rPr>
                <w:i/>
                <w:iCs/>
                <w:sz w:val="24"/>
                <w:szCs w:val="24"/>
              </w:rPr>
              <w:t>2</w:t>
            </w:r>
          </w:p>
        </w:tc>
        <w:tc>
          <w:tcPr>
            <w:tcW w:w="1182" w:type="dxa"/>
          </w:tcPr>
          <w:p w14:paraId="3338E5CC" w14:textId="77777777" w:rsidR="00734C85" w:rsidRPr="0046222B" w:rsidRDefault="00734C85" w:rsidP="00D74CB4">
            <w:pPr>
              <w:jc w:val="center"/>
              <w:rPr>
                <w:i/>
                <w:iCs/>
                <w:sz w:val="24"/>
                <w:szCs w:val="24"/>
              </w:rPr>
            </w:pPr>
            <w:r w:rsidRPr="0046222B">
              <w:rPr>
                <w:i/>
                <w:iCs/>
                <w:sz w:val="24"/>
                <w:szCs w:val="24"/>
              </w:rPr>
              <w:t>3</w:t>
            </w:r>
          </w:p>
        </w:tc>
        <w:tc>
          <w:tcPr>
            <w:tcW w:w="1275" w:type="dxa"/>
          </w:tcPr>
          <w:p w14:paraId="28D487AC" w14:textId="77777777" w:rsidR="00734C85" w:rsidRPr="0046222B" w:rsidRDefault="00734C85" w:rsidP="00D74CB4">
            <w:pPr>
              <w:jc w:val="center"/>
              <w:rPr>
                <w:i/>
                <w:iCs/>
                <w:sz w:val="24"/>
                <w:szCs w:val="24"/>
              </w:rPr>
            </w:pPr>
            <w:r w:rsidRPr="0046222B">
              <w:rPr>
                <w:i/>
                <w:iCs/>
                <w:sz w:val="24"/>
                <w:szCs w:val="24"/>
              </w:rPr>
              <w:t>4</w:t>
            </w:r>
          </w:p>
        </w:tc>
        <w:tc>
          <w:tcPr>
            <w:tcW w:w="1985" w:type="dxa"/>
          </w:tcPr>
          <w:p w14:paraId="7C658CAD" w14:textId="77777777" w:rsidR="00734C85" w:rsidRPr="0046222B" w:rsidRDefault="00734C85" w:rsidP="00D74CB4">
            <w:pPr>
              <w:jc w:val="center"/>
              <w:rPr>
                <w:i/>
                <w:iCs/>
                <w:sz w:val="24"/>
                <w:szCs w:val="24"/>
              </w:rPr>
            </w:pPr>
            <w:r w:rsidRPr="0046222B">
              <w:rPr>
                <w:i/>
                <w:iCs/>
                <w:sz w:val="24"/>
                <w:szCs w:val="24"/>
              </w:rPr>
              <w:t>5</w:t>
            </w:r>
          </w:p>
        </w:tc>
        <w:tc>
          <w:tcPr>
            <w:tcW w:w="1978" w:type="dxa"/>
          </w:tcPr>
          <w:p w14:paraId="5ED2B5B8" w14:textId="77777777" w:rsidR="00734C85" w:rsidRPr="0046222B" w:rsidRDefault="00734C85" w:rsidP="00D74CB4">
            <w:pPr>
              <w:jc w:val="center"/>
              <w:rPr>
                <w:i/>
                <w:iCs/>
                <w:sz w:val="24"/>
                <w:szCs w:val="24"/>
              </w:rPr>
            </w:pPr>
            <w:r w:rsidRPr="0046222B">
              <w:rPr>
                <w:i/>
                <w:iCs/>
                <w:sz w:val="24"/>
                <w:szCs w:val="24"/>
              </w:rPr>
              <w:t>6</w:t>
            </w:r>
            <w:r w:rsidRPr="0046222B">
              <w:rPr>
                <w:rFonts w:cs="Calibri"/>
                <w:i/>
                <w:iCs/>
                <w:sz w:val="24"/>
                <w:szCs w:val="24"/>
              </w:rPr>
              <w:t>=</w:t>
            </w:r>
            <w:r w:rsidRPr="0046222B">
              <w:rPr>
                <w:i/>
                <w:iCs/>
                <w:sz w:val="24"/>
                <w:szCs w:val="24"/>
              </w:rPr>
              <w:t>4x5</w:t>
            </w:r>
          </w:p>
        </w:tc>
      </w:tr>
      <w:tr w:rsidR="00734C85" w:rsidRPr="0046222B" w14:paraId="203342B0" w14:textId="77777777" w:rsidTr="00D74CB4">
        <w:tc>
          <w:tcPr>
            <w:tcW w:w="704" w:type="dxa"/>
          </w:tcPr>
          <w:p w14:paraId="0682292A" w14:textId="77777777" w:rsidR="00734C85" w:rsidRPr="0046222B" w:rsidRDefault="00734C85" w:rsidP="00D74CB4">
            <w:pPr>
              <w:jc w:val="center"/>
              <w:rPr>
                <w:sz w:val="24"/>
                <w:szCs w:val="24"/>
              </w:rPr>
            </w:pPr>
            <w:r w:rsidRPr="0046222B">
              <w:rPr>
                <w:sz w:val="24"/>
                <w:szCs w:val="24"/>
              </w:rPr>
              <w:t>1.</w:t>
            </w:r>
          </w:p>
        </w:tc>
        <w:tc>
          <w:tcPr>
            <w:tcW w:w="2504" w:type="dxa"/>
          </w:tcPr>
          <w:p w14:paraId="4A71E66E" w14:textId="2784EFA0" w:rsidR="00734C85" w:rsidRPr="0046222B" w:rsidRDefault="008949CB" w:rsidP="00D74CB4">
            <w:pPr>
              <w:rPr>
                <w:sz w:val="24"/>
                <w:szCs w:val="24"/>
              </w:rPr>
            </w:pPr>
            <w:r>
              <w:rPr>
                <w:sz w:val="24"/>
                <w:szCs w:val="24"/>
              </w:rPr>
              <w:t>S</w:t>
            </w:r>
            <w:r w:rsidRPr="008949CB">
              <w:rPr>
                <w:sz w:val="24"/>
                <w:szCs w:val="24"/>
              </w:rPr>
              <w:t>tacionari lubinė kėlimo sistema su treniravimo moduliu</w:t>
            </w:r>
            <w:r w:rsidR="00C9358A">
              <w:rPr>
                <w:sz w:val="24"/>
                <w:szCs w:val="24"/>
              </w:rPr>
              <w:t xml:space="preserve"> </w:t>
            </w:r>
            <w:r w:rsidR="00FB44FC">
              <w:rPr>
                <w:sz w:val="24"/>
                <w:szCs w:val="24"/>
              </w:rPr>
              <w:t>(komplektas)</w:t>
            </w:r>
          </w:p>
        </w:tc>
        <w:tc>
          <w:tcPr>
            <w:tcW w:w="1182" w:type="dxa"/>
            <w:vAlign w:val="center"/>
          </w:tcPr>
          <w:p w14:paraId="0EA1F051" w14:textId="77777777" w:rsidR="00734C85" w:rsidRPr="0046222B" w:rsidRDefault="00734C85" w:rsidP="00D74CB4">
            <w:pPr>
              <w:jc w:val="center"/>
              <w:rPr>
                <w:sz w:val="24"/>
                <w:szCs w:val="24"/>
              </w:rPr>
            </w:pPr>
            <w:r w:rsidRPr="0046222B">
              <w:rPr>
                <w:sz w:val="24"/>
                <w:szCs w:val="24"/>
              </w:rPr>
              <w:t>vnt.</w:t>
            </w:r>
          </w:p>
        </w:tc>
        <w:tc>
          <w:tcPr>
            <w:tcW w:w="1275" w:type="dxa"/>
            <w:vAlign w:val="center"/>
          </w:tcPr>
          <w:p w14:paraId="758D0B8B" w14:textId="29721E12" w:rsidR="00734C85" w:rsidRPr="0046222B" w:rsidRDefault="00734C85" w:rsidP="00D74CB4">
            <w:pPr>
              <w:jc w:val="center"/>
              <w:rPr>
                <w:sz w:val="24"/>
                <w:szCs w:val="24"/>
              </w:rPr>
            </w:pPr>
            <w:r>
              <w:rPr>
                <w:sz w:val="24"/>
                <w:szCs w:val="24"/>
              </w:rPr>
              <w:t>1</w:t>
            </w:r>
          </w:p>
        </w:tc>
        <w:tc>
          <w:tcPr>
            <w:tcW w:w="1985" w:type="dxa"/>
            <w:vAlign w:val="center"/>
          </w:tcPr>
          <w:p w14:paraId="3F00D592" w14:textId="77777777" w:rsidR="00734C85" w:rsidRPr="0046222B" w:rsidRDefault="00734C85" w:rsidP="00D74CB4">
            <w:pPr>
              <w:jc w:val="center"/>
              <w:rPr>
                <w:sz w:val="24"/>
                <w:szCs w:val="24"/>
              </w:rPr>
            </w:pPr>
          </w:p>
        </w:tc>
        <w:tc>
          <w:tcPr>
            <w:tcW w:w="1978" w:type="dxa"/>
            <w:vAlign w:val="center"/>
          </w:tcPr>
          <w:p w14:paraId="1E0E2878" w14:textId="77777777" w:rsidR="00734C85" w:rsidRPr="0046222B" w:rsidRDefault="00734C85" w:rsidP="00D74CB4">
            <w:pPr>
              <w:jc w:val="center"/>
              <w:rPr>
                <w:sz w:val="24"/>
                <w:szCs w:val="24"/>
              </w:rPr>
            </w:pPr>
          </w:p>
        </w:tc>
      </w:tr>
      <w:tr w:rsidR="00734C85" w:rsidRPr="008D0092" w14:paraId="33870568" w14:textId="77777777" w:rsidTr="00D74CB4">
        <w:tc>
          <w:tcPr>
            <w:tcW w:w="7650" w:type="dxa"/>
            <w:gridSpan w:val="5"/>
            <w:shd w:val="clear" w:color="auto" w:fill="D9D9D9"/>
            <w:vAlign w:val="center"/>
          </w:tcPr>
          <w:p w14:paraId="33489CB7" w14:textId="5A7990D0" w:rsidR="00734C85" w:rsidRPr="00734C85" w:rsidRDefault="00556C2D" w:rsidP="00D74CB4">
            <w:pPr>
              <w:jc w:val="right"/>
              <w:rPr>
                <w:sz w:val="24"/>
                <w:szCs w:val="24"/>
              </w:rPr>
            </w:pPr>
            <w:r>
              <w:rPr>
                <w:b/>
                <w:bCs/>
                <w:sz w:val="24"/>
                <w:szCs w:val="24"/>
              </w:rPr>
              <w:t>P</w:t>
            </w:r>
            <w:r w:rsidR="00734C85" w:rsidRPr="00734C85">
              <w:rPr>
                <w:b/>
                <w:bCs/>
                <w:sz w:val="24"/>
                <w:szCs w:val="24"/>
              </w:rPr>
              <w:t>asiūlymo kaina Eur be PVM:</w:t>
            </w:r>
          </w:p>
        </w:tc>
        <w:tc>
          <w:tcPr>
            <w:tcW w:w="1978" w:type="dxa"/>
          </w:tcPr>
          <w:p w14:paraId="03B0DFD1" w14:textId="77777777" w:rsidR="00734C85" w:rsidRPr="008D0092" w:rsidRDefault="00734C85" w:rsidP="00D74CB4">
            <w:pPr>
              <w:jc w:val="center"/>
              <w:rPr>
                <w:sz w:val="24"/>
                <w:szCs w:val="24"/>
                <w:highlight w:val="magenta"/>
              </w:rPr>
            </w:pPr>
          </w:p>
        </w:tc>
      </w:tr>
      <w:tr w:rsidR="00734C85" w:rsidRPr="008D0092" w14:paraId="13595581" w14:textId="77777777" w:rsidTr="00D74CB4">
        <w:trPr>
          <w:trHeight w:val="463"/>
        </w:trPr>
        <w:tc>
          <w:tcPr>
            <w:tcW w:w="7650" w:type="dxa"/>
            <w:gridSpan w:val="5"/>
            <w:shd w:val="clear" w:color="auto" w:fill="D9D9D9"/>
            <w:vAlign w:val="center"/>
          </w:tcPr>
          <w:p w14:paraId="5DE72E43" w14:textId="1C7D9838" w:rsidR="00734C85" w:rsidRPr="00042F1A" w:rsidRDefault="00042F1A" w:rsidP="00D74CB4">
            <w:pPr>
              <w:jc w:val="right"/>
              <w:rPr>
                <w:b/>
                <w:bCs/>
                <w:sz w:val="24"/>
                <w:szCs w:val="24"/>
              </w:rPr>
            </w:pPr>
            <w:r w:rsidRPr="00042F1A">
              <w:rPr>
                <w:b/>
                <w:sz w:val="24"/>
                <w:szCs w:val="24"/>
              </w:rPr>
              <w:t>PVM (</w:t>
            </w:r>
            <w:r w:rsidRPr="001C3C1E">
              <w:rPr>
                <w:i/>
                <w:iCs/>
                <w:color w:val="4472C4" w:themeColor="accent1"/>
                <w:sz w:val="24"/>
                <w:szCs w:val="24"/>
              </w:rPr>
              <w:t>Įrašyti procentą skaičiais</w:t>
            </w:r>
            <w:r w:rsidR="001C3C1E" w:rsidRPr="001C3C1E">
              <w:rPr>
                <w:i/>
                <w:iCs/>
                <w:color w:val="FF0000"/>
                <w:sz w:val="24"/>
                <w:szCs w:val="24"/>
              </w:rPr>
              <w:t>*</w:t>
            </w:r>
            <w:r w:rsidRPr="00042F1A">
              <w:rPr>
                <w:b/>
                <w:sz w:val="24"/>
                <w:szCs w:val="24"/>
              </w:rPr>
              <w:t>) Eur:</w:t>
            </w:r>
          </w:p>
        </w:tc>
        <w:tc>
          <w:tcPr>
            <w:tcW w:w="1978" w:type="dxa"/>
            <w:vAlign w:val="center"/>
          </w:tcPr>
          <w:p w14:paraId="08E6A51F" w14:textId="77777777" w:rsidR="00734C85" w:rsidRPr="008D0092" w:rsidRDefault="00734C85" w:rsidP="00D74CB4">
            <w:pPr>
              <w:jc w:val="center"/>
              <w:rPr>
                <w:sz w:val="24"/>
                <w:szCs w:val="24"/>
                <w:highlight w:val="magenta"/>
              </w:rPr>
            </w:pPr>
          </w:p>
        </w:tc>
      </w:tr>
      <w:tr w:rsidR="00734C85" w:rsidRPr="008D0092" w14:paraId="211B8421" w14:textId="77777777" w:rsidTr="00D74CB4">
        <w:tc>
          <w:tcPr>
            <w:tcW w:w="7650" w:type="dxa"/>
            <w:gridSpan w:val="5"/>
            <w:shd w:val="clear" w:color="auto" w:fill="D9D9D9"/>
          </w:tcPr>
          <w:p w14:paraId="6531F507" w14:textId="38E8BBDE" w:rsidR="00734C85" w:rsidRPr="00734C85" w:rsidRDefault="00556C2D" w:rsidP="00D74CB4">
            <w:pPr>
              <w:jc w:val="right"/>
              <w:rPr>
                <w:b/>
                <w:bCs/>
                <w:sz w:val="24"/>
                <w:szCs w:val="24"/>
              </w:rPr>
            </w:pPr>
            <w:r>
              <w:rPr>
                <w:b/>
                <w:bCs/>
                <w:sz w:val="24"/>
                <w:szCs w:val="24"/>
              </w:rPr>
              <w:t>P</w:t>
            </w:r>
            <w:r w:rsidR="00734C85" w:rsidRPr="00734C85">
              <w:rPr>
                <w:b/>
                <w:bCs/>
                <w:sz w:val="24"/>
                <w:szCs w:val="24"/>
              </w:rPr>
              <w:t>asiūlymo kaina (Eur su PVM:</w:t>
            </w:r>
          </w:p>
        </w:tc>
        <w:tc>
          <w:tcPr>
            <w:tcW w:w="1978" w:type="dxa"/>
          </w:tcPr>
          <w:p w14:paraId="4891EC1A" w14:textId="77777777" w:rsidR="00734C85" w:rsidRPr="008D0092" w:rsidRDefault="00734C85" w:rsidP="00D74CB4">
            <w:pPr>
              <w:jc w:val="center"/>
              <w:rPr>
                <w:sz w:val="24"/>
                <w:szCs w:val="24"/>
              </w:rPr>
            </w:pPr>
          </w:p>
        </w:tc>
      </w:tr>
    </w:tbl>
    <w:p w14:paraId="423EBCA7" w14:textId="5D2F798A" w:rsidR="0007044F" w:rsidRPr="00740090" w:rsidRDefault="0007044F" w:rsidP="0007044F">
      <w:pPr>
        <w:widowControl w:val="0"/>
        <w:spacing w:after="0" w:line="240" w:lineRule="auto"/>
        <w:ind w:firstLine="567"/>
        <w:rPr>
          <w:rFonts w:ascii="Times New Roman" w:eastAsia="Times New Roman" w:hAnsi="Times New Roman" w:cs="Times New Roman"/>
          <w:i/>
          <w:sz w:val="24"/>
          <w:szCs w:val="24"/>
        </w:rPr>
      </w:pPr>
      <w:r w:rsidRPr="00740090">
        <w:rPr>
          <w:rFonts w:ascii="Times New Roman" w:eastAsia="Times New Roman" w:hAnsi="Times New Roman" w:cs="Times New Roman"/>
          <w:b/>
          <w:bCs/>
          <w:i/>
          <w:sz w:val="24"/>
          <w:szCs w:val="24"/>
        </w:rPr>
        <w:t>Pastabos</w:t>
      </w:r>
      <w:r w:rsidRPr="00740090">
        <w:rPr>
          <w:rFonts w:ascii="Times New Roman" w:eastAsia="Times New Roman" w:hAnsi="Times New Roman" w:cs="Times New Roman"/>
          <w:i/>
          <w:sz w:val="24"/>
          <w:szCs w:val="24"/>
        </w:rPr>
        <w:t>:</w:t>
      </w:r>
    </w:p>
    <w:p w14:paraId="7BD82AB5" w14:textId="77777777" w:rsidR="0007044F" w:rsidRPr="00740090" w:rsidRDefault="0007044F" w:rsidP="0007044F">
      <w:pPr>
        <w:widowControl w:val="0"/>
        <w:spacing w:after="0" w:line="240" w:lineRule="auto"/>
        <w:ind w:firstLine="567"/>
        <w:rPr>
          <w:rFonts w:ascii="Times New Roman" w:eastAsia="Times New Roman" w:hAnsi="Times New Roman" w:cs="Times New Roman"/>
          <w:b/>
          <w:bCs/>
          <w:i/>
          <w:sz w:val="24"/>
          <w:szCs w:val="24"/>
        </w:rPr>
      </w:pPr>
      <w:r w:rsidRPr="00740090">
        <w:rPr>
          <w:rFonts w:ascii="Times New Roman" w:eastAsia="Times New Roman" w:hAnsi="Times New Roman" w:cs="Times New Roman"/>
          <w:i/>
          <w:sz w:val="24"/>
          <w:szCs w:val="24"/>
        </w:rPr>
        <w:t xml:space="preserve">- kainos pasiūlyme nurodomi paliekant </w:t>
      </w:r>
      <w:r w:rsidRPr="00740090">
        <w:rPr>
          <w:rFonts w:ascii="Times New Roman" w:eastAsia="Times New Roman" w:hAnsi="Times New Roman" w:cs="Times New Roman"/>
          <w:b/>
          <w:bCs/>
          <w:i/>
          <w:sz w:val="24"/>
          <w:szCs w:val="24"/>
        </w:rPr>
        <w:t>du skaitmenis po kablelio;</w:t>
      </w:r>
    </w:p>
    <w:p w14:paraId="2EEB4C01" w14:textId="77777777" w:rsidR="0007044F" w:rsidRPr="00740090" w:rsidRDefault="0007044F" w:rsidP="0007044F">
      <w:pPr>
        <w:widowControl w:val="0"/>
        <w:tabs>
          <w:tab w:val="left" w:pos="10348"/>
        </w:tabs>
        <w:spacing w:after="0" w:line="240" w:lineRule="auto"/>
        <w:ind w:right="-2"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tais atvejais, kai pagal galiojančius teisės aktus tiekėjui nereikia mokėti PVM, jis nurodo įkainius, kainas be PVM ir nurodo priežastis, dėl kurių PVM nemoka;</w:t>
      </w:r>
    </w:p>
    <w:p w14:paraId="13CF8BB9" w14:textId="77777777" w:rsidR="0007044F" w:rsidRPr="003A3C41" w:rsidRDefault="0007044F" w:rsidP="0007044F">
      <w:pPr>
        <w:widowControl w:val="0"/>
        <w:spacing w:after="0" w:line="240" w:lineRule="auto"/>
        <w:ind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jei dėl tam tikrų priežasčių pasiūlym</w:t>
      </w:r>
      <w:r>
        <w:rPr>
          <w:rFonts w:ascii="Times New Roman" w:eastAsia="Times New Roman" w:hAnsi="Times New Roman" w:cs="Times New Roman"/>
          <w:i/>
          <w:sz w:val="24"/>
          <w:szCs w:val="24"/>
        </w:rPr>
        <w:t>e</w:t>
      </w:r>
      <w:r w:rsidRPr="00740090">
        <w:rPr>
          <w:rFonts w:ascii="Times New Roman" w:eastAsia="Times New Roman" w:hAnsi="Times New Roman" w:cs="Times New Roman"/>
          <w:i/>
          <w:sz w:val="24"/>
          <w:szCs w:val="24"/>
        </w:rPr>
        <w:t xml:space="preserve"> yra nurodomi įkainiai ir kaina be PVM (pvz. tiekėjas nėra PVM mokėtojas ir pan.), o Sutarties vykdymo metu tiekėjui atsiranda pareiga mokėti PVM (pvz. tiekėjas tampa </w:t>
      </w:r>
      <w:r w:rsidRPr="003A3C41">
        <w:rPr>
          <w:rFonts w:ascii="Times New Roman" w:eastAsia="Times New Roman" w:hAnsi="Times New Roman" w:cs="Times New Roman"/>
          <w:i/>
          <w:sz w:val="24"/>
          <w:szCs w:val="24"/>
        </w:rPr>
        <w:t>PVM mokėtoju ir pan.), tokius galimus pokyčius tiekėjas turi įsivertinti teikdamas pasiūlymą, nes vykdant Sutartį dėl šios priežasties Sutarties įkainiai, kaina nebus keičiami;</w:t>
      </w:r>
    </w:p>
    <w:p w14:paraId="747195C1" w14:textId="77777777" w:rsidR="0007044F" w:rsidRDefault="0007044F" w:rsidP="0007044F">
      <w:pPr>
        <w:widowControl w:val="0"/>
        <w:spacing w:after="0" w:line="240" w:lineRule="auto"/>
        <w:ind w:firstLine="567"/>
        <w:jc w:val="both"/>
        <w:rPr>
          <w:rFonts w:ascii="Times New Roman" w:eastAsia="Times New Roman" w:hAnsi="Times New Roman" w:cs="Times New Roman"/>
          <w:b/>
          <w:bCs/>
          <w:i/>
          <w:sz w:val="24"/>
          <w:szCs w:val="24"/>
        </w:rPr>
      </w:pPr>
      <w:r w:rsidRPr="003A3C41">
        <w:rPr>
          <w:rFonts w:ascii="Times New Roman" w:eastAsia="Times New Roman" w:hAnsi="Times New Roman" w:cs="Times New Roman"/>
          <w:i/>
          <w:sz w:val="24"/>
          <w:szCs w:val="24"/>
        </w:rPr>
        <w:t xml:space="preserve">- </w:t>
      </w:r>
      <w:r w:rsidRPr="003A3C41">
        <w:rPr>
          <w:rFonts w:ascii="Times New Roman" w:eastAsia="Times New Roman" w:hAnsi="Times New Roman" w:cs="Times New Roman"/>
          <w:b/>
          <w:bCs/>
          <w:i/>
          <w:sz w:val="24"/>
          <w:szCs w:val="24"/>
        </w:rPr>
        <w:t>į pasiūlymo kainą turi būti įskaičiuota: įrangos pristatymas, montavimas, sukonfigūravimas ir personalo apmokymas.</w:t>
      </w:r>
    </w:p>
    <w:p w14:paraId="448AFC02" w14:textId="77777777" w:rsidR="0007044F" w:rsidRPr="00ED31A0" w:rsidRDefault="0007044F" w:rsidP="0007044F">
      <w:pPr>
        <w:widowControl w:val="0"/>
        <w:tabs>
          <w:tab w:val="left" w:pos="9639"/>
        </w:tabs>
        <w:spacing w:after="0" w:line="240" w:lineRule="auto"/>
        <w:ind w:right="-1" w:firstLine="567"/>
        <w:jc w:val="both"/>
        <w:rPr>
          <w:rFonts w:ascii="Times New Roman" w:eastAsia="Times New Roman" w:hAnsi="Times New Roman" w:cs="Times New Roman"/>
          <w:i/>
          <w:color w:val="FF0000"/>
          <w:sz w:val="24"/>
          <w:szCs w:val="24"/>
        </w:rPr>
      </w:pPr>
      <w:r w:rsidRPr="007930DF">
        <w:rPr>
          <w:rFonts w:ascii="Times New Roman" w:eastAsia="Times New Roman" w:hAnsi="Times New Roman" w:cs="Times New Roman"/>
          <w:b/>
          <w:bCs/>
          <w:i/>
          <w:color w:val="FF0000"/>
          <w:sz w:val="24"/>
          <w:szCs w:val="24"/>
        </w:rPr>
        <w:t>*</w:t>
      </w:r>
      <w:r>
        <w:rPr>
          <w:rFonts w:ascii="Times New Roman" w:eastAsia="Times New Roman" w:hAnsi="Times New Roman" w:cs="Times New Roman"/>
          <w:b/>
          <w:bCs/>
          <w:i/>
          <w:color w:val="FF0000"/>
          <w:sz w:val="24"/>
          <w:szCs w:val="24"/>
        </w:rPr>
        <w:t xml:space="preserve"> </w:t>
      </w:r>
      <w:r w:rsidRPr="009000A2">
        <w:rPr>
          <w:rFonts w:ascii="Times New Roman" w:eastAsia="Times New Roman" w:hAnsi="Times New Roman" w:cs="Times New Roman"/>
          <w:b/>
          <w:bCs/>
          <w:i/>
          <w:color w:val="FF0000"/>
          <w:sz w:val="24"/>
          <w:szCs w:val="24"/>
        </w:rPr>
        <w:t xml:space="preserve">Pirkimo objektui taikomas 5 procentų lengvatinis PVM tarifas, vadovaujantis Lietuvos Respublikos pridėtinės vertės mokesčio įstatymo 19 str. </w:t>
      </w:r>
      <w:r w:rsidRPr="00ED31A0">
        <w:rPr>
          <w:rFonts w:ascii="Times New Roman" w:eastAsia="Times New Roman" w:hAnsi="Times New Roman" w:cs="Times New Roman"/>
          <w:i/>
          <w:color w:val="FF0000"/>
          <w:sz w:val="24"/>
          <w:szCs w:val="24"/>
        </w:rPr>
        <w:t>(išskyrus atvejus, kai pagal galiojančius teisės aktus tiekėjui nereikia mokėti PVM)</w:t>
      </w:r>
      <w:r>
        <w:rPr>
          <w:rFonts w:ascii="Times New Roman" w:eastAsia="Times New Roman" w:hAnsi="Times New Roman" w:cs="Times New Roman"/>
          <w:i/>
          <w:color w:val="FF0000"/>
          <w:sz w:val="24"/>
          <w:szCs w:val="24"/>
        </w:rPr>
        <w:t>.</w:t>
      </w:r>
    </w:p>
    <w:p w14:paraId="16C05041" w14:textId="77777777" w:rsidR="000403C4" w:rsidRDefault="000403C4" w:rsidP="000403C4">
      <w:pPr>
        <w:widowControl w:val="0"/>
        <w:spacing w:after="0" w:line="240" w:lineRule="auto"/>
        <w:ind w:firstLine="709"/>
        <w:jc w:val="both"/>
        <w:rPr>
          <w:rFonts w:ascii="Times New Roman" w:eastAsia="Times New Roman" w:hAnsi="Times New Roman" w:cs="Times New Roman"/>
          <w:i/>
          <w:sz w:val="24"/>
          <w:szCs w:val="24"/>
        </w:rPr>
      </w:pPr>
    </w:p>
    <w:p w14:paraId="6AD378B2" w14:textId="77777777" w:rsidR="000403C4" w:rsidRPr="00116393" w:rsidRDefault="000403C4" w:rsidP="000403C4">
      <w:pPr>
        <w:widowControl w:val="0"/>
        <w:spacing w:after="0" w:line="240" w:lineRule="auto"/>
        <w:ind w:firstLine="567"/>
        <w:rPr>
          <w:rFonts w:ascii="Times New Roman" w:eastAsia="Times New Roman" w:hAnsi="Times New Roman" w:cs="Times New Roman"/>
          <w:b/>
          <w:bCs/>
          <w:sz w:val="24"/>
          <w:szCs w:val="24"/>
        </w:rPr>
      </w:pPr>
      <w:r w:rsidRPr="000877B6">
        <w:rPr>
          <w:rFonts w:ascii="Times New Roman" w:eastAsia="Times New Roman" w:hAnsi="Times New Roman" w:cs="Times New Roman"/>
          <w:b/>
          <w:bCs/>
          <w:sz w:val="24"/>
          <w:szCs w:val="24"/>
        </w:rPr>
        <w:t>Mūsų siūloma ekonominio naudingumo vertinimo kriterijaus reikšmė</w:t>
      </w:r>
      <w:r>
        <w:rPr>
          <w:rFonts w:ascii="Times New Roman" w:eastAsia="Times New Roman" w:hAnsi="Times New Roman" w:cs="Times New Roman"/>
          <w:b/>
          <w:bCs/>
          <w:sz w:val="24"/>
          <w:szCs w:val="24"/>
        </w:rPr>
        <w:t xml:space="preserve"> II pirkimo daliai</w:t>
      </w:r>
      <w:r w:rsidRPr="000877B6">
        <w:rPr>
          <w:rFonts w:ascii="Times New Roman" w:eastAsia="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4819"/>
      </w:tblGrid>
      <w:tr w:rsidR="000403C4" w:rsidRPr="00116393" w14:paraId="3C7F8DEE" w14:textId="77777777" w:rsidTr="007D16A6">
        <w:tc>
          <w:tcPr>
            <w:tcW w:w="675" w:type="dxa"/>
            <w:shd w:val="clear" w:color="auto" w:fill="F2F2F2"/>
            <w:vAlign w:val="center"/>
          </w:tcPr>
          <w:p w14:paraId="4DCA2F83" w14:textId="77777777" w:rsidR="000403C4" w:rsidRPr="00116393" w:rsidRDefault="000403C4"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Eil. Nr.</w:t>
            </w:r>
          </w:p>
        </w:tc>
        <w:tc>
          <w:tcPr>
            <w:tcW w:w="4140" w:type="dxa"/>
            <w:shd w:val="clear" w:color="auto" w:fill="F2F2F2"/>
            <w:vAlign w:val="center"/>
          </w:tcPr>
          <w:p w14:paraId="608D8F54" w14:textId="77777777" w:rsidR="000403C4" w:rsidRPr="00116393" w:rsidRDefault="000403C4"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Vertinimo kriterijus</w:t>
            </w:r>
          </w:p>
        </w:tc>
        <w:tc>
          <w:tcPr>
            <w:tcW w:w="4819" w:type="dxa"/>
            <w:shd w:val="clear" w:color="auto" w:fill="F2F2F2"/>
            <w:vAlign w:val="center"/>
          </w:tcPr>
          <w:p w14:paraId="31C06215" w14:textId="77777777" w:rsidR="000403C4" w:rsidRPr="00116393" w:rsidRDefault="000403C4"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Siūloma kriterijaus reikšmė</w:t>
            </w:r>
          </w:p>
        </w:tc>
      </w:tr>
      <w:tr w:rsidR="000403C4" w:rsidRPr="00116393" w14:paraId="537A8321" w14:textId="77777777" w:rsidTr="007D16A6">
        <w:tc>
          <w:tcPr>
            <w:tcW w:w="675" w:type="dxa"/>
          </w:tcPr>
          <w:p w14:paraId="0474B630" w14:textId="77777777" w:rsidR="000403C4" w:rsidRPr="00116393" w:rsidRDefault="000403C4" w:rsidP="007D16A6">
            <w:pPr>
              <w:suppressAutoHyphens/>
              <w:spacing w:after="0" w:line="240" w:lineRule="auto"/>
              <w:jc w:val="both"/>
              <w:rPr>
                <w:rFonts w:ascii="Times New Roman" w:eastAsia="Times New Roman" w:hAnsi="Times New Roman" w:cs="Times New Roman"/>
                <w:sz w:val="24"/>
                <w:szCs w:val="24"/>
              </w:rPr>
            </w:pPr>
            <w:r w:rsidRPr="00116393">
              <w:rPr>
                <w:rFonts w:ascii="Times New Roman" w:eastAsia="Times New Roman" w:hAnsi="Times New Roman" w:cs="Times New Roman"/>
                <w:sz w:val="24"/>
                <w:szCs w:val="24"/>
              </w:rPr>
              <w:t>1.</w:t>
            </w:r>
          </w:p>
        </w:tc>
        <w:tc>
          <w:tcPr>
            <w:tcW w:w="4140" w:type="dxa"/>
          </w:tcPr>
          <w:p w14:paraId="0C7DF0EF" w14:textId="4B539BF0" w:rsidR="000403C4" w:rsidRPr="00FB44FC" w:rsidRDefault="000403C4" w:rsidP="007D16A6">
            <w:pPr>
              <w:suppressAutoHyphens/>
              <w:spacing w:after="0" w:line="240" w:lineRule="auto"/>
              <w:jc w:val="both"/>
              <w:rPr>
                <w:rFonts w:ascii="Times New Roman" w:eastAsia="Times New Roman" w:hAnsi="Times New Roman" w:cs="Times New Roman"/>
                <w:b/>
                <w:color w:val="000000"/>
                <w:sz w:val="24"/>
                <w:szCs w:val="24"/>
                <w:vertAlign w:val="subscript"/>
                <w:lang w:val="fi-FI"/>
              </w:rPr>
            </w:pPr>
            <w:r w:rsidRPr="00FB44FC">
              <w:rPr>
                <w:rFonts w:ascii="Times New Roman" w:eastAsia="Times New Roman" w:hAnsi="Times New Roman" w:cs="Times New Roman"/>
                <w:b/>
                <w:color w:val="000000"/>
                <w:sz w:val="24"/>
                <w:szCs w:val="24"/>
              </w:rPr>
              <w:t xml:space="preserve">Papildoma </w:t>
            </w:r>
            <w:r w:rsidR="00DE22B6" w:rsidRPr="00DE22B6">
              <w:rPr>
                <w:rFonts w:ascii="Times New Roman" w:eastAsia="Times New Roman" w:hAnsi="Times New Roman" w:cs="Times New Roman"/>
                <w:b/>
                <w:color w:val="000000"/>
                <w:sz w:val="24"/>
                <w:szCs w:val="24"/>
              </w:rPr>
              <w:t>stacionari</w:t>
            </w:r>
            <w:r w:rsidR="00DE22B6">
              <w:rPr>
                <w:rFonts w:ascii="Times New Roman" w:eastAsia="Times New Roman" w:hAnsi="Times New Roman" w:cs="Times New Roman"/>
                <w:b/>
                <w:color w:val="000000"/>
                <w:sz w:val="24"/>
                <w:szCs w:val="24"/>
              </w:rPr>
              <w:t>os</w:t>
            </w:r>
            <w:r w:rsidR="00DE22B6" w:rsidRPr="00DE22B6">
              <w:rPr>
                <w:rFonts w:ascii="Times New Roman" w:eastAsia="Times New Roman" w:hAnsi="Times New Roman" w:cs="Times New Roman"/>
                <w:b/>
                <w:color w:val="000000"/>
                <w:sz w:val="24"/>
                <w:szCs w:val="24"/>
              </w:rPr>
              <w:t xml:space="preserve"> lubinė</w:t>
            </w:r>
            <w:r w:rsidR="00DE22B6">
              <w:rPr>
                <w:rFonts w:ascii="Times New Roman" w:eastAsia="Times New Roman" w:hAnsi="Times New Roman" w:cs="Times New Roman"/>
                <w:b/>
                <w:color w:val="000000"/>
                <w:sz w:val="24"/>
                <w:szCs w:val="24"/>
              </w:rPr>
              <w:t>s</w:t>
            </w:r>
            <w:r w:rsidR="00DE22B6" w:rsidRPr="00DE22B6">
              <w:rPr>
                <w:rFonts w:ascii="Times New Roman" w:eastAsia="Times New Roman" w:hAnsi="Times New Roman" w:cs="Times New Roman"/>
                <w:b/>
                <w:color w:val="000000"/>
                <w:sz w:val="24"/>
                <w:szCs w:val="24"/>
              </w:rPr>
              <w:t xml:space="preserve"> kėlimo sistem</w:t>
            </w:r>
            <w:r w:rsidR="00DE22B6">
              <w:rPr>
                <w:rFonts w:ascii="Times New Roman" w:eastAsia="Times New Roman" w:hAnsi="Times New Roman" w:cs="Times New Roman"/>
                <w:b/>
                <w:color w:val="000000"/>
                <w:sz w:val="24"/>
                <w:szCs w:val="24"/>
              </w:rPr>
              <w:t>os</w:t>
            </w:r>
            <w:r w:rsidR="00DE22B6" w:rsidRPr="00DE22B6">
              <w:rPr>
                <w:rFonts w:ascii="Times New Roman" w:eastAsia="Times New Roman" w:hAnsi="Times New Roman" w:cs="Times New Roman"/>
                <w:b/>
                <w:color w:val="000000"/>
                <w:sz w:val="24"/>
                <w:szCs w:val="24"/>
              </w:rPr>
              <w:t xml:space="preserve"> su treniravimo moduliu</w:t>
            </w:r>
            <w:r w:rsidR="00DE22B6">
              <w:rPr>
                <w:rFonts w:ascii="Times New Roman" w:eastAsia="Times New Roman" w:hAnsi="Times New Roman" w:cs="Times New Roman"/>
                <w:b/>
                <w:color w:val="000000"/>
                <w:sz w:val="24"/>
                <w:szCs w:val="24"/>
              </w:rPr>
              <w:t xml:space="preserve"> </w:t>
            </w:r>
            <w:r w:rsidRPr="00FB44FC">
              <w:rPr>
                <w:rFonts w:ascii="Times New Roman" w:eastAsia="Times New Roman" w:hAnsi="Times New Roman" w:cs="Times New Roman"/>
                <w:b/>
                <w:color w:val="000000"/>
                <w:sz w:val="24"/>
                <w:szCs w:val="24"/>
              </w:rPr>
              <w:t>garantinio termino</w:t>
            </w:r>
            <w:r w:rsidRPr="00FB44FC">
              <w:rPr>
                <w:rFonts w:ascii="Times New Roman" w:eastAsia="Times New Roman" w:hAnsi="Times New Roman" w:cs="Times New Roman"/>
                <w:b/>
                <w:sz w:val="24"/>
                <w:szCs w:val="24"/>
              </w:rPr>
              <w:t xml:space="preserve"> </w:t>
            </w:r>
            <w:r w:rsidRPr="00FB44FC">
              <w:rPr>
                <w:rFonts w:ascii="Times New Roman" w:eastAsia="Times New Roman" w:hAnsi="Times New Roman" w:cs="Times New Roman"/>
                <w:b/>
                <w:color w:val="000000"/>
                <w:sz w:val="24"/>
                <w:szCs w:val="24"/>
              </w:rPr>
              <w:t xml:space="preserve">trukmė metais </w:t>
            </w:r>
            <w:r w:rsidRPr="00FB44FC">
              <w:rPr>
                <w:rFonts w:ascii="Times New Roman" w:eastAsia="Times New Roman" w:hAnsi="Times New Roman" w:cs="Times New Roman"/>
                <w:b/>
                <w:sz w:val="24"/>
                <w:szCs w:val="24"/>
                <w:lang w:eastAsia="lt-LT"/>
              </w:rPr>
              <w:t>(</w:t>
            </w:r>
            <w:r w:rsidRPr="00FB44FC">
              <w:rPr>
                <w:rFonts w:ascii="Times New Roman" w:eastAsia="Times New Roman" w:hAnsi="Times New Roman" w:cs="Times New Roman"/>
                <w:b/>
                <w:sz w:val="24"/>
                <w:szCs w:val="24"/>
                <w:lang w:val="fi-FI" w:eastAsia="lt-LT"/>
              </w:rPr>
              <w:t>G)</w:t>
            </w:r>
            <w:r w:rsidR="001E1B2A">
              <w:rPr>
                <w:rFonts w:ascii="Times New Roman" w:eastAsia="Times New Roman" w:hAnsi="Times New Roman" w:cs="Times New Roman"/>
                <w:b/>
                <w:sz w:val="24"/>
                <w:szCs w:val="24"/>
                <w:lang w:val="fi-FI" w:eastAsia="lt-LT"/>
              </w:rPr>
              <w:t>.</w:t>
            </w:r>
          </w:p>
          <w:p w14:paraId="5690BBB8" w14:textId="7C391B5D" w:rsidR="000403C4" w:rsidRPr="00116393" w:rsidRDefault="000403C4" w:rsidP="007D16A6">
            <w:pPr>
              <w:tabs>
                <w:tab w:val="left" w:pos="1134"/>
              </w:tabs>
              <w:spacing w:after="0" w:line="240" w:lineRule="auto"/>
              <w:jc w:val="both"/>
              <w:rPr>
                <w:rFonts w:ascii="Times New Roman" w:eastAsia="Times New Roman" w:hAnsi="Times New Roman" w:cs="Times New Roman"/>
                <w:i/>
                <w:sz w:val="24"/>
                <w:szCs w:val="24"/>
              </w:rPr>
            </w:pPr>
            <w:r w:rsidRPr="00FB44FC">
              <w:rPr>
                <w:rFonts w:ascii="Times New Roman" w:eastAsia="Times New Roman" w:hAnsi="Times New Roman" w:cs="Times New Roman"/>
                <w:i/>
                <w:sz w:val="24"/>
                <w:szCs w:val="24"/>
              </w:rPr>
              <w:t xml:space="preserve">Papildoma </w:t>
            </w:r>
            <w:r w:rsidR="00DE22B6" w:rsidRPr="00DE22B6">
              <w:rPr>
                <w:rFonts w:ascii="Times New Roman" w:eastAsia="Times New Roman" w:hAnsi="Times New Roman" w:cs="Times New Roman"/>
                <w:i/>
                <w:sz w:val="24"/>
                <w:szCs w:val="24"/>
              </w:rPr>
              <w:t>stacionari</w:t>
            </w:r>
            <w:r w:rsidR="00DE22B6">
              <w:rPr>
                <w:rFonts w:ascii="Times New Roman" w:eastAsia="Times New Roman" w:hAnsi="Times New Roman" w:cs="Times New Roman"/>
                <w:i/>
                <w:sz w:val="24"/>
                <w:szCs w:val="24"/>
              </w:rPr>
              <w:t>os</w:t>
            </w:r>
            <w:r w:rsidR="00DE22B6" w:rsidRPr="00DE22B6">
              <w:rPr>
                <w:rFonts w:ascii="Times New Roman" w:eastAsia="Times New Roman" w:hAnsi="Times New Roman" w:cs="Times New Roman"/>
                <w:i/>
                <w:sz w:val="24"/>
                <w:szCs w:val="24"/>
              </w:rPr>
              <w:t xml:space="preserve"> lubinė</w:t>
            </w:r>
            <w:r w:rsidR="00DE22B6">
              <w:rPr>
                <w:rFonts w:ascii="Times New Roman" w:eastAsia="Times New Roman" w:hAnsi="Times New Roman" w:cs="Times New Roman"/>
                <w:i/>
                <w:sz w:val="24"/>
                <w:szCs w:val="24"/>
              </w:rPr>
              <w:t>s</w:t>
            </w:r>
            <w:r w:rsidR="00DE22B6" w:rsidRPr="00DE22B6">
              <w:rPr>
                <w:rFonts w:ascii="Times New Roman" w:eastAsia="Times New Roman" w:hAnsi="Times New Roman" w:cs="Times New Roman"/>
                <w:i/>
                <w:sz w:val="24"/>
                <w:szCs w:val="24"/>
              </w:rPr>
              <w:t xml:space="preserve"> kėlimo sistem</w:t>
            </w:r>
            <w:r w:rsidR="00DE22B6">
              <w:rPr>
                <w:rFonts w:ascii="Times New Roman" w:eastAsia="Times New Roman" w:hAnsi="Times New Roman" w:cs="Times New Roman"/>
                <w:i/>
                <w:sz w:val="24"/>
                <w:szCs w:val="24"/>
              </w:rPr>
              <w:t>os</w:t>
            </w:r>
            <w:r w:rsidR="00DE22B6" w:rsidRPr="00DE22B6">
              <w:rPr>
                <w:rFonts w:ascii="Times New Roman" w:eastAsia="Times New Roman" w:hAnsi="Times New Roman" w:cs="Times New Roman"/>
                <w:i/>
                <w:sz w:val="24"/>
                <w:szCs w:val="24"/>
              </w:rPr>
              <w:t xml:space="preserve"> su treniravimo moduliu</w:t>
            </w:r>
            <w:r w:rsidRPr="00FB44FC">
              <w:rPr>
                <w:rFonts w:ascii="Times New Roman" w:eastAsia="Times New Roman" w:hAnsi="Times New Roman" w:cs="Times New Roman"/>
                <w:i/>
                <w:sz w:val="24"/>
                <w:szCs w:val="24"/>
              </w:rPr>
              <w:t xml:space="preserve"> </w:t>
            </w:r>
            <w:r w:rsidR="00DE22B6" w:rsidRPr="00FB44FC">
              <w:rPr>
                <w:rFonts w:ascii="Times New Roman" w:eastAsia="Times New Roman" w:hAnsi="Times New Roman" w:cs="Times New Roman"/>
                <w:i/>
                <w:sz w:val="24"/>
                <w:szCs w:val="24"/>
              </w:rPr>
              <w:t>garantinio termino trukmė metais</w:t>
            </w:r>
            <w:r w:rsidRPr="00FB44FC">
              <w:rPr>
                <w:rFonts w:ascii="Times New Roman" w:eastAsia="Times New Roman" w:hAnsi="Times New Roman" w:cs="Times New Roman"/>
                <w:i/>
                <w:sz w:val="24"/>
                <w:szCs w:val="24"/>
              </w:rPr>
              <w:t xml:space="preserve"> – tiekėjo suteikiamas papildomas terminas, viršijantis minimalų garantinį terminą – 2 metus. </w:t>
            </w:r>
            <w:r w:rsidRPr="00FB44FC">
              <w:rPr>
                <w:rFonts w:ascii="Times New Roman" w:eastAsia="Times New Roman" w:hAnsi="Times New Roman" w:cs="Times New Roman"/>
                <w:b/>
                <w:i/>
                <w:sz w:val="24"/>
                <w:szCs w:val="24"/>
              </w:rPr>
              <w:t xml:space="preserve">Galimi </w:t>
            </w:r>
            <w:r w:rsidR="00AC63FE">
              <w:rPr>
                <w:rFonts w:ascii="Times New Roman" w:eastAsia="Times New Roman" w:hAnsi="Times New Roman" w:cs="Times New Roman"/>
                <w:b/>
                <w:i/>
                <w:sz w:val="24"/>
                <w:szCs w:val="24"/>
              </w:rPr>
              <w:t>keturi</w:t>
            </w:r>
            <w:r w:rsidRPr="00FB44FC">
              <w:rPr>
                <w:rFonts w:ascii="Times New Roman" w:eastAsia="Times New Roman" w:hAnsi="Times New Roman" w:cs="Times New Roman"/>
                <w:b/>
                <w:i/>
                <w:sz w:val="24"/>
                <w:szCs w:val="24"/>
              </w:rPr>
              <w:t xml:space="preserve"> papildomos </w:t>
            </w:r>
            <w:r w:rsidR="001E1B2A" w:rsidRPr="00DE22B6">
              <w:rPr>
                <w:rFonts w:ascii="Times New Roman" w:eastAsia="Times New Roman" w:hAnsi="Times New Roman" w:cs="Times New Roman"/>
                <w:i/>
                <w:sz w:val="24"/>
                <w:szCs w:val="24"/>
              </w:rPr>
              <w:t>stacionari</w:t>
            </w:r>
            <w:r w:rsidR="001E1B2A">
              <w:rPr>
                <w:rFonts w:ascii="Times New Roman" w:eastAsia="Times New Roman" w:hAnsi="Times New Roman" w:cs="Times New Roman"/>
                <w:i/>
                <w:sz w:val="24"/>
                <w:szCs w:val="24"/>
              </w:rPr>
              <w:t>os</w:t>
            </w:r>
            <w:r w:rsidR="001E1B2A">
              <w:rPr>
                <w:rFonts w:ascii="Times New Roman" w:eastAsia="Times New Roman" w:hAnsi="Times New Roman" w:cs="Times New Roman"/>
                <w:i/>
                <w:sz w:val="24"/>
                <w:szCs w:val="24"/>
              </w:rPr>
              <w:t xml:space="preserve"> </w:t>
            </w:r>
            <w:r w:rsidR="001E1B2A" w:rsidRPr="001E1B2A">
              <w:rPr>
                <w:rFonts w:ascii="Times New Roman" w:eastAsia="Times New Roman" w:hAnsi="Times New Roman" w:cs="Times New Roman"/>
                <w:i/>
                <w:sz w:val="24"/>
                <w:szCs w:val="24"/>
              </w:rPr>
              <w:t xml:space="preserve">lubinės kėlimo sistemos su treniravimo moduliu </w:t>
            </w:r>
            <w:r w:rsidRPr="00FB44FC">
              <w:rPr>
                <w:rFonts w:ascii="Times New Roman" w:eastAsia="Times New Roman" w:hAnsi="Times New Roman" w:cs="Times New Roman"/>
                <w:b/>
                <w:i/>
                <w:sz w:val="24"/>
                <w:szCs w:val="24"/>
              </w:rPr>
              <w:lastRenderedPageBreak/>
              <w:t>garantinio termino</w:t>
            </w:r>
            <w:r w:rsidRPr="00FB44FC">
              <w:rPr>
                <w:rFonts w:ascii="Times New Roman" w:eastAsia="Times New Roman" w:hAnsi="Times New Roman" w:cs="Times New Roman"/>
                <w:sz w:val="24"/>
                <w:szCs w:val="24"/>
              </w:rPr>
              <w:t xml:space="preserve"> </w:t>
            </w:r>
            <w:r w:rsidRPr="00FB44FC">
              <w:rPr>
                <w:rFonts w:ascii="Times New Roman" w:eastAsia="Times New Roman" w:hAnsi="Times New Roman" w:cs="Times New Roman"/>
                <w:b/>
                <w:i/>
                <w:sz w:val="24"/>
                <w:szCs w:val="24"/>
              </w:rPr>
              <w:t>trukmės variantai</w:t>
            </w:r>
            <w:r w:rsidRPr="00116393">
              <w:rPr>
                <w:rFonts w:ascii="Times New Roman" w:eastAsia="Times New Roman" w:hAnsi="Times New Roman" w:cs="Times New Roman"/>
                <w:b/>
                <w:i/>
                <w:sz w:val="24"/>
                <w:szCs w:val="24"/>
              </w:rPr>
              <w:t xml:space="preserve"> (0 metų, 1 metai, 2 metai</w:t>
            </w:r>
            <w:r w:rsidR="00AC63FE">
              <w:rPr>
                <w:rFonts w:ascii="Times New Roman" w:eastAsia="Times New Roman" w:hAnsi="Times New Roman" w:cs="Times New Roman"/>
                <w:b/>
                <w:i/>
                <w:sz w:val="24"/>
                <w:szCs w:val="24"/>
              </w:rPr>
              <w:t>, 3 metai</w:t>
            </w:r>
            <w:r w:rsidRPr="00116393">
              <w:rPr>
                <w:rFonts w:ascii="Times New Roman" w:eastAsia="Times New Roman" w:hAnsi="Times New Roman" w:cs="Times New Roman"/>
                <w:b/>
                <w:i/>
                <w:sz w:val="24"/>
                <w:szCs w:val="24"/>
              </w:rPr>
              <w:t>).</w:t>
            </w:r>
            <w:r w:rsidRPr="00116393">
              <w:rPr>
                <w:rFonts w:ascii="Times New Roman" w:eastAsia="Times New Roman" w:hAnsi="Times New Roman" w:cs="Times New Roman"/>
                <w:i/>
                <w:sz w:val="24"/>
                <w:szCs w:val="24"/>
              </w:rPr>
              <w:t xml:space="preserve"> </w:t>
            </w:r>
            <w:r w:rsidRPr="00116393">
              <w:rPr>
                <w:rFonts w:ascii="Times New Roman" w:eastAsia="Times New Roman" w:hAnsi="Times New Roman" w:cs="Times New Roman"/>
                <w:bCs/>
                <w:i/>
                <w:iCs/>
                <w:sz w:val="24"/>
                <w:szCs w:val="24"/>
              </w:rPr>
              <w:t>Metų skaičius turi būti išreikštas sveiku skaičiumi</w:t>
            </w:r>
            <w:r w:rsidRPr="00116393">
              <w:rPr>
                <w:rFonts w:ascii="Times New Roman" w:eastAsia="Times New Roman" w:hAnsi="Times New Roman" w:cs="Times New Roman"/>
                <w:i/>
                <w:iCs/>
                <w:sz w:val="24"/>
                <w:szCs w:val="24"/>
              </w:rPr>
              <w:t>.</w:t>
            </w:r>
          </w:p>
        </w:tc>
        <w:tc>
          <w:tcPr>
            <w:tcW w:w="4819" w:type="dxa"/>
          </w:tcPr>
          <w:p w14:paraId="097E52D8" w14:textId="77777777" w:rsidR="000403C4" w:rsidRPr="00116393" w:rsidRDefault="000403C4" w:rsidP="007D16A6">
            <w:pPr>
              <w:spacing w:after="0" w:line="240" w:lineRule="auto"/>
              <w:jc w:val="center"/>
              <w:rPr>
                <w:rFonts w:ascii="Times New Roman" w:eastAsia="Times New Roman" w:hAnsi="Times New Roman" w:cs="Times New Roman"/>
                <w:b/>
                <w:sz w:val="24"/>
                <w:szCs w:val="24"/>
              </w:rPr>
            </w:pPr>
          </w:p>
          <w:p w14:paraId="4E3CE982" w14:textId="77777777" w:rsidR="000403C4" w:rsidRPr="00116393" w:rsidRDefault="000403C4" w:rsidP="007D16A6">
            <w:pPr>
              <w:spacing w:after="0" w:line="240" w:lineRule="auto"/>
              <w:jc w:val="center"/>
              <w:rPr>
                <w:rFonts w:ascii="Times New Roman" w:eastAsia="Times New Roman" w:hAnsi="Times New Roman" w:cs="Times New Roman"/>
                <w:b/>
                <w:sz w:val="24"/>
                <w:szCs w:val="24"/>
              </w:rPr>
            </w:pPr>
          </w:p>
          <w:p w14:paraId="11D6ED2E" w14:textId="77777777" w:rsidR="000403C4" w:rsidRPr="00116393" w:rsidRDefault="000403C4" w:rsidP="007D16A6">
            <w:pPr>
              <w:spacing w:after="0" w:line="240" w:lineRule="auto"/>
              <w:jc w:val="center"/>
              <w:rPr>
                <w:rFonts w:ascii="Times New Roman" w:eastAsia="Times New Roman" w:hAnsi="Times New Roman" w:cs="Times New Roman"/>
                <w:b/>
                <w:sz w:val="24"/>
                <w:szCs w:val="24"/>
              </w:rPr>
            </w:pPr>
          </w:p>
          <w:p w14:paraId="7D55C617" w14:textId="77777777" w:rsidR="000403C4" w:rsidRPr="00116393" w:rsidRDefault="000403C4" w:rsidP="007D16A6">
            <w:pPr>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 metai</w:t>
            </w:r>
          </w:p>
          <w:p w14:paraId="5E9D4C07" w14:textId="77777777" w:rsidR="000403C4" w:rsidRPr="00116393" w:rsidRDefault="000403C4" w:rsidP="007D16A6">
            <w:pPr>
              <w:suppressAutoHyphens/>
              <w:spacing w:after="0" w:line="240" w:lineRule="auto"/>
              <w:jc w:val="center"/>
              <w:rPr>
                <w:rFonts w:ascii="Times New Roman" w:eastAsia="Times New Roman" w:hAnsi="Times New Roman" w:cs="Times New Roman"/>
                <w:i/>
                <w:iCs/>
                <w:sz w:val="24"/>
                <w:szCs w:val="24"/>
              </w:rPr>
            </w:pPr>
            <w:r w:rsidRPr="00116393">
              <w:rPr>
                <w:rFonts w:ascii="Times New Roman" w:eastAsia="Times New Roman" w:hAnsi="Times New Roman" w:cs="Times New Roman"/>
                <w:i/>
                <w:iCs/>
                <w:sz w:val="24"/>
                <w:szCs w:val="24"/>
              </w:rPr>
              <w:t>(nurodomas metų skaičius sveiku skaičiumi)</w:t>
            </w:r>
          </w:p>
        </w:tc>
      </w:tr>
    </w:tbl>
    <w:p w14:paraId="1E0579FC" w14:textId="77777777" w:rsidR="000403C4" w:rsidRPr="00116393" w:rsidRDefault="000403C4" w:rsidP="000403C4">
      <w:pPr>
        <w:tabs>
          <w:tab w:val="left" w:pos="1134"/>
          <w:tab w:val="left" w:pos="1276"/>
          <w:tab w:val="left" w:pos="1418"/>
        </w:tabs>
        <w:spacing w:after="0" w:line="240" w:lineRule="auto"/>
        <w:ind w:firstLine="709"/>
        <w:jc w:val="both"/>
        <w:rPr>
          <w:rFonts w:ascii="Times New Roman" w:eastAsia="Times New Roman" w:hAnsi="Times New Roman" w:cs="Times New Roman"/>
          <w:b/>
          <w:bCs/>
          <w:sz w:val="24"/>
          <w:szCs w:val="24"/>
        </w:rPr>
      </w:pPr>
      <w:r w:rsidRPr="00116393">
        <w:rPr>
          <w:rFonts w:ascii="Times New Roman" w:eastAsia="Times New Roman" w:hAnsi="Times New Roman" w:cs="Times New Roman"/>
          <w:i/>
          <w:sz w:val="24"/>
          <w:szCs w:val="24"/>
        </w:rPr>
        <w:t xml:space="preserve">Pastaba: </w:t>
      </w:r>
      <w:r w:rsidRPr="00116393">
        <w:rPr>
          <w:rFonts w:ascii="Times New Roman" w:eastAsia="Times New Roman" w:hAnsi="Times New Roman" w:cs="Times New Roman"/>
          <w:b/>
          <w:bCs/>
          <w:i/>
          <w:sz w:val="24"/>
          <w:szCs w:val="24"/>
        </w:rPr>
        <w:t>dėl ekonominio naudingumo vertinimo kriterijaus (G ) tiekėjo pateiktų duomenų tikslinimas (naujos informacijos pateikimas) nėra galimas, todėl tiekėjui pasiūlyme nenurodžius prašomos informacijos (siūlomos kriterijaus reikšmės) tiekėjo pasiūlymas nebus atmetamas, tačiau už šį kriterijų</w:t>
      </w:r>
      <w:r w:rsidRPr="00116393">
        <w:rPr>
          <w:rFonts w:ascii="Times New Roman" w:eastAsia="Times New Roman" w:hAnsi="Times New Roman" w:cs="Times New Roman"/>
          <w:i/>
          <w:sz w:val="24"/>
          <w:szCs w:val="24"/>
        </w:rPr>
        <w:t xml:space="preserve"> </w:t>
      </w:r>
      <w:r w:rsidRPr="00116393">
        <w:rPr>
          <w:rFonts w:ascii="Times New Roman" w:eastAsia="Times New Roman" w:hAnsi="Times New Roman" w:cs="Times New Roman"/>
          <w:b/>
          <w:bCs/>
          <w:i/>
          <w:sz w:val="24"/>
          <w:szCs w:val="24"/>
        </w:rPr>
        <w:t>tiekėjui bus skiriama 0 balų</w:t>
      </w:r>
      <w:r w:rsidRPr="00116393">
        <w:rPr>
          <w:rFonts w:ascii="Times New Roman" w:eastAsia="Times New Roman" w:hAnsi="Times New Roman" w:cs="Times New Roman"/>
          <w:b/>
          <w:bCs/>
          <w:sz w:val="24"/>
          <w:szCs w:val="24"/>
        </w:rPr>
        <w:t>.</w:t>
      </w:r>
    </w:p>
    <w:p w14:paraId="3D212314" w14:textId="77777777" w:rsidR="00E635B0" w:rsidRDefault="00E635B0" w:rsidP="00740090">
      <w:pPr>
        <w:tabs>
          <w:tab w:val="left" w:pos="1134"/>
          <w:tab w:val="left" w:pos="1418"/>
        </w:tabs>
        <w:spacing w:after="0" w:line="240" w:lineRule="auto"/>
        <w:ind w:left="710"/>
        <w:jc w:val="both"/>
        <w:rPr>
          <w:rFonts w:ascii="Times New Roman" w:eastAsia="Times New Roman" w:hAnsi="Times New Roman" w:cs="Times New Roman"/>
          <w:b/>
          <w:bCs/>
          <w:iCs/>
          <w:sz w:val="24"/>
          <w:szCs w:val="24"/>
        </w:rPr>
      </w:pPr>
    </w:p>
    <w:p w14:paraId="098E136F" w14:textId="4403DE4B" w:rsidR="00740090" w:rsidRPr="00740090" w:rsidRDefault="00740090" w:rsidP="00814780">
      <w:pPr>
        <w:tabs>
          <w:tab w:val="left" w:pos="1134"/>
          <w:tab w:val="left" w:pos="1418"/>
        </w:tabs>
        <w:spacing w:after="0" w:line="240" w:lineRule="auto"/>
        <w:ind w:firstLine="710"/>
        <w:jc w:val="both"/>
        <w:rPr>
          <w:rFonts w:ascii="Times New Roman" w:eastAsia="Times New Roman" w:hAnsi="Times New Roman" w:cs="Times New Roman"/>
          <w:sz w:val="24"/>
          <w:szCs w:val="24"/>
        </w:rPr>
      </w:pPr>
      <w:r w:rsidRPr="00740090">
        <w:rPr>
          <w:rFonts w:ascii="Times New Roman" w:eastAsia="Times New Roman" w:hAnsi="Times New Roman" w:cs="Times New Roman"/>
          <w:b/>
          <w:bCs/>
          <w:iCs/>
          <w:sz w:val="24"/>
          <w:szCs w:val="24"/>
        </w:rPr>
        <w:t xml:space="preserve">III dalis – </w:t>
      </w:r>
      <w:r w:rsidR="00814780" w:rsidRPr="00814780">
        <w:rPr>
          <w:rFonts w:ascii="Times New Roman" w:eastAsia="Times New Roman" w:hAnsi="Times New Roman" w:cs="Times New Roman"/>
          <w:b/>
          <w:sz w:val="24"/>
          <w:szCs w:val="24"/>
          <w:lang w:eastAsia="lt-LT"/>
        </w:rPr>
        <w:t>stacionarūs lubiniai keltuvai, su vieno bėgio sistema, skirti asmenims su negalia perkelti:</w:t>
      </w:r>
    </w:p>
    <w:tbl>
      <w:tblPr>
        <w:tblStyle w:val="Lentelstinklelis"/>
        <w:tblW w:w="0" w:type="auto"/>
        <w:tblLook w:val="04A0" w:firstRow="1" w:lastRow="0" w:firstColumn="1" w:lastColumn="0" w:noHBand="0" w:noVBand="1"/>
      </w:tblPr>
      <w:tblGrid>
        <w:gridCol w:w="704"/>
        <w:gridCol w:w="2504"/>
        <w:gridCol w:w="1182"/>
        <w:gridCol w:w="1275"/>
        <w:gridCol w:w="1985"/>
        <w:gridCol w:w="1978"/>
      </w:tblGrid>
      <w:tr w:rsidR="00E635B0" w:rsidRPr="0046222B" w14:paraId="0C916EA9" w14:textId="77777777" w:rsidTr="00D74CB4">
        <w:tc>
          <w:tcPr>
            <w:tcW w:w="704" w:type="dxa"/>
            <w:shd w:val="clear" w:color="auto" w:fill="D9D9D9"/>
          </w:tcPr>
          <w:p w14:paraId="15AB5F90" w14:textId="77777777" w:rsidR="00E635B0" w:rsidRPr="0046222B" w:rsidRDefault="00E635B0" w:rsidP="00D74CB4">
            <w:pPr>
              <w:jc w:val="center"/>
              <w:rPr>
                <w:b/>
                <w:bCs/>
                <w:sz w:val="24"/>
                <w:szCs w:val="24"/>
              </w:rPr>
            </w:pPr>
            <w:r w:rsidRPr="0046222B">
              <w:rPr>
                <w:b/>
                <w:bCs/>
                <w:sz w:val="24"/>
                <w:szCs w:val="24"/>
              </w:rPr>
              <w:t>Eil. Nr.</w:t>
            </w:r>
          </w:p>
        </w:tc>
        <w:tc>
          <w:tcPr>
            <w:tcW w:w="2504" w:type="dxa"/>
            <w:shd w:val="clear" w:color="auto" w:fill="D9D9D9"/>
          </w:tcPr>
          <w:p w14:paraId="6A7DE649" w14:textId="77777777" w:rsidR="00E635B0" w:rsidRPr="0046222B" w:rsidRDefault="00E635B0" w:rsidP="00D74CB4">
            <w:pPr>
              <w:jc w:val="center"/>
              <w:rPr>
                <w:b/>
                <w:bCs/>
                <w:sz w:val="24"/>
                <w:szCs w:val="24"/>
              </w:rPr>
            </w:pPr>
            <w:r w:rsidRPr="0046222B">
              <w:rPr>
                <w:b/>
                <w:bCs/>
                <w:sz w:val="24"/>
                <w:szCs w:val="24"/>
              </w:rPr>
              <w:t>Prekės pavadinimas</w:t>
            </w:r>
          </w:p>
        </w:tc>
        <w:tc>
          <w:tcPr>
            <w:tcW w:w="1182" w:type="dxa"/>
            <w:shd w:val="clear" w:color="auto" w:fill="D9D9D9"/>
          </w:tcPr>
          <w:p w14:paraId="7AF86997" w14:textId="77777777" w:rsidR="00E635B0" w:rsidRPr="0046222B" w:rsidRDefault="00E635B0" w:rsidP="00D74CB4">
            <w:pPr>
              <w:jc w:val="center"/>
              <w:rPr>
                <w:b/>
                <w:bCs/>
                <w:sz w:val="24"/>
                <w:szCs w:val="24"/>
              </w:rPr>
            </w:pPr>
            <w:r w:rsidRPr="0046222B">
              <w:rPr>
                <w:b/>
                <w:bCs/>
                <w:sz w:val="24"/>
                <w:szCs w:val="24"/>
              </w:rPr>
              <w:t>Mato vnt.</w:t>
            </w:r>
          </w:p>
        </w:tc>
        <w:tc>
          <w:tcPr>
            <w:tcW w:w="1275" w:type="dxa"/>
            <w:shd w:val="clear" w:color="auto" w:fill="D9D9D9"/>
          </w:tcPr>
          <w:p w14:paraId="26F7B55A" w14:textId="77777777" w:rsidR="00E635B0" w:rsidRPr="0046222B" w:rsidRDefault="00E635B0" w:rsidP="00D74CB4">
            <w:pPr>
              <w:jc w:val="center"/>
              <w:rPr>
                <w:b/>
                <w:bCs/>
                <w:sz w:val="24"/>
                <w:szCs w:val="24"/>
              </w:rPr>
            </w:pPr>
            <w:r w:rsidRPr="0046222B">
              <w:rPr>
                <w:b/>
                <w:bCs/>
                <w:sz w:val="24"/>
                <w:szCs w:val="24"/>
              </w:rPr>
              <w:t>Kiekis</w:t>
            </w:r>
          </w:p>
        </w:tc>
        <w:tc>
          <w:tcPr>
            <w:tcW w:w="1985" w:type="dxa"/>
            <w:shd w:val="clear" w:color="auto" w:fill="D9D9D9"/>
          </w:tcPr>
          <w:p w14:paraId="07F4FBF7" w14:textId="77777777" w:rsidR="00E635B0" w:rsidRPr="0046222B" w:rsidRDefault="00E635B0" w:rsidP="00D74CB4">
            <w:pPr>
              <w:jc w:val="center"/>
              <w:rPr>
                <w:b/>
                <w:bCs/>
                <w:sz w:val="24"/>
                <w:szCs w:val="24"/>
              </w:rPr>
            </w:pPr>
            <w:r w:rsidRPr="0046222B">
              <w:rPr>
                <w:b/>
                <w:bCs/>
                <w:sz w:val="24"/>
                <w:szCs w:val="24"/>
              </w:rPr>
              <w:t>Mato vnt. kaina Eur be PVM</w:t>
            </w:r>
          </w:p>
        </w:tc>
        <w:tc>
          <w:tcPr>
            <w:tcW w:w="1978" w:type="dxa"/>
            <w:shd w:val="clear" w:color="auto" w:fill="D9D9D9"/>
          </w:tcPr>
          <w:p w14:paraId="5C72E408" w14:textId="77777777" w:rsidR="00E635B0" w:rsidRPr="0046222B" w:rsidRDefault="00E635B0" w:rsidP="00D74CB4">
            <w:pPr>
              <w:jc w:val="center"/>
              <w:rPr>
                <w:b/>
                <w:bCs/>
                <w:sz w:val="24"/>
                <w:szCs w:val="24"/>
              </w:rPr>
            </w:pPr>
            <w:r w:rsidRPr="0046222B">
              <w:rPr>
                <w:b/>
                <w:bCs/>
                <w:sz w:val="24"/>
                <w:szCs w:val="24"/>
              </w:rPr>
              <w:t>Kaina Eur be PVM</w:t>
            </w:r>
          </w:p>
          <w:p w14:paraId="3EA2F4AD" w14:textId="77777777" w:rsidR="00E635B0" w:rsidRPr="0046222B" w:rsidRDefault="00E635B0" w:rsidP="00D74CB4">
            <w:pPr>
              <w:jc w:val="center"/>
              <w:rPr>
                <w:b/>
                <w:bCs/>
                <w:sz w:val="24"/>
                <w:szCs w:val="24"/>
              </w:rPr>
            </w:pPr>
          </w:p>
        </w:tc>
      </w:tr>
      <w:tr w:rsidR="00E635B0" w:rsidRPr="0046222B" w14:paraId="57555B0B" w14:textId="77777777" w:rsidTr="00D74CB4">
        <w:tc>
          <w:tcPr>
            <w:tcW w:w="704" w:type="dxa"/>
          </w:tcPr>
          <w:p w14:paraId="424F0CC1" w14:textId="77777777" w:rsidR="00E635B0" w:rsidRPr="0046222B" w:rsidRDefault="00E635B0" w:rsidP="00D74CB4">
            <w:pPr>
              <w:jc w:val="center"/>
              <w:rPr>
                <w:i/>
                <w:iCs/>
                <w:sz w:val="24"/>
                <w:szCs w:val="24"/>
              </w:rPr>
            </w:pPr>
            <w:r w:rsidRPr="0046222B">
              <w:rPr>
                <w:i/>
                <w:iCs/>
                <w:sz w:val="24"/>
                <w:szCs w:val="24"/>
              </w:rPr>
              <w:t>1</w:t>
            </w:r>
          </w:p>
        </w:tc>
        <w:tc>
          <w:tcPr>
            <w:tcW w:w="2504" w:type="dxa"/>
          </w:tcPr>
          <w:p w14:paraId="6DA92D44" w14:textId="77777777" w:rsidR="00E635B0" w:rsidRPr="0046222B" w:rsidRDefault="00E635B0" w:rsidP="00D74CB4">
            <w:pPr>
              <w:jc w:val="center"/>
              <w:rPr>
                <w:i/>
                <w:iCs/>
                <w:sz w:val="24"/>
                <w:szCs w:val="24"/>
              </w:rPr>
            </w:pPr>
            <w:r w:rsidRPr="0046222B">
              <w:rPr>
                <w:i/>
                <w:iCs/>
                <w:sz w:val="24"/>
                <w:szCs w:val="24"/>
              </w:rPr>
              <w:t>2</w:t>
            </w:r>
          </w:p>
        </w:tc>
        <w:tc>
          <w:tcPr>
            <w:tcW w:w="1182" w:type="dxa"/>
          </w:tcPr>
          <w:p w14:paraId="0E3A6BCA" w14:textId="77777777" w:rsidR="00E635B0" w:rsidRPr="0046222B" w:rsidRDefault="00E635B0" w:rsidP="00D74CB4">
            <w:pPr>
              <w:jc w:val="center"/>
              <w:rPr>
                <w:i/>
                <w:iCs/>
                <w:sz w:val="24"/>
                <w:szCs w:val="24"/>
              </w:rPr>
            </w:pPr>
            <w:r w:rsidRPr="0046222B">
              <w:rPr>
                <w:i/>
                <w:iCs/>
                <w:sz w:val="24"/>
                <w:szCs w:val="24"/>
              </w:rPr>
              <w:t>3</w:t>
            </w:r>
          </w:p>
        </w:tc>
        <w:tc>
          <w:tcPr>
            <w:tcW w:w="1275" w:type="dxa"/>
          </w:tcPr>
          <w:p w14:paraId="7245CF04" w14:textId="77777777" w:rsidR="00E635B0" w:rsidRPr="0046222B" w:rsidRDefault="00E635B0" w:rsidP="00D74CB4">
            <w:pPr>
              <w:jc w:val="center"/>
              <w:rPr>
                <w:i/>
                <w:iCs/>
                <w:sz w:val="24"/>
                <w:szCs w:val="24"/>
              </w:rPr>
            </w:pPr>
            <w:r w:rsidRPr="0046222B">
              <w:rPr>
                <w:i/>
                <w:iCs/>
                <w:sz w:val="24"/>
                <w:szCs w:val="24"/>
              </w:rPr>
              <w:t>4</w:t>
            </w:r>
          </w:p>
        </w:tc>
        <w:tc>
          <w:tcPr>
            <w:tcW w:w="1985" w:type="dxa"/>
          </w:tcPr>
          <w:p w14:paraId="7B23B3DA" w14:textId="77777777" w:rsidR="00E635B0" w:rsidRPr="0046222B" w:rsidRDefault="00E635B0" w:rsidP="00D74CB4">
            <w:pPr>
              <w:jc w:val="center"/>
              <w:rPr>
                <w:i/>
                <w:iCs/>
                <w:sz w:val="24"/>
                <w:szCs w:val="24"/>
              </w:rPr>
            </w:pPr>
            <w:r w:rsidRPr="0046222B">
              <w:rPr>
                <w:i/>
                <w:iCs/>
                <w:sz w:val="24"/>
                <w:szCs w:val="24"/>
              </w:rPr>
              <w:t>5</w:t>
            </w:r>
          </w:p>
        </w:tc>
        <w:tc>
          <w:tcPr>
            <w:tcW w:w="1978" w:type="dxa"/>
          </w:tcPr>
          <w:p w14:paraId="23B7A583" w14:textId="77777777" w:rsidR="00E635B0" w:rsidRPr="0046222B" w:rsidRDefault="00E635B0" w:rsidP="00D74CB4">
            <w:pPr>
              <w:jc w:val="center"/>
              <w:rPr>
                <w:i/>
                <w:iCs/>
                <w:sz w:val="24"/>
                <w:szCs w:val="24"/>
              </w:rPr>
            </w:pPr>
            <w:r w:rsidRPr="0046222B">
              <w:rPr>
                <w:i/>
                <w:iCs/>
                <w:sz w:val="24"/>
                <w:szCs w:val="24"/>
              </w:rPr>
              <w:t>6</w:t>
            </w:r>
            <w:r w:rsidRPr="0046222B">
              <w:rPr>
                <w:rFonts w:cs="Calibri"/>
                <w:i/>
                <w:iCs/>
                <w:sz w:val="24"/>
                <w:szCs w:val="24"/>
              </w:rPr>
              <w:t>=</w:t>
            </w:r>
            <w:r w:rsidRPr="0046222B">
              <w:rPr>
                <w:i/>
                <w:iCs/>
                <w:sz w:val="24"/>
                <w:szCs w:val="24"/>
              </w:rPr>
              <w:t>4x5</w:t>
            </w:r>
          </w:p>
        </w:tc>
      </w:tr>
      <w:tr w:rsidR="00E635B0" w:rsidRPr="0046222B" w14:paraId="20989A6B" w14:textId="77777777" w:rsidTr="00D74CB4">
        <w:tc>
          <w:tcPr>
            <w:tcW w:w="704" w:type="dxa"/>
          </w:tcPr>
          <w:p w14:paraId="0092A7A4" w14:textId="77777777" w:rsidR="00E635B0" w:rsidRPr="0046222B" w:rsidRDefault="00E635B0" w:rsidP="00D74CB4">
            <w:pPr>
              <w:jc w:val="center"/>
              <w:rPr>
                <w:sz w:val="24"/>
                <w:szCs w:val="24"/>
              </w:rPr>
            </w:pPr>
            <w:r w:rsidRPr="0046222B">
              <w:rPr>
                <w:sz w:val="24"/>
                <w:szCs w:val="24"/>
              </w:rPr>
              <w:t>1.</w:t>
            </w:r>
          </w:p>
        </w:tc>
        <w:tc>
          <w:tcPr>
            <w:tcW w:w="2504" w:type="dxa"/>
          </w:tcPr>
          <w:p w14:paraId="1535EE9C" w14:textId="1D6C632F" w:rsidR="00E635B0" w:rsidRPr="0046222B" w:rsidRDefault="00814780" w:rsidP="00D74CB4">
            <w:pPr>
              <w:rPr>
                <w:sz w:val="24"/>
                <w:szCs w:val="24"/>
              </w:rPr>
            </w:pPr>
            <w:r>
              <w:rPr>
                <w:sz w:val="24"/>
                <w:szCs w:val="24"/>
              </w:rPr>
              <w:t>S</w:t>
            </w:r>
            <w:r w:rsidRPr="00814780">
              <w:rPr>
                <w:sz w:val="24"/>
                <w:szCs w:val="24"/>
              </w:rPr>
              <w:t>tacionarūs lubiniai keltuvai su vieno bėgio sistema</w:t>
            </w:r>
            <w:r w:rsidR="00FB44FC">
              <w:rPr>
                <w:sz w:val="24"/>
                <w:szCs w:val="24"/>
              </w:rPr>
              <w:t xml:space="preserve"> (komplektas)</w:t>
            </w:r>
          </w:p>
        </w:tc>
        <w:tc>
          <w:tcPr>
            <w:tcW w:w="1182" w:type="dxa"/>
            <w:vAlign w:val="center"/>
          </w:tcPr>
          <w:p w14:paraId="510F9AB5" w14:textId="77777777" w:rsidR="00E635B0" w:rsidRPr="0046222B" w:rsidRDefault="00E635B0" w:rsidP="00D74CB4">
            <w:pPr>
              <w:jc w:val="center"/>
              <w:rPr>
                <w:sz w:val="24"/>
                <w:szCs w:val="24"/>
              </w:rPr>
            </w:pPr>
            <w:r w:rsidRPr="0046222B">
              <w:rPr>
                <w:sz w:val="24"/>
                <w:szCs w:val="24"/>
              </w:rPr>
              <w:t>vnt.</w:t>
            </w:r>
          </w:p>
        </w:tc>
        <w:tc>
          <w:tcPr>
            <w:tcW w:w="1275" w:type="dxa"/>
            <w:vAlign w:val="center"/>
          </w:tcPr>
          <w:p w14:paraId="5EAEF465" w14:textId="74CE4D23" w:rsidR="00E635B0" w:rsidRPr="0046222B" w:rsidRDefault="00E635B0" w:rsidP="00D74CB4">
            <w:pPr>
              <w:jc w:val="center"/>
              <w:rPr>
                <w:sz w:val="24"/>
                <w:szCs w:val="24"/>
              </w:rPr>
            </w:pPr>
            <w:r>
              <w:rPr>
                <w:sz w:val="24"/>
                <w:szCs w:val="24"/>
              </w:rPr>
              <w:t>1</w:t>
            </w:r>
            <w:r w:rsidR="008949CB">
              <w:rPr>
                <w:sz w:val="24"/>
                <w:szCs w:val="24"/>
              </w:rPr>
              <w:t>1</w:t>
            </w:r>
          </w:p>
        </w:tc>
        <w:tc>
          <w:tcPr>
            <w:tcW w:w="1985" w:type="dxa"/>
            <w:vAlign w:val="center"/>
          </w:tcPr>
          <w:p w14:paraId="78E2B8BB" w14:textId="77777777" w:rsidR="00E635B0" w:rsidRPr="0046222B" w:rsidRDefault="00E635B0" w:rsidP="00D74CB4">
            <w:pPr>
              <w:jc w:val="center"/>
              <w:rPr>
                <w:sz w:val="24"/>
                <w:szCs w:val="24"/>
              </w:rPr>
            </w:pPr>
          </w:p>
        </w:tc>
        <w:tc>
          <w:tcPr>
            <w:tcW w:w="1978" w:type="dxa"/>
            <w:vAlign w:val="center"/>
          </w:tcPr>
          <w:p w14:paraId="2CD5C94F" w14:textId="77777777" w:rsidR="00E635B0" w:rsidRPr="0046222B" w:rsidRDefault="00E635B0" w:rsidP="00D74CB4">
            <w:pPr>
              <w:jc w:val="center"/>
              <w:rPr>
                <w:sz w:val="24"/>
                <w:szCs w:val="24"/>
              </w:rPr>
            </w:pPr>
          </w:p>
        </w:tc>
      </w:tr>
      <w:tr w:rsidR="00E635B0" w:rsidRPr="008D0092" w14:paraId="35D12DE5" w14:textId="77777777" w:rsidTr="00D74CB4">
        <w:tc>
          <w:tcPr>
            <w:tcW w:w="7650" w:type="dxa"/>
            <w:gridSpan w:val="5"/>
            <w:shd w:val="clear" w:color="auto" w:fill="D9D9D9"/>
            <w:vAlign w:val="center"/>
          </w:tcPr>
          <w:p w14:paraId="1968AFA0" w14:textId="1AFF538F" w:rsidR="00E635B0" w:rsidRPr="00734C85" w:rsidRDefault="00556C2D" w:rsidP="00D74CB4">
            <w:pPr>
              <w:jc w:val="right"/>
              <w:rPr>
                <w:sz w:val="24"/>
                <w:szCs w:val="24"/>
              </w:rPr>
            </w:pPr>
            <w:r>
              <w:rPr>
                <w:b/>
                <w:bCs/>
                <w:sz w:val="24"/>
                <w:szCs w:val="24"/>
              </w:rPr>
              <w:t>P</w:t>
            </w:r>
            <w:r w:rsidR="00E635B0" w:rsidRPr="00734C85">
              <w:rPr>
                <w:b/>
                <w:bCs/>
                <w:sz w:val="24"/>
                <w:szCs w:val="24"/>
              </w:rPr>
              <w:t>asiūlymo kaina Eur be PVM:</w:t>
            </w:r>
          </w:p>
        </w:tc>
        <w:tc>
          <w:tcPr>
            <w:tcW w:w="1978" w:type="dxa"/>
          </w:tcPr>
          <w:p w14:paraId="60263BCE" w14:textId="77777777" w:rsidR="00E635B0" w:rsidRPr="008D0092" w:rsidRDefault="00E635B0" w:rsidP="00D74CB4">
            <w:pPr>
              <w:jc w:val="center"/>
              <w:rPr>
                <w:sz w:val="24"/>
                <w:szCs w:val="24"/>
                <w:highlight w:val="magenta"/>
              </w:rPr>
            </w:pPr>
          </w:p>
        </w:tc>
      </w:tr>
      <w:tr w:rsidR="00E635B0" w:rsidRPr="008D0092" w14:paraId="2B972ACF" w14:textId="77777777" w:rsidTr="00D74CB4">
        <w:trPr>
          <w:trHeight w:val="463"/>
        </w:trPr>
        <w:tc>
          <w:tcPr>
            <w:tcW w:w="7650" w:type="dxa"/>
            <w:gridSpan w:val="5"/>
            <w:shd w:val="clear" w:color="auto" w:fill="D9D9D9"/>
            <w:vAlign w:val="center"/>
          </w:tcPr>
          <w:p w14:paraId="34DA7EC9" w14:textId="1945501F" w:rsidR="00E635B0" w:rsidRPr="00042F1A" w:rsidRDefault="00042F1A" w:rsidP="00D74CB4">
            <w:pPr>
              <w:jc w:val="right"/>
              <w:rPr>
                <w:b/>
                <w:bCs/>
                <w:sz w:val="24"/>
                <w:szCs w:val="24"/>
              </w:rPr>
            </w:pPr>
            <w:r w:rsidRPr="00042F1A">
              <w:rPr>
                <w:b/>
                <w:sz w:val="24"/>
                <w:szCs w:val="24"/>
              </w:rPr>
              <w:t>PVM (</w:t>
            </w:r>
            <w:r w:rsidRPr="001C3C1E">
              <w:rPr>
                <w:i/>
                <w:iCs/>
                <w:color w:val="4472C4" w:themeColor="accent1"/>
                <w:sz w:val="24"/>
                <w:szCs w:val="24"/>
              </w:rPr>
              <w:t>Įrašyti procentą skaičiais</w:t>
            </w:r>
            <w:r w:rsidR="001C3C1E" w:rsidRPr="001C3C1E">
              <w:rPr>
                <w:i/>
                <w:iCs/>
                <w:color w:val="FF0000"/>
                <w:sz w:val="24"/>
                <w:szCs w:val="24"/>
              </w:rPr>
              <w:t>*</w:t>
            </w:r>
            <w:r w:rsidRPr="00042F1A">
              <w:rPr>
                <w:b/>
                <w:sz w:val="24"/>
                <w:szCs w:val="24"/>
              </w:rPr>
              <w:t>) Eur:</w:t>
            </w:r>
          </w:p>
        </w:tc>
        <w:tc>
          <w:tcPr>
            <w:tcW w:w="1978" w:type="dxa"/>
            <w:vAlign w:val="center"/>
          </w:tcPr>
          <w:p w14:paraId="3D3EC1A2" w14:textId="77777777" w:rsidR="00E635B0" w:rsidRPr="008D0092" w:rsidRDefault="00E635B0" w:rsidP="00D74CB4">
            <w:pPr>
              <w:jc w:val="center"/>
              <w:rPr>
                <w:sz w:val="24"/>
                <w:szCs w:val="24"/>
                <w:highlight w:val="magenta"/>
              </w:rPr>
            </w:pPr>
          </w:p>
        </w:tc>
      </w:tr>
      <w:tr w:rsidR="00E635B0" w:rsidRPr="008D0092" w14:paraId="3E17C4F6" w14:textId="77777777" w:rsidTr="00D74CB4">
        <w:tc>
          <w:tcPr>
            <w:tcW w:w="7650" w:type="dxa"/>
            <w:gridSpan w:val="5"/>
            <w:shd w:val="clear" w:color="auto" w:fill="D9D9D9"/>
          </w:tcPr>
          <w:p w14:paraId="61522190" w14:textId="4664A16B" w:rsidR="00E635B0" w:rsidRPr="00734C85" w:rsidRDefault="00556C2D" w:rsidP="00D74CB4">
            <w:pPr>
              <w:jc w:val="right"/>
              <w:rPr>
                <w:b/>
                <w:bCs/>
                <w:sz w:val="24"/>
                <w:szCs w:val="24"/>
              </w:rPr>
            </w:pPr>
            <w:r>
              <w:rPr>
                <w:b/>
                <w:bCs/>
                <w:sz w:val="24"/>
                <w:szCs w:val="24"/>
              </w:rPr>
              <w:t>P</w:t>
            </w:r>
            <w:r w:rsidR="00E635B0" w:rsidRPr="00734C85">
              <w:rPr>
                <w:b/>
                <w:bCs/>
                <w:sz w:val="24"/>
                <w:szCs w:val="24"/>
              </w:rPr>
              <w:t>asiūlymo kaina (Eur su PVM:</w:t>
            </w:r>
          </w:p>
        </w:tc>
        <w:tc>
          <w:tcPr>
            <w:tcW w:w="1978" w:type="dxa"/>
          </w:tcPr>
          <w:p w14:paraId="26DE6D67" w14:textId="77777777" w:rsidR="00E635B0" w:rsidRPr="008D0092" w:rsidRDefault="00E635B0" w:rsidP="00D74CB4">
            <w:pPr>
              <w:jc w:val="center"/>
              <w:rPr>
                <w:sz w:val="24"/>
                <w:szCs w:val="24"/>
              </w:rPr>
            </w:pPr>
          </w:p>
        </w:tc>
      </w:tr>
    </w:tbl>
    <w:p w14:paraId="7486790B" w14:textId="64C3A0BC" w:rsidR="00740090" w:rsidRPr="00740090" w:rsidRDefault="00740090" w:rsidP="00740090">
      <w:pPr>
        <w:widowControl w:val="0"/>
        <w:spacing w:after="0" w:line="240" w:lineRule="auto"/>
        <w:ind w:firstLine="567"/>
        <w:rPr>
          <w:rFonts w:ascii="Times New Roman" w:eastAsia="Times New Roman" w:hAnsi="Times New Roman" w:cs="Times New Roman"/>
          <w:i/>
          <w:sz w:val="24"/>
          <w:szCs w:val="24"/>
        </w:rPr>
      </w:pPr>
      <w:bookmarkStart w:id="0" w:name="_Hlk229512864"/>
      <w:r w:rsidRPr="00740090">
        <w:rPr>
          <w:rFonts w:ascii="Times New Roman" w:eastAsia="Times New Roman" w:hAnsi="Times New Roman" w:cs="Times New Roman"/>
          <w:b/>
          <w:bCs/>
          <w:i/>
          <w:sz w:val="24"/>
          <w:szCs w:val="24"/>
        </w:rPr>
        <w:t>Pastabos</w:t>
      </w:r>
      <w:r w:rsidRPr="00740090">
        <w:rPr>
          <w:rFonts w:ascii="Times New Roman" w:eastAsia="Times New Roman" w:hAnsi="Times New Roman" w:cs="Times New Roman"/>
          <w:i/>
          <w:sz w:val="24"/>
          <w:szCs w:val="24"/>
        </w:rPr>
        <w:t>:</w:t>
      </w:r>
    </w:p>
    <w:p w14:paraId="65DE92F4" w14:textId="109063AC" w:rsidR="00740090" w:rsidRPr="00740090" w:rsidRDefault="00740090" w:rsidP="00740090">
      <w:pPr>
        <w:widowControl w:val="0"/>
        <w:spacing w:after="0" w:line="240" w:lineRule="auto"/>
        <w:ind w:firstLine="567"/>
        <w:rPr>
          <w:rFonts w:ascii="Times New Roman" w:eastAsia="Times New Roman" w:hAnsi="Times New Roman" w:cs="Times New Roman"/>
          <w:b/>
          <w:bCs/>
          <w:i/>
          <w:sz w:val="24"/>
          <w:szCs w:val="24"/>
        </w:rPr>
      </w:pPr>
      <w:r w:rsidRPr="00740090">
        <w:rPr>
          <w:rFonts w:ascii="Times New Roman" w:eastAsia="Times New Roman" w:hAnsi="Times New Roman" w:cs="Times New Roman"/>
          <w:i/>
          <w:sz w:val="24"/>
          <w:szCs w:val="24"/>
        </w:rPr>
        <w:t xml:space="preserve">- kainos pasiūlyme nurodomi paliekant </w:t>
      </w:r>
      <w:r w:rsidRPr="00740090">
        <w:rPr>
          <w:rFonts w:ascii="Times New Roman" w:eastAsia="Times New Roman" w:hAnsi="Times New Roman" w:cs="Times New Roman"/>
          <w:b/>
          <w:bCs/>
          <w:i/>
          <w:sz w:val="24"/>
          <w:szCs w:val="24"/>
        </w:rPr>
        <w:t>du skaitmenis po kablelio;</w:t>
      </w:r>
    </w:p>
    <w:p w14:paraId="26B89380" w14:textId="77777777" w:rsidR="00740090" w:rsidRPr="00740090" w:rsidRDefault="00740090" w:rsidP="00740090">
      <w:pPr>
        <w:widowControl w:val="0"/>
        <w:tabs>
          <w:tab w:val="left" w:pos="10348"/>
        </w:tabs>
        <w:spacing w:after="0" w:line="240" w:lineRule="auto"/>
        <w:ind w:right="-2"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tais atvejais, kai pagal galiojančius teisės aktus tiekėjui nereikia mokėti PVM, jis nurodo įkainius, kainas be PVM ir nurodo priežastis, dėl kurių PVM nemoka;</w:t>
      </w:r>
    </w:p>
    <w:p w14:paraId="2A333299" w14:textId="4268FF3D" w:rsidR="00116393" w:rsidRPr="003A3C41" w:rsidRDefault="00740090" w:rsidP="00116393">
      <w:pPr>
        <w:widowControl w:val="0"/>
        <w:spacing w:after="0" w:line="240" w:lineRule="auto"/>
        <w:ind w:firstLine="567"/>
        <w:jc w:val="both"/>
        <w:rPr>
          <w:rFonts w:ascii="Times New Roman" w:eastAsia="Times New Roman" w:hAnsi="Times New Roman" w:cs="Times New Roman"/>
          <w:i/>
          <w:sz w:val="24"/>
          <w:szCs w:val="24"/>
        </w:rPr>
      </w:pPr>
      <w:r w:rsidRPr="00740090">
        <w:rPr>
          <w:rFonts w:ascii="Times New Roman" w:eastAsia="Times New Roman" w:hAnsi="Times New Roman" w:cs="Times New Roman"/>
          <w:i/>
          <w:sz w:val="24"/>
          <w:szCs w:val="24"/>
        </w:rPr>
        <w:t>- jei dėl tam tikrų priežasčių pasiūlym</w:t>
      </w:r>
      <w:r w:rsidR="00770DA0">
        <w:rPr>
          <w:rFonts w:ascii="Times New Roman" w:eastAsia="Times New Roman" w:hAnsi="Times New Roman" w:cs="Times New Roman"/>
          <w:i/>
          <w:sz w:val="24"/>
          <w:szCs w:val="24"/>
        </w:rPr>
        <w:t>e</w:t>
      </w:r>
      <w:r w:rsidRPr="00740090">
        <w:rPr>
          <w:rFonts w:ascii="Times New Roman" w:eastAsia="Times New Roman" w:hAnsi="Times New Roman" w:cs="Times New Roman"/>
          <w:i/>
          <w:sz w:val="24"/>
          <w:szCs w:val="24"/>
        </w:rPr>
        <w:t xml:space="preserve"> yra nurodomi įkainiai ir kaina be PVM (pvz. tiekėjas nėra PVM mokėtojas ir pan.), o Sutarties vykdymo metu tiekėjui atsiranda pareiga mokėti PVM (pvz. tiekėjas tampa PVM mokėtoju ir pan.), tokius galimus pokyčius tiekėjas turi įsivertinti teikdamas </w:t>
      </w:r>
      <w:r w:rsidRPr="003A3C41">
        <w:rPr>
          <w:rFonts w:ascii="Times New Roman" w:eastAsia="Times New Roman" w:hAnsi="Times New Roman" w:cs="Times New Roman"/>
          <w:i/>
          <w:sz w:val="24"/>
          <w:szCs w:val="24"/>
        </w:rPr>
        <w:t>pasiūlymą, nes vykdant Sutartį dėl šios priežasties Sutarties įkainiai, kaina nebus keičiami;</w:t>
      </w:r>
    </w:p>
    <w:p w14:paraId="0F4B0F30" w14:textId="7799D7FA" w:rsidR="00740090" w:rsidRDefault="00116393" w:rsidP="00740090">
      <w:pPr>
        <w:widowControl w:val="0"/>
        <w:spacing w:after="0" w:line="240" w:lineRule="auto"/>
        <w:ind w:firstLine="567"/>
        <w:jc w:val="both"/>
        <w:rPr>
          <w:rFonts w:ascii="Times New Roman" w:eastAsia="Times New Roman" w:hAnsi="Times New Roman" w:cs="Times New Roman"/>
          <w:b/>
          <w:bCs/>
          <w:i/>
          <w:sz w:val="24"/>
          <w:szCs w:val="24"/>
        </w:rPr>
      </w:pPr>
      <w:r w:rsidRPr="003A3C41">
        <w:rPr>
          <w:rFonts w:ascii="Times New Roman" w:eastAsia="Times New Roman" w:hAnsi="Times New Roman" w:cs="Times New Roman"/>
          <w:i/>
          <w:sz w:val="24"/>
          <w:szCs w:val="24"/>
        </w:rPr>
        <w:t xml:space="preserve">- </w:t>
      </w:r>
      <w:r w:rsidR="00740090" w:rsidRPr="003A3C41">
        <w:rPr>
          <w:rFonts w:ascii="Times New Roman" w:eastAsia="Times New Roman" w:hAnsi="Times New Roman" w:cs="Times New Roman"/>
          <w:b/>
          <w:bCs/>
          <w:i/>
          <w:sz w:val="24"/>
          <w:szCs w:val="24"/>
        </w:rPr>
        <w:t xml:space="preserve">į </w:t>
      </w:r>
      <w:r w:rsidR="000877B6" w:rsidRPr="003A3C41">
        <w:rPr>
          <w:rFonts w:ascii="Times New Roman" w:eastAsia="Times New Roman" w:hAnsi="Times New Roman" w:cs="Times New Roman"/>
          <w:b/>
          <w:bCs/>
          <w:i/>
          <w:sz w:val="24"/>
          <w:szCs w:val="24"/>
        </w:rPr>
        <w:t>pasiūlymo</w:t>
      </w:r>
      <w:r w:rsidR="00740090" w:rsidRPr="003A3C41">
        <w:rPr>
          <w:rFonts w:ascii="Times New Roman" w:eastAsia="Times New Roman" w:hAnsi="Times New Roman" w:cs="Times New Roman"/>
          <w:b/>
          <w:bCs/>
          <w:i/>
          <w:sz w:val="24"/>
          <w:szCs w:val="24"/>
        </w:rPr>
        <w:t xml:space="preserve"> </w:t>
      </w:r>
      <w:r w:rsidR="000877B6" w:rsidRPr="003A3C41">
        <w:rPr>
          <w:rFonts w:ascii="Times New Roman" w:eastAsia="Times New Roman" w:hAnsi="Times New Roman" w:cs="Times New Roman"/>
          <w:b/>
          <w:bCs/>
          <w:i/>
          <w:sz w:val="24"/>
          <w:szCs w:val="24"/>
        </w:rPr>
        <w:t>kainą</w:t>
      </w:r>
      <w:r w:rsidR="00740090" w:rsidRPr="003A3C41">
        <w:rPr>
          <w:rFonts w:ascii="Times New Roman" w:eastAsia="Times New Roman" w:hAnsi="Times New Roman" w:cs="Times New Roman"/>
          <w:b/>
          <w:bCs/>
          <w:i/>
          <w:sz w:val="24"/>
          <w:szCs w:val="24"/>
        </w:rPr>
        <w:t xml:space="preserve"> turi būti įskaičiuot</w:t>
      </w:r>
      <w:r w:rsidR="000877B6" w:rsidRPr="003A3C41">
        <w:rPr>
          <w:rFonts w:ascii="Times New Roman" w:eastAsia="Times New Roman" w:hAnsi="Times New Roman" w:cs="Times New Roman"/>
          <w:b/>
          <w:bCs/>
          <w:i/>
          <w:sz w:val="24"/>
          <w:szCs w:val="24"/>
        </w:rPr>
        <w:t>a: įrangos pristatymas, montavimas, sukonfigūravimas ir personalo apmokymas</w:t>
      </w:r>
      <w:r w:rsidR="00740090" w:rsidRPr="003A3C41">
        <w:rPr>
          <w:rFonts w:ascii="Times New Roman" w:eastAsia="Times New Roman" w:hAnsi="Times New Roman" w:cs="Times New Roman"/>
          <w:b/>
          <w:bCs/>
          <w:i/>
          <w:sz w:val="24"/>
          <w:szCs w:val="24"/>
        </w:rPr>
        <w:t>.</w:t>
      </w:r>
    </w:p>
    <w:p w14:paraId="4D924DF3" w14:textId="1C577482" w:rsidR="00740090" w:rsidRPr="00ED31A0" w:rsidRDefault="007930DF" w:rsidP="00DF4D64">
      <w:pPr>
        <w:widowControl w:val="0"/>
        <w:tabs>
          <w:tab w:val="left" w:pos="9639"/>
        </w:tabs>
        <w:spacing w:after="0" w:line="240" w:lineRule="auto"/>
        <w:ind w:right="-1" w:firstLine="567"/>
        <w:jc w:val="both"/>
        <w:rPr>
          <w:rFonts w:ascii="Times New Roman" w:eastAsia="Times New Roman" w:hAnsi="Times New Roman" w:cs="Times New Roman"/>
          <w:i/>
          <w:color w:val="FF0000"/>
          <w:sz w:val="24"/>
          <w:szCs w:val="24"/>
        </w:rPr>
      </w:pPr>
      <w:r w:rsidRPr="007930DF">
        <w:rPr>
          <w:rFonts w:ascii="Times New Roman" w:eastAsia="Times New Roman" w:hAnsi="Times New Roman" w:cs="Times New Roman"/>
          <w:b/>
          <w:bCs/>
          <w:i/>
          <w:color w:val="FF0000"/>
          <w:sz w:val="24"/>
          <w:szCs w:val="24"/>
        </w:rPr>
        <w:t>*</w:t>
      </w:r>
      <w:r w:rsidR="00A87600">
        <w:rPr>
          <w:rFonts w:ascii="Times New Roman" w:eastAsia="Times New Roman" w:hAnsi="Times New Roman" w:cs="Times New Roman"/>
          <w:b/>
          <w:bCs/>
          <w:i/>
          <w:color w:val="FF0000"/>
          <w:sz w:val="24"/>
          <w:szCs w:val="24"/>
        </w:rPr>
        <w:t xml:space="preserve"> </w:t>
      </w:r>
      <w:r w:rsidR="009000A2" w:rsidRPr="009000A2">
        <w:rPr>
          <w:rFonts w:ascii="Times New Roman" w:eastAsia="Times New Roman" w:hAnsi="Times New Roman" w:cs="Times New Roman"/>
          <w:b/>
          <w:bCs/>
          <w:i/>
          <w:color w:val="FF0000"/>
          <w:sz w:val="24"/>
          <w:szCs w:val="24"/>
        </w:rPr>
        <w:t xml:space="preserve">Pirkimo objektui taikomas 5 procentų lengvatinis PVM tarifas, vadovaujantis Lietuvos Respublikos pridėtinės vertės mokesčio įstatymo 19 str. </w:t>
      </w:r>
      <w:r w:rsidR="00ED31A0" w:rsidRPr="00ED31A0">
        <w:rPr>
          <w:rFonts w:ascii="Times New Roman" w:eastAsia="Times New Roman" w:hAnsi="Times New Roman" w:cs="Times New Roman"/>
          <w:i/>
          <w:color w:val="FF0000"/>
          <w:sz w:val="24"/>
          <w:szCs w:val="24"/>
        </w:rPr>
        <w:t>(išskyrus atvejus, kai pagal galiojančius teisės aktus tiekėjui nereikia mokėti PVM)</w:t>
      </w:r>
      <w:r w:rsidR="00ED31A0">
        <w:rPr>
          <w:rFonts w:ascii="Times New Roman" w:eastAsia="Times New Roman" w:hAnsi="Times New Roman" w:cs="Times New Roman"/>
          <w:i/>
          <w:color w:val="FF0000"/>
          <w:sz w:val="24"/>
          <w:szCs w:val="24"/>
        </w:rPr>
        <w:t>.</w:t>
      </w:r>
    </w:p>
    <w:bookmarkEnd w:id="0"/>
    <w:p w14:paraId="5CD0029A" w14:textId="3CD721B0" w:rsidR="00116393" w:rsidRDefault="00116393" w:rsidP="00116393">
      <w:pPr>
        <w:widowControl w:val="0"/>
        <w:spacing w:after="0" w:line="240" w:lineRule="auto"/>
        <w:ind w:firstLine="709"/>
        <w:jc w:val="both"/>
        <w:rPr>
          <w:rFonts w:ascii="Times New Roman" w:eastAsia="Times New Roman" w:hAnsi="Times New Roman" w:cs="Times New Roman"/>
          <w:i/>
          <w:sz w:val="24"/>
          <w:szCs w:val="24"/>
        </w:rPr>
      </w:pPr>
    </w:p>
    <w:p w14:paraId="02561AB8" w14:textId="1D33D7FD" w:rsidR="006A3CB5" w:rsidRPr="00116393" w:rsidRDefault="006A3CB5" w:rsidP="006A3CB5">
      <w:pPr>
        <w:widowControl w:val="0"/>
        <w:spacing w:after="0" w:line="240" w:lineRule="auto"/>
        <w:ind w:firstLine="567"/>
        <w:rPr>
          <w:rFonts w:ascii="Times New Roman" w:eastAsia="Times New Roman" w:hAnsi="Times New Roman" w:cs="Times New Roman"/>
          <w:b/>
          <w:bCs/>
          <w:sz w:val="24"/>
          <w:szCs w:val="24"/>
        </w:rPr>
      </w:pPr>
      <w:r w:rsidRPr="000877B6">
        <w:rPr>
          <w:rFonts w:ascii="Times New Roman" w:eastAsia="Times New Roman" w:hAnsi="Times New Roman" w:cs="Times New Roman"/>
          <w:b/>
          <w:bCs/>
          <w:sz w:val="24"/>
          <w:szCs w:val="24"/>
        </w:rPr>
        <w:t>Mūsų siūloma ekonominio naudingumo vertinimo kriterijaus reikšmė</w:t>
      </w:r>
      <w:r>
        <w:rPr>
          <w:rFonts w:ascii="Times New Roman" w:eastAsia="Times New Roman" w:hAnsi="Times New Roman" w:cs="Times New Roman"/>
          <w:b/>
          <w:bCs/>
          <w:sz w:val="24"/>
          <w:szCs w:val="24"/>
        </w:rPr>
        <w:t xml:space="preserve"> III pirkimo daliai</w:t>
      </w:r>
      <w:r w:rsidRPr="000877B6">
        <w:rPr>
          <w:rFonts w:ascii="Times New Roman" w:eastAsia="Times New Roman" w:hAnsi="Times New Roman" w:cs="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4819"/>
      </w:tblGrid>
      <w:tr w:rsidR="006A3CB5" w:rsidRPr="00116393" w14:paraId="0F49F82D" w14:textId="77777777" w:rsidTr="007D16A6">
        <w:tc>
          <w:tcPr>
            <w:tcW w:w="675" w:type="dxa"/>
            <w:shd w:val="clear" w:color="auto" w:fill="F2F2F2"/>
            <w:vAlign w:val="center"/>
          </w:tcPr>
          <w:p w14:paraId="3C4BA49D" w14:textId="77777777" w:rsidR="006A3CB5" w:rsidRPr="00116393" w:rsidRDefault="006A3CB5"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Eil. Nr.</w:t>
            </w:r>
          </w:p>
        </w:tc>
        <w:tc>
          <w:tcPr>
            <w:tcW w:w="4140" w:type="dxa"/>
            <w:shd w:val="clear" w:color="auto" w:fill="F2F2F2"/>
            <w:vAlign w:val="center"/>
          </w:tcPr>
          <w:p w14:paraId="3CF6F57A" w14:textId="77777777" w:rsidR="006A3CB5" w:rsidRPr="00116393" w:rsidRDefault="006A3CB5"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Vertinimo kriterijus</w:t>
            </w:r>
          </w:p>
        </w:tc>
        <w:tc>
          <w:tcPr>
            <w:tcW w:w="4819" w:type="dxa"/>
            <w:shd w:val="clear" w:color="auto" w:fill="F2F2F2"/>
            <w:vAlign w:val="center"/>
          </w:tcPr>
          <w:p w14:paraId="69341D03" w14:textId="77777777" w:rsidR="006A3CB5" w:rsidRPr="00116393" w:rsidRDefault="006A3CB5" w:rsidP="007D16A6">
            <w:pPr>
              <w:suppressAutoHyphens/>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Siūloma kriterijaus reikšmė</w:t>
            </w:r>
          </w:p>
        </w:tc>
      </w:tr>
      <w:tr w:rsidR="006A3CB5" w:rsidRPr="00116393" w14:paraId="69B16221" w14:textId="77777777" w:rsidTr="007D16A6">
        <w:tc>
          <w:tcPr>
            <w:tcW w:w="675" w:type="dxa"/>
          </w:tcPr>
          <w:p w14:paraId="23C28208" w14:textId="77777777" w:rsidR="006A3CB5" w:rsidRPr="00116393" w:rsidRDefault="006A3CB5" w:rsidP="007D16A6">
            <w:pPr>
              <w:suppressAutoHyphens/>
              <w:spacing w:after="0" w:line="240" w:lineRule="auto"/>
              <w:jc w:val="both"/>
              <w:rPr>
                <w:rFonts w:ascii="Times New Roman" w:eastAsia="Times New Roman" w:hAnsi="Times New Roman" w:cs="Times New Roman"/>
                <w:sz w:val="24"/>
                <w:szCs w:val="24"/>
              </w:rPr>
            </w:pPr>
            <w:r w:rsidRPr="00116393">
              <w:rPr>
                <w:rFonts w:ascii="Times New Roman" w:eastAsia="Times New Roman" w:hAnsi="Times New Roman" w:cs="Times New Roman"/>
                <w:sz w:val="24"/>
                <w:szCs w:val="24"/>
              </w:rPr>
              <w:t>1.</w:t>
            </w:r>
          </w:p>
        </w:tc>
        <w:tc>
          <w:tcPr>
            <w:tcW w:w="4140" w:type="dxa"/>
          </w:tcPr>
          <w:p w14:paraId="780342C5" w14:textId="0C1C194A" w:rsidR="006A3CB5" w:rsidRPr="00FB44FC" w:rsidRDefault="006A3CB5" w:rsidP="007D16A6">
            <w:pPr>
              <w:suppressAutoHyphens/>
              <w:spacing w:after="0" w:line="240" w:lineRule="auto"/>
              <w:jc w:val="both"/>
              <w:rPr>
                <w:rFonts w:ascii="Times New Roman" w:eastAsia="Times New Roman" w:hAnsi="Times New Roman" w:cs="Times New Roman"/>
                <w:b/>
                <w:color w:val="000000"/>
                <w:sz w:val="24"/>
                <w:szCs w:val="24"/>
                <w:vertAlign w:val="subscript"/>
                <w:lang w:val="fi-FI"/>
              </w:rPr>
            </w:pPr>
            <w:r w:rsidRPr="00FB44FC">
              <w:rPr>
                <w:rFonts w:ascii="Times New Roman" w:eastAsia="Times New Roman" w:hAnsi="Times New Roman" w:cs="Times New Roman"/>
                <w:b/>
                <w:color w:val="000000"/>
                <w:sz w:val="24"/>
                <w:szCs w:val="24"/>
              </w:rPr>
              <w:t xml:space="preserve">Papildoma </w:t>
            </w:r>
            <w:r w:rsidR="00FD1F75" w:rsidRPr="00FD1F75">
              <w:rPr>
                <w:rFonts w:ascii="Times New Roman" w:eastAsia="Times New Roman" w:hAnsi="Times New Roman" w:cs="Times New Roman"/>
                <w:b/>
                <w:color w:val="000000"/>
                <w:sz w:val="24"/>
                <w:szCs w:val="24"/>
              </w:rPr>
              <w:t>stacionar</w:t>
            </w:r>
            <w:r w:rsidR="00FD1F75">
              <w:rPr>
                <w:rFonts w:ascii="Times New Roman" w:eastAsia="Times New Roman" w:hAnsi="Times New Roman" w:cs="Times New Roman"/>
                <w:b/>
                <w:color w:val="000000"/>
                <w:sz w:val="24"/>
                <w:szCs w:val="24"/>
              </w:rPr>
              <w:t>au</w:t>
            </w:r>
            <w:r w:rsidR="00FD1F75" w:rsidRPr="00FD1F75">
              <w:rPr>
                <w:rFonts w:ascii="Times New Roman" w:eastAsia="Times New Roman" w:hAnsi="Times New Roman" w:cs="Times New Roman"/>
                <w:b/>
                <w:color w:val="000000"/>
                <w:sz w:val="24"/>
                <w:szCs w:val="24"/>
              </w:rPr>
              <w:t>s lubini</w:t>
            </w:r>
            <w:r w:rsidR="00FD1F75">
              <w:rPr>
                <w:rFonts w:ascii="Times New Roman" w:eastAsia="Times New Roman" w:hAnsi="Times New Roman" w:cs="Times New Roman"/>
                <w:b/>
                <w:color w:val="000000"/>
                <w:sz w:val="24"/>
                <w:szCs w:val="24"/>
              </w:rPr>
              <w:t>o</w:t>
            </w:r>
            <w:r w:rsidR="00FD1F75" w:rsidRPr="00FD1F75">
              <w:rPr>
                <w:rFonts w:ascii="Times New Roman" w:eastAsia="Times New Roman" w:hAnsi="Times New Roman" w:cs="Times New Roman"/>
                <w:b/>
                <w:color w:val="000000"/>
                <w:sz w:val="24"/>
                <w:szCs w:val="24"/>
              </w:rPr>
              <w:t xml:space="preserve"> keltuv</w:t>
            </w:r>
            <w:r w:rsidR="00FD1F75">
              <w:rPr>
                <w:rFonts w:ascii="Times New Roman" w:eastAsia="Times New Roman" w:hAnsi="Times New Roman" w:cs="Times New Roman"/>
                <w:b/>
                <w:color w:val="000000"/>
                <w:sz w:val="24"/>
                <w:szCs w:val="24"/>
              </w:rPr>
              <w:t>o</w:t>
            </w:r>
            <w:r w:rsidR="00FD1F75" w:rsidRPr="00FD1F75">
              <w:rPr>
                <w:rFonts w:ascii="Times New Roman" w:eastAsia="Times New Roman" w:hAnsi="Times New Roman" w:cs="Times New Roman"/>
                <w:b/>
                <w:color w:val="000000"/>
                <w:sz w:val="24"/>
                <w:szCs w:val="24"/>
              </w:rPr>
              <w:t xml:space="preserve"> su vieno bėgio sistema</w:t>
            </w:r>
            <w:r w:rsidR="00FD1F75">
              <w:rPr>
                <w:rFonts w:ascii="Times New Roman" w:eastAsia="Times New Roman" w:hAnsi="Times New Roman" w:cs="Times New Roman"/>
                <w:b/>
                <w:color w:val="000000"/>
                <w:sz w:val="24"/>
                <w:szCs w:val="24"/>
              </w:rPr>
              <w:t xml:space="preserve"> </w:t>
            </w:r>
            <w:r w:rsidRPr="00FB44FC">
              <w:rPr>
                <w:rFonts w:ascii="Times New Roman" w:eastAsia="Times New Roman" w:hAnsi="Times New Roman" w:cs="Times New Roman"/>
                <w:b/>
                <w:color w:val="000000"/>
                <w:sz w:val="24"/>
                <w:szCs w:val="24"/>
              </w:rPr>
              <w:t>garantinio termino</w:t>
            </w:r>
            <w:r w:rsidRPr="00FB44FC">
              <w:rPr>
                <w:rFonts w:ascii="Times New Roman" w:eastAsia="Times New Roman" w:hAnsi="Times New Roman" w:cs="Times New Roman"/>
                <w:b/>
                <w:sz w:val="24"/>
                <w:szCs w:val="24"/>
              </w:rPr>
              <w:t xml:space="preserve"> </w:t>
            </w:r>
            <w:r w:rsidRPr="00FB44FC">
              <w:rPr>
                <w:rFonts w:ascii="Times New Roman" w:eastAsia="Times New Roman" w:hAnsi="Times New Roman" w:cs="Times New Roman"/>
                <w:b/>
                <w:color w:val="000000"/>
                <w:sz w:val="24"/>
                <w:szCs w:val="24"/>
              </w:rPr>
              <w:t xml:space="preserve">trukmė metais </w:t>
            </w:r>
            <w:r w:rsidRPr="00FB44FC">
              <w:rPr>
                <w:rFonts w:ascii="Times New Roman" w:eastAsia="Times New Roman" w:hAnsi="Times New Roman" w:cs="Times New Roman"/>
                <w:b/>
                <w:sz w:val="24"/>
                <w:szCs w:val="24"/>
                <w:lang w:eastAsia="lt-LT"/>
              </w:rPr>
              <w:t>(</w:t>
            </w:r>
            <w:r w:rsidRPr="00FB44FC">
              <w:rPr>
                <w:rFonts w:ascii="Times New Roman" w:eastAsia="Times New Roman" w:hAnsi="Times New Roman" w:cs="Times New Roman"/>
                <w:b/>
                <w:sz w:val="24"/>
                <w:szCs w:val="24"/>
                <w:lang w:val="fi-FI" w:eastAsia="lt-LT"/>
              </w:rPr>
              <w:t>G)</w:t>
            </w:r>
            <w:r w:rsidR="00FD1F75">
              <w:rPr>
                <w:rFonts w:ascii="Times New Roman" w:eastAsia="Times New Roman" w:hAnsi="Times New Roman" w:cs="Times New Roman"/>
                <w:b/>
                <w:sz w:val="24"/>
                <w:szCs w:val="24"/>
                <w:lang w:val="fi-FI" w:eastAsia="lt-LT"/>
              </w:rPr>
              <w:t>.</w:t>
            </w:r>
          </w:p>
          <w:p w14:paraId="302585EA" w14:textId="62849AFD" w:rsidR="006A3CB5" w:rsidRPr="00116393" w:rsidRDefault="006A3CB5" w:rsidP="007D16A6">
            <w:pPr>
              <w:tabs>
                <w:tab w:val="left" w:pos="1134"/>
              </w:tabs>
              <w:spacing w:after="0" w:line="240" w:lineRule="auto"/>
              <w:jc w:val="both"/>
              <w:rPr>
                <w:rFonts w:ascii="Times New Roman" w:eastAsia="Times New Roman" w:hAnsi="Times New Roman" w:cs="Times New Roman"/>
                <w:i/>
                <w:sz w:val="24"/>
                <w:szCs w:val="24"/>
              </w:rPr>
            </w:pPr>
            <w:r w:rsidRPr="00FB44FC">
              <w:rPr>
                <w:rFonts w:ascii="Times New Roman" w:eastAsia="Times New Roman" w:hAnsi="Times New Roman" w:cs="Times New Roman"/>
                <w:i/>
                <w:sz w:val="24"/>
                <w:szCs w:val="24"/>
              </w:rPr>
              <w:t xml:space="preserve">Papildoma </w:t>
            </w:r>
            <w:r w:rsidR="00FD1F75" w:rsidRPr="00FD1F75">
              <w:rPr>
                <w:rFonts w:ascii="Times New Roman" w:eastAsia="Times New Roman" w:hAnsi="Times New Roman" w:cs="Times New Roman"/>
                <w:i/>
                <w:sz w:val="24"/>
                <w:szCs w:val="24"/>
              </w:rPr>
              <w:t>stacionar</w:t>
            </w:r>
            <w:r w:rsidR="00FD1F75">
              <w:rPr>
                <w:rFonts w:ascii="Times New Roman" w:eastAsia="Times New Roman" w:hAnsi="Times New Roman" w:cs="Times New Roman"/>
                <w:i/>
                <w:sz w:val="24"/>
                <w:szCs w:val="24"/>
              </w:rPr>
              <w:t>au</w:t>
            </w:r>
            <w:r w:rsidR="00FD1F75" w:rsidRPr="00FD1F75">
              <w:rPr>
                <w:rFonts w:ascii="Times New Roman" w:eastAsia="Times New Roman" w:hAnsi="Times New Roman" w:cs="Times New Roman"/>
                <w:i/>
                <w:sz w:val="24"/>
                <w:szCs w:val="24"/>
              </w:rPr>
              <w:t>s lubini</w:t>
            </w:r>
            <w:r w:rsidR="00FD1F75">
              <w:rPr>
                <w:rFonts w:ascii="Times New Roman" w:eastAsia="Times New Roman" w:hAnsi="Times New Roman" w:cs="Times New Roman"/>
                <w:i/>
                <w:sz w:val="24"/>
                <w:szCs w:val="24"/>
              </w:rPr>
              <w:t>o</w:t>
            </w:r>
            <w:r w:rsidR="00FD1F75" w:rsidRPr="00FD1F75">
              <w:rPr>
                <w:rFonts w:ascii="Times New Roman" w:eastAsia="Times New Roman" w:hAnsi="Times New Roman" w:cs="Times New Roman"/>
                <w:i/>
                <w:sz w:val="24"/>
                <w:szCs w:val="24"/>
              </w:rPr>
              <w:t xml:space="preserve"> keltuv</w:t>
            </w:r>
            <w:r w:rsidR="00FD1F75">
              <w:rPr>
                <w:rFonts w:ascii="Times New Roman" w:eastAsia="Times New Roman" w:hAnsi="Times New Roman" w:cs="Times New Roman"/>
                <w:i/>
                <w:sz w:val="24"/>
                <w:szCs w:val="24"/>
              </w:rPr>
              <w:t>o</w:t>
            </w:r>
            <w:r w:rsidR="00FD1F75" w:rsidRPr="00FD1F75">
              <w:rPr>
                <w:rFonts w:ascii="Times New Roman" w:eastAsia="Times New Roman" w:hAnsi="Times New Roman" w:cs="Times New Roman"/>
                <w:i/>
                <w:sz w:val="24"/>
                <w:szCs w:val="24"/>
              </w:rPr>
              <w:t xml:space="preserve"> su vieno bėgio sistema</w:t>
            </w:r>
            <w:r w:rsidR="00FD1F75">
              <w:rPr>
                <w:rFonts w:ascii="Times New Roman" w:eastAsia="Times New Roman" w:hAnsi="Times New Roman" w:cs="Times New Roman"/>
                <w:i/>
                <w:sz w:val="24"/>
                <w:szCs w:val="24"/>
              </w:rPr>
              <w:t xml:space="preserve"> </w:t>
            </w:r>
            <w:r w:rsidRPr="00FB44FC">
              <w:rPr>
                <w:rFonts w:ascii="Times New Roman" w:eastAsia="Times New Roman" w:hAnsi="Times New Roman" w:cs="Times New Roman"/>
                <w:i/>
                <w:sz w:val="24"/>
                <w:szCs w:val="24"/>
              </w:rPr>
              <w:t xml:space="preserve">garantinio termino trukmė metais – tiekėjo suteikiamas papildomas terminas, viršijantis minimalų garantinį terminą – 2 metus. </w:t>
            </w:r>
            <w:r w:rsidRPr="00FB44FC">
              <w:rPr>
                <w:rFonts w:ascii="Times New Roman" w:eastAsia="Times New Roman" w:hAnsi="Times New Roman" w:cs="Times New Roman"/>
                <w:b/>
                <w:i/>
                <w:sz w:val="24"/>
                <w:szCs w:val="24"/>
              </w:rPr>
              <w:t xml:space="preserve">Galimi </w:t>
            </w:r>
            <w:r w:rsidR="00FD1F75">
              <w:rPr>
                <w:rFonts w:ascii="Times New Roman" w:eastAsia="Times New Roman" w:hAnsi="Times New Roman" w:cs="Times New Roman"/>
                <w:b/>
                <w:i/>
                <w:sz w:val="24"/>
                <w:szCs w:val="24"/>
              </w:rPr>
              <w:t>keturi</w:t>
            </w:r>
            <w:r w:rsidRPr="00FB44FC">
              <w:rPr>
                <w:rFonts w:ascii="Times New Roman" w:eastAsia="Times New Roman" w:hAnsi="Times New Roman" w:cs="Times New Roman"/>
                <w:b/>
                <w:i/>
                <w:sz w:val="24"/>
                <w:szCs w:val="24"/>
              </w:rPr>
              <w:t xml:space="preserve"> papildomos </w:t>
            </w:r>
            <w:r w:rsidR="00FD1F75" w:rsidRPr="00FD1F75">
              <w:rPr>
                <w:rFonts w:ascii="Times New Roman" w:eastAsia="Times New Roman" w:hAnsi="Times New Roman" w:cs="Times New Roman"/>
                <w:i/>
                <w:sz w:val="24"/>
                <w:szCs w:val="24"/>
              </w:rPr>
              <w:t>stacionar</w:t>
            </w:r>
            <w:r w:rsidR="00FD1F75">
              <w:rPr>
                <w:rFonts w:ascii="Times New Roman" w:eastAsia="Times New Roman" w:hAnsi="Times New Roman" w:cs="Times New Roman"/>
                <w:i/>
                <w:sz w:val="24"/>
                <w:szCs w:val="24"/>
              </w:rPr>
              <w:t>au</w:t>
            </w:r>
            <w:r w:rsidR="00FD1F75" w:rsidRPr="00FD1F75">
              <w:rPr>
                <w:rFonts w:ascii="Times New Roman" w:eastAsia="Times New Roman" w:hAnsi="Times New Roman" w:cs="Times New Roman"/>
                <w:i/>
                <w:sz w:val="24"/>
                <w:szCs w:val="24"/>
              </w:rPr>
              <w:t>s lubini</w:t>
            </w:r>
            <w:r w:rsidR="00FD1F75">
              <w:rPr>
                <w:rFonts w:ascii="Times New Roman" w:eastAsia="Times New Roman" w:hAnsi="Times New Roman" w:cs="Times New Roman"/>
                <w:i/>
                <w:sz w:val="24"/>
                <w:szCs w:val="24"/>
              </w:rPr>
              <w:t>o</w:t>
            </w:r>
            <w:r w:rsidR="00FD1F75" w:rsidRPr="00FD1F75">
              <w:rPr>
                <w:rFonts w:ascii="Times New Roman" w:eastAsia="Times New Roman" w:hAnsi="Times New Roman" w:cs="Times New Roman"/>
                <w:i/>
                <w:sz w:val="24"/>
                <w:szCs w:val="24"/>
              </w:rPr>
              <w:t xml:space="preserve"> keltuv</w:t>
            </w:r>
            <w:r w:rsidR="00FD1F75">
              <w:rPr>
                <w:rFonts w:ascii="Times New Roman" w:eastAsia="Times New Roman" w:hAnsi="Times New Roman" w:cs="Times New Roman"/>
                <w:i/>
                <w:sz w:val="24"/>
                <w:szCs w:val="24"/>
              </w:rPr>
              <w:t>o</w:t>
            </w:r>
            <w:r w:rsidR="00FD1F75" w:rsidRPr="00FD1F75">
              <w:rPr>
                <w:rFonts w:ascii="Times New Roman" w:eastAsia="Times New Roman" w:hAnsi="Times New Roman" w:cs="Times New Roman"/>
                <w:i/>
                <w:sz w:val="24"/>
                <w:szCs w:val="24"/>
              </w:rPr>
              <w:t xml:space="preserve"> su vieno </w:t>
            </w:r>
            <w:r w:rsidR="00FD1F75" w:rsidRPr="00FD1F75">
              <w:rPr>
                <w:rFonts w:ascii="Times New Roman" w:eastAsia="Times New Roman" w:hAnsi="Times New Roman" w:cs="Times New Roman"/>
                <w:i/>
                <w:sz w:val="24"/>
                <w:szCs w:val="24"/>
              </w:rPr>
              <w:lastRenderedPageBreak/>
              <w:t>bėgio sistema</w:t>
            </w:r>
            <w:r w:rsidR="00FD1F75">
              <w:rPr>
                <w:rFonts w:ascii="Times New Roman" w:eastAsia="Times New Roman" w:hAnsi="Times New Roman" w:cs="Times New Roman"/>
                <w:i/>
                <w:sz w:val="24"/>
                <w:szCs w:val="24"/>
              </w:rPr>
              <w:t xml:space="preserve"> </w:t>
            </w:r>
            <w:r w:rsidRPr="00FB44FC">
              <w:rPr>
                <w:rFonts w:ascii="Times New Roman" w:eastAsia="Times New Roman" w:hAnsi="Times New Roman" w:cs="Times New Roman"/>
                <w:b/>
                <w:i/>
                <w:sz w:val="24"/>
                <w:szCs w:val="24"/>
              </w:rPr>
              <w:t>garantinio termino</w:t>
            </w:r>
            <w:r w:rsidRPr="00FB44FC">
              <w:rPr>
                <w:rFonts w:ascii="Times New Roman" w:eastAsia="Times New Roman" w:hAnsi="Times New Roman" w:cs="Times New Roman"/>
                <w:sz w:val="24"/>
                <w:szCs w:val="24"/>
              </w:rPr>
              <w:t xml:space="preserve"> </w:t>
            </w:r>
            <w:r w:rsidRPr="00FB44FC">
              <w:rPr>
                <w:rFonts w:ascii="Times New Roman" w:eastAsia="Times New Roman" w:hAnsi="Times New Roman" w:cs="Times New Roman"/>
                <w:b/>
                <w:i/>
                <w:sz w:val="24"/>
                <w:szCs w:val="24"/>
              </w:rPr>
              <w:t>trukmės variantai (0 metų, 1 metai, 2 metai</w:t>
            </w:r>
            <w:r w:rsidR="00FD1F75">
              <w:rPr>
                <w:rFonts w:ascii="Times New Roman" w:eastAsia="Times New Roman" w:hAnsi="Times New Roman" w:cs="Times New Roman"/>
                <w:b/>
                <w:i/>
                <w:sz w:val="24"/>
                <w:szCs w:val="24"/>
              </w:rPr>
              <w:t>, 3 metai</w:t>
            </w:r>
            <w:r w:rsidRPr="00FB44FC">
              <w:rPr>
                <w:rFonts w:ascii="Times New Roman" w:eastAsia="Times New Roman" w:hAnsi="Times New Roman" w:cs="Times New Roman"/>
                <w:b/>
                <w:i/>
                <w:sz w:val="24"/>
                <w:szCs w:val="24"/>
              </w:rPr>
              <w:t>).</w:t>
            </w:r>
            <w:r w:rsidRPr="00FB44FC">
              <w:rPr>
                <w:rFonts w:ascii="Times New Roman" w:eastAsia="Times New Roman" w:hAnsi="Times New Roman" w:cs="Times New Roman"/>
                <w:i/>
                <w:sz w:val="24"/>
                <w:szCs w:val="24"/>
              </w:rPr>
              <w:t xml:space="preserve"> </w:t>
            </w:r>
            <w:r w:rsidRPr="00FB44FC">
              <w:rPr>
                <w:rFonts w:ascii="Times New Roman" w:eastAsia="Times New Roman" w:hAnsi="Times New Roman" w:cs="Times New Roman"/>
                <w:bCs/>
                <w:i/>
                <w:iCs/>
                <w:sz w:val="24"/>
                <w:szCs w:val="24"/>
              </w:rPr>
              <w:t>Metų skaičius turi būti išreikštas sveiku skaičiumi</w:t>
            </w:r>
            <w:r w:rsidRPr="00116393">
              <w:rPr>
                <w:rFonts w:ascii="Times New Roman" w:eastAsia="Times New Roman" w:hAnsi="Times New Roman" w:cs="Times New Roman"/>
                <w:i/>
                <w:iCs/>
                <w:sz w:val="24"/>
                <w:szCs w:val="24"/>
              </w:rPr>
              <w:t>.</w:t>
            </w:r>
          </w:p>
        </w:tc>
        <w:tc>
          <w:tcPr>
            <w:tcW w:w="4819" w:type="dxa"/>
          </w:tcPr>
          <w:p w14:paraId="2A8F2FB6" w14:textId="77777777" w:rsidR="006A3CB5" w:rsidRPr="00116393" w:rsidRDefault="006A3CB5" w:rsidP="007D16A6">
            <w:pPr>
              <w:spacing w:after="0" w:line="240" w:lineRule="auto"/>
              <w:jc w:val="center"/>
              <w:rPr>
                <w:rFonts w:ascii="Times New Roman" w:eastAsia="Times New Roman" w:hAnsi="Times New Roman" w:cs="Times New Roman"/>
                <w:b/>
                <w:sz w:val="24"/>
                <w:szCs w:val="24"/>
              </w:rPr>
            </w:pPr>
          </w:p>
          <w:p w14:paraId="52261A74" w14:textId="77777777" w:rsidR="006A3CB5" w:rsidRPr="00116393" w:rsidRDefault="006A3CB5" w:rsidP="007D16A6">
            <w:pPr>
              <w:spacing w:after="0" w:line="240" w:lineRule="auto"/>
              <w:jc w:val="center"/>
              <w:rPr>
                <w:rFonts w:ascii="Times New Roman" w:eastAsia="Times New Roman" w:hAnsi="Times New Roman" w:cs="Times New Roman"/>
                <w:b/>
                <w:sz w:val="24"/>
                <w:szCs w:val="24"/>
              </w:rPr>
            </w:pPr>
          </w:p>
          <w:p w14:paraId="1AD1BCF8" w14:textId="77777777" w:rsidR="006A3CB5" w:rsidRPr="00116393" w:rsidRDefault="006A3CB5" w:rsidP="007D16A6">
            <w:pPr>
              <w:spacing w:after="0" w:line="240" w:lineRule="auto"/>
              <w:jc w:val="center"/>
              <w:rPr>
                <w:rFonts w:ascii="Times New Roman" w:eastAsia="Times New Roman" w:hAnsi="Times New Roman" w:cs="Times New Roman"/>
                <w:b/>
                <w:sz w:val="24"/>
                <w:szCs w:val="24"/>
              </w:rPr>
            </w:pPr>
          </w:p>
          <w:p w14:paraId="7B4B2DFD" w14:textId="77777777" w:rsidR="006A3CB5" w:rsidRPr="00116393" w:rsidRDefault="006A3CB5" w:rsidP="007D16A6">
            <w:pPr>
              <w:spacing w:after="0" w:line="240" w:lineRule="auto"/>
              <w:jc w:val="center"/>
              <w:rPr>
                <w:rFonts w:ascii="Times New Roman" w:eastAsia="Times New Roman" w:hAnsi="Times New Roman" w:cs="Times New Roman"/>
                <w:b/>
                <w:sz w:val="24"/>
                <w:szCs w:val="24"/>
              </w:rPr>
            </w:pPr>
            <w:r w:rsidRPr="00116393">
              <w:rPr>
                <w:rFonts w:ascii="Times New Roman" w:eastAsia="Times New Roman" w:hAnsi="Times New Roman" w:cs="Times New Roman"/>
                <w:b/>
                <w:sz w:val="24"/>
                <w:szCs w:val="24"/>
              </w:rPr>
              <w:t>.............. metai</w:t>
            </w:r>
          </w:p>
          <w:p w14:paraId="0E303016" w14:textId="77777777" w:rsidR="006A3CB5" w:rsidRPr="00116393" w:rsidRDefault="006A3CB5" w:rsidP="007D16A6">
            <w:pPr>
              <w:suppressAutoHyphens/>
              <w:spacing w:after="0" w:line="240" w:lineRule="auto"/>
              <w:jc w:val="center"/>
              <w:rPr>
                <w:rFonts w:ascii="Times New Roman" w:eastAsia="Times New Roman" w:hAnsi="Times New Roman" w:cs="Times New Roman"/>
                <w:i/>
                <w:iCs/>
                <w:sz w:val="24"/>
                <w:szCs w:val="24"/>
              </w:rPr>
            </w:pPr>
            <w:r w:rsidRPr="00116393">
              <w:rPr>
                <w:rFonts w:ascii="Times New Roman" w:eastAsia="Times New Roman" w:hAnsi="Times New Roman" w:cs="Times New Roman"/>
                <w:i/>
                <w:iCs/>
                <w:sz w:val="24"/>
                <w:szCs w:val="24"/>
              </w:rPr>
              <w:t>(nurodomas metų skaičius sveiku skaičiumi)</w:t>
            </w:r>
          </w:p>
        </w:tc>
      </w:tr>
    </w:tbl>
    <w:p w14:paraId="550E7749" w14:textId="77777777" w:rsidR="006A3CB5" w:rsidRPr="00116393" w:rsidRDefault="006A3CB5" w:rsidP="006A3CB5">
      <w:pPr>
        <w:tabs>
          <w:tab w:val="left" w:pos="1134"/>
          <w:tab w:val="left" w:pos="1276"/>
          <w:tab w:val="left" w:pos="1418"/>
        </w:tabs>
        <w:spacing w:after="0" w:line="240" w:lineRule="auto"/>
        <w:ind w:firstLine="709"/>
        <w:jc w:val="both"/>
        <w:rPr>
          <w:rFonts w:ascii="Times New Roman" w:eastAsia="Times New Roman" w:hAnsi="Times New Roman" w:cs="Times New Roman"/>
          <w:b/>
          <w:bCs/>
          <w:sz w:val="24"/>
          <w:szCs w:val="24"/>
        </w:rPr>
      </w:pPr>
      <w:r w:rsidRPr="00116393">
        <w:rPr>
          <w:rFonts w:ascii="Times New Roman" w:eastAsia="Times New Roman" w:hAnsi="Times New Roman" w:cs="Times New Roman"/>
          <w:i/>
          <w:sz w:val="24"/>
          <w:szCs w:val="24"/>
        </w:rPr>
        <w:t xml:space="preserve">Pastaba: </w:t>
      </w:r>
      <w:r w:rsidRPr="00116393">
        <w:rPr>
          <w:rFonts w:ascii="Times New Roman" w:eastAsia="Times New Roman" w:hAnsi="Times New Roman" w:cs="Times New Roman"/>
          <w:b/>
          <w:bCs/>
          <w:i/>
          <w:sz w:val="24"/>
          <w:szCs w:val="24"/>
        </w:rPr>
        <w:t>dėl ekonominio naudingumo vertinimo kriterijaus (G ) tiekėjo pateiktų duomenų tikslinimas (naujos informacijos pateikimas) nėra galimas, todėl tiekėjui pasiūlyme nenurodžius prašomos informacijos (siūlomos kriterijaus reikšmės) tiekėjo pasiūlymas nebus atmetamas, tačiau už šį kriterijų</w:t>
      </w:r>
      <w:r w:rsidRPr="00116393">
        <w:rPr>
          <w:rFonts w:ascii="Times New Roman" w:eastAsia="Times New Roman" w:hAnsi="Times New Roman" w:cs="Times New Roman"/>
          <w:i/>
          <w:sz w:val="24"/>
          <w:szCs w:val="24"/>
        </w:rPr>
        <w:t xml:space="preserve"> </w:t>
      </w:r>
      <w:r w:rsidRPr="00116393">
        <w:rPr>
          <w:rFonts w:ascii="Times New Roman" w:eastAsia="Times New Roman" w:hAnsi="Times New Roman" w:cs="Times New Roman"/>
          <w:b/>
          <w:bCs/>
          <w:i/>
          <w:sz w:val="24"/>
          <w:szCs w:val="24"/>
        </w:rPr>
        <w:t>tiekėjui bus skiriama 0 balų</w:t>
      </w:r>
      <w:r w:rsidRPr="00116393">
        <w:rPr>
          <w:rFonts w:ascii="Times New Roman" w:eastAsia="Times New Roman" w:hAnsi="Times New Roman" w:cs="Times New Roman"/>
          <w:b/>
          <w:bCs/>
          <w:sz w:val="24"/>
          <w:szCs w:val="24"/>
        </w:rPr>
        <w:t>.</w:t>
      </w:r>
    </w:p>
    <w:p w14:paraId="2703098E" w14:textId="77777777" w:rsidR="006A3CB5" w:rsidRPr="00116393" w:rsidRDefault="006A3CB5" w:rsidP="006A3CB5">
      <w:pPr>
        <w:widowControl w:val="0"/>
        <w:spacing w:after="0" w:line="240" w:lineRule="auto"/>
        <w:ind w:firstLine="709"/>
        <w:jc w:val="both"/>
        <w:rPr>
          <w:rFonts w:ascii="Times New Roman" w:eastAsia="Times New Roman" w:hAnsi="Times New Roman" w:cs="Times New Roman"/>
          <w:i/>
          <w:sz w:val="24"/>
          <w:szCs w:val="24"/>
        </w:rPr>
      </w:pPr>
    </w:p>
    <w:p w14:paraId="00C52EE2"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iCs/>
          <w:sz w:val="24"/>
          <w:szCs w:val="24"/>
        </w:rPr>
      </w:pPr>
      <w:r w:rsidRPr="00740090">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27A45225"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iCs/>
          <w:sz w:val="24"/>
          <w:szCs w:val="24"/>
        </w:rPr>
      </w:pPr>
    </w:p>
    <w:p w14:paraId="65F01834"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Teikdami šį pasiūlymą mes patvirtiname, kad siūlomos prekės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46DD6229" w14:textId="77777777" w:rsidR="00740090" w:rsidRPr="00740090" w:rsidRDefault="00740090" w:rsidP="00740090">
      <w:pPr>
        <w:widowControl w:val="0"/>
        <w:spacing w:after="0" w:line="240" w:lineRule="auto"/>
        <w:jc w:val="both"/>
        <w:rPr>
          <w:rFonts w:ascii="Times New Roman" w:eastAsia="Times New Roman" w:hAnsi="Times New Roman" w:cs="Times New Roman"/>
          <w:i/>
          <w:sz w:val="24"/>
          <w:szCs w:val="24"/>
        </w:rPr>
      </w:pPr>
    </w:p>
    <w:p w14:paraId="360BAA31" w14:textId="6B1FCE7E" w:rsidR="00740090" w:rsidRPr="00740090" w:rsidRDefault="00740090" w:rsidP="00740090">
      <w:pPr>
        <w:widowControl w:val="0"/>
        <w:spacing w:after="0" w:line="240" w:lineRule="auto"/>
        <w:ind w:firstLine="709"/>
        <w:jc w:val="both"/>
        <w:rPr>
          <w:rFonts w:ascii="Times New Roman" w:eastAsia="Times New Roman" w:hAnsi="Times New Roman" w:cs="Times New Roman"/>
          <w:b/>
          <w:sz w:val="24"/>
          <w:szCs w:val="24"/>
        </w:rPr>
      </w:pPr>
      <w:r w:rsidRPr="00FB44FC">
        <w:rPr>
          <w:rFonts w:ascii="Times New Roman" w:eastAsia="Times New Roman" w:hAnsi="Times New Roman" w:cs="Times New Roman"/>
          <w:b/>
          <w:sz w:val="24"/>
          <w:szCs w:val="24"/>
        </w:rPr>
        <w:t xml:space="preserve">Sutartyje nustatomas kainos apskaičiavimo būdas – fiksuota </w:t>
      </w:r>
      <w:r w:rsidR="000877B6" w:rsidRPr="00FB44FC">
        <w:rPr>
          <w:rFonts w:ascii="Times New Roman" w:eastAsia="Times New Roman" w:hAnsi="Times New Roman" w:cs="Times New Roman"/>
          <w:b/>
          <w:sz w:val="24"/>
          <w:szCs w:val="24"/>
        </w:rPr>
        <w:t>kaina</w:t>
      </w:r>
      <w:r w:rsidRPr="00740090">
        <w:rPr>
          <w:rFonts w:ascii="Times New Roman" w:eastAsia="Times New Roman" w:hAnsi="Times New Roman" w:cs="Times New Roman"/>
          <w:b/>
          <w:sz w:val="24"/>
          <w:szCs w:val="24"/>
        </w:rPr>
        <w:t xml:space="preserve"> kiekvienai pirkimo daliai atskirai.</w:t>
      </w:r>
    </w:p>
    <w:p w14:paraId="788CF7D5" w14:textId="77777777" w:rsidR="00740090" w:rsidRPr="00740090" w:rsidRDefault="00740090" w:rsidP="00740090">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740090" w:rsidRPr="00740090" w14:paraId="60C3B2E4" w14:textId="77777777" w:rsidTr="009365C1">
        <w:trPr>
          <w:trHeight w:val="324"/>
        </w:trPr>
        <w:tc>
          <w:tcPr>
            <w:tcW w:w="9639" w:type="dxa"/>
          </w:tcPr>
          <w:p w14:paraId="530CA502" w14:textId="2FD539B3" w:rsidR="00740090" w:rsidRPr="00740090" w:rsidRDefault="00740090" w:rsidP="00740090">
            <w:pPr>
              <w:widowControl w:val="0"/>
              <w:spacing w:after="0" w:line="240" w:lineRule="auto"/>
              <w:ind w:firstLine="605"/>
              <w:jc w:val="both"/>
              <w:rPr>
                <w:rFonts w:ascii="Times New Roman" w:eastAsia="Times New Roman" w:hAnsi="Times New Roman" w:cs="Times New Roman"/>
                <w:sz w:val="24"/>
                <w:szCs w:val="24"/>
              </w:rPr>
            </w:pPr>
            <w:r w:rsidRPr="00740090">
              <w:rPr>
                <w:rFonts w:ascii="Times New Roman" w:eastAsia="Times New Roman" w:hAnsi="Times New Roman" w:cs="Times New Roman"/>
                <w:b/>
                <w:bCs/>
                <w:sz w:val="24"/>
                <w:szCs w:val="24"/>
              </w:rPr>
              <w:t>Ši teikiamame pasiūlyme nurodyta informacija yra konfidenciali</w:t>
            </w:r>
            <w:r w:rsidRPr="00740090">
              <w:rPr>
                <w:rFonts w:ascii="Times New Roman" w:eastAsia="Times New Roman" w:hAnsi="Times New Roman" w:cs="Times New Roman"/>
                <w:sz w:val="24"/>
                <w:szCs w:val="24"/>
              </w:rPr>
              <w:t xml:space="preserve"> </w:t>
            </w:r>
            <w:r w:rsidRPr="00740090">
              <w:rPr>
                <w:rFonts w:ascii="Times New Roman" w:eastAsia="Times New Roman" w:hAnsi="Times New Roman" w:cs="Times New Roman"/>
                <w:i/>
                <w:sz w:val="24"/>
                <w:szCs w:val="24"/>
              </w:rPr>
              <w:t>(detaliau apie konfidencialią informaciją žiūrėti sąlygų 3</w:t>
            </w:r>
            <w:r w:rsidR="006140CC">
              <w:rPr>
                <w:rFonts w:ascii="Times New Roman" w:eastAsia="Times New Roman" w:hAnsi="Times New Roman" w:cs="Times New Roman"/>
                <w:i/>
                <w:sz w:val="24"/>
                <w:szCs w:val="24"/>
              </w:rPr>
              <w:t>3</w:t>
            </w:r>
            <w:r w:rsidRPr="00740090">
              <w:rPr>
                <w:rFonts w:ascii="Times New Roman" w:eastAsia="Times New Roman" w:hAnsi="Times New Roman" w:cs="Times New Roman"/>
                <w:i/>
                <w:sz w:val="24"/>
                <w:szCs w:val="24"/>
              </w:rPr>
              <w:t xml:space="preserve"> p.</w:t>
            </w:r>
            <w:r w:rsidRPr="00740090">
              <w:rPr>
                <w:rFonts w:ascii="Times New Roman" w:eastAsia="Times New Roman" w:hAnsi="Times New Roman" w:cs="Times New Roman"/>
                <w:sz w:val="24"/>
                <w:szCs w:val="24"/>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740090" w:rsidRPr="00740090" w14:paraId="15353700" w14:textId="77777777" w:rsidTr="00740090">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cPr>
                <w:p w14:paraId="272316AB"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082968E7" w14:textId="77777777" w:rsidR="00740090" w:rsidRPr="00740090" w:rsidRDefault="00740090" w:rsidP="00740090">
                  <w:pPr>
                    <w:widowControl w:val="0"/>
                    <w:spacing w:after="0" w:line="240" w:lineRule="auto"/>
                    <w:jc w:val="center"/>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37AA2409" w14:textId="77777777" w:rsidR="00740090" w:rsidRPr="00740090" w:rsidRDefault="00740090" w:rsidP="00740090">
                  <w:pPr>
                    <w:widowControl w:val="0"/>
                    <w:spacing w:after="0" w:line="240" w:lineRule="auto"/>
                    <w:jc w:val="center"/>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740090" w:rsidRPr="00740090" w14:paraId="60DAC039" w14:textId="77777777" w:rsidTr="009365C1">
              <w:trPr>
                <w:trHeight w:val="158"/>
              </w:trPr>
              <w:tc>
                <w:tcPr>
                  <w:tcW w:w="560" w:type="dxa"/>
                  <w:tcBorders>
                    <w:top w:val="single" w:sz="4" w:space="0" w:color="auto"/>
                    <w:left w:val="single" w:sz="4" w:space="0" w:color="auto"/>
                    <w:bottom w:val="single" w:sz="4" w:space="0" w:color="auto"/>
                    <w:right w:val="single" w:sz="4" w:space="0" w:color="auto"/>
                  </w:tcBorders>
                </w:tcPr>
                <w:p w14:paraId="358BCAA6"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4EEA1F5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06C2238E"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r w:rsidR="00740090" w:rsidRPr="00740090" w14:paraId="5F431E93" w14:textId="77777777" w:rsidTr="009365C1">
              <w:trPr>
                <w:trHeight w:val="237"/>
              </w:trPr>
              <w:tc>
                <w:tcPr>
                  <w:tcW w:w="560" w:type="dxa"/>
                  <w:tcBorders>
                    <w:top w:val="single" w:sz="4" w:space="0" w:color="auto"/>
                    <w:left w:val="single" w:sz="4" w:space="0" w:color="auto"/>
                    <w:bottom w:val="single" w:sz="4" w:space="0" w:color="auto"/>
                    <w:right w:val="single" w:sz="4" w:space="0" w:color="auto"/>
                  </w:tcBorders>
                </w:tcPr>
                <w:p w14:paraId="430D290B"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6AEC58C5"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08166C3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bl>
          <w:p w14:paraId="2CF8D302"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bl>
    <w:p w14:paraId="4EB2B363" w14:textId="77777777" w:rsidR="00740090" w:rsidRPr="00740090" w:rsidRDefault="00740090" w:rsidP="00740090">
      <w:pPr>
        <w:widowControl w:val="0"/>
        <w:spacing w:after="0" w:line="240" w:lineRule="auto"/>
        <w:jc w:val="both"/>
        <w:rPr>
          <w:rFonts w:ascii="Times New Roman" w:eastAsia="Times New Roman" w:hAnsi="Times New Roman" w:cs="Times New Roman"/>
          <w:sz w:val="24"/>
          <w:szCs w:val="24"/>
        </w:rPr>
      </w:pPr>
      <w:r w:rsidRPr="00740090">
        <w:rPr>
          <w:rFonts w:ascii="Times New Roman" w:eastAsia="Times New Roman" w:hAnsi="Times New Roman" w:cs="Times New Roman"/>
          <w:i/>
          <w:sz w:val="24"/>
          <w:szCs w:val="24"/>
        </w:rPr>
        <w:t>Pastabos:</w:t>
      </w:r>
    </w:p>
    <w:p w14:paraId="3898BFA5" w14:textId="77777777" w:rsidR="00740090" w:rsidRPr="00740090" w:rsidRDefault="00740090" w:rsidP="00740090">
      <w:pPr>
        <w:widowControl w:val="0"/>
        <w:spacing w:after="0" w:line="240" w:lineRule="auto"/>
        <w:ind w:left="142" w:firstLine="567"/>
        <w:jc w:val="both"/>
        <w:rPr>
          <w:rFonts w:ascii="Times New Roman" w:eastAsia="Times New Roman" w:hAnsi="Times New Roman" w:cs="Times New Roman"/>
          <w:i/>
          <w:iCs/>
          <w:sz w:val="24"/>
          <w:szCs w:val="24"/>
        </w:rPr>
      </w:pPr>
      <w:r w:rsidRPr="00740090">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5" w:history="1">
        <w:r w:rsidRPr="00740090">
          <w:rPr>
            <w:rFonts w:ascii="Times New Roman" w:eastAsia="Times New Roman" w:hAnsi="Times New Roman" w:cs="Times New Roman"/>
            <w:i/>
            <w:iCs/>
            <w:sz w:val="24"/>
            <w:szCs w:val="24"/>
            <w:u w:val="single"/>
          </w:rPr>
          <w:t>http://www.vpt.lrv.lt/</w:t>
        </w:r>
      </w:hyperlink>
      <w:r w:rsidRPr="00740090">
        <w:rPr>
          <w:rFonts w:ascii="Times New Roman" w:eastAsia="Times New Roman" w:hAnsi="Times New Roman" w:cs="Times New Roman"/>
          <w:i/>
          <w:iCs/>
          <w:sz w:val="24"/>
          <w:szCs w:val="24"/>
        </w:rPr>
        <w:t>)</w:t>
      </w:r>
      <w:r w:rsidRPr="00740090">
        <w:rPr>
          <w:rFonts w:ascii="Times New Roman" w:eastAsia="Calibri" w:hAnsi="Times New Roman" w:cs="Times New Roman"/>
          <w:i/>
          <w:iCs/>
          <w:sz w:val="24"/>
          <w:szCs w:val="24"/>
        </w:rPr>
        <w:t>.</w:t>
      </w:r>
    </w:p>
    <w:p w14:paraId="56FCFF3F" w14:textId="77777777" w:rsidR="00740090" w:rsidRPr="00740090" w:rsidRDefault="00740090" w:rsidP="00740090">
      <w:pPr>
        <w:widowControl w:val="0"/>
        <w:spacing w:after="0" w:line="240" w:lineRule="auto"/>
        <w:ind w:left="142" w:firstLine="567"/>
        <w:jc w:val="both"/>
        <w:rPr>
          <w:rFonts w:ascii="Times New Roman" w:eastAsia="Times New Roman" w:hAnsi="Times New Roman" w:cs="Times New Roman"/>
          <w:i/>
          <w:iCs/>
          <w:sz w:val="24"/>
          <w:szCs w:val="24"/>
        </w:rPr>
      </w:pPr>
      <w:r w:rsidRPr="00740090">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2D8F9B7" w14:textId="77777777" w:rsidR="00740090" w:rsidRPr="00740090" w:rsidRDefault="00740090" w:rsidP="00740090">
      <w:pPr>
        <w:widowControl w:val="0"/>
        <w:spacing w:after="0" w:line="240" w:lineRule="auto"/>
        <w:ind w:left="142" w:firstLine="567"/>
        <w:jc w:val="both"/>
        <w:rPr>
          <w:rFonts w:ascii="Times New Roman" w:eastAsia="Times New Roman" w:hAnsi="Times New Roman" w:cs="Times New Roman"/>
          <w:i/>
          <w:iCs/>
          <w:sz w:val="24"/>
          <w:szCs w:val="24"/>
        </w:rPr>
      </w:pPr>
      <w:r w:rsidRPr="00740090">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8F0B58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p w14:paraId="6571B46B" w14:textId="5993565E"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r w:rsidRPr="00740090">
        <w:rPr>
          <w:rFonts w:ascii="Times New Roman" w:eastAsia="Times New Roman" w:hAnsi="Times New Roman" w:cs="Times New Roman"/>
          <w:b/>
          <w:bCs/>
          <w:sz w:val="24"/>
          <w:szCs w:val="24"/>
        </w:rPr>
        <w:t>Kartu su pasiūlymu pateikiami šie dokumentai</w:t>
      </w:r>
      <w:r w:rsidRPr="00740090">
        <w:rPr>
          <w:rFonts w:ascii="Times New Roman" w:eastAsia="Times New Roman" w:hAnsi="Times New Roman" w:cs="Times New Roman"/>
          <w:sz w:val="24"/>
          <w:szCs w:val="24"/>
        </w:rPr>
        <w:t xml:space="preserve"> (</w:t>
      </w:r>
      <w:r w:rsidRPr="00740090">
        <w:rPr>
          <w:rFonts w:ascii="Times New Roman" w:eastAsia="Times New Roman" w:hAnsi="Times New Roman" w:cs="Times New Roman"/>
          <w:i/>
          <w:sz w:val="24"/>
          <w:szCs w:val="24"/>
        </w:rPr>
        <w:t>kartu su pasiūlymu pateikiami dokumentai nurodyti konkurso sąlygų aprašo 3</w:t>
      </w:r>
      <w:r w:rsidR="006140CC">
        <w:rPr>
          <w:rFonts w:ascii="Times New Roman" w:eastAsia="Times New Roman" w:hAnsi="Times New Roman" w:cs="Times New Roman"/>
          <w:i/>
          <w:sz w:val="24"/>
          <w:szCs w:val="24"/>
        </w:rPr>
        <w:t>7</w:t>
      </w:r>
      <w:r w:rsidRPr="00740090">
        <w:rPr>
          <w:rFonts w:ascii="Times New Roman" w:eastAsia="Times New Roman" w:hAnsi="Times New Roman" w:cs="Times New Roman"/>
          <w:i/>
          <w:sz w:val="24"/>
          <w:szCs w:val="24"/>
        </w:rPr>
        <w:t xml:space="preserve"> p</w:t>
      </w:r>
      <w:r w:rsidRPr="00740090">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740090" w:rsidRPr="00740090" w14:paraId="1AC37820" w14:textId="77777777" w:rsidTr="00740090">
        <w:trPr>
          <w:trHeight w:val="602"/>
        </w:trPr>
        <w:tc>
          <w:tcPr>
            <w:tcW w:w="566" w:type="dxa"/>
            <w:shd w:val="clear" w:color="auto" w:fill="F2F2F2"/>
          </w:tcPr>
          <w:p w14:paraId="562350A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Eil. Nr.</w:t>
            </w:r>
          </w:p>
        </w:tc>
        <w:tc>
          <w:tcPr>
            <w:tcW w:w="7118" w:type="dxa"/>
            <w:shd w:val="clear" w:color="auto" w:fill="F2F2F2"/>
            <w:vAlign w:val="center"/>
          </w:tcPr>
          <w:p w14:paraId="23DAD497" w14:textId="77777777" w:rsidR="00740090" w:rsidRPr="00740090" w:rsidRDefault="00740090" w:rsidP="00740090">
            <w:pPr>
              <w:widowControl w:val="0"/>
              <w:spacing w:after="0" w:line="240" w:lineRule="auto"/>
              <w:jc w:val="center"/>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Pateiktų dokumentų pavadinimas</w:t>
            </w:r>
          </w:p>
        </w:tc>
        <w:tc>
          <w:tcPr>
            <w:tcW w:w="1842" w:type="dxa"/>
            <w:shd w:val="clear" w:color="auto" w:fill="F2F2F2"/>
          </w:tcPr>
          <w:p w14:paraId="1D1A733C" w14:textId="77777777" w:rsidR="00740090" w:rsidRPr="00740090" w:rsidRDefault="00740090" w:rsidP="00740090">
            <w:pPr>
              <w:widowControl w:val="0"/>
              <w:spacing w:after="0" w:line="240" w:lineRule="auto"/>
              <w:jc w:val="center"/>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Dokumento puslapių skaičius</w:t>
            </w:r>
          </w:p>
        </w:tc>
      </w:tr>
      <w:tr w:rsidR="00740090" w:rsidRPr="00740090" w14:paraId="4DCBFB1C" w14:textId="77777777" w:rsidTr="009365C1">
        <w:trPr>
          <w:trHeight w:val="208"/>
        </w:trPr>
        <w:tc>
          <w:tcPr>
            <w:tcW w:w="566" w:type="dxa"/>
          </w:tcPr>
          <w:p w14:paraId="57E4275C"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7118" w:type="dxa"/>
          </w:tcPr>
          <w:p w14:paraId="66C6D60D"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1842" w:type="dxa"/>
          </w:tcPr>
          <w:p w14:paraId="750EA48F"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r w:rsidR="00740090" w:rsidRPr="00740090" w14:paraId="4D5CFD0E" w14:textId="77777777" w:rsidTr="009365C1">
        <w:trPr>
          <w:trHeight w:val="208"/>
        </w:trPr>
        <w:tc>
          <w:tcPr>
            <w:tcW w:w="566" w:type="dxa"/>
          </w:tcPr>
          <w:p w14:paraId="256D3013"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7118" w:type="dxa"/>
          </w:tcPr>
          <w:p w14:paraId="68DA06A4"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c>
          <w:tcPr>
            <w:tcW w:w="1842" w:type="dxa"/>
          </w:tcPr>
          <w:p w14:paraId="0F3DB532" w14:textId="77777777" w:rsidR="00740090" w:rsidRPr="00740090" w:rsidRDefault="00740090" w:rsidP="00740090">
            <w:pPr>
              <w:widowControl w:val="0"/>
              <w:spacing w:after="0" w:line="240" w:lineRule="auto"/>
              <w:rPr>
                <w:rFonts w:ascii="Times New Roman" w:eastAsia="Times New Roman" w:hAnsi="Times New Roman" w:cs="Times New Roman"/>
                <w:sz w:val="24"/>
                <w:szCs w:val="24"/>
              </w:rPr>
            </w:pPr>
          </w:p>
        </w:tc>
      </w:tr>
    </w:tbl>
    <w:p w14:paraId="0364DD47"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p>
    <w:p w14:paraId="4F89A271"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b/>
          <w:sz w:val="24"/>
          <w:szCs w:val="24"/>
          <w:shd w:val="clear" w:color="auto" w:fill="FFFFFF"/>
        </w:rPr>
      </w:pPr>
      <w:r w:rsidRPr="00740090">
        <w:rPr>
          <w:rFonts w:ascii="Times New Roman" w:eastAsia="Times New Roman" w:hAnsi="Times New Roman" w:cs="Times New Roman"/>
          <w:b/>
          <w:sz w:val="24"/>
          <w:szCs w:val="24"/>
        </w:rPr>
        <w:t>Pasiūlymas galioja Perkančiosios organizacijos pirkimo dokumentuose nurodytą terminą</w:t>
      </w:r>
      <w:r w:rsidRPr="00740090">
        <w:rPr>
          <w:rFonts w:ascii="Times New Roman" w:eastAsia="Times New Roman" w:hAnsi="Times New Roman" w:cs="Times New Roman"/>
          <w:b/>
          <w:sz w:val="24"/>
          <w:szCs w:val="24"/>
          <w:shd w:val="clear" w:color="auto" w:fill="FFFFFF"/>
        </w:rPr>
        <w:t>.</w:t>
      </w:r>
    </w:p>
    <w:p w14:paraId="6E29A4FC"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p>
    <w:p w14:paraId="4EAB52E1"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Pateikdamas CVP IS priemonėmis pasiūlymą, patvirtinu, kad dokumentų skaitmeninės kopijos ir elektroninėmis priemonėmis pateikti duomenys yra tikri.</w:t>
      </w:r>
    </w:p>
    <w:p w14:paraId="1D975AFB"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b/>
          <w:bCs/>
          <w:sz w:val="24"/>
          <w:szCs w:val="24"/>
        </w:rPr>
      </w:pPr>
    </w:p>
    <w:p w14:paraId="528A0F79" w14:textId="77777777" w:rsidR="00740090" w:rsidRPr="00740090" w:rsidRDefault="00740090" w:rsidP="00740090">
      <w:pPr>
        <w:widowControl w:val="0"/>
        <w:spacing w:after="0" w:line="240" w:lineRule="auto"/>
        <w:ind w:firstLine="709"/>
        <w:jc w:val="both"/>
        <w:rPr>
          <w:rFonts w:ascii="Times New Roman" w:eastAsia="Times New Roman" w:hAnsi="Times New Roman" w:cs="Times New Roman"/>
          <w:sz w:val="24"/>
          <w:szCs w:val="24"/>
        </w:rPr>
      </w:pPr>
      <w:r w:rsidRPr="00740090">
        <w:rPr>
          <w:rFonts w:ascii="Times New Roman" w:eastAsia="Times New Roman" w:hAnsi="Times New Roman" w:cs="Times New Roman"/>
          <w:b/>
          <w:bCs/>
          <w:sz w:val="24"/>
          <w:szCs w:val="24"/>
        </w:rPr>
        <w:t>Perkančioji organizacija nereikalauja, kad pasiūlymas būtų pasirašytas</w:t>
      </w:r>
      <w:r w:rsidRPr="00740090">
        <w:rPr>
          <w:rFonts w:ascii="Times New Roman" w:eastAsia="Times New Roman" w:hAnsi="Times New Roman" w:cs="Times New Roman"/>
          <w:sz w:val="24"/>
          <w:szCs w:val="24"/>
        </w:rPr>
        <w:t>. Tiekėjui, pateikus pasirašytą pasiūlymą, jo pasirašymas nebus vertinamas.</w:t>
      </w:r>
    </w:p>
    <w:p w14:paraId="158068F4" w14:textId="77777777" w:rsidR="00740090" w:rsidRPr="00740090" w:rsidRDefault="00740090" w:rsidP="00740090">
      <w:pPr>
        <w:spacing w:after="0" w:line="240" w:lineRule="auto"/>
        <w:rPr>
          <w:rFonts w:ascii="Times New Roman" w:eastAsia="Calibri" w:hAnsi="Times New Roman" w:cs="Times New Roman"/>
          <w:sz w:val="24"/>
          <w:szCs w:val="24"/>
        </w:rPr>
      </w:pPr>
    </w:p>
    <w:p w14:paraId="7A4723DE" w14:textId="77777777" w:rsidR="00740090" w:rsidRPr="00740090" w:rsidRDefault="00740090" w:rsidP="00740090">
      <w:pPr>
        <w:spacing w:after="0" w:line="240" w:lineRule="auto"/>
        <w:rPr>
          <w:rFonts w:ascii="Times New Roman" w:eastAsia="Times New Roman" w:hAnsi="Times New Roman" w:cs="Times New Roman"/>
          <w:sz w:val="24"/>
          <w:szCs w:val="24"/>
        </w:rPr>
      </w:pPr>
    </w:p>
    <w:p w14:paraId="7806E092" w14:textId="5FC526E4" w:rsidR="00BB459D" w:rsidRPr="004C69A1" w:rsidRDefault="00740090" w:rsidP="004C69A1">
      <w:pPr>
        <w:tabs>
          <w:tab w:val="left" w:pos="1514"/>
        </w:tabs>
        <w:spacing w:after="0" w:line="240" w:lineRule="auto"/>
        <w:rPr>
          <w:rFonts w:ascii="Times New Roman" w:eastAsia="Times New Roman" w:hAnsi="Times New Roman" w:cs="Times New Roman"/>
          <w:sz w:val="24"/>
          <w:szCs w:val="24"/>
        </w:rPr>
      </w:pPr>
      <w:r w:rsidRPr="00740090">
        <w:rPr>
          <w:rFonts w:ascii="Times New Roman" w:eastAsia="Times New Roman" w:hAnsi="Times New Roman" w:cs="Times New Roman"/>
          <w:sz w:val="24"/>
          <w:szCs w:val="24"/>
        </w:rPr>
        <w:tab/>
      </w:r>
    </w:p>
    <w:sectPr w:rsidR="00BB459D" w:rsidRPr="004C69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90"/>
    <w:rsid w:val="00014F80"/>
    <w:rsid w:val="00027AE7"/>
    <w:rsid w:val="000403C4"/>
    <w:rsid w:val="00042F1A"/>
    <w:rsid w:val="00057905"/>
    <w:rsid w:val="0007044F"/>
    <w:rsid w:val="000877B6"/>
    <w:rsid w:val="000E736C"/>
    <w:rsid w:val="000F3B40"/>
    <w:rsid w:val="00116393"/>
    <w:rsid w:val="00155707"/>
    <w:rsid w:val="00176C34"/>
    <w:rsid w:val="001C3C1E"/>
    <w:rsid w:val="001E1B2A"/>
    <w:rsid w:val="002B0CF7"/>
    <w:rsid w:val="00391385"/>
    <w:rsid w:val="003960C2"/>
    <w:rsid w:val="00396CE0"/>
    <w:rsid w:val="003A3C41"/>
    <w:rsid w:val="0041427F"/>
    <w:rsid w:val="0046222B"/>
    <w:rsid w:val="004C69A1"/>
    <w:rsid w:val="00556C2D"/>
    <w:rsid w:val="006140CC"/>
    <w:rsid w:val="006148D9"/>
    <w:rsid w:val="00620F20"/>
    <w:rsid w:val="00627FFC"/>
    <w:rsid w:val="00675D62"/>
    <w:rsid w:val="006A3CB5"/>
    <w:rsid w:val="007252D5"/>
    <w:rsid w:val="00734C85"/>
    <w:rsid w:val="00740090"/>
    <w:rsid w:val="00740F0F"/>
    <w:rsid w:val="00762DC7"/>
    <w:rsid w:val="00770DA0"/>
    <w:rsid w:val="007930DF"/>
    <w:rsid w:val="007C420A"/>
    <w:rsid w:val="007D25FC"/>
    <w:rsid w:val="007F432B"/>
    <w:rsid w:val="007F5BEB"/>
    <w:rsid w:val="00814780"/>
    <w:rsid w:val="00875B58"/>
    <w:rsid w:val="008949CB"/>
    <w:rsid w:val="008C127C"/>
    <w:rsid w:val="008D0092"/>
    <w:rsid w:val="009000A2"/>
    <w:rsid w:val="009B5317"/>
    <w:rsid w:val="00A87600"/>
    <w:rsid w:val="00AC63FE"/>
    <w:rsid w:val="00B939E1"/>
    <w:rsid w:val="00BB459D"/>
    <w:rsid w:val="00BF0748"/>
    <w:rsid w:val="00C259B0"/>
    <w:rsid w:val="00C9358A"/>
    <w:rsid w:val="00D01AB8"/>
    <w:rsid w:val="00DE1915"/>
    <w:rsid w:val="00DE22B6"/>
    <w:rsid w:val="00DF4D64"/>
    <w:rsid w:val="00E635B0"/>
    <w:rsid w:val="00ED31A0"/>
    <w:rsid w:val="00FB44FC"/>
    <w:rsid w:val="00FD1F75"/>
    <w:rsid w:val="00FE74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0E35"/>
  <w15:chartTrackingRefBased/>
  <w15:docId w15:val="{17DEFD3A-63FD-4AD5-9532-0A81C8A1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40090"/>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740090"/>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740090"/>
    <w:rPr>
      <w:sz w:val="16"/>
      <w:szCs w:val="16"/>
    </w:rPr>
  </w:style>
  <w:style w:type="table" w:customStyle="1" w:styleId="Lentelstinklelis211">
    <w:name w:val="Lentelės tinklelis211"/>
    <w:basedOn w:val="prastojilentel"/>
    <w:rsid w:val="007400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7400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7400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7400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D00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E635B0"/>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635B0"/>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09428">
      <w:bodyDiv w:val="1"/>
      <w:marLeft w:val="0"/>
      <w:marRight w:val="0"/>
      <w:marTop w:val="0"/>
      <w:marBottom w:val="0"/>
      <w:divBdr>
        <w:top w:val="none" w:sz="0" w:space="0" w:color="auto"/>
        <w:left w:val="none" w:sz="0" w:space="0" w:color="auto"/>
        <w:bottom w:val="none" w:sz="0" w:space="0" w:color="auto"/>
        <w:right w:val="none" w:sz="0" w:space="0" w:color="auto"/>
      </w:divBdr>
    </w:div>
    <w:div w:id="166195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792B-1DAB-48F0-9185-BBB80E59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Pages>
  <Words>7740</Words>
  <Characters>4412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40</cp:revision>
  <cp:lastPrinted>2026-05-20T06:21:00Z</cp:lastPrinted>
  <dcterms:created xsi:type="dcterms:W3CDTF">2026-03-03T12:57:00Z</dcterms:created>
  <dcterms:modified xsi:type="dcterms:W3CDTF">2026-05-22T06:42:00Z</dcterms:modified>
</cp:coreProperties>
</file>