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90F6" w14:textId="539BA335" w:rsidR="001700EC" w:rsidRDefault="001700EC" w:rsidP="001700EC">
      <w:pPr>
        <w:jc w:val="right"/>
        <w:rPr>
          <w:rFonts w:ascii="Times New Roman" w:eastAsia="Calibri" w:hAnsi="Times New Roman" w:cs="Times New Roman"/>
          <w:b/>
          <w:kern w:val="0"/>
          <w:lang w:val="pt-BR"/>
          <w14:ligatures w14:val="none"/>
        </w:rPr>
      </w:pPr>
      <w:r w:rsidRPr="00E072B4">
        <w:rPr>
          <w:rFonts w:ascii="Times New Roman" w:eastAsia="Calibri" w:hAnsi="Times New Roman" w:cs="Times New Roman"/>
          <w:b/>
          <w:kern w:val="0"/>
          <w:lang w:val="pt-BR"/>
          <w14:ligatures w14:val="none"/>
        </w:rPr>
        <w:t>1.</w:t>
      </w:r>
      <w:r>
        <w:rPr>
          <w:rFonts w:ascii="Times New Roman" w:eastAsia="Calibri" w:hAnsi="Times New Roman" w:cs="Times New Roman"/>
          <w:b/>
          <w:kern w:val="0"/>
          <w:lang w:val="pt-BR"/>
          <w14:ligatures w14:val="none"/>
        </w:rPr>
        <w:t>4</w:t>
      </w:r>
      <w:r w:rsidRPr="00E072B4">
        <w:rPr>
          <w:rFonts w:ascii="Times New Roman" w:eastAsia="Calibri" w:hAnsi="Times New Roman" w:cs="Times New Roman"/>
          <w:b/>
          <w:kern w:val="0"/>
          <w:lang w:val="pt-BR"/>
          <w14:ligatures w14:val="none"/>
        </w:rPr>
        <w:t xml:space="preserve"> priedas „Techninė specifikacija. </w:t>
      </w:r>
      <w:r>
        <w:rPr>
          <w:rFonts w:ascii="Times New Roman" w:eastAsia="Calibri" w:hAnsi="Times New Roman" w:cs="Times New Roman"/>
          <w:b/>
          <w:kern w:val="0"/>
          <w:lang w:val="pt-BR"/>
          <w14:ligatures w14:val="none"/>
        </w:rPr>
        <w:t>4</w:t>
      </w:r>
      <w:r w:rsidRPr="00E072B4">
        <w:rPr>
          <w:rFonts w:ascii="Times New Roman" w:eastAsia="Calibri" w:hAnsi="Times New Roman" w:cs="Times New Roman"/>
          <w:b/>
          <w:kern w:val="0"/>
          <w:lang w:val="pt-BR"/>
          <w14:ligatures w14:val="none"/>
        </w:rPr>
        <w:t xml:space="preserve"> pirkimo dalis“ (projektas</w:t>
      </w:r>
      <w:r>
        <w:rPr>
          <w:rFonts w:ascii="Times New Roman" w:eastAsia="Calibri" w:hAnsi="Times New Roman" w:cs="Times New Roman"/>
          <w:b/>
          <w:kern w:val="0"/>
          <w:lang w:val="pt-BR"/>
          <w14:ligatures w14:val="none"/>
        </w:rPr>
        <w:t>)</w:t>
      </w:r>
    </w:p>
    <w:p w14:paraId="7E9AE53C" w14:textId="77777777" w:rsidR="00BA558D" w:rsidRPr="001700EC" w:rsidRDefault="00BA558D" w:rsidP="00DE3879">
      <w:pPr>
        <w:jc w:val="center"/>
        <w:rPr>
          <w:rFonts w:ascii="Times New Roman" w:hAnsi="Times New Roman" w:cs="Times New Roman"/>
          <w:b/>
          <w:lang w:val="pt-BR" w:eastAsia="lt-LT"/>
        </w:rPr>
      </w:pPr>
    </w:p>
    <w:p w14:paraId="2F413E79" w14:textId="77777777" w:rsidR="00654150" w:rsidRPr="00654150" w:rsidRDefault="00654150" w:rsidP="00852765">
      <w:pPr>
        <w:jc w:val="center"/>
        <w:rPr>
          <w:rFonts w:ascii="Times New Roman" w:hAnsi="Times New Roman" w:cs="Times New Roman"/>
          <w:b/>
        </w:rPr>
      </w:pPr>
      <w:r w:rsidRPr="00654150">
        <w:rPr>
          <w:rFonts w:ascii="Times New Roman" w:hAnsi="Times New Roman" w:cs="Times New Roman"/>
          <w:b/>
        </w:rPr>
        <w:t>VISKOZIMETRAS</w:t>
      </w:r>
    </w:p>
    <w:p w14:paraId="0B524CA7" w14:textId="1EBC0CBC" w:rsidR="00852765" w:rsidRPr="00654150" w:rsidRDefault="00852765" w:rsidP="00852765">
      <w:pPr>
        <w:jc w:val="center"/>
        <w:rPr>
          <w:rFonts w:ascii="Times New Roman" w:hAnsi="Times New Roman" w:cs="Times New Roman"/>
          <w:b/>
          <w:color w:val="000000" w:themeColor="text1"/>
          <w:lang w:val="fr-FR"/>
        </w:rPr>
      </w:pPr>
      <w:r w:rsidRPr="00654150">
        <w:rPr>
          <w:rFonts w:ascii="Times New Roman" w:hAnsi="Times New Roman" w:cs="Times New Roman"/>
          <w:b/>
          <w:color w:val="000000" w:themeColor="text1"/>
          <w:lang w:val="fr-FR"/>
        </w:rPr>
        <w:t>BENDRIEJI REIKALAVIMAI</w:t>
      </w:r>
    </w:p>
    <w:p w14:paraId="27E685B6" w14:textId="1C5C8FF7" w:rsidR="00457750" w:rsidRPr="00654150" w:rsidRDefault="00852765" w:rsidP="001700EC">
      <w:pPr>
        <w:autoSpaceDE w:val="0"/>
        <w:autoSpaceDN w:val="0"/>
        <w:adjustRightInd w:val="0"/>
        <w:spacing w:after="0" w:line="240" w:lineRule="auto"/>
        <w:jc w:val="both"/>
        <w:rPr>
          <w:rFonts w:ascii="Times New Roman" w:hAnsi="Times New Roman" w:cs="Times New Roman"/>
          <w:kern w:val="0"/>
          <w:lang w:val="fr-FR"/>
        </w:rPr>
      </w:pPr>
      <w:r w:rsidRPr="00654150">
        <w:rPr>
          <w:rFonts w:ascii="Times New Roman" w:hAnsi="Times New Roman" w:cs="Times New Roman"/>
          <w:lang w:val="lt-LT"/>
        </w:rPr>
        <w:t xml:space="preserve">Kauno technologijos universitetas įgyvendina </w:t>
      </w:r>
      <w:r w:rsidRPr="00654150">
        <w:rPr>
          <w:rFonts w:ascii="Times New Roman" w:hAnsi="Times New Roman" w:cs="Times New Roman"/>
          <w:color w:val="000000" w:themeColor="text1"/>
          <w:lang w:val="lt-LT"/>
        </w:rPr>
        <w:t xml:space="preserve">projektą </w:t>
      </w:r>
      <w:r w:rsidR="00481180" w:rsidRPr="00654150">
        <w:rPr>
          <w:rFonts w:ascii="Times New Roman" w:hAnsi="Times New Roman" w:cs="Times New Roman"/>
          <w:lang w:val="fr-FR"/>
        </w:rPr>
        <w:t>„</w:t>
      </w:r>
      <w:proofErr w:type="spellStart"/>
      <w:r w:rsidR="00481180" w:rsidRPr="00654150">
        <w:rPr>
          <w:rFonts w:ascii="Times New Roman" w:eastAsia="Times New Roman" w:hAnsi="Times New Roman" w:cs="Times New Roman"/>
          <w:kern w:val="0"/>
          <w:lang w:val="fr-FR" w:eastAsia="lt-LT"/>
        </w:rPr>
        <w:t>Bioaktyvių</w:t>
      </w:r>
      <w:proofErr w:type="spellEnd"/>
      <w:r w:rsidR="00481180" w:rsidRPr="00654150">
        <w:rPr>
          <w:rFonts w:ascii="Times New Roman" w:eastAsia="Times New Roman" w:hAnsi="Times New Roman" w:cs="Times New Roman"/>
          <w:kern w:val="0"/>
          <w:lang w:val="fr-FR" w:eastAsia="lt-LT"/>
        </w:rPr>
        <w:t xml:space="preserve"> </w:t>
      </w:r>
      <w:proofErr w:type="spellStart"/>
      <w:r w:rsidR="00481180" w:rsidRPr="00654150">
        <w:rPr>
          <w:rFonts w:ascii="Times New Roman" w:eastAsia="Times New Roman" w:hAnsi="Times New Roman" w:cs="Times New Roman"/>
          <w:kern w:val="0"/>
          <w:lang w:val="fr-FR" w:eastAsia="lt-LT"/>
        </w:rPr>
        <w:t>junginių</w:t>
      </w:r>
      <w:proofErr w:type="spellEnd"/>
      <w:r w:rsidR="00481180" w:rsidRPr="00654150">
        <w:rPr>
          <w:rFonts w:ascii="Times New Roman" w:eastAsia="Times New Roman" w:hAnsi="Times New Roman" w:cs="Times New Roman"/>
          <w:kern w:val="0"/>
          <w:lang w:val="fr-FR" w:eastAsia="lt-LT"/>
        </w:rPr>
        <w:t xml:space="preserve"> </w:t>
      </w:r>
      <w:proofErr w:type="spellStart"/>
      <w:r w:rsidR="00481180" w:rsidRPr="00654150">
        <w:rPr>
          <w:rFonts w:ascii="Times New Roman" w:eastAsia="Times New Roman" w:hAnsi="Times New Roman" w:cs="Times New Roman"/>
          <w:kern w:val="0"/>
          <w:lang w:val="fr-FR" w:eastAsia="lt-LT"/>
        </w:rPr>
        <w:t>tiksliosios</w:t>
      </w:r>
      <w:proofErr w:type="spellEnd"/>
      <w:r w:rsidR="00481180" w:rsidRPr="00654150">
        <w:rPr>
          <w:rFonts w:ascii="Times New Roman" w:eastAsia="Times New Roman" w:hAnsi="Times New Roman" w:cs="Times New Roman"/>
          <w:kern w:val="0"/>
          <w:lang w:val="fr-FR" w:eastAsia="lt-LT"/>
        </w:rPr>
        <w:t xml:space="preserve"> </w:t>
      </w:r>
      <w:proofErr w:type="spellStart"/>
      <w:r w:rsidR="00481180" w:rsidRPr="00654150">
        <w:rPr>
          <w:rFonts w:ascii="Times New Roman" w:eastAsia="Times New Roman" w:hAnsi="Times New Roman" w:cs="Times New Roman"/>
          <w:kern w:val="0"/>
          <w:lang w:val="fr-FR" w:eastAsia="lt-LT"/>
        </w:rPr>
        <w:t>fermentacijos</w:t>
      </w:r>
      <w:proofErr w:type="spellEnd"/>
      <w:r w:rsidR="00481180" w:rsidRPr="00654150">
        <w:rPr>
          <w:rFonts w:ascii="Times New Roman" w:eastAsia="Times New Roman" w:hAnsi="Times New Roman" w:cs="Times New Roman"/>
          <w:kern w:val="0"/>
          <w:lang w:val="fr-FR" w:eastAsia="lt-LT"/>
        </w:rPr>
        <w:t xml:space="preserve"> </w:t>
      </w:r>
      <w:proofErr w:type="spellStart"/>
      <w:r w:rsidR="00481180" w:rsidRPr="00654150">
        <w:rPr>
          <w:rFonts w:ascii="Times New Roman" w:eastAsia="Times New Roman" w:hAnsi="Times New Roman" w:cs="Times New Roman"/>
          <w:kern w:val="0"/>
          <w:lang w:val="fr-FR" w:eastAsia="lt-LT"/>
        </w:rPr>
        <w:t>tyrimų</w:t>
      </w:r>
      <w:proofErr w:type="spellEnd"/>
      <w:r w:rsidR="00481180" w:rsidRPr="00654150">
        <w:rPr>
          <w:rFonts w:ascii="Times New Roman" w:eastAsia="Times New Roman" w:hAnsi="Times New Roman" w:cs="Times New Roman"/>
          <w:kern w:val="0"/>
          <w:lang w:val="fr-FR" w:eastAsia="lt-LT"/>
        </w:rPr>
        <w:t xml:space="preserve"> </w:t>
      </w:r>
      <w:proofErr w:type="spellStart"/>
      <w:r w:rsidR="00481180" w:rsidRPr="00654150">
        <w:rPr>
          <w:rFonts w:ascii="Times New Roman" w:eastAsia="Times New Roman" w:hAnsi="Times New Roman" w:cs="Times New Roman"/>
          <w:kern w:val="0"/>
          <w:lang w:val="fr-FR" w:eastAsia="lt-LT"/>
        </w:rPr>
        <w:t>infrastruktūra</w:t>
      </w:r>
      <w:proofErr w:type="spellEnd"/>
      <w:r w:rsidR="00481180" w:rsidRPr="00654150">
        <w:rPr>
          <w:rFonts w:ascii="Times New Roman" w:hAnsi="Times New Roman" w:cs="Times New Roman"/>
          <w:lang w:val="fr-FR"/>
        </w:rPr>
        <w:t xml:space="preserve">“ </w:t>
      </w:r>
      <w:proofErr w:type="spellStart"/>
      <w:r w:rsidR="00481180" w:rsidRPr="00654150">
        <w:rPr>
          <w:rFonts w:ascii="Times New Roman" w:hAnsi="Times New Roman" w:cs="Times New Roman"/>
          <w:lang w:val="fr-FR"/>
        </w:rPr>
        <w:t>pagal</w:t>
      </w:r>
      <w:proofErr w:type="spellEnd"/>
      <w:r w:rsidR="00481180" w:rsidRPr="00654150">
        <w:rPr>
          <w:rFonts w:ascii="Times New Roman" w:hAnsi="Times New Roman" w:cs="Times New Roman"/>
          <w:lang w:val="fr-FR"/>
        </w:rPr>
        <w:t xml:space="preserve"> </w:t>
      </w:r>
      <w:proofErr w:type="spellStart"/>
      <w:r w:rsidR="00481180" w:rsidRPr="00654150">
        <w:rPr>
          <w:rFonts w:ascii="Times New Roman" w:hAnsi="Times New Roman" w:cs="Times New Roman"/>
          <w:lang w:val="fr-FR"/>
        </w:rPr>
        <w:t>finansavimo</w:t>
      </w:r>
      <w:proofErr w:type="spellEnd"/>
      <w:r w:rsidR="00481180" w:rsidRPr="00654150">
        <w:rPr>
          <w:rFonts w:ascii="Times New Roman" w:hAnsi="Times New Roman" w:cs="Times New Roman"/>
          <w:lang w:val="fr-FR"/>
        </w:rPr>
        <w:t xml:space="preserve"> </w:t>
      </w:r>
      <w:proofErr w:type="spellStart"/>
      <w:r w:rsidR="00481180" w:rsidRPr="00654150">
        <w:rPr>
          <w:rFonts w:ascii="Times New Roman" w:hAnsi="Times New Roman" w:cs="Times New Roman"/>
          <w:lang w:val="fr-FR"/>
        </w:rPr>
        <w:t>priemonę</w:t>
      </w:r>
      <w:proofErr w:type="spellEnd"/>
      <w:r w:rsidR="00481180" w:rsidRPr="00654150">
        <w:rPr>
          <w:rFonts w:ascii="Times New Roman" w:hAnsi="Times New Roman" w:cs="Times New Roman"/>
          <w:lang w:val="fr-FR"/>
        </w:rPr>
        <w:t xml:space="preserve"> </w:t>
      </w:r>
      <w:r w:rsidR="00457750" w:rsidRPr="00654150">
        <w:rPr>
          <w:rFonts w:ascii="Times New Roman" w:hAnsi="Times New Roman" w:cs="Times New Roman"/>
          <w:kern w:val="0"/>
          <w:lang w:val="fr-FR"/>
        </w:rPr>
        <w:t xml:space="preserve">12-001-01-02-01-02-07 Parama </w:t>
      </w:r>
      <w:proofErr w:type="spellStart"/>
      <w:r w:rsidR="00457750" w:rsidRPr="00654150">
        <w:rPr>
          <w:rFonts w:ascii="Times New Roman" w:hAnsi="Times New Roman" w:cs="Times New Roman"/>
          <w:kern w:val="0"/>
          <w:lang w:val="fr-FR"/>
        </w:rPr>
        <w:t>laboratorijų</w:t>
      </w:r>
      <w:proofErr w:type="spellEnd"/>
      <w:r w:rsidR="00457750" w:rsidRPr="00654150">
        <w:rPr>
          <w:rFonts w:ascii="Times New Roman" w:hAnsi="Times New Roman" w:cs="Times New Roman"/>
          <w:kern w:val="0"/>
          <w:lang w:val="fr-FR"/>
        </w:rPr>
        <w:t xml:space="preserve"> </w:t>
      </w:r>
      <w:proofErr w:type="spellStart"/>
      <w:r w:rsidR="00457750" w:rsidRPr="00654150">
        <w:rPr>
          <w:rFonts w:ascii="Times New Roman" w:hAnsi="Times New Roman" w:cs="Times New Roman"/>
          <w:kern w:val="0"/>
          <w:lang w:val="fr-FR"/>
        </w:rPr>
        <w:t>įrangai</w:t>
      </w:r>
      <w:proofErr w:type="spellEnd"/>
      <w:r w:rsidR="00457750" w:rsidRPr="00654150">
        <w:rPr>
          <w:rFonts w:ascii="Times New Roman" w:hAnsi="Times New Roman" w:cs="Times New Roman"/>
          <w:kern w:val="0"/>
          <w:lang w:val="fr-FR"/>
        </w:rPr>
        <w:t xml:space="preserve"> </w:t>
      </w:r>
      <w:proofErr w:type="spellStart"/>
      <w:r w:rsidR="00457750" w:rsidRPr="00654150">
        <w:rPr>
          <w:rFonts w:ascii="Times New Roman" w:hAnsi="Times New Roman" w:cs="Times New Roman"/>
          <w:kern w:val="0"/>
          <w:lang w:val="fr-FR"/>
        </w:rPr>
        <w:t>ir</w:t>
      </w:r>
      <w:proofErr w:type="spellEnd"/>
      <w:r w:rsidR="00457750" w:rsidRPr="00654150">
        <w:rPr>
          <w:rFonts w:ascii="Times New Roman" w:hAnsi="Times New Roman" w:cs="Times New Roman"/>
          <w:kern w:val="0"/>
          <w:lang w:val="fr-FR"/>
        </w:rPr>
        <w:t xml:space="preserve"> MTEP </w:t>
      </w:r>
      <w:proofErr w:type="spellStart"/>
      <w:r w:rsidR="00457750" w:rsidRPr="00654150">
        <w:rPr>
          <w:rFonts w:ascii="Times New Roman" w:hAnsi="Times New Roman" w:cs="Times New Roman"/>
          <w:kern w:val="0"/>
          <w:lang w:val="fr-FR"/>
        </w:rPr>
        <w:t>infrastruktūrai</w:t>
      </w:r>
      <w:proofErr w:type="spellEnd"/>
      <w:r w:rsidR="00457750" w:rsidRPr="00654150">
        <w:rPr>
          <w:rFonts w:ascii="Times New Roman" w:hAnsi="Times New Roman" w:cs="Times New Roman"/>
          <w:kern w:val="0"/>
          <w:lang w:val="fr-FR"/>
        </w:rPr>
        <w:t xml:space="preserve"> </w:t>
      </w:r>
      <w:proofErr w:type="spellStart"/>
      <w:r w:rsidR="00457750" w:rsidRPr="00654150">
        <w:rPr>
          <w:rFonts w:ascii="Times New Roman" w:hAnsi="Times New Roman" w:cs="Times New Roman"/>
          <w:kern w:val="0"/>
          <w:lang w:val="fr-FR"/>
        </w:rPr>
        <w:t>atnaujinti</w:t>
      </w:r>
      <w:proofErr w:type="spellEnd"/>
    </w:p>
    <w:p w14:paraId="3F0A9707" w14:textId="77777777" w:rsidR="00F129CD" w:rsidRPr="00654150" w:rsidRDefault="00F129CD" w:rsidP="001700EC">
      <w:pPr>
        <w:autoSpaceDE w:val="0"/>
        <w:autoSpaceDN w:val="0"/>
        <w:adjustRightInd w:val="0"/>
        <w:spacing w:after="0" w:line="240" w:lineRule="auto"/>
        <w:jc w:val="both"/>
        <w:rPr>
          <w:rFonts w:ascii="Times New Roman" w:hAnsi="Times New Roman" w:cs="Times New Roman"/>
          <w:b/>
          <w:lang w:val="it-IT" w:eastAsia="lt-LT"/>
        </w:rPr>
      </w:pPr>
    </w:p>
    <w:p w14:paraId="24105733" w14:textId="62066DBD" w:rsidR="00852765" w:rsidRPr="00654150" w:rsidRDefault="00852765" w:rsidP="001700EC">
      <w:pPr>
        <w:jc w:val="both"/>
        <w:rPr>
          <w:rFonts w:ascii="Times New Roman" w:hAnsi="Times New Roman" w:cs="Times New Roman"/>
          <w:color w:val="000000" w:themeColor="text1"/>
          <w:lang w:val="lt-LT"/>
        </w:rPr>
      </w:pPr>
      <w:r w:rsidRPr="00654150">
        <w:rPr>
          <w:rFonts w:ascii="Times New Roman" w:hAnsi="Times New Roman" w:cs="Times New Roman"/>
          <w:lang w:val="lt-LT"/>
        </w:rPr>
        <w:t xml:space="preserve">Pirkimo objektas – </w:t>
      </w:r>
      <w:r w:rsidR="004845E3" w:rsidRPr="00654150">
        <w:rPr>
          <w:rFonts w:ascii="Times New Roman" w:hAnsi="Times New Roman" w:cs="Times New Roman"/>
          <w:b/>
          <w:lang w:val="pt-BR"/>
        </w:rPr>
        <w:t>Viskozimetras</w:t>
      </w:r>
      <w:r w:rsidR="00F129CD" w:rsidRPr="00654150">
        <w:rPr>
          <w:rFonts w:ascii="Times New Roman" w:hAnsi="Times New Roman" w:cs="Times New Roman"/>
          <w:b/>
          <w:lang w:val="lt-LT"/>
        </w:rPr>
        <w:t xml:space="preserve"> </w:t>
      </w:r>
      <w:r w:rsidRPr="00654150">
        <w:rPr>
          <w:rFonts w:ascii="Times New Roman" w:hAnsi="Times New Roman" w:cs="Times New Roman"/>
          <w:b/>
          <w:lang w:val="lt-LT"/>
        </w:rPr>
        <w:t>(toliau prekė)</w:t>
      </w:r>
      <w:r w:rsidRPr="00654150">
        <w:rPr>
          <w:rFonts w:ascii="Times New Roman" w:hAnsi="Times New Roman" w:cs="Times New Roman"/>
          <w:lang w:val="lt-LT"/>
        </w:rPr>
        <w:t>.</w:t>
      </w:r>
    </w:p>
    <w:p w14:paraId="4325DEE7" w14:textId="77777777" w:rsidR="00852765" w:rsidRPr="00654150" w:rsidRDefault="00852765" w:rsidP="00852765">
      <w:pPr>
        <w:tabs>
          <w:tab w:val="left" w:pos="426"/>
        </w:tabs>
        <w:ind w:firstLine="567"/>
        <w:jc w:val="both"/>
        <w:rPr>
          <w:rFonts w:ascii="Times New Roman" w:hAnsi="Times New Roman" w:cs="Times New Roman"/>
          <w:b/>
          <w:color w:val="000000" w:themeColor="text1"/>
          <w:lang w:val="lt-LT"/>
        </w:rPr>
      </w:pPr>
      <w:r w:rsidRPr="00654150">
        <w:rPr>
          <w:rFonts w:ascii="Times New Roman" w:hAnsi="Times New Roman" w:cs="Times New Roman"/>
          <w:b/>
          <w:color w:val="000000" w:themeColor="text1"/>
          <w:lang w:val="lt-LT"/>
        </w:rPr>
        <w:t>Šis prekių pirkimas apima:</w:t>
      </w:r>
    </w:p>
    <w:p w14:paraId="1EE527F3" w14:textId="77777777" w:rsidR="00852765" w:rsidRPr="00654150"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654150">
        <w:rPr>
          <w:rFonts w:ascii="Times New Roman" w:hAnsi="Times New Roman" w:cs="Times New Roman"/>
          <w:b/>
          <w:lang w:val="lt-LT"/>
        </w:rPr>
        <w:t>įrangos pristatymą, sumontavimą, įdiegimą;</w:t>
      </w:r>
    </w:p>
    <w:p w14:paraId="583A5B8F" w14:textId="77777777" w:rsidR="00852765" w:rsidRPr="00654150"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654150">
        <w:rPr>
          <w:rFonts w:ascii="Times New Roman" w:hAnsi="Times New Roman" w:cs="Times New Roman"/>
          <w:b/>
          <w:lang w:val="lt-LT"/>
        </w:rPr>
        <w:t>įrangos išbandymą, jos veikimo ir valdymo funkcijų pademonstravimą.</w:t>
      </w:r>
    </w:p>
    <w:p w14:paraId="51D76553" w14:textId="77777777" w:rsidR="00852765" w:rsidRPr="00654150" w:rsidRDefault="00852765" w:rsidP="00852765">
      <w:pPr>
        <w:tabs>
          <w:tab w:val="left" w:pos="426"/>
        </w:tabs>
        <w:ind w:firstLine="567"/>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448EB7DF" w:rsidR="00852765" w:rsidRPr="00654150" w:rsidRDefault="00852765" w:rsidP="00852765">
      <w:pPr>
        <w:ind w:firstLine="720"/>
        <w:jc w:val="both"/>
        <w:rPr>
          <w:rFonts w:ascii="Times New Roman" w:hAnsi="Times New Roman" w:cs="Times New Roman"/>
          <w:bCs/>
          <w:color w:val="000000" w:themeColor="text1"/>
          <w:lang w:val="lt-LT"/>
        </w:rPr>
      </w:pPr>
      <w:r w:rsidRPr="00654150">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123F1D" w:rsidRPr="00654150">
        <w:rPr>
          <w:rFonts w:ascii="Times New Roman" w:hAnsi="Times New Roman" w:cs="Times New Roman"/>
          <w:color w:val="000000"/>
          <w:lang w:val="lt-LT"/>
        </w:rPr>
        <w:t>Radvilėnų pl. 19 C korpusas</w:t>
      </w:r>
      <w:r w:rsidR="00123F1D" w:rsidRPr="00654150">
        <w:rPr>
          <w:rFonts w:ascii="Times New Roman" w:hAnsi="Times New Roman" w:cs="Times New Roman"/>
          <w:color w:val="000000" w:themeColor="text1"/>
          <w:lang w:val="lt-LT"/>
        </w:rPr>
        <w:t xml:space="preserve"> Maisto instituto </w:t>
      </w:r>
      <w:r w:rsidRPr="00654150">
        <w:rPr>
          <w:rFonts w:ascii="Times New Roman" w:hAnsi="Times New Roman" w:cs="Times New Roman"/>
          <w:color w:val="000000" w:themeColor="text1"/>
          <w:lang w:val="lt-LT"/>
        </w:rPr>
        <w:t xml:space="preserve">patalpose, </w:t>
      </w:r>
      <w:r w:rsidR="00123F1D" w:rsidRPr="00654150">
        <w:rPr>
          <w:rFonts w:ascii="Times New Roman" w:hAnsi="Times New Roman" w:cs="Times New Roman"/>
          <w:color w:val="000000"/>
          <w:lang w:val="lt-LT"/>
        </w:rPr>
        <w:t>Radvilėnų pl. 19 C korpusas</w:t>
      </w:r>
      <w:r w:rsidRPr="00654150">
        <w:rPr>
          <w:rFonts w:ascii="Times New Roman" w:hAnsi="Times New Roman" w:cs="Times New Roman"/>
          <w:color w:val="000000" w:themeColor="text1"/>
          <w:lang w:val="lt-LT"/>
        </w:rPr>
        <w:t xml:space="preserve"> Kaune arba kitame atsakingo už sutarties vykdymą KTU darbuotojų nurodytame KTU padalinyje Kaune.</w:t>
      </w:r>
    </w:p>
    <w:p w14:paraId="570D1243" w14:textId="77777777" w:rsidR="00852765" w:rsidRPr="00654150" w:rsidRDefault="00852765" w:rsidP="00852765">
      <w:pPr>
        <w:ind w:firstLine="720"/>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654150" w:rsidRDefault="00852765" w:rsidP="00852765">
      <w:pPr>
        <w:ind w:firstLine="720"/>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15C35A89" w:rsidR="00852765" w:rsidRPr="00654150" w:rsidRDefault="00852765" w:rsidP="00852765">
      <w:pPr>
        <w:ind w:firstLine="720"/>
        <w:jc w:val="both"/>
        <w:rPr>
          <w:rFonts w:ascii="Times New Roman" w:hAnsi="Times New Roman" w:cs="Times New Roman"/>
          <w:color w:val="000000" w:themeColor="text1"/>
          <w:lang w:val="lt-LT"/>
        </w:rPr>
      </w:pPr>
      <w:r w:rsidRPr="00654150">
        <w:rPr>
          <w:rFonts w:ascii="Times New Roman" w:hAnsi="Times New Roman" w:cs="Times New Roman"/>
          <w:bCs/>
          <w:color w:val="000000" w:themeColor="text1"/>
          <w:lang w:val="lt-LT"/>
        </w:rPr>
        <w:t xml:space="preserve">Sutartyje Tiekėjo numatytų įsipareigojimų atlikimo terminas – </w:t>
      </w:r>
      <w:r w:rsidRPr="00654150">
        <w:rPr>
          <w:rFonts w:ascii="Times New Roman" w:hAnsi="Times New Roman" w:cs="Times New Roman"/>
          <w:b/>
          <w:color w:val="000000" w:themeColor="text1"/>
          <w:lang w:val="lt-LT"/>
        </w:rPr>
        <w:t xml:space="preserve">ne vėliau kaip per </w:t>
      </w:r>
      <w:r w:rsidR="00573FB8" w:rsidRPr="00654150">
        <w:rPr>
          <w:rFonts w:ascii="Times New Roman" w:hAnsi="Times New Roman" w:cs="Times New Roman"/>
          <w:b/>
          <w:color w:val="000000" w:themeColor="text1"/>
          <w:lang w:val="lt-LT"/>
        </w:rPr>
        <w:t>6</w:t>
      </w:r>
      <w:r w:rsidRPr="00654150">
        <w:rPr>
          <w:rFonts w:ascii="Times New Roman" w:hAnsi="Times New Roman" w:cs="Times New Roman"/>
          <w:b/>
          <w:color w:val="000000" w:themeColor="text1"/>
          <w:lang w:val="lt-LT"/>
        </w:rPr>
        <w:t xml:space="preserve"> mėnesius</w:t>
      </w:r>
      <w:r w:rsidRPr="00654150">
        <w:rPr>
          <w:rFonts w:ascii="Times New Roman" w:hAnsi="Times New Roman" w:cs="Times New Roman"/>
          <w:color w:val="000000" w:themeColor="text1"/>
          <w:lang w:val="lt-LT"/>
        </w:rPr>
        <w:t xml:space="preserve"> nuo sutarties įsigaliojimo dienos.</w:t>
      </w:r>
    </w:p>
    <w:p w14:paraId="6A3E59DC" w14:textId="77777777" w:rsidR="00852765" w:rsidRPr="00654150" w:rsidRDefault="00852765" w:rsidP="00852765">
      <w:pPr>
        <w:ind w:firstLine="720"/>
        <w:jc w:val="both"/>
        <w:rPr>
          <w:rFonts w:ascii="Times New Roman" w:hAnsi="Times New Roman" w:cs="Times New Roman"/>
          <w:lang w:val="lt-LT"/>
        </w:rPr>
      </w:pPr>
      <w:r w:rsidRPr="00654150">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654150">
        <w:rPr>
          <w:rFonts w:ascii="Times New Roman" w:hAnsi="Times New Roman" w:cs="Times New Roman"/>
          <w:lang w:val="lt-LT"/>
        </w:rPr>
        <w:t>ūs reikalavimai. Tiekėjai gali siūlyti geresnių charakteristikų pirkimo objektą.</w:t>
      </w:r>
    </w:p>
    <w:p w14:paraId="750A3FEF" w14:textId="77777777" w:rsidR="00852765" w:rsidRPr="00654150" w:rsidRDefault="00852765" w:rsidP="00852765">
      <w:pPr>
        <w:ind w:firstLine="720"/>
        <w:jc w:val="both"/>
        <w:rPr>
          <w:rFonts w:ascii="Times New Roman" w:hAnsi="Times New Roman" w:cs="Times New Roman"/>
          <w:color w:val="000000" w:themeColor="text1"/>
          <w:lang w:val="lt-LT"/>
        </w:rPr>
      </w:pPr>
      <w:r w:rsidRPr="00654150">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654150">
        <w:rPr>
          <w:rFonts w:ascii="Times New Roman" w:hAnsi="Times New Roman" w:cs="Times New Roman"/>
          <w:color w:val="000000" w:themeColor="text1"/>
          <w:lang w:val="lt-LT"/>
        </w:rPr>
        <w:t xml:space="preserve">kalba (nuorodas į gaminio pasą, bukletą </w:t>
      </w:r>
      <w:r w:rsidRPr="00654150">
        <w:rPr>
          <w:rFonts w:ascii="Times New Roman" w:hAnsi="Times New Roman" w:cs="Times New Roman"/>
          <w:color w:val="000000" w:themeColor="text1"/>
          <w:lang w:val="lt-LT"/>
        </w:rPr>
        <w:lastRenderedPageBreak/>
        <w:t>ar internetinio puslapio adresą, kuriuose Perkančioji organizacija galėtų patikrinti siūlomo gaminio charakteristikas arba pateikti atitinkamos informacijos dokumento skenuotą versiją).</w:t>
      </w:r>
    </w:p>
    <w:p w14:paraId="2543AD0F" w14:textId="675A1CFF" w:rsidR="00852765" w:rsidRPr="00654150" w:rsidRDefault="00852765" w:rsidP="00852765">
      <w:pPr>
        <w:ind w:firstLine="720"/>
        <w:jc w:val="both"/>
        <w:rPr>
          <w:rFonts w:ascii="Times New Roman" w:hAnsi="Times New Roman" w:cs="Times New Roman"/>
          <w:b/>
          <w:bCs/>
          <w:color w:val="000000" w:themeColor="text1"/>
          <w:lang w:val="lt-LT"/>
        </w:rPr>
      </w:pPr>
      <w:r w:rsidRPr="00654150">
        <w:rPr>
          <w:rFonts w:ascii="Times New Roman" w:hAnsi="Times New Roman" w:cs="Times New Roman"/>
          <w:color w:val="000000" w:themeColor="text1"/>
          <w:lang w:val="lt-LT"/>
        </w:rPr>
        <w:t xml:space="preserve">Visai įrangai ir ją sudarančioms atskiroms prekėms turi būti suteikiama ne trumpesnė nei </w:t>
      </w:r>
      <w:r w:rsidRPr="00654150">
        <w:rPr>
          <w:rFonts w:ascii="Times New Roman" w:hAnsi="Times New Roman" w:cs="Times New Roman"/>
          <w:b/>
          <w:color w:val="000000" w:themeColor="text1"/>
          <w:lang w:val="lt-LT"/>
        </w:rPr>
        <w:t>2</w:t>
      </w:r>
      <w:r w:rsidR="00E36A5B">
        <w:rPr>
          <w:rFonts w:ascii="Times New Roman" w:hAnsi="Times New Roman" w:cs="Times New Roman"/>
          <w:b/>
          <w:color w:val="000000" w:themeColor="text1"/>
          <w:lang w:val="lt-LT"/>
        </w:rPr>
        <w:t>4</w:t>
      </w:r>
      <w:r w:rsidRPr="00654150">
        <w:rPr>
          <w:rFonts w:ascii="Times New Roman" w:hAnsi="Times New Roman" w:cs="Times New Roman"/>
          <w:b/>
          <w:color w:val="000000" w:themeColor="text1"/>
          <w:lang w:val="lt-LT"/>
        </w:rPr>
        <w:t xml:space="preserve"> mėnesių</w:t>
      </w:r>
      <w:r w:rsidRPr="00654150">
        <w:rPr>
          <w:rFonts w:ascii="Times New Roman" w:hAnsi="Times New Roman" w:cs="Times New Roman"/>
          <w:color w:val="000000" w:themeColor="text1"/>
          <w:lang w:val="lt-LT"/>
        </w:rPr>
        <w:t xml:space="preserve"> garantija. Tiekėjas privalo su parduodamomis prekėmis perduoti Prekių garantiją </w:t>
      </w:r>
      <w:r w:rsidRPr="00654150">
        <w:rPr>
          <w:rFonts w:ascii="Times New Roman" w:hAnsi="Times New Roman" w:cs="Times New Roman"/>
          <w:lang w:val="lt-LT"/>
        </w:rPr>
        <w:t xml:space="preserve">patvirtinančius dokumentus. </w:t>
      </w:r>
      <w:r w:rsidRPr="00654150">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654150" w:rsidRDefault="00852765" w:rsidP="00852765">
      <w:pPr>
        <w:ind w:firstLine="720"/>
        <w:jc w:val="both"/>
        <w:rPr>
          <w:rFonts w:ascii="Times New Roman" w:hAnsi="Times New Roman" w:cs="Times New Roman"/>
          <w:lang w:val="lt-LT"/>
        </w:rPr>
      </w:pPr>
      <w:r w:rsidRPr="00654150">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654150" w:rsidRDefault="00852765" w:rsidP="00852765">
      <w:pPr>
        <w:ind w:firstLine="709"/>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654150" w:rsidRDefault="00852765" w:rsidP="00852765">
      <w:pPr>
        <w:ind w:firstLine="709"/>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654150" w:rsidRDefault="00852765" w:rsidP="00852765">
      <w:pPr>
        <w:ind w:firstLine="630"/>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654150" w:rsidRDefault="00852765" w:rsidP="00852765">
      <w:pPr>
        <w:pStyle w:val="ListParagraph"/>
        <w:numPr>
          <w:ilvl w:val="0"/>
          <w:numId w:val="13"/>
        </w:numPr>
        <w:spacing w:line="256" w:lineRule="auto"/>
        <w:jc w:val="both"/>
        <w:rPr>
          <w:rFonts w:ascii="Times New Roman" w:hAnsi="Times New Roman" w:cs="Times New Roman"/>
          <w:color w:val="000000" w:themeColor="text1"/>
          <w:lang w:val="lt-LT"/>
        </w:rPr>
      </w:pPr>
      <w:r w:rsidRPr="00654150">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654150" w:rsidRDefault="00852765" w:rsidP="00852765">
      <w:pPr>
        <w:pStyle w:val="ListParagraph"/>
        <w:numPr>
          <w:ilvl w:val="0"/>
          <w:numId w:val="13"/>
        </w:numPr>
        <w:spacing w:line="256" w:lineRule="auto"/>
        <w:jc w:val="both"/>
        <w:rPr>
          <w:rFonts w:ascii="Times New Roman" w:hAnsi="Times New Roman" w:cs="Times New Roman"/>
          <w:b/>
          <w:color w:val="000000" w:themeColor="text1"/>
          <w:lang w:val="fr-FR"/>
        </w:rPr>
      </w:pPr>
      <w:r w:rsidRPr="0065415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654150"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654150" w:rsidRDefault="000530B9" w:rsidP="00A76C8A">
      <w:pPr>
        <w:ind w:left="709"/>
        <w:jc w:val="center"/>
        <w:rPr>
          <w:rFonts w:ascii="Times New Roman" w:hAnsi="Times New Roman" w:cs="Times New Roman"/>
          <w:b/>
          <w:bCs/>
          <w:color w:val="000000" w:themeColor="text1"/>
        </w:rPr>
      </w:pPr>
      <w:r w:rsidRPr="00654150">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1"/>
        <w:gridCol w:w="1949"/>
        <w:gridCol w:w="3457"/>
        <w:gridCol w:w="3648"/>
      </w:tblGrid>
      <w:tr w:rsidR="00A564A0" w:rsidRPr="00654150" w14:paraId="0F3E8AAB" w14:textId="338A2E4B" w:rsidTr="00344904">
        <w:tc>
          <w:tcPr>
            <w:tcW w:w="571" w:type="dxa"/>
          </w:tcPr>
          <w:p w14:paraId="67AC29C3" w14:textId="77777777" w:rsidR="00A564A0" w:rsidRPr="00654150" w:rsidRDefault="00A564A0" w:rsidP="00573FB8">
            <w:pPr>
              <w:rPr>
                <w:rFonts w:ascii="Times New Roman" w:hAnsi="Times New Roman" w:cs="Times New Roman"/>
                <w:b/>
                <w:bCs/>
              </w:rPr>
            </w:pPr>
            <w:r w:rsidRPr="00654150">
              <w:rPr>
                <w:rFonts w:ascii="Times New Roman" w:hAnsi="Times New Roman" w:cs="Times New Roman"/>
                <w:b/>
                <w:bCs/>
              </w:rPr>
              <w:t>Eil. Nr.</w:t>
            </w:r>
          </w:p>
        </w:tc>
        <w:tc>
          <w:tcPr>
            <w:tcW w:w="1949" w:type="dxa"/>
          </w:tcPr>
          <w:p w14:paraId="52CB1B32" w14:textId="77777777" w:rsidR="00A564A0" w:rsidRPr="00654150" w:rsidRDefault="00A564A0" w:rsidP="00573FB8">
            <w:pPr>
              <w:rPr>
                <w:rFonts w:ascii="Times New Roman" w:hAnsi="Times New Roman" w:cs="Times New Roman"/>
                <w:b/>
                <w:bCs/>
              </w:rPr>
            </w:pPr>
            <w:proofErr w:type="spellStart"/>
            <w:r w:rsidRPr="00654150">
              <w:rPr>
                <w:rFonts w:ascii="Times New Roman" w:hAnsi="Times New Roman" w:cs="Times New Roman"/>
                <w:b/>
                <w:bCs/>
              </w:rPr>
              <w:t>Techninis</w:t>
            </w:r>
            <w:proofErr w:type="spellEnd"/>
            <w:r w:rsidRPr="00654150">
              <w:rPr>
                <w:rFonts w:ascii="Times New Roman" w:hAnsi="Times New Roman" w:cs="Times New Roman"/>
                <w:b/>
                <w:bCs/>
              </w:rPr>
              <w:t xml:space="preserve"> </w:t>
            </w:r>
            <w:proofErr w:type="spellStart"/>
            <w:r w:rsidRPr="00654150">
              <w:rPr>
                <w:rFonts w:ascii="Times New Roman" w:hAnsi="Times New Roman" w:cs="Times New Roman"/>
                <w:b/>
                <w:bCs/>
              </w:rPr>
              <w:t>parametras</w:t>
            </w:r>
            <w:proofErr w:type="spellEnd"/>
          </w:p>
        </w:tc>
        <w:tc>
          <w:tcPr>
            <w:tcW w:w="3457" w:type="dxa"/>
          </w:tcPr>
          <w:p w14:paraId="54DF2295" w14:textId="77777777" w:rsidR="00A564A0" w:rsidRPr="00654150" w:rsidRDefault="00A564A0" w:rsidP="00573FB8">
            <w:pPr>
              <w:rPr>
                <w:rFonts w:ascii="Times New Roman" w:hAnsi="Times New Roman" w:cs="Times New Roman"/>
                <w:b/>
                <w:bCs/>
              </w:rPr>
            </w:pPr>
            <w:proofErr w:type="spellStart"/>
            <w:r w:rsidRPr="00654150">
              <w:rPr>
                <w:rFonts w:ascii="Times New Roman" w:hAnsi="Times New Roman" w:cs="Times New Roman"/>
                <w:b/>
                <w:bCs/>
              </w:rPr>
              <w:t>Reikalaujami</w:t>
            </w:r>
            <w:proofErr w:type="spellEnd"/>
            <w:r w:rsidRPr="00654150">
              <w:rPr>
                <w:rFonts w:ascii="Times New Roman" w:hAnsi="Times New Roman" w:cs="Times New Roman"/>
                <w:b/>
                <w:bCs/>
              </w:rPr>
              <w:t xml:space="preserve"> </w:t>
            </w:r>
            <w:proofErr w:type="spellStart"/>
            <w:r w:rsidRPr="00654150">
              <w:rPr>
                <w:rFonts w:ascii="Times New Roman" w:hAnsi="Times New Roman" w:cs="Times New Roman"/>
                <w:b/>
                <w:bCs/>
              </w:rPr>
              <w:t>techniniai</w:t>
            </w:r>
            <w:proofErr w:type="spellEnd"/>
            <w:r w:rsidRPr="00654150">
              <w:rPr>
                <w:rFonts w:ascii="Times New Roman" w:hAnsi="Times New Roman" w:cs="Times New Roman"/>
                <w:b/>
                <w:bCs/>
              </w:rPr>
              <w:t xml:space="preserve"> </w:t>
            </w:r>
            <w:proofErr w:type="spellStart"/>
            <w:r w:rsidRPr="00654150">
              <w:rPr>
                <w:rFonts w:ascii="Times New Roman" w:hAnsi="Times New Roman" w:cs="Times New Roman"/>
                <w:b/>
                <w:bCs/>
              </w:rPr>
              <w:t>rodikliai</w:t>
            </w:r>
            <w:proofErr w:type="spellEnd"/>
          </w:p>
        </w:tc>
        <w:tc>
          <w:tcPr>
            <w:tcW w:w="3648" w:type="dxa"/>
          </w:tcPr>
          <w:p w14:paraId="2E20DED0" w14:textId="77777777" w:rsidR="00A564A0" w:rsidRPr="00654150" w:rsidRDefault="00A564A0" w:rsidP="00A564A0">
            <w:pPr>
              <w:rPr>
                <w:rFonts w:ascii="Times New Roman" w:hAnsi="Times New Roman" w:cs="Times New Roman"/>
              </w:rPr>
            </w:pPr>
            <w:proofErr w:type="spellStart"/>
            <w:r w:rsidRPr="00654150">
              <w:rPr>
                <w:rFonts w:ascii="Times New Roman" w:hAnsi="Times New Roman" w:cs="Times New Roman"/>
              </w:rPr>
              <w:t>Siūlomų</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prekių</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konkretūs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techniniai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parametrai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tiksli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nuoroda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kuriame</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prisegtame</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dokumente</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ir</w:t>
            </w:r>
            <w:proofErr w:type="spellEnd"/>
            <w:r w:rsidRPr="00654150">
              <w:rPr>
                <w:rFonts w:ascii="Times New Roman" w:hAnsi="Times New Roman" w:cs="Times New Roman"/>
              </w:rPr>
              <w:t xml:space="preserve"> jo </w:t>
            </w:r>
            <w:proofErr w:type="spellStart"/>
            <w:r w:rsidRPr="00654150">
              <w:rPr>
                <w:rFonts w:ascii="Times New Roman" w:hAnsi="Times New Roman" w:cs="Times New Roman"/>
              </w:rPr>
              <w:t>puslapyje</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yra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pateikta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informacija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apie</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prekę</w:t>
            </w:r>
            <w:proofErr w:type="spellEnd"/>
            <w:r w:rsidRPr="00654150">
              <w:rPr>
                <w:rFonts w:ascii="Times New Roman" w:hAnsi="Times New Roman" w:cs="Times New Roman"/>
              </w:rPr>
              <w:t>;</w:t>
            </w:r>
          </w:p>
          <w:p w14:paraId="571ECBA9" w14:textId="315A55AD" w:rsidR="00A564A0" w:rsidRPr="00654150" w:rsidRDefault="00A564A0" w:rsidP="00A564A0">
            <w:pPr>
              <w:rPr>
                <w:rFonts w:ascii="Times New Roman" w:hAnsi="Times New Roman" w:cs="Times New Roman"/>
                <w:b/>
                <w:bCs/>
              </w:rPr>
            </w:pPr>
          </w:p>
        </w:tc>
      </w:tr>
      <w:tr w:rsidR="00A564A0" w:rsidRPr="00654150" w14:paraId="64B74152" w14:textId="27620C1B" w:rsidTr="00344904">
        <w:tc>
          <w:tcPr>
            <w:tcW w:w="571" w:type="dxa"/>
          </w:tcPr>
          <w:p w14:paraId="6D5A821B" w14:textId="77777777" w:rsidR="00A564A0" w:rsidRPr="00654150" w:rsidRDefault="00A564A0" w:rsidP="00573FB8">
            <w:pPr>
              <w:rPr>
                <w:rFonts w:ascii="Times New Roman" w:hAnsi="Times New Roman" w:cs="Times New Roman"/>
              </w:rPr>
            </w:pPr>
            <w:r w:rsidRPr="00654150">
              <w:rPr>
                <w:rFonts w:ascii="Times New Roman" w:hAnsi="Times New Roman" w:cs="Times New Roman"/>
              </w:rPr>
              <w:t>1.</w:t>
            </w:r>
          </w:p>
        </w:tc>
        <w:tc>
          <w:tcPr>
            <w:tcW w:w="1949" w:type="dxa"/>
          </w:tcPr>
          <w:p w14:paraId="443E4AA8" w14:textId="77777777" w:rsidR="00A564A0" w:rsidRPr="00654150" w:rsidRDefault="00A564A0" w:rsidP="00573FB8">
            <w:pPr>
              <w:rPr>
                <w:rFonts w:ascii="Times New Roman" w:hAnsi="Times New Roman" w:cs="Times New Roman"/>
                <w:lang w:val="lt-LT"/>
              </w:rPr>
            </w:pPr>
            <w:r w:rsidRPr="00654150">
              <w:rPr>
                <w:rFonts w:ascii="Times New Roman" w:hAnsi="Times New Roman" w:cs="Times New Roman"/>
                <w:lang w:val="lt-LT"/>
              </w:rPr>
              <w:t>Įrangos taikymas</w:t>
            </w:r>
          </w:p>
        </w:tc>
        <w:tc>
          <w:tcPr>
            <w:tcW w:w="3457" w:type="dxa"/>
          </w:tcPr>
          <w:p w14:paraId="24C2EAD2" w14:textId="2A15A728" w:rsidR="00A564A0" w:rsidRPr="00654150" w:rsidRDefault="00A564A0" w:rsidP="00573FB8">
            <w:pPr>
              <w:pStyle w:val="ListParagraph"/>
              <w:numPr>
                <w:ilvl w:val="0"/>
                <w:numId w:val="2"/>
              </w:numPr>
              <w:rPr>
                <w:rFonts w:ascii="Times New Roman" w:hAnsi="Times New Roman" w:cs="Times New Roman"/>
                <w:lang w:val="lt-LT"/>
              </w:rPr>
            </w:pPr>
          </w:p>
        </w:tc>
        <w:tc>
          <w:tcPr>
            <w:tcW w:w="3648" w:type="dxa"/>
          </w:tcPr>
          <w:p w14:paraId="77771C7B" w14:textId="71959600" w:rsidR="00A564A0" w:rsidRPr="00654150" w:rsidRDefault="00A564A0" w:rsidP="00A564A0">
            <w:pPr>
              <w:ind w:left="360"/>
              <w:rPr>
                <w:rFonts w:ascii="Times New Roman" w:hAnsi="Times New Roman" w:cs="Times New Roman"/>
                <w:lang w:val="lt-LT"/>
              </w:rPr>
            </w:pPr>
            <w:proofErr w:type="spellStart"/>
            <w:r w:rsidRPr="00654150">
              <w:rPr>
                <w:rFonts w:ascii="Times New Roman" w:hAnsi="Times New Roman" w:cs="Times New Roman"/>
              </w:rPr>
              <w:t>Gamintojas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ir</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modelis</w:t>
            </w:r>
            <w:proofErr w:type="spellEnd"/>
          </w:p>
        </w:tc>
      </w:tr>
      <w:tr w:rsidR="00A564A0" w:rsidRPr="00654150" w14:paraId="1C3F8577" w14:textId="56C78F03" w:rsidTr="00344904">
        <w:tc>
          <w:tcPr>
            <w:tcW w:w="571" w:type="dxa"/>
          </w:tcPr>
          <w:p w14:paraId="6551C81E" w14:textId="77777777" w:rsidR="00A564A0" w:rsidRPr="00654150" w:rsidRDefault="00A564A0" w:rsidP="00573FB8">
            <w:pPr>
              <w:rPr>
                <w:rFonts w:ascii="Times New Roman" w:hAnsi="Times New Roman" w:cs="Times New Roman"/>
              </w:rPr>
            </w:pPr>
            <w:r w:rsidRPr="00654150">
              <w:rPr>
                <w:rFonts w:ascii="Times New Roman" w:hAnsi="Times New Roman" w:cs="Times New Roman"/>
              </w:rPr>
              <w:t>2.</w:t>
            </w:r>
          </w:p>
        </w:tc>
        <w:tc>
          <w:tcPr>
            <w:tcW w:w="1949" w:type="dxa"/>
          </w:tcPr>
          <w:p w14:paraId="0D77253B" w14:textId="77777777" w:rsidR="00A564A0" w:rsidRPr="00654150" w:rsidRDefault="00A564A0" w:rsidP="00573FB8">
            <w:pPr>
              <w:rPr>
                <w:rFonts w:ascii="Times New Roman" w:hAnsi="Times New Roman" w:cs="Times New Roman"/>
                <w:lang w:val="lt-LT"/>
              </w:rPr>
            </w:pPr>
            <w:r w:rsidRPr="00654150">
              <w:rPr>
                <w:rFonts w:ascii="Times New Roman" w:hAnsi="Times New Roman" w:cs="Times New Roman"/>
                <w:lang w:val="lt-LT"/>
              </w:rPr>
              <w:t>Įrangos komplektavimas</w:t>
            </w:r>
          </w:p>
        </w:tc>
        <w:tc>
          <w:tcPr>
            <w:tcW w:w="3457" w:type="dxa"/>
          </w:tcPr>
          <w:p w14:paraId="4FB635EC" w14:textId="77777777" w:rsidR="00A564A0" w:rsidRPr="00654150" w:rsidRDefault="00A564A0" w:rsidP="00573FB8">
            <w:pPr>
              <w:rPr>
                <w:rFonts w:ascii="Times New Roman" w:hAnsi="Times New Roman" w:cs="Times New Roman"/>
                <w:lang w:val="it-IT"/>
              </w:rPr>
            </w:pPr>
            <w:r w:rsidRPr="00654150">
              <w:rPr>
                <w:rFonts w:ascii="Times New Roman" w:hAnsi="Times New Roman" w:cs="Times New Roman"/>
                <w:lang w:val="it-IT"/>
              </w:rPr>
              <w:t xml:space="preserve">Visa komplektuojama įranga turi veikti kaip vientisa, tarpusavyje suderinta sistema. </w:t>
            </w:r>
          </w:p>
        </w:tc>
        <w:tc>
          <w:tcPr>
            <w:tcW w:w="3648" w:type="dxa"/>
          </w:tcPr>
          <w:p w14:paraId="5866B792" w14:textId="77777777" w:rsidR="00A564A0" w:rsidRPr="00654150" w:rsidRDefault="00A564A0" w:rsidP="00A564A0">
            <w:pPr>
              <w:rPr>
                <w:rFonts w:ascii="Times New Roman" w:hAnsi="Times New Roman" w:cs="Times New Roman"/>
                <w:i/>
                <w:iCs/>
                <w:lang w:val="it-IT"/>
              </w:rPr>
            </w:pPr>
            <w:r w:rsidRPr="00654150">
              <w:rPr>
                <w:rFonts w:ascii="Times New Roman" w:hAnsi="Times New Roman" w:cs="Times New Roman"/>
                <w:b/>
                <w:bCs/>
                <w:iCs/>
                <w:color w:val="000000"/>
                <w:lang w:val="it-IT"/>
              </w:rPr>
              <w:t>Siūlomas parametras / reikšmė</w:t>
            </w:r>
            <w:r w:rsidRPr="00654150">
              <w:rPr>
                <w:rFonts w:ascii="Times New Roman" w:hAnsi="Times New Roman" w:cs="Times New Roman"/>
                <w:i/>
                <w:color w:val="000000"/>
                <w:lang w:val="it-IT"/>
              </w:rPr>
              <w:t xml:space="preserve"> </w:t>
            </w:r>
            <w:r w:rsidRPr="00654150">
              <w:rPr>
                <w:rFonts w:ascii="Times New Roman" w:hAnsi="Times New Roman" w:cs="Times New Roman"/>
                <w:iCs/>
                <w:color w:val="000000"/>
                <w:lang w:val="it-IT"/>
              </w:rPr>
              <w:t>(įrašyti)</w:t>
            </w:r>
            <w:r w:rsidRPr="00654150">
              <w:rPr>
                <w:rFonts w:ascii="Times New Roman" w:hAnsi="Times New Roman" w:cs="Times New Roman"/>
                <w:i/>
                <w:color w:val="000000"/>
                <w:highlight w:val="lightGray"/>
                <w:lang w:val="it-IT"/>
              </w:rPr>
              <w:t>_________</w:t>
            </w:r>
            <w:r w:rsidRPr="00654150">
              <w:rPr>
                <w:rFonts w:ascii="Times New Roman" w:hAnsi="Times New Roman" w:cs="Times New Roman"/>
                <w:i/>
                <w:color w:val="000000"/>
                <w:lang w:val="it-IT"/>
              </w:rPr>
              <w:t>.</w:t>
            </w:r>
          </w:p>
          <w:p w14:paraId="40C63DFB" w14:textId="779D454F" w:rsidR="00A564A0" w:rsidRPr="00654150" w:rsidRDefault="00A564A0" w:rsidP="00A564A0">
            <w:pPr>
              <w:rPr>
                <w:rFonts w:ascii="Times New Roman" w:hAnsi="Times New Roman" w:cs="Times New Roman"/>
                <w:lang w:val="lt-LT"/>
              </w:rPr>
            </w:pPr>
            <w:r w:rsidRPr="00654150">
              <w:rPr>
                <w:rFonts w:ascii="Times New Roman" w:hAnsi="Times New Roman" w:cs="Times New Roman"/>
                <w:i/>
                <w:iCs/>
                <w:lang w:val="it-IT"/>
              </w:rPr>
              <w:lastRenderedPageBreak/>
              <w:t xml:space="preserve">Pateikto dokumento pavadinimas </w:t>
            </w:r>
            <w:r w:rsidRPr="00654150">
              <w:rPr>
                <w:rFonts w:ascii="Times New Roman" w:hAnsi="Times New Roman" w:cs="Times New Roman"/>
                <w:i/>
                <w:iCs/>
                <w:highlight w:val="lightGray"/>
                <w:lang w:val="it-IT"/>
              </w:rPr>
              <w:t xml:space="preserve">________ ir psl. </w:t>
            </w:r>
            <w:r w:rsidRPr="00654150">
              <w:rPr>
                <w:rFonts w:ascii="Times New Roman" w:hAnsi="Times New Roman" w:cs="Times New Roman"/>
                <w:i/>
                <w:iCs/>
                <w:highlight w:val="lightGray"/>
              </w:rPr>
              <w:t>Nr. ______</w:t>
            </w:r>
            <w:r w:rsidRPr="00654150">
              <w:rPr>
                <w:rFonts w:ascii="Times New Roman" w:hAnsi="Times New Roman" w:cs="Times New Roman"/>
                <w:i/>
                <w:iCs/>
              </w:rPr>
              <w:t xml:space="preserve"> </w:t>
            </w:r>
            <w:proofErr w:type="spellStart"/>
            <w:r w:rsidRPr="00654150">
              <w:rPr>
                <w:rFonts w:ascii="Times New Roman" w:hAnsi="Times New Roman" w:cs="Times New Roman"/>
                <w:iCs/>
              </w:rPr>
              <w:t>arba</w:t>
            </w:r>
            <w:proofErr w:type="spellEnd"/>
            <w:r w:rsidRPr="00654150">
              <w:rPr>
                <w:rFonts w:ascii="Times New Roman" w:hAnsi="Times New Roman" w:cs="Times New Roman"/>
                <w:iCs/>
              </w:rPr>
              <w:t xml:space="preserve"> </w:t>
            </w:r>
            <w:proofErr w:type="spellStart"/>
            <w:r w:rsidRPr="00654150">
              <w:rPr>
                <w:rFonts w:ascii="Times New Roman" w:hAnsi="Times New Roman" w:cs="Times New Roman"/>
                <w:iCs/>
              </w:rPr>
              <w:t>nuoroda</w:t>
            </w:r>
            <w:proofErr w:type="spellEnd"/>
            <w:r w:rsidRPr="00654150">
              <w:rPr>
                <w:rFonts w:ascii="Times New Roman" w:hAnsi="Times New Roman" w:cs="Times New Roman"/>
                <w:iCs/>
              </w:rPr>
              <w:t xml:space="preserve"> </w:t>
            </w:r>
            <w:r w:rsidRPr="00654150">
              <w:rPr>
                <w:rFonts w:ascii="Times New Roman" w:hAnsi="Times New Roman" w:cs="Times New Roman"/>
                <w:i/>
                <w:color w:val="000000"/>
                <w:highlight w:val="lightGray"/>
              </w:rPr>
              <w:t>________</w:t>
            </w:r>
            <w:r w:rsidRPr="00654150">
              <w:rPr>
                <w:rFonts w:ascii="Times New Roman" w:hAnsi="Times New Roman" w:cs="Times New Roman"/>
                <w:i/>
                <w:color w:val="000000"/>
              </w:rPr>
              <w:t>.</w:t>
            </w:r>
          </w:p>
        </w:tc>
      </w:tr>
      <w:tr w:rsidR="00A564A0" w:rsidRPr="00654150" w14:paraId="0C84C1D8" w14:textId="7F6845F9" w:rsidTr="00344904">
        <w:tc>
          <w:tcPr>
            <w:tcW w:w="571" w:type="dxa"/>
          </w:tcPr>
          <w:p w14:paraId="4BEFDAD4" w14:textId="77777777" w:rsidR="00A564A0" w:rsidRPr="00654150" w:rsidRDefault="00A564A0" w:rsidP="00573FB8">
            <w:pPr>
              <w:rPr>
                <w:rFonts w:ascii="Times New Roman" w:hAnsi="Times New Roman" w:cs="Times New Roman"/>
              </w:rPr>
            </w:pPr>
            <w:r w:rsidRPr="00654150">
              <w:rPr>
                <w:rFonts w:ascii="Times New Roman" w:hAnsi="Times New Roman" w:cs="Times New Roman"/>
              </w:rPr>
              <w:lastRenderedPageBreak/>
              <w:t>3.</w:t>
            </w:r>
          </w:p>
        </w:tc>
        <w:tc>
          <w:tcPr>
            <w:tcW w:w="1949" w:type="dxa"/>
          </w:tcPr>
          <w:p w14:paraId="4BAAE47C" w14:textId="1BBA7331" w:rsidR="00A564A0" w:rsidRPr="00654150" w:rsidRDefault="00A564A0" w:rsidP="00573FB8">
            <w:pPr>
              <w:rPr>
                <w:rFonts w:ascii="Times New Roman" w:hAnsi="Times New Roman" w:cs="Times New Roman"/>
                <w:lang w:val="lt-LT"/>
              </w:rPr>
            </w:pPr>
            <w:r w:rsidRPr="00654150">
              <w:rPr>
                <w:rFonts w:ascii="Times New Roman" w:hAnsi="Times New Roman" w:cs="Times New Roman"/>
                <w:lang w:val="lt-LT"/>
              </w:rPr>
              <w:t xml:space="preserve">Techniniai reikalavimai </w:t>
            </w:r>
          </w:p>
        </w:tc>
        <w:tc>
          <w:tcPr>
            <w:tcW w:w="3457" w:type="dxa"/>
          </w:tcPr>
          <w:p w14:paraId="38EB3D8E" w14:textId="77777777" w:rsidR="00A564A0"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Klampumo matavimo ribos ne mažesnės nei 1-5500000 mPas</w:t>
            </w:r>
          </w:p>
          <w:p w14:paraId="381AAAA4" w14:textId="77777777" w:rsidR="004845E3"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Klampumo matavimo tikslumas ne mažesnis nei 1 %</w:t>
            </w:r>
          </w:p>
          <w:p w14:paraId="593126A5" w14:textId="77777777" w:rsidR="004845E3"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Klampumo matavimo atsikartojamumas ne mažesnis nei 0,2 %</w:t>
            </w:r>
          </w:p>
          <w:p w14:paraId="1DF08D64" w14:textId="77777777" w:rsidR="004845E3" w:rsidRPr="00654150" w:rsidRDefault="004845E3" w:rsidP="000530B9">
            <w:pPr>
              <w:pStyle w:val="ListParagraph"/>
              <w:numPr>
                <w:ilvl w:val="0"/>
                <w:numId w:val="7"/>
              </w:numPr>
              <w:rPr>
                <w:rFonts w:ascii="Times New Roman" w:hAnsi="Times New Roman" w:cs="Times New Roman"/>
                <w:lang w:val="it-IT"/>
              </w:rPr>
            </w:pPr>
            <w:proofErr w:type="spellStart"/>
            <w:r w:rsidRPr="00654150">
              <w:rPr>
                <w:rFonts w:ascii="Times New Roman" w:hAnsi="Times New Roman" w:cs="Times New Roman"/>
              </w:rPr>
              <w:t>Prietaisas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turi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turėti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perkrovos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apsauga</w:t>
            </w:r>
            <w:proofErr w:type="spellEnd"/>
          </w:p>
          <w:p w14:paraId="64B15AEF" w14:textId="77777777" w:rsidR="004845E3"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Greičio ribos ne mažesnės nei nuo 0,01 iki 200 aps./min.</w:t>
            </w:r>
          </w:p>
          <w:p w14:paraId="3299A827" w14:textId="77777777" w:rsidR="004845E3"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Nustatyto greičio tikslumas ne mažesnis nei  ±0.01 rpm</w:t>
            </w:r>
          </w:p>
          <w:p w14:paraId="3D122D8C" w14:textId="77777777" w:rsidR="004845E3" w:rsidRPr="00654150" w:rsidRDefault="004845E3" w:rsidP="000530B9">
            <w:pPr>
              <w:pStyle w:val="ListParagraph"/>
              <w:numPr>
                <w:ilvl w:val="0"/>
                <w:numId w:val="7"/>
              </w:numPr>
              <w:rPr>
                <w:rFonts w:ascii="Times New Roman" w:hAnsi="Times New Roman" w:cs="Times New Roman"/>
                <w:lang w:val="it-IT"/>
              </w:rPr>
            </w:pPr>
            <w:r w:rsidRPr="00654150">
              <w:rPr>
                <w:rFonts w:ascii="Times New Roman" w:hAnsi="Times New Roman" w:cs="Times New Roman"/>
                <w:lang w:val="pt-BR"/>
              </w:rPr>
              <w:t>Laikmačio nustatymo ribos nuo 0,1 sek. iki 6000 min</w:t>
            </w:r>
          </w:p>
          <w:p w14:paraId="0CCC166B" w14:textId="7D6A1CC3" w:rsidR="007228D0" w:rsidRPr="00654150" w:rsidRDefault="007228D0" w:rsidP="000530B9">
            <w:pPr>
              <w:pStyle w:val="ListParagraph"/>
              <w:numPr>
                <w:ilvl w:val="0"/>
                <w:numId w:val="7"/>
              </w:numPr>
              <w:rPr>
                <w:rFonts w:ascii="Times New Roman" w:hAnsi="Times New Roman" w:cs="Times New Roman"/>
                <w:lang w:val="it-IT"/>
              </w:rPr>
            </w:pPr>
            <w:proofErr w:type="spellStart"/>
            <w:r w:rsidRPr="00654150">
              <w:rPr>
                <w:rFonts w:ascii="Times New Roman" w:hAnsi="Times New Roman" w:cs="Times New Roman"/>
              </w:rPr>
              <w:t>Maitinimas</w:t>
            </w:r>
            <w:proofErr w:type="spellEnd"/>
            <w:r w:rsidRPr="00654150">
              <w:rPr>
                <w:rFonts w:ascii="Times New Roman" w:hAnsi="Times New Roman" w:cs="Times New Roman"/>
              </w:rPr>
              <w:t xml:space="preserve"> 240V 50/60Hz</w:t>
            </w:r>
          </w:p>
        </w:tc>
        <w:tc>
          <w:tcPr>
            <w:tcW w:w="3648" w:type="dxa"/>
          </w:tcPr>
          <w:p w14:paraId="62596947" w14:textId="77777777" w:rsidR="00A564A0" w:rsidRPr="00654150" w:rsidRDefault="00A564A0" w:rsidP="00A564A0">
            <w:pPr>
              <w:rPr>
                <w:rFonts w:ascii="Times New Roman" w:hAnsi="Times New Roman" w:cs="Times New Roman"/>
                <w:i/>
                <w:iCs/>
                <w:lang w:val="it-IT"/>
              </w:rPr>
            </w:pPr>
            <w:r w:rsidRPr="00654150">
              <w:rPr>
                <w:rFonts w:ascii="Times New Roman" w:hAnsi="Times New Roman" w:cs="Times New Roman"/>
                <w:b/>
                <w:bCs/>
                <w:iCs/>
                <w:color w:val="000000"/>
                <w:lang w:val="it-IT"/>
              </w:rPr>
              <w:t>Siūlomas parametras / reikšmė</w:t>
            </w:r>
            <w:r w:rsidRPr="00654150">
              <w:rPr>
                <w:rFonts w:ascii="Times New Roman" w:hAnsi="Times New Roman" w:cs="Times New Roman"/>
                <w:i/>
                <w:color w:val="000000"/>
                <w:lang w:val="it-IT"/>
              </w:rPr>
              <w:t xml:space="preserve"> </w:t>
            </w:r>
            <w:r w:rsidRPr="00654150">
              <w:rPr>
                <w:rFonts w:ascii="Times New Roman" w:hAnsi="Times New Roman" w:cs="Times New Roman"/>
                <w:iCs/>
                <w:color w:val="000000"/>
                <w:lang w:val="it-IT"/>
              </w:rPr>
              <w:t>(įrašyti)</w:t>
            </w:r>
            <w:r w:rsidRPr="00654150">
              <w:rPr>
                <w:rFonts w:ascii="Times New Roman" w:hAnsi="Times New Roman" w:cs="Times New Roman"/>
                <w:i/>
                <w:color w:val="000000"/>
                <w:highlight w:val="lightGray"/>
                <w:lang w:val="it-IT"/>
              </w:rPr>
              <w:t>_________</w:t>
            </w:r>
            <w:r w:rsidRPr="00654150">
              <w:rPr>
                <w:rFonts w:ascii="Times New Roman" w:hAnsi="Times New Roman" w:cs="Times New Roman"/>
                <w:i/>
                <w:color w:val="000000"/>
                <w:lang w:val="it-IT"/>
              </w:rPr>
              <w:t>.</w:t>
            </w:r>
          </w:p>
          <w:p w14:paraId="5E516268" w14:textId="1B28C57A" w:rsidR="00A564A0" w:rsidRPr="00654150" w:rsidRDefault="00A564A0" w:rsidP="00A564A0">
            <w:pPr>
              <w:rPr>
                <w:rFonts w:ascii="Times New Roman" w:hAnsi="Times New Roman" w:cs="Times New Roman"/>
                <w:lang w:val="it-IT"/>
              </w:rPr>
            </w:pPr>
            <w:r w:rsidRPr="00654150">
              <w:rPr>
                <w:rFonts w:ascii="Times New Roman" w:hAnsi="Times New Roman" w:cs="Times New Roman"/>
                <w:i/>
                <w:iCs/>
                <w:lang w:val="it-IT"/>
              </w:rPr>
              <w:t xml:space="preserve">Pateikto dokumento pavadinimas </w:t>
            </w:r>
            <w:r w:rsidRPr="00654150">
              <w:rPr>
                <w:rFonts w:ascii="Times New Roman" w:hAnsi="Times New Roman" w:cs="Times New Roman"/>
                <w:i/>
                <w:iCs/>
                <w:highlight w:val="lightGray"/>
                <w:lang w:val="it-IT"/>
              </w:rPr>
              <w:t xml:space="preserve">________ ir psl. </w:t>
            </w:r>
            <w:r w:rsidRPr="00654150">
              <w:rPr>
                <w:rFonts w:ascii="Times New Roman" w:hAnsi="Times New Roman" w:cs="Times New Roman"/>
                <w:i/>
                <w:iCs/>
                <w:highlight w:val="lightGray"/>
              </w:rPr>
              <w:t>Nr. ______</w:t>
            </w:r>
            <w:r w:rsidRPr="00654150">
              <w:rPr>
                <w:rFonts w:ascii="Times New Roman" w:hAnsi="Times New Roman" w:cs="Times New Roman"/>
                <w:i/>
                <w:iCs/>
              </w:rPr>
              <w:t xml:space="preserve"> </w:t>
            </w:r>
            <w:proofErr w:type="spellStart"/>
            <w:r w:rsidRPr="00654150">
              <w:rPr>
                <w:rFonts w:ascii="Times New Roman" w:hAnsi="Times New Roman" w:cs="Times New Roman"/>
                <w:iCs/>
              </w:rPr>
              <w:t>arba</w:t>
            </w:r>
            <w:proofErr w:type="spellEnd"/>
            <w:r w:rsidRPr="00654150">
              <w:rPr>
                <w:rFonts w:ascii="Times New Roman" w:hAnsi="Times New Roman" w:cs="Times New Roman"/>
                <w:iCs/>
              </w:rPr>
              <w:t xml:space="preserve"> </w:t>
            </w:r>
            <w:proofErr w:type="spellStart"/>
            <w:r w:rsidRPr="00654150">
              <w:rPr>
                <w:rFonts w:ascii="Times New Roman" w:hAnsi="Times New Roman" w:cs="Times New Roman"/>
                <w:iCs/>
              </w:rPr>
              <w:t>nuoroda</w:t>
            </w:r>
            <w:proofErr w:type="spellEnd"/>
            <w:r w:rsidRPr="00654150">
              <w:rPr>
                <w:rFonts w:ascii="Times New Roman" w:hAnsi="Times New Roman" w:cs="Times New Roman"/>
                <w:iCs/>
              </w:rPr>
              <w:t xml:space="preserve"> </w:t>
            </w:r>
            <w:r w:rsidRPr="00654150">
              <w:rPr>
                <w:rFonts w:ascii="Times New Roman" w:hAnsi="Times New Roman" w:cs="Times New Roman"/>
                <w:i/>
                <w:color w:val="000000"/>
                <w:highlight w:val="lightGray"/>
              </w:rPr>
              <w:t>________</w:t>
            </w:r>
            <w:r w:rsidRPr="00654150">
              <w:rPr>
                <w:rFonts w:ascii="Times New Roman" w:hAnsi="Times New Roman" w:cs="Times New Roman"/>
                <w:i/>
                <w:color w:val="000000"/>
              </w:rPr>
              <w:t>.</w:t>
            </w:r>
          </w:p>
        </w:tc>
      </w:tr>
      <w:tr w:rsidR="00A564A0" w:rsidRPr="00654150" w14:paraId="579B80F1" w14:textId="3B9CB7D2" w:rsidTr="00344904">
        <w:tc>
          <w:tcPr>
            <w:tcW w:w="571" w:type="dxa"/>
          </w:tcPr>
          <w:p w14:paraId="5C0D2D12" w14:textId="77777777" w:rsidR="00A564A0" w:rsidRPr="00654150" w:rsidRDefault="00A564A0" w:rsidP="00573FB8">
            <w:pPr>
              <w:rPr>
                <w:rFonts w:ascii="Times New Roman" w:hAnsi="Times New Roman" w:cs="Times New Roman"/>
              </w:rPr>
            </w:pPr>
            <w:r w:rsidRPr="00654150">
              <w:rPr>
                <w:rFonts w:ascii="Times New Roman" w:hAnsi="Times New Roman" w:cs="Times New Roman"/>
              </w:rPr>
              <w:t xml:space="preserve">4. </w:t>
            </w:r>
          </w:p>
        </w:tc>
        <w:tc>
          <w:tcPr>
            <w:tcW w:w="1949" w:type="dxa"/>
          </w:tcPr>
          <w:p w14:paraId="0086EED3" w14:textId="12B99F65" w:rsidR="00A564A0" w:rsidRPr="00654150" w:rsidRDefault="00654150" w:rsidP="00573FB8">
            <w:pPr>
              <w:rPr>
                <w:rFonts w:ascii="Times New Roman" w:hAnsi="Times New Roman" w:cs="Times New Roman"/>
                <w:lang w:val="pt-PT"/>
              </w:rPr>
            </w:pPr>
            <w:r>
              <w:rPr>
                <w:rFonts w:ascii="Times New Roman" w:hAnsi="Times New Roman" w:cs="Times New Roman"/>
                <w:lang w:val="pt-PT"/>
              </w:rPr>
              <w:t>Į</w:t>
            </w:r>
            <w:r w:rsidR="00A564A0" w:rsidRPr="00654150">
              <w:rPr>
                <w:rFonts w:ascii="Times New Roman" w:hAnsi="Times New Roman" w:cs="Times New Roman"/>
                <w:lang w:val="pt-PT"/>
              </w:rPr>
              <w:t>renginio funkcionalumas</w:t>
            </w:r>
          </w:p>
        </w:tc>
        <w:tc>
          <w:tcPr>
            <w:tcW w:w="3457" w:type="dxa"/>
          </w:tcPr>
          <w:p w14:paraId="733218B7" w14:textId="77777777" w:rsidR="00A564A0" w:rsidRPr="00654150" w:rsidRDefault="004845E3"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Turi turėti sukimo momento matavimą ir rodyti jo reikšmę</w:t>
            </w:r>
          </w:p>
          <w:p w14:paraId="476E5C3D" w14:textId="77777777" w:rsidR="004845E3" w:rsidRPr="00654150" w:rsidRDefault="004845E3"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rPr>
              <w:t xml:space="preserve">Turi </w:t>
            </w:r>
            <w:proofErr w:type="spellStart"/>
            <w:r w:rsidRPr="00654150">
              <w:rPr>
                <w:rFonts w:ascii="Times New Roman" w:hAnsi="Times New Roman" w:cs="Times New Roman"/>
              </w:rPr>
              <w:t>turėti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nepertraukiamo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veikimo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rėžimą</w:t>
            </w:r>
            <w:proofErr w:type="spellEnd"/>
          </w:p>
          <w:p w14:paraId="027378E8" w14:textId="77777777" w:rsidR="004845E3" w:rsidRPr="00654150" w:rsidRDefault="004845E3"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Viskozimetras pritaikytas dirbti ne mažesnėse temperatūros ribose nei nuo -100°C iki +250 °C</w:t>
            </w:r>
          </w:p>
          <w:p w14:paraId="6B6BA13B" w14:textId="77777777" w:rsidR="00266E3F" w:rsidRPr="00654150" w:rsidRDefault="00266E3F"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Cirkuliatorius pritaikytas dirbti  ne mažesnėse temperatūros ribose nei nuo -25°C iki +120 °C</w:t>
            </w:r>
          </w:p>
          <w:p w14:paraId="02878194" w14:textId="77777777" w:rsidR="00266E3F" w:rsidRPr="00654150" w:rsidRDefault="00266E3F"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Cirkuliatorius gali būti pripildytas  ne didesniu nei 10L tūriu</w:t>
            </w:r>
          </w:p>
          <w:p w14:paraId="04C6AACD" w14:textId="77777777" w:rsidR="00266E3F" w:rsidRPr="00654150" w:rsidRDefault="00266E3F" w:rsidP="00573FB8">
            <w:pPr>
              <w:pStyle w:val="ListParagraph"/>
              <w:numPr>
                <w:ilvl w:val="0"/>
                <w:numId w:val="1"/>
              </w:numPr>
              <w:rPr>
                <w:rFonts w:ascii="Times New Roman" w:hAnsi="Times New Roman" w:cs="Times New Roman"/>
                <w:lang w:val="pt-PT"/>
              </w:rPr>
            </w:pPr>
            <w:proofErr w:type="spellStart"/>
            <w:r w:rsidRPr="00654150">
              <w:rPr>
                <w:rFonts w:ascii="Times New Roman" w:hAnsi="Times New Roman" w:cs="Times New Roman"/>
              </w:rPr>
              <w:t>Cirkuliatoriaus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triukšmo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lygis</w:t>
            </w:r>
            <w:proofErr w:type="spellEnd"/>
            <w:r w:rsidRPr="00654150">
              <w:rPr>
                <w:rFonts w:ascii="Times New Roman" w:hAnsi="Times New Roman" w:cs="Times New Roman"/>
              </w:rPr>
              <w:t xml:space="preserve"> ne </w:t>
            </w:r>
            <w:proofErr w:type="spellStart"/>
            <w:r w:rsidRPr="00654150">
              <w:rPr>
                <w:rFonts w:ascii="Times New Roman" w:hAnsi="Times New Roman" w:cs="Times New Roman"/>
              </w:rPr>
              <w:t>didesnis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nei</w:t>
            </w:r>
            <w:proofErr w:type="spellEnd"/>
            <w:r w:rsidRPr="00654150">
              <w:rPr>
                <w:rFonts w:ascii="Times New Roman" w:hAnsi="Times New Roman" w:cs="Times New Roman"/>
              </w:rPr>
              <w:t xml:space="preserve"> 55 dB(A)</w:t>
            </w:r>
          </w:p>
          <w:p w14:paraId="4803D767" w14:textId="77777777" w:rsidR="00266E3F" w:rsidRPr="00654150" w:rsidRDefault="00266E3F" w:rsidP="00573FB8">
            <w:pPr>
              <w:pStyle w:val="ListParagraph"/>
              <w:numPr>
                <w:ilvl w:val="0"/>
                <w:numId w:val="1"/>
              </w:numPr>
              <w:rPr>
                <w:rFonts w:ascii="Times New Roman" w:hAnsi="Times New Roman" w:cs="Times New Roman"/>
                <w:lang w:val="pt-PT"/>
              </w:rPr>
            </w:pPr>
            <w:proofErr w:type="spellStart"/>
            <w:r w:rsidRPr="00654150">
              <w:rPr>
                <w:rFonts w:ascii="Times New Roman" w:hAnsi="Times New Roman" w:cs="Times New Roman"/>
              </w:rPr>
              <w:lastRenderedPageBreak/>
              <w:t>Cirkuliatorius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turi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turėti</w:t>
            </w:r>
            <w:proofErr w:type="spellEnd"/>
            <w:r w:rsidRPr="00654150">
              <w:rPr>
                <w:rFonts w:ascii="Times New Roman" w:hAnsi="Times New Roman" w:cs="Times New Roman"/>
              </w:rPr>
              <w:t xml:space="preserve"> per </w:t>
            </w:r>
            <w:proofErr w:type="spellStart"/>
            <w:r w:rsidRPr="00654150">
              <w:rPr>
                <w:rFonts w:ascii="Times New Roman" w:hAnsi="Times New Roman" w:cs="Times New Roman"/>
              </w:rPr>
              <w:t>žemo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ir</w:t>
            </w:r>
            <w:proofErr w:type="spellEnd"/>
            <w:r w:rsidRPr="00654150">
              <w:rPr>
                <w:rFonts w:ascii="Times New Roman" w:hAnsi="Times New Roman" w:cs="Times New Roman"/>
              </w:rPr>
              <w:t xml:space="preserve"> per </w:t>
            </w:r>
            <w:proofErr w:type="spellStart"/>
            <w:r w:rsidRPr="00654150">
              <w:rPr>
                <w:rFonts w:ascii="Times New Roman" w:hAnsi="Times New Roman" w:cs="Times New Roman"/>
              </w:rPr>
              <w:t>didelio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skysčio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lygio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apsaugą</w:t>
            </w:r>
            <w:proofErr w:type="spellEnd"/>
          </w:p>
          <w:p w14:paraId="7FC496F1" w14:textId="77777777" w:rsidR="00266E3F" w:rsidRPr="00654150" w:rsidRDefault="00266E3F"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Tinkamas dirbti su 50-100ml tūrio mėginiais</w:t>
            </w:r>
          </w:p>
          <w:p w14:paraId="7AFB2D28" w14:textId="77777777" w:rsidR="00266E3F" w:rsidRPr="00654150" w:rsidRDefault="00266E3F" w:rsidP="00573FB8">
            <w:pPr>
              <w:pStyle w:val="ListParagraph"/>
              <w:numPr>
                <w:ilvl w:val="0"/>
                <w:numId w:val="1"/>
              </w:numPr>
              <w:rPr>
                <w:rFonts w:ascii="Times New Roman" w:hAnsi="Times New Roman" w:cs="Times New Roman"/>
              </w:rPr>
            </w:pPr>
            <w:proofErr w:type="spellStart"/>
            <w:r w:rsidRPr="00654150">
              <w:rPr>
                <w:rFonts w:ascii="Times New Roman" w:hAnsi="Times New Roman" w:cs="Times New Roman"/>
              </w:rPr>
              <w:t>Adaterių</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jungtis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turi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būti</w:t>
            </w:r>
            <w:proofErr w:type="spellEnd"/>
            <w:r w:rsidRPr="00654150">
              <w:rPr>
                <w:rFonts w:ascii="Times New Roman" w:hAnsi="Times New Roman" w:cs="Times New Roman"/>
              </w:rPr>
              <w:t xml:space="preserve"> 12 mm </w:t>
            </w:r>
            <w:proofErr w:type="spellStart"/>
            <w:r w:rsidRPr="00654150">
              <w:rPr>
                <w:rFonts w:ascii="Times New Roman" w:hAnsi="Times New Roman" w:cs="Times New Roman"/>
              </w:rPr>
              <w:t>skersmens</w:t>
            </w:r>
            <w:proofErr w:type="spellEnd"/>
          </w:p>
          <w:p w14:paraId="0D34C37A" w14:textId="77777777" w:rsidR="00266E3F" w:rsidRPr="00654150" w:rsidRDefault="00266E3F" w:rsidP="00573FB8">
            <w:pPr>
              <w:pStyle w:val="ListParagraph"/>
              <w:numPr>
                <w:ilvl w:val="0"/>
                <w:numId w:val="1"/>
              </w:numPr>
              <w:rPr>
                <w:rFonts w:ascii="Times New Roman" w:hAnsi="Times New Roman" w:cs="Times New Roman"/>
              </w:rPr>
            </w:pPr>
            <w:proofErr w:type="spellStart"/>
            <w:r w:rsidRPr="00654150">
              <w:rPr>
                <w:rFonts w:ascii="Times New Roman" w:hAnsi="Times New Roman" w:cs="Times New Roman"/>
              </w:rPr>
              <w:t>Viskozimetro</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išmatavimai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Plotis</w:t>
            </w:r>
            <w:proofErr w:type="spellEnd"/>
            <w:r w:rsidRPr="00654150">
              <w:rPr>
                <w:rFonts w:ascii="Times New Roman" w:hAnsi="Times New Roman" w:cs="Times New Roman"/>
              </w:rPr>
              <w:t xml:space="preserve"> x </w:t>
            </w:r>
            <w:proofErr w:type="spellStart"/>
            <w:r w:rsidRPr="00654150">
              <w:rPr>
                <w:rFonts w:ascii="Times New Roman" w:hAnsi="Times New Roman" w:cs="Times New Roman"/>
              </w:rPr>
              <w:t>aukštis</w:t>
            </w:r>
            <w:proofErr w:type="spellEnd"/>
            <w:r w:rsidRPr="00654150">
              <w:rPr>
                <w:rFonts w:ascii="Times New Roman" w:hAnsi="Times New Roman" w:cs="Times New Roman"/>
              </w:rPr>
              <w:t xml:space="preserve"> x </w:t>
            </w:r>
            <w:proofErr w:type="spellStart"/>
            <w:r w:rsidRPr="00654150">
              <w:rPr>
                <w:rFonts w:ascii="Times New Roman" w:hAnsi="Times New Roman" w:cs="Times New Roman"/>
              </w:rPr>
              <w:t>gylis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nedidesni</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nei</w:t>
            </w:r>
            <w:proofErr w:type="spellEnd"/>
            <w:r w:rsidRPr="00654150">
              <w:rPr>
                <w:rFonts w:ascii="Times New Roman" w:hAnsi="Times New Roman" w:cs="Times New Roman"/>
              </w:rPr>
              <w:t xml:space="preserve"> 355 x 630 x 375 mm</w:t>
            </w:r>
          </w:p>
          <w:p w14:paraId="0053198A" w14:textId="77777777" w:rsidR="00266E3F" w:rsidRPr="00654150" w:rsidRDefault="00266E3F" w:rsidP="00573FB8">
            <w:pPr>
              <w:pStyle w:val="ListParagraph"/>
              <w:numPr>
                <w:ilvl w:val="0"/>
                <w:numId w:val="1"/>
              </w:numPr>
              <w:rPr>
                <w:rFonts w:ascii="Times New Roman" w:hAnsi="Times New Roman" w:cs="Times New Roman"/>
                <w:lang w:val="pt-PT"/>
              </w:rPr>
            </w:pPr>
            <w:proofErr w:type="spellStart"/>
            <w:r w:rsidRPr="00654150">
              <w:rPr>
                <w:rFonts w:ascii="Times New Roman" w:hAnsi="Times New Roman" w:cs="Times New Roman"/>
              </w:rPr>
              <w:t>Svoris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nedidesnis</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nei</w:t>
            </w:r>
            <w:proofErr w:type="spellEnd"/>
            <w:r w:rsidRPr="00654150">
              <w:rPr>
                <w:rFonts w:ascii="Times New Roman" w:hAnsi="Times New Roman" w:cs="Times New Roman"/>
              </w:rPr>
              <w:t xml:space="preserve"> 7,5 Kg</w:t>
            </w:r>
          </w:p>
          <w:p w14:paraId="7E09C36F" w14:textId="0F07606F" w:rsidR="00266E3F" w:rsidRPr="00654150" w:rsidRDefault="00266E3F" w:rsidP="00573FB8">
            <w:pPr>
              <w:pStyle w:val="ListParagraph"/>
              <w:numPr>
                <w:ilvl w:val="0"/>
                <w:numId w:val="1"/>
              </w:numPr>
              <w:rPr>
                <w:rFonts w:ascii="Times New Roman" w:hAnsi="Times New Roman" w:cs="Times New Roman"/>
                <w:lang w:val="pt-PT"/>
              </w:rPr>
            </w:pPr>
            <w:r w:rsidRPr="00654150">
              <w:rPr>
                <w:rFonts w:ascii="Times New Roman" w:hAnsi="Times New Roman" w:cs="Times New Roman"/>
                <w:lang w:val="pt-BR"/>
              </w:rPr>
              <w:t>Su prietaisu pateikiami visi būtini adapteriai ir priedai</w:t>
            </w:r>
          </w:p>
        </w:tc>
        <w:tc>
          <w:tcPr>
            <w:tcW w:w="3648" w:type="dxa"/>
          </w:tcPr>
          <w:p w14:paraId="047AF772" w14:textId="77777777" w:rsidR="00A564A0" w:rsidRPr="00654150" w:rsidRDefault="00A564A0" w:rsidP="00A564A0">
            <w:pPr>
              <w:rPr>
                <w:rFonts w:ascii="Times New Roman" w:hAnsi="Times New Roman" w:cs="Times New Roman"/>
                <w:i/>
                <w:iCs/>
                <w:lang w:val="it-IT"/>
              </w:rPr>
            </w:pPr>
            <w:r w:rsidRPr="00654150">
              <w:rPr>
                <w:rFonts w:ascii="Times New Roman" w:hAnsi="Times New Roman" w:cs="Times New Roman"/>
                <w:b/>
                <w:bCs/>
                <w:iCs/>
                <w:color w:val="000000"/>
                <w:lang w:val="it-IT"/>
              </w:rPr>
              <w:lastRenderedPageBreak/>
              <w:t>Siūlomas parametras / reikšmė</w:t>
            </w:r>
            <w:r w:rsidRPr="00654150">
              <w:rPr>
                <w:rFonts w:ascii="Times New Roman" w:hAnsi="Times New Roman" w:cs="Times New Roman"/>
                <w:i/>
                <w:color w:val="000000"/>
                <w:lang w:val="it-IT"/>
              </w:rPr>
              <w:t xml:space="preserve"> </w:t>
            </w:r>
            <w:r w:rsidRPr="00654150">
              <w:rPr>
                <w:rFonts w:ascii="Times New Roman" w:hAnsi="Times New Roman" w:cs="Times New Roman"/>
                <w:iCs/>
                <w:color w:val="000000"/>
                <w:lang w:val="it-IT"/>
              </w:rPr>
              <w:t>(įrašyti)</w:t>
            </w:r>
            <w:r w:rsidRPr="00654150">
              <w:rPr>
                <w:rFonts w:ascii="Times New Roman" w:hAnsi="Times New Roman" w:cs="Times New Roman"/>
                <w:i/>
                <w:color w:val="000000"/>
                <w:lang w:val="it-IT"/>
              </w:rPr>
              <w:t>_________.</w:t>
            </w:r>
          </w:p>
          <w:p w14:paraId="0644C2A4" w14:textId="7C737B0B" w:rsidR="00A564A0" w:rsidRPr="00654150" w:rsidRDefault="00A564A0" w:rsidP="00A564A0">
            <w:pPr>
              <w:rPr>
                <w:rFonts w:ascii="Times New Roman" w:hAnsi="Times New Roman" w:cs="Times New Roman"/>
              </w:rPr>
            </w:pPr>
            <w:r w:rsidRPr="00654150">
              <w:rPr>
                <w:rFonts w:ascii="Times New Roman" w:hAnsi="Times New Roman" w:cs="Times New Roman"/>
                <w:i/>
                <w:iCs/>
                <w:lang w:val="it-IT"/>
              </w:rPr>
              <w:t xml:space="preserve">Pateikto dokumento pavadinimas ________ ir psl. </w:t>
            </w:r>
            <w:r w:rsidRPr="00654150">
              <w:rPr>
                <w:rFonts w:ascii="Times New Roman" w:hAnsi="Times New Roman" w:cs="Times New Roman"/>
                <w:i/>
                <w:iCs/>
              </w:rPr>
              <w:t xml:space="preserve">Nr. ______ </w:t>
            </w:r>
            <w:proofErr w:type="spellStart"/>
            <w:r w:rsidRPr="00654150">
              <w:rPr>
                <w:rFonts w:ascii="Times New Roman" w:hAnsi="Times New Roman" w:cs="Times New Roman"/>
                <w:iCs/>
              </w:rPr>
              <w:t>arba</w:t>
            </w:r>
            <w:proofErr w:type="spellEnd"/>
            <w:r w:rsidRPr="00654150">
              <w:rPr>
                <w:rFonts w:ascii="Times New Roman" w:hAnsi="Times New Roman" w:cs="Times New Roman"/>
                <w:iCs/>
              </w:rPr>
              <w:t xml:space="preserve"> </w:t>
            </w:r>
            <w:proofErr w:type="spellStart"/>
            <w:r w:rsidRPr="00654150">
              <w:rPr>
                <w:rFonts w:ascii="Times New Roman" w:hAnsi="Times New Roman" w:cs="Times New Roman"/>
                <w:iCs/>
              </w:rPr>
              <w:t>nuoroda</w:t>
            </w:r>
            <w:proofErr w:type="spellEnd"/>
            <w:r w:rsidRPr="00654150">
              <w:rPr>
                <w:rFonts w:ascii="Times New Roman" w:hAnsi="Times New Roman" w:cs="Times New Roman"/>
                <w:iCs/>
              </w:rPr>
              <w:t xml:space="preserve"> </w:t>
            </w:r>
            <w:r w:rsidRPr="00654150">
              <w:rPr>
                <w:rFonts w:ascii="Times New Roman" w:hAnsi="Times New Roman" w:cs="Times New Roman"/>
                <w:i/>
                <w:color w:val="000000"/>
              </w:rPr>
              <w:t>________.</w:t>
            </w:r>
          </w:p>
        </w:tc>
      </w:tr>
      <w:tr w:rsidR="00A564A0" w:rsidRPr="00654150" w14:paraId="6753C0D9" w14:textId="063E28DC" w:rsidTr="00344904">
        <w:tc>
          <w:tcPr>
            <w:tcW w:w="571" w:type="dxa"/>
          </w:tcPr>
          <w:p w14:paraId="03AE9511" w14:textId="77777777" w:rsidR="00A564A0" w:rsidRPr="00654150" w:rsidRDefault="00A564A0" w:rsidP="00573FB8">
            <w:pPr>
              <w:rPr>
                <w:rFonts w:ascii="Times New Roman" w:hAnsi="Times New Roman" w:cs="Times New Roman"/>
              </w:rPr>
            </w:pPr>
            <w:r w:rsidRPr="00654150">
              <w:rPr>
                <w:rFonts w:ascii="Times New Roman" w:hAnsi="Times New Roman" w:cs="Times New Roman"/>
              </w:rPr>
              <w:t xml:space="preserve">5. </w:t>
            </w:r>
          </w:p>
        </w:tc>
        <w:tc>
          <w:tcPr>
            <w:tcW w:w="1949" w:type="dxa"/>
          </w:tcPr>
          <w:p w14:paraId="5B9955C9" w14:textId="77777777" w:rsidR="00A564A0" w:rsidRPr="00654150" w:rsidRDefault="00A564A0" w:rsidP="00573FB8">
            <w:pPr>
              <w:rPr>
                <w:rFonts w:ascii="Times New Roman" w:hAnsi="Times New Roman" w:cs="Times New Roman"/>
              </w:rPr>
            </w:pPr>
            <w:proofErr w:type="spellStart"/>
            <w:r w:rsidRPr="00654150">
              <w:rPr>
                <w:rFonts w:ascii="Times New Roman" w:hAnsi="Times New Roman" w:cs="Times New Roman"/>
              </w:rPr>
              <w:t>Programinė</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įranga</w:t>
            </w:r>
            <w:proofErr w:type="spellEnd"/>
          </w:p>
        </w:tc>
        <w:tc>
          <w:tcPr>
            <w:tcW w:w="3457" w:type="dxa"/>
          </w:tcPr>
          <w:p w14:paraId="247CEB18" w14:textId="16EA6B57" w:rsidR="00A564A0" w:rsidRPr="00654150" w:rsidRDefault="00266E3F" w:rsidP="00573FB8">
            <w:pPr>
              <w:pStyle w:val="ListParagraph"/>
              <w:numPr>
                <w:ilvl w:val="0"/>
                <w:numId w:val="3"/>
              </w:numPr>
              <w:rPr>
                <w:rFonts w:ascii="Times New Roman" w:hAnsi="Times New Roman" w:cs="Times New Roman"/>
                <w:lang w:val="pt-PT"/>
              </w:rPr>
            </w:pPr>
            <w:r w:rsidRPr="00654150">
              <w:rPr>
                <w:rFonts w:ascii="Times New Roman" w:hAnsi="Times New Roman" w:cs="Times New Roman"/>
                <w:lang w:val="pt-BR"/>
              </w:rPr>
              <w:t>Su prietaisu pateikiama programinė įranga turinti audit trail, matavimų rezultatų rinkimą ir peržiūrą.</w:t>
            </w:r>
          </w:p>
        </w:tc>
        <w:tc>
          <w:tcPr>
            <w:tcW w:w="3648" w:type="dxa"/>
          </w:tcPr>
          <w:p w14:paraId="1C17E2F9" w14:textId="77777777" w:rsidR="00A564A0" w:rsidRPr="00654150" w:rsidRDefault="00A564A0" w:rsidP="00A564A0">
            <w:pPr>
              <w:rPr>
                <w:rFonts w:ascii="Times New Roman" w:hAnsi="Times New Roman" w:cs="Times New Roman"/>
                <w:i/>
                <w:iCs/>
                <w:lang w:val="it-IT"/>
              </w:rPr>
            </w:pPr>
            <w:r w:rsidRPr="00654150">
              <w:rPr>
                <w:rFonts w:ascii="Times New Roman" w:hAnsi="Times New Roman" w:cs="Times New Roman"/>
                <w:b/>
                <w:bCs/>
                <w:iCs/>
                <w:color w:val="000000"/>
                <w:lang w:val="it-IT"/>
              </w:rPr>
              <w:t>Siūlomas parametras / reikšmė</w:t>
            </w:r>
            <w:r w:rsidRPr="00654150">
              <w:rPr>
                <w:rFonts w:ascii="Times New Roman" w:hAnsi="Times New Roman" w:cs="Times New Roman"/>
                <w:i/>
                <w:color w:val="000000"/>
                <w:lang w:val="it-IT"/>
              </w:rPr>
              <w:t xml:space="preserve"> </w:t>
            </w:r>
            <w:r w:rsidRPr="00654150">
              <w:rPr>
                <w:rFonts w:ascii="Times New Roman" w:hAnsi="Times New Roman" w:cs="Times New Roman"/>
                <w:iCs/>
                <w:color w:val="000000"/>
                <w:lang w:val="it-IT"/>
              </w:rPr>
              <w:t>(įrašyti)</w:t>
            </w:r>
            <w:r w:rsidRPr="00654150">
              <w:rPr>
                <w:rFonts w:ascii="Times New Roman" w:hAnsi="Times New Roman" w:cs="Times New Roman"/>
                <w:i/>
                <w:color w:val="000000"/>
                <w:lang w:val="it-IT"/>
              </w:rPr>
              <w:t>_________.</w:t>
            </w:r>
          </w:p>
          <w:p w14:paraId="19B245FC" w14:textId="5B6B2769" w:rsidR="00A564A0" w:rsidRPr="00654150" w:rsidRDefault="00A564A0" w:rsidP="00A564A0">
            <w:pPr>
              <w:rPr>
                <w:rFonts w:ascii="Times New Roman" w:hAnsi="Times New Roman" w:cs="Times New Roman"/>
              </w:rPr>
            </w:pPr>
            <w:r w:rsidRPr="00654150">
              <w:rPr>
                <w:rFonts w:ascii="Times New Roman" w:hAnsi="Times New Roman" w:cs="Times New Roman"/>
                <w:i/>
                <w:iCs/>
                <w:lang w:val="it-IT"/>
              </w:rPr>
              <w:t xml:space="preserve">Pateikto dokumento pavadinimas ________ ir psl. </w:t>
            </w:r>
            <w:r w:rsidRPr="00654150">
              <w:rPr>
                <w:rFonts w:ascii="Times New Roman" w:hAnsi="Times New Roman" w:cs="Times New Roman"/>
                <w:i/>
                <w:iCs/>
              </w:rPr>
              <w:t xml:space="preserve">Nr. ______ </w:t>
            </w:r>
            <w:proofErr w:type="spellStart"/>
            <w:r w:rsidRPr="00654150">
              <w:rPr>
                <w:rFonts w:ascii="Times New Roman" w:hAnsi="Times New Roman" w:cs="Times New Roman"/>
                <w:iCs/>
              </w:rPr>
              <w:t>arba</w:t>
            </w:r>
            <w:proofErr w:type="spellEnd"/>
            <w:r w:rsidRPr="00654150">
              <w:rPr>
                <w:rFonts w:ascii="Times New Roman" w:hAnsi="Times New Roman" w:cs="Times New Roman"/>
                <w:iCs/>
              </w:rPr>
              <w:t xml:space="preserve"> </w:t>
            </w:r>
            <w:proofErr w:type="spellStart"/>
            <w:r w:rsidRPr="00654150">
              <w:rPr>
                <w:rFonts w:ascii="Times New Roman" w:hAnsi="Times New Roman" w:cs="Times New Roman"/>
                <w:iCs/>
              </w:rPr>
              <w:t>nuoroda</w:t>
            </w:r>
            <w:proofErr w:type="spellEnd"/>
            <w:r w:rsidRPr="00654150">
              <w:rPr>
                <w:rFonts w:ascii="Times New Roman" w:hAnsi="Times New Roman" w:cs="Times New Roman"/>
                <w:iCs/>
              </w:rPr>
              <w:t xml:space="preserve"> </w:t>
            </w:r>
            <w:r w:rsidRPr="00654150">
              <w:rPr>
                <w:rFonts w:ascii="Times New Roman" w:hAnsi="Times New Roman" w:cs="Times New Roman"/>
                <w:i/>
                <w:color w:val="000000"/>
              </w:rPr>
              <w:t>________.</w:t>
            </w:r>
          </w:p>
        </w:tc>
      </w:tr>
      <w:tr w:rsidR="00A564A0" w:rsidRPr="00654150" w14:paraId="2B1A84D4" w14:textId="2B081125" w:rsidTr="00344904">
        <w:tc>
          <w:tcPr>
            <w:tcW w:w="571" w:type="dxa"/>
          </w:tcPr>
          <w:p w14:paraId="01421D75" w14:textId="7810983E" w:rsidR="00A564A0" w:rsidRPr="00654150" w:rsidRDefault="00F863D1" w:rsidP="00573FB8">
            <w:pPr>
              <w:rPr>
                <w:rFonts w:ascii="Times New Roman" w:hAnsi="Times New Roman" w:cs="Times New Roman"/>
              </w:rPr>
            </w:pPr>
            <w:r w:rsidRPr="00654150">
              <w:rPr>
                <w:rFonts w:ascii="Times New Roman" w:hAnsi="Times New Roman" w:cs="Times New Roman"/>
              </w:rPr>
              <w:t>7</w:t>
            </w:r>
            <w:r w:rsidR="00A564A0" w:rsidRPr="00654150">
              <w:rPr>
                <w:rFonts w:ascii="Times New Roman" w:hAnsi="Times New Roman" w:cs="Times New Roman"/>
              </w:rPr>
              <w:t>.</w:t>
            </w:r>
          </w:p>
        </w:tc>
        <w:tc>
          <w:tcPr>
            <w:tcW w:w="1949" w:type="dxa"/>
          </w:tcPr>
          <w:p w14:paraId="6070B7B7" w14:textId="77777777" w:rsidR="00A564A0" w:rsidRPr="00654150" w:rsidRDefault="00A564A0" w:rsidP="00573FB8">
            <w:pPr>
              <w:rPr>
                <w:rFonts w:ascii="Times New Roman" w:hAnsi="Times New Roman" w:cs="Times New Roman"/>
              </w:rPr>
            </w:pPr>
            <w:proofErr w:type="spellStart"/>
            <w:r w:rsidRPr="00654150">
              <w:rPr>
                <w:rFonts w:ascii="Times New Roman" w:hAnsi="Times New Roman" w:cs="Times New Roman"/>
              </w:rPr>
              <w:t>Garantija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ir</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aptarnavimas</w:t>
            </w:r>
            <w:proofErr w:type="spellEnd"/>
          </w:p>
        </w:tc>
        <w:tc>
          <w:tcPr>
            <w:tcW w:w="3457" w:type="dxa"/>
          </w:tcPr>
          <w:p w14:paraId="44346798" w14:textId="77777777" w:rsidR="00266E3F" w:rsidRPr="00654150" w:rsidRDefault="00266E3F" w:rsidP="000530B9">
            <w:pPr>
              <w:pStyle w:val="ListParagraph"/>
              <w:numPr>
                <w:ilvl w:val="0"/>
                <w:numId w:val="11"/>
              </w:numPr>
              <w:rPr>
                <w:rFonts w:ascii="Times New Roman" w:hAnsi="Times New Roman" w:cs="Times New Roman"/>
                <w:lang w:val="it-IT"/>
              </w:rPr>
            </w:pPr>
            <w:proofErr w:type="spellStart"/>
            <w:r w:rsidRPr="00654150">
              <w:rPr>
                <w:rFonts w:ascii="Times New Roman" w:hAnsi="Times New Roman" w:cs="Times New Roman"/>
              </w:rPr>
              <w:t>Garantija</w:t>
            </w:r>
            <w:proofErr w:type="spellEnd"/>
            <w:r w:rsidRPr="00654150">
              <w:rPr>
                <w:rFonts w:ascii="Times New Roman" w:hAnsi="Times New Roman" w:cs="Times New Roman"/>
              </w:rPr>
              <w:t xml:space="preserve"> </w:t>
            </w:r>
            <w:proofErr w:type="spellStart"/>
            <w:r w:rsidRPr="00654150">
              <w:rPr>
                <w:rFonts w:ascii="Times New Roman" w:hAnsi="Times New Roman" w:cs="Times New Roman"/>
              </w:rPr>
              <w:t>suteikiama</w:t>
            </w:r>
            <w:proofErr w:type="spellEnd"/>
            <w:r w:rsidRPr="00654150">
              <w:rPr>
                <w:rFonts w:ascii="Times New Roman" w:hAnsi="Times New Roman" w:cs="Times New Roman"/>
              </w:rPr>
              <w:t xml:space="preserve"> ne </w:t>
            </w:r>
            <w:proofErr w:type="spellStart"/>
            <w:r w:rsidRPr="00654150">
              <w:rPr>
                <w:rFonts w:ascii="Times New Roman" w:hAnsi="Times New Roman" w:cs="Times New Roman"/>
              </w:rPr>
              <w:t>mažiau</w:t>
            </w:r>
            <w:proofErr w:type="spellEnd"/>
            <w:r w:rsidRPr="00654150">
              <w:rPr>
                <w:rFonts w:ascii="Times New Roman" w:hAnsi="Times New Roman" w:cs="Times New Roman"/>
              </w:rPr>
              <w:t xml:space="preserve"> 24 </w:t>
            </w:r>
            <w:proofErr w:type="spellStart"/>
            <w:r w:rsidRPr="00654150">
              <w:rPr>
                <w:rFonts w:ascii="Times New Roman" w:hAnsi="Times New Roman" w:cs="Times New Roman"/>
              </w:rPr>
              <w:t>mėn</w:t>
            </w:r>
            <w:proofErr w:type="spellEnd"/>
          </w:p>
          <w:p w14:paraId="1107BC00" w14:textId="77777777" w:rsidR="00A564A0" w:rsidRPr="00654150" w:rsidRDefault="009242F0" w:rsidP="000530B9">
            <w:pPr>
              <w:pStyle w:val="ListParagraph"/>
              <w:numPr>
                <w:ilvl w:val="0"/>
                <w:numId w:val="11"/>
              </w:numPr>
              <w:rPr>
                <w:rFonts w:ascii="Times New Roman" w:hAnsi="Times New Roman" w:cs="Times New Roman"/>
                <w:lang w:val="it-IT"/>
              </w:rPr>
            </w:pPr>
            <w:r w:rsidRPr="00654150">
              <w:rPr>
                <w:rFonts w:ascii="Times New Roman" w:hAnsi="Times New Roman" w:cs="Times New Roman"/>
                <w:lang w:val="pt-BR"/>
              </w:rPr>
              <w:t>Tiekėjas turi užtikrinti garantinį aptarnavimą ir galėti atlikti po garantinį aptarnavimą</w:t>
            </w:r>
          </w:p>
          <w:p w14:paraId="0D39E40D" w14:textId="77777777" w:rsidR="009242F0" w:rsidRPr="00654150" w:rsidRDefault="009242F0" w:rsidP="000530B9">
            <w:pPr>
              <w:pStyle w:val="ListParagraph"/>
              <w:numPr>
                <w:ilvl w:val="0"/>
                <w:numId w:val="11"/>
              </w:numPr>
              <w:rPr>
                <w:rFonts w:ascii="Times New Roman" w:hAnsi="Times New Roman" w:cs="Times New Roman"/>
                <w:lang w:val="it-IT"/>
              </w:rPr>
            </w:pPr>
            <w:r w:rsidRPr="00654150">
              <w:rPr>
                <w:rFonts w:ascii="Times New Roman" w:hAnsi="Times New Roman" w:cs="Times New Roman"/>
                <w:lang w:val="it-IT"/>
              </w:rPr>
              <w:t>Tiekėjas turi pateikti protokolą, kaip atlikti kalibracijos patikrinimą</w:t>
            </w:r>
          </w:p>
          <w:p w14:paraId="6F6259C3" w14:textId="00EE866A" w:rsidR="009242F0" w:rsidRPr="00654150" w:rsidRDefault="009242F0" w:rsidP="000530B9">
            <w:pPr>
              <w:pStyle w:val="ListParagraph"/>
              <w:numPr>
                <w:ilvl w:val="0"/>
                <w:numId w:val="11"/>
              </w:numPr>
              <w:rPr>
                <w:rFonts w:ascii="Times New Roman" w:hAnsi="Times New Roman" w:cs="Times New Roman"/>
                <w:lang w:val="it-IT"/>
              </w:rPr>
            </w:pPr>
            <w:r w:rsidRPr="00654150">
              <w:rPr>
                <w:rFonts w:ascii="Times New Roman" w:hAnsi="Times New Roman" w:cs="Times New Roman"/>
                <w:lang w:val="it-IT"/>
              </w:rPr>
              <w:t>Tiekėjas turi suteikti galimybę įsigyti atsargines dalis ne mažiau kaip du metus laiko pasibaigus garantijai</w:t>
            </w:r>
          </w:p>
        </w:tc>
        <w:tc>
          <w:tcPr>
            <w:tcW w:w="3648" w:type="dxa"/>
          </w:tcPr>
          <w:p w14:paraId="79502983" w14:textId="77777777" w:rsidR="00A564A0" w:rsidRPr="00654150" w:rsidRDefault="00A564A0" w:rsidP="00A564A0">
            <w:pPr>
              <w:rPr>
                <w:rFonts w:ascii="Times New Roman" w:hAnsi="Times New Roman" w:cs="Times New Roman"/>
                <w:i/>
                <w:iCs/>
                <w:lang w:val="it-IT"/>
              </w:rPr>
            </w:pPr>
            <w:r w:rsidRPr="00654150">
              <w:rPr>
                <w:rFonts w:ascii="Times New Roman" w:hAnsi="Times New Roman" w:cs="Times New Roman"/>
                <w:b/>
                <w:bCs/>
                <w:iCs/>
                <w:color w:val="000000"/>
                <w:lang w:val="it-IT"/>
              </w:rPr>
              <w:t>Siūlomas parametras / reikšmė</w:t>
            </w:r>
            <w:r w:rsidRPr="00654150">
              <w:rPr>
                <w:rFonts w:ascii="Times New Roman" w:hAnsi="Times New Roman" w:cs="Times New Roman"/>
                <w:i/>
                <w:color w:val="000000"/>
                <w:lang w:val="it-IT"/>
              </w:rPr>
              <w:t xml:space="preserve"> </w:t>
            </w:r>
            <w:r w:rsidRPr="00654150">
              <w:rPr>
                <w:rFonts w:ascii="Times New Roman" w:hAnsi="Times New Roman" w:cs="Times New Roman"/>
                <w:iCs/>
                <w:color w:val="000000"/>
                <w:lang w:val="it-IT"/>
              </w:rPr>
              <w:t>(įrašyti)</w:t>
            </w:r>
            <w:r w:rsidRPr="00654150">
              <w:rPr>
                <w:rFonts w:ascii="Times New Roman" w:hAnsi="Times New Roman" w:cs="Times New Roman"/>
                <w:i/>
                <w:color w:val="000000"/>
                <w:lang w:val="it-IT"/>
              </w:rPr>
              <w:t>_________.</w:t>
            </w:r>
          </w:p>
          <w:p w14:paraId="6F86913B" w14:textId="13556DC5" w:rsidR="00A564A0" w:rsidRPr="00654150" w:rsidRDefault="00A564A0" w:rsidP="00A564A0">
            <w:pPr>
              <w:rPr>
                <w:rFonts w:ascii="Times New Roman" w:hAnsi="Times New Roman" w:cs="Times New Roman"/>
                <w:lang w:val="it-IT"/>
              </w:rPr>
            </w:pPr>
            <w:r w:rsidRPr="00654150">
              <w:rPr>
                <w:rFonts w:ascii="Times New Roman" w:hAnsi="Times New Roman" w:cs="Times New Roman"/>
                <w:i/>
                <w:iCs/>
                <w:lang w:val="it-IT"/>
              </w:rPr>
              <w:t xml:space="preserve">Pateikto dokumento pavadinimas ________ ir psl. </w:t>
            </w:r>
            <w:r w:rsidRPr="00654150">
              <w:rPr>
                <w:rFonts w:ascii="Times New Roman" w:hAnsi="Times New Roman" w:cs="Times New Roman"/>
                <w:i/>
                <w:iCs/>
              </w:rPr>
              <w:t xml:space="preserve">Nr. ______ </w:t>
            </w:r>
            <w:proofErr w:type="spellStart"/>
            <w:r w:rsidRPr="00654150">
              <w:rPr>
                <w:rFonts w:ascii="Times New Roman" w:hAnsi="Times New Roman" w:cs="Times New Roman"/>
                <w:iCs/>
              </w:rPr>
              <w:t>arba</w:t>
            </w:r>
            <w:proofErr w:type="spellEnd"/>
            <w:r w:rsidRPr="00654150">
              <w:rPr>
                <w:rFonts w:ascii="Times New Roman" w:hAnsi="Times New Roman" w:cs="Times New Roman"/>
                <w:iCs/>
              </w:rPr>
              <w:t xml:space="preserve"> nuoroda </w:t>
            </w:r>
            <w:r w:rsidRPr="00654150">
              <w:rPr>
                <w:rFonts w:ascii="Times New Roman" w:hAnsi="Times New Roman" w:cs="Times New Roman"/>
                <w:i/>
                <w:color w:val="000000"/>
              </w:rPr>
              <w:t>________.</w:t>
            </w:r>
          </w:p>
        </w:tc>
      </w:tr>
    </w:tbl>
    <w:p w14:paraId="6E31B2C5" w14:textId="77777777" w:rsidR="00386E82" w:rsidRPr="00654150" w:rsidRDefault="00386E82">
      <w:pPr>
        <w:rPr>
          <w:rFonts w:ascii="Times New Roman" w:hAnsi="Times New Roman" w:cs="Times New Roman"/>
          <w:lang w:val="it-IT"/>
        </w:rPr>
      </w:pPr>
    </w:p>
    <w:sectPr w:rsidR="00386E82" w:rsidRPr="00654150"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0344" w14:textId="77777777" w:rsidR="00C66628" w:rsidRDefault="00C66628" w:rsidP="00D53BAD">
      <w:pPr>
        <w:spacing w:after="0" w:line="240" w:lineRule="auto"/>
      </w:pPr>
      <w:r>
        <w:separator/>
      </w:r>
    </w:p>
  </w:endnote>
  <w:endnote w:type="continuationSeparator" w:id="0">
    <w:p w14:paraId="46AE1516" w14:textId="77777777" w:rsidR="00C66628" w:rsidRDefault="00C66628" w:rsidP="00D53BAD">
      <w:pPr>
        <w:spacing w:after="0" w:line="240" w:lineRule="auto"/>
      </w:pPr>
      <w:r>
        <w:continuationSeparator/>
      </w:r>
    </w:p>
  </w:endnote>
  <w:endnote w:type="continuationNotice" w:id="1">
    <w:p w14:paraId="07528D0D" w14:textId="77777777" w:rsidR="00C66628" w:rsidRDefault="00C66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F05C" w14:textId="77777777" w:rsidR="00C66628" w:rsidRDefault="00C66628" w:rsidP="00D53BAD">
      <w:pPr>
        <w:spacing w:after="0" w:line="240" w:lineRule="auto"/>
      </w:pPr>
      <w:r>
        <w:separator/>
      </w:r>
    </w:p>
  </w:footnote>
  <w:footnote w:type="continuationSeparator" w:id="0">
    <w:p w14:paraId="334A21B9" w14:textId="77777777" w:rsidR="00C66628" w:rsidRDefault="00C66628" w:rsidP="00D53BAD">
      <w:pPr>
        <w:spacing w:after="0" w:line="240" w:lineRule="auto"/>
      </w:pPr>
      <w:r>
        <w:continuationSeparator/>
      </w:r>
    </w:p>
  </w:footnote>
  <w:footnote w:type="continuationNotice" w:id="1">
    <w:p w14:paraId="1A0CF21E" w14:textId="77777777" w:rsidR="00C66628" w:rsidRDefault="00C66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1"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435271">
    <w:abstractNumId w:val="2"/>
  </w:num>
  <w:num w:numId="2" w16cid:durableId="148137875">
    <w:abstractNumId w:val="8"/>
  </w:num>
  <w:num w:numId="3" w16cid:durableId="439490638">
    <w:abstractNumId w:val="5"/>
  </w:num>
  <w:num w:numId="4" w16cid:durableId="1196692785">
    <w:abstractNumId w:val="12"/>
  </w:num>
  <w:num w:numId="5" w16cid:durableId="1393432001">
    <w:abstractNumId w:val="7"/>
  </w:num>
  <w:num w:numId="6" w16cid:durableId="1802072011">
    <w:abstractNumId w:val="4"/>
  </w:num>
  <w:num w:numId="7" w16cid:durableId="2032412007">
    <w:abstractNumId w:val="6"/>
  </w:num>
  <w:num w:numId="8" w16cid:durableId="310526663">
    <w:abstractNumId w:val="3"/>
  </w:num>
  <w:num w:numId="9" w16cid:durableId="1976645488">
    <w:abstractNumId w:val="1"/>
  </w:num>
  <w:num w:numId="10" w16cid:durableId="741176388">
    <w:abstractNumId w:val="11"/>
  </w:num>
  <w:num w:numId="11" w16cid:durableId="283073710">
    <w:abstractNumId w:val="9"/>
  </w:num>
  <w:num w:numId="12" w16cid:durableId="29571959">
    <w:abstractNumId w:val="10"/>
  </w:num>
  <w:num w:numId="13" w16cid:durableId="4730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64DF8"/>
    <w:rsid w:val="00081B36"/>
    <w:rsid w:val="000823E1"/>
    <w:rsid w:val="00083BCF"/>
    <w:rsid w:val="000909CA"/>
    <w:rsid w:val="000C0550"/>
    <w:rsid w:val="000D5A67"/>
    <w:rsid w:val="00103102"/>
    <w:rsid w:val="0012337A"/>
    <w:rsid w:val="00123F1D"/>
    <w:rsid w:val="00125319"/>
    <w:rsid w:val="00126CED"/>
    <w:rsid w:val="00142D62"/>
    <w:rsid w:val="001700EC"/>
    <w:rsid w:val="001750E8"/>
    <w:rsid w:val="001A283B"/>
    <w:rsid w:val="001B31CF"/>
    <w:rsid w:val="001B4E0E"/>
    <w:rsid w:val="001D5B69"/>
    <w:rsid w:val="001E78B6"/>
    <w:rsid w:val="002001D2"/>
    <w:rsid w:val="00204404"/>
    <w:rsid w:val="0022280E"/>
    <w:rsid w:val="00223E41"/>
    <w:rsid w:val="0023494C"/>
    <w:rsid w:val="002405EB"/>
    <w:rsid w:val="002471BF"/>
    <w:rsid w:val="00247EEB"/>
    <w:rsid w:val="002625F0"/>
    <w:rsid w:val="00266076"/>
    <w:rsid w:val="00266E3F"/>
    <w:rsid w:val="0027274B"/>
    <w:rsid w:val="00293B78"/>
    <w:rsid w:val="002C4F53"/>
    <w:rsid w:val="002F3228"/>
    <w:rsid w:val="0032720A"/>
    <w:rsid w:val="00334C3E"/>
    <w:rsid w:val="00344904"/>
    <w:rsid w:val="00375793"/>
    <w:rsid w:val="0037771B"/>
    <w:rsid w:val="00386E82"/>
    <w:rsid w:val="003951A5"/>
    <w:rsid w:val="003A3CC7"/>
    <w:rsid w:val="003B01EF"/>
    <w:rsid w:val="00402EAE"/>
    <w:rsid w:val="004106AE"/>
    <w:rsid w:val="00437DF1"/>
    <w:rsid w:val="004567D0"/>
    <w:rsid w:val="00457750"/>
    <w:rsid w:val="00480B78"/>
    <w:rsid w:val="00481180"/>
    <w:rsid w:val="004845E3"/>
    <w:rsid w:val="004B3E92"/>
    <w:rsid w:val="004C7006"/>
    <w:rsid w:val="004E14C6"/>
    <w:rsid w:val="00520B1C"/>
    <w:rsid w:val="00522296"/>
    <w:rsid w:val="00522D4F"/>
    <w:rsid w:val="00541C2D"/>
    <w:rsid w:val="005438FE"/>
    <w:rsid w:val="005659C8"/>
    <w:rsid w:val="00573FB8"/>
    <w:rsid w:val="00586A25"/>
    <w:rsid w:val="005C21BD"/>
    <w:rsid w:val="005D3F34"/>
    <w:rsid w:val="005D53AF"/>
    <w:rsid w:val="005D56B9"/>
    <w:rsid w:val="005E3D90"/>
    <w:rsid w:val="005F5B28"/>
    <w:rsid w:val="00636508"/>
    <w:rsid w:val="006478F7"/>
    <w:rsid w:val="00654150"/>
    <w:rsid w:val="00656A9B"/>
    <w:rsid w:val="00660398"/>
    <w:rsid w:val="00675612"/>
    <w:rsid w:val="006A4BC3"/>
    <w:rsid w:val="006B21ED"/>
    <w:rsid w:val="006D4F13"/>
    <w:rsid w:val="006E1DA9"/>
    <w:rsid w:val="006E1DAD"/>
    <w:rsid w:val="006E4D23"/>
    <w:rsid w:val="007200FB"/>
    <w:rsid w:val="007228D0"/>
    <w:rsid w:val="007320BD"/>
    <w:rsid w:val="0073351D"/>
    <w:rsid w:val="00734DD5"/>
    <w:rsid w:val="00745D70"/>
    <w:rsid w:val="00746911"/>
    <w:rsid w:val="007506D3"/>
    <w:rsid w:val="00781FBA"/>
    <w:rsid w:val="007848D7"/>
    <w:rsid w:val="007C0D46"/>
    <w:rsid w:val="007C3CE9"/>
    <w:rsid w:val="007D0D2B"/>
    <w:rsid w:val="007D24C4"/>
    <w:rsid w:val="007E0DD9"/>
    <w:rsid w:val="007F247E"/>
    <w:rsid w:val="007F7CC3"/>
    <w:rsid w:val="0085205D"/>
    <w:rsid w:val="00852765"/>
    <w:rsid w:val="00870932"/>
    <w:rsid w:val="008B507F"/>
    <w:rsid w:val="008B57AC"/>
    <w:rsid w:val="008D6439"/>
    <w:rsid w:val="008E2C12"/>
    <w:rsid w:val="008F3E3C"/>
    <w:rsid w:val="009242F0"/>
    <w:rsid w:val="00953BFB"/>
    <w:rsid w:val="00994708"/>
    <w:rsid w:val="009960B3"/>
    <w:rsid w:val="009B5FA8"/>
    <w:rsid w:val="009F2609"/>
    <w:rsid w:val="00A07EA5"/>
    <w:rsid w:val="00A2371D"/>
    <w:rsid w:val="00A259C9"/>
    <w:rsid w:val="00A30E0D"/>
    <w:rsid w:val="00A44961"/>
    <w:rsid w:val="00A4780A"/>
    <w:rsid w:val="00A55E9F"/>
    <w:rsid w:val="00A564A0"/>
    <w:rsid w:val="00A76C8A"/>
    <w:rsid w:val="00AA337E"/>
    <w:rsid w:val="00AE3467"/>
    <w:rsid w:val="00B201EA"/>
    <w:rsid w:val="00B40DA9"/>
    <w:rsid w:val="00B50837"/>
    <w:rsid w:val="00B77DDB"/>
    <w:rsid w:val="00B807BC"/>
    <w:rsid w:val="00B85B7F"/>
    <w:rsid w:val="00B9698D"/>
    <w:rsid w:val="00B9782D"/>
    <w:rsid w:val="00BA558D"/>
    <w:rsid w:val="00BC1B86"/>
    <w:rsid w:val="00C00297"/>
    <w:rsid w:val="00C0238A"/>
    <w:rsid w:val="00C03E47"/>
    <w:rsid w:val="00C273EA"/>
    <w:rsid w:val="00C647C5"/>
    <w:rsid w:val="00C66628"/>
    <w:rsid w:val="00C67B0C"/>
    <w:rsid w:val="00C8085D"/>
    <w:rsid w:val="00C83BBF"/>
    <w:rsid w:val="00C906C2"/>
    <w:rsid w:val="00C9524C"/>
    <w:rsid w:val="00CA6964"/>
    <w:rsid w:val="00CB32A1"/>
    <w:rsid w:val="00CE1594"/>
    <w:rsid w:val="00CF3BED"/>
    <w:rsid w:val="00D53BAD"/>
    <w:rsid w:val="00D75398"/>
    <w:rsid w:val="00D765CC"/>
    <w:rsid w:val="00D86293"/>
    <w:rsid w:val="00DA46F8"/>
    <w:rsid w:val="00DE3879"/>
    <w:rsid w:val="00DF1A55"/>
    <w:rsid w:val="00E054F0"/>
    <w:rsid w:val="00E25B92"/>
    <w:rsid w:val="00E36A5B"/>
    <w:rsid w:val="00E7208B"/>
    <w:rsid w:val="00F129CD"/>
    <w:rsid w:val="00F26FE1"/>
    <w:rsid w:val="00F332E4"/>
    <w:rsid w:val="00F5007B"/>
    <w:rsid w:val="00F561F4"/>
    <w:rsid w:val="00F6400D"/>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BE7D-8AE9-4154-A4E2-5650E0B0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2</cp:revision>
  <dcterms:created xsi:type="dcterms:W3CDTF">2026-06-05T10:43:00Z</dcterms:created>
  <dcterms:modified xsi:type="dcterms:W3CDTF">2026-06-05T10:43:00Z</dcterms:modified>
</cp:coreProperties>
</file>