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5A40" w14:textId="17A25FE5" w:rsidR="00D241AE" w:rsidRDefault="00D84D2A" w:rsidP="00D241AE">
      <w:pPr>
        <w:suppressAutoHyphens/>
        <w:spacing w:line="240" w:lineRule="auto"/>
        <w:jc w:val="center"/>
        <w:rPr>
          <w:rFonts w:ascii="Times New Roman" w:eastAsia="Calibri" w:hAnsi="Times New Roman" w:cs="Calibri"/>
          <w:b/>
          <w:smallCaps/>
          <w:sz w:val="28"/>
          <w:lang w:eastAsia="ar-SA"/>
        </w:rPr>
      </w:pPr>
      <w:r w:rsidRPr="00D84D2A">
        <w:rPr>
          <w:rFonts w:ascii="Times New Roman" w:hAnsi="Times New Roman" w:cs="Times New Roman"/>
          <w:b/>
          <w:smallCaps/>
          <w:sz w:val="32"/>
          <w:szCs w:val="28"/>
        </w:rPr>
        <w:t>Reagentai i</w:t>
      </w:r>
      <w:r w:rsidR="001B610D">
        <w:rPr>
          <w:rFonts w:ascii="Times New Roman" w:hAnsi="Times New Roman" w:cs="Times New Roman"/>
          <w:b/>
          <w:smallCaps/>
          <w:sz w:val="32"/>
          <w:szCs w:val="28"/>
        </w:rPr>
        <w:t xml:space="preserve">r kitos priemonės kraujo grupių </w:t>
      </w:r>
      <w:r w:rsidRPr="00D84D2A">
        <w:rPr>
          <w:rFonts w:ascii="Times New Roman" w:hAnsi="Times New Roman" w:cs="Times New Roman"/>
          <w:b/>
          <w:smallCaps/>
          <w:sz w:val="32"/>
          <w:szCs w:val="28"/>
        </w:rPr>
        <w:t>tyrimams</w:t>
      </w:r>
    </w:p>
    <w:p w14:paraId="0BCE4928" w14:textId="77777777" w:rsidR="00D241AE" w:rsidRDefault="00D241AE" w:rsidP="00D241AE">
      <w:pPr>
        <w:spacing w:line="240" w:lineRule="auto"/>
        <w:jc w:val="center"/>
        <w:rPr>
          <w:rFonts w:ascii="Times New Roman" w:hAnsi="Times New Roman" w:cs="Times New Roman"/>
          <w:b/>
          <w:smallCaps/>
          <w:sz w:val="28"/>
          <w:szCs w:val="28"/>
        </w:rPr>
      </w:pPr>
      <w:r>
        <w:rPr>
          <w:rFonts w:ascii="Times New Roman" w:eastAsia="Calibri" w:hAnsi="Times New Roman" w:cs="Calibri"/>
          <w:b/>
          <w:smallCaps/>
          <w:sz w:val="28"/>
          <w:lang w:eastAsia="ar-SA"/>
        </w:rPr>
        <w:t>1 Pirkimo dalis</w:t>
      </w:r>
      <w:r w:rsidRPr="00D241AE">
        <w:rPr>
          <w:rFonts w:ascii="Times New Roman" w:hAnsi="Times New Roman" w:cs="Times New Roman"/>
          <w:b/>
          <w:smallCaps/>
          <w:sz w:val="28"/>
          <w:szCs w:val="28"/>
        </w:rPr>
        <w:t xml:space="preserve"> </w:t>
      </w:r>
    </w:p>
    <w:p w14:paraId="03D93955" w14:textId="77777777" w:rsidR="00D241AE" w:rsidRPr="00673207" w:rsidRDefault="00D241AE" w:rsidP="00D241AE">
      <w:pPr>
        <w:spacing w:line="240" w:lineRule="auto"/>
        <w:jc w:val="center"/>
        <w:rPr>
          <w:rFonts w:ascii="Times New Roman" w:hAnsi="Times New Roman" w:cs="Times New Roman"/>
          <w:b/>
          <w:sz w:val="28"/>
          <w:szCs w:val="28"/>
        </w:rPr>
      </w:pPr>
      <w:r w:rsidRPr="00673207">
        <w:rPr>
          <w:rFonts w:ascii="Times New Roman" w:hAnsi="Times New Roman" w:cs="Times New Roman"/>
          <w:b/>
          <w:sz w:val="28"/>
          <w:szCs w:val="28"/>
        </w:rPr>
        <w:t>Reagentai kraujo grupių pagal ABO ir rezus sistemą nustatymui rankiniu būdu</w:t>
      </w:r>
    </w:p>
    <w:p w14:paraId="3F793564" w14:textId="77777777" w:rsidR="00D241AE" w:rsidRPr="00D241AE" w:rsidRDefault="00D241AE" w:rsidP="00D241AE">
      <w:pPr>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I. </w:t>
      </w:r>
      <w:r w:rsidRPr="00D241AE">
        <w:rPr>
          <w:rFonts w:ascii="Times New Roman" w:hAnsi="Times New Roman" w:cs="Times New Roman"/>
          <w:b/>
          <w:sz w:val="24"/>
          <w:szCs w:val="28"/>
        </w:rPr>
        <w:t>Bendrieji reikalavimai</w:t>
      </w:r>
    </w:p>
    <w:p w14:paraId="28020A0E" w14:textId="73717F6D" w:rsidR="00D241AE" w:rsidRPr="007A6225" w:rsidRDefault="00D241AE" w:rsidP="00D241AE">
      <w:pPr>
        <w:numPr>
          <w:ilvl w:val="0"/>
          <w:numId w:val="14"/>
        </w:numPr>
        <w:tabs>
          <w:tab w:val="clear" w:pos="1080"/>
          <w:tab w:val="num" w:pos="0"/>
          <w:tab w:val="left" w:pos="900"/>
        </w:tabs>
        <w:spacing w:after="0" w:line="240" w:lineRule="auto"/>
        <w:ind w:left="0" w:firstLine="540"/>
        <w:jc w:val="both"/>
        <w:rPr>
          <w:rFonts w:ascii="Times New Roman" w:hAnsi="Times New Roman"/>
          <w:sz w:val="24"/>
          <w:szCs w:val="24"/>
        </w:rPr>
      </w:pPr>
      <w:r w:rsidRPr="005F395C">
        <w:rPr>
          <w:rFonts w:ascii="Times New Roman" w:hAnsi="Times New Roman"/>
          <w:sz w:val="24"/>
          <w:szCs w:val="24"/>
        </w:rPr>
        <w:t>Kartu su pasiūlymu turi būti pateikt</w:t>
      </w:r>
      <w:r>
        <w:rPr>
          <w:rFonts w:ascii="Times New Roman" w:hAnsi="Times New Roman"/>
          <w:sz w:val="24"/>
          <w:szCs w:val="24"/>
        </w:rPr>
        <w:t>i reagentų ir/ar įrangos</w:t>
      </w:r>
      <w:r w:rsidRPr="00AC5583">
        <w:rPr>
          <w:rFonts w:ascii="Times New Roman" w:hAnsi="Times New Roman"/>
          <w:sz w:val="24"/>
          <w:szCs w:val="24"/>
        </w:rPr>
        <w:t xml:space="preserve"> gamintojo </w:t>
      </w:r>
      <w:r>
        <w:rPr>
          <w:rFonts w:ascii="Times New Roman" w:hAnsi="Times New Roman"/>
          <w:sz w:val="24"/>
          <w:szCs w:val="24"/>
        </w:rPr>
        <w:t>dokumentai</w:t>
      </w:r>
      <w:r w:rsidR="00A82BB8">
        <w:rPr>
          <w:rFonts w:ascii="Times New Roman" w:hAnsi="Times New Roman"/>
          <w:sz w:val="24"/>
          <w:szCs w:val="24"/>
        </w:rPr>
        <w:t xml:space="preserve"> anglų ir lietuvių kalba</w:t>
      </w:r>
      <w:r w:rsidRPr="00AC5583">
        <w:rPr>
          <w:rFonts w:ascii="Times New Roman" w:hAnsi="Times New Roman"/>
          <w:sz w:val="24"/>
          <w:szCs w:val="24"/>
        </w:rPr>
        <w:t>, patvirtinant</w:t>
      </w:r>
      <w:r>
        <w:rPr>
          <w:rFonts w:ascii="Times New Roman" w:hAnsi="Times New Roman"/>
          <w:sz w:val="24"/>
          <w:szCs w:val="24"/>
        </w:rPr>
        <w:t>y</w:t>
      </w:r>
      <w:r w:rsidRPr="00AC5583">
        <w:rPr>
          <w:rFonts w:ascii="Times New Roman" w:hAnsi="Times New Roman"/>
          <w:sz w:val="24"/>
          <w:szCs w:val="24"/>
        </w:rPr>
        <w:t>s siūlo</w:t>
      </w:r>
      <w:r>
        <w:rPr>
          <w:rFonts w:ascii="Times New Roman" w:hAnsi="Times New Roman"/>
          <w:sz w:val="24"/>
          <w:szCs w:val="24"/>
        </w:rPr>
        <w:t>mų prekių</w:t>
      </w:r>
      <w:r w:rsidRPr="00AC5583">
        <w:rPr>
          <w:rFonts w:ascii="Times New Roman" w:hAnsi="Times New Roman"/>
          <w:sz w:val="24"/>
          <w:szCs w:val="24"/>
        </w:rPr>
        <w:t xml:space="preserve"> atitikimą pirkimo dokumentuose nustatytiems </w:t>
      </w:r>
      <w:r>
        <w:rPr>
          <w:rFonts w:ascii="Times New Roman" w:hAnsi="Times New Roman"/>
          <w:sz w:val="24"/>
          <w:szCs w:val="24"/>
        </w:rPr>
        <w:t xml:space="preserve">techniniams </w:t>
      </w:r>
      <w:r w:rsidRPr="00AC5583">
        <w:rPr>
          <w:rFonts w:ascii="Times New Roman" w:hAnsi="Times New Roman"/>
          <w:sz w:val="24"/>
          <w:szCs w:val="24"/>
        </w:rPr>
        <w:t>reikalavimams</w:t>
      </w:r>
      <w:r>
        <w:rPr>
          <w:rFonts w:ascii="Times New Roman" w:hAnsi="Times New Roman"/>
          <w:sz w:val="24"/>
          <w:szCs w:val="24"/>
        </w:rPr>
        <w:t xml:space="preserve">. </w:t>
      </w:r>
      <w:r w:rsidRPr="001B610D">
        <w:rPr>
          <w:rFonts w:ascii="Times New Roman" w:eastAsia="Times New Roman" w:hAnsi="Times New Roman"/>
          <w:noProof/>
          <w:sz w:val="24"/>
          <w:szCs w:val="24"/>
        </w:rPr>
        <w:t>Pateikti nuorodas į dokumentus patvirtinančius atitikimą techninių reikalavimų punktams</w:t>
      </w:r>
      <w:r w:rsidR="00A82BB8" w:rsidRPr="001B610D">
        <w:rPr>
          <w:rFonts w:ascii="Times New Roman" w:eastAsia="Times New Roman" w:hAnsi="Times New Roman"/>
          <w:noProof/>
          <w:sz w:val="24"/>
          <w:szCs w:val="24"/>
        </w:rPr>
        <w:t>, dokumentuose paženklinti konkretų techninės specifikacijos punktą atitinkantį tekstą.</w:t>
      </w:r>
    </w:p>
    <w:p w14:paraId="656ABA7A" w14:textId="77777777" w:rsidR="00C57048" w:rsidRPr="00C57048" w:rsidRDefault="00D241AE" w:rsidP="00D241AE">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Pr>
          <w:rFonts w:ascii="Times New Roman" w:hAnsi="Times New Roman"/>
          <w:sz w:val="24"/>
          <w:szCs w:val="24"/>
        </w:rPr>
        <w:t>Su sutartimi t</w:t>
      </w:r>
      <w:r w:rsidRPr="00AC5583">
        <w:rPr>
          <w:rFonts w:ascii="Times New Roman" w:hAnsi="Times New Roman"/>
          <w:sz w:val="24"/>
          <w:szCs w:val="24"/>
        </w:rPr>
        <w:t>ur</w:t>
      </w:r>
      <w:r>
        <w:rPr>
          <w:rFonts w:ascii="Times New Roman" w:hAnsi="Times New Roman"/>
          <w:sz w:val="24"/>
          <w:szCs w:val="24"/>
        </w:rPr>
        <w:t xml:space="preserve">i būti </w:t>
      </w:r>
      <w:r w:rsidRPr="00AC5583">
        <w:rPr>
          <w:rFonts w:ascii="Times New Roman" w:hAnsi="Times New Roman"/>
          <w:sz w:val="24"/>
          <w:szCs w:val="24"/>
        </w:rPr>
        <w:t xml:space="preserve"> pateikti reagentų ir</w:t>
      </w:r>
      <w:r w:rsidR="00A82BB8">
        <w:rPr>
          <w:rFonts w:ascii="Times New Roman" w:hAnsi="Times New Roman"/>
          <w:sz w:val="24"/>
          <w:szCs w:val="24"/>
        </w:rPr>
        <w:t xml:space="preserve"> </w:t>
      </w:r>
      <w:r w:rsidRPr="00AC5583">
        <w:rPr>
          <w:rFonts w:ascii="Times New Roman" w:hAnsi="Times New Roman"/>
          <w:sz w:val="24"/>
          <w:szCs w:val="24"/>
        </w:rPr>
        <w:t>eksploatacinių medžiagų gamintojo parengt</w:t>
      </w:r>
      <w:r>
        <w:rPr>
          <w:rFonts w:ascii="Times New Roman" w:hAnsi="Times New Roman"/>
          <w:sz w:val="24"/>
          <w:szCs w:val="24"/>
        </w:rPr>
        <w:t>i</w:t>
      </w:r>
      <w:r w:rsidRPr="00AC5583">
        <w:rPr>
          <w:rFonts w:ascii="Times New Roman" w:hAnsi="Times New Roman"/>
          <w:sz w:val="24"/>
          <w:szCs w:val="24"/>
        </w:rPr>
        <w:t xml:space="preserve"> aprašym</w:t>
      </w:r>
      <w:r>
        <w:rPr>
          <w:rFonts w:ascii="Times New Roman" w:hAnsi="Times New Roman"/>
          <w:sz w:val="24"/>
          <w:szCs w:val="24"/>
        </w:rPr>
        <w:t>ai</w:t>
      </w:r>
      <w:r w:rsidRPr="00AC5583">
        <w:rPr>
          <w:rFonts w:ascii="Times New Roman" w:hAnsi="Times New Roman"/>
          <w:sz w:val="24"/>
          <w:szCs w:val="24"/>
        </w:rPr>
        <w:t>,</w:t>
      </w:r>
      <w:r>
        <w:rPr>
          <w:rFonts w:ascii="Times New Roman" w:hAnsi="Times New Roman"/>
          <w:sz w:val="24"/>
          <w:szCs w:val="24"/>
        </w:rPr>
        <w:t xml:space="preserve"> tyrimų atlikimo metodikos, saugos duomenų lapai,</w:t>
      </w:r>
      <w:r w:rsidRPr="00AC5583">
        <w:rPr>
          <w:rFonts w:ascii="Times New Roman" w:hAnsi="Times New Roman"/>
          <w:sz w:val="24"/>
          <w:szCs w:val="24"/>
        </w:rPr>
        <w:t xml:space="preserve"> analizatorių, reagentų ir eksploatacinių medžiagų CE sertifikat</w:t>
      </w:r>
      <w:r>
        <w:rPr>
          <w:rFonts w:ascii="Times New Roman" w:hAnsi="Times New Roman"/>
          <w:sz w:val="24"/>
          <w:szCs w:val="24"/>
        </w:rPr>
        <w:t>ai anglų ir lietuvių kalba.</w:t>
      </w:r>
      <w:r w:rsidR="00C57048" w:rsidRPr="00C57048">
        <w:rPr>
          <w:rFonts w:ascii="Times New Roman" w:hAnsi="Times New Roman"/>
          <w:sz w:val="24"/>
          <w:szCs w:val="24"/>
        </w:rPr>
        <w:t xml:space="preserve"> </w:t>
      </w:r>
    </w:p>
    <w:p w14:paraId="49103D99" w14:textId="2BF02001" w:rsidR="00C57048" w:rsidRPr="00C57048" w:rsidRDefault="00C57048" w:rsidP="00C57048">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sidRPr="00EA57C5">
        <w:rPr>
          <w:rFonts w:ascii="Times New Roman" w:hAnsi="Times New Roman" w:cs="Times New Roman"/>
          <w:sz w:val="24"/>
          <w:szCs w:val="24"/>
        </w:rPr>
        <w:t xml:space="preserve">Reagentai ir eksploatacinės medžiagos turi būti originalios, skirtos kraujo grupių pagal ABO  ir rezus </w:t>
      </w:r>
      <w:r>
        <w:rPr>
          <w:rFonts w:ascii="Times New Roman" w:hAnsi="Times New Roman" w:cs="Times New Roman"/>
          <w:sz w:val="24"/>
          <w:szCs w:val="24"/>
        </w:rPr>
        <w:t>sistemą nustatymui rankiniu būdu.</w:t>
      </w:r>
      <w:r w:rsidRPr="00A82BB8">
        <w:rPr>
          <w:rFonts w:ascii="Times New Roman" w:hAnsi="Times New Roman" w:cs="Times New Roman"/>
          <w:sz w:val="24"/>
          <w:szCs w:val="24"/>
        </w:rPr>
        <w:t xml:space="preserve"> </w:t>
      </w:r>
      <w:r w:rsidRPr="00EA57C5">
        <w:rPr>
          <w:rFonts w:ascii="Times New Roman" w:hAnsi="Times New Roman" w:cs="Times New Roman"/>
          <w:sz w:val="24"/>
          <w:szCs w:val="24"/>
        </w:rPr>
        <w:t>Reagentai turi būti paženklinti CE ženklu</w:t>
      </w:r>
      <w:r>
        <w:rPr>
          <w:rFonts w:ascii="Times New Roman" w:hAnsi="Times New Roman" w:cs="Times New Roman"/>
          <w:sz w:val="24"/>
          <w:szCs w:val="24"/>
        </w:rPr>
        <w:t>. Pateikti sertifikatus.</w:t>
      </w:r>
    </w:p>
    <w:p w14:paraId="714894EC" w14:textId="3C9619DB" w:rsidR="00D241AE" w:rsidRPr="00C57048" w:rsidRDefault="00C57048" w:rsidP="00D241AE">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sidRPr="0021252F">
        <w:rPr>
          <w:rFonts w:ascii="Times New Roman" w:hAnsi="Times New Roman"/>
          <w:sz w:val="24"/>
          <w:szCs w:val="24"/>
        </w:rPr>
        <w:t>Kartu su sutartimi pateikiamas reagentų ir eksploatacinių medžiagų sąrašas, nurodant visų reagentų ir eksploatacinių medžiagų pavadinimus, mato vienetus, pakuočių išfasavimą, reagentų,  kontrolinių</w:t>
      </w:r>
      <w:r>
        <w:rPr>
          <w:rFonts w:ascii="Times New Roman" w:hAnsi="Times New Roman"/>
          <w:sz w:val="24"/>
          <w:szCs w:val="24"/>
        </w:rPr>
        <w:t xml:space="preserve"> </w:t>
      </w:r>
      <w:r w:rsidRPr="0021252F">
        <w:rPr>
          <w:rFonts w:ascii="Times New Roman" w:hAnsi="Times New Roman"/>
          <w:sz w:val="24"/>
          <w:szCs w:val="24"/>
        </w:rPr>
        <w:t>bei eksploatacinių medžiagų galiojimo trukmę atidarius pakuotę.</w:t>
      </w:r>
    </w:p>
    <w:p w14:paraId="098D713D" w14:textId="123DD92D" w:rsidR="00C57048" w:rsidRPr="00A82BB8" w:rsidRDefault="00C57048" w:rsidP="00D241AE">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sidRPr="00715A01">
        <w:rPr>
          <w:rFonts w:ascii="Times New Roman" w:eastAsia="Times New Roman" w:hAnsi="Times New Roman"/>
          <w:sz w:val="24"/>
          <w:szCs w:val="24"/>
        </w:rPr>
        <w:t>Tiekėjas privalo įvertinti  visas reikiamas sudedamąsias dalis nurodytiems laboratoriniams tyrimams atlikti, kad būtų užtikrintas kokybiškas tyrimų atlikimas.  Įvertinęs visas sąnaudas, tiekėjas nurodo vieno tyrimo kainą pacientui be PVM ir su PVM.</w:t>
      </w:r>
    </w:p>
    <w:p w14:paraId="088619C6" w14:textId="77777777" w:rsidR="00D241AE" w:rsidRPr="002F68FB" w:rsidRDefault="00D241AE" w:rsidP="00D241AE">
      <w:pPr>
        <w:tabs>
          <w:tab w:val="left" w:pos="900"/>
        </w:tabs>
        <w:spacing w:after="0" w:line="240" w:lineRule="auto"/>
        <w:ind w:left="540"/>
        <w:jc w:val="both"/>
        <w:rPr>
          <w:rFonts w:ascii="Times New Roman" w:eastAsia="Calibri" w:hAnsi="Times New Roman"/>
          <w:sz w:val="24"/>
          <w:szCs w:val="24"/>
        </w:rPr>
      </w:pPr>
    </w:p>
    <w:p w14:paraId="1B97741C" w14:textId="77777777" w:rsidR="00D241AE" w:rsidRPr="00D241AE" w:rsidRDefault="00D241AE" w:rsidP="00D241AE">
      <w:pPr>
        <w:spacing w:after="0" w:line="240" w:lineRule="auto"/>
        <w:rPr>
          <w:rFonts w:ascii="Times New Roman" w:hAnsi="Times New Roman" w:cs="Times New Roman"/>
          <w:b/>
          <w:sz w:val="24"/>
          <w:szCs w:val="28"/>
        </w:rPr>
      </w:pPr>
      <w:r w:rsidRPr="00D241AE">
        <w:rPr>
          <w:rFonts w:ascii="Times New Roman" w:hAnsi="Times New Roman" w:cs="Times New Roman"/>
          <w:b/>
          <w:sz w:val="24"/>
          <w:szCs w:val="28"/>
        </w:rPr>
        <w:t>II. Techninė specifikacija</w:t>
      </w:r>
    </w:p>
    <w:tbl>
      <w:tblPr>
        <w:tblpPr w:leftFromText="180" w:rightFromText="180" w:vertAnchor="text" w:horzAnchor="margin" w:tblpY="1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1"/>
        <w:gridCol w:w="5953"/>
      </w:tblGrid>
      <w:tr w:rsidR="00D241AE" w:rsidRPr="00EA57C5" w14:paraId="7D4CD220" w14:textId="77777777" w:rsidTr="00C57048">
        <w:trPr>
          <w:trHeight w:val="283"/>
        </w:trPr>
        <w:tc>
          <w:tcPr>
            <w:tcW w:w="570" w:type="dxa"/>
            <w:shd w:val="clear" w:color="auto" w:fill="auto"/>
            <w:vAlign w:val="center"/>
          </w:tcPr>
          <w:p w14:paraId="1C4E0BF9" w14:textId="77777777" w:rsidR="00D241AE" w:rsidRPr="00975EA1" w:rsidRDefault="00D241AE" w:rsidP="00954C61">
            <w:pPr>
              <w:spacing w:after="0" w:line="240" w:lineRule="auto"/>
              <w:jc w:val="center"/>
              <w:rPr>
                <w:rFonts w:ascii="Times New Roman" w:hAnsi="Times New Roman"/>
                <w:b/>
                <w:sz w:val="24"/>
                <w:szCs w:val="24"/>
              </w:rPr>
            </w:pPr>
            <w:r w:rsidRPr="00975EA1">
              <w:rPr>
                <w:rFonts w:ascii="Times New Roman" w:hAnsi="Times New Roman"/>
                <w:b/>
                <w:sz w:val="24"/>
                <w:szCs w:val="24"/>
              </w:rPr>
              <w:t>Eil. Nr</w:t>
            </w:r>
            <w:r>
              <w:rPr>
                <w:rFonts w:ascii="Times New Roman" w:hAnsi="Times New Roman"/>
                <w:b/>
                <w:sz w:val="24"/>
                <w:szCs w:val="24"/>
              </w:rPr>
              <w:t>.</w:t>
            </w:r>
          </w:p>
        </w:tc>
        <w:tc>
          <w:tcPr>
            <w:tcW w:w="3111" w:type="dxa"/>
            <w:vAlign w:val="center"/>
          </w:tcPr>
          <w:p w14:paraId="792E12F7" w14:textId="4986FE06" w:rsidR="00D241AE" w:rsidRPr="00975EA1" w:rsidRDefault="00CD031E" w:rsidP="00954C61">
            <w:pPr>
              <w:spacing w:after="0" w:line="240" w:lineRule="auto"/>
              <w:jc w:val="center"/>
              <w:rPr>
                <w:rFonts w:ascii="Times New Roman" w:hAnsi="Times New Roman"/>
                <w:b/>
                <w:sz w:val="24"/>
                <w:szCs w:val="24"/>
              </w:rPr>
            </w:pPr>
            <w:r>
              <w:rPr>
                <w:rFonts w:ascii="Times New Roman" w:hAnsi="Times New Roman"/>
                <w:b/>
                <w:sz w:val="24"/>
                <w:szCs w:val="24"/>
              </w:rPr>
              <w:t>Reikalavimas</w:t>
            </w:r>
          </w:p>
        </w:tc>
        <w:tc>
          <w:tcPr>
            <w:tcW w:w="5953" w:type="dxa"/>
          </w:tcPr>
          <w:p w14:paraId="779A80D1" w14:textId="5CDD3B6F" w:rsidR="00D241AE" w:rsidRPr="00975EA1" w:rsidRDefault="00CD031E" w:rsidP="00954C61">
            <w:pPr>
              <w:spacing w:after="0" w:line="240" w:lineRule="auto"/>
              <w:jc w:val="center"/>
              <w:rPr>
                <w:rFonts w:ascii="Times New Roman" w:hAnsi="Times New Roman"/>
                <w:b/>
                <w:sz w:val="24"/>
                <w:szCs w:val="24"/>
              </w:rPr>
            </w:pPr>
            <w:r>
              <w:rPr>
                <w:rFonts w:ascii="Times New Roman" w:hAnsi="Times New Roman"/>
                <w:b/>
                <w:sz w:val="24"/>
                <w:szCs w:val="24"/>
              </w:rPr>
              <w:t>Techniniai reikalavimai</w:t>
            </w:r>
          </w:p>
        </w:tc>
      </w:tr>
      <w:tr w:rsidR="00D241AE" w:rsidRPr="00EA57C5" w14:paraId="62908075" w14:textId="77777777" w:rsidTr="00C57048">
        <w:trPr>
          <w:trHeight w:val="283"/>
        </w:trPr>
        <w:tc>
          <w:tcPr>
            <w:tcW w:w="570" w:type="dxa"/>
            <w:shd w:val="clear" w:color="auto" w:fill="auto"/>
            <w:vAlign w:val="center"/>
          </w:tcPr>
          <w:p w14:paraId="0525E135" w14:textId="77777777" w:rsidR="00D241AE" w:rsidRPr="004B19A2" w:rsidRDefault="00D241AE" w:rsidP="00D241AE">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193D579E" w14:textId="20AF6973" w:rsidR="00D241AE" w:rsidRPr="00EA57C5" w:rsidRDefault="00D241AE"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Tiriamoji medžiaga</w:t>
            </w:r>
          </w:p>
        </w:tc>
        <w:tc>
          <w:tcPr>
            <w:tcW w:w="5953" w:type="dxa"/>
          </w:tcPr>
          <w:p w14:paraId="61570610" w14:textId="39D3BDF4" w:rsidR="00D241AE" w:rsidRPr="00EA57C5" w:rsidRDefault="00A82BB8"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Kapiliarinis arba veninis kraujas su EDTA</w:t>
            </w:r>
          </w:p>
        </w:tc>
      </w:tr>
      <w:tr w:rsidR="00D241AE" w:rsidRPr="00EA57C5" w14:paraId="2C7E40CE" w14:textId="77777777" w:rsidTr="00C57048">
        <w:trPr>
          <w:trHeight w:val="283"/>
        </w:trPr>
        <w:tc>
          <w:tcPr>
            <w:tcW w:w="570" w:type="dxa"/>
            <w:shd w:val="clear" w:color="auto" w:fill="auto"/>
          </w:tcPr>
          <w:p w14:paraId="5C9CF0E1" w14:textId="77777777" w:rsidR="00D241AE" w:rsidRPr="004B19A2" w:rsidRDefault="00D241AE"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185DB621" w14:textId="3D013D66" w:rsidR="00D241AE" w:rsidRPr="00A82BB8" w:rsidRDefault="00D241AE" w:rsidP="00A82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Nustatomos analitės</w:t>
            </w:r>
          </w:p>
        </w:tc>
        <w:tc>
          <w:tcPr>
            <w:tcW w:w="5953" w:type="dxa"/>
          </w:tcPr>
          <w:p w14:paraId="4662CD16" w14:textId="7CE94EEE" w:rsidR="00A82BB8" w:rsidRDefault="00A82BB8" w:rsidP="00A82BB8">
            <w:pPr>
              <w:pStyle w:val="Sraopastraipa"/>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Kraujo grupės pagal ABO;</w:t>
            </w:r>
          </w:p>
          <w:p w14:paraId="73C1B34B" w14:textId="6BE18EFB" w:rsidR="00A82BB8" w:rsidRDefault="00A82BB8" w:rsidP="00A82BB8">
            <w:pPr>
              <w:pStyle w:val="Sraopastraipa"/>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RhD antigenas;</w:t>
            </w:r>
          </w:p>
          <w:p w14:paraId="5E20D452" w14:textId="5FD7C587" w:rsidR="00D241AE" w:rsidRPr="00A82BB8" w:rsidRDefault="00A82BB8" w:rsidP="00A82BB8">
            <w:pPr>
              <w:pStyle w:val="Sraopastraipa"/>
              <w:numPr>
                <w:ilvl w:val="0"/>
                <w:numId w:val="10"/>
              </w:numPr>
              <w:spacing w:after="0" w:line="240" w:lineRule="auto"/>
              <w:ind w:left="357" w:hanging="357"/>
              <w:jc w:val="both"/>
              <w:rPr>
                <w:rFonts w:ascii="Times New Roman" w:hAnsi="Times New Roman" w:cs="Times New Roman"/>
                <w:sz w:val="24"/>
                <w:szCs w:val="24"/>
              </w:rPr>
            </w:pPr>
            <w:r w:rsidRPr="00A82BB8">
              <w:rPr>
                <w:rFonts w:ascii="Times New Roman" w:hAnsi="Times New Roman" w:cs="Times New Roman"/>
                <w:sz w:val="24"/>
                <w:szCs w:val="24"/>
              </w:rPr>
              <w:t>Neigiama kontrolė.</w:t>
            </w:r>
          </w:p>
        </w:tc>
      </w:tr>
      <w:tr w:rsidR="00D241AE" w:rsidRPr="00EA57C5" w14:paraId="44FF3320" w14:textId="77777777" w:rsidTr="00C57048">
        <w:trPr>
          <w:trHeight w:val="283"/>
        </w:trPr>
        <w:tc>
          <w:tcPr>
            <w:tcW w:w="570" w:type="dxa"/>
            <w:shd w:val="clear" w:color="auto" w:fill="auto"/>
          </w:tcPr>
          <w:p w14:paraId="0288F1B6" w14:textId="77777777" w:rsidR="00D241AE" w:rsidRPr="004B19A2" w:rsidRDefault="00D241AE"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5AAD828C" w14:textId="423CE496" w:rsidR="00D241AE" w:rsidRDefault="00C57048"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D241AE">
              <w:rPr>
                <w:rFonts w:ascii="Times New Roman" w:hAnsi="Times New Roman" w:cs="Times New Roman"/>
                <w:sz w:val="24"/>
                <w:szCs w:val="24"/>
              </w:rPr>
              <w:t>onokloniniai IgM klasės antikūnai</w:t>
            </w:r>
          </w:p>
        </w:tc>
        <w:tc>
          <w:tcPr>
            <w:tcW w:w="5953" w:type="dxa"/>
          </w:tcPr>
          <w:p w14:paraId="6F7C2BD0" w14:textId="351A220A" w:rsidR="00C57048" w:rsidRDefault="00C57048" w:rsidP="00C57048">
            <w:pPr>
              <w:spacing w:after="0" w:line="240" w:lineRule="auto"/>
              <w:jc w:val="both"/>
              <w:rPr>
                <w:rFonts w:ascii="Times New Roman" w:hAnsi="Times New Roman" w:cs="Times New Roman"/>
                <w:sz w:val="24"/>
                <w:szCs w:val="24"/>
              </w:rPr>
            </w:pPr>
            <w:r w:rsidRPr="00C57048">
              <w:rPr>
                <w:rFonts w:ascii="Times New Roman" w:hAnsi="Times New Roman" w:cs="Times New Roman"/>
                <w:sz w:val="24"/>
                <w:szCs w:val="24"/>
              </w:rPr>
              <w:t>Kraujo grupei pagal ABO sistemos antigenus nustatyti</w:t>
            </w:r>
            <w:r>
              <w:rPr>
                <w:rFonts w:ascii="Times New Roman" w:hAnsi="Times New Roman" w:cs="Times New Roman"/>
                <w:sz w:val="24"/>
                <w:szCs w:val="24"/>
              </w:rPr>
              <w:t>:</w:t>
            </w:r>
          </w:p>
          <w:p w14:paraId="02894A50" w14:textId="427DCF08" w:rsidR="00A82BB8" w:rsidRPr="00C57048" w:rsidRDefault="00A82BB8" w:rsidP="00C57048">
            <w:pPr>
              <w:pStyle w:val="Sraopastraipa"/>
              <w:numPr>
                <w:ilvl w:val="0"/>
                <w:numId w:val="18"/>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 xml:space="preserve">anti-A, </w:t>
            </w:r>
          </w:p>
          <w:p w14:paraId="2B47D996" w14:textId="77777777" w:rsidR="00A82BB8" w:rsidRDefault="00A82BB8" w:rsidP="00C57048">
            <w:pPr>
              <w:pStyle w:val="Sraopastraipa"/>
              <w:numPr>
                <w:ilvl w:val="0"/>
                <w:numId w:val="15"/>
              </w:numPr>
              <w:spacing w:after="0" w:line="240" w:lineRule="auto"/>
              <w:ind w:left="357" w:hanging="357"/>
              <w:jc w:val="both"/>
              <w:rPr>
                <w:rFonts w:ascii="Times New Roman" w:hAnsi="Times New Roman" w:cs="Times New Roman"/>
                <w:sz w:val="24"/>
                <w:szCs w:val="24"/>
              </w:rPr>
            </w:pPr>
            <w:r w:rsidRPr="00A82BB8">
              <w:rPr>
                <w:rFonts w:ascii="Times New Roman" w:hAnsi="Times New Roman" w:cs="Times New Roman"/>
                <w:sz w:val="24"/>
                <w:szCs w:val="24"/>
              </w:rPr>
              <w:t xml:space="preserve">anti-B, </w:t>
            </w:r>
          </w:p>
          <w:p w14:paraId="687539CB" w14:textId="77777777" w:rsidR="00D241AE" w:rsidRDefault="00A82BB8" w:rsidP="00C57048">
            <w:pPr>
              <w:pStyle w:val="Sraopastraipa"/>
              <w:numPr>
                <w:ilvl w:val="0"/>
                <w:numId w:val="15"/>
              </w:numPr>
              <w:spacing w:after="0" w:line="240" w:lineRule="auto"/>
              <w:ind w:left="357" w:hanging="357"/>
              <w:jc w:val="both"/>
              <w:rPr>
                <w:rFonts w:ascii="Times New Roman" w:hAnsi="Times New Roman" w:cs="Times New Roman"/>
                <w:sz w:val="24"/>
                <w:szCs w:val="24"/>
              </w:rPr>
            </w:pPr>
            <w:r w:rsidRPr="00A82BB8">
              <w:rPr>
                <w:rFonts w:ascii="Times New Roman" w:hAnsi="Times New Roman" w:cs="Times New Roman"/>
                <w:sz w:val="24"/>
                <w:szCs w:val="24"/>
              </w:rPr>
              <w:t>anti-A,B</w:t>
            </w:r>
            <w:r>
              <w:rPr>
                <w:rFonts w:ascii="Times New Roman" w:hAnsi="Times New Roman" w:cs="Times New Roman"/>
                <w:sz w:val="24"/>
                <w:szCs w:val="24"/>
              </w:rPr>
              <w:t>.</w:t>
            </w:r>
          </w:p>
          <w:p w14:paraId="5A20B1B2" w14:textId="77777777" w:rsidR="00C57048" w:rsidRDefault="00C57048" w:rsidP="00C57048">
            <w:pPr>
              <w:spacing w:after="0" w:line="240" w:lineRule="auto"/>
              <w:jc w:val="both"/>
              <w:rPr>
                <w:rFonts w:ascii="Times New Roman" w:hAnsi="Times New Roman" w:cs="Times New Roman"/>
                <w:sz w:val="24"/>
                <w:szCs w:val="24"/>
              </w:rPr>
            </w:pPr>
            <w:r w:rsidRPr="00C57048">
              <w:rPr>
                <w:rFonts w:ascii="Times New Roman" w:hAnsi="Times New Roman" w:cs="Times New Roman"/>
                <w:sz w:val="24"/>
                <w:szCs w:val="24"/>
              </w:rPr>
              <w:t>RhD antigenui nustatyti</w:t>
            </w:r>
            <w:r>
              <w:rPr>
                <w:rFonts w:ascii="Times New Roman" w:hAnsi="Times New Roman" w:cs="Times New Roman"/>
                <w:sz w:val="24"/>
                <w:szCs w:val="24"/>
              </w:rPr>
              <w:t>:</w:t>
            </w:r>
          </w:p>
          <w:p w14:paraId="4D760DE0" w14:textId="19BC095D" w:rsidR="00C57048" w:rsidRPr="00C57048" w:rsidRDefault="00C57048" w:rsidP="00C57048">
            <w:pPr>
              <w:pStyle w:val="Sraopastraipa"/>
              <w:numPr>
                <w:ilvl w:val="0"/>
                <w:numId w:val="19"/>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anti-D</w:t>
            </w:r>
          </w:p>
        </w:tc>
      </w:tr>
      <w:tr w:rsidR="00D241AE" w:rsidRPr="00EA57C5" w14:paraId="689E82EF" w14:textId="77777777" w:rsidTr="00C57048">
        <w:trPr>
          <w:trHeight w:val="283"/>
        </w:trPr>
        <w:tc>
          <w:tcPr>
            <w:tcW w:w="570" w:type="dxa"/>
            <w:shd w:val="clear" w:color="auto" w:fill="auto"/>
          </w:tcPr>
          <w:p w14:paraId="7808E24D" w14:textId="77777777" w:rsidR="00D241AE" w:rsidRPr="004B19A2" w:rsidRDefault="00D241AE"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07DEABDC" w14:textId="3AD84172" w:rsidR="00D241AE" w:rsidRDefault="00D241AE"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Reagentai, kontrolinės medžiagos </w:t>
            </w:r>
          </w:p>
        </w:tc>
        <w:tc>
          <w:tcPr>
            <w:tcW w:w="5953" w:type="dxa"/>
          </w:tcPr>
          <w:p w14:paraId="5B105E01" w14:textId="77777777" w:rsidR="00C57048" w:rsidRDefault="00C57048" w:rsidP="00CD031E">
            <w:pPr>
              <w:pStyle w:val="Sraopastraipa"/>
              <w:numPr>
                <w:ilvl w:val="0"/>
                <w:numId w:val="19"/>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paruošti naudojimui</w:t>
            </w:r>
            <w:r>
              <w:rPr>
                <w:rFonts w:ascii="Times New Roman" w:hAnsi="Times New Roman" w:cs="Times New Roman"/>
                <w:sz w:val="24"/>
                <w:szCs w:val="24"/>
              </w:rPr>
              <w:t xml:space="preserve">; </w:t>
            </w:r>
          </w:p>
          <w:p w14:paraId="0473C6CE" w14:textId="330CF878" w:rsidR="00C57048" w:rsidRPr="00C57048" w:rsidRDefault="00C57048" w:rsidP="00CD031E">
            <w:pPr>
              <w:pStyle w:val="Sraopastraipa"/>
              <w:numPr>
                <w:ilvl w:val="0"/>
                <w:numId w:val="1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išpilstyti buteliukuose  ne daugiau kaip po 15 ml su lašintuvais.</w:t>
            </w:r>
          </w:p>
        </w:tc>
      </w:tr>
      <w:tr w:rsidR="00C57048" w:rsidRPr="00EA57C5" w14:paraId="34199312" w14:textId="77777777" w:rsidTr="00C57048">
        <w:trPr>
          <w:trHeight w:val="283"/>
        </w:trPr>
        <w:tc>
          <w:tcPr>
            <w:tcW w:w="570" w:type="dxa"/>
            <w:shd w:val="clear" w:color="auto" w:fill="auto"/>
          </w:tcPr>
          <w:p w14:paraId="30B2DF0A" w14:textId="77777777" w:rsidR="00C57048" w:rsidRPr="004B19A2" w:rsidRDefault="00C57048"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592343AB" w14:textId="3EA00807" w:rsidR="00C57048" w:rsidRDefault="00C57048"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Plokštelė</w:t>
            </w:r>
          </w:p>
        </w:tc>
        <w:tc>
          <w:tcPr>
            <w:tcW w:w="5953" w:type="dxa"/>
          </w:tcPr>
          <w:p w14:paraId="33B55E31" w14:textId="0DE00AF5" w:rsidR="00C57048" w:rsidRDefault="00C57048" w:rsidP="00CD031E">
            <w:pPr>
              <w:pStyle w:val="Sraopastraipa"/>
              <w:numPr>
                <w:ilvl w:val="0"/>
                <w:numId w:val="17"/>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vienkartinė;</w:t>
            </w:r>
          </w:p>
          <w:p w14:paraId="1C867D87" w14:textId="67110BBA" w:rsidR="00C57048" w:rsidRPr="00C57048" w:rsidRDefault="00C57048" w:rsidP="00CD031E">
            <w:pPr>
              <w:pStyle w:val="Sraopastraipa"/>
              <w:numPr>
                <w:ilvl w:val="0"/>
                <w:numId w:val="17"/>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w:t>
            </w:r>
            <w:r w:rsidRPr="00C57048">
              <w:rPr>
                <w:rFonts w:ascii="Times New Roman" w:hAnsi="Times New Roman" w:cs="Times New Roman"/>
                <w:sz w:val="24"/>
                <w:szCs w:val="24"/>
              </w:rPr>
              <w:t>lastikinė</w:t>
            </w:r>
            <w:r>
              <w:rPr>
                <w:rFonts w:ascii="Times New Roman" w:hAnsi="Times New Roman" w:cs="Times New Roman"/>
                <w:sz w:val="24"/>
                <w:szCs w:val="24"/>
              </w:rPr>
              <w:t>;</w:t>
            </w:r>
          </w:p>
          <w:p w14:paraId="38E7EA70" w14:textId="368C4BA6" w:rsidR="00C57048" w:rsidRPr="00C57048" w:rsidRDefault="00C57048" w:rsidP="00CD031E">
            <w:pPr>
              <w:pStyle w:val="Sraopastraipa"/>
              <w:numPr>
                <w:ilvl w:val="0"/>
                <w:numId w:val="17"/>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vienoje plokštelėje ne mažiau kaip 6 duobutės</w:t>
            </w:r>
            <w:r>
              <w:rPr>
                <w:rFonts w:ascii="Times New Roman" w:hAnsi="Times New Roman" w:cs="Times New Roman"/>
                <w:sz w:val="24"/>
                <w:szCs w:val="24"/>
              </w:rPr>
              <w:t>.</w:t>
            </w:r>
          </w:p>
        </w:tc>
      </w:tr>
      <w:tr w:rsidR="00D241AE" w:rsidRPr="00EA57C5" w14:paraId="7DFEDF78" w14:textId="77777777" w:rsidTr="00C57048">
        <w:trPr>
          <w:trHeight w:val="283"/>
        </w:trPr>
        <w:tc>
          <w:tcPr>
            <w:tcW w:w="570" w:type="dxa"/>
            <w:shd w:val="clear" w:color="auto" w:fill="auto"/>
          </w:tcPr>
          <w:p w14:paraId="562F7060" w14:textId="77777777" w:rsidR="00D241AE" w:rsidRPr="004B19A2" w:rsidRDefault="00D241AE"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74F706DC" w14:textId="333A0943" w:rsidR="00D241AE" w:rsidRDefault="00D241AE"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Tyrimų rezultatų vertinimo laikas </w:t>
            </w:r>
          </w:p>
        </w:tc>
        <w:tc>
          <w:tcPr>
            <w:tcW w:w="5953" w:type="dxa"/>
          </w:tcPr>
          <w:p w14:paraId="43CF2D05" w14:textId="1EEE8CD8" w:rsidR="00D241AE" w:rsidRDefault="00A82BB8"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ilgesnis nei 5 min.</w:t>
            </w:r>
          </w:p>
        </w:tc>
      </w:tr>
      <w:tr w:rsidR="00D241AE" w:rsidRPr="00EA57C5" w14:paraId="35CF772C" w14:textId="77777777" w:rsidTr="00C57048">
        <w:trPr>
          <w:trHeight w:val="283"/>
        </w:trPr>
        <w:tc>
          <w:tcPr>
            <w:tcW w:w="570" w:type="dxa"/>
            <w:shd w:val="clear" w:color="auto" w:fill="auto"/>
          </w:tcPr>
          <w:p w14:paraId="35D009D0" w14:textId="77777777" w:rsidR="00D241AE" w:rsidRPr="004B19A2" w:rsidRDefault="00D241AE"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3111" w:type="dxa"/>
          </w:tcPr>
          <w:p w14:paraId="091536ED" w14:textId="6E618C28" w:rsidR="00D241AE" w:rsidRDefault="00A82BB8"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Kokybės kontrolė</w:t>
            </w:r>
          </w:p>
        </w:tc>
        <w:tc>
          <w:tcPr>
            <w:tcW w:w="5953" w:type="dxa"/>
          </w:tcPr>
          <w:p w14:paraId="0DE8C4B8" w14:textId="73817F72" w:rsidR="00D241AE" w:rsidRDefault="00C57048"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A82BB8">
              <w:rPr>
                <w:rFonts w:ascii="Times New Roman" w:hAnsi="Times New Roman" w:cs="Times New Roman"/>
                <w:sz w:val="24"/>
                <w:szCs w:val="24"/>
              </w:rPr>
              <w:t xml:space="preserve">asdien </w:t>
            </w:r>
            <w:r>
              <w:rPr>
                <w:rFonts w:ascii="Times New Roman" w:hAnsi="Times New Roman" w:cs="Times New Roman"/>
                <w:sz w:val="24"/>
                <w:szCs w:val="24"/>
              </w:rPr>
              <w:t xml:space="preserve">atliekama </w:t>
            </w:r>
            <w:r w:rsidR="00A82BB8">
              <w:rPr>
                <w:rFonts w:ascii="Times New Roman" w:hAnsi="Times New Roman" w:cs="Times New Roman"/>
                <w:sz w:val="24"/>
                <w:szCs w:val="24"/>
              </w:rPr>
              <w:t>kokybės kontrolė</w:t>
            </w:r>
            <w:r>
              <w:rPr>
                <w:rFonts w:ascii="Times New Roman" w:hAnsi="Times New Roman" w:cs="Times New Roman"/>
                <w:sz w:val="24"/>
                <w:szCs w:val="24"/>
              </w:rPr>
              <w:t>. K</w:t>
            </w:r>
            <w:r w:rsidR="00A82BB8">
              <w:rPr>
                <w:rFonts w:ascii="Times New Roman" w:hAnsi="Times New Roman" w:cs="Times New Roman"/>
                <w:sz w:val="24"/>
                <w:szCs w:val="24"/>
              </w:rPr>
              <w:t>ontroliniai eritrocitų mėginiai.</w:t>
            </w:r>
          </w:p>
        </w:tc>
      </w:tr>
    </w:tbl>
    <w:p w14:paraId="59DF9D29" w14:textId="77777777" w:rsidR="00D241AE" w:rsidRDefault="00D241AE" w:rsidP="00D241AE">
      <w:pPr>
        <w:spacing w:after="0" w:line="240" w:lineRule="auto"/>
        <w:jc w:val="center"/>
        <w:rPr>
          <w:rFonts w:ascii="Times New Roman" w:eastAsia="Times New Roman" w:hAnsi="Times New Roman"/>
          <w:b/>
          <w:sz w:val="24"/>
          <w:szCs w:val="24"/>
          <w:lang w:val="en-GB"/>
        </w:rPr>
      </w:pPr>
    </w:p>
    <w:p w14:paraId="01E187F8" w14:textId="77777777" w:rsidR="00CD031E" w:rsidRDefault="00CD031E" w:rsidP="00D241AE">
      <w:pPr>
        <w:spacing w:after="0" w:line="240" w:lineRule="auto"/>
        <w:jc w:val="center"/>
        <w:rPr>
          <w:rFonts w:ascii="Times New Roman" w:eastAsia="Times New Roman" w:hAnsi="Times New Roman"/>
          <w:b/>
          <w:sz w:val="24"/>
          <w:szCs w:val="24"/>
          <w:lang w:val="en-GB"/>
        </w:rPr>
      </w:pPr>
    </w:p>
    <w:p w14:paraId="729D240E" w14:textId="4C5C0967" w:rsidR="00D241AE" w:rsidRPr="0021252F" w:rsidRDefault="00D241AE" w:rsidP="00D241AE">
      <w:pPr>
        <w:spacing w:after="0" w:line="240" w:lineRule="auto"/>
        <w:jc w:val="center"/>
        <w:rPr>
          <w:rFonts w:ascii="Times New Roman" w:eastAsia="Times New Roman" w:hAnsi="Times New Roman"/>
          <w:b/>
          <w:sz w:val="24"/>
          <w:szCs w:val="24"/>
          <w:lang w:val="en-GB"/>
        </w:rPr>
      </w:pPr>
      <w:r w:rsidRPr="005E0B87">
        <w:rPr>
          <w:rFonts w:ascii="Times New Roman" w:eastAsia="Times New Roman" w:hAnsi="Times New Roman"/>
          <w:b/>
          <w:sz w:val="24"/>
          <w:szCs w:val="24"/>
          <w:lang w:val="en-GB"/>
        </w:rPr>
        <w:t xml:space="preserve">NUMATOMŲ ATLIKTI TYRIMŲ </w:t>
      </w:r>
      <w:r>
        <w:rPr>
          <w:rFonts w:ascii="Times New Roman" w:eastAsia="Times New Roman" w:hAnsi="Times New Roman"/>
          <w:b/>
          <w:sz w:val="24"/>
          <w:szCs w:val="24"/>
          <w:lang w:val="en-GB"/>
        </w:rPr>
        <w:t>KIEKIS</w:t>
      </w:r>
    </w:p>
    <w:tbl>
      <w:tblPr>
        <w:tblpPr w:leftFromText="180" w:rightFromText="180" w:vertAnchor="text" w:horzAnchor="margin" w:tblpY="1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516"/>
        <w:gridCol w:w="3543"/>
      </w:tblGrid>
      <w:tr w:rsidR="00D241AE" w:rsidRPr="001B5589" w14:paraId="1FA244AA" w14:textId="77777777" w:rsidTr="00954C61">
        <w:trPr>
          <w:trHeight w:val="283"/>
        </w:trPr>
        <w:tc>
          <w:tcPr>
            <w:tcW w:w="575" w:type="dxa"/>
            <w:shd w:val="clear" w:color="auto" w:fill="auto"/>
            <w:vAlign w:val="center"/>
          </w:tcPr>
          <w:p w14:paraId="117D1816" w14:textId="77777777" w:rsidR="00D241AE" w:rsidRPr="0021252F" w:rsidRDefault="00D241AE" w:rsidP="00954C61">
            <w:pPr>
              <w:snapToGrid w:val="0"/>
              <w:spacing w:after="0" w:line="240" w:lineRule="auto"/>
              <w:jc w:val="center"/>
              <w:rPr>
                <w:rFonts w:ascii="Times New Roman" w:eastAsia="Times New Roman" w:hAnsi="Times New Roman"/>
                <w:b/>
                <w:noProof/>
                <w:sz w:val="24"/>
                <w:szCs w:val="24"/>
                <w:lang w:val="en-GB" w:eastAsia="zh-CN"/>
              </w:rPr>
            </w:pPr>
            <w:r w:rsidRPr="0021252F">
              <w:rPr>
                <w:rFonts w:ascii="Times New Roman" w:eastAsia="Times New Roman" w:hAnsi="Times New Roman"/>
                <w:b/>
                <w:noProof/>
                <w:sz w:val="24"/>
                <w:szCs w:val="24"/>
                <w:lang w:val="en-GB" w:eastAsia="zh-CN"/>
              </w:rPr>
              <w:lastRenderedPageBreak/>
              <w:t>Eil. Nr.</w:t>
            </w:r>
          </w:p>
        </w:tc>
        <w:tc>
          <w:tcPr>
            <w:tcW w:w="5516" w:type="dxa"/>
            <w:vAlign w:val="center"/>
          </w:tcPr>
          <w:p w14:paraId="0711C628" w14:textId="77777777" w:rsidR="00D241AE" w:rsidRPr="00932C52" w:rsidRDefault="00D241AE" w:rsidP="00954C61">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Tyrimas</w:t>
            </w:r>
          </w:p>
        </w:tc>
        <w:tc>
          <w:tcPr>
            <w:tcW w:w="3543" w:type="dxa"/>
            <w:vAlign w:val="center"/>
          </w:tcPr>
          <w:p w14:paraId="4FEBAEEB" w14:textId="77777777" w:rsidR="00D241AE" w:rsidRPr="00932C52" w:rsidRDefault="00D241AE" w:rsidP="00954C61">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 xml:space="preserve">Numatomas tyrimų kiekis per </w:t>
            </w:r>
            <w:r>
              <w:rPr>
                <w:rFonts w:ascii="Times New Roman" w:eastAsia="Times New Roman" w:hAnsi="Times New Roman"/>
                <w:b/>
                <w:noProof/>
                <w:sz w:val="24"/>
                <w:szCs w:val="24"/>
                <w:lang w:val="en-GB" w:eastAsia="zh-CN"/>
              </w:rPr>
              <w:t>36</w:t>
            </w:r>
            <w:r w:rsidRPr="00932C52">
              <w:rPr>
                <w:rFonts w:ascii="Times New Roman" w:eastAsia="Times New Roman" w:hAnsi="Times New Roman"/>
                <w:b/>
                <w:noProof/>
                <w:sz w:val="24"/>
                <w:szCs w:val="24"/>
                <w:lang w:val="en-GB" w:eastAsia="zh-CN"/>
              </w:rPr>
              <w:t xml:space="preserve"> mėn.</w:t>
            </w:r>
          </w:p>
        </w:tc>
      </w:tr>
      <w:tr w:rsidR="00D241AE" w:rsidRPr="001B5589" w14:paraId="6EDA913C" w14:textId="77777777" w:rsidTr="00954C61">
        <w:trPr>
          <w:trHeight w:val="283"/>
        </w:trPr>
        <w:tc>
          <w:tcPr>
            <w:tcW w:w="575" w:type="dxa"/>
            <w:shd w:val="clear" w:color="auto" w:fill="auto"/>
            <w:vAlign w:val="center"/>
          </w:tcPr>
          <w:p w14:paraId="2F30F8B0" w14:textId="77777777" w:rsidR="00D241AE" w:rsidRPr="001B5589" w:rsidRDefault="00D241AE" w:rsidP="00954C61">
            <w:pPr>
              <w:spacing w:after="0" w:line="240" w:lineRule="auto"/>
              <w:jc w:val="center"/>
              <w:rPr>
                <w:rFonts w:ascii="Times New Roman" w:hAnsi="Times New Roman" w:cs="Times New Roman"/>
                <w:sz w:val="24"/>
                <w:szCs w:val="24"/>
              </w:rPr>
            </w:pPr>
            <w:r w:rsidRPr="001B5589">
              <w:rPr>
                <w:rFonts w:ascii="Times New Roman" w:hAnsi="Times New Roman" w:cs="Times New Roman"/>
                <w:sz w:val="24"/>
                <w:szCs w:val="24"/>
              </w:rPr>
              <w:t>1.</w:t>
            </w:r>
          </w:p>
        </w:tc>
        <w:tc>
          <w:tcPr>
            <w:tcW w:w="5516" w:type="dxa"/>
          </w:tcPr>
          <w:p w14:paraId="04C143FE" w14:textId="77777777" w:rsidR="00D241AE" w:rsidRPr="001B5589" w:rsidRDefault="00D241AE" w:rsidP="00954C61">
            <w:pPr>
              <w:spacing w:after="0" w:line="240" w:lineRule="auto"/>
              <w:rPr>
                <w:rFonts w:ascii="Times New Roman" w:hAnsi="Times New Roman" w:cs="Times New Roman"/>
                <w:sz w:val="24"/>
                <w:szCs w:val="24"/>
              </w:rPr>
            </w:pPr>
            <w:r>
              <w:rPr>
                <w:rFonts w:ascii="Times New Roman" w:hAnsi="Times New Roman" w:cs="Times New Roman"/>
                <w:sz w:val="24"/>
                <w:szCs w:val="24"/>
              </w:rPr>
              <w:t>Kraujo grupė pagal ABO ir Rh faktorius</w:t>
            </w:r>
          </w:p>
        </w:tc>
        <w:tc>
          <w:tcPr>
            <w:tcW w:w="3543" w:type="dxa"/>
          </w:tcPr>
          <w:p w14:paraId="055A28C4" w14:textId="77777777" w:rsidR="00D241AE" w:rsidRPr="001B5589" w:rsidRDefault="00D241AE" w:rsidP="00954C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 </w:t>
            </w:r>
            <w:r w:rsidR="00893A83">
              <w:rPr>
                <w:rFonts w:ascii="Times New Roman" w:hAnsi="Times New Roman" w:cs="Times New Roman"/>
                <w:sz w:val="24"/>
                <w:szCs w:val="24"/>
              </w:rPr>
              <w:t>0</w:t>
            </w:r>
            <w:r>
              <w:rPr>
                <w:rFonts w:ascii="Times New Roman" w:hAnsi="Times New Roman" w:cs="Times New Roman"/>
                <w:sz w:val="24"/>
                <w:szCs w:val="24"/>
              </w:rPr>
              <w:t>00</w:t>
            </w:r>
          </w:p>
        </w:tc>
      </w:tr>
    </w:tbl>
    <w:p w14:paraId="5202A72D" w14:textId="77777777" w:rsidR="00D241AE" w:rsidRPr="00D241AE" w:rsidRDefault="00D241AE" w:rsidP="00D241AE">
      <w:pPr>
        <w:suppressAutoHyphens/>
        <w:spacing w:after="0" w:line="240" w:lineRule="auto"/>
        <w:jc w:val="center"/>
        <w:rPr>
          <w:rFonts w:ascii="Times New Roman" w:eastAsia="Calibri" w:hAnsi="Times New Roman" w:cs="Calibri"/>
          <w:b/>
          <w:smallCaps/>
          <w:sz w:val="24"/>
          <w:lang w:eastAsia="ar-SA"/>
        </w:rPr>
      </w:pPr>
    </w:p>
    <w:p w14:paraId="4AD45744" w14:textId="77777777" w:rsidR="00D241AE" w:rsidRDefault="00D241AE" w:rsidP="00D241AE">
      <w:pPr>
        <w:suppressAutoHyphens/>
        <w:spacing w:line="240" w:lineRule="auto"/>
        <w:jc w:val="center"/>
        <w:rPr>
          <w:rFonts w:ascii="Times New Roman" w:eastAsia="Calibri" w:hAnsi="Times New Roman" w:cs="Calibri"/>
          <w:b/>
          <w:smallCaps/>
          <w:sz w:val="28"/>
          <w:lang w:eastAsia="ar-SA"/>
        </w:rPr>
      </w:pPr>
      <w:r>
        <w:rPr>
          <w:rFonts w:ascii="Times New Roman" w:eastAsia="Calibri" w:hAnsi="Times New Roman" w:cs="Calibri"/>
          <w:b/>
          <w:smallCaps/>
          <w:sz w:val="28"/>
          <w:lang w:eastAsia="ar-SA"/>
        </w:rPr>
        <w:t>2 pirkimo dalis</w:t>
      </w:r>
    </w:p>
    <w:p w14:paraId="4F24B773" w14:textId="77777777" w:rsidR="00D241AE" w:rsidRPr="00673207" w:rsidRDefault="00D241AE" w:rsidP="00D241AE">
      <w:pPr>
        <w:suppressAutoHyphens/>
        <w:spacing w:line="240" w:lineRule="auto"/>
        <w:jc w:val="center"/>
        <w:rPr>
          <w:rFonts w:ascii="Times New Roman" w:eastAsia="Calibri" w:hAnsi="Times New Roman" w:cs="Calibri"/>
          <w:b/>
          <w:sz w:val="28"/>
          <w:szCs w:val="24"/>
          <w:lang w:eastAsia="ar-SA"/>
        </w:rPr>
      </w:pPr>
      <w:r w:rsidRPr="00673207">
        <w:rPr>
          <w:rFonts w:ascii="Times New Roman" w:eastAsia="Calibri" w:hAnsi="Times New Roman" w:cs="Calibri"/>
          <w:b/>
          <w:sz w:val="28"/>
          <w:lang w:eastAsia="ar-SA"/>
        </w:rPr>
        <w:t>Kortelės kraujo grupių nustatymui pagal ABO ir rezus sistemą, rezus antikūnų nustatymui stulpeliniu metodu, įranga</w:t>
      </w:r>
      <w:r w:rsidRPr="00673207">
        <w:rPr>
          <w:rFonts w:ascii="Times New Roman" w:eastAsia="Calibri" w:hAnsi="Times New Roman" w:cs="Calibri"/>
          <w:b/>
          <w:sz w:val="28"/>
          <w:szCs w:val="24"/>
          <w:lang w:eastAsia="ar-SA"/>
        </w:rPr>
        <w:t xml:space="preserve"> panaudos būdu</w:t>
      </w:r>
    </w:p>
    <w:p w14:paraId="4E9E9842" w14:textId="77777777" w:rsidR="005A3D09" w:rsidRPr="00D241AE" w:rsidRDefault="00D241AE" w:rsidP="00D241AE">
      <w:pPr>
        <w:spacing w:after="0" w:line="240" w:lineRule="auto"/>
        <w:rPr>
          <w:rFonts w:ascii="Times New Roman" w:hAnsi="Times New Roman" w:cs="Times New Roman"/>
          <w:b/>
          <w:sz w:val="24"/>
          <w:szCs w:val="28"/>
        </w:rPr>
      </w:pPr>
      <w:r w:rsidRPr="00D241AE">
        <w:rPr>
          <w:rFonts w:ascii="Times New Roman" w:hAnsi="Times New Roman" w:cs="Times New Roman"/>
          <w:b/>
          <w:sz w:val="24"/>
          <w:szCs w:val="28"/>
        </w:rPr>
        <w:t xml:space="preserve">I. </w:t>
      </w:r>
      <w:r w:rsidR="005A3D09" w:rsidRPr="00D241AE">
        <w:rPr>
          <w:rFonts w:ascii="Times New Roman" w:hAnsi="Times New Roman" w:cs="Times New Roman"/>
          <w:b/>
          <w:sz w:val="24"/>
          <w:szCs w:val="28"/>
        </w:rPr>
        <w:t>Bendrieji reikalavimai</w:t>
      </w:r>
    </w:p>
    <w:p w14:paraId="7480F5B3" w14:textId="7AB0AE6A" w:rsidR="00CD031E" w:rsidRPr="00F672B9" w:rsidRDefault="00CD031E" w:rsidP="00CD031E">
      <w:pPr>
        <w:numPr>
          <w:ilvl w:val="0"/>
          <w:numId w:val="20"/>
        </w:numPr>
        <w:tabs>
          <w:tab w:val="left" w:pos="900"/>
        </w:tabs>
        <w:spacing w:after="0" w:line="240" w:lineRule="auto"/>
        <w:ind w:left="0" w:firstLine="0"/>
        <w:jc w:val="both"/>
        <w:rPr>
          <w:rFonts w:ascii="Times New Roman" w:hAnsi="Times New Roman"/>
          <w:sz w:val="24"/>
          <w:szCs w:val="24"/>
        </w:rPr>
      </w:pPr>
      <w:r w:rsidRPr="005F395C">
        <w:rPr>
          <w:rFonts w:ascii="Times New Roman" w:hAnsi="Times New Roman"/>
          <w:sz w:val="24"/>
          <w:szCs w:val="24"/>
        </w:rPr>
        <w:t>Kartu su pasiūlymu turi būti pateikt</w:t>
      </w:r>
      <w:r>
        <w:rPr>
          <w:rFonts w:ascii="Times New Roman" w:hAnsi="Times New Roman"/>
          <w:sz w:val="24"/>
          <w:szCs w:val="24"/>
        </w:rPr>
        <w:t>i reagentų ir įrangos</w:t>
      </w:r>
      <w:r w:rsidRPr="00AC5583">
        <w:rPr>
          <w:rFonts w:ascii="Times New Roman" w:hAnsi="Times New Roman"/>
          <w:sz w:val="24"/>
          <w:szCs w:val="24"/>
        </w:rPr>
        <w:t xml:space="preserve"> gamintojo </w:t>
      </w:r>
      <w:r>
        <w:rPr>
          <w:rFonts w:ascii="Times New Roman" w:hAnsi="Times New Roman"/>
          <w:sz w:val="24"/>
          <w:szCs w:val="24"/>
        </w:rPr>
        <w:t>dokumentai anglų ir lietuvių kalba</w:t>
      </w:r>
      <w:r w:rsidRPr="00AC5583">
        <w:rPr>
          <w:rFonts w:ascii="Times New Roman" w:hAnsi="Times New Roman"/>
          <w:sz w:val="24"/>
          <w:szCs w:val="24"/>
        </w:rPr>
        <w:t>, patvirtinant</w:t>
      </w:r>
      <w:r>
        <w:rPr>
          <w:rFonts w:ascii="Times New Roman" w:hAnsi="Times New Roman"/>
          <w:sz w:val="24"/>
          <w:szCs w:val="24"/>
        </w:rPr>
        <w:t>y</w:t>
      </w:r>
      <w:r w:rsidRPr="00AC5583">
        <w:rPr>
          <w:rFonts w:ascii="Times New Roman" w:hAnsi="Times New Roman"/>
          <w:sz w:val="24"/>
          <w:szCs w:val="24"/>
        </w:rPr>
        <w:t>s siūlo</w:t>
      </w:r>
      <w:r>
        <w:rPr>
          <w:rFonts w:ascii="Times New Roman" w:hAnsi="Times New Roman"/>
          <w:sz w:val="24"/>
          <w:szCs w:val="24"/>
        </w:rPr>
        <w:t>mų prekių</w:t>
      </w:r>
      <w:r w:rsidRPr="00AC5583">
        <w:rPr>
          <w:rFonts w:ascii="Times New Roman" w:hAnsi="Times New Roman"/>
          <w:sz w:val="24"/>
          <w:szCs w:val="24"/>
        </w:rPr>
        <w:t xml:space="preserve"> atitikimą pirkimo dokumentuose nustatytiems </w:t>
      </w:r>
      <w:r>
        <w:rPr>
          <w:rFonts w:ascii="Times New Roman" w:hAnsi="Times New Roman"/>
          <w:sz w:val="24"/>
          <w:szCs w:val="24"/>
        </w:rPr>
        <w:t xml:space="preserve">techniniams </w:t>
      </w:r>
      <w:r w:rsidRPr="00AC5583">
        <w:rPr>
          <w:rFonts w:ascii="Times New Roman" w:hAnsi="Times New Roman"/>
          <w:sz w:val="24"/>
          <w:szCs w:val="24"/>
        </w:rPr>
        <w:t>reikalavimams</w:t>
      </w:r>
      <w:r>
        <w:rPr>
          <w:rFonts w:ascii="Times New Roman" w:hAnsi="Times New Roman"/>
          <w:sz w:val="24"/>
          <w:szCs w:val="24"/>
        </w:rPr>
        <w:t xml:space="preserve">. </w:t>
      </w:r>
      <w:r w:rsidRPr="001B610D">
        <w:rPr>
          <w:rFonts w:ascii="Times New Roman" w:eastAsia="Times New Roman" w:hAnsi="Times New Roman"/>
          <w:noProof/>
          <w:sz w:val="24"/>
          <w:szCs w:val="24"/>
        </w:rPr>
        <w:t>Pateikti nuorodas į dokumentus patvirtinančius atitikimą techninių reikalavimų punktams, dokumentuose paženklinti konkretų techninės specifikacijos punktą atitinkantį tekstą.</w:t>
      </w:r>
    </w:p>
    <w:p w14:paraId="3A596A00" w14:textId="4006E34D" w:rsidR="00F672B9" w:rsidRPr="00F672B9" w:rsidRDefault="00F672B9" w:rsidP="00F672B9">
      <w:pPr>
        <w:numPr>
          <w:ilvl w:val="0"/>
          <w:numId w:val="20"/>
        </w:numPr>
        <w:tabs>
          <w:tab w:val="left" w:pos="900"/>
        </w:tabs>
        <w:spacing w:after="0" w:line="240" w:lineRule="auto"/>
        <w:ind w:left="0" w:firstLine="0"/>
        <w:jc w:val="both"/>
        <w:rPr>
          <w:rFonts w:ascii="Times New Roman" w:hAnsi="Times New Roman"/>
          <w:sz w:val="24"/>
          <w:szCs w:val="24"/>
        </w:rPr>
      </w:pPr>
      <w:r w:rsidRPr="00F672B9">
        <w:rPr>
          <w:rFonts w:ascii="Times New Roman" w:hAnsi="Times New Roman"/>
          <w:sz w:val="24"/>
          <w:szCs w:val="24"/>
        </w:rPr>
        <w:t xml:space="preserve">Tiekėjas panaudai suteikia techniškai tvarkingą įrangą, kuri reikalinga tyrimams atlikti </w:t>
      </w:r>
      <w:r w:rsidRPr="00F672B9">
        <w:rPr>
          <w:rFonts w:ascii="Times New Roman" w:hAnsi="Times New Roman"/>
          <w:i/>
          <w:iCs/>
          <w:sz w:val="24"/>
          <w:szCs w:val="24"/>
        </w:rPr>
        <w:t>(jei reikalinga pagal gamintojo metodiką)</w:t>
      </w:r>
      <w:r w:rsidRPr="00F672B9">
        <w:rPr>
          <w:rFonts w:ascii="Times New Roman" w:hAnsi="Times New Roman"/>
          <w:sz w:val="24"/>
          <w:szCs w:val="24"/>
        </w:rPr>
        <w:t>:</w:t>
      </w:r>
      <w:r>
        <w:rPr>
          <w:rFonts w:ascii="Times New Roman" w:hAnsi="Times New Roman"/>
          <w:sz w:val="24"/>
          <w:szCs w:val="24"/>
        </w:rPr>
        <w:t xml:space="preserve"> </w:t>
      </w:r>
      <w:r w:rsidRPr="00F672B9">
        <w:rPr>
          <w:rFonts w:ascii="Times New Roman" w:hAnsi="Times New Roman"/>
          <w:sz w:val="24"/>
          <w:szCs w:val="24"/>
        </w:rPr>
        <w:t>centrifuga kortelėms</w:t>
      </w:r>
      <w:r>
        <w:rPr>
          <w:rFonts w:ascii="Times New Roman" w:hAnsi="Times New Roman"/>
          <w:sz w:val="24"/>
          <w:szCs w:val="24"/>
        </w:rPr>
        <w:t xml:space="preserve">, </w:t>
      </w:r>
      <w:r w:rsidRPr="00F672B9">
        <w:rPr>
          <w:rFonts w:ascii="Times New Roman" w:hAnsi="Times New Roman"/>
          <w:sz w:val="24"/>
          <w:szCs w:val="24"/>
        </w:rPr>
        <w:t>termostatas kortelių inkubacijai</w:t>
      </w:r>
      <w:r>
        <w:rPr>
          <w:rFonts w:ascii="Times New Roman" w:hAnsi="Times New Roman"/>
          <w:sz w:val="24"/>
          <w:szCs w:val="24"/>
        </w:rPr>
        <w:t xml:space="preserve">, </w:t>
      </w:r>
      <w:r w:rsidRPr="00F672B9">
        <w:rPr>
          <w:rFonts w:ascii="Times New Roman" w:hAnsi="Times New Roman"/>
          <w:sz w:val="24"/>
          <w:szCs w:val="24"/>
        </w:rPr>
        <w:t>kita.</w:t>
      </w:r>
      <w:r>
        <w:rPr>
          <w:rFonts w:ascii="Times New Roman" w:hAnsi="Times New Roman"/>
          <w:sz w:val="24"/>
          <w:szCs w:val="24"/>
        </w:rPr>
        <w:t xml:space="preserve"> </w:t>
      </w:r>
      <w:r>
        <w:rPr>
          <w:rFonts w:ascii="Times New Roman" w:eastAsia="Times New Roman" w:hAnsi="Times New Roman"/>
          <w:sz w:val="24"/>
          <w:szCs w:val="24"/>
        </w:rPr>
        <w:t xml:space="preserve">Įrangos </w:t>
      </w:r>
      <w:r w:rsidRPr="00316E6A">
        <w:rPr>
          <w:rFonts w:ascii="Times New Roman" w:eastAsia="Times New Roman" w:hAnsi="Times New Roman"/>
          <w:sz w:val="24"/>
          <w:szCs w:val="24"/>
        </w:rPr>
        <w:t>aptarnavimas</w:t>
      </w:r>
      <w:r>
        <w:rPr>
          <w:rFonts w:ascii="Times New Roman" w:eastAsia="Times New Roman" w:hAnsi="Times New Roman"/>
          <w:sz w:val="24"/>
          <w:szCs w:val="24"/>
        </w:rPr>
        <w:t>, remontas</w:t>
      </w:r>
      <w:r w:rsidRPr="00316E6A">
        <w:rPr>
          <w:rFonts w:ascii="Times New Roman" w:eastAsia="Times New Roman" w:hAnsi="Times New Roman"/>
          <w:sz w:val="24"/>
          <w:szCs w:val="24"/>
        </w:rPr>
        <w:t xml:space="preserve"> visą sutarties laikotarpį.</w:t>
      </w:r>
      <w:r>
        <w:rPr>
          <w:rFonts w:ascii="Times New Roman" w:eastAsia="Times New Roman" w:hAnsi="Times New Roman"/>
          <w:sz w:val="24"/>
          <w:szCs w:val="24"/>
        </w:rPr>
        <w:t xml:space="preserve"> Nustačius, kad gedimo negalima pašalinti per 1 d.d., suteikiama pakaitinė įranga.</w:t>
      </w:r>
    </w:p>
    <w:p w14:paraId="0D08EFC8" w14:textId="68BBDD1A" w:rsidR="005A3D09" w:rsidRPr="00CD031E" w:rsidRDefault="005A3D09" w:rsidP="00CD031E">
      <w:pPr>
        <w:pStyle w:val="Sraopastraipa"/>
        <w:numPr>
          <w:ilvl w:val="0"/>
          <w:numId w:val="20"/>
        </w:numPr>
        <w:tabs>
          <w:tab w:val="left" w:pos="900"/>
        </w:tabs>
        <w:spacing w:after="0" w:line="240" w:lineRule="auto"/>
        <w:ind w:left="0" w:firstLine="0"/>
        <w:jc w:val="both"/>
        <w:rPr>
          <w:rFonts w:ascii="Times New Roman" w:eastAsia="Calibri" w:hAnsi="Times New Roman"/>
          <w:sz w:val="24"/>
          <w:szCs w:val="24"/>
        </w:rPr>
      </w:pPr>
      <w:r w:rsidRPr="00CD031E">
        <w:rPr>
          <w:rFonts w:ascii="Times New Roman" w:hAnsi="Times New Roman"/>
          <w:sz w:val="24"/>
          <w:szCs w:val="24"/>
        </w:rPr>
        <w:t>Su sutartimi turi būti  pateikti reagentų i</w:t>
      </w:r>
      <w:r w:rsidR="00CD031E">
        <w:rPr>
          <w:rFonts w:ascii="Times New Roman" w:hAnsi="Times New Roman"/>
          <w:sz w:val="24"/>
          <w:szCs w:val="24"/>
        </w:rPr>
        <w:t>r</w:t>
      </w:r>
      <w:r w:rsidRPr="00CD031E">
        <w:rPr>
          <w:rFonts w:ascii="Times New Roman" w:hAnsi="Times New Roman"/>
          <w:sz w:val="24"/>
          <w:szCs w:val="24"/>
        </w:rPr>
        <w:t xml:space="preserve"> eksploatacinių medžiagų gamintojo parengti aprašymai,</w:t>
      </w:r>
      <w:r w:rsidR="00686118" w:rsidRPr="00CD031E">
        <w:rPr>
          <w:rFonts w:ascii="Times New Roman" w:hAnsi="Times New Roman"/>
          <w:sz w:val="24"/>
          <w:szCs w:val="24"/>
        </w:rPr>
        <w:t xml:space="preserve"> tyrimų atlikimo metodikos,</w:t>
      </w:r>
      <w:r w:rsidRPr="00CD031E">
        <w:rPr>
          <w:rFonts w:ascii="Times New Roman" w:hAnsi="Times New Roman"/>
          <w:sz w:val="24"/>
          <w:szCs w:val="24"/>
        </w:rPr>
        <w:t xml:space="preserve"> saugos duomenų lapai, analizatorių, reagentų ir/ar eksploatacinių medžiagų CE sertifikatai anglų ir lietuvių kalba.</w:t>
      </w:r>
    </w:p>
    <w:p w14:paraId="2AE3735F" w14:textId="77777777" w:rsidR="00B94833" w:rsidRPr="00CD031E" w:rsidRDefault="00B94833" w:rsidP="00CD031E">
      <w:pPr>
        <w:pStyle w:val="Sraopastraipa"/>
        <w:numPr>
          <w:ilvl w:val="0"/>
          <w:numId w:val="20"/>
        </w:numPr>
        <w:tabs>
          <w:tab w:val="left" w:pos="900"/>
        </w:tabs>
        <w:spacing w:after="0" w:line="240" w:lineRule="auto"/>
        <w:ind w:left="0" w:firstLine="0"/>
        <w:jc w:val="both"/>
        <w:rPr>
          <w:rFonts w:ascii="Times New Roman" w:eastAsia="Calibri" w:hAnsi="Times New Roman"/>
          <w:sz w:val="24"/>
          <w:szCs w:val="24"/>
        </w:rPr>
      </w:pPr>
      <w:r w:rsidRPr="00CD031E">
        <w:rPr>
          <w:rFonts w:ascii="Times New Roman" w:eastAsia="Calibri" w:hAnsi="Times New Roman" w:cs="Calibri"/>
          <w:sz w:val="24"/>
          <w:szCs w:val="24"/>
          <w:lang w:eastAsia="ar-SA"/>
        </w:rPr>
        <w:t>Kartu su įranga pateikiamos naudojimosi instrukcijos anglų ir lietuvių kalba, pilnai užpildytas įrangos techninis pasas.</w:t>
      </w:r>
      <w:r w:rsidRPr="00CD031E">
        <w:rPr>
          <w:rFonts w:ascii="Times New Roman" w:eastAsia="Calibri" w:hAnsi="Times New Roman" w:cs="Calibri"/>
          <w:sz w:val="24"/>
          <w:lang w:eastAsia="ar-SA"/>
        </w:rPr>
        <w:t xml:space="preserve"> Tiekėjas turi pajungti įrangą bei apmokyti su ja dirbsiantį personalą.</w:t>
      </w:r>
    </w:p>
    <w:p w14:paraId="72CDC153" w14:textId="77777777" w:rsidR="004A4513" w:rsidRPr="00CD031E" w:rsidRDefault="004A4513" w:rsidP="00CD031E">
      <w:pPr>
        <w:pStyle w:val="Sraopastraipa"/>
        <w:numPr>
          <w:ilvl w:val="0"/>
          <w:numId w:val="20"/>
        </w:numPr>
        <w:tabs>
          <w:tab w:val="left" w:pos="900"/>
        </w:tabs>
        <w:spacing w:after="0" w:line="240" w:lineRule="auto"/>
        <w:ind w:left="0" w:firstLine="0"/>
        <w:jc w:val="both"/>
        <w:rPr>
          <w:rFonts w:ascii="Times New Roman" w:eastAsia="Calibri" w:hAnsi="Times New Roman"/>
          <w:sz w:val="24"/>
          <w:szCs w:val="24"/>
        </w:rPr>
      </w:pPr>
      <w:r w:rsidRPr="00CD031E">
        <w:rPr>
          <w:rFonts w:ascii="Times New Roman" w:hAnsi="Times New Roman"/>
          <w:sz w:val="24"/>
          <w:szCs w:val="24"/>
        </w:rPr>
        <w:t>Kartu su sutartimi pateikiamas reagentų ir eksploatacinių medžiagų sąrašas, nurodant visų reagentų ir eksploatacinių medžiagų pavadinimus, mato vienetus, pakuočių išfasavimą, reagentų,  kontrolinių bei eksploatacinių medžiagų galiojimo trukmę atidarius pakuotę.</w:t>
      </w:r>
    </w:p>
    <w:p w14:paraId="5A7E87BC" w14:textId="77777777" w:rsidR="004A4513" w:rsidRPr="00CD031E" w:rsidRDefault="004A4513" w:rsidP="00CD031E">
      <w:pPr>
        <w:pStyle w:val="Sraopastraipa"/>
        <w:numPr>
          <w:ilvl w:val="0"/>
          <w:numId w:val="20"/>
        </w:numPr>
        <w:tabs>
          <w:tab w:val="left" w:pos="900"/>
        </w:tabs>
        <w:spacing w:after="0" w:line="240" w:lineRule="auto"/>
        <w:ind w:left="0" w:firstLine="0"/>
        <w:jc w:val="both"/>
        <w:rPr>
          <w:rFonts w:ascii="Times New Roman" w:eastAsia="Calibri" w:hAnsi="Times New Roman"/>
          <w:b/>
          <w:sz w:val="24"/>
          <w:szCs w:val="24"/>
        </w:rPr>
      </w:pPr>
      <w:r w:rsidRPr="00CD031E">
        <w:rPr>
          <w:rFonts w:ascii="Times New Roman" w:eastAsia="Times New Roman" w:hAnsi="Times New Roman"/>
          <w:sz w:val="24"/>
          <w:szCs w:val="24"/>
        </w:rPr>
        <w:t xml:space="preserve">Tiekėjas privalo įvertinti  visas reikiamas sudedamąsias dalis nurodytiems laboratoriniams tyrimams atlikti, kad būtų užtikrintas kokybiškas tyrimų atlikimas.  </w:t>
      </w:r>
      <w:r w:rsidRPr="00CD031E">
        <w:rPr>
          <w:rFonts w:ascii="Times New Roman" w:eastAsia="Times New Roman" w:hAnsi="Times New Roman"/>
          <w:b/>
          <w:sz w:val="24"/>
          <w:szCs w:val="24"/>
        </w:rPr>
        <w:t>Įvertinęs visas sąnaudas, tiekėjas</w:t>
      </w:r>
      <w:r w:rsidR="00B94833" w:rsidRPr="00CD031E">
        <w:rPr>
          <w:rFonts w:ascii="Times New Roman" w:eastAsia="Times New Roman" w:hAnsi="Times New Roman"/>
          <w:b/>
          <w:sz w:val="24"/>
          <w:szCs w:val="24"/>
        </w:rPr>
        <w:t xml:space="preserve"> pasiūlyme </w:t>
      </w:r>
      <w:r w:rsidRPr="00CD031E">
        <w:rPr>
          <w:rFonts w:ascii="Times New Roman" w:eastAsia="Times New Roman" w:hAnsi="Times New Roman"/>
          <w:b/>
          <w:sz w:val="24"/>
          <w:szCs w:val="24"/>
        </w:rPr>
        <w:t xml:space="preserve">nurodo </w:t>
      </w:r>
      <w:r w:rsidR="00B94833" w:rsidRPr="00CD031E">
        <w:rPr>
          <w:rFonts w:ascii="Times New Roman" w:eastAsia="Times New Roman" w:hAnsi="Times New Roman"/>
          <w:b/>
          <w:sz w:val="24"/>
          <w:szCs w:val="24"/>
        </w:rPr>
        <w:t xml:space="preserve">ne kortelės kainą, o </w:t>
      </w:r>
      <w:r w:rsidRPr="00CD031E">
        <w:rPr>
          <w:rFonts w:ascii="Times New Roman" w:eastAsia="Times New Roman" w:hAnsi="Times New Roman"/>
          <w:b/>
          <w:sz w:val="24"/>
          <w:szCs w:val="24"/>
          <w:u w:val="single"/>
        </w:rPr>
        <w:t>vieno tyrimo kainą pacientui</w:t>
      </w:r>
      <w:r w:rsidRPr="00CD031E">
        <w:rPr>
          <w:rFonts w:ascii="Times New Roman" w:eastAsia="Times New Roman" w:hAnsi="Times New Roman"/>
          <w:b/>
          <w:sz w:val="24"/>
          <w:szCs w:val="24"/>
        </w:rPr>
        <w:t xml:space="preserve"> </w:t>
      </w:r>
      <w:r w:rsidR="00B94833" w:rsidRPr="00CD031E">
        <w:rPr>
          <w:rFonts w:ascii="Times New Roman" w:eastAsia="Times New Roman" w:hAnsi="Times New Roman"/>
          <w:sz w:val="24"/>
          <w:szCs w:val="24"/>
        </w:rPr>
        <w:t>(</w:t>
      </w:r>
      <w:r w:rsidR="00B94833" w:rsidRPr="00CD031E">
        <w:rPr>
          <w:rFonts w:ascii="Times New Roman" w:eastAsia="Times New Roman" w:hAnsi="Times New Roman"/>
          <w:i/>
          <w:sz w:val="24"/>
          <w:szCs w:val="24"/>
        </w:rPr>
        <w:t xml:space="preserve">jei pagal gamintojo metodiką viena kortelė gali būti </w:t>
      </w:r>
      <w:r w:rsidR="003E43E9" w:rsidRPr="00CD031E">
        <w:rPr>
          <w:rFonts w:ascii="Times New Roman" w:eastAsia="Times New Roman" w:hAnsi="Times New Roman"/>
          <w:i/>
          <w:sz w:val="24"/>
          <w:szCs w:val="24"/>
        </w:rPr>
        <w:t>naudojama a</w:t>
      </w:r>
      <w:r w:rsidR="00B94833" w:rsidRPr="00CD031E">
        <w:rPr>
          <w:rFonts w:ascii="Times New Roman" w:eastAsia="Times New Roman" w:hAnsi="Times New Roman"/>
          <w:i/>
          <w:sz w:val="24"/>
          <w:szCs w:val="24"/>
        </w:rPr>
        <w:t>tli</w:t>
      </w:r>
      <w:r w:rsidR="003E43E9" w:rsidRPr="00CD031E">
        <w:rPr>
          <w:rFonts w:ascii="Times New Roman" w:eastAsia="Times New Roman" w:hAnsi="Times New Roman"/>
          <w:i/>
          <w:sz w:val="24"/>
          <w:szCs w:val="24"/>
        </w:rPr>
        <w:t>kti</w:t>
      </w:r>
      <w:r w:rsidR="00B94833" w:rsidRPr="00CD031E">
        <w:rPr>
          <w:rFonts w:ascii="Times New Roman" w:eastAsia="Times New Roman" w:hAnsi="Times New Roman"/>
          <w:i/>
          <w:sz w:val="24"/>
          <w:szCs w:val="24"/>
        </w:rPr>
        <w:t xml:space="preserve"> keli</w:t>
      </w:r>
      <w:r w:rsidR="003E43E9" w:rsidRPr="00CD031E">
        <w:rPr>
          <w:rFonts w:ascii="Times New Roman" w:eastAsia="Times New Roman" w:hAnsi="Times New Roman"/>
          <w:i/>
          <w:sz w:val="24"/>
          <w:szCs w:val="24"/>
        </w:rPr>
        <w:t>ų</w:t>
      </w:r>
      <w:r w:rsidR="00B94833" w:rsidRPr="00CD031E">
        <w:rPr>
          <w:rFonts w:ascii="Times New Roman" w:eastAsia="Times New Roman" w:hAnsi="Times New Roman"/>
          <w:i/>
          <w:sz w:val="24"/>
          <w:szCs w:val="24"/>
        </w:rPr>
        <w:t xml:space="preserve"> pacient</w:t>
      </w:r>
      <w:r w:rsidR="003E43E9" w:rsidRPr="00CD031E">
        <w:rPr>
          <w:rFonts w:ascii="Times New Roman" w:eastAsia="Times New Roman" w:hAnsi="Times New Roman"/>
          <w:i/>
          <w:sz w:val="24"/>
          <w:szCs w:val="24"/>
        </w:rPr>
        <w:t>ų tyrimams</w:t>
      </w:r>
      <w:r w:rsidR="00B94833" w:rsidRPr="00CD031E">
        <w:rPr>
          <w:rFonts w:ascii="Times New Roman" w:eastAsia="Times New Roman" w:hAnsi="Times New Roman"/>
          <w:sz w:val="24"/>
          <w:szCs w:val="24"/>
        </w:rPr>
        <w:t xml:space="preserve">) </w:t>
      </w:r>
      <w:r w:rsidRPr="00CD031E">
        <w:rPr>
          <w:rFonts w:ascii="Times New Roman" w:eastAsia="Times New Roman" w:hAnsi="Times New Roman"/>
          <w:b/>
          <w:sz w:val="24"/>
          <w:szCs w:val="24"/>
        </w:rPr>
        <w:t>be PVM ir su PVM.</w:t>
      </w:r>
    </w:p>
    <w:p w14:paraId="432A176E" w14:textId="77777777" w:rsidR="00EF6A40" w:rsidRPr="002F68FB" w:rsidRDefault="00EF6A40" w:rsidP="00D241AE">
      <w:pPr>
        <w:tabs>
          <w:tab w:val="left" w:pos="900"/>
        </w:tabs>
        <w:spacing w:after="0" w:line="240" w:lineRule="auto"/>
        <w:ind w:left="540"/>
        <w:jc w:val="both"/>
        <w:rPr>
          <w:rFonts w:ascii="Times New Roman" w:eastAsia="Calibri" w:hAnsi="Times New Roman"/>
          <w:sz w:val="24"/>
          <w:szCs w:val="24"/>
        </w:rPr>
      </w:pPr>
    </w:p>
    <w:p w14:paraId="40D1B286" w14:textId="77777777" w:rsidR="00892D00" w:rsidRPr="00D241AE" w:rsidRDefault="00D241AE" w:rsidP="00D241AE">
      <w:pPr>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II. </w:t>
      </w:r>
      <w:r w:rsidR="00892D00" w:rsidRPr="00D241AE">
        <w:rPr>
          <w:rFonts w:ascii="Times New Roman" w:hAnsi="Times New Roman" w:cs="Times New Roman"/>
          <w:b/>
          <w:sz w:val="24"/>
          <w:szCs w:val="28"/>
        </w:rPr>
        <w:t>Techninė specifikacija</w:t>
      </w:r>
    </w:p>
    <w:tbl>
      <w:tblPr>
        <w:tblpPr w:leftFromText="180" w:rightFromText="180" w:vertAnchor="text" w:horzAnchor="margin" w:tblpY="1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78"/>
        <w:gridCol w:w="5386"/>
      </w:tblGrid>
      <w:tr w:rsidR="00892D00" w:rsidRPr="00EA57C5" w14:paraId="3A3B7A8C" w14:textId="77777777" w:rsidTr="00CD031E">
        <w:trPr>
          <w:trHeight w:val="283"/>
        </w:trPr>
        <w:tc>
          <w:tcPr>
            <w:tcW w:w="570" w:type="dxa"/>
            <w:shd w:val="clear" w:color="auto" w:fill="auto"/>
            <w:vAlign w:val="center"/>
          </w:tcPr>
          <w:p w14:paraId="47BA972B" w14:textId="77777777" w:rsidR="00892D00" w:rsidRPr="00975EA1" w:rsidRDefault="00892D00" w:rsidP="00832ACC">
            <w:pPr>
              <w:spacing w:after="0" w:line="240" w:lineRule="auto"/>
              <w:jc w:val="center"/>
              <w:rPr>
                <w:rFonts w:ascii="Times New Roman" w:hAnsi="Times New Roman"/>
                <w:b/>
                <w:sz w:val="24"/>
                <w:szCs w:val="24"/>
              </w:rPr>
            </w:pPr>
            <w:r w:rsidRPr="00975EA1">
              <w:rPr>
                <w:rFonts w:ascii="Times New Roman" w:hAnsi="Times New Roman"/>
                <w:b/>
                <w:sz w:val="24"/>
                <w:szCs w:val="24"/>
              </w:rPr>
              <w:t>Eil. Nr</w:t>
            </w:r>
            <w:r>
              <w:rPr>
                <w:rFonts w:ascii="Times New Roman" w:hAnsi="Times New Roman"/>
                <w:b/>
                <w:sz w:val="24"/>
                <w:szCs w:val="24"/>
              </w:rPr>
              <w:t>.</w:t>
            </w:r>
          </w:p>
        </w:tc>
        <w:tc>
          <w:tcPr>
            <w:tcW w:w="3678" w:type="dxa"/>
            <w:vAlign w:val="center"/>
          </w:tcPr>
          <w:p w14:paraId="5C463A51" w14:textId="7503A569" w:rsidR="00892D00" w:rsidRPr="00975EA1" w:rsidRDefault="00CD031E" w:rsidP="00832ACC">
            <w:pPr>
              <w:spacing w:after="0" w:line="240" w:lineRule="auto"/>
              <w:jc w:val="center"/>
              <w:rPr>
                <w:rFonts w:ascii="Times New Roman" w:hAnsi="Times New Roman"/>
                <w:b/>
                <w:sz w:val="24"/>
                <w:szCs w:val="24"/>
              </w:rPr>
            </w:pPr>
            <w:r>
              <w:rPr>
                <w:rFonts w:ascii="Times New Roman" w:hAnsi="Times New Roman"/>
                <w:b/>
                <w:sz w:val="24"/>
                <w:szCs w:val="24"/>
              </w:rPr>
              <w:t>Reikalavimas</w:t>
            </w:r>
          </w:p>
        </w:tc>
        <w:tc>
          <w:tcPr>
            <w:tcW w:w="5386" w:type="dxa"/>
            <w:vAlign w:val="center"/>
          </w:tcPr>
          <w:p w14:paraId="0D380C45" w14:textId="410582B3" w:rsidR="00892D00" w:rsidRPr="00975EA1" w:rsidRDefault="00CD031E" w:rsidP="00CD031E">
            <w:pPr>
              <w:spacing w:after="0" w:line="240" w:lineRule="auto"/>
              <w:jc w:val="center"/>
              <w:rPr>
                <w:rFonts w:ascii="Times New Roman" w:hAnsi="Times New Roman"/>
                <w:b/>
                <w:sz w:val="24"/>
                <w:szCs w:val="24"/>
              </w:rPr>
            </w:pPr>
            <w:r>
              <w:rPr>
                <w:rFonts w:ascii="Times New Roman" w:hAnsi="Times New Roman"/>
                <w:b/>
                <w:sz w:val="24"/>
                <w:szCs w:val="24"/>
              </w:rPr>
              <w:t>Techniniai reikalavimai</w:t>
            </w:r>
          </w:p>
        </w:tc>
      </w:tr>
      <w:tr w:rsidR="00892D00" w:rsidRPr="00EA57C5" w14:paraId="474DD647" w14:textId="77777777" w:rsidTr="00CA05D6">
        <w:trPr>
          <w:trHeight w:val="283"/>
        </w:trPr>
        <w:tc>
          <w:tcPr>
            <w:tcW w:w="570" w:type="dxa"/>
            <w:shd w:val="clear" w:color="auto" w:fill="auto"/>
          </w:tcPr>
          <w:p w14:paraId="16D931A4" w14:textId="77777777" w:rsidR="00892D00" w:rsidRPr="007179FB" w:rsidRDefault="00892D00"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3678" w:type="dxa"/>
          </w:tcPr>
          <w:p w14:paraId="25521FD2" w14:textId="55CF1908" w:rsidR="00892D00" w:rsidRDefault="00F66F7F" w:rsidP="00832A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Kortelės tyrima</w:t>
            </w:r>
            <w:r w:rsidR="008C2475">
              <w:rPr>
                <w:rFonts w:ascii="Times New Roman" w:hAnsi="Times New Roman" w:cs="Times New Roman"/>
                <w:sz w:val="24"/>
                <w:szCs w:val="24"/>
              </w:rPr>
              <w:t>ms</w:t>
            </w:r>
            <w:r w:rsidR="00A91D50">
              <w:rPr>
                <w:rFonts w:ascii="Times New Roman" w:hAnsi="Times New Roman" w:cs="Times New Roman"/>
                <w:sz w:val="24"/>
                <w:szCs w:val="24"/>
              </w:rPr>
              <w:t xml:space="preserve"> stulpeliniu metodu</w:t>
            </w:r>
          </w:p>
          <w:p w14:paraId="65C9BFB5" w14:textId="4E95078A" w:rsidR="00F66F7F" w:rsidRPr="00CD031E" w:rsidRDefault="00F66F7F" w:rsidP="00CD031E">
            <w:pPr>
              <w:spacing w:after="0" w:line="240" w:lineRule="auto"/>
              <w:jc w:val="both"/>
              <w:rPr>
                <w:rFonts w:ascii="Times New Roman" w:hAnsi="Times New Roman" w:cs="Times New Roman"/>
                <w:sz w:val="24"/>
                <w:szCs w:val="24"/>
              </w:rPr>
            </w:pPr>
          </w:p>
        </w:tc>
        <w:tc>
          <w:tcPr>
            <w:tcW w:w="5386" w:type="dxa"/>
          </w:tcPr>
          <w:p w14:paraId="464F1046" w14:textId="77777777" w:rsidR="00CD031E" w:rsidRDefault="00CD031E" w:rsidP="00CD031E">
            <w:pPr>
              <w:pStyle w:val="Sraopastraipa"/>
              <w:numPr>
                <w:ilvl w:val="0"/>
                <w:numId w:val="1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kraujo grupė pagal ABO ir RhD;</w:t>
            </w:r>
          </w:p>
          <w:p w14:paraId="526B6FDE" w14:textId="77777777" w:rsidR="00CD031E" w:rsidRDefault="00CD031E" w:rsidP="00CD031E">
            <w:pPr>
              <w:pStyle w:val="Sraopastraipa"/>
              <w:numPr>
                <w:ilvl w:val="0"/>
                <w:numId w:val="12"/>
              </w:numPr>
              <w:spacing w:after="0" w:line="240" w:lineRule="auto"/>
              <w:ind w:left="357" w:hanging="357"/>
              <w:jc w:val="both"/>
              <w:rPr>
                <w:rFonts w:ascii="Times New Roman" w:hAnsi="Times New Roman" w:cs="Times New Roman"/>
                <w:sz w:val="24"/>
                <w:szCs w:val="24"/>
              </w:rPr>
            </w:pPr>
            <w:r w:rsidRPr="00AE2091">
              <w:rPr>
                <w:rFonts w:ascii="Times New Roman" w:eastAsia="Calibri" w:hAnsi="Times New Roman" w:cs="Calibri"/>
                <w:sz w:val="24"/>
                <w:lang w:eastAsia="ar-SA"/>
              </w:rPr>
              <w:t xml:space="preserve">Rezus D antigeno nustatymas </w:t>
            </w:r>
            <w:r>
              <w:rPr>
                <w:rFonts w:ascii="Times New Roman" w:eastAsia="Calibri" w:hAnsi="Times New Roman" w:cs="Calibri"/>
                <w:sz w:val="24"/>
                <w:lang w:eastAsia="ar-SA"/>
              </w:rPr>
              <w:t>(</w:t>
            </w:r>
            <w:r w:rsidRPr="008C2475">
              <w:rPr>
                <w:rFonts w:ascii="Times New Roman" w:hAnsi="Times New Roman" w:cs="Times New Roman"/>
                <w:sz w:val="24"/>
                <w:szCs w:val="24"/>
              </w:rPr>
              <w:t>RhD ir silpno D nustatym</w:t>
            </w:r>
            <w:r>
              <w:rPr>
                <w:rFonts w:ascii="Times New Roman" w:hAnsi="Times New Roman" w:cs="Times New Roman"/>
                <w:sz w:val="24"/>
                <w:szCs w:val="24"/>
              </w:rPr>
              <w:t>ui);</w:t>
            </w:r>
          </w:p>
          <w:p w14:paraId="07CC6510" w14:textId="48A08DC4" w:rsidR="00892D00" w:rsidRPr="00CD031E" w:rsidRDefault="00CD031E" w:rsidP="00CD031E">
            <w:pPr>
              <w:pStyle w:val="Sraopastraipa"/>
              <w:numPr>
                <w:ilvl w:val="0"/>
                <w:numId w:val="12"/>
              </w:numPr>
              <w:spacing w:after="0" w:line="240" w:lineRule="auto"/>
              <w:ind w:left="357" w:hanging="357"/>
              <w:jc w:val="both"/>
              <w:rPr>
                <w:rFonts w:ascii="Times New Roman" w:hAnsi="Times New Roman" w:cs="Times New Roman"/>
                <w:sz w:val="24"/>
                <w:szCs w:val="24"/>
              </w:rPr>
            </w:pPr>
            <w:r w:rsidRPr="00CD031E">
              <w:rPr>
                <w:rFonts w:ascii="Times New Roman" w:eastAsia="Calibri" w:hAnsi="Times New Roman" w:cs="Calibri"/>
                <w:sz w:val="24"/>
                <w:lang w:eastAsia="ar-SA"/>
              </w:rPr>
              <w:t>Rezus antikūnų nustatymas (n</w:t>
            </w:r>
            <w:r w:rsidRPr="00CD031E">
              <w:rPr>
                <w:rFonts w:ascii="Times New Roman" w:hAnsi="Times New Roman" w:cs="Times New Roman"/>
                <w:sz w:val="24"/>
                <w:szCs w:val="24"/>
              </w:rPr>
              <w:t>etiesioginė Kumbso reakcija).</w:t>
            </w:r>
          </w:p>
        </w:tc>
      </w:tr>
      <w:tr w:rsidR="00CA05D6" w:rsidRPr="00EA57C5" w14:paraId="42E08593" w14:textId="77777777" w:rsidTr="00CA05D6">
        <w:trPr>
          <w:trHeight w:val="283"/>
        </w:trPr>
        <w:tc>
          <w:tcPr>
            <w:tcW w:w="570" w:type="dxa"/>
            <w:shd w:val="clear" w:color="auto" w:fill="auto"/>
          </w:tcPr>
          <w:p w14:paraId="39752F69" w14:textId="77777777" w:rsidR="00CA05D6" w:rsidRPr="007179FB" w:rsidRDefault="00CA05D6"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3678" w:type="dxa"/>
          </w:tcPr>
          <w:p w14:paraId="5FA8A709" w14:textId="2DD4FD50" w:rsidR="00CA05D6" w:rsidRPr="00F66F7F" w:rsidRDefault="00CA05D6"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Tiriamoji medžiaga</w:t>
            </w:r>
          </w:p>
        </w:tc>
        <w:tc>
          <w:tcPr>
            <w:tcW w:w="5386" w:type="dxa"/>
          </w:tcPr>
          <w:p w14:paraId="641CE094" w14:textId="5F06BF00" w:rsidR="00CA05D6" w:rsidRDefault="00CA05D6"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kraujas, plazma su EDTA</w:t>
            </w:r>
          </w:p>
        </w:tc>
      </w:tr>
      <w:tr w:rsidR="00CA05D6" w:rsidRPr="00EA57C5" w14:paraId="2600D627" w14:textId="77777777" w:rsidTr="00CA05D6">
        <w:trPr>
          <w:trHeight w:val="283"/>
        </w:trPr>
        <w:tc>
          <w:tcPr>
            <w:tcW w:w="570" w:type="dxa"/>
            <w:shd w:val="clear" w:color="auto" w:fill="auto"/>
          </w:tcPr>
          <w:p w14:paraId="102235DE" w14:textId="77777777" w:rsidR="00CA05D6" w:rsidRPr="007179FB" w:rsidRDefault="00CA05D6"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3678" w:type="dxa"/>
          </w:tcPr>
          <w:p w14:paraId="0B79317C" w14:textId="1B2063A3" w:rsidR="00CA05D6" w:rsidRPr="00892D00" w:rsidRDefault="00CA05D6" w:rsidP="00CA05D6">
            <w:pPr>
              <w:spacing w:after="0" w:line="240" w:lineRule="auto"/>
              <w:jc w:val="both"/>
              <w:rPr>
                <w:rFonts w:ascii="Times New Roman" w:hAnsi="Times New Roman" w:cs="Times New Roman"/>
                <w:sz w:val="24"/>
                <w:szCs w:val="24"/>
              </w:rPr>
            </w:pPr>
            <w:r w:rsidRPr="00F66F7F">
              <w:rPr>
                <w:rFonts w:ascii="Times New Roman" w:hAnsi="Times New Roman" w:cs="Times New Roman"/>
                <w:sz w:val="24"/>
                <w:szCs w:val="24"/>
              </w:rPr>
              <w:t>Metod</w:t>
            </w:r>
            <w:r>
              <w:rPr>
                <w:rFonts w:ascii="Times New Roman" w:hAnsi="Times New Roman" w:cs="Times New Roman"/>
                <w:sz w:val="24"/>
                <w:szCs w:val="24"/>
              </w:rPr>
              <w:t>as</w:t>
            </w:r>
          </w:p>
        </w:tc>
        <w:tc>
          <w:tcPr>
            <w:tcW w:w="5386" w:type="dxa"/>
          </w:tcPr>
          <w:p w14:paraId="436C1F7D" w14:textId="00BFB194" w:rsidR="00CA05D6" w:rsidRDefault="00CA05D6"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F66F7F">
              <w:rPr>
                <w:rFonts w:ascii="Times New Roman" w:hAnsi="Times New Roman" w:cs="Times New Roman"/>
                <w:sz w:val="24"/>
                <w:szCs w:val="24"/>
              </w:rPr>
              <w:t>emagliutinacijos reakcija stulpelyje</w:t>
            </w:r>
          </w:p>
        </w:tc>
      </w:tr>
      <w:tr w:rsidR="00CA05D6" w:rsidRPr="00EA57C5" w14:paraId="6C6F0C9D" w14:textId="77777777" w:rsidTr="00CA05D6">
        <w:trPr>
          <w:trHeight w:val="283"/>
        </w:trPr>
        <w:tc>
          <w:tcPr>
            <w:tcW w:w="570" w:type="dxa"/>
            <w:shd w:val="clear" w:color="auto" w:fill="auto"/>
          </w:tcPr>
          <w:p w14:paraId="0924648C" w14:textId="77777777" w:rsidR="00CA05D6" w:rsidRPr="007179FB" w:rsidRDefault="00CA05D6"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3678" w:type="dxa"/>
          </w:tcPr>
          <w:p w14:paraId="5432022F" w14:textId="0FFF1625" w:rsidR="00CA05D6" w:rsidRDefault="00CA05D6"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Užpildas</w:t>
            </w:r>
          </w:p>
        </w:tc>
        <w:tc>
          <w:tcPr>
            <w:tcW w:w="5386" w:type="dxa"/>
          </w:tcPr>
          <w:p w14:paraId="1D8AAF2D" w14:textId="7259A5CF" w:rsidR="00CA05D6" w:rsidRDefault="00CA05D6" w:rsidP="00CA05D6">
            <w:pPr>
              <w:spacing w:after="0" w:line="240" w:lineRule="auto"/>
              <w:jc w:val="both"/>
              <w:rPr>
                <w:rFonts w:ascii="Times New Roman" w:hAnsi="Times New Roman" w:cs="Times New Roman"/>
                <w:sz w:val="24"/>
                <w:szCs w:val="24"/>
              </w:rPr>
            </w:pPr>
            <w:r w:rsidRPr="00F66F7F">
              <w:rPr>
                <w:rFonts w:ascii="Times New Roman" w:hAnsi="Times New Roman" w:cs="Times New Roman"/>
                <w:sz w:val="24"/>
                <w:szCs w:val="24"/>
              </w:rPr>
              <w:t>Kortelės mėgintuvėliai</w:t>
            </w:r>
            <w:r>
              <w:rPr>
                <w:rFonts w:ascii="Times New Roman" w:hAnsi="Times New Roman" w:cs="Times New Roman"/>
                <w:sz w:val="24"/>
                <w:szCs w:val="24"/>
              </w:rPr>
              <w:t xml:space="preserve"> </w:t>
            </w:r>
            <w:r w:rsidRPr="00F66F7F">
              <w:rPr>
                <w:rFonts w:ascii="Times New Roman" w:hAnsi="Times New Roman" w:cs="Times New Roman"/>
                <w:sz w:val="24"/>
                <w:szCs w:val="24"/>
              </w:rPr>
              <w:t>u</w:t>
            </w:r>
            <w:r>
              <w:rPr>
                <w:rFonts w:ascii="Times New Roman" w:hAnsi="Times New Roman" w:cs="Times New Roman"/>
                <w:sz w:val="24"/>
                <w:szCs w:val="24"/>
              </w:rPr>
              <w:t>ž</w:t>
            </w:r>
            <w:r w:rsidRPr="00F66F7F">
              <w:rPr>
                <w:rFonts w:ascii="Times New Roman" w:hAnsi="Times New Roman" w:cs="Times New Roman"/>
                <w:sz w:val="24"/>
                <w:szCs w:val="24"/>
              </w:rPr>
              <w:t xml:space="preserve">pildyti </w:t>
            </w:r>
            <w:r>
              <w:rPr>
                <w:rFonts w:ascii="Times New Roman" w:hAnsi="Times New Roman" w:cs="Times New Roman"/>
                <w:sz w:val="24"/>
                <w:szCs w:val="24"/>
              </w:rPr>
              <w:t>geliu, stiklo rutuliukais ar lygiaverte medžiaga</w:t>
            </w:r>
            <w:r w:rsidRPr="00F66F7F">
              <w:rPr>
                <w:rFonts w:ascii="Times New Roman" w:hAnsi="Times New Roman" w:cs="Times New Roman"/>
                <w:sz w:val="24"/>
                <w:szCs w:val="24"/>
              </w:rPr>
              <w:t xml:space="preserve"> ir reagentais</w:t>
            </w:r>
            <w:r>
              <w:rPr>
                <w:rFonts w:ascii="Times New Roman" w:hAnsi="Times New Roman" w:cs="Times New Roman"/>
                <w:sz w:val="24"/>
                <w:szCs w:val="24"/>
              </w:rPr>
              <w:t>.</w:t>
            </w:r>
          </w:p>
        </w:tc>
      </w:tr>
      <w:tr w:rsidR="00CA05D6" w:rsidRPr="00EA57C5" w14:paraId="5AAA457A" w14:textId="77777777" w:rsidTr="00CA05D6">
        <w:trPr>
          <w:trHeight w:val="283"/>
        </w:trPr>
        <w:tc>
          <w:tcPr>
            <w:tcW w:w="570" w:type="dxa"/>
            <w:shd w:val="clear" w:color="auto" w:fill="auto"/>
          </w:tcPr>
          <w:p w14:paraId="3BD77F96" w14:textId="77777777" w:rsidR="00CA05D6" w:rsidRPr="007179FB" w:rsidRDefault="00CA05D6"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3678" w:type="dxa"/>
          </w:tcPr>
          <w:p w14:paraId="55466858" w14:textId="065A5250" w:rsidR="00CA05D6" w:rsidRDefault="00CA05D6"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Centrifuga (</w:t>
            </w:r>
            <w:r w:rsidRPr="008609A3">
              <w:rPr>
                <w:rFonts w:ascii="Times New Roman" w:hAnsi="Times New Roman" w:cs="Times New Roman"/>
                <w:i/>
                <w:sz w:val="24"/>
                <w:szCs w:val="24"/>
              </w:rPr>
              <w:t>jei reikalinga</w:t>
            </w:r>
            <w:r w:rsidRPr="00CD031E">
              <w:rPr>
                <w:rFonts w:ascii="Times New Roman" w:hAnsi="Times New Roman" w:cs="Times New Roman"/>
                <w:iCs/>
                <w:sz w:val="24"/>
                <w:szCs w:val="24"/>
              </w:rPr>
              <w:t>)</w:t>
            </w:r>
          </w:p>
        </w:tc>
        <w:tc>
          <w:tcPr>
            <w:tcW w:w="5386" w:type="dxa"/>
          </w:tcPr>
          <w:p w14:paraId="091DE36B" w14:textId="78C1E957" w:rsidR="00CA05D6" w:rsidRDefault="00CA05D6" w:rsidP="00CA05D6">
            <w:pPr>
              <w:spacing w:after="0" w:line="240" w:lineRule="auto"/>
              <w:jc w:val="both"/>
              <w:rPr>
                <w:rFonts w:ascii="Times New Roman" w:hAnsi="Times New Roman" w:cs="Times New Roman"/>
                <w:sz w:val="24"/>
                <w:szCs w:val="24"/>
              </w:rPr>
            </w:pPr>
            <w:r>
              <w:rPr>
                <w:rFonts w:ascii="Times New Roman" w:eastAsia="Calibri" w:hAnsi="Times New Roman" w:cs="Calibri"/>
                <w:sz w:val="24"/>
                <w:lang w:eastAsia="ar-SA"/>
              </w:rPr>
              <w:t>P</w:t>
            </w:r>
            <w:r w:rsidRPr="00AE2091">
              <w:rPr>
                <w:rFonts w:ascii="Times New Roman" w:eastAsia="Calibri" w:hAnsi="Times New Roman" w:cs="Calibri"/>
                <w:sz w:val="24"/>
                <w:lang w:eastAsia="ar-SA"/>
              </w:rPr>
              <w:t>ritaikyta darbui su tiekėjo siūlomomis kortelėmis bei reagentais, skirtais gelinei</w:t>
            </w:r>
            <w:r>
              <w:rPr>
                <w:rFonts w:ascii="Times New Roman" w:eastAsia="Calibri" w:hAnsi="Times New Roman" w:cs="Calibri"/>
                <w:sz w:val="24"/>
                <w:lang w:eastAsia="ar-SA"/>
              </w:rPr>
              <w:t xml:space="preserve"> ar lygiavertei</w:t>
            </w:r>
            <w:r w:rsidRPr="00AE2091">
              <w:rPr>
                <w:rFonts w:ascii="Times New Roman" w:eastAsia="Calibri" w:hAnsi="Times New Roman" w:cs="Calibri"/>
                <w:sz w:val="24"/>
                <w:lang w:eastAsia="ar-SA"/>
              </w:rPr>
              <w:t xml:space="preserve"> mikrotitravimo sistemai.</w:t>
            </w:r>
          </w:p>
        </w:tc>
      </w:tr>
      <w:tr w:rsidR="00CA05D6" w:rsidRPr="00EA57C5" w14:paraId="539CA0CE" w14:textId="77777777" w:rsidTr="00CA05D6">
        <w:trPr>
          <w:trHeight w:val="283"/>
        </w:trPr>
        <w:tc>
          <w:tcPr>
            <w:tcW w:w="570" w:type="dxa"/>
            <w:shd w:val="clear" w:color="auto" w:fill="auto"/>
          </w:tcPr>
          <w:p w14:paraId="51384FB5" w14:textId="77777777" w:rsidR="00CA05D6" w:rsidRPr="007179FB" w:rsidRDefault="00CA05D6"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3678" w:type="dxa"/>
          </w:tcPr>
          <w:p w14:paraId="7856AC4A" w14:textId="697918D9" w:rsidR="00CA05D6" w:rsidRPr="00AE2091" w:rsidRDefault="00CA05D6" w:rsidP="00CA05D6">
            <w:pPr>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t xml:space="preserve">Inkubatorius / termostatas </w:t>
            </w:r>
            <w:r>
              <w:rPr>
                <w:rFonts w:ascii="Times New Roman" w:hAnsi="Times New Roman" w:cs="Times New Roman"/>
                <w:sz w:val="24"/>
                <w:szCs w:val="24"/>
              </w:rPr>
              <w:t>(</w:t>
            </w:r>
            <w:r w:rsidRPr="008609A3">
              <w:rPr>
                <w:rFonts w:ascii="Times New Roman" w:hAnsi="Times New Roman" w:cs="Times New Roman"/>
                <w:i/>
                <w:sz w:val="24"/>
                <w:szCs w:val="24"/>
              </w:rPr>
              <w:t>jei reikalinga</w:t>
            </w:r>
            <w:r w:rsidRPr="00CD031E">
              <w:rPr>
                <w:rFonts w:ascii="Times New Roman" w:hAnsi="Times New Roman" w:cs="Times New Roman"/>
                <w:iCs/>
                <w:sz w:val="24"/>
                <w:szCs w:val="24"/>
              </w:rPr>
              <w:t>)</w:t>
            </w:r>
          </w:p>
        </w:tc>
        <w:tc>
          <w:tcPr>
            <w:tcW w:w="5386" w:type="dxa"/>
          </w:tcPr>
          <w:p w14:paraId="301C9569" w14:textId="44057D9B" w:rsidR="00CA05D6" w:rsidRDefault="00CA05D6" w:rsidP="00CA05D6">
            <w:pPr>
              <w:spacing w:after="0" w:line="240" w:lineRule="auto"/>
              <w:jc w:val="both"/>
              <w:rPr>
                <w:rFonts w:ascii="Times New Roman" w:hAnsi="Times New Roman" w:cs="Times New Roman"/>
                <w:sz w:val="24"/>
                <w:szCs w:val="24"/>
              </w:rPr>
            </w:pPr>
            <w:r w:rsidRPr="00AE2091">
              <w:rPr>
                <w:rFonts w:ascii="Times New Roman" w:eastAsia="Calibri" w:hAnsi="Times New Roman" w:cs="Calibri"/>
                <w:sz w:val="24"/>
                <w:lang w:eastAsia="ar-SA"/>
              </w:rPr>
              <w:t>Stalinis</w:t>
            </w:r>
            <w:r>
              <w:rPr>
                <w:rFonts w:ascii="Times New Roman" w:eastAsia="Calibri" w:hAnsi="Times New Roman" w:cs="Calibri"/>
                <w:sz w:val="24"/>
                <w:lang w:eastAsia="ar-SA"/>
              </w:rPr>
              <w:t>,</w:t>
            </w:r>
            <w:r w:rsidRPr="00AE2091">
              <w:rPr>
                <w:rFonts w:ascii="Times New Roman" w:eastAsia="Calibri" w:hAnsi="Times New Roman" w:cs="Calibri"/>
                <w:sz w:val="24"/>
                <w:lang w:eastAsia="ar-SA"/>
              </w:rPr>
              <w:t xml:space="preserve"> </w:t>
            </w:r>
            <w:r>
              <w:rPr>
                <w:rFonts w:ascii="Times New Roman" w:eastAsia="Calibri" w:hAnsi="Times New Roman" w:cs="Calibri"/>
                <w:sz w:val="24"/>
                <w:lang w:eastAsia="ar-SA"/>
              </w:rPr>
              <w:t>k</w:t>
            </w:r>
            <w:r w:rsidRPr="00AE2091">
              <w:rPr>
                <w:rFonts w:ascii="Times New Roman" w:eastAsia="Calibri" w:hAnsi="Times New Roman" w:cs="Calibri"/>
                <w:sz w:val="24"/>
                <w:lang w:eastAsia="ar-SA"/>
              </w:rPr>
              <w:t>ortelių, skirtų antigenų</w:t>
            </w:r>
            <w:r>
              <w:rPr>
                <w:rFonts w:ascii="Times New Roman" w:eastAsia="Calibri" w:hAnsi="Times New Roman" w:cs="Calibri"/>
                <w:sz w:val="24"/>
                <w:lang w:eastAsia="ar-SA"/>
              </w:rPr>
              <w:t xml:space="preserve"> / </w:t>
            </w:r>
            <w:r w:rsidRPr="00AE2091">
              <w:rPr>
                <w:rFonts w:ascii="Times New Roman" w:eastAsia="Calibri" w:hAnsi="Times New Roman" w:cs="Calibri"/>
                <w:sz w:val="24"/>
                <w:lang w:eastAsia="ar-SA"/>
              </w:rPr>
              <w:t>antikūnų kompleksų inkubavimui</w:t>
            </w:r>
          </w:p>
        </w:tc>
      </w:tr>
    </w:tbl>
    <w:p w14:paraId="4FB0AD37" w14:textId="77777777" w:rsidR="001C26CF" w:rsidRPr="001B610D" w:rsidRDefault="001C26CF" w:rsidP="001C26CF">
      <w:pPr>
        <w:spacing w:after="0" w:line="240" w:lineRule="auto"/>
        <w:jc w:val="center"/>
        <w:rPr>
          <w:rFonts w:ascii="Times New Roman" w:eastAsia="Times New Roman" w:hAnsi="Times New Roman"/>
          <w:b/>
          <w:sz w:val="24"/>
          <w:szCs w:val="24"/>
        </w:rPr>
      </w:pPr>
    </w:p>
    <w:p w14:paraId="47F1EBA6" w14:textId="77777777" w:rsidR="001C26CF" w:rsidRPr="0021252F" w:rsidRDefault="001C26CF" w:rsidP="001C26CF">
      <w:pPr>
        <w:spacing w:after="0" w:line="240" w:lineRule="auto"/>
        <w:jc w:val="center"/>
        <w:rPr>
          <w:rFonts w:ascii="Times New Roman" w:eastAsia="Times New Roman" w:hAnsi="Times New Roman"/>
          <w:b/>
          <w:sz w:val="24"/>
          <w:szCs w:val="24"/>
          <w:lang w:val="en-GB"/>
        </w:rPr>
      </w:pPr>
      <w:r w:rsidRPr="005E0B87">
        <w:rPr>
          <w:rFonts w:ascii="Times New Roman" w:eastAsia="Times New Roman" w:hAnsi="Times New Roman"/>
          <w:b/>
          <w:sz w:val="24"/>
          <w:szCs w:val="24"/>
          <w:lang w:val="en-GB"/>
        </w:rPr>
        <w:t xml:space="preserve">NUMATOMŲ ATLIKTI TYRIMŲ </w:t>
      </w:r>
      <w:r>
        <w:rPr>
          <w:rFonts w:ascii="Times New Roman" w:eastAsia="Times New Roman" w:hAnsi="Times New Roman"/>
          <w:b/>
          <w:sz w:val="24"/>
          <w:szCs w:val="24"/>
          <w:lang w:val="en-GB"/>
        </w:rPr>
        <w:t>KIEKIS</w:t>
      </w:r>
    </w:p>
    <w:p w14:paraId="26EA22E3" w14:textId="77777777" w:rsidR="00AE2091" w:rsidRPr="00AE2091" w:rsidRDefault="00AE2091" w:rsidP="00AE2091">
      <w:pPr>
        <w:suppressAutoHyphens/>
        <w:snapToGrid w:val="0"/>
        <w:spacing w:after="0" w:line="240" w:lineRule="auto"/>
        <w:ind w:left="720"/>
        <w:jc w:val="both"/>
        <w:rPr>
          <w:rFonts w:ascii="Times New Roman" w:eastAsia="Calibri" w:hAnsi="Times New Roman" w:cs="Calibri"/>
          <w:sz w:val="24"/>
          <w:szCs w:val="24"/>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3537"/>
      </w:tblGrid>
      <w:tr w:rsidR="001C26CF" w:rsidRPr="00AE2091" w14:paraId="2260F6BF" w14:textId="77777777" w:rsidTr="001C26CF">
        <w:tc>
          <w:tcPr>
            <w:tcW w:w="570" w:type="dxa"/>
            <w:shd w:val="clear" w:color="auto" w:fill="auto"/>
            <w:vAlign w:val="center"/>
          </w:tcPr>
          <w:p w14:paraId="7F49214C" w14:textId="77777777" w:rsidR="001C26CF" w:rsidRPr="0021252F" w:rsidRDefault="001C26CF" w:rsidP="001C26CF">
            <w:pPr>
              <w:snapToGrid w:val="0"/>
              <w:spacing w:after="0" w:line="240" w:lineRule="auto"/>
              <w:jc w:val="center"/>
              <w:rPr>
                <w:rFonts w:ascii="Times New Roman" w:eastAsia="Times New Roman" w:hAnsi="Times New Roman"/>
                <w:b/>
                <w:noProof/>
                <w:sz w:val="24"/>
                <w:szCs w:val="24"/>
                <w:lang w:val="en-GB" w:eastAsia="zh-CN"/>
              </w:rPr>
            </w:pPr>
            <w:r w:rsidRPr="0021252F">
              <w:rPr>
                <w:rFonts w:ascii="Times New Roman" w:eastAsia="Times New Roman" w:hAnsi="Times New Roman"/>
                <w:b/>
                <w:noProof/>
                <w:sz w:val="24"/>
                <w:szCs w:val="24"/>
                <w:lang w:val="en-GB" w:eastAsia="zh-CN"/>
              </w:rPr>
              <w:t>Eil. Nr.</w:t>
            </w:r>
          </w:p>
        </w:tc>
        <w:tc>
          <w:tcPr>
            <w:tcW w:w="5521" w:type="dxa"/>
            <w:shd w:val="clear" w:color="auto" w:fill="auto"/>
            <w:vAlign w:val="center"/>
          </w:tcPr>
          <w:p w14:paraId="338F61B6" w14:textId="77777777" w:rsidR="001C26CF" w:rsidRPr="00932C52" w:rsidRDefault="001C26CF" w:rsidP="001C26CF">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Tyrimas</w:t>
            </w:r>
          </w:p>
        </w:tc>
        <w:tc>
          <w:tcPr>
            <w:tcW w:w="3537" w:type="dxa"/>
            <w:shd w:val="clear" w:color="auto" w:fill="auto"/>
            <w:vAlign w:val="center"/>
          </w:tcPr>
          <w:p w14:paraId="1EA45BC2" w14:textId="77777777" w:rsidR="001C26CF" w:rsidRPr="00932C52" w:rsidRDefault="001C26CF" w:rsidP="001C26CF">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 xml:space="preserve">Numatomas tyrimų kiekis per </w:t>
            </w:r>
            <w:r>
              <w:rPr>
                <w:rFonts w:ascii="Times New Roman" w:eastAsia="Times New Roman" w:hAnsi="Times New Roman"/>
                <w:b/>
                <w:noProof/>
                <w:sz w:val="24"/>
                <w:szCs w:val="24"/>
                <w:lang w:val="en-GB" w:eastAsia="zh-CN"/>
              </w:rPr>
              <w:t>36</w:t>
            </w:r>
            <w:r w:rsidRPr="00932C52">
              <w:rPr>
                <w:rFonts w:ascii="Times New Roman" w:eastAsia="Times New Roman" w:hAnsi="Times New Roman"/>
                <w:b/>
                <w:noProof/>
                <w:sz w:val="24"/>
                <w:szCs w:val="24"/>
                <w:lang w:val="en-GB" w:eastAsia="zh-CN"/>
              </w:rPr>
              <w:t xml:space="preserve"> mėn.</w:t>
            </w:r>
          </w:p>
        </w:tc>
      </w:tr>
      <w:tr w:rsidR="00AE2091" w:rsidRPr="00AE2091" w14:paraId="4CEBC151" w14:textId="77777777" w:rsidTr="001C26CF">
        <w:tc>
          <w:tcPr>
            <w:tcW w:w="570" w:type="dxa"/>
            <w:shd w:val="clear" w:color="auto" w:fill="auto"/>
          </w:tcPr>
          <w:p w14:paraId="7CE6CBFC" w14:textId="77777777" w:rsidR="00AE2091" w:rsidRPr="00AE2091" w:rsidRDefault="00AE2091" w:rsidP="001C26CF">
            <w:pPr>
              <w:suppressAutoHyphens/>
              <w:spacing w:after="0" w:line="240" w:lineRule="auto"/>
              <w:jc w:val="center"/>
              <w:rPr>
                <w:rFonts w:ascii="Times New Roman" w:eastAsia="Calibri" w:hAnsi="Times New Roman" w:cs="Calibri"/>
                <w:sz w:val="24"/>
                <w:lang w:eastAsia="ar-SA"/>
              </w:rPr>
            </w:pPr>
            <w:r w:rsidRPr="00AE2091">
              <w:rPr>
                <w:rFonts w:ascii="Times New Roman" w:eastAsia="Calibri" w:hAnsi="Times New Roman" w:cs="Calibri"/>
                <w:sz w:val="24"/>
                <w:lang w:eastAsia="ar-SA"/>
              </w:rPr>
              <w:t>1.</w:t>
            </w:r>
          </w:p>
        </w:tc>
        <w:tc>
          <w:tcPr>
            <w:tcW w:w="5521" w:type="dxa"/>
            <w:shd w:val="clear" w:color="auto" w:fill="auto"/>
          </w:tcPr>
          <w:p w14:paraId="3D2C7124" w14:textId="77777777" w:rsidR="00AE2091" w:rsidRPr="00AE2091" w:rsidRDefault="00AE2091" w:rsidP="00AE2091">
            <w:pPr>
              <w:suppressAutoHyphens/>
              <w:spacing w:after="0" w:line="240" w:lineRule="auto"/>
              <w:rPr>
                <w:rFonts w:ascii="Times New Roman" w:eastAsia="Calibri" w:hAnsi="Times New Roman" w:cs="Calibri"/>
                <w:sz w:val="24"/>
                <w:lang w:eastAsia="ar-SA"/>
              </w:rPr>
            </w:pPr>
            <w:r w:rsidRPr="00AE2091">
              <w:rPr>
                <w:rFonts w:ascii="Times New Roman" w:eastAsia="Calibri" w:hAnsi="Times New Roman" w:cs="Calibri"/>
                <w:sz w:val="24"/>
                <w:lang w:eastAsia="ar-SA"/>
              </w:rPr>
              <w:t xml:space="preserve">Kraujo grupė </w:t>
            </w:r>
            <w:r w:rsidR="00A91D50">
              <w:rPr>
                <w:rFonts w:ascii="Times New Roman" w:eastAsia="Calibri" w:hAnsi="Times New Roman" w:cs="Calibri"/>
                <w:sz w:val="24"/>
                <w:lang w:eastAsia="ar-SA"/>
              </w:rPr>
              <w:t xml:space="preserve">pagal </w:t>
            </w:r>
            <w:r w:rsidRPr="00AE2091">
              <w:rPr>
                <w:rFonts w:ascii="Times New Roman" w:eastAsia="Calibri" w:hAnsi="Times New Roman" w:cs="Calibri"/>
                <w:sz w:val="24"/>
                <w:lang w:eastAsia="ar-SA"/>
              </w:rPr>
              <w:t xml:space="preserve">ABO </w:t>
            </w:r>
            <w:r w:rsidR="00A91D50">
              <w:rPr>
                <w:rFonts w:ascii="Times New Roman" w:eastAsia="Calibri" w:hAnsi="Times New Roman" w:cs="Calibri"/>
                <w:sz w:val="24"/>
                <w:lang w:eastAsia="ar-SA"/>
              </w:rPr>
              <w:t>ir</w:t>
            </w:r>
            <w:r w:rsidRPr="00AE2091">
              <w:rPr>
                <w:rFonts w:ascii="Times New Roman" w:eastAsia="Calibri" w:hAnsi="Times New Roman" w:cs="Calibri"/>
                <w:sz w:val="24"/>
                <w:lang w:eastAsia="ar-SA"/>
              </w:rPr>
              <w:t xml:space="preserve"> R</w:t>
            </w:r>
            <w:r w:rsidR="00A91D50">
              <w:rPr>
                <w:rFonts w:ascii="Times New Roman" w:eastAsia="Calibri" w:hAnsi="Times New Roman" w:cs="Calibri"/>
                <w:sz w:val="24"/>
                <w:lang w:eastAsia="ar-SA"/>
              </w:rPr>
              <w:t>h</w:t>
            </w:r>
            <w:r w:rsidRPr="00AE2091">
              <w:rPr>
                <w:rFonts w:ascii="Times New Roman" w:eastAsia="Calibri" w:hAnsi="Times New Roman" w:cs="Calibri"/>
                <w:sz w:val="24"/>
                <w:lang w:eastAsia="ar-SA"/>
              </w:rPr>
              <w:t xml:space="preserve"> D nustatym</w:t>
            </w:r>
            <w:r w:rsidR="00A91D50">
              <w:rPr>
                <w:rFonts w:ascii="Times New Roman" w:eastAsia="Calibri" w:hAnsi="Times New Roman" w:cs="Calibri"/>
                <w:sz w:val="24"/>
                <w:lang w:eastAsia="ar-SA"/>
              </w:rPr>
              <w:t>as</w:t>
            </w:r>
            <w:r w:rsidRPr="00AE2091">
              <w:rPr>
                <w:rFonts w:ascii="Times New Roman" w:eastAsia="Calibri" w:hAnsi="Times New Roman" w:cs="Calibri"/>
                <w:sz w:val="24"/>
                <w:lang w:eastAsia="ar-SA"/>
              </w:rPr>
              <w:t xml:space="preserve"> stulpeliniu </w:t>
            </w:r>
            <w:r w:rsidR="001C26CF">
              <w:rPr>
                <w:rFonts w:ascii="Times New Roman" w:eastAsia="Calibri" w:hAnsi="Times New Roman" w:cs="Calibri"/>
                <w:sz w:val="24"/>
                <w:lang w:eastAsia="ar-SA"/>
              </w:rPr>
              <w:t>metodu</w:t>
            </w:r>
          </w:p>
        </w:tc>
        <w:tc>
          <w:tcPr>
            <w:tcW w:w="3537" w:type="dxa"/>
            <w:shd w:val="clear" w:color="auto" w:fill="auto"/>
          </w:tcPr>
          <w:p w14:paraId="6CFD4FD0" w14:textId="77777777" w:rsidR="00AE2091" w:rsidRPr="00AE2091" w:rsidRDefault="001C26CF" w:rsidP="00AE2091">
            <w:pPr>
              <w:suppressAutoHyphens/>
              <w:spacing w:after="0" w:line="240" w:lineRule="auto"/>
              <w:jc w:val="center"/>
              <w:rPr>
                <w:rFonts w:ascii="Times New Roman" w:eastAsia="Calibri" w:hAnsi="Times New Roman" w:cs="Calibri"/>
                <w:sz w:val="24"/>
                <w:lang w:eastAsia="ar-SA"/>
              </w:rPr>
            </w:pPr>
            <w:r>
              <w:rPr>
                <w:rFonts w:ascii="Times New Roman" w:eastAsia="Calibri" w:hAnsi="Times New Roman" w:cs="Calibri"/>
                <w:sz w:val="24"/>
                <w:lang w:eastAsia="ar-SA"/>
              </w:rPr>
              <w:t>300</w:t>
            </w:r>
          </w:p>
        </w:tc>
      </w:tr>
      <w:tr w:rsidR="00AE2091" w:rsidRPr="00AE2091" w14:paraId="47B4091B" w14:textId="77777777" w:rsidTr="001C26CF">
        <w:tc>
          <w:tcPr>
            <w:tcW w:w="570" w:type="dxa"/>
            <w:shd w:val="clear" w:color="auto" w:fill="auto"/>
          </w:tcPr>
          <w:p w14:paraId="0B6429DA" w14:textId="77777777" w:rsidR="00AE2091" w:rsidRPr="00AE2091" w:rsidRDefault="00AE2091" w:rsidP="001C26CF">
            <w:pPr>
              <w:suppressAutoHyphens/>
              <w:spacing w:after="0" w:line="240" w:lineRule="auto"/>
              <w:jc w:val="center"/>
              <w:rPr>
                <w:rFonts w:ascii="Times New Roman" w:eastAsia="Calibri" w:hAnsi="Times New Roman" w:cs="Calibri"/>
                <w:sz w:val="24"/>
                <w:lang w:eastAsia="ar-SA"/>
              </w:rPr>
            </w:pPr>
            <w:r w:rsidRPr="00AE2091">
              <w:rPr>
                <w:rFonts w:ascii="Times New Roman" w:eastAsia="Calibri" w:hAnsi="Times New Roman" w:cs="Calibri"/>
                <w:sz w:val="24"/>
                <w:lang w:eastAsia="ar-SA"/>
              </w:rPr>
              <w:t>2.</w:t>
            </w:r>
          </w:p>
        </w:tc>
        <w:tc>
          <w:tcPr>
            <w:tcW w:w="5521" w:type="dxa"/>
            <w:shd w:val="clear" w:color="auto" w:fill="auto"/>
          </w:tcPr>
          <w:p w14:paraId="1CA6597A" w14:textId="77777777" w:rsidR="00AE2091" w:rsidRPr="00AE2091" w:rsidRDefault="00AE2091" w:rsidP="00AE2091">
            <w:pPr>
              <w:suppressAutoHyphens/>
              <w:spacing w:after="0" w:line="240" w:lineRule="auto"/>
              <w:rPr>
                <w:rFonts w:ascii="Times New Roman" w:eastAsia="Calibri" w:hAnsi="Times New Roman" w:cs="Calibri"/>
                <w:sz w:val="24"/>
                <w:lang w:eastAsia="ar-SA"/>
              </w:rPr>
            </w:pPr>
            <w:r w:rsidRPr="00AE2091">
              <w:rPr>
                <w:rFonts w:ascii="Times New Roman" w:eastAsia="Calibri" w:hAnsi="Times New Roman" w:cs="Calibri"/>
                <w:sz w:val="24"/>
                <w:lang w:eastAsia="ar-SA"/>
              </w:rPr>
              <w:t xml:space="preserve">Rezus D antigeno nustatymas stulpeliniu </w:t>
            </w:r>
            <w:r w:rsidR="001C26CF">
              <w:rPr>
                <w:rFonts w:ascii="Times New Roman" w:eastAsia="Calibri" w:hAnsi="Times New Roman" w:cs="Calibri"/>
                <w:sz w:val="24"/>
                <w:lang w:eastAsia="ar-SA"/>
              </w:rPr>
              <w:t>metodu</w:t>
            </w:r>
          </w:p>
        </w:tc>
        <w:tc>
          <w:tcPr>
            <w:tcW w:w="3537" w:type="dxa"/>
            <w:shd w:val="clear" w:color="auto" w:fill="auto"/>
          </w:tcPr>
          <w:p w14:paraId="34C36986" w14:textId="77777777" w:rsidR="00AE2091" w:rsidRPr="00AE2091" w:rsidRDefault="00893A83" w:rsidP="00AE2091">
            <w:pPr>
              <w:suppressAutoHyphens/>
              <w:spacing w:after="0" w:line="240" w:lineRule="auto"/>
              <w:jc w:val="center"/>
              <w:rPr>
                <w:rFonts w:ascii="Times New Roman" w:eastAsia="Calibri" w:hAnsi="Times New Roman" w:cs="Calibri"/>
                <w:sz w:val="24"/>
                <w:lang w:eastAsia="ar-SA"/>
              </w:rPr>
            </w:pPr>
            <w:r>
              <w:rPr>
                <w:rFonts w:ascii="Times New Roman" w:eastAsia="Calibri" w:hAnsi="Times New Roman" w:cs="Calibri"/>
                <w:sz w:val="24"/>
                <w:lang w:eastAsia="ar-SA"/>
              </w:rPr>
              <w:t>3</w:t>
            </w:r>
            <w:r w:rsidR="001C26CF">
              <w:rPr>
                <w:rFonts w:ascii="Times New Roman" w:eastAsia="Calibri" w:hAnsi="Times New Roman" w:cs="Calibri"/>
                <w:sz w:val="24"/>
                <w:lang w:eastAsia="ar-SA"/>
              </w:rPr>
              <w:t>000</w:t>
            </w:r>
          </w:p>
        </w:tc>
      </w:tr>
      <w:tr w:rsidR="00AE2091" w:rsidRPr="00AE2091" w14:paraId="2FFDD0FE" w14:textId="77777777" w:rsidTr="001C26CF">
        <w:tc>
          <w:tcPr>
            <w:tcW w:w="570" w:type="dxa"/>
            <w:shd w:val="clear" w:color="auto" w:fill="auto"/>
          </w:tcPr>
          <w:p w14:paraId="60CE18F6" w14:textId="77777777" w:rsidR="00AE2091" w:rsidRPr="00AE2091" w:rsidRDefault="00AE2091" w:rsidP="001C26CF">
            <w:pPr>
              <w:suppressAutoHyphens/>
              <w:spacing w:after="0" w:line="240" w:lineRule="auto"/>
              <w:jc w:val="center"/>
              <w:rPr>
                <w:rFonts w:ascii="Times New Roman" w:eastAsia="Calibri" w:hAnsi="Times New Roman" w:cs="Calibri"/>
                <w:sz w:val="24"/>
                <w:lang w:eastAsia="ar-SA"/>
              </w:rPr>
            </w:pPr>
            <w:r w:rsidRPr="00AE2091">
              <w:rPr>
                <w:rFonts w:ascii="Times New Roman" w:eastAsia="Calibri" w:hAnsi="Times New Roman" w:cs="Calibri"/>
                <w:sz w:val="24"/>
                <w:lang w:eastAsia="ar-SA"/>
              </w:rPr>
              <w:t>3.</w:t>
            </w:r>
          </w:p>
        </w:tc>
        <w:tc>
          <w:tcPr>
            <w:tcW w:w="5521" w:type="dxa"/>
            <w:shd w:val="clear" w:color="auto" w:fill="auto"/>
          </w:tcPr>
          <w:p w14:paraId="5DA0927F" w14:textId="77777777" w:rsidR="00AE2091" w:rsidRPr="00AE2091" w:rsidRDefault="00A91D50" w:rsidP="00AE2091">
            <w:pPr>
              <w:suppressAutoHyphens/>
              <w:spacing w:after="0" w:line="240" w:lineRule="auto"/>
              <w:rPr>
                <w:rFonts w:ascii="Times New Roman" w:eastAsia="Calibri" w:hAnsi="Times New Roman" w:cs="Calibri"/>
                <w:sz w:val="24"/>
                <w:lang w:eastAsia="ar-SA"/>
              </w:rPr>
            </w:pPr>
            <w:r>
              <w:rPr>
                <w:rFonts w:ascii="Times New Roman" w:eastAsia="Calibri" w:hAnsi="Times New Roman" w:cs="Calibri"/>
                <w:sz w:val="24"/>
                <w:lang w:eastAsia="ar-SA"/>
              </w:rPr>
              <w:t xml:space="preserve">Rezus </w:t>
            </w:r>
            <w:r w:rsidR="00FC5AF7">
              <w:rPr>
                <w:rFonts w:ascii="Times New Roman" w:eastAsia="Calibri" w:hAnsi="Times New Roman" w:cs="Calibri"/>
                <w:sz w:val="24"/>
                <w:lang w:eastAsia="ar-SA"/>
              </w:rPr>
              <w:t>antikūnų</w:t>
            </w:r>
            <w:r w:rsidR="00AE2091" w:rsidRPr="00AE2091">
              <w:rPr>
                <w:rFonts w:ascii="Times New Roman" w:eastAsia="Calibri" w:hAnsi="Times New Roman" w:cs="Calibri"/>
                <w:sz w:val="24"/>
                <w:lang w:eastAsia="ar-SA"/>
              </w:rPr>
              <w:t xml:space="preserve"> nustatymas </w:t>
            </w:r>
            <w:r>
              <w:rPr>
                <w:rFonts w:ascii="Times New Roman" w:eastAsia="Calibri" w:hAnsi="Times New Roman" w:cs="Calibri"/>
                <w:sz w:val="24"/>
                <w:lang w:eastAsia="ar-SA"/>
              </w:rPr>
              <w:t>(</w:t>
            </w:r>
            <w:r w:rsidR="00FC5AF7">
              <w:rPr>
                <w:rFonts w:ascii="Times New Roman" w:eastAsia="Calibri" w:hAnsi="Times New Roman" w:cs="Calibri"/>
                <w:sz w:val="24"/>
                <w:lang w:eastAsia="ar-SA"/>
              </w:rPr>
              <w:t xml:space="preserve">netiesioginė </w:t>
            </w:r>
            <w:r w:rsidR="00AE2091" w:rsidRPr="00AE2091">
              <w:rPr>
                <w:rFonts w:ascii="Times New Roman" w:eastAsia="Calibri" w:hAnsi="Times New Roman" w:cs="Calibri"/>
                <w:sz w:val="24"/>
                <w:lang w:eastAsia="ar-SA"/>
              </w:rPr>
              <w:t>Kumbso reakcija</w:t>
            </w:r>
            <w:r>
              <w:rPr>
                <w:rFonts w:ascii="Times New Roman" w:eastAsia="Calibri" w:hAnsi="Times New Roman" w:cs="Calibri"/>
                <w:sz w:val="24"/>
                <w:lang w:eastAsia="ar-SA"/>
              </w:rPr>
              <w:t>)</w:t>
            </w:r>
            <w:r w:rsidR="00AE2091" w:rsidRPr="00AE2091">
              <w:rPr>
                <w:rFonts w:ascii="Times New Roman" w:eastAsia="Calibri" w:hAnsi="Times New Roman" w:cs="Calibri"/>
                <w:sz w:val="24"/>
                <w:lang w:eastAsia="ar-SA"/>
              </w:rPr>
              <w:t xml:space="preserve"> stulpeliniu </w:t>
            </w:r>
            <w:r w:rsidR="001C26CF">
              <w:rPr>
                <w:rFonts w:ascii="Times New Roman" w:eastAsia="Calibri" w:hAnsi="Times New Roman" w:cs="Calibri"/>
                <w:sz w:val="24"/>
                <w:lang w:eastAsia="ar-SA"/>
              </w:rPr>
              <w:t>metodu</w:t>
            </w:r>
          </w:p>
        </w:tc>
        <w:tc>
          <w:tcPr>
            <w:tcW w:w="3537" w:type="dxa"/>
            <w:shd w:val="clear" w:color="auto" w:fill="auto"/>
          </w:tcPr>
          <w:p w14:paraId="7420F903" w14:textId="77777777" w:rsidR="00AE2091" w:rsidRPr="00AE2091" w:rsidRDefault="001C26CF" w:rsidP="00AE2091">
            <w:pPr>
              <w:suppressAutoHyphens/>
              <w:spacing w:after="0" w:line="240" w:lineRule="auto"/>
              <w:jc w:val="center"/>
              <w:rPr>
                <w:rFonts w:ascii="Times New Roman" w:eastAsia="Calibri" w:hAnsi="Times New Roman" w:cs="Calibri"/>
                <w:sz w:val="24"/>
                <w:lang w:eastAsia="ar-SA"/>
              </w:rPr>
            </w:pPr>
            <w:r>
              <w:rPr>
                <w:rFonts w:ascii="Times New Roman" w:eastAsia="Calibri" w:hAnsi="Times New Roman" w:cs="Calibri"/>
                <w:sz w:val="24"/>
                <w:lang w:eastAsia="ar-SA"/>
              </w:rPr>
              <w:t>1</w:t>
            </w:r>
            <w:r w:rsidR="0002255D">
              <w:rPr>
                <w:rFonts w:ascii="Times New Roman" w:eastAsia="Calibri" w:hAnsi="Times New Roman" w:cs="Calibri"/>
                <w:sz w:val="24"/>
                <w:lang w:eastAsia="ar-SA"/>
              </w:rPr>
              <w:t>0</w:t>
            </w:r>
            <w:r>
              <w:rPr>
                <w:rFonts w:ascii="Times New Roman" w:eastAsia="Calibri" w:hAnsi="Times New Roman" w:cs="Calibri"/>
                <w:sz w:val="24"/>
                <w:lang w:eastAsia="ar-SA"/>
              </w:rPr>
              <w:t>00</w:t>
            </w:r>
          </w:p>
        </w:tc>
      </w:tr>
    </w:tbl>
    <w:p w14:paraId="37475F24" w14:textId="77777777" w:rsidR="00AE2091" w:rsidRPr="00AE2091" w:rsidRDefault="00AE2091" w:rsidP="00AE2091">
      <w:pPr>
        <w:suppressAutoHyphens/>
        <w:snapToGrid w:val="0"/>
        <w:spacing w:after="0" w:line="240" w:lineRule="auto"/>
        <w:ind w:left="360"/>
        <w:jc w:val="both"/>
        <w:rPr>
          <w:rFonts w:ascii="Times New Roman" w:eastAsia="Calibri" w:hAnsi="Times New Roman" w:cs="Calibri"/>
          <w:sz w:val="24"/>
          <w:lang w:eastAsia="ar-SA"/>
        </w:rPr>
      </w:pPr>
    </w:p>
    <w:p w14:paraId="4819AAC4" w14:textId="77777777" w:rsidR="00AE2091" w:rsidRPr="00AE2091" w:rsidRDefault="00AE2091" w:rsidP="00AE2091">
      <w:pPr>
        <w:suppressAutoHyphens/>
        <w:spacing w:after="0" w:line="240" w:lineRule="auto"/>
        <w:jc w:val="both"/>
        <w:rPr>
          <w:rFonts w:ascii="Times New Roman" w:eastAsia="Calibri" w:hAnsi="Times New Roman" w:cs="Calibri"/>
          <w:sz w:val="24"/>
          <w:lang w:eastAsia="ar-SA"/>
        </w:rPr>
      </w:pPr>
    </w:p>
    <w:sectPr w:rsidR="00AE2091" w:rsidRPr="00AE2091" w:rsidSect="00D84D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45EA1C0"/>
    <w:name w:val="WW8Num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11E555D"/>
    <w:multiLevelType w:val="hybridMultilevel"/>
    <w:tmpl w:val="457E4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5AED"/>
    <w:multiLevelType w:val="hybridMultilevel"/>
    <w:tmpl w:val="FD2E84D2"/>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6BD0"/>
    <w:multiLevelType w:val="hybridMultilevel"/>
    <w:tmpl w:val="E8F0D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0F67750"/>
    <w:multiLevelType w:val="hybridMultilevel"/>
    <w:tmpl w:val="09820B0C"/>
    <w:lvl w:ilvl="0" w:tplc="1EAE7DF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6A3457"/>
    <w:multiLevelType w:val="hybridMultilevel"/>
    <w:tmpl w:val="34CCC45C"/>
    <w:lvl w:ilvl="0" w:tplc="1EAE7D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6F6991"/>
    <w:multiLevelType w:val="hybridMultilevel"/>
    <w:tmpl w:val="E49499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A284C1B"/>
    <w:multiLevelType w:val="hybridMultilevel"/>
    <w:tmpl w:val="BAF6EA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7084B13"/>
    <w:multiLevelType w:val="hybridMultilevel"/>
    <w:tmpl w:val="0736E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FA0898"/>
    <w:multiLevelType w:val="hybridMultilevel"/>
    <w:tmpl w:val="14461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6A2D1A"/>
    <w:multiLevelType w:val="hybridMultilevel"/>
    <w:tmpl w:val="0F268C02"/>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11EF8"/>
    <w:multiLevelType w:val="hybridMultilevel"/>
    <w:tmpl w:val="B240D6E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F81D26"/>
    <w:multiLevelType w:val="hybridMultilevel"/>
    <w:tmpl w:val="D1F07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042583"/>
    <w:multiLevelType w:val="hybridMultilevel"/>
    <w:tmpl w:val="A33EF936"/>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25DD8"/>
    <w:multiLevelType w:val="hybridMultilevel"/>
    <w:tmpl w:val="C3F6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856A4"/>
    <w:multiLevelType w:val="hybridMultilevel"/>
    <w:tmpl w:val="FC9A4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5E7D2A"/>
    <w:multiLevelType w:val="hybridMultilevel"/>
    <w:tmpl w:val="0AD8681A"/>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abstractNum w:abstractNumId="18" w15:restartNumberingAfterBreak="0">
    <w:nsid w:val="79DC3633"/>
    <w:multiLevelType w:val="hybridMultilevel"/>
    <w:tmpl w:val="EA600DD2"/>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F442E"/>
    <w:multiLevelType w:val="hybridMultilevel"/>
    <w:tmpl w:val="996C31A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902859107">
    <w:abstractNumId w:val="15"/>
  </w:num>
  <w:num w:numId="2" w16cid:durableId="1958414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327496">
    <w:abstractNumId w:val="9"/>
  </w:num>
  <w:num w:numId="4" w16cid:durableId="1663121233">
    <w:abstractNumId w:val="6"/>
  </w:num>
  <w:num w:numId="5" w16cid:durableId="2044749833">
    <w:abstractNumId w:val="12"/>
  </w:num>
  <w:num w:numId="6" w16cid:durableId="557784332">
    <w:abstractNumId w:val="11"/>
  </w:num>
  <w:num w:numId="7" w16cid:durableId="1117212123">
    <w:abstractNumId w:val="8"/>
  </w:num>
  <w:num w:numId="8" w16cid:durableId="1322781709">
    <w:abstractNumId w:val="0"/>
  </w:num>
  <w:num w:numId="9" w16cid:durableId="552892031">
    <w:abstractNumId w:val="3"/>
  </w:num>
  <w:num w:numId="10" w16cid:durableId="744841883">
    <w:abstractNumId w:val="5"/>
  </w:num>
  <w:num w:numId="11" w16cid:durableId="576281661">
    <w:abstractNumId w:val="16"/>
  </w:num>
  <w:num w:numId="12" w16cid:durableId="1488862549">
    <w:abstractNumId w:val="10"/>
  </w:num>
  <w:num w:numId="13" w16cid:durableId="626009500">
    <w:abstractNumId w:val="14"/>
  </w:num>
  <w:num w:numId="14" w16cid:durableId="893665600">
    <w:abstractNumId w:val="19"/>
  </w:num>
  <w:num w:numId="15" w16cid:durableId="208613598">
    <w:abstractNumId w:val="18"/>
  </w:num>
  <w:num w:numId="16" w16cid:durableId="1080836954">
    <w:abstractNumId w:val="1"/>
  </w:num>
  <w:num w:numId="17" w16cid:durableId="289483505">
    <w:abstractNumId w:val="4"/>
  </w:num>
  <w:num w:numId="18" w16cid:durableId="1317228074">
    <w:abstractNumId w:val="13"/>
  </w:num>
  <w:num w:numId="19" w16cid:durableId="2095738951">
    <w:abstractNumId w:val="2"/>
  </w:num>
  <w:num w:numId="20" w16cid:durableId="1985692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36"/>
    <w:rsid w:val="0002255D"/>
    <w:rsid w:val="0004212E"/>
    <w:rsid w:val="00050692"/>
    <w:rsid w:val="000827E9"/>
    <w:rsid w:val="0009638D"/>
    <w:rsid w:val="000C00C5"/>
    <w:rsid w:val="00160BCB"/>
    <w:rsid w:val="0019451C"/>
    <w:rsid w:val="001B610D"/>
    <w:rsid w:val="001C26CF"/>
    <w:rsid w:val="001F075A"/>
    <w:rsid w:val="002306D2"/>
    <w:rsid w:val="002C2CD1"/>
    <w:rsid w:val="002E4115"/>
    <w:rsid w:val="00336826"/>
    <w:rsid w:val="003E43E9"/>
    <w:rsid w:val="00477A16"/>
    <w:rsid w:val="00494B4E"/>
    <w:rsid w:val="004A4513"/>
    <w:rsid w:val="004B19A2"/>
    <w:rsid w:val="005A3D09"/>
    <w:rsid w:val="00623E2B"/>
    <w:rsid w:val="00625CDE"/>
    <w:rsid w:val="00673207"/>
    <w:rsid w:val="00686118"/>
    <w:rsid w:val="007179FB"/>
    <w:rsid w:val="007D49FF"/>
    <w:rsid w:val="00807BE8"/>
    <w:rsid w:val="008609A3"/>
    <w:rsid w:val="008614FD"/>
    <w:rsid w:val="00870052"/>
    <w:rsid w:val="00892D00"/>
    <w:rsid w:val="00893A83"/>
    <w:rsid w:val="008C05BB"/>
    <w:rsid w:val="008C2475"/>
    <w:rsid w:val="00A02D83"/>
    <w:rsid w:val="00A63C36"/>
    <w:rsid w:val="00A82BB8"/>
    <w:rsid w:val="00A91D50"/>
    <w:rsid w:val="00A92E36"/>
    <w:rsid w:val="00AE2091"/>
    <w:rsid w:val="00B703A9"/>
    <w:rsid w:val="00B94833"/>
    <w:rsid w:val="00C26A3E"/>
    <w:rsid w:val="00C2747A"/>
    <w:rsid w:val="00C57048"/>
    <w:rsid w:val="00C71FBA"/>
    <w:rsid w:val="00CA05D6"/>
    <w:rsid w:val="00CD031E"/>
    <w:rsid w:val="00D241AE"/>
    <w:rsid w:val="00D84D2A"/>
    <w:rsid w:val="00D86CA5"/>
    <w:rsid w:val="00E646B6"/>
    <w:rsid w:val="00EA57C5"/>
    <w:rsid w:val="00EB74B5"/>
    <w:rsid w:val="00EF6A40"/>
    <w:rsid w:val="00F51675"/>
    <w:rsid w:val="00F66F7F"/>
    <w:rsid w:val="00F672B9"/>
    <w:rsid w:val="00FC5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E89"/>
  <w15:docId w15:val="{8F1AC28C-FF7B-4747-B6E7-0ACEFC34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31E"/>
  </w:style>
  <w:style w:type="paragraph" w:styleId="Antrat1">
    <w:name w:val="heading 1"/>
    <w:basedOn w:val="prastasis"/>
    <w:next w:val="prastasis"/>
    <w:link w:val="Antrat1Diagrama"/>
    <w:qFormat/>
    <w:rsid w:val="00EA57C5"/>
    <w:pPr>
      <w:keepNext/>
      <w:numPr>
        <w:numId w:val="2"/>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basedOn w:val="prastasis"/>
    <w:next w:val="prastasis"/>
    <w:link w:val="Antrat2Diagrama"/>
    <w:qFormat/>
    <w:rsid w:val="00EA57C5"/>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EA57C5"/>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
    <w:basedOn w:val="prastasis"/>
    <w:next w:val="prastasis"/>
    <w:link w:val="Antrat4Diagrama"/>
    <w:qFormat/>
    <w:rsid w:val="00EA57C5"/>
    <w:pPr>
      <w:keepNext/>
      <w:numPr>
        <w:ilvl w:val="3"/>
        <w:numId w:val="2"/>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EA57C5"/>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EA57C5"/>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EA57C5"/>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EA57C5"/>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EA57C5"/>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6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63C36"/>
    <w:pPr>
      <w:ind w:left="720"/>
      <w:contextualSpacing/>
    </w:pPr>
  </w:style>
  <w:style w:type="character" w:customStyle="1" w:styleId="Antrat1Diagrama">
    <w:name w:val="Antraštė 1 Diagrama"/>
    <w:basedOn w:val="Numatytasispastraiposriftas"/>
    <w:link w:val="Antrat1"/>
    <w:rsid w:val="00EA57C5"/>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EA57C5"/>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A57C5"/>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EA57C5"/>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EA57C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57C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57C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57C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57C5"/>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astdul</dc:creator>
  <cp:lastModifiedBy>User</cp:lastModifiedBy>
  <cp:revision>2</cp:revision>
  <dcterms:created xsi:type="dcterms:W3CDTF">2025-01-15T13:46:00Z</dcterms:created>
  <dcterms:modified xsi:type="dcterms:W3CDTF">2025-01-15T13:46:00Z</dcterms:modified>
</cp:coreProperties>
</file>