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69843" w14:textId="77777777" w:rsidR="00B26C70" w:rsidRPr="000C624D" w:rsidRDefault="00B26C70" w:rsidP="00B26C70">
      <w:pPr>
        <w:jc w:val="right"/>
        <w:rPr>
          <w:sz w:val="24"/>
          <w:szCs w:val="24"/>
        </w:rPr>
      </w:pPr>
      <w:r w:rsidRPr="000C624D">
        <w:rPr>
          <w:sz w:val="24"/>
          <w:szCs w:val="24"/>
        </w:rPr>
        <w:t>Pirkimo sąlygų</w:t>
      </w:r>
    </w:p>
    <w:p w14:paraId="507C01CE" w14:textId="77777777" w:rsidR="00B26C70" w:rsidRPr="000C624D" w:rsidRDefault="00B26C70" w:rsidP="00B26C70">
      <w:pPr>
        <w:jc w:val="right"/>
        <w:rPr>
          <w:sz w:val="24"/>
          <w:szCs w:val="24"/>
        </w:rPr>
      </w:pPr>
      <w:r w:rsidRPr="000C624D">
        <w:rPr>
          <w:sz w:val="24"/>
          <w:szCs w:val="24"/>
        </w:rPr>
        <w:t>2 priedo priedėlis</w:t>
      </w:r>
    </w:p>
    <w:p w14:paraId="2972C685" w14:textId="77777777" w:rsidR="00B26C70" w:rsidRPr="0095554F" w:rsidRDefault="00B26C70" w:rsidP="00B5305C">
      <w:pPr>
        <w:spacing w:after="160" w:line="259" w:lineRule="auto"/>
        <w:jc w:val="center"/>
        <w:rPr>
          <w:b/>
          <w:bCs/>
          <w:sz w:val="24"/>
          <w:szCs w:val="24"/>
        </w:rPr>
      </w:pPr>
    </w:p>
    <w:p w14:paraId="1E72AB33" w14:textId="6A4EDB46" w:rsidR="00B5305C" w:rsidRPr="00474264" w:rsidRDefault="00474264" w:rsidP="00B5305C">
      <w:pPr>
        <w:spacing w:after="160" w:line="259" w:lineRule="auto"/>
        <w:jc w:val="center"/>
        <w:rPr>
          <w:b/>
          <w:i/>
          <w:sz w:val="22"/>
          <w:szCs w:val="24"/>
        </w:rPr>
      </w:pPr>
      <w:r w:rsidRPr="00474264">
        <w:rPr>
          <w:b/>
          <w:bCs/>
          <w:sz w:val="24"/>
          <w:szCs w:val="28"/>
        </w:rPr>
        <w:t>Orlaivių nuledinimo mašinos po sezoninės priežiūros paslauga</w:t>
      </w:r>
    </w:p>
    <w:p w14:paraId="301E749B" w14:textId="77777777" w:rsidR="00B5305C" w:rsidRPr="0095554F" w:rsidRDefault="00B5305C" w:rsidP="00474264">
      <w:pPr>
        <w:spacing w:line="276" w:lineRule="auto"/>
        <w:jc w:val="both"/>
        <w:rPr>
          <w:b/>
          <w:sz w:val="24"/>
          <w:szCs w:val="24"/>
        </w:rPr>
      </w:pPr>
      <w:r w:rsidRPr="0095554F">
        <w:rPr>
          <w:sz w:val="24"/>
          <w:szCs w:val="24"/>
          <w:lang w:eastAsia="en-US"/>
        </w:rPr>
        <w:t xml:space="preserve">1. Pažymime, kad Pirkimo sąlygų 2 priedo priedėlis yra neatsiejama pasiūlymo dalis.  </w:t>
      </w:r>
    </w:p>
    <w:p w14:paraId="1B6C372D" w14:textId="0441AF9D" w:rsidR="00B5305C" w:rsidRPr="0095554F" w:rsidRDefault="00474264" w:rsidP="00474264">
      <w:pPr>
        <w:suppressAutoHyphens/>
        <w:spacing w:line="276" w:lineRule="auto"/>
        <w:jc w:val="both"/>
        <w:rPr>
          <w:b/>
          <w:i/>
          <w:sz w:val="24"/>
          <w:szCs w:val="24"/>
          <w:lang w:eastAsia="en-US"/>
        </w:rPr>
      </w:pPr>
      <w:r>
        <w:rPr>
          <w:sz w:val="24"/>
          <w:szCs w:val="24"/>
          <w:lang w:eastAsia="en-US"/>
        </w:rPr>
        <w:t>2. Tei</w:t>
      </w:r>
      <w:r w:rsidR="00B5305C" w:rsidRPr="0095554F">
        <w:rPr>
          <w:sz w:val="24"/>
          <w:szCs w:val="24"/>
          <w:lang w:eastAsia="en-US"/>
        </w:rPr>
        <w:t xml:space="preserve">kėjas turi užpildyti stulpelį </w:t>
      </w:r>
      <w:r w:rsidR="00395440" w:rsidRPr="0095554F">
        <w:rPr>
          <w:b/>
          <w:i/>
          <w:sz w:val="24"/>
          <w:szCs w:val="24"/>
          <w:lang w:eastAsia="en-US"/>
        </w:rPr>
        <w:t>,,Siūloma paslauga</w:t>
      </w:r>
      <w:r w:rsidR="00B5305C" w:rsidRPr="0095554F">
        <w:rPr>
          <w:b/>
          <w:i/>
          <w:sz w:val="24"/>
          <w:szCs w:val="24"/>
          <w:lang w:eastAsia="en-US"/>
        </w:rPr>
        <w:t xml:space="preserve"> visiškai atitinka pirkimo dokumentuose</w:t>
      </w:r>
    </w:p>
    <w:p w14:paraId="5FDA7FEC" w14:textId="21737815" w:rsidR="00B5305C" w:rsidRPr="0095554F" w:rsidRDefault="00B5305C" w:rsidP="00474264">
      <w:pPr>
        <w:suppressAutoHyphens/>
        <w:spacing w:line="276" w:lineRule="auto"/>
        <w:jc w:val="both"/>
        <w:rPr>
          <w:color w:val="FF0000"/>
          <w:sz w:val="24"/>
          <w:szCs w:val="24"/>
          <w:lang w:eastAsia="en-US"/>
        </w:rPr>
      </w:pPr>
      <w:r w:rsidRPr="0095554F">
        <w:rPr>
          <w:b/>
          <w:i/>
          <w:sz w:val="24"/>
          <w:szCs w:val="24"/>
          <w:lang w:eastAsia="en-US"/>
        </w:rPr>
        <w:t>nustatytus techninius reikalavimus ir jos savybės tokios:“</w:t>
      </w:r>
      <w:r w:rsidRPr="0095554F">
        <w:rPr>
          <w:sz w:val="24"/>
          <w:szCs w:val="24"/>
          <w:lang w:eastAsia="en-US"/>
        </w:rPr>
        <w:t xml:space="preserve"> </w:t>
      </w:r>
    </w:p>
    <w:p w14:paraId="5C6A7266" w14:textId="3E20F278" w:rsidR="00B5305C" w:rsidRDefault="001F10CE" w:rsidP="00474264">
      <w:pPr>
        <w:suppressAutoHyphens/>
        <w:spacing w:line="276" w:lineRule="auto"/>
        <w:jc w:val="both"/>
        <w:rPr>
          <w:sz w:val="24"/>
          <w:szCs w:val="24"/>
          <w:lang w:eastAsia="en-US"/>
        </w:rPr>
      </w:pPr>
      <w:r w:rsidRPr="0095554F">
        <w:rPr>
          <w:sz w:val="24"/>
          <w:szCs w:val="24"/>
          <w:lang w:eastAsia="en-US"/>
        </w:rPr>
        <w:t>3</w:t>
      </w:r>
      <w:r w:rsidR="00474264">
        <w:rPr>
          <w:sz w:val="24"/>
          <w:szCs w:val="24"/>
          <w:lang w:eastAsia="en-US"/>
        </w:rPr>
        <w:t>. Tei</w:t>
      </w:r>
      <w:r w:rsidR="00B5305C" w:rsidRPr="0095554F">
        <w:rPr>
          <w:sz w:val="24"/>
          <w:szCs w:val="24"/>
          <w:lang w:eastAsia="en-US"/>
        </w:rPr>
        <w:t>kėjas, teikdamas pasiūlymą pir</w:t>
      </w:r>
      <w:r w:rsidR="00D97CAB" w:rsidRPr="0095554F">
        <w:rPr>
          <w:sz w:val="24"/>
          <w:szCs w:val="24"/>
          <w:lang w:eastAsia="en-US"/>
        </w:rPr>
        <w:t>kimui, patvirtina, kad vykdant</w:t>
      </w:r>
      <w:r w:rsidR="00B5305C" w:rsidRPr="0095554F">
        <w:rPr>
          <w:sz w:val="24"/>
          <w:szCs w:val="24"/>
          <w:lang w:eastAsia="en-US"/>
        </w:rPr>
        <w:t xml:space="preserve"> </w:t>
      </w:r>
      <w:r w:rsidR="00D97CAB" w:rsidRPr="0095554F">
        <w:rPr>
          <w:sz w:val="24"/>
          <w:szCs w:val="24"/>
          <w:lang w:eastAsia="en-US"/>
        </w:rPr>
        <w:t xml:space="preserve">paslaugų </w:t>
      </w:r>
      <w:r w:rsidR="00B5305C" w:rsidRPr="0095554F">
        <w:rPr>
          <w:sz w:val="24"/>
          <w:szCs w:val="24"/>
          <w:lang w:eastAsia="en-US"/>
        </w:rPr>
        <w:t>pirkimo-pardavimo sutartį įsigyjamas objektas atitiks šiuos reikalavimus:</w:t>
      </w:r>
    </w:p>
    <w:p w14:paraId="5550B33B" w14:textId="77777777" w:rsidR="0096114B" w:rsidRPr="0095554F" w:rsidRDefault="0096114B" w:rsidP="00B5305C">
      <w:pPr>
        <w:suppressAutoHyphens/>
        <w:spacing w:line="276" w:lineRule="auto"/>
        <w:jc w:val="both"/>
        <w:rPr>
          <w:sz w:val="24"/>
          <w:szCs w:val="24"/>
          <w:lang w:eastAsia="en-US"/>
        </w:rPr>
      </w:pPr>
    </w:p>
    <w:tbl>
      <w:tblPr>
        <w:tblStyle w:val="TableGrid"/>
        <w:tblW w:w="0" w:type="auto"/>
        <w:tblInd w:w="-5" w:type="dxa"/>
        <w:tblLook w:val="04A0" w:firstRow="1" w:lastRow="0" w:firstColumn="1" w:lastColumn="0" w:noHBand="0" w:noVBand="1"/>
      </w:tblPr>
      <w:tblGrid>
        <w:gridCol w:w="4395"/>
        <w:gridCol w:w="5528"/>
        <w:gridCol w:w="39"/>
      </w:tblGrid>
      <w:tr w:rsidR="00B5305C" w:rsidRPr="0095554F" w14:paraId="7D47CCEB" w14:textId="77777777" w:rsidTr="00E659A1">
        <w:trPr>
          <w:gridAfter w:val="1"/>
          <w:wAfter w:w="39" w:type="dxa"/>
        </w:trPr>
        <w:tc>
          <w:tcPr>
            <w:tcW w:w="4395" w:type="dxa"/>
          </w:tcPr>
          <w:p w14:paraId="7AB3A1F2" w14:textId="77777777" w:rsidR="00B5305C" w:rsidRPr="0095554F" w:rsidRDefault="00B5305C" w:rsidP="00132539">
            <w:pPr>
              <w:spacing w:before="120" w:line="259" w:lineRule="auto"/>
              <w:jc w:val="center"/>
              <w:rPr>
                <w:b/>
                <w:sz w:val="24"/>
                <w:szCs w:val="24"/>
              </w:rPr>
            </w:pPr>
            <w:r w:rsidRPr="0095554F">
              <w:rPr>
                <w:b/>
                <w:sz w:val="24"/>
                <w:szCs w:val="24"/>
              </w:rPr>
              <w:t>Pirkimo dokumentuose nurodoma reikšmė</w:t>
            </w:r>
          </w:p>
        </w:tc>
        <w:tc>
          <w:tcPr>
            <w:tcW w:w="5528" w:type="dxa"/>
          </w:tcPr>
          <w:p w14:paraId="5858BA86" w14:textId="46831575" w:rsidR="00B5305C" w:rsidRPr="00132539" w:rsidRDefault="0096114B" w:rsidP="00132539">
            <w:pPr>
              <w:suppressAutoHyphens/>
              <w:spacing w:before="120"/>
              <w:jc w:val="center"/>
              <w:rPr>
                <w:i/>
                <w:sz w:val="24"/>
                <w:szCs w:val="24"/>
                <w:lang w:eastAsia="en-US"/>
              </w:rPr>
            </w:pPr>
            <w:r w:rsidRPr="00132539">
              <w:rPr>
                <w:i/>
                <w:sz w:val="24"/>
                <w:szCs w:val="24"/>
                <w:lang w:eastAsia="en-US"/>
              </w:rPr>
              <w:t xml:space="preserve">Siūloma </w:t>
            </w:r>
            <w:r w:rsidR="00395440" w:rsidRPr="00132539">
              <w:rPr>
                <w:i/>
                <w:sz w:val="24"/>
                <w:szCs w:val="24"/>
                <w:lang w:eastAsia="en-US"/>
              </w:rPr>
              <w:t xml:space="preserve">paslauga </w:t>
            </w:r>
            <w:r w:rsidR="00B5305C" w:rsidRPr="00132539">
              <w:rPr>
                <w:i/>
                <w:sz w:val="24"/>
                <w:szCs w:val="24"/>
                <w:lang w:eastAsia="en-US"/>
              </w:rPr>
              <w:t>visiškai atitinka pirkimo dokumentuose nustatytus techninius reikalavimus ir jos savybės tokios:</w:t>
            </w:r>
          </w:p>
          <w:p w14:paraId="5EF87906" w14:textId="24D65B0D" w:rsidR="00B5305C" w:rsidRPr="0095554F" w:rsidRDefault="00315B89" w:rsidP="00132539">
            <w:pPr>
              <w:spacing w:line="259" w:lineRule="auto"/>
              <w:jc w:val="center"/>
              <w:rPr>
                <w:b/>
                <w:i/>
                <w:sz w:val="24"/>
                <w:szCs w:val="24"/>
              </w:rPr>
            </w:pPr>
            <w:r w:rsidRPr="00132539">
              <w:rPr>
                <w:b/>
                <w:i/>
                <w:sz w:val="24"/>
                <w:szCs w:val="24"/>
              </w:rPr>
              <w:t>(Tei</w:t>
            </w:r>
            <w:r w:rsidR="001973D5" w:rsidRPr="00132539">
              <w:rPr>
                <w:b/>
                <w:i/>
                <w:sz w:val="24"/>
                <w:szCs w:val="24"/>
              </w:rPr>
              <w:t>kėjas turi pažymėti TAIP/NE</w:t>
            </w:r>
            <w:r w:rsidR="00132539">
              <w:rPr>
                <w:b/>
                <w:i/>
                <w:sz w:val="24"/>
                <w:szCs w:val="24"/>
              </w:rPr>
              <w:t xml:space="preserve"> ir įrašyti konkrečias reikšmes</w:t>
            </w:r>
            <w:r w:rsidR="001973D5" w:rsidRPr="00132539">
              <w:rPr>
                <w:b/>
                <w:i/>
                <w:sz w:val="24"/>
                <w:szCs w:val="24"/>
              </w:rPr>
              <w:t>)</w:t>
            </w:r>
          </w:p>
        </w:tc>
      </w:tr>
      <w:tr w:rsidR="00615CB1" w:rsidRPr="0095554F" w14:paraId="4F3117A5" w14:textId="77777777" w:rsidTr="00E659A1">
        <w:trPr>
          <w:gridAfter w:val="1"/>
          <w:wAfter w:w="39" w:type="dxa"/>
        </w:trPr>
        <w:tc>
          <w:tcPr>
            <w:tcW w:w="9923" w:type="dxa"/>
            <w:gridSpan w:val="2"/>
            <w:shd w:val="clear" w:color="auto" w:fill="E7E6E6" w:themeFill="background2"/>
          </w:tcPr>
          <w:p w14:paraId="737AF8AB" w14:textId="2283B223" w:rsidR="00E402B5" w:rsidRPr="00132539" w:rsidRDefault="00132539" w:rsidP="00132539">
            <w:pPr>
              <w:tabs>
                <w:tab w:val="left" w:pos="284"/>
                <w:tab w:val="left" w:pos="1134"/>
              </w:tabs>
              <w:jc w:val="center"/>
              <w:rPr>
                <w:b/>
                <w:sz w:val="24"/>
                <w:szCs w:val="24"/>
              </w:rPr>
            </w:pPr>
            <w:r>
              <w:rPr>
                <w:b/>
                <w:sz w:val="24"/>
                <w:szCs w:val="24"/>
              </w:rPr>
              <w:t xml:space="preserve">2. </w:t>
            </w:r>
            <w:r w:rsidR="00474264" w:rsidRPr="00132539">
              <w:rPr>
                <w:b/>
                <w:sz w:val="24"/>
                <w:szCs w:val="24"/>
              </w:rPr>
              <w:t>Privalomieji reikalavimai</w:t>
            </w:r>
          </w:p>
          <w:p w14:paraId="03C3C0D8" w14:textId="655F98E2" w:rsidR="00474264" w:rsidRPr="00474264" w:rsidRDefault="00474264" w:rsidP="00474264">
            <w:pPr>
              <w:tabs>
                <w:tab w:val="left" w:pos="284"/>
                <w:tab w:val="left" w:pos="1134"/>
              </w:tabs>
              <w:jc w:val="center"/>
              <w:rPr>
                <w:b/>
                <w:sz w:val="32"/>
                <w:szCs w:val="24"/>
              </w:rPr>
            </w:pPr>
            <w:r w:rsidRPr="00474264">
              <w:rPr>
                <w:sz w:val="24"/>
                <w:lang w:eastAsia="en-US"/>
              </w:rPr>
              <w:t>Vadovaujantis gamintojo „</w:t>
            </w:r>
            <w:r w:rsidRPr="00474264">
              <w:rPr>
                <w:sz w:val="24"/>
              </w:rPr>
              <w:t>Global Groud Support LLC“ pateiktu techninės priežiūros žinynu,</w:t>
            </w:r>
            <w:r w:rsidRPr="00474264">
              <w:rPr>
                <w:sz w:val="24"/>
                <w:lang w:eastAsia="en-US"/>
              </w:rPr>
              <w:t xml:space="preserve"> </w:t>
            </w:r>
            <w:r w:rsidRPr="00474264">
              <w:rPr>
                <w:color w:val="000000"/>
                <w:spacing w:val="-3"/>
                <w:sz w:val="24"/>
              </w:rPr>
              <w:t xml:space="preserve">privaloma atlikti toliau išvardintas orlaivių nuledinimo mašinos </w:t>
            </w:r>
            <w:r w:rsidRPr="00474264">
              <w:rPr>
                <w:sz w:val="24"/>
                <w:lang w:eastAsia="en-US"/>
              </w:rPr>
              <w:t xml:space="preserve">po sezoninės priežiūros </w:t>
            </w:r>
            <w:r w:rsidRPr="00474264">
              <w:rPr>
                <w:color w:val="000000"/>
                <w:spacing w:val="-3"/>
                <w:sz w:val="24"/>
              </w:rPr>
              <w:t>paslaugas</w:t>
            </w:r>
          </w:p>
          <w:p w14:paraId="0F8728B3" w14:textId="1B1E4648" w:rsidR="00615CB1" w:rsidRPr="0096114B" w:rsidRDefault="00615CB1" w:rsidP="0096114B">
            <w:pPr>
              <w:tabs>
                <w:tab w:val="left" w:pos="284"/>
                <w:tab w:val="left" w:pos="426"/>
                <w:tab w:val="left" w:pos="1418"/>
                <w:tab w:val="left" w:pos="1701"/>
                <w:tab w:val="left" w:pos="1985"/>
              </w:tabs>
              <w:mirrorIndents/>
              <w:rPr>
                <w:b/>
                <w:sz w:val="24"/>
                <w:szCs w:val="24"/>
              </w:rPr>
            </w:pPr>
          </w:p>
        </w:tc>
      </w:tr>
      <w:tr w:rsidR="00E402B5" w:rsidRPr="0095554F" w14:paraId="1176B7CC" w14:textId="77777777" w:rsidTr="00E659A1">
        <w:trPr>
          <w:gridAfter w:val="1"/>
          <w:wAfter w:w="39" w:type="dxa"/>
          <w:trHeight w:val="958"/>
        </w:trPr>
        <w:tc>
          <w:tcPr>
            <w:tcW w:w="4395" w:type="dxa"/>
          </w:tcPr>
          <w:p w14:paraId="386A2279" w14:textId="6963D2C6" w:rsidR="00E402B5" w:rsidRPr="00DA5E7B" w:rsidRDefault="00474264" w:rsidP="00474264">
            <w:pPr>
              <w:tabs>
                <w:tab w:val="left" w:pos="851"/>
                <w:tab w:val="left" w:pos="993"/>
                <w:tab w:val="left" w:pos="1276"/>
                <w:tab w:val="left" w:pos="7020"/>
              </w:tabs>
              <w:jc w:val="both"/>
              <w:rPr>
                <w:sz w:val="24"/>
                <w:szCs w:val="24"/>
              </w:rPr>
            </w:pPr>
            <w:r w:rsidRPr="00DA5E7B">
              <w:rPr>
                <w:sz w:val="24"/>
                <w:szCs w:val="24"/>
              </w:rPr>
              <w:t xml:space="preserve">2.1 </w:t>
            </w:r>
            <w:r w:rsidRPr="00DA5E7B">
              <w:rPr>
                <w:sz w:val="24"/>
                <w:szCs w:val="24"/>
              </w:rPr>
              <w:t>pakeisti hidraulinės alyvos filtrus</w:t>
            </w:r>
          </w:p>
        </w:tc>
        <w:tc>
          <w:tcPr>
            <w:tcW w:w="5528" w:type="dxa"/>
            <w:vAlign w:val="center"/>
          </w:tcPr>
          <w:p w14:paraId="5AB94AC8" w14:textId="749DDF97" w:rsidR="00E402B5" w:rsidRPr="0095554F" w:rsidRDefault="00E402B5" w:rsidP="00987124">
            <w:pPr>
              <w:suppressAutoHyphens/>
              <w:spacing w:line="276" w:lineRule="auto"/>
              <w:jc w:val="center"/>
              <w:rPr>
                <w:color w:val="FF0000"/>
                <w:sz w:val="24"/>
                <w:szCs w:val="24"/>
                <w:lang w:eastAsia="en-US"/>
              </w:rPr>
            </w:pPr>
            <w:r w:rsidRPr="0095554F">
              <w:rPr>
                <w:color w:val="FF0000"/>
                <w:sz w:val="24"/>
                <w:szCs w:val="24"/>
                <w:lang w:eastAsia="en-US"/>
              </w:rPr>
              <w:t>TAIP/NE</w:t>
            </w:r>
          </w:p>
        </w:tc>
      </w:tr>
      <w:tr w:rsidR="00615CB1" w:rsidRPr="0095554F" w14:paraId="557DB008" w14:textId="77777777" w:rsidTr="00E402B5">
        <w:trPr>
          <w:gridAfter w:val="1"/>
          <w:wAfter w:w="39" w:type="dxa"/>
          <w:trHeight w:val="724"/>
        </w:trPr>
        <w:tc>
          <w:tcPr>
            <w:tcW w:w="4395" w:type="dxa"/>
          </w:tcPr>
          <w:p w14:paraId="2964ECC2" w14:textId="12AE21B3" w:rsidR="00615CB1" w:rsidRPr="00DA5E7B" w:rsidRDefault="00474264" w:rsidP="00474264">
            <w:pPr>
              <w:tabs>
                <w:tab w:val="left" w:pos="284"/>
                <w:tab w:val="left" w:pos="1134"/>
                <w:tab w:val="left" w:pos="1276"/>
              </w:tabs>
              <w:contextualSpacing/>
              <w:jc w:val="both"/>
              <w:rPr>
                <w:sz w:val="24"/>
                <w:szCs w:val="24"/>
              </w:rPr>
            </w:pPr>
            <w:r w:rsidRPr="00DA5E7B">
              <w:rPr>
                <w:sz w:val="24"/>
                <w:szCs w:val="24"/>
              </w:rPr>
              <w:t xml:space="preserve">2.2 </w:t>
            </w:r>
            <w:r w:rsidRPr="00DA5E7B">
              <w:rPr>
                <w:sz w:val="24"/>
                <w:szCs w:val="24"/>
              </w:rPr>
              <w:t>pakeisti hidraulinio bako alsuoklį</w:t>
            </w:r>
          </w:p>
        </w:tc>
        <w:tc>
          <w:tcPr>
            <w:tcW w:w="5528" w:type="dxa"/>
            <w:vAlign w:val="center"/>
          </w:tcPr>
          <w:p w14:paraId="35931681" w14:textId="77777777" w:rsidR="00435AE4" w:rsidRPr="0095554F" w:rsidRDefault="00435AE4" w:rsidP="00987124">
            <w:pPr>
              <w:suppressAutoHyphens/>
              <w:spacing w:line="276" w:lineRule="auto"/>
              <w:jc w:val="center"/>
              <w:rPr>
                <w:color w:val="FF0000"/>
                <w:sz w:val="24"/>
                <w:szCs w:val="24"/>
                <w:lang w:eastAsia="en-US"/>
              </w:rPr>
            </w:pPr>
          </w:p>
          <w:p w14:paraId="482884DB" w14:textId="21C7EF35" w:rsidR="00615CB1" w:rsidRPr="0095554F" w:rsidRDefault="006329D3" w:rsidP="0083020B">
            <w:pPr>
              <w:suppressAutoHyphens/>
              <w:spacing w:line="276" w:lineRule="auto"/>
              <w:jc w:val="center"/>
              <w:rPr>
                <w:color w:val="FF0000"/>
                <w:sz w:val="24"/>
                <w:szCs w:val="24"/>
                <w:lang w:eastAsia="en-US"/>
              </w:rPr>
            </w:pPr>
            <w:r w:rsidRPr="0095554F">
              <w:rPr>
                <w:color w:val="FF0000"/>
                <w:sz w:val="24"/>
                <w:szCs w:val="24"/>
                <w:lang w:eastAsia="en-US"/>
              </w:rPr>
              <w:t>TAIP/NE</w:t>
            </w:r>
          </w:p>
        </w:tc>
      </w:tr>
      <w:tr w:rsidR="006329D3" w:rsidRPr="0095554F" w14:paraId="4F6EB842" w14:textId="77777777" w:rsidTr="00E402B5">
        <w:trPr>
          <w:gridAfter w:val="1"/>
          <w:wAfter w:w="39" w:type="dxa"/>
          <w:trHeight w:val="977"/>
        </w:trPr>
        <w:tc>
          <w:tcPr>
            <w:tcW w:w="4395" w:type="dxa"/>
          </w:tcPr>
          <w:p w14:paraId="63C16F86" w14:textId="37257F3E" w:rsidR="006329D3" w:rsidRPr="00DA5E7B" w:rsidRDefault="00474264" w:rsidP="00474264">
            <w:pPr>
              <w:tabs>
                <w:tab w:val="left" w:pos="284"/>
                <w:tab w:val="left" w:pos="1134"/>
                <w:tab w:val="left" w:pos="1276"/>
              </w:tabs>
              <w:contextualSpacing/>
              <w:jc w:val="both"/>
              <w:rPr>
                <w:sz w:val="24"/>
                <w:szCs w:val="24"/>
              </w:rPr>
            </w:pPr>
            <w:r w:rsidRPr="00DA5E7B">
              <w:rPr>
                <w:sz w:val="24"/>
                <w:szCs w:val="24"/>
              </w:rPr>
              <w:t xml:space="preserve">2.3 </w:t>
            </w:r>
            <w:r w:rsidRPr="00DA5E7B">
              <w:rPr>
                <w:sz w:val="24"/>
                <w:szCs w:val="24"/>
              </w:rPr>
              <w:t>patikrinti elektros sistemą, laidus, žibintus, važiuoklės saugiklius ir ar nėra laisvų, ar korozijos pažeistų, kontaktų</w:t>
            </w:r>
          </w:p>
        </w:tc>
        <w:tc>
          <w:tcPr>
            <w:tcW w:w="5528" w:type="dxa"/>
            <w:vAlign w:val="center"/>
          </w:tcPr>
          <w:p w14:paraId="57456D27" w14:textId="485A63C1" w:rsidR="006329D3" w:rsidRPr="0095554F" w:rsidRDefault="00E402B5" w:rsidP="006329D3">
            <w:pPr>
              <w:suppressAutoHyphens/>
              <w:spacing w:line="276" w:lineRule="auto"/>
              <w:jc w:val="center"/>
              <w:rPr>
                <w:color w:val="FF0000"/>
                <w:sz w:val="24"/>
                <w:szCs w:val="24"/>
                <w:lang w:eastAsia="en-US"/>
              </w:rPr>
            </w:pPr>
            <w:r>
              <w:rPr>
                <w:color w:val="FF0000"/>
                <w:sz w:val="24"/>
                <w:szCs w:val="24"/>
                <w:lang w:eastAsia="en-US"/>
              </w:rPr>
              <w:t>TAIP/NE</w:t>
            </w:r>
          </w:p>
          <w:p w14:paraId="1224076F" w14:textId="77777777" w:rsidR="006329D3" w:rsidRPr="0095554F" w:rsidRDefault="006329D3" w:rsidP="00733D60">
            <w:pPr>
              <w:rPr>
                <w:color w:val="FF0000"/>
                <w:sz w:val="24"/>
                <w:szCs w:val="24"/>
              </w:rPr>
            </w:pPr>
          </w:p>
          <w:p w14:paraId="0EE056CD" w14:textId="75BD05D6" w:rsidR="006329D3" w:rsidRPr="0095554F" w:rsidRDefault="006329D3" w:rsidP="00E402B5">
            <w:pPr>
              <w:jc w:val="center"/>
              <w:rPr>
                <w:color w:val="FF0000"/>
                <w:sz w:val="24"/>
                <w:szCs w:val="24"/>
              </w:rPr>
            </w:pPr>
          </w:p>
        </w:tc>
      </w:tr>
      <w:tr w:rsidR="00FF7AD3" w:rsidRPr="0095554F" w14:paraId="19EA25F8" w14:textId="77777777" w:rsidTr="00E402B5">
        <w:trPr>
          <w:gridAfter w:val="1"/>
          <w:wAfter w:w="39" w:type="dxa"/>
          <w:trHeight w:val="841"/>
        </w:trPr>
        <w:tc>
          <w:tcPr>
            <w:tcW w:w="4395" w:type="dxa"/>
          </w:tcPr>
          <w:p w14:paraId="68E470E7" w14:textId="2854487E" w:rsidR="00FF7AD3" w:rsidRPr="00DA5E7B" w:rsidRDefault="00474264" w:rsidP="00474264">
            <w:pPr>
              <w:tabs>
                <w:tab w:val="left" w:pos="284"/>
                <w:tab w:val="left" w:pos="1134"/>
                <w:tab w:val="left" w:pos="1276"/>
              </w:tabs>
              <w:contextualSpacing/>
              <w:jc w:val="both"/>
              <w:rPr>
                <w:sz w:val="24"/>
                <w:szCs w:val="24"/>
              </w:rPr>
            </w:pPr>
            <w:r w:rsidRPr="00DA5E7B">
              <w:rPr>
                <w:sz w:val="24"/>
                <w:szCs w:val="24"/>
              </w:rPr>
              <w:t xml:space="preserve">2.4 </w:t>
            </w:r>
            <w:r w:rsidRPr="00DA5E7B">
              <w:rPr>
                <w:sz w:val="24"/>
                <w:szCs w:val="24"/>
              </w:rPr>
              <w:t>apžiūrėti visi užrašus. Patikrinti jų švarą, tinkamą padėties nustatymą, įskaitomumą. Pakeisti visus neįskaitomus arba trūkstamus užrašus</w:t>
            </w:r>
          </w:p>
        </w:tc>
        <w:tc>
          <w:tcPr>
            <w:tcW w:w="5528" w:type="dxa"/>
            <w:vAlign w:val="center"/>
          </w:tcPr>
          <w:p w14:paraId="254D43DD" w14:textId="2DB351F8" w:rsidR="00FF7AD3" w:rsidRPr="0095554F" w:rsidRDefault="00E402B5" w:rsidP="00FF7AD3">
            <w:pPr>
              <w:suppressAutoHyphens/>
              <w:spacing w:line="276" w:lineRule="auto"/>
              <w:jc w:val="center"/>
              <w:rPr>
                <w:color w:val="FF0000"/>
                <w:sz w:val="24"/>
                <w:szCs w:val="24"/>
                <w:lang w:eastAsia="en-US"/>
              </w:rPr>
            </w:pPr>
            <w:r>
              <w:rPr>
                <w:color w:val="FF0000"/>
                <w:sz w:val="24"/>
                <w:szCs w:val="24"/>
                <w:lang w:eastAsia="en-US"/>
              </w:rPr>
              <w:t>TAIP/NE</w:t>
            </w:r>
          </w:p>
          <w:p w14:paraId="29152B0E" w14:textId="77777777" w:rsidR="00FF7AD3" w:rsidRPr="0095554F" w:rsidRDefault="00FF7AD3" w:rsidP="00FF7AD3">
            <w:pPr>
              <w:suppressAutoHyphens/>
              <w:spacing w:line="276" w:lineRule="auto"/>
              <w:jc w:val="center"/>
              <w:rPr>
                <w:color w:val="FF0000"/>
                <w:sz w:val="24"/>
                <w:szCs w:val="24"/>
                <w:lang w:eastAsia="en-US"/>
              </w:rPr>
            </w:pPr>
          </w:p>
          <w:p w14:paraId="1ECC2D14" w14:textId="77777777" w:rsidR="00FF7AD3" w:rsidRPr="0095554F" w:rsidRDefault="00FF7AD3" w:rsidP="00E402B5">
            <w:pPr>
              <w:jc w:val="both"/>
              <w:rPr>
                <w:color w:val="FF0000"/>
                <w:sz w:val="24"/>
                <w:szCs w:val="24"/>
                <w:lang w:eastAsia="en-US"/>
              </w:rPr>
            </w:pPr>
          </w:p>
        </w:tc>
      </w:tr>
      <w:tr w:rsidR="006329D3" w:rsidRPr="0095554F" w14:paraId="3A8B1E78" w14:textId="77777777" w:rsidTr="0083020B">
        <w:trPr>
          <w:gridAfter w:val="1"/>
          <w:wAfter w:w="39" w:type="dxa"/>
          <w:trHeight w:val="811"/>
        </w:trPr>
        <w:tc>
          <w:tcPr>
            <w:tcW w:w="4395" w:type="dxa"/>
          </w:tcPr>
          <w:p w14:paraId="2956709F" w14:textId="1E52E845" w:rsidR="006329D3" w:rsidRPr="00DA5E7B" w:rsidRDefault="00474264" w:rsidP="00474264">
            <w:pPr>
              <w:tabs>
                <w:tab w:val="left" w:pos="284"/>
                <w:tab w:val="left" w:pos="1134"/>
                <w:tab w:val="left" w:pos="1276"/>
              </w:tabs>
              <w:contextualSpacing/>
              <w:jc w:val="both"/>
              <w:rPr>
                <w:sz w:val="24"/>
                <w:szCs w:val="24"/>
              </w:rPr>
            </w:pPr>
            <w:r w:rsidRPr="00DA5E7B">
              <w:rPr>
                <w:sz w:val="24"/>
                <w:szCs w:val="24"/>
              </w:rPr>
              <w:t xml:space="preserve">2.5 </w:t>
            </w:r>
            <w:r w:rsidRPr="00DA5E7B">
              <w:rPr>
                <w:sz w:val="24"/>
                <w:szCs w:val="24"/>
              </w:rPr>
              <w:t>patikrinti, ar suvirintos siūlės neįtrūkusios, neprasiskyrusios ir nesurūdijusios</w:t>
            </w:r>
          </w:p>
        </w:tc>
        <w:tc>
          <w:tcPr>
            <w:tcW w:w="5528" w:type="dxa"/>
            <w:vAlign w:val="center"/>
          </w:tcPr>
          <w:p w14:paraId="6E7AEBCA" w14:textId="3258CBA9" w:rsidR="00E402B5" w:rsidRPr="0095554F" w:rsidRDefault="00E402B5" w:rsidP="00E402B5">
            <w:pPr>
              <w:suppressAutoHyphens/>
              <w:spacing w:line="276" w:lineRule="auto"/>
              <w:jc w:val="center"/>
              <w:rPr>
                <w:color w:val="FF0000"/>
                <w:sz w:val="24"/>
                <w:szCs w:val="24"/>
                <w:lang w:eastAsia="en-US"/>
              </w:rPr>
            </w:pPr>
            <w:r w:rsidRPr="0095554F">
              <w:rPr>
                <w:color w:val="FF0000"/>
                <w:sz w:val="24"/>
                <w:szCs w:val="24"/>
                <w:lang w:eastAsia="en-US"/>
              </w:rPr>
              <w:t>TAIP/NE</w:t>
            </w:r>
          </w:p>
          <w:p w14:paraId="742B41E0" w14:textId="77777777" w:rsidR="006329D3" w:rsidRPr="0095554F" w:rsidRDefault="006329D3" w:rsidP="006329D3">
            <w:pPr>
              <w:jc w:val="both"/>
              <w:rPr>
                <w:color w:val="FF0000"/>
                <w:sz w:val="24"/>
                <w:szCs w:val="24"/>
                <w:lang w:eastAsia="en-US"/>
              </w:rPr>
            </w:pPr>
          </w:p>
        </w:tc>
      </w:tr>
      <w:tr w:rsidR="006329D3" w:rsidRPr="0095554F" w14:paraId="5F90E80C" w14:textId="77777777" w:rsidTr="00E402B5">
        <w:trPr>
          <w:gridAfter w:val="1"/>
          <w:wAfter w:w="39" w:type="dxa"/>
          <w:trHeight w:val="1013"/>
        </w:trPr>
        <w:tc>
          <w:tcPr>
            <w:tcW w:w="4395" w:type="dxa"/>
          </w:tcPr>
          <w:p w14:paraId="60198B86" w14:textId="4FD33A61" w:rsidR="006329D3" w:rsidRPr="00DA5E7B" w:rsidRDefault="00474264" w:rsidP="00474264">
            <w:pPr>
              <w:tabs>
                <w:tab w:val="left" w:pos="284"/>
                <w:tab w:val="left" w:pos="1134"/>
                <w:tab w:val="left" w:pos="1276"/>
              </w:tabs>
              <w:contextualSpacing/>
              <w:jc w:val="both"/>
              <w:rPr>
                <w:sz w:val="24"/>
                <w:szCs w:val="24"/>
              </w:rPr>
            </w:pPr>
            <w:r w:rsidRPr="00DA5E7B">
              <w:rPr>
                <w:sz w:val="24"/>
                <w:szCs w:val="24"/>
              </w:rPr>
              <w:t xml:space="preserve">2.6 </w:t>
            </w:r>
            <w:r w:rsidRPr="00DA5E7B">
              <w:rPr>
                <w:sz w:val="24"/>
                <w:szCs w:val="24"/>
              </w:rPr>
              <w:t>priveržti visus varžtus, įskaitant sukimo krumpliaratį, agregato tvirtinimo varžtus ir pasukimo pavaros montavimo varžtus</w:t>
            </w:r>
          </w:p>
        </w:tc>
        <w:tc>
          <w:tcPr>
            <w:tcW w:w="5528" w:type="dxa"/>
            <w:vAlign w:val="center"/>
          </w:tcPr>
          <w:p w14:paraId="2E2E3092" w14:textId="717F30EC" w:rsidR="00E402B5" w:rsidRPr="0095554F" w:rsidRDefault="00E402B5" w:rsidP="00E402B5">
            <w:pPr>
              <w:suppressAutoHyphens/>
              <w:spacing w:line="276" w:lineRule="auto"/>
              <w:jc w:val="center"/>
              <w:rPr>
                <w:color w:val="FF0000"/>
                <w:sz w:val="24"/>
                <w:szCs w:val="24"/>
                <w:lang w:eastAsia="en-US"/>
              </w:rPr>
            </w:pPr>
            <w:r>
              <w:rPr>
                <w:color w:val="FF0000"/>
                <w:sz w:val="24"/>
                <w:szCs w:val="24"/>
                <w:lang w:eastAsia="en-US"/>
              </w:rPr>
              <w:t>TAIP/NE</w:t>
            </w:r>
          </w:p>
          <w:p w14:paraId="4F0A7755" w14:textId="535C7128" w:rsidR="006329D3" w:rsidRPr="0095554F" w:rsidRDefault="006329D3" w:rsidP="006329D3">
            <w:pPr>
              <w:suppressAutoHyphens/>
              <w:spacing w:line="276" w:lineRule="auto"/>
              <w:jc w:val="center"/>
              <w:rPr>
                <w:color w:val="FF0000"/>
                <w:sz w:val="24"/>
                <w:szCs w:val="24"/>
                <w:lang w:eastAsia="en-US"/>
              </w:rPr>
            </w:pPr>
          </w:p>
        </w:tc>
      </w:tr>
      <w:tr w:rsidR="006329D3" w:rsidRPr="0095554F" w14:paraId="6613AA19" w14:textId="77777777" w:rsidTr="00E402B5">
        <w:trPr>
          <w:gridAfter w:val="1"/>
          <w:wAfter w:w="39" w:type="dxa"/>
          <w:trHeight w:val="759"/>
        </w:trPr>
        <w:tc>
          <w:tcPr>
            <w:tcW w:w="4395" w:type="dxa"/>
          </w:tcPr>
          <w:p w14:paraId="45553C13" w14:textId="18700912" w:rsidR="006329D3" w:rsidRPr="00DA5E7B" w:rsidRDefault="00474264" w:rsidP="00474264">
            <w:pPr>
              <w:tabs>
                <w:tab w:val="left" w:pos="284"/>
                <w:tab w:val="left" w:pos="1134"/>
                <w:tab w:val="left" w:pos="1276"/>
              </w:tabs>
              <w:contextualSpacing/>
              <w:jc w:val="both"/>
              <w:rPr>
                <w:sz w:val="24"/>
                <w:szCs w:val="24"/>
              </w:rPr>
            </w:pPr>
            <w:r w:rsidRPr="00DA5E7B">
              <w:rPr>
                <w:sz w:val="24"/>
                <w:szCs w:val="24"/>
              </w:rPr>
              <w:t xml:space="preserve">2.7 </w:t>
            </w:r>
            <w:r w:rsidRPr="00DA5E7B">
              <w:rPr>
                <w:sz w:val="24"/>
                <w:szCs w:val="24"/>
              </w:rPr>
              <w:t>priveržti pagrindinio rėmo ir šildytuvo bloko tvirtinimo varžtus</w:t>
            </w:r>
          </w:p>
        </w:tc>
        <w:tc>
          <w:tcPr>
            <w:tcW w:w="5528" w:type="dxa"/>
            <w:vAlign w:val="center"/>
          </w:tcPr>
          <w:p w14:paraId="429BA620" w14:textId="77777777" w:rsidR="006329D3" w:rsidRPr="0095554F" w:rsidRDefault="006329D3" w:rsidP="006329D3">
            <w:pPr>
              <w:suppressAutoHyphens/>
              <w:spacing w:line="276" w:lineRule="auto"/>
              <w:jc w:val="center"/>
              <w:rPr>
                <w:color w:val="FF0000"/>
                <w:sz w:val="24"/>
                <w:szCs w:val="24"/>
                <w:lang w:eastAsia="en-US"/>
              </w:rPr>
            </w:pPr>
            <w:r w:rsidRPr="0095554F">
              <w:rPr>
                <w:color w:val="FF0000"/>
                <w:sz w:val="24"/>
                <w:szCs w:val="24"/>
                <w:lang w:eastAsia="en-US"/>
              </w:rPr>
              <w:t>TAIP/NE</w:t>
            </w:r>
          </w:p>
          <w:p w14:paraId="71EE828F" w14:textId="07A78E3E" w:rsidR="006329D3" w:rsidRPr="0095554F" w:rsidRDefault="006329D3" w:rsidP="00987124">
            <w:pPr>
              <w:suppressAutoHyphens/>
              <w:spacing w:line="276" w:lineRule="auto"/>
              <w:jc w:val="center"/>
              <w:rPr>
                <w:color w:val="FF0000"/>
                <w:sz w:val="24"/>
                <w:szCs w:val="24"/>
                <w:lang w:eastAsia="en-US"/>
              </w:rPr>
            </w:pPr>
          </w:p>
        </w:tc>
      </w:tr>
      <w:tr w:rsidR="006329D3" w:rsidRPr="0095554F" w14:paraId="73C505C8" w14:textId="77777777" w:rsidTr="0083020B">
        <w:trPr>
          <w:gridAfter w:val="1"/>
          <w:wAfter w:w="39" w:type="dxa"/>
          <w:trHeight w:val="712"/>
        </w:trPr>
        <w:tc>
          <w:tcPr>
            <w:tcW w:w="4395" w:type="dxa"/>
          </w:tcPr>
          <w:p w14:paraId="3865C06E" w14:textId="50EF7AC5" w:rsidR="006329D3" w:rsidRPr="00DA5E7B" w:rsidRDefault="00474264" w:rsidP="00474264">
            <w:pPr>
              <w:tabs>
                <w:tab w:val="left" w:pos="284"/>
                <w:tab w:val="left" w:pos="1134"/>
                <w:tab w:val="left" w:pos="1276"/>
              </w:tabs>
              <w:contextualSpacing/>
              <w:jc w:val="both"/>
              <w:rPr>
                <w:sz w:val="24"/>
                <w:szCs w:val="24"/>
              </w:rPr>
            </w:pPr>
            <w:r w:rsidRPr="00DA5E7B">
              <w:rPr>
                <w:sz w:val="24"/>
                <w:szCs w:val="24"/>
              </w:rPr>
              <w:lastRenderedPageBreak/>
              <w:t xml:space="preserve">2.8 </w:t>
            </w:r>
            <w:r w:rsidRPr="00DA5E7B">
              <w:rPr>
                <w:sz w:val="24"/>
                <w:szCs w:val="24"/>
              </w:rPr>
              <w:t>patikrinti hidraulinės sistemos slėgį ir, jei reikia, sureguliuoti</w:t>
            </w:r>
          </w:p>
        </w:tc>
        <w:tc>
          <w:tcPr>
            <w:tcW w:w="5528" w:type="dxa"/>
            <w:vAlign w:val="center"/>
          </w:tcPr>
          <w:p w14:paraId="19C0F8BE" w14:textId="77777777" w:rsidR="006329D3" w:rsidRPr="0095554F" w:rsidRDefault="006329D3" w:rsidP="006329D3">
            <w:pPr>
              <w:suppressAutoHyphens/>
              <w:spacing w:line="276" w:lineRule="auto"/>
              <w:jc w:val="center"/>
              <w:rPr>
                <w:color w:val="FF0000"/>
                <w:sz w:val="24"/>
                <w:szCs w:val="24"/>
                <w:lang w:eastAsia="en-US"/>
              </w:rPr>
            </w:pPr>
            <w:r w:rsidRPr="0095554F">
              <w:rPr>
                <w:color w:val="FF0000"/>
                <w:sz w:val="24"/>
                <w:szCs w:val="24"/>
                <w:lang w:eastAsia="en-US"/>
              </w:rPr>
              <w:t>TAIP/NE</w:t>
            </w:r>
          </w:p>
          <w:p w14:paraId="3294065E" w14:textId="5D2B8E69" w:rsidR="006329D3" w:rsidRPr="0095554F" w:rsidRDefault="006329D3" w:rsidP="0083020B">
            <w:pPr>
              <w:suppressAutoHyphens/>
              <w:spacing w:line="276" w:lineRule="auto"/>
              <w:rPr>
                <w:color w:val="FF0000"/>
                <w:sz w:val="24"/>
                <w:szCs w:val="24"/>
                <w:lang w:eastAsia="en-US"/>
              </w:rPr>
            </w:pPr>
          </w:p>
        </w:tc>
      </w:tr>
      <w:tr w:rsidR="006329D3" w:rsidRPr="0095554F" w14:paraId="16202965" w14:textId="77777777" w:rsidTr="00E402B5">
        <w:trPr>
          <w:gridAfter w:val="1"/>
          <w:wAfter w:w="39" w:type="dxa"/>
          <w:trHeight w:val="711"/>
        </w:trPr>
        <w:tc>
          <w:tcPr>
            <w:tcW w:w="4395" w:type="dxa"/>
          </w:tcPr>
          <w:p w14:paraId="02B527EC" w14:textId="105918BC" w:rsidR="006329D3" w:rsidRPr="00DA5E7B" w:rsidRDefault="00474264" w:rsidP="00474264">
            <w:pPr>
              <w:tabs>
                <w:tab w:val="left" w:pos="284"/>
                <w:tab w:val="left" w:pos="1134"/>
                <w:tab w:val="left" w:pos="1276"/>
              </w:tabs>
              <w:contextualSpacing/>
              <w:jc w:val="both"/>
              <w:rPr>
                <w:sz w:val="24"/>
                <w:szCs w:val="24"/>
              </w:rPr>
            </w:pPr>
            <w:r w:rsidRPr="00DA5E7B">
              <w:rPr>
                <w:sz w:val="24"/>
                <w:szCs w:val="24"/>
              </w:rPr>
              <w:t xml:space="preserve">2.9 </w:t>
            </w:r>
            <w:r w:rsidRPr="00DA5E7B">
              <w:rPr>
                <w:sz w:val="24"/>
                <w:szCs w:val="24"/>
              </w:rPr>
              <w:t>patikrinti, ar visos matomos lopšio strėlės apsauginės pagalvėlės nėra per daug susidėvėjusios ar atsilaisvinusios. Esant poreikiui, atsilaisvinusius varžtus priveržti. Jei reikia, strėlę sureguliuoti iš naujo</w:t>
            </w:r>
          </w:p>
        </w:tc>
        <w:tc>
          <w:tcPr>
            <w:tcW w:w="5528" w:type="dxa"/>
            <w:vAlign w:val="center"/>
          </w:tcPr>
          <w:p w14:paraId="3B7803C4" w14:textId="77777777" w:rsidR="006329D3" w:rsidRPr="0095554F" w:rsidRDefault="006329D3" w:rsidP="006329D3">
            <w:pPr>
              <w:suppressAutoHyphens/>
              <w:spacing w:line="276" w:lineRule="auto"/>
              <w:jc w:val="center"/>
              <w:rPr>
                <w:color w:val="FF0000"/>
                <w:sz w:val="24"/>
                <w:szCs w:val="24"/>
                <w:lang w:eastAsia="en-US"/>
              </w:rPr>
            </w:pPr>
            <w:r w:rsidRPr="0095554F">
              <w:rPr>
                <w:color w:val="FF0000"/>
                <w:sz w:val="24"/>
                <w:szCs w:val="24"/>
                <w:lang w:eastAsia="en-US"/>
              </w:rPr>
              <w:t>TAIP/NE</w:t>
            </w:r>
          </w:p>
          <w:p w14:paraId="7AC9431A" w14:textId="217E97E5" w:rsidR="006329D3" w:rsidRPr="0095554F" w:rsidRDefault="006329D3" w:rsidP="00987124">
            <w:pPr>
              <w:suppressAutoHyphens/>
              <w:spacing w:line="276" w:lineRule="auto"/>
              <w:jc w:val="center"/>
              <w:rPr>
                <w:color w:val="FF0000"/>
                <w:sz w:val="24"/>
                <w:szCs w:val="24"/>
                <w:lang w:eastAsia="en-US"/>
              </w:rPr>
            </w:pPr>
          </w:p>
        </w:tc>
      </w:tr>
      <w:tr w:rsidR="006329D3" w:rsidRPr="0095554F" w14:paraId="1A6B31D8" w14:textId="77777777" w:rsidTr="00E402B5">
        <w:trPr>
          <w:gridAfter w:val="1"/>
          <w:wAfter w:w="39" w:type="dxa"/>
          <w:trHeight w:val="693"/>
        </w:trPr>
        <w:tc>
          <w:tcPr>
            <w:tcW w:w="4395" w:type="dxa"/>
          </w:tcPr>
          <w:p w14:paraId="3B6AA0F6" w14:textId="5913738E" w:rsidR="006329D3" w:rsidRPr="00DA5E7B" w:rsidRDefault="00474264" w:rsidP="00474264">
            <w:pPr>
              <w:tabs>
                <w:tab w:val="left" w:pos="284"/>
                <w:tab w:val="left" w:pos="1134"/>
                <w:tab w:val="left" w:pos="1276"/>
              </w:tabs>
              <w:contextualSpacing/>
              <w:jc w:val="both"/>
              <w:rPr>
                <w:sz w:val="24"/>
                <w:szCs w:val="24"/>
              </w:rPr>
            </w:pPr>
            <w:r w:rsidRPr="00DA5E7B">
              <w:rPr>
                <w:sz w:val="24"/>
                <w:szCs w:val="24"/>
              </w:rPr>
              <w:t xml:space="preserve">2.10 </w:t>
            </w:r>
            <w:r w:rsidRPr="00DA5E7B">
              <w:rPr>
                <w:sz w:val="24"/>
                <w:szCs w:val="24"/>
              </w:rPr>
              <w:t>patikrinti, ar tinkamai veikia variklis, ar nėra pašalinių garsų</w:t>
            </w:r>
          </w:p>
        </w:tc>
        <w:tc>
          <w:tcPr>
            <w:tcW w:w="5528" w:type="dxa"/>
            <w:vAlign w:val="center"/>
          </w:tcPr>
          <w:p w14:paraId="32580245" w14:textId="5A80B114" w:rsidR="006329D3" w:rsidRPr="0095554F" w:rsidRDefault="00E402B5" w:rsidP="006329D3">
            <w:pPr>
              <w:suppressAutoHyphens/>
              <w:spacing w:line="276" w:lineRule="auto"/>
              <w:jc w:val="center"/>
              <w:rPr>
                <w:color w:val="FF0000"/>
                <w:sz w:val="24"/>
                <w:szCs w:val="24"/>
                <w:lang w:eastAsia="en-US"/>
              </w:rPr>
            </w:pPr>
            <w:r>
              <w:rPr>
                <w:color w:val="FF0000"/>
                <w:sz w:val="24"/>
                <w:szCs w:val="24"/>
                <w:lang w:eastAsia="en-US"/>
              </w:rPr>
              <w:t>TAIP/NE</w:t>
            </w:r>
          </w:p>
          <w:p w14:paraId="755BE522" w14:textId="77777777" w:rsidR="006329D3" w:rsidRPr="0095554F" w:rsidRDefault="006329D3" w:rsidP="006329D3">
            <w:pPr>
              <w:suppressAutoHyphens/>
              <w:spacing w:line="276" w:lineRule="auto"/>
              <w:jc w:val="center"/>
              <w:rPr>
                <w:color w:val="FF0000"/>
                <w:sz w:val="24"/>
                <w:szCs w:val="24"/>
                <w:lang w:eastAsia="en-US"/>
              </w:rPr>
            </w:pPr>
          </w:p>
          <w:p w14:paraId="04ADCBAC" w14:textId="161620B6" w:rsidR="006329D3" w:rsidRPr="0095554F" w:rsidRDefault="006329D3" w:rsidP="00987124">
            <w:pPr>
              <w:suppressAutoHyphens/>
              <w:spacing w:line="276" w:lineRule="auto"/>
              <w:jc w:val="center"/>
              <w:rPr>
                <w:color w:val="FF0000"/>
                <w:sz w:val="24"/>
                <w:szCs w:val="24"/>
                <w:lang w:eastAsia="en-US"/>
              </w:rPr>
            </w:pPr>
          </w:p>
        </w:tc>
      </w:tr>
      <w:tr w:rsidR="006329D3" w:rsidRPr="0095554F" w14:paraId="5FB584A2" w14:textId="77777777" w:rsidTr="00733D60">
        <w:trPr>
          <w:gridAfter w:val="1"/>
          <w:wAfter w:w="39" w:type="dxa"/>
          <w:trHeight w:val="805"/>
        </w:trPr>
        <w:tc>
          <w:tcPr>
            <w:tcW w:w="4395" w:type="dxa"/>
          </w:tcPr>
          <w:p w14:paraId="6035C524" w14:textId="35488EF7" w:rsidR="006329D3" w:rsidRPr="00DA5E7B" w:rsidRDefault="00474264" w:rsidP="00474264">
            <w:pPr>
              <w:tabs>
                <w:tab w:val="left" w:pos="851"/>
                <w:tab w:val="left" w:pos="1134"/>
              </w:tabs>
              <w:contextualSpacing/>
              <w:jc w:val="both"/>
              <w:rPr>
                <w:sz w:val="24"/>
                <w:szCs w:val="24"/>
              </w:rPr>
            </w:pPr>
            <w:r w:rsidRPr="00DA5E7B">
              <w:rPr>
                <w:sz w:val="24"/>
                <w:szCs w:val="24"/>
              </w:rPr>
              <w:t xml:space="preserve">2.11 </w:t>
            </w:r>
            <w:r w:rsidRPr="00DA5E7B">
              <w:rPr>
                <w:sz w:val="24"/>
                <w:szCs w:val="24"/>
              </w:rPr>
              <w:t>patikrinti, ar visi hidraulinės sistemos slėgiai ir apsukos atitinka nurodytus nustatymus. Jei reikia, pakoreguoti</w:t>
            </w:r>
          </w:p>
        </w:tc>
        <w:tc>
          <w:tcPr>
            <w:tcW w:w="5528" w:type="dxa"/>
            <w:vAlign w:val="center"/>
          </w:tcPr>
          <w:p w14:paraId="77576B85" w14:textId="77777777" w:rsidR="006329D3" w:rsidRPr="0095554F" w:rsidRDefault="006329D3" w:rsidP="006329D3">
            <w:pPr>
              <w:suppressAutoHyphens/>
              <w:spacing w:line="276" w:lineRule="auto"/>
              <w:jc w:val="center"/>
              <w:rPr>
                <w:color w:val="FF0000"/>
                <w:sz w:val="24"/>
                <w:szCs w:val="24"/>
                <w:lang w:eastAsia="en-US"/>
              </w:rPr>
            </w:pPr>
            <w:r w:rsidRPr="0095554F">
              <w:rPr>
                <w:color w:val="FF0000"/>
                <w:sz w:val="24"/>
                <w:szCs w:val="24"/>
                <w:lang w:eastAsia="en-US"/>
              </w:rPr>
              <w:t>TAIP/NE</w:t>
            </w:r>
          </w:p>
          <w:p w14:paraId="09D8DD7C" w14:textId="77777777" w:rsidR="006329D3" w:rsidRPr="0095554F" w:rsidRDefault="006329D3" w:rsidP="00987124">
            <w:pPr>
              <w:suppressAutoHyphens/>
              <w:spacing w:line="276" w:lineRule="auto"/>
              <w:jc w:val="center"/>
              <w:rPr>
                <w:color w:val="FF0000"/>
                <w:sz w:val="24"/>
                <w:szCs w:val="24"/>
                <w:lang w:eastAsia="en-US"/>
              </w:rPr>
            </w:pPr>
          </w:p>
        </w:tc>
      </w:tr>
      <w:tr w:rsidR="00615CB1" w:rsidRPr="0095554F" w14:paraId="66403EE3" w14:textId="77777777" w:rsidTr="00E659A1">
        <w:trPr>
          <w:gridAfter w:val="1"/>
          <w:wAfter w:w="39" w:type="dxa"/>
          <w:trHeight w:val="958"/>
        </w:trPr>
        <w:tc>
          <w:tcPr>
            <w:tcW w:w="4395" w:type="dxa"/>
          </w:tcPr>
          <w:p w14:paraId="0A2534E2" w14:textId="1D054BD0" w:rsidR="00615CB1" w:rsidRPr="00DA5E7B" w:rsidRDefault="00474264" w:rsidP="00474264">
            <w:pPr>
              <w:tabs>
                <w:tab w:val="left" w:pos="284"/>
                <w:tab w:val="left" w:pos="1134"/>
                <w:tab w:val="left" w:pos="1276"/>
              </w:tabs>
              <w:contextualSpacing/>
              <w:jc w:val="both"/>
              <w:rPr>
                <w:sz w:val="24"/>
                <w:szCs w:val="24"/>
              </w:rPr>
            </w:pPr>
            <w:r w:rsidRPr="00DA5E7B">
              <w:rPr>
                <w:sz w:val="24"/>
                <w:szCs w:val="24"/>
              </w:rPr>
              <w:t xml:space="preserve">2.12 </w:t>
            </w:r>
            <w:r w:rsidRPr="00DA5E7B">
              <w:rPr>
                <w:sz w:val="24"/>
                <w:szCs w:val="24"/>
              </w:rPr>
              <w:t>nuvalyti transporto priemonę ir visus skyrius, kuriems taikoma patvirtinta tirpiklio / emulsijos arba garo valymo procedūra. Kruopščiai nuvalyti visas išorės ir vidaus zonas, variklio skyrių, važiuoklę, hidraulinius komponentus, kėlimo sistemą, kur renkasi alyva ir purvas. Pašalinti visus matomus nešvarumus ir tepalus</w:t>
            </w:r>
          </w:p>
        </w:tc>
        <w:tc>
          <w:tcPr>
            <w:tcW w:w="5528" w:type="dxa"/>
            <w:vAlign w:val="center"/>
          </w:tcPr>
          <w:p w14:paraId="53476F2E" w14:textId="306CDF86" w:rsidR="00E402B5" w:rsidRPr="0095554F" w:rsidRDefault="00853630" w:rsidP="00E402B5">
            <w:pPr>
              <w:suppressAutoHyphens/>
              <w:spacing w:line="276" w:lineRule="auto"/>
              <w:jc w:val="center"/>
              <w:rPr>
                <w:color w:val="FF0000"/>
                <w:sz w:val="24"/>
                <w:szCs w:val="24"/>
              </w:rPr>
            </w:pPr>
            <w:r w:rsidRPr="0095554F">
              <w:rPr>
                <w:color w:val="FF0000"/>
                <w:sz w:val="24"/>
                <w:szCs w:val="24"/>
                <w:lang w:eastAsia="en-US"/>
              </w:rPr>
              <w:t>T</w:t>
            </w:r>
            <w:r w:rsidR="00E402B5">
              <w:rPr>
                <w:color w:val="FF0000"/>
                <w:sz w:val="24"/>
                <w:szCs w:val="24"/>
                <w:lang w:eastAsia="en-US"/>
              </w:rPr>
              <w:t>AIP/NE</w:t>
            </w:r>
          </w:p>
          <w:p w14:paraId="2B68959C" w14:textId="78703EBC" w:rsidR="00F667ED" w:rsidRPr="0095554F" w:rsidRDefault="00F667ED" w:rsidP="005819F8">
            <w:pPr>
              <w:spacing w:after="160" w:line="259" w:lineRule="auto"/>
              <w:rPr>
                <w:color w:val="FF0000"/>
                <w:sz w:val="24"/>
                <w:szCs w:val="24"/>
              </w:rPr>
            </w:pPr>
          </w:p>
        </w:tc>
      </w:tr>
      <w:tr w:rsidR="00853630" w:rsidRPr="0095554F" w14:paraId="1CC3A472" w14:textId="77777777" w:rsidTr="00733D60">
        <w:trPr>
          <w:gridAfter w:val="1"/>
          <w:wAfter w:w="39" w:type="dxa"/>
          <w:trHeight w:val="690"/>
        </w:trPr>
        <w:tc>
          <w:tcPr>
            <w:tcW w:w="4395" w:type="dxa"/>
          </w:tcPr>
          <w:p w14:paraId="7404472E" w14:textId="3CD14247" w:rsidR="00853630" w:rsidRPr="00DA5E7B" w:rsidRDefault="00474264" w:rsidP="00853630">
            <w:pPr>
              <w:jc w:val="both"/>
              <w:rPr>
                <w:sz w:val="24"/>
                <w:szCs w:val="24"/>
              </w:rPr>
            </w:pPr>
            <w:r w:rsidRPr="00DA5E7B">
              <w:rPr>
                <w:sz w:val="24"/>
                <w:szCs w:val="24"/>
              </w:rPr>
              <w:t xml:space="preserve">2.13 </w:t>
            </w:r>
            <w:r w:rsidRPr="00DA5E7B">
              <w:rPr>
                <w:sz w:val="24"/>
                <w:szCs w:val="24"/>
              </w:rPr>
              <w:t>vadovaujantis sunkvežimio techninio žinyno rekomendacijomis, nepriklausomai nuo nuledinimo sunkvežimio naudojimo intensyvumo atlikti sunkvežimio važiuoklės ir prevencinį variklio techninį aptarnavimą</w:t>
            </w:r>
          </w:p>
        </w:tc>
        <w:tc>
          <w:tcPr>
            <w:tcW w:w="5528" w:type="dxa"/>
            <w:vAlign w:val="center"/>
          </w:tcPr>
          <w:p w14:paraId="46A25659" w14:textId="77777777" w:rsidR="00853630" w:rsidRPr="0095554F" w:rsidRDefault="00853630" w:rsidP="00853630">
            <w:pPr>
              <w:suppressAutoHyphens/>
              <w:spacing w:line="276" w:lineRule="auto"/>
              <w:jc w:val="center"/>
              <w:rPr>
                <w:color w:val="FF0000"/>
                <w:sz w:val="24"/>
                <w:szCs w:val="24"/>
                <w:lang w:eastAsia="en-US"/>
              </w:rPr>
            </w:pPr>
            <w:r w:rsidRPr="0095554F">
              <w:rPr>
                <w:color w:val="FF0000"/>
                <w:sz w:val="24"/>
                <w:szCs w:val="24"/>
                <w:lang w:eastAsia="en-US"/>
              </w:rPr>
              <w:t>TAIP/NE</w:t>
            </w:r>
          </w:p>
          <w:p w14:paraId="632BA772" w14:textId="77777777" w:rsidR="00853630" w:rsidRPr="0095554F" w:rsidRDefault="00853630" w:rsidP="0083020B">
            <w:pPr>
              <w:suppressAutoHyphens/>
              <w:spacing w:line="276" w:lineRule="auto"/>
              <w:rPr>
                <w:color w:val="FF0000"/>
                <w:sz w:val="24"/>
                <w:szCs w:val="24"/>
                <w:lang w:eastAsia="en-US"/>
              </w:rPr>
            </w:pPr>
          </w:p>
        </w:tc>
      </w:tr>
      <w:tr w:rsidR="00474264" w:rsidRPr="0095554F" w14:paraId="739A597C" w14:textId="77777777" w:rsidTr="00733D60">
        <w:trPr>
          <w:gridAfter w:val="1"/>
          <w:wAfter w:w="39" w:type="dxa"/>
          <w:trHeight w:val="690"/>
        </w:trPr>
        <w:tc>
          <w:tcPr>
            <w:tcW w:w="4395" w:type="dxa"/>
          </w:tcPr>
          <w:p w14:paraId="183B95C6" w14:textId="457287C6" w:rsidR="00474264" w:rsidRPr="00DA5E7B" w:rsidRDefault="00474264" w:rsidP="00853630">
            <w:pPr>
              <w:jc w:val="both"/>
              <w:rPr>
                <w:sz w:val="24"/>
                <w:szCs w:val="24"/>
              </w:rPr>
            </w:pPr>
            <w:r w:rsidRPr="00DA5E7B">
              <w:rPr>
                <w:sz w:val="24"/>
                <w:szCs w:val="24"/>
              </w:rPr>
              <w:t xml:space="preserve">2.14 </w:t>
            </w:r>
            <w:r w:rsidRPr="00DA5E7B">
              <w:rPr>
                <w:sz w:val="24"/>
                <w:szCs w:val="24"/>
              </w:rPr>
              <w:t>patikrinti hidraulinio skysčio siurblio laikiklius, ar nėra laisvų dalių, veržlių, varžtų, gnybtų. Patikrinti, ar nėra alyvos nuotėkio</w:t>
            </w:r>
          </w:p>
        </w:tc>
        <w:tc>
          <w:tcPr>
            <w:tcW w:w="5528" w:type="dxa"/>
            <w:vAlign w:val="center"/>
          </w:tcPr>
          <w:p w14:paraId="26A335C3"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40ED887F"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016E735D" w14:textId="77777777" w:rsidTr="00733D60">
        <w:trPr>
          <w:gridAfter w:val="1"/>
          <w:wAfter w:w="39" w:type="dxa"/>
          <w:trHeight w:val="690"/>
        </w:trPr>
        <w:tc>
          <w:tcPr>
            <w:tcW w:w="4395" w:type="dxa"/>
          </w:tcPr>
          <w:p w14:paraId="7DC1B753" w14:textId="7B69CBAF" w:rsidR="00474264" w:rsidRPr="00DA5E7B" w:rsidRDefault="00474264" w:rsidP="00853630">
            <w:pPr>
              <w:jc w:val="both"/>
              <w:rPr>
                <w:sz w:val="24"/>
                <w:szCs w:val="24"/>
              </w:rPr>
            </w:pPr>
            <w:r w:rsidRPr="00DA5E7B">
              <w:rPr>
                <w:sz w:val="24"/>
                <w:szCs w:val="24"/>
              </w:rPr>
              <w:t xml:space="preserve">2.15 </w:t>
            </w:r>
            <w:r w:rsidRPr="00DA5E7B">
              <w:rPr>
                <w:sz w:val="24"/>
                <w:szCs w:val="24"/>
              </w:rPr>
              <w:t>patikrinti, ar hidraulinėse ir skysčio žarnose nėra nuotėkių, pūslelių ir susidėvėjusių vietų</w:t>
            </w:r>
          </w:p>
        </w:tc>
        <w:tc>
          <w:tcPr>
            <w:tcW w:w="5528" w:type="dxa"/>
            <w:vAlign w:val="center"/>
          </w:tcPr>
          <w:p w14:paraId="5E523F39"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BA2D913"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09310EFD" w14:textId="77777777" w:rsidTr="00733D60">
        <w:trPr>
          <w:gridAfter w:val="1"/>
          <w:wAfter w:w="39" w:type="dxa"/>
          <w:trHeight w:val="690"/>
        </w:trPr>
        <w:tc>
          <w:tcPr>
            <w:tcW w:w="4395" w:type="dxa"/>
          </w:tcPr>
          <w:p w14:paraId="7FE726A7" w14:textId="4DDD14EB" w:rsidR="00474264" w:rsidRPr="00DA5E7B" w:rsidRDefault="00474264" w:rsidP="00853630">
            <w:pPr>
              <w:jc w:val="both"/>
              <w:rPr>
                <w:sz w:val="24"/>
                <w:szCs w:val="24"/>
              </w:rPr>
            </w:pPr>
            <w:r w:rsidRPr="00DA5E7B">
              <w:rPr>
                <w:sz w:val="24"/>
                <w:szCs w:val="24"/>
              </w:rPr>
              <w:t xml:space="preserve">2.16 </w:t>
            </w:r>
            <w:r w:rsidRPr="00DA5E7B">
              <w:rPr>
                <w:sz w:val="24"/>
                <w:szCs w:val="24"/>
              </w:rPr>
              <w:t>patikrinti ir vadovaujantis sunkvežimio techninio žinyno rekomendacijomis, sutvarkyti hidraulinę sistemą</w:t>
            </w:r>
          </w:p>
        </w:tc>
        <w:tc>
          <w:tcPr>
            <w:tcW w:w="5528" w:type="dxa"/>
            <w:vAlign w:val="center"/>
          </w:tcPr>
          <w:p w14:paraId="14504F31"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61C2CCA0"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3625B404" w14:textId="77777777" w:rsidTr="00733D60">
        <w:trPr>
          <w:gridAfter w:val="1"/>
          <w:wAfter w:w="39" w:type="dxa"/>
          <w:trHeight w:val="690"/>
        </w:trPr>
        <w:tc>
          <w:tcPr>
            <w:tcW w:w="4395" w:type="dxa"/>
          </w:tcPr>
          <w:p w14:paraId="7199975E" w14:textId="2B79DF03" w:rsidR="00474264" w:rsidRPr="00DA5E7B" w:rsidRDefault="00474264" w:rsidP="00853630">
            <w:pPr>
              <w:jc w:val="both"/>
              <w:rPr>
                <w:sz w:val="24"/>
                <w:szCs w:val="24"/>
              </w:rPr>
            </w:pPr>
            <w:r w:rsidRPr="00DA5E7B">
              <w:rPr>
                <w:sz w:val="24"/>
                <w:szCs w:val="24"/>
              </w:rPr>
              <w:t xml:space="preserve">2.17 </w:t>
            </w:r>
            <w:r w:rsidRPr="00DA5E7B">
              <w:rPr>
                <w:sz w:val="24"/>
                <w:szCs w:val="24"/>
              </w:rPr>
              <w:t>tinkamai praplauti, išvalyti ir užpildyti baką švaria, techninio patarnavimo žinyne patvirtinta, hidrauline alyva. Pakeisti filtrą, alsuoklį</w:t>
            </w:r>
          </w:p>
        </w:tc>
        <w:tc>
          <w:tcPr>
            <w:tcW w:w="5528" w:type="dxa"/>
            <w:vAlign w:val="center"/>
          </w:tcPr>
          <w:p w14:paraId="67FACA56"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2C50E31E"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4E955F98" w14:textId="77777777" w:rsidTr="00733D60">
        <w:trPr>
          <w:gridAfter w:val="1"/>
          <w:wAfter w:w="39" w:type="dxa"/>
          <w:trHeight w:val="690"/>
        </w:trPr>
        <w:tc>
          <w:tcPr>
            <w:tcW w:w="4395" w:type="dxa"/>
          </w:tcPr>
          <w:p w14:paraId="3FB10745" w14:textId="00656890" w:rsidR="00474264" w:rsidRPr="00DA5E7B" w:rsidRDefault="00474264" w:rsidP="00853630">
            <w:pPr>
              <w:jc w:val="both"/>
              <w:rPr>
                <w:sz w:val="24"/>
                <w:szCs w:val="24"/>
              </w:rPr>
            </w:pPr>
            <w:r w:rsidRPr="00DA5E7B">
              <w:rPr>
                <w:sz w:val="24"/>
                <w:szCs w:val="24"/>
              </w:rPr>
              <w:t xml:space="preserve">2.18 </w:t>
            </w:r>
            <w:r w:rsidRPr="00DA5E7B">
              <w:rPr>
                <w:sz w:val="24"/>
                <w:szCs w:val="24"/>
              </w:rPr>
              <w:t>patikrinti bako skysčio lygį, kai strėlė yra nuleista. Pripildyti hidraulinį baką iki tinkamo lygio</w:t>
            </w:r>
          </w:p>
        </w:tc>
        <w:tc>
          <w:tcPr>
            <w:tcW w:w="5528" w:type="dxa"/>
            <w:vAlign w:val="center"/>
          </w:tcPr>
          <w:p w14:paraId="1B3146A5"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570AC79"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41574215" w14:textId="77777777" w:rsidTr="00733D60">
        <w:trPr>
          <w:gridAfter w:val="1"/>
          <w:wAfter w:w="39" w:type="dxa"/>
          <w:trHeight w:val="690"/>
        </w:trPr>
        <w:tc>
          <w:tcPr>
            <w:tcW w:w="4395" w:type="dxa"/>
          </w:tcPr>
          <w:p w14:paraId="488AC117" w14:textId="296B3653" w:rsidR="00474264" w:rsidRPr="00DA5E7B" w:rsidRDefault="00474264" w:rsidP="00853630">
            <w:pPr>
              <w:jc w:val="both"/>
              <w:rPr>
                <w:sz w:val="24"/>
                <w:szCs w:val="24"/>
              </w:rPr>
            </w:pPr>
            <w:r w:rsidRPr="00DA5E7B">
              <w:rPr>
                <w:sz w:val="24"/>
                <w:szCs w:val="24"/>
              </w:rPr>
              <w:lastRenderedPageBreak/>
              <w:t xml:space="preserve">2.19 </w:t>
            </w:r>
            <w:r w:rsidRPr="00DA5E7B">
              <w:rPr>
                <w:sz w:val="24"/>
                <w:szCs w:val="24"/>
              </w:rPr>
              <w:t>sutepti sukimosi pavarų dėžės krumpliaratį ir sukimosi guolį. Sutepti priekinio ir galinio pavaros veleno universaliuosius šarnyrus ir sukimo pakabą. Patikrinti, ar tinkamai įtempti visi pavaros velenai ir jungtys</w:t>
            </w:r>
          </w:p>
        </w:tc>
        <w:tc>
          <w:tcPr>
            <w:tcW w:w="5528" w:type="dxa"/>
            <w:vAlign w:val="center"/>
          </w:tcPr>
          <w:p w14:paraId="4C6FF604"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E1E7410"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77FEC486" w14:textId="77777777" w:rsidTr="00733D60">
        <w:trPr>
          <w:gridAfter w:val="1"/>
          <w:wAfter w:w="39" w:type="dxa"/>
          <w:trHeight w:val="690"/>
        </w:trPr>
        <w:tc>
          <w:tcPr>
            <w:tcW w:w="4395" w:type="dxa"/>
          </w:tcPr>
          <w:p w14:paraId="13D54B07" w14:textId="6C056F77" w:rsidR="00474264" w:rsidRPr="00DA5E7B" w:rsidRDefault="00474264" w:rsidP="00853630">
            <w:pPr>
              <w:jc w:val="both"/>
              <w:rPr>
                <w:sz w:val="24"/>
                <w:szCs w:val="24"/>
              </w:rPr>
            </w:pPr>
            <w:r w:rsidRPr="00DA5E7B">
              <w:rPr>
                <w:sz w:val="24"/>
                <w:szCs w:val="24"/>
              </w:rPr>
              <w:t xml:space="preserve">2.20 </w:t>
            </w:r>
            <w:r w:rsidRPr="00DA5E7B">
              <w:rPr>
                <w:sz w:val="24"/>
                <w:szCs w:val="24"/>
              </w:rPr>
              <w:t>patikrinti, ar nesugadinti jungikliai, indikatoriaus lemputės ir matuokliai ir ar įskaitomai pateikiami lentelės / pavadinimo duomenys, ar nėra laisvų laidų ar kabelių arba laisvų, sulūžusių ar trūkstamų komponentų, ar veikia visos lemputės</w:t>
            </w:r>
          </w:p>
        </w:tc>
        <w:tc>
          <w:tcPr>
            <w:tcW w:w="5528" w:type="dxa"/>
            <w:vAlign w:val="center"/>
          </w:tcPr>
          <w:p w14:paraId="7E3DDBA1"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78ABF5B9"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1FECEB86" w14:textId="77777777" w:rsidTr="00733D60">
        <w:trPr>
          <w:gridAfter w:val="1"/>
          <w:wAfter w:w="39" w:type="dxa"/>
          <w:trHeight w:val="690"/>
        </w:trPr>
        <w:tc>
          <w:tcPr>
            <w:tcW w:w="4395" w:type="dxa"/>
          </w:tcPr>
          <w:p w14:paraId="5A21E6AD" w14:textId="1335C4D3" w:rsidR="00474264" w:rsidRPr="00DA5E7B" w:rsidRDefault="00474264" w:rsidP="00853630">
            <w:pPr>
              <w:jc w:val="both"/>
              <w:rPr>
                <w:sz w:val="24"/>
                <w:szCs w:val="24"/>
              </w:rPr>
            </w:pPr>
            <w:r w:rsidRPr="00DA5E7B">
              <w:rPr>
                <w:sz w:val="24"/>
                <w:szCs w:val="24"/>
              </w:rPr>
              <w:t xml:space="preserve">2.21 </w:t>
            </w:r>
            <w:r w:rsidRPr="00DA5E7B">
              <w:rPr>
                <w:sz w:val="24"/>
                <w:szCs w:val="24"/>
              </w:rPr>
              <w:t>patikrinti skysčio lygio matuoklius. Patikrinti, ar skysčio lygis aiškiai matomas per vamzdelius vairuotojo pusėje, ar kabinos valdymo pulte esantys matuokliai atitinka išorinius stebėjimo matuoklius, ar matuokliai ir plūdės tinkamai veikia</w:t>
            </w:r>
          </w:p>
        </w:tc>
        <w:tc>
          <w:tcPr>
            <w:tcW w:w="5528" w:type="dxa"/>
            <w:vAlign w:val="center"/>
          </w:tcPr>
          <w:p w14:paraId="261FAA13"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619B5A88"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288FD97C" w14:textId="77777777" w:rsidTr="00733D60">
        <w:trPr>
          <w:gridAfter w:val="1"/>
          <w:wAfter w:w="39" w:type="dxa"/>
          <w:trHeight w:val="690"/>
        </w:trPr>
        <w:tc>
          <w:tcPr>
            <w:tcW w:w="4395" w:type="dxa"/>
          </w:tcPr>
          <w:p w14:paraId="4238E12B" w14:textId="12210ABF" w:rsidR="00474264" w:rsidRPr="00DA5E7B" w:rsidRDefault="00474264" w:rsidP="00853630">
            <w:pPr>
              <w:jc w:val="both"/>
              <w:rPr>
                <w:sz w:val="24"/>
                <w:szCs w:val="24"/>
              </w:rPr>
            </w:pPr>
            <w:r w:rsidRPr="00DA5E7B">
              <w:rPr>
                <w:sz w:val="24"/>
                <w:szCs w:val="24"/>
              </w:rPr>
              <w:t xml:space="preserve">2.22 </w:t>
            </w:r>
            <w:r w:rsidRPr="00DA5E7B">
              <w:rPr>
                <w:sz w:val="24"/>
                <w:szCs w:val="24"/>
              </w:rPr>
              <w:t>patikrinti, ar greitai prijungiamos bako užpildymo movos neleidžia skysčių ir nėra sugadintos</w:t>
            </w:r>
          </w:p>
        </w:tc>
        <w:tc>
          <w:tcPr>
            <w:tcW w:w="5528" w:type="dxa"/>
            <w:vAlign w:val="center"/>
          </w:tcPr>
          <w:p w14:paraId="27CC54AD"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1B22FEA6"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3ACE6789" w14:textId="77777777" w:rsidTr="00733D60">
        <w:trPr>
          <w:gridAfter w:val="1"/>
          <w:wAfter w:w="39" w:type="dxa"/>
          <w:trHeight w:val="690"/>
        </w:trPr>
        <w:tc>
          <w:tcPr>
            <w:tcW w:w="4395" w:type="dxa"/>
          </w:tcPr>
          <w:p w14:paraId="55C77BB2" w14:textId="58575EF5" w:rsidR="00474264" w:rsidRPr="00DA5E7B" w:rsidRDefault="00474264" w:rsidP="00853630">
            <w:pPr>
              <w:jc w:val="both"/>
              <w:rPr>
                <w:sz w:val="24"/>
                <w:szCs w:val="24"/>
              </w:rPr>
            </w:pPr>
            <w:r w:rsidRPr="00DA5E7B">
              <w:rPr>
                <w:sz w:val="24"/>
                <w:szCs w:val="24"/>
              </w:rPr>
              <w:t xml:space="preserve">2.23 </w:t>
            </w:r>
            <w:r w:rsidRPr="00DA5E7B">
              <w:rPr>
                <w:sz w:val="24"/>
                <w:szCs w:val="24"/>
              </w:rPr>
              <w:t>patikrinti, ar priekinio ir viršutinio stiklo apiplovimo įtaisai ir valytuvai tinkamai veikia</w:t>
            </w:r>
          </w:p>
        </w:tc>
        <w:tc>
          <w:tcPr>
            <w:tcW w:w="5528" w:type="dxa"/>
            <w:vAlign w:val="center"/>
          </w:tcPr>
          <w:p w14:paraId="64D9260B"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60E13580"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354F11D8" w14:textId="77777777" w:rsidTr="00733D60">
        <w:trPr>
          <w:gridAfter w:val="1"/>
          <w:wAfter w:w="39" w:type="dxa"/>
          <w:trHeight w:val="690"/>
        </w:trPr>
        <w:tc>
          <w:tcPr>
            <w:tcW w:w="4395" w:type="dxa"/>
          </w:tcPr>
          <w:p w14:paraId="5D57E403" w14:textId="4F889861" w:rsidR="00474264" w:rsidRPr="00DA5E7B" w:rsidRDefault="00474264" w:rsidP="00853630">
            <w:pPr>
              <w:jc w:val="both"/>
              <w:rPr>
                <w:sz w:val="24"/>
                <w:szCs w:val="24"/>
              </w:rPr>
            </w:pPr>
            <w:r w:rsidRPr="00DA5E7B">
              <w:rPr>
                <w:sz w:val="24"/>
                <w:szCs w:val="24"/>
              </w:rPr>
              <w:t xml:space="preserve">2.24 </w:t>
            </w:r>
            <w:r w:rsidRPr="00DA5E7B">
              <w:rPr>
                <w:sz w:val="24"/>
                <w:szCs w:val="24"/>
              </w:rPr>
              <w:t>patikrinti šildytuvo išmetimo sistemą ir išmetimo sistemos sandarumą bei prieinamumą. Nuo vidinės išmetimo sistemos dalies nuvalyti rūdis, kalkes ar izoliacinę medžiagą</w:t>
            </w:r>
          </w:p>
        </w:tc>
        <w:tc>
          <w:tcPr>
            <w:tcW w:w="5528" w:type="dxa"/>
            <w:vAlign w:val="center"/>
          </w:tcPr>
          <w:p w14:paraId="799572D9"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FD3396F"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3D5A11FF" w14:textId="77777777" w:rsidTr="00733D60">
        <w:trPr>
          <w:gridAfter w:val="1"/>
          <w:wAfter w:w="39" w:type="dxa"/>
          <w:trHeight w:val="690"/>
        </w:trPr>
        <w:tc>
          <w:tcPr>
            <w:tcW w:w="4395" w:type="dxa"/>
          </w:tcPr>
          <w:p w14:paraId="5A250CAA" w14:textId="4547A241" w:rsidR="00474264" w:rsidRPr="00DA5E7B" w:rsidRDefault="00474264" w:rsidP="00853630">
            <w:pPr>
              <w:jc w:val="both"/>
              <w:rPr>
                <w:sz w:val="24"/>
                <w:szCs w:val="24"/>
              </w:rPr>
            </w:pPr>
            <w:r w:rsidRPr="00DA5E7B">
              <w:rPr>
                <w:sz w:val="24"/>
                <w:szCs w:val="24"/>
              </w:rPr>
              <w:t xml:space="preserve">2.25 </w:t>
            </w:r>
            <w:r w:rsidRPr="00DA5E7B">
              <w:rPr>
                <w:sz w:val="24"/>
                <w:szCs w:val="24"/>
              </w:rPr>
              <w:t>išvalyti liepsnos jutiklį. Išimti liepsnos jutiklio sulaikymo plokštelę ir nuo degimo kameros objektyvo nuvalyti anglis ar suodžius</w:t>
            </w:r>
          </w:p>
        </w:tc>
        <w:tc>
          <w:tcPr>
            <w:tcW w:w="5528" w:type="dxa"/>
            <w:vAlign w:val="center"/>
          </w:tcPr>
          <w:p w14:paraId="7563DC86"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5A63AFBF"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71558BFD" w14:textId="77777777" w:rsidTr="00733D60">
        <w:trPr>
          <w:gridAfter w:val="1"/>
          <w:wAfter w:w="39" w:type="dxa"/>
          <w:trHeight w:val="690"/>
        </w:trPr>
        <w:tc>
          <w:tcPr>
            <w:tcW w:w="4395" w:type="dxa"/>
          </w:tcPr>
          <w:p w14:paraId="18188369" w14:textId="5D04D221" w:rsidR="00474264" w:rsidRPr="00DA5E7B" w:rsidRDefault="00474264" w:rsidP="00853630">
            <w:pPr>
              <w:jc w:val="both"/>
              <w:rPr>
                <w:sz w:val="24"/>
                <w:szCs w:val="24"/>
              </w:rPr>
            </w:pPr>
            <w:r w:rsidRPr="00DA5E7B">
              <w:rPr>
                <w:sz w:val="24"/>
                <w:szCs w:val="24"/>
              </w:rPr>
              <w:t xml:space="preserve">2.26 </w:t>
            </w:r>
            <w:r w:rsidRPr="00DA5E7B">
              <w:rPr>
                <w:sz w:val="24"/>
                <w:szCs w:val="24"/>
              </w:rPr>
              <w:t>patikrinti #1, #2, #3 ir #4 šildytuvo etapo kuro purkštukus, nuvalyti langelius, priveržti visus purkštukų antgalius. Patikrinti, ar nėra netinkamo degimo požymių</w:t>
            </w:r>
          </w:p>
        </w:tc>
        <w:tc>
          <w:tcPr>
            <w:tcW w:w="5528" w:type="dxa"/>
            <w:vAlign w:val="center"/>
          </w:tcPr>
          <w:p w14:paraId="130FFDE3"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7F761D78"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1AE1FE80" w14:textId="77777777" w:rsidTr="00733D60">
        <w:trPr>
          <w:gridAfter w:val="1"/>
          <w:wAfter w:w="39" w:type="dxa"/>
          <w:trHeight w:val="690"/>
        </w:trPr>
        <w:tc>
          <w:tcPr>
            <w:tcW w:w="4395" w:type="dxa"/>
          </w:tcPr>
          <w:p w14:paraId="2C3EE859" w14:textId="08A66B9A" w:rsidR="00474264" w:rsidRPr="00DA5E7B" w:rsidRDefault="00474264" w:rsidP="00853630">
            <w:pPr>
              <w:jc w:val="both"/>
              <w:rPr>
                <w:sz w:val="24"/>
                <w:szCs w:val="24"/>
              </w:rPr>
            </w:pPr>
            <w:r w:rsidRPr="00DA5E7B">
              <w:rPr>
                <w:sz w:val="24"/>
                <w:szCs w:val="24"/>
              </w:rPr>
              <w:t xml:space="preserve">2.27 </w:t>
            </w:r>
            <w:r w:rsidRPr="00DA5E7B">
              <w:rPr>
                <w:sz w:val="24"/>
                <w:szCs w:val="24"/>
              </w:rPr>
              <w:t>patikrinti šildytuvo vidų, ar šildytuvo ritės neįtrūkusios ir kitaip nepažeistos. Pašalinti visas pašalines medžiagas, pavyzdžiui, suodžius ar anglis. Patikrinti, ar izoliacija nenusidėvėjusi. Esant poreikiui, iš naujo perrinkti šildytuvo uždegimo rites</w:t>
            </w:r>
          </w:p>
        </w:tc>
        <w:tc>
          <w:tcPr>
            <w:tcW w:w="5528" w:type="dxa"/>
            <w:vAlign w:val="center"/>
          </w:tcPr>
          <w:p w14:paraId="678BB505"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4646777"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44425E58" w14:textId="77777777" w:rsidTr="00733D60">
        <w:trPr>
          <w:gridAfter w:val="1"/>
          <w:wAfter w:w="39" w:type="dxa"/>
          <w:trHeight w:val="690"/>
        </w:trPr>
        <w:tc>
          <w:tcPr>
            <w:tcW w:w="4395" w:type="dxa"/>
          </w:tcPr>
          <w:p w14:paraId="0BA390E4" w14:textId="46391584" w:rsidR="00474264" w:rsidRPr="00DA5E7B" w:rsidRDefault="00474264" w:rsidP="00853630">
            <w:pPr>
              <w:jc w:val="both"/>
              <w:rPr>
                <w:sz w:val="24"/>
                <w:szCs w:val="24"/>
              </w:rPr>
            </w:pPr>
            <w:r w:rsidRPr="00DA5E7B">
              <w:rPr>
                <w:sz w:val="24"/>
                <w:szCs w:val="24"/>
              </w:rPr>
              <w:t xml:space="preserve">2.28 </w:t>
            </w:r>
            <w:r w:rsidRPr="00DA5E7B">
              <w:rPr>
                <w:sz w:val="24"/>
                <w:szCs w:val="24"/>
              </w:rPr>
              <w:t xml:space="preserve">patikrinti #1 šildytuvo etapo uždegimo tarpą, kaip nurodyta techniniame žinyne - </w:t>
            </w:r>
            <w:r w:rsidRPr="00DA5E7B">
              <w:rPr>
                <w:sz w:val="24"/>
                <w:szCs w:val="24"/>
              </w:rPr>
              <w:lastRenderedPageBreak/>
              <w:t>kuro purkštukai privalo būti keičiami kas 100 šildytuvo veikimo valandų</w:t>
            </w:r>
          </w:p>
        </w:tc>
        <w:tc>
          <w:tcPr>
            <w:tcW w:w="5528" w:type="dxa"/>
            <w:vAlign w:val="center"/>
          </w:tcPr>
          <w:p w14:paraId="75AC6C8F"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lastRenderedPageBreak/>
              <w:t>TAIP/NE</w:t>
            </w:r>
          </w:p>
          <w:p w14:paraId="1CFA2AA3"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6D6E265E" w14:textId="77777777" w:rsidTr="00733D60">
        <w:trPr>
          <w:gridAfter w:val="1"/>
          <w:wAfter w:w="39" w:type="dxa"/>
          <w:trHeight w:val="690"/>
        </w:trPr>
        <w:tc>
          <w:tcPr>
            <w:tcW w:w="4395" w:type="dxa"/>
          </w:tcPr>
          <w:p w14:paraId="6D2C454B" w14:textId="5B5A24CF" w:rsidR="00474264" w:rsidRPr="00DA5E7B" w:rsidRDefault="00474264" w:rsidP="00853630">
            <w:pPr>
              <w:jc w:val="both"/>
              <w:rPr>
                <w:sz w:val="24"/>
                <w:szCs w:val="24"/>
              </w:rPr>
            </w:pPr>
            <w:r w:rsidRPr="00DA5E7B">
              <w:rPr>
                <w:sz w:val="24"/>
                <w:szCs w:val="24"/>
              </w:rPr>
              <w:t xml:space="preserve">2.29 </w:t>
            </w:r>
            <w:r w:rsidRPr="00DA5E7B">
              <w:rPr>
                <w:sz w:val="24"/>
                <w:szCs w:val="24"/>
              </w:rPr>
              <w:t>patikrinti galinį dangtelį, ar ant jo nėra „karštų dėmių“</w:t>
            </w:r>
          </w:p>
        </w:tc>
        <w:tc>
          <w:tcPr>
            <w:tcW w:w="5528" w:type="dxa"/>
            <w:vAlign w:val="center"/>
          </w:tcPr>
          <w:p w14:paraId="72CDB1CB"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566B4CCD"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6667E0FB" w14:textId="77777777" w:rsidTr="00733D60">
        <w:trPr>
          <w:gridAfter w:val="1"/>
          <w:wAfter w:w="39" w:type="dxa"/>
          <w:trHeight w:val="690"/>
        </w:trPr>
        <w:tc>
          <w:tcPr>
            <w:tcW w:w="4395" w:type="dxa"/>
          </w:tcPr>
          <w:p w14:paraId="1BD96DAC" w14:textId="5FA41BD4" w:rsidR="00474264" w:rsidRPr="00DA5E7B" w:rsidRDefault="00474264" w:rsidP="00853630">
            <w:pPr>
              <w:jc w:val="both"/>
              <w:rPr>
                <w:sz w:val="24"/>
                <w:szCs w:val="24"/>
              </w:rPr>
            </w:pPr>
            <w:r w:rsidRPr="00DA5E7B">
              <w:rPr>
                <w:sz w:val="24"/>
                <w:szCs w:val="24"/>
              </w:rPr>
              <w:t xml:space="preserve">2.30 </w:t>
            </w:r>
            <w:r w:rsidRPr="00DA5E7B">
              <w:rPr>
                <w:sz w:val="24"/>
                <w:szCs w:val="24"/>
              </w:rPr>
              <w:t>patikrinti šildytuvo pūstuvo greitį</w:t>
            </w:r>
          </w:p>
        </w:tc>
        <w:tc>
          <w:tcPr>
            <w:tcW w:w="5528" w:type="dxa"/>
            <w:vAlign w:val="center"/>
          </w:tcPr>
          <w:p w14:paraId="582A9EB9"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7F5120E5"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49075EFF" w14:textId="77777777" w:rsidTr="00733D60">
        <w:trPr>
          <w:gridAfter w:val="1"/>
          <w:wAfter w:w="39" w:type="dxa"/>
          <w:trHeight w:val="690"/>
        </w:trPr>
        <w:tc>
          <w:tcPr>
            <w:tcW w:w="4395" w:type="dxa"/>
          </w:tcPr>
          <w:p w14:paraId="6AC23E2A" w14:textId="6492F0D7" w:rsidR="00474264" w:rsidRPr="00DA5E7B" w:rsidRDefault="00474264" w:rsidP="00853630">
            <w:pPr>
              <w:jc w:val="both"/>
              <w:rPr>
                <w:sz w:val="24"/>
                <w:szCs w:val="24"/>
              </w:rPr>
            </w:pPr>
            <w:r w:rsidRPr="00DA5E7B">
              <w:rPr>
                <w:sz w:val="24"/>
                <w:szCs w:val="24"/>
              </w:rPr>
              <w:t xml:space="preserve">2.31 </w:t>
            </w:r>
            <w:r w:rsidRPr="00DA5E7B">
              <w:rPr>
                <w:sz w:val="24"/>
                <w:szCs w:val="24"/>
              </w:rPr>
              <w:t>patikrinti, ar slėgio veikiami kuro uždarymo vožtuvai nepraleidžia skysčių</w:t>
            </w:r>
          </w:p>
        </w:tc>
        <w:tc>
          <w:tcPr>
            <w:tcW w:w="5528" w:type="dxa"/>
            <w:vAlign w:val="center"/>
          </w:tcPr>
          <w:p w14:paraId="76180149"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38D7C758"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057307EC" w14:textId="77777777" w:rsidTr="00733D60">
        <w:trPr>
          <w:gridAfter w:val="1"/>
          <w:wAfter w:w="39" w:type="dxa"/>
          <w:trHeight w:val="690"/>
        </w:trPr>
        <w:tc>
          <w:tcPr>
            <w:tcW w:w="4395" w:type="dxa"/>
          </w:tcPr>
          <w:p w14:paraId="58BB3738" w14:textId="64C053FD" w:rsidR="00474264" w:rsidRPr="00DA5E7B" w:rsidRDefault="00474264" w:rsidP="00853630">
            <w:pPr>
              <w:jc w:val="both"/>
              <w:rPr>
                <w:sz w:val="24"/>
                <w:szCs w:val="24"/>
              </w:rPr>
            </w:pPr>
            <w:r w:rsidRPr="00DA5E7B">
              <w:rPr>
                <w:sz w:val="24"/>
                <w:szCs w:val="24"/>
              </w:rPr>
              <w:t xml:space="preserve">2.32 </w:t>
            </w:r>
            <w:r w:rsidRPr="00DA5E7B">
              <w:rPr>
                <w:sz w:val="24"/>
                <w:szCs w:val="24"/>
              </w:rPr>
              <w:t>patikrinti kuro sistemos sandarumą. Veikiant sistemai, patikrinti kuro tiekimo linijų ir visų komponentų sandarumą</w:t>
            </w:r>
          </w:p>
        </w:tc>
        <w:tc>
          <w:tcPr>
            <w:tcW w:w="5528" w:type="dxa"/>
            <w:vAlign w:val="center"/>
          </w:tcPr>
          <w:p w14:paraId="11F644CF"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21423EE1"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6D54D992" w14:textId="77777777" w:rsidTr="00733D60">
        <w:trPr>
          <w:gridAfter w:val="1"/>
          <w:wAfter w:w="39" w:type="dxa"/>
          <w:trHeight w:val="690"/>
        </w:trPr>
        <w:tc>
          <w:tcPr>
            <w:tcW w:w="4395" w:type="dxa"/>
          </w:tcPr>
          <w:p w14:paraId="0986D71E" w14:textId="10036B58" w:rsidR="00474264" w:rsidRPr="00DA5E7B" w:rsidRDefault="00474264" w:rsidP="00853630">
            <w:pPr>
              <w:jc w:val="both"/>
              <w:rPr>
                <w:sz w:val="24"/>
                <w:szCs w:val="24"/>
              </w:rPr>
            </w:pPr>
            <w:r w:rsidRPr="00DA5E7B">
              <w:rPr>
                <w:sz w:val="24"/>
                <w:szCs w:val="24"/>
              </w:rPr>
              <w:t xml:space="preserve">2.33 </w:t>
            </w:r>
            <w:r w:rsidRPr="00DA5E7B">
              <w:rPr>
                <w:sz w:val="24"/>
                <w:szCs w:val="24"/>
              </w:rPr>
              <w:t>veikiant siurbliams patikrinti šildytuvo išvesties manometrą. Matuoklis turi rodyti nuo 1 448 iki 1 517 kPa (nuo 210 iki 220 psi). Esant poreikiui, sureguliuoti „Fulflo“ apsauginį vožtuvą. Patikrinti, ar siurblio apsukos yra 4 250 aps./min. Jei reikia, sureguliuokite sistemos slėgį</w:t>
            </w:r>
          </w:p>
        </w:tc>
        <w:tc>
          <w:tcPr>
            <w:tcW w:w="5528" w:type="dxa"/>
            <w:vAlign w:val="center"/>
          </w:tcPr>
          <w:p w14:paraId="2FBA7345"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14F74669"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11743226" w14:textId="77777777" w:rsidTr="00733D60">
        <w:trPr>
          <w:gridAfter w:val="1"/>
          <w:wAfter w:w="39" w:type="dxa"/>
          <w:trHeight w:val="690"/>
        </w:trPr>
        <w:tc>
          <w:tcPr>
            <w:tcW w:w="4395" w:type="dxa"/>
          </w:tcPr>
          <w:p w14:paraId="31EDDCD5" w14:textId="3901DF2A" w:rsidR="00474264" w:rsidRPr="00DA5E7B" w:rsidRDefault="00474264" w:rsidP="00853630">
            <w:pPr>
              <w:jc w:val="both"/>
              <w:rPr>
                <w:sz w:val="24"/>
                <w:szCs w:val="24"/>
              </w:rPr>
            </w:pPr>
            <w:r w:rsidRPr="00DA5E7B">
              <w:rPr>
                <w:sz w:val="24"/>
                <w:szCs w:val="24"/>
              </w:rPr>
              <w:t xml:space="preserve">2.34 </w:t>
            </w:r>
            <w:r w:rsidRPr="00DA5E7B">
              <w:rPr>
                <w:sz w:val="24"/>
                <w:szCs w:val="24"/>
              </w:rPr>
              <w:t>patikrinti, ar rankiniame ir lopšio purkštukuose nereikia sureguliuoti purškimo antgalių. Iš uždarytų purkštukų neturėtų lašėti skystis. Patikrinti, ar nėra susidėvėjusių žarnų ar kitų pažeidimų</w:t>
            </w:r>
          </w:p>
        </w:tc>
        <w:tc>
          <w:tcPr>
            <w:tcW w:w="5528" w:type="dxa"/>
            <w:vAlign w:val="center"/>
          </w:tcPr>
          <w:p w14:paraId="1EE4EF24"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D3DA874"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0878C463" w14:textId="77777777" w:rsidTr="00733D60">
        <w:trPr>
          <w:gridAfter w:val="1"/>
          <w:wAfter w:w="39" w:type="dxa"/>
          <w:trHeight w:val="690"/>
        </w:trPr>
        <w:tc>
          <w:tcPr>
            <w:tcW w:w="4395" w:type="dxa"/>
          </w:tcPr>
          <w:p w14:paraId="3D7D173F" w14:textId="148F59D8" w:rsidR="00474264" w:rsidRPr="00DA5E7B" w:rsidRDefault="00474264" w:rsidP="00853630">
            <w:pPr>
              <w:jc w:val="both"/>
              <w:rPr>
                <w:sz w:val="24"/>
                <w:szCs w:val="24"/>
              </w:rPr>
            </w:pPr>
            <w:r w:rsidRPr="00DA5E7B">
              <w:rPr>
                <w:sz w:val="24"/>
                <w:szCs w:val="24"/>
              </w:rPr>
              <w:t xml:space="preserve">2.35 </w:t>
            </w:r>
            <w:r w:rsidRPr="00DA5E7B">
              <w:rPr>
                <w:sz w:val="24"/>
                <w:szCs w:val="24"/>
              </w:rPr>
              <w:t>sutepti apatinės žarnos ritės grandinę. Patikrinti grandinės įtempimą ir ritės tempimą</w:t>
            </w:r>
          </w:p>
        </w:tc>
        <w:tc>
          <w:tcPr>
            <w:tcW w:w="5528" w:type="dxa"/>
            <w:vAlign w:val="center"/>
          </w:tcPr>
          <w:p w14:paraId="4FB70015"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2F191F3"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6232A021" w14:textId="77777777" w:rsidTr="00733D60">
        <w:trPr>
          <w:gridAfter w:val="1"/>
          <w:wAfter w:w="39" w:type="dxa"/>
          <w:trHeight w:val="690"/>
        </w:trPr>
        <w:tc>
          <w:tcPr>
            <w:tcW w:w="4395" w:type="dxa"/>
          </w:tcPr>
          <w:p w14:paraId="731E7474" w14:textId="3385EBE1" w:rsidR="00474264" w:rsidRPr="00DA5E7B" w:rsidRDefault="00474264" w:rsidP="00853630">
            <w:pPr>
              <w:jc w:val="both"/>
              <w:rPr>
                <w:sz w:val="24"/>
                <w:szCs w:val="24"/>
              </w:rPr>
            </w:pPr>
            <w:r w:rsidRPr="00DA5E7B">
              <w:rPr>
                <w:sz w:val="24"/>
                <w:szCs w:val="24"/>
              </w:rPr>
              <w:t xml:space="preserve">2.36 </w:t>
            </w:r>
            <w:r w:rsidRPr="00DA5E7B">
              <w:rPr>
                <w:sz w:val="24"/>
                <w:szCs w:val="24"/>
              </w:rPr>
              <w:t>patikrinti, ar pakeliamo įrenginio strėlėje, pagrindiniame rėme ir porėmyje nėra suvirinimo įtrūkimų, netrūksta ir nėra atsipalaidavę kaiščiai ir varžtai</w:t>
            </w:r>
          </w:p>
        </w:tc>
        <w:tc>
          <w:tcPr>
            <w:tcW w:w="5528" w:type="dxa"/>
            <w:vAlign w:val="center"/>
          </w:tcPr>
          <w:p w14:paraId="3A8B14D3"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72668614"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0CC3DEFF" w14:textId="77777777" w:rsidTr="00733D60">
        <w:trPr>
          <w:gridAfter w:val="1"/>
          <w:wAfter w:w="39" w:type="dxa"/>
          <w:trHeight w:val="690"/>
        </w:trPr>
        <w:tc>
          <w:tcPr>
            <w:tcW w:w="4395" w:type="dxa"/>
          </w:tcPr>
          <w:p w14:paraId="15CF04BF" w14:textId="380151C1" w:rsidR="00474264" w:rsidRPr="00DA5E7B" w:rsidRDefault="00474264" w:rsidP="00853630">
            <w:pPr>
              <w:jc w:val="both"/>
              <w:rPr>
                <w:sz w:val="24"/>
                <w:szCs w:val="24"/>
              </w:rPr>
            </w:pPr>
            <w:r w:rsidRPr="00DA5E7B">
              <w:rPr>
                <w:sz w:val="24"/>
                <w:szCs w:val="24"/>
              </w:rPr>
              <w:t xml:space="preserve">2.37 </w:t>
            </w:r>
            <w:r w:rsidRPr="00DA5E7B">
              <w:rPr>
                <w:sz w:val="24"/>
                <w:szCs w:val="24"/>
              </w:rPr>
              <w:t>sustūmus lopšio strėlę patikrinti, ar tarp strėlės dalių netrūksta strėlės viršutinės dalies apsauginių pagalvėlių</w:t>
            </w:r>
          </w:p>
        </w:tc>
        <w:tc>
          <w:tcPr>
            <w:tcW w:w="5528" w:type="dxa"/>
            <w:vAlign w:val="center"/>
          </w:tcPr>
          <w:p w14:paraId="04AAAB69"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41F5C643"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62920297" w14:textId="77777777" w:rsidTr="00733D60">
        <w:trPr>
          <w:gridAfter w:val="1"/>
          <w:wAfter w:w="39" w:type="dxa"/>
          <w:trHeight w:val="690"/>
        </w:trPr>
        <w:tc>
          <w:tcPr>
            <w:tcW w:w="4395" w:type="dxa"/>
          </w:tcPr>
          <w:p w14:paraId="2A17D92C" w14:textId="6500C13D" w:rsidR="00474264" w:rsidRPr="00DA5E7B" w:rsidRDefault="00474264" w:rsidP="00853630">
            <w:pPr>
              <w:jc w:val="both"/>
              <w:rPr>
                <w:sz w:val="24"/>
                <w:szCs w:val="24"/>
              </w:rPr>
            </w:pPr>
            <w:r w:rsidRPr="00DA5E7B">
              <w:rPr>
                <w:sz w:val="24"/>
                <w:szCs w:val="24"/>
              </w:rPr>
              <w:t xml:space="preserve">2.38 </w:t>
            </w:r>
            <w:r w:rsidRPr="00DA5E7B">
              <w:rPr>
                <w:sz w:val="24"/>
                <w:szCs w:val="24"/>
              </w:rPr>
              <w:t>patikrinti strėlės cilindrus</w:t>
            </w:r>
          </w:p>
        </w:tc>
        <w:tc>
          <w:tcPr>
            <w:tcW w:w="5528" w:type="dxa"/>
            <w:vAlign w:val="center"/>
          </w:tcPr>
          <w:p w14:paraId="227E9CEF"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6FF34459"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5CB654FE" w14:textId="77777777" w:rsidTr="00733D60">
        <w:trPr>
          <w:gridAfter w:val="1"/>
          <w:wAfter w:w="39" w:type="dxa"/>
          <w:trHeight w:val="690"/>
        </w:trPr>
        <w:tc>
          <w:tcPr>
            <w:tcW w:w="4395" w:type="dxa"/>
          </w:tcPr>
          <w:p w14:paraId="06DAACAD" w14:textId="562A9215" w:rsidR="00474264" w:rsidRPr="00DA5E7B" w:rsidRDefault="00474264" w:rsidP="00853630">
            <w:pPr>
              <w:jc w:val="both"/>
              <w:rPr>
                <w:sz w:val="24"/>
                <w:szCs w:val="24"/>
              </w:rPr>
            </w:pPr>
            <w:r w:rsidRPr="00DA5E7B">
              <w:rPr>
                <w:sz w:val="24"/>
                <w:szCs w:val="24"/>
              </w:rPr>
              <w:t xml:space="preserve">2.39 </w:t>
            </w:r>
            <w:r w:rsidRPr="00DA5E7B">
              <w:rPr>
                <w:sz w:val="24"/>
                <w:szCs w:val="24"/>
              </w:rPr>
              <w:t>vadovaujantis sunkvežimio techninio žinyno rekomendacijomis, patikrinti, ar tinkamai sukasi pavarų dėžės krumpliaratis su guoliu. Sutepkite krumpliaratį ir guolių dantukus</w:t>
            </w:r>
          </w:p>
        </w:tc>
        <w:tc>
          <w:tcPr>
            <w:tcW w:w="5528" w:type="dxa"/>
            <w:vAlign w:val="center"/>
          </w:tcPr>
          <w:p w14:paraId="6E5742BB"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E1F2AB7"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7E8F5A01" w14:textId="77777777" w:rsidTr="00733D60">
        <w:trPr>
          <w:gridAfter w:val="1"/>
          <w:wAfter w:w="39" w:type="dxa"/>
          <w:trHeight w:val="690"/>
        </w:trPr>
        <w:tc>
          <w:tcPr>
            <w:tcW w:w="4395" w:type="dxa"/>
          </w:tcPr>
          <w:p w14:paraId="20A15A4F" w14:textId="0D722E44" w:rsidR="00474264" w:rsidRPr="00DA5E7B" w:rsidRDefault="00474264" w:rsidP="00853630">
            <w:pPr>
              <w:jc w:val="both"/>
              <w:rPr>
                <w:sz w:val="24"/>
                <w:szCs w:val="24"/>
              </w:rPr>
            </w:pPr>
            <w:r w:rsidRPr="00DA5E7B">
              <w:rPr>
                <w:sz w:val="24"/>
                <w:szCs w:val="24"/>
              </w:rPr>
              <w:t xml:space="preserve">2.40 </w:t>
            </w:r>
            <w:r w:rsidRPr="00DA5E7B">
              <w:rPr>
                <w:sz w:val="24"/>
                <w:szCs w:val="24"/>
              </w:rPr>
              <w:t>pakartotinai priveržti sukamąją pavarų dėžę, lopšio laikiklį, pagrindinį rėmą, skysčių bakus ir šildytuvo tvirtinimo varžtus</w:t>
            </w:r>
          </w:p>
        </w:tc>
        <w:tc>
          <w:tcPr>
            <w:tcW w:w="5528" w:type="dxa"/>
            <w:vAlign w:val="center"/>
          </w:tcPr>
          <w:p w14:paraId="24A7EBD5"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69124FE1"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5131E143" w14:textId="77777777" w:rsidTr="00733D60">
        <w:trPr>
          <w:gridAfter w:val="1"/>
          <w:wAfter w:w="39" w:type="dxa"/>
          <w:trHeight w:val="690"/>
        </w:trPr>
        <w:tc>
          <w:tcPr>
            <w:tcW w:w="4395" w:type="dxa"/>
          </w:tcPr>
          <w:p w14:paraId="61CACC7B" w14:textId="2C65FE76" w:rsidR="00474264" w:rsidRPr="00DA5E7B" w:rsidRDefault="00474264" w:rsidP="00853630">
            <w:pPr>
              <w:jc w:val="both"/>
              <w:rPr>
                <w:sz w:val="24"/>
                <w:szCs w:val="24"/>
              </w:rPr>
            </w:pPr>
            <w:r w:rsidRPr="00DA5E7B">
              <w:rPr>
                <w:sz w:val="24"/>
                <w:szCs w:val="24"/>
              </w:rPr>
              <w:lastRenderedPageBreak/>
              <w:t xml:space="preserve">2.41 </w:t>
            </w:r>
            <w:r w:rsidRPr="00DA5E7B">
              <w:rPr>
                <w:sz w:val="24"/>
                <w:szCs w:val="24"/>
              </w:rPr>
              <w:t>sutepti teleskopinės strėlės dalis. Esant poreikiui, iki galo ištraukti strėlę ir išvalyti strėlės dalis, kad būtų pašalinti nešvarumai, smėlį ar kitas pašalines medžiagas. Strėlės dalis padengti labai plona šviesos alyvos plėvele</w:t>
            </w:r>
          </w:p>
        </w:tc>
        <w:tc>
          <w:tcPr>
            <w:tcW w:w="5528" w:type="dxa"/>
            <w:vAlign w:val="center"/>
          </w:tcPr>
          <w:p w14:paraId="590F136F"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3C13730F"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14742383" w14:textId="77777777" w:rsidTr="00733D60">
        <w:trPr>
          <w:gridAfter w:val="1"/>
          <w:wAfter w:w="39" w:type="dxa"/>
          <w:trHeight w:val="690"/>
        </w:trPr>
        <w:tc>
          <w:tcPr>
            <w:tcW w:w="4395" w:type="dxa"/>
          </w:tcPr>
          <w:p w14:paraId="633E7FAE" w14:textId="6E25353E" w:rsidR="00474264" w:rsidRPr="00DA5E7B" w:rsidRDefault="00474264" w:rsidP="00853630">
            <w:pPr>
              <w:jc w:val="both"/>
              <w:rPr>
                <w:sz w:val="24"/>
                <w:szCs w:val="24"/>
              </w:rPr>
            </w:pPr>
            <w:r w:rsidRPr="00DA5E7B">
              <w:rPr>
                <w:sz w:val="24"/>
                <w:szCs w:val="24"/>
              </w:rPr>
              <w:t xml:space="preserve">2.42 </w:t>
            </w:r>
            <w:r w:rsidRPr="00DA5E7B">
              <w:rPr>
                <w:sz w:val="24"/>
                <w:szCs w:val="24"/>
              </w:rPr>
              <w:t>patikrinti, ar operatoriaus lopšys tinkamai išlygiuotas ir ar tinkamai veikia jo valdikliai bei žibintai</w:t>
            </w:r>
          </w:p>
        </w:tc>
        <w:tc>
          <w:tcPr>
            <w:tcW w:w="5528" w:type="dxa"/>
            <w:vAlign w:val="center"/>
          </w:tcPr>
          <w:p w14:paraId="326966FC"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6FB52C5F"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20F0E3E7" w14:textId="77777777" w:rsidTr="00733D60">
        <w:trPr>
          <w:gridAfter w:val="1"/>
          <w:wAfter w:w="39" w:type="dxa"/>
          <w:trHeight w:val="690"/>
        </w:trPr>
        <w:tc>
          <w:tcPr>
            <w:tcW w:w="4395" w:type="dxa"/>
          </w:tcPr>
          <w:p w14:paraId="3639A5CB" w14:textId="484F6C11" w:rsidR="00474264" w:rsidRPr="00DA5E7B" w:rsidRDefault="00474264" w:rsidP="00853630">
            <w:pPr>
              <w:jc w:val="both"/>
              <w:rPr>
                <w:sz w:val="24"/>
                <w:szCs w:val="24"/>
              </w:rPr>
            </w:pPr>
            <w:r w:rsidRPr="00DA5E7B">
              <w:rPr>
                <w:sz w:val="24"/>
                <w:szCs w:val="24"/>
              </w:rPr>
              <w:t xml:space="preserve">2.43 </w:t>
            </w:r>
            <w:r w:rsidRPr="00DA5E7B">
              <w:rPr>
                <w:sz w:val="24"/>
                <w:szCs w:val="24"/>
              </w:rPr>
              <w:t>patikrinti, ar operatoriaus lopšio pagalvėse netrūksta dalių ir ar jos nesugadintos</w:t>
            </w:r>
          </w:p>
        </w:tc>
        <w:tc>
          <w:tcPr>
            <w:tcW w:w="5528" w:type="dxa"/>
            <w:vAlign w:val="center"/>
          </w:tcPr>
          <w:p w14:paraId="10A0AD56"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5C9A27AC"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3A08DE28" w14:textId="77777777" w:rsidTr="00733D60">
        <w:trPr>
          <w:gridAfter w:val="1"/>
          <w:wAfter w:w="39" w:type="dxa"/>
          <w:trHeight w:val="690"/>
        </w:trPr>
        <w:tc>
          <w:tcPr>
            <w:tcW w:w="4395" w:type="dxa"/>
          </w:tcPr>
          <w:p w14:paraId="4CE9CEBA" w14:textId="4FCD475B" w:rsidR="00474264" w:rsidRPr="00DA5E7B" w:rsidRDefault="00474264" w:rsidP="00853630">
            <w:pPr>
              <w:jc w:val="both"/>
              <w:rPr>
                <w:sz w:val="24"/>
                <w:szCs w:val="24"/>
              </w:rPr>
            </w:pPr>
            <w:r w:rsidRPr="00DA5E7B">
              <w:rPr>
                <w:sz w:val="24"/>
                <w:szCs w:val="24"/>
              </w:rPr>
              <w:t xml:space="preserve">2.44 </w:t>
            </w:r>
            <w:r w:rsidRPr="00DA5E7B">
              <w:rPr>
                <w:sz w:val="24"/>
                <w:szCs w:val="24"/>
              </w:rPr>
              <w:t>patikrinti strėlės ir atskirai lopšio valdymą, ar nestringa arba staigiai nejuda valdymo vožtuvai, kas rodo į hidraulinę sistemą patekusį orą, ar visi valdikliai po įjungimo grįžta į išjungimo padėtį visomis kryptimis</w:t>
            </w:r>
          </w:p>
        </w:tc>
        <w:tc>
          <w:tcPr>
            <w:tcW w:w="5528" w:type="dxa"/>
            <w:vAlign w:val="center"/>
          </w:tcPr>
          <w:p w14:paraId="7F268345"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40ACA37E"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3A360ED9" w14:textId="77777777" w:rsidTr="00733D60">
        <w:trPr>
          <w:gridAfter w:val="1"/>
          <w:wAfter w:w="39" w:type="dxa"/>
          <w:trHeight w:val="690"/>
        </w:trPr>
        <w:tc>
          <w:tcPr>
            <w:tcW w:w="4395" w:type="dxa"/>
          </w:tcPr>
          <w:p w14:paraId="44EA1950" w14:textId="57C231E5" w:rsidR="00474264" w:rsidRPr="00DA5E7B" w:rsidRDefault="00474264" w:rsidP="00853630">
            <w:pPr>
              <w:jc w:val="both"/>
              <w:rPr>
                <w:sz w:val="24"/>
                <w:szCs w:val="24"/>
              </w:rPr>
            </w:pPr>
            <w:r w:rsidRPr="00DA5E7B">
              <w:rPr>
                <w:sz w:val="24"/>
                <w:szCs w:val="24"/>
              </w:rPr>
              <w:t xml:space="preserve">2.45 </w:t>
            </w:r>
            <w:r w:rsidRPr="00DA5E7B">
              <w:rPr>
                <w:sz w:val="24"/>
                <w:szCs w:val="24"/>
              </w:rPr>
              <w:t>naudojant avarinį hidraulinį siurblį, patikrinti, ar strėlę galima nuleisti tiek iš antžeminio valdymo įtaisų, tiek iš lopšio</w:t>
            </w:r>
          </w:p>
        </w:tc>
        <w:tc>
          <w:tcPr>
            <w:tcW w:w="5528" w:type="dxa"/>
            <w:vAlign w:val="center"/>
          </w:tcPr>
          <w:p w14:paraId="0386F5C4"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63D9EBC0"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28A0417F" w14:textId="77777777" w:rsidTr="00733D60">
        <w:trPr>
          <w:gridAfter w:val="1"/>
          <w:wAfter w:w="39" w:type="dxa"/>
          <w:trHeight w:val="690"/>
        </w:trPr>
        <w:tc>
          <w:tcPr>
            <w:tcW w:w="4395" w:type="dxa"/>
          </w:tcPr>
          <w:p w14:paraId="5E46288C" w14:textId="03215CAA" w:rsidR="00474264" w:rsidRPr="00DA5E7B" w:rsidRDefault="00474264" w:rsidP="00853630">
            <w:pPr>
              <w:jc w:val="both"/>
              <w:rPr>
                <w:sz w:val="24"/>
                <w:szCs w:val="24"/>
              </w:rPr>
            </w:pPr>
            <w:r w:rsidRPr="00DA5E7B">
              <w:rPr>
                <w:sz w:val="24"/>
                <w:szCs w:val="24"/>
              </w:rPr>
              <w:t xml:space="preserve">2.46 </w:t>
            </w:r>
            <w:r w:rsidRPr="00DA5E7B">
              <w:rPr>
                <w:sz w:val="24"/>
                <w:szCs w:val="24"/>
              </w:rPr>
              <w:t>patikrinti avarinius antžeminius sunkvežimio kabinos ir lopšio stabdymo mygtukus, kad įsitikintumėte, jog sustabdomos visos funkcijos, išskyrus sunkvežimio variklį</w:t>
            </w:r>
          </w:p>
        </w:tc>
        <w:tc>
          <w:tcPr>
            <w:tcW w:w="5528" w:type="dxa"/>
            <w:vAlign w:val="center"/>
          </w:tcPr>
          <w:p w14:paraId="6B8F11E1"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448E780C"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52A07E1A" w14:textId="77777777" w:rsidTr="00733D60">
        <w:trPr>
          <w:gridAfter w:val="1"/>
          <w:wAfter w:w="39" w:type="dxa"/>
          <w:trHeight w:val="690"/>
        </w:trPr>
        <w:tc>
          <w:tcPr>
            <w:tcW w:w="4395" w:type="dxa"/>
          </w:tcPr>
          <w:p w14:paraId="0B0D1386" w14:textId="410A845C" w:rsidR="00474264" w:rsidRPr="00DA5E7B" w:rsidRDefault="00474264" w:rsidP="00853630">
            <w:pPr>
              <w:jc w:val="both"/>
              <w:rPr>
                <w:sz w:val="24"/>
                <w:szCs w:val="24"/>
              </w:rPr>
            </w:pPr>
            <w:r w:rsidRPr="00DA5E7B">
              <w:rPr>
                <w:sz w:val="24"/>
                <w:szCs w:val="24"/>
              </w:rPr>
              <w:t xml:space="preserve">2.47 </w:t>
            </w:r>
            <w:r w:rsidRPr="00DA5E7B">
              <w:rPr>
                <w:sz w:val="24"/>
                <w:szCs w:val="24"/>
              </w:rPr>
              <w:t>įjungdami vieną ir kelias funkcijas, patikrinti strėlės valdymo greitį</w:t>
            </w:r>
          </w:p>
        </w:tc>
        <w:tc>
          <w:tcPr>
            <w:tcW w:w="5528" w:type="dxa"/>
            <w:vAlign w:val="center"/>
          </w:tcPr>
          <w:p w14:paraId="6AADCEFC"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FB29F93"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41828306" w14:textId="77777777" w:rsidTr="00733D60">
        <w:trPr>
          <w:gridAfter w:val="1"/>
          <w:wAfter w:w="39" w:type="dxa"/>
          <w:trHeight w:val="690"/>
        </w:trPr>
        <w:tc>
          <w:tcPr>
            <w:tcW w:w="4395" w:type="dxa"/>
          </w:tcPr>
          <w:p w14:paraId="2BFF699B" w14:textId="533821D3" w:rsidR="00474264" w:rsidRPr="00DA5E7B" w:rsidRDefault="00474264" w:rsidP="00853630">
            <w:pPr>
              <w:jc w:val="both"/>
              <w:rPr>
                <w:sz w:val="24"/>
                <w:szCs w:val="24"/>
              </w:rPr>
            </w:pPr>
            <w:r w:rsidRPr="00DA5E7B">
              <w:rPr>
                <w:sz w:val="24"/>
                <w:szCs w:val="24"/>
              </w:rPr>
              <w:t xml:space="preserve">2.48 </w:t>
            </w:r>
            <w:r w:rsidRPr="00DA5E7B">
              <w:rPr>
                <w:sz w:val="24"/>
                <w:szCs w:val="24"/>
              </w:rPr>
              <w:t>patikrinti hidraulinio slėgio nustatymus. Esant poreikiui, vadovaujantis sunkvežimio techninio aptaravimo žinynu, hidrauliniame siurblyje atstatyti normalaus slėgio parametrus</w:t>
            </w:r>
          </w:p>
        </w:tc>
        <w:tc>
          <w:tcPr>
            <w:tcW w:w="5528" w:type="dxa"/>
            <w:vAlign w:val="center"/>
          </w:tcPr>
          <w:p w14:paraId="28EA8944"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0832080"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1AC1902B" w14:textId="77777777" w:rsidTr="00733D60">
        <w:trPr>
          <w:gridAfter w:val="1"/>
          <w:wAfter w:w="39" w:type="dxa"/>
          <w:trHeight w:val="690"/>
        </w:trPr>
        <w:tc>
          <w:tcPr>
            <w:tcW w:w="4395" w:type="dxa"/>
          </w:tcPr>
          <w:p w14:paraId="1C37448A" w14:textId="0727FF4A" w:rsidR="00474264" w:rsidRPr="00DA5E7B" w:rsidRDefault="00474264" w:rsidP="00853630">
            <w:pPr>
              <w:jc w:val="both"/>
              <w:rPr>
                <w:sz w:val="24"/>
                <w:szCs w:val="24"/>
              </w:rPr>
            </w:pPr>
            <w:r w:rsidRPr="00DA5E7B">
              <w:rPr>
                <w:sz w:val="24"/>
                <w:szCs w:val="24"/>
              </w:rPr>
              <w:t xml:space="preserve">2.49 </w:t>
            </w:r>
            <w:r w:rsidRPr="00DA5E7B">
              <w:rPr>
                <w:sz w:val="24"/>
                <w:szCs w:val="24"/>
              </w:rPr>
              <w:t>patikrinti, ar tinkamai veikia siurblių sistema</w:t>
            </w:r>
          </w:p>
        </w:tc>
        <w:tc>
          <w:tcPr>
            <w:tcW w:w="5528" w:type="dxa"/>
            <w:vAlign w:val="center"/>
          </w:tcPr>
          <w:p w14:paraId="48A0C8E0"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F4D123E"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05F159CF" w14:textId="77777777" w:rsidTr="00733D60">
        <w:trPr>
          <w:gridAfter w:val="1"/>
          <w:wAfter w:w="39" w:type="dxa"/>
          <w:trHeight w:val="690"/>
        </w:trPr>
        <w:tc>
          <w:tcPr>
            <w:tcW w:w="4395" w:type="dxa"/>
          </w:tcPr>
          <w:p w14:paraId="0DB309B4" w14:textId="7AAA48E2" w:rsidR="00474264" w:rsidRPr="00DA5E7B" w:rsidRDefault="00474264" w:rsidP="00853630">
            <w:pPr>
              <w:jc w:val="both"/>
              <w:rPr>
                <w:sz w:val="24"/>
                <w:szCs w:val="24"/>
              </w:rPr>
            </w:pPr>
            <w:r w:rsidRPr="00DA5E7B">
              <w:rPr>
                <w:sz w:val="24"/>
                <w:szCs w:val="24"/>
              </w:rPr>
              <w:t xml:space="preserve">2.50 </w:t>
            </w:r>
            <w:r w:rsidRPr="00DA5E7B">
              <w:rPr>
                <w:sz w:val="24"/>
                <w:szCs w:val="24"/>
              </w:rPr>
              <w:t>patikrinti ar tinkamai veikia komunikacijos įranga tarp lopšio ir sunkvežimio kabinos</w:t>
            </w:r>
          </w:p>
        </w:tc>
        <w:tc>
          <w:tcPr>
            <w:tcW w:w="5528" w:type="dxa"/>
            <w:vAlign w:val="center"/>
          </w:tcPr>
          <w:p w14:paraId="5B4704AD"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288809EC"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7AF8F881" w14:textId="77777777" w:rsidTr="00733D60">
        <w:trPr>
          <w:gridAfter w:val="1"/>
          <w:wAfter w:w="39" w:type="dxa"/>
          <w:trHeight w:val="690"/>
        </w:trPr>
        <w:tc>
          <w:tcPr>
            <w:tcW w:w="4395" w:type="dxa"/>
          </w:tcPr>
          <w:p w14:paraId="340F2463" w14:textId="58E146D4" w:rsidR="00474264" w:rsidRPr="00DA5E7B" w:rsidRDefault="00474264" w:rsidP="00853630">
            <w:pPr>
              <w:jc w:val="both"/>
              <w:rPr>
                <w:sz w:val="24"/>
                <w:szCs w:val="24"/>
              </w:rPr>
            </w:pPr>
            <w:r w:rsidRPr="00DA5E7B">
              <w:rPr>
                <w:sz w:val="24"/>
                <w:szCs w:val="24"/>
              </w:rPr>
              <w:t xml:space="preserve">2.51 </w:t>
            </w:r>
            <w:r w:rsidRPr="00DA5E7B">
              <w:rPr>
                <w:sz w:val="24"/>
                <w:szCs w:val="24"/>
              </w:rPr>
              <w:t>patikrinti bendrą kėbulo būklę. Vizualiai patikrinti, ar nėra trūkstamų, sugadintų ar sulūžusių transporto priemonės dalių. Patikrinti, ar nesudužęs arba neįskilęs stiklas, veidrodžiai, lemputės, objektyvai ir atšvaitai</w:t>
            </w:r>
          </w:p>
        </w:tc>
        <w:tc>
          <w:tcPr>
            <w:tcW w:w="5528" w:type="dxa"/>
            <w:vAlign w:val="center"/>
          </w:tcPr>
          <w:p w14:paraId="4E8B4FBE"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43F3CC7F"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0871E97C" w14:textId="77777777" w:rsidTr="00733D60">
        <w:trPr>
          <w:gridAfter w:val="1"/>
          <w:wAfter w:w="39" w:type="dxa"/>
          <w:trHeight w:val="690"/>
        </w:trPr>
        <w:tc>
          <w:tcPr>
            <w:tcW w:w="4395" w:type="dxa"/>
          </w:tcPr>
          <w:p w14:paraId="5FC3828D" w14:textId="05B9753F" w:rsidR="00474264" w:rsidRPr="00DA5E7B" w:rsidRDefault="00474264" w:rsidP="00853630">
            <w:pPr>
              <w:jc w:val="both"/>
              <w:rPr>
                <w:sz w:val="24"/>
                <w:szCs w:val="24"/>
              </w:rPr>
            </w:pPr>
            <w:r w:rsidRPr="00DA5E7B">
              <w:rPr>
                <w:sz w:val="24"/>
                <w:szCs w:val="24"/>
              </w:rPr>
              <w:lastRenderedPageBreak/>
              <w:t xml:space="preserve">2.52 </w:t>
            </w:r>
            <w:r w:rsidRPr="00DA5E7B">
              <w:rPr>
                <w:sz w:val="24"/>
                <w:szCs w:val="24"/>
              </w:rPr>
              <w:t>pakeisti visus trūkstamus ar neįskaitomus užrašus ir lipdukus</w:t>
            </w:r>
          </w:p>
        </w:tc>
        <w:tc>
          <w:tcPr>
            <w:tcW w:w="5528" w:type="dxa"/>
            <w:vAlign w:val="center"/>
          </w:tcPr>
          <w:p w14:paraId="517EFF45"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6A743DC0"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130048E1" w14:textId="77777777" w:rsidTr="00733D60">
        <w:trPr>
          <w:gridAfter w:val="1"/>
          <w:wAfter w:w="39" w:type="dxa"/>
          <w:trHeight w:val="690"/>
        </w:trPr>
        <w:tc>
          <w:tcPr>
            <w:tcW w:w="4395" w:type="dxa"/>
          </w:tcPr>
          <w:p w14:paraId="756EA790" w14:textId="193428FB" w:rsidR="00474264" w:rsidRPr="00DA5E7B" w:rsidRDefault="00474264" w:rsidP="00853630">
            <w:pPr>
              <w:jc w:val="both"/>
              <w:rPr>
                <w:sz w:val="24"/>
                <w:szCs w:val="24"/>
              </w:rPr>
            </w:pPr>
            <w:r w:rsidRPr="00DA5E7B">
              <w:rPr>
                <w:sz w:val="24"/>
                <w:szCs w:val="24"/>
              </w:rPr>
              <w:t xml:space="preserve">2.53 </w:t>
            </w:r>
            <w:r w:rsidRPr="00DA5E7B">
              <w:rPr>
                <w:sz w:val="24"/>
                <w:szCs w:val="24"/>
              </w:rPr>
              <w:t>patikrinti sukabinimo jungtį tarp hidraulinio ir nuledinimo skysčių siurblių, ar aparatūra tinkamai sulygiuota ir saugi, ar nenusidėvėję veleno krumpliaračiai bei kūginiai užraktai bei kokia yra guminės pavaros komponentų būklė</w:t>
            </w:r>
          </w:p>
        </w:tc>
        <w:tc>
          <w:tcPr>
            <w:tcW w:w="5528" w:type="dxa"/>
            <w:vAlign w:val="center"/>
          </w:tcPr>
          <w:p w14:paraId="1013CC57"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311F25F7"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29380D48" w14:textId="77777777" w:rsidTr="00733D60">
        <w:trPr>
          <w:gridAfter w:val="1"/>
          <w:wAfter w:w="39" w:type="dxa"/>
          <w:trHeight w:val="690"/>
        </w:trPr>
        <w:tc>
          <w:tcPr>
            <w:tcW w:w="4395" w:type="dxa"/>
          </w:tcPr>
          <w:p w14:paraId="123F050B" w14:textId="25D9F977" w:rsidR="00474264" w:rsidRPr="00DA5E7B" w:rsidRDefault="00474264" w:rsidP="00853630">
            <w:pPr>
              <w:jc w:val="both"/>
              <w:rPr>
                <w:sz w:val="24"/>
                <w:szCs w:val="24"/>
              </w:rPr>
            </w:pPr>
            <w:r w:rsidRPr="00DA5E7B">
              <w:rPr>
                <w:sz w:val="24"/>
                <w:szCs w:val="24"/>
              </w:rPr>
              <w:t xml:space="preserve">2.54 </w:t>
            </w:r>
            <w:r w:rsidRPr="00DA5E7B">
              <w:rPr>
                <w:sz w:val="24"/>
                <w:szCs w:val="24"/>
              </w:rPr>
              <w:t>patikrinti sukabinimo jungtį tarp hidraulinio ir apsaugos nuo apledėjimo siurblio, ar aparatūra tinkamai sulygiuota ir saugi, ar nenusidėvėję veleno krumpliaračiai bei kūginiai užraktai bei kokia yra guminės pavaros komponentų būklė</w:t>
            </w:r>
          </w:p>
        </w:tc>
        <w:tc>
          <w:tcPr>
            <w:tcW w:w="5528" w:type="dxa"/>
            <w:vAlign w:val="center"/>
          </w:tcPr>
          <w:p w14:paraId="6292EA03"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16B141DA"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53C9AE40" w14:textId="77777777" w:rsidTr="00733D60">
        <w:trPr>
          <w:gridAfter w:val="1"/>
          <w:wAfter w:w="39" w:type="dxa"/>
          <w:trHeight w:val="690"/>
        </w:trPr>
        <w:tc>
          <w:tcPr>
            <w:tcW w:w="4395" w:type="dxa"/>
          </w:tcPr>
          <w:p w14:paraId="66B5259C" w14:textId="40C73DC0" w:rsidR="00474264" w:rsidRPr="00DA5E7B" w:rsidRDefault="00DA5E7B" w:rsidP="00853630">
            <w:pPr>
              <w:jc w:val="both"/>
              <w:rPr>
                <w:sz w:val="24"/>
                <w:szCs w:val="24"/>
              </w:rPr>
            </w:pPr>
            <w:r w:rsidRPr="00DA5E7B">
              <w:rPr>
                <w:sz w:val="24"/>
                <w:szCs w:val="24"/>
              </w:rPr>
              <w:t xml:space="preserve">2.55 </w:t>
            </w:r>
            <w:r w:rsidRPr="00DA5E7B">
              <w:rPr>
                <w:sz w:val="24"/>
                <w:szCs w:val="24"/>
              </w:rPr>
              <w:t>gaisro gesinimo sistemoje pakeisti visus saugiklius</w:t>
            </w:r>
          </w:p>
        </w:tc>
        <w:tc>
          <w:tcPr>
            <w:tcW w:w="5528" w:type="dxa"/>
            <w:vAlign w:val="center"/>
          </w:tcPr>
          <w:p w14:paraId="39286F13"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4E70ADD5"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3506E6B8" w14:textId="77777777" w:rsidTr="00733D60">
        <w:trPr>
          <w:gridAfter w:val="1"/>
          <w:wAfter w:w="39" w:type="dxa"/>
          <w:trHeight w:val="690"/>
        </w:trPr>
        <w:tc>
          <w:tcPr>
            <w:tcW w:w="4395" w:type="dxa"/>
          </w:tcPr>
          <w:p w14:paraId="46AC1E29" w14:textId="5C61291C" w:rsidR="00474264" w:rsidRPr="00DA5E7B" w:rsidRDefault="00DA5E7B" w:rsidP="00853630">
            <w:pPr>
              <w:jc w:val="both"/>
              <w:rPr>
                <w:sz w:val="24"/>
                <w:szCs w:val="24"/>
              </w:rPr>
            </w:pPr>
            <w:r w:rsidRPr="00DA5E7B">
              <w:rPr>
                <w:sz w:val="24"/>
                <w:szCs w:val="24"/>
              </w:rPr>
              <w:t xml:space="preserve">2.56 </w:t>
            </w:r>
            <w:r w:rsidRPr="00DA5E7B">
              <w:rPr>
                <w:sz w:val="24"/>
                <w:szCs w:val="24"/>
              </w:rPr>
              <w:t>patikrinti, ar neatsilaisvinę strėlės kaiščiai. Jei atsilaisvinę kaiščiai – patikrinti guolių būklę</w:t>
            </w:r>
          </w:p>
        </w:tc>
        <w:tc>
          <w:tcPr>
            <w:tcW w:w="5528" w:type="dxa"/>
            <w:vAlign w:val="center"/>
          </w:tcPr>
          <w:p w14:paraId="5F39FAA7"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540DEB40"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24C06C0B" w14:textId="77777777" w:rsidTr="00733D60">
        <w:trPr>
          <w:gridAfter w:val="1"/>
          <w:wAfter w:w="39" w:type="dxa"/>
          <w:trHeight w:val="690"/>
        </w:trPr>
        <w:tc>
          <w:tcPr>
            <w:tcW w:w="4395" w:type="dxa"/>
          </w:tcPr>
          <w:p w14:paraId="2CDCE149" w14:textId="5DE4B7B8" w:rsidR="00474264" w:rsidRPr="00DA5E7B" w:rsidRDefault="00DA5E7B" w:rsidP="00853630">
            <w:pPr>
              <w:jc w:val="both"/>
              <w:rPr>
                <w:sz w:val="24"/>
                <w:szCs w:val="24"/>
              </w:rPr>
            </w:pPr>
            <w:r w:rsidRPr="00DA5E7B">
              <w:rPr>
                <w:sz w:val="24"/>
                <w:szCs w:val="24"/>
              </w:rPr>
              <w:t xml:space="preserve">2.57 </w:t>
            </w:r>
            <w:r w:rsidRPr="00DA5E7B">
              <w:rPr>
                <w:sz w:val="24"/>
                <w:szCs w:val="24"/>
              </w:rPr>
              <w:t>sutepti visus važiuoklės tepimo taškus</w:t>
            </w:r>
          </w:p>
        </w:tc>
        <w:tc>
          <w:tcPr>
            <w:tcW w:w="5528" w:type="dxa"/>
            <w:vAlign w:val="center"/>
          </w:tcPr>
          <w:p w14:paraId="4E51AED6"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30BB83EA" w14:textId="77777777" w:rsidR="00474264" w:rsidRPr="0095554F" w:rsidRDefault="00474264" w:rsidP="00853630">
            <w:pPr>
              <w:suppressAutoHyphens/>
              <w:spacing w:line="276" w:lineRule="auto"/>
              <w:jc w:val="center"/>
              <w:rPr>
                <w:color w:val="FF0000"/>
                <w:sz w:val="24"/>
                <w:szCs w:val="24"/>
                <w:lang w:eastAsia="en-US"/>
              </w:rPr>
            </w:pPr>
          </w:p>
        </w:tc>
      </w:tr>
      <w:tr w:rsidR="00474264" w:rsidRPr="0095554F" w14:paraId="512F7920" w14:textId="77777777" w:rsidTr="00733D60">
        <w:trPr>
          <w:gridAfter w:val="1"/>
          <w:wAfter w:w="39" w:type="dxa"/>
          <w:trHeight w:val="690"/>
        </w:trPr>
        <w:tc>
          <w:tcPr>
            <w:tcW w:w="4395" w:type="dxa"/>
          </w:tcPr>
          <w:p w14:paraId="657D21D5" w14:textId="5648F2BC" w:rsidR="00474264" w:rsidRPr="00DA5E7B" w:rsidRDefault="00DA5E7B" w:rsidP="00853630">
            <w:pPr>
              <w:jc w:val="both"/>
              <w:rPr>
                <w:sz w:val="24"/>
                <w:szCs w:val="24"/>
              </w:rPr>
            </w:pPr>
            <w:r w:rsidRPr="00DA5E7B">
              <w:rPr>
                <w:sz w:val="24"/>
                <w:szCs w:val="24"/>
              </w:rPr>
              <w:t xml:space="preserve">2.58 </w:t>
            </w:r>
            <w:r w:rsidRPr="00DA5E7B">
              <w:rPr>
                <w:sz w:val="24"/>
                <w:szCs w:val="24"/>
              </w:rPr>
              <w:t>patikrinti „Air Plus“ sistemos alyvos lygį, ar nėra laisvų tvirtinimo detalių, ar nenusidėvėję pavaros diržai, ar netrūksta krumpliaračių arba ar jie nėra įskilę. Patikrinti diržo įtempimą. Apžiūrėti, ar pūstuvas neturi trinties požymių. Patikrinti, ar sparnuotės guolis neatsilaisvinęs, ar visi žarnų fiksatoriai priveržti ir sandarūs, ar pūstuvo išorėje nėra alyvos nutekėjimo požymių</w:t>
            </w:r>
          </w:p>
        </w:tc>
        <w:tc>
          <w:tcPr>
            <w:tcW w:w="5528" w:type="dxa"/>
            <w:vAlign w:val="center"/>
          </w:tcPr>
          <w:p w14:paraId="2EAD1D3D"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0C87CF7C" w14:textId="77777777" w:rsidR="00474264" w:rsidRPr="0095554F" w:rsidRDefault="00474264" w:rsidP="00853630">
            <w:pPr>
              <w:suppressAutoHyphens/>
              <w:spacing w:line="276" w:lineRule="auto"/>
              <w:jc w:val="center"/>
              <w:rPr>
                <w:color w:val="FF0000"/>
                <w:sz w:val="24"/>
                <w:szCs w:val="24"/>
                <w:lang w:eastAsia="en-US"/>
              </w:rPr>
            </w:pPr>
          </w:p>
        </w:tc>
      </w:tr>
      <w:tr w:rsidR="00132539" w:rsidRPr="0095554F" w14:paraId="53535B0D" w14:textId="77777777" w:rsidTr="00132539">
        <w:trPr>
          <w:gridAfter w:val="1"/>
          <w:wAfter w:w="39" w:type="dxa"/>
          <w:trHeight w:val="690"/>
        </w:trPr>
        <w:tc>
          <w:tcPr>
            <w:tcW w:w="9923" w:type="dxa"/>
            <w:gridSpan w:val="2"/>
            <w:shd w:val="clear" w:color="auto" w:fill="E7E6E6" w:themeFill="background2"/>
          </w:tcPr>
          <w:p w14:paraId="72702549" w14:textId="49A05CCB" w:rsidR="00132539" w:rsidRPr="00132539" w:rsidRDefault="00132539" w:rsidP="00132539">
            <w:pPr>
              <w:suppressAutoHyphens/>
              <w:spacing w:before="120" w:after="120" w:line="276" w:lineRule="auto"/>
              <w:jc w:val="center"/>
              <w:rPr>
                <w:b/>
                <w:color w:val="FF0000"/>
                <w:sz w:val="24"/>
                <w:szCs w:val="24"/>
                <w:lang w:eastAsia="en-US"/>
              </w:rPr>
            </w:pPr>
            <w:r w:rsidRPr="00132539">
              <w:rPr>
                <w:b/>
                <w:sz w:val="24"/>
                <w:szCs w:val="24"/>
                <w:lang w:eastAsia="en-US"/>
              </w:rPr>
              <w:t>3. Garantiniai reikalavimai</w:t>
            </w:r>
          </w:p>
        </w:tc>
      </w:tr>
      <w:tr w:rsidR="00DA5E7B" w:rsidRPr="0095554F" w14:paraId="65371BB8" w14:textId="77777777" w:rsidTr="00733D60">
        <w:trPr>
          <w:gridAfter w:val="1"/>
          <w:wAfter w:w="39" w:type="dxa"/>
          <w:trHeight w:val="690"/>
        </w:trPr>
        <w:tc>
          <w:tcPr>
            <w:tcW w:w="4395" w:type="dxa"/>
          </w:tcPr>
          <w:p w14:paraId="297E3005" w14:textId="77777777" w:rsidR="00132539" w:rsidRPr="00132539" w:rsidRDefault="00132539" w:rsidP="00132539">
            <w:pPr>
              <w:tabs>
                <w:tab w:val="left" w:pos="284"/>
                <w:tab w:val="left" w:pos="1134"/>
                <w:tab w:val="left" w:pos="7020"/>
              </w:tabs>
              <w:suppressAutoHyphens/>
              <w:jc w:val="both"/>
              <w:rPr>
                <w:sz w:val="24"/>
                <w:szCs w:val="24"/>
              </w:rPr>
            </w:pPr>
            <w:r w:rsidRPr="00132539">
              <w:rPr>
                <w:sz w:val="24"/>
                <w:szCs w:val="24"/>
              </w:rPr>
              <w:t xml:space="preserve">3.1 </w:t>
            </w:r>
            <w:r w:rsidRPr="00132539">
              <w:rPr>
                <w:sz w:val="24"/>
                <w:szCs w:val="24"/>
                <w:lang w:eastAsia="en-US"/>
              </w:rPr>
              <w:t>Atliktoms po sezoninės techninės priežiūros paslaugoms turi būti suteikiamas ne trumpesnis kaip 3 mėnesių garantinis laikotarpis nuo, paslaugų priėmimo–perdavimo akto pasirašymo datos.</w:t>
            </w:r>
          </w:p>
          <w:p w14:paraId="787AE2B7" w14:textId="414C5C50" w:rsidR="00DA5E7B" w:rsidRPr="00132539" w:rsidRDefault="00DA5E7B" w:rsidP="00853630">
            <w:pPr>
              <w:jc w:val="both"/>
              <w:rPr>
                <w:sz w:val="24"/>
                <w:szCs w:val="24"/>
              </w:rPr>
            </w:pPr>
          </w:p>
        </w:tc>
        <w:tc>
          <w:tcPr>
            <w:tcW w:w="5528" w:type="dxa"/>
            <w:vAlign w:val="center"/>
          </w:tcPr>
          <w:p w14:paraId="1F001F7B"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1D5872C1" w14:textId="62C46921" w:rsidR="00DA5E7B" w:rsidRPr="0095554F" w:rsidRDefault="00132539" w:rsidP="00853630">
            <w:pPr>
              <w:suppressAutoHyphens/>
              <w:spacing w:line="276" w:lineRule="auto"/>
              <w:jc w:val="center"/>
              <w:rPr>
                <w:color w:val="FF0000"/>
                <w:sz w:val="24"/>
                <w:szCs w:val="24"/>
                <w:lang w:eastAsia="en-US"/>
              </w:rPr>
            </w:pPr>
            <w:r>
              <w:rPr>
                <w:color w:val="FF0000"/>
                <w:sz w:val="24"/>
                <w:szCs w:val="24"/>
                <w:lang w:eastAsia="en-US"/>
              </w:rPr>
              <w:t>Garantinis laikotarpis: ___ mėn.</w:t>
            </w:r>
          </w:p>
        </w:tc>
      </w:tr>
      <w:tr w:rsidR="00132539" w14:paraId="66901078" w14:textId="77777777" w:rsidTr="00132539">
        <w:tc>
          <w:tcPr>
            <w:tcW w:w="4395" w:type="dxa"/>
          </w:tcPr>
          <w:p w14:paraId="01B6DA5D" w14:textId="3064EF83" w:rsidR="00132539" w:rsidRPr="00132539" w:rsidRDefault="00132539">
            <w:pPr>
              <w:rPr>
                <w:sz w:val="24"/>
                <w:szCs w:val="24"/>
              </w:rPr>
            </w:pPr>
            <w:r w:rsidRPr="00132539">
              <w:rPr>
                <w:sz w:val="24"/>
                <w:szCs w:val="24"/>
              </w:rPr>
              <w:t xml:space="preserve">3.2 </w:t>
            </w:r>
            <w:r w:rsidRPr="00132539">
              <w:rPr>
                <w:sz w:val="24"/>
                <w:szCs w:val="24"/>
                <w:lang w:eastAsia="en-US"/>
              </w:rPr>
              <w:t>Garantinio laikotarpio metu įvykus nuledinimo mašinos gedimui, gedimo šalinimas privalo būti atliktas per 14  kalendorinių dienų.</w:t>
            </w:r>
          </w:p>
        </w:tc>
        <w:tc>
          <w:tcPr>
            <w:tcW w:w="5567" w:type="dxa"/>
            <w:gridSpan w:val="2"/>
          </w:tcPr>
          <w:p w14:paraId="2EA2D826" w14:textId="77777777" w:rsidR="00132539" w:rsidRDefault="00132539" w:rsidP="00132539">
            <w:pPr>
              <w:suppressAutoHyphens/>
              <w:spacing w:line="276" w:lineRule="auto"/>
              <w:jc w:val="center"/>
              <w:rPr>
                <w:color w:val="FF0000"/>
                <w:sz w:val="24"/>
                <w:szCs w:val="24"/>
                <w:lang w:eastAsia="en-US"/>
              </w:rPr>
            </w:pPr>
          </w:p>
          <w:p w14:paraId="7BE22B44" w14:textId="77777777" w:rsidR="00132539" w:rsidRPr="0095554F" w:rsidRDefault="00132539" w:rsidP="00132539">
            <w:pPr>
              <w:suppressAutoHyphens/>
              <w:spacing w:line="276" w:lineRule="auto"/>
              <w:jc w:val="center"/>
              <w:rPr>
                <w:color w:val="FF0000"/>
                <w:sz w:val="24"/>
                <w:szCs w:val="24"/>
                <w:lang w:eastAsia="en-US"/>
              </w:rPr>
            </w:pPr>
            <w:r w:rsidRPr="0095554F">
              <w:rPr>
                <w:color w:val="FF0000"/>
                <w:sz w:val="24"/>
                <w:szCs w:val="24"/>
                <w:lang w:eastAsia="en-US"/>
              </w:rPr>
              <w:t>TAIP/NE</w:t>
            </w:r>
          </w:p>
          <w:p w14:paraId="5EE3DC87" w14:textId="77777777" w:rsidR="00132539" w:rsidRDefault="00132539">
            <w:pPr>
              <w:rPr>
                <w:color w:val="FF0000"/>
                <w:sz w:val="24"/>
                <w:szCs w:val="24"/>
              </w:rPr>
            </w:pPr>
          </w:p>
        </w:tc>
      </w:tr>
    </w:tbl>
    <w:p w14:paraId="2131502C" w14:textId="7746C14F" w:rsidR="00B26D07" w:rsidRPr="00EE3A5F" w:rsidRDefault="00B26D07" w:rsidP="00B26D07">
      <w:pPr>
        <w:jc w:val="both"/>
        <w:rPr>
          <w:sz w:val="24"/>
        </w:rPr>
      </w:pPr>
      <w:r w:rsidRPr="00EE3A5F">
        <w:rPr>
          <w:b/>
          <w:sz w:val="24"/>
        </w:rPr>
        <w:lastRenderedPageBreak/>
        <w:t xml:space="preserve">Pastaba:  Perkančioji organizacija kartu su pirkimo pasiūlymu nereikalaus </w:t>
      </w:r>
      <w:r w:rsidRPr="00EE3A5F">
        <w:rPr>
          <w:b/>
          <w:sz w:val="24"/>
        </w:rPr>
        <w:t>paslaugos</w:t>
      </w:r>
      <w:r w:rsidRPr="00EE3A5F">
        <w:rPr>
          <w:b/>
          <w:sz w:val="24"/>
        </w:rPr>
        <w:t xml:space="preserve"> atitiktį pagrindžiančių dokumentų </w:t>
      </w:r>
      <w:bookmarkStart w:id="0" w:name="_GoBack"/>
      <w:bookmarkEnd w:id="0"/>
      <w:r w:rsidRPr="00EE3A5F">
        <w:rPr>
          <w:b/>
          <w:sz w:val="24"/>
        </w:rPr>
        <w:t>ar kitų įrodymų, tačiau techninės specifikacijos reikalavimai privalo būti užtikrinti sutarties vykdymo metu</w:t>
      </w:r>
      <w:r w:rsidRPr="00EE3A5F">
        <w:rPr>
          <w:sz w:val="24"/>
        </w:rPr>
        <w:t>.</w:t>
      </w:r>
    </w:p>
    <w:p w14:paraId="7713991F" w14:textId="77777777" w:rsidR="003E54E2" w:rsidRPr="0095554F" w:rsidRDefault="003E54E2">
      <w:pPr>
        <w:rPr>
          <w:color w:val="FF0000"/>
          <w:sz w:val="24"/>
          <w:szCs w:val="24"/>
        </w:rPr>
      </w:pPr>
    </w:p>
    <w:sectPr w:rsidR="003E54E2" w:rsidRPr="0095554F">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346A0" w14:textId="77777777" w:rsidR="00E946C8" w:rsidRDefault="00E946C8" w:rsidP="00B26C70">
      <w:r>
        <w:separator/>
      </w:r>
    </w:p>
  </w:endnote>
  <w:endnote w:type="continuationSeparator" w:id="0">
    <w:p w14:paraId="0A989366" w14:textId="77777777" w:rsidR="00E946C8" w:rsidRDefault="00E946C8" w:rsidP="00B2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7C69C" w14:textId="77777777" w:rsidR="00E946C8" w:rsidRDefault="00E946C8" w:rsidP="00B26C70">
      <w:r>
        <w:separator/>
      </w:r>
    </w:p>
  </w:footnote>
  <w:footnote w:type="continuationSeparator" w:id="0">
    <w:p w14:paraId="1FED747C" w14:textId="77777777" w:rsidR="00E946C8" w:rsidRDefault="00E946C8" w:rsidP="00B26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0D4B"/>
    <w:multiLevelType w:val="hybridMultilevel"/>
    <w:tmpl w:val="1970353C"/>
    <w:lvl w:ilvl="0" w:tplc="ADC6F88E">
      <w:start w:val="1"/>
      <w:numFmt w:val="decimal"/>
      <w:lvlText w:val="%1."/>
      <w:lvlJc w:val="left"/>
      <w:pPr>
        <w:ind w:left="1211" w:hanging="360"/>
      </w:pPr>
      <w:rPr>
        <w:rFonts w:hint="default"/>
        <w:u w:val="none"/>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BCD6E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70446A"/>
    <w:multiLevelType w:val="multilevel"/>
    <w:tmpl w:val="D59C62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14581"/>
    <w:multiLevelType w:val="hybridMultilevel"/>
    <w:tmpl w:val="3996B046"/>
    <w:lvl w:ilvl="0" w:tplc="394A17EA">
      <w:start w:val="1"/>
      <w:numFmt w:val="bullet"/>
      <w:lvlText w:val=""/>
      <w:lvlJc w:val="left"/>
      <w:pPr>
        <w:ind w:left="1080" w:hanging="360"/>
      </w:pPr>
      <w:rPr>
        <w:rFonts w:ascii="Symbol" w:hAnsi="Symbol" w:hint="default"/>
      </w:rPr>
    </w:lvl>
    <w:lvl w:ilvl="1" w:tplc="04270003">
      <w:start w:val="1"/>
      <w:numFmt w:val="bullet"/>
      <w:lvlText w:val="o"/>
      <w:lvlJc w:val="left"/>
      <w:pPr>
        <w:ind w:left="504" w:hanging="360"/>
      </w:pPr>
      <w:rPr>
        <w:rFonts w:ascii="Courier New" w:hAnsi="Courier New" w:cs="Courier New" w:hint="default"/>
      </w:rPr>
    </w:lvl>
    <w:lvl w:ilvl="2" w:tplc="04270005">
      <w:start w:val="1"/>
      <w:numFmt w:val="bullet"/>
      <w:lvlText w:val=""/>
      <w:lvlJc w:val="left"/>
      <w:pPr>
        <w:ind w:left="1224" w:hanging="360"/>
      </w:pPr>
      <w:rPr>
        <w:rFonts w:ascii="Wingdings" w:hAnsi="Wingdings" w:hint="default"/>
      </w:rPr>
    </w:lvl>
    <w:lvl w:ilvl="3" w:tplc="04270001" w:tentative="1">
      <w:start w:val="1"/>
      <w:numFmt w:val="bullet"/>
      <w:lvlText w:val=""/>
      <w:lvlJc w:val="left"/>
      <w:pPr>
        <w:ind w:left="1944" w:hanging="360"/>
      </w:pPr>
      <w:rPr>
        <w:rFonts w:ascii="Symbol" w:hAnsi="Symbol" w:hint="default"/>
      </w:rPr>
    </w:lvl>
    <w:lvl w:ilvl="4" w:tplc="04270003" w:tentative="1">
      <w:start w:val="1"/>
      <w:numFmt w:val="bullet"/>
      <w:lvlText w:val="o"/>
      <w:lvlJc w:val="left"/>
      <w:pPr>
        <w:ind w:left="2664" w:hanging="360"/>
      </w:pPr>
      <w:rPr>
        <w:rFonts w:ascii="Courier New" w:hAnsi="Courier New" w:cs="Courier New" w:hint="default"/>
      </w:rPr>
    </w:lvl>
    <w:lvl w:ilvl="5" w:tplc="04270005" w:tentative="1">
      <w:start w:val="1"/>
      <w:numFmt w:val="bullet"/>
      <w:lvlText w:val=""/>
      <w:lvlJc w:val="left"/>
      <w:pPr>
        <w:ind w:left="3384" w:hanging="360"/>
      </w:pPr>
      <w:rPr>
        <w:rFonts w:ascii="Wingdings" w:hAnsi="Wingdings" w:hint="default"/>
      </w:rPr>
    </w:lvl>
    <w:lvl w:ilvl="6" w:tplc="04270001" w:tentative="1">
      <w:start w:val="1"/>
      <w:numFmt w:val="bullet"/>
      <w:lvlText w:val=""/>
      <w:lvlJc w:val="left"/>
      <w:pPr>
        <w:ind w:left="4104" w:hanging="360"/>
      </w:pPr>
      <w:rPr>
        <w:rFonts w:ascii="Symbol" w:hAnsi="Symbol" w:hint="default"/>
      </w:rPr>
    </w:lvl>
    <w:lvl w:ilvl="7" w:tplc="04270003" w:tentative="1">
      <w:start w:val="1"/>
      <w:numFmt w:val="bullet"/>
      <w:lvlText w:val="o"/>
      <w:lvlJc w:val="left"/>
      <w:pPr>
        <w:ind w:left="4824" w:hanging="360"/>
      </w:pPr>
      <w:rPr>
        <w:rFonts w:ascii="Courier New" w:hAnsi="Courier New" w:cs="Courier New" w:hint="default"/>
      </w:rPr>
    </w:lvl>
    <w:lvl w:ilvl="8" w:tplc="04270005" w:tentative="1">
      <w:start w:val="1"/>
      <w:numFmt w:val="bullet"/>
      <w:lvlText w:val=""/>
      <w:lvlJc w:val="left"/>
      <w:pPr>
        <w:ind w:left="5544" w:hanging="360"/>
      </w:pPr>
      <w:rPr>
        <w:rFonts w:ascii="Wingdings" w:hAnsi="Wingdings" w:hint="default"/>
      </w:rPr>
    </w:lvl>
  </w:abstractNum>
  <w:abstractNum w:abstractNumId="4" w15:restartNumberingAfterBreak="0">
    <w:nsid w:val="250E5538"/>
    <w:multiLevelType w:val="hybridMultilevel"/>
    <w:tmpl w:val="8ADCA64C"/>
    <w:lvl w:ilvl="0" w:tplc="A558C5B0">
      <w:start w:val="1"/>
      <w:numFmt w:val="decimal"/>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5" w15:restartNumberingAfterBreak="0">
    <w:nsid w:val="2BFA43BB"/>
    <w:multiLevelType w:val="hybridMultilevel"/>
    <w:tmpl w:val="37BC7FFE"/>
    <w:lvl w:ilvl="0" w:tplc="EFFC5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45FBD"/>
    <w:multiLevelType w:val="hybridMultilevel"/>
    <w:tmpl w:val="B1ACC56C"/>
    <w:lvl w:ilvl="0" w:tplc="394A1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F6628"/>
    <w:multiLevelType w:val="hybridMultilevel"/>
    <w:tmpl w:val="D3BE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0553E"/>
    <w:multiLevelType w:val="multilevel"/>
    <w:tmpl w:val="716CA394"/>
    <w:lvl w:ilvl="0">
      <w:start w:val="2"/>
      <w:numFmt w:val="decimal"/>
      <w:lvlText w:val="%1."/>
      <w:lvlJc w:val="left"/>
      <w:pPr>
        <w:ind w:left="1571" w:hanging="360"/>
      </w:pPr>
      <w:rPr>
        <w:rFonts w:hint="default"/>
      </w:rPr>
    </w:lvl>
    <w:lvl w:ilvl="1">
      <w:start w:val="1"/>
      <w:numFmt w:val="decimal"/>
      <w:isLgl/>
      <w:lvlText w:val="%1.%2."/>
      <w:lvlJc w:val="left"/>
      <w:pPr>
        <w:ind w:left="1571" w:hanging="360"/>
      </w:pPr>
      <w:rPr>
        <w:rFonts w:hint="default"/>
        <w:b w:val="0"/>
        <w:u w:val="none"/>
      </w:rPr>
    </w:lvl>
    <w:lvl w:ilvl="2">
      <w:start w:val="1"/>
      <w:numFmt w:val="decimal"/>
      <w:isLgl/>
      <w:lvlText w:val="%1.%2.%3."/>
      <w:lvlJc w:val="left"/>
      <w:pPr>
        <w:ind w:left="1931" w:hanging="720"/>
      </w:pPr>
      <w:rPr>
        <w:rFonts w:hint="default"/>
        <w:b w:val="0"/>
        <w:u w:val="none"/>
      </w:rPr>
    </w:lvl>
    <w:lvl w:ilvl="3">
      <w:start w:val="1"/>
      <w:numFmt w:val="decimal"/>
      <w:isLgl/>
      <w:lvlText w:val="%1.%2.%3.%4."/>
      <w:lvlJc w:val="left"/>
      <w:pPr>
        <w:ind w:left="1931" w:hanging="720"/>
      </w:pPr>
      <w:rPr>
        <w:rFonts w:hint="default"/>
        <w:b w:val="0"/>
        <w:u w:val="none"/>
      </w:rPr>
    </w:lvl>
    <w:lvl w:ilvl="4">
      <w:start w:val="1"/>
      <w:numFmt w:val="decimal"/>
      <w:isLgl/>
      <w:lvlText w:val="%1.%2.%3.%4.%5."/>
      <w:lvlJc w:val="left"/>
      <w:pPr>
        <w:ind w:left="2291" w:hanging="1080"/>
      </w:pPr>
      <w:rPr>
        <w:rFonts w:hint="default"/>
        <w:b w:val="0"/>
        <w:u w:val="none"/>
      </w:rPr>
    </w:lvl>
    <w:lvl w:ilvl="5">
      <w:start w:val="1"/>
      <w:numFmt w:val="decimal"/>
      <w:isLgl/>
      <w:lvlText w:val="%1.%2.%3.%4.%5.%6."/>
      <w:lvlJc w:val="left"/>
      <w:pPr>
        <w:ind w:left="2291" w:hanging="1080"/>
      </w:pPr>
      <w:rPr>
        <w:rFonts w:hint="default"/>
        <w:b w:val="0"/>
        <w:u w:val="none"/>
      </w:rPr>
    </w:lvl>
    <w:lvl w:ilvl="6">
      <w:start w:val="1"/>
      <w:numFmt w:val="decimal"/>
      <w:isLgl/>
      <w:lvlText w:val="%1.%2.%3.%4.%5.%6.%7."/>
      <w:lvlJc w:val="left"/>
      <w:pPr>
        <w:ind w:left="2291" w:hanging="1080"/>
      </w:pPr>
      <w:rPr>
        <w:rFonts w:hint="default"/>
        <w:b w:val="0"/>
        <w:u w:val="none"/>
      </w:rPr>
    </w:lvl>
    <w:lvl w:ilvl="7">
      <w:start w:val="1"/>
      <w:numFmt w:val="decimal"/>
      <w:isLgl/>
      <w:lvlText w:val="%1.%2.%3.%4.%5.%6.%7.%8."/>
      <w:lvlJc w:val="left"/>
      <w:pPr>
        <w:ind w:left="2651" w:hanging="1440"/>
      </w:pPr>
      <w:rPr>
        <w:rFonts w:hint="default"/>
        <w:b w:val="0"/>
        <w:u w:val="none"/>
      </w:rPr>
    </w:lvl>
    <w:lvl w:ilvl="8">
      <w:start w:val="1"/>
      <w:numFmt w:val="decimal"/>
      <w:isLgl/>
      <w:lvlText w:val="%1.%2.%3.%4.%5.%6.%7.%8.%9."/>
      <w:lvlJc w:val="left"/>
      <w:pPr>
        <w:ind w:left="2651" w:hanging="1440"/>
      </w:pPr>
      <w:rPr>
        <w:rFonts w:hint="default"/>
        <w:b w:val="0"/>
        <w:u w:val="none"/>
      </w:rPr>
    </w:lvl>
  </w:abstractNum>
  <w:abstractNum w:abstractNumId="9" w15:restartNumberingAfterBreak="0">
    <w:nsid w:val="37B275AB"/>
    <w:multiLevelType w:val="multilevel"/>
    <w:tmpl w:val="3E3A909E"/>
    <w:lvl w:ilvl="0">
      <w:start w:val="1"/>
      <w:numFmt w:val="none"/>
      <w:lvlText w:val="3."/>
      <w:lvlJc w:val="left"/>
      <w:pPr>
        <w:tabs>
          <w:tab w:val="num" w:pos="1353"/>
        </w:tabs>
        <w:ind w:left="1353" w:hanging="360"/>
      </w:pPr>
      <w:rPr>
        <w:rFonts w:hint="default"/>
      </w:rPr>
    </w:lvl>
    <w:lvl w:ilvl="1">
      <w:start w:val="1"/>
      <w:numFmt w:val="bullet"/>
      <w:lvlText w:val=""/>
      <w:lvlJc w:val="left"/>
      <w:pPr>
        <w:tabs>
          <w:tab w:val="num" w:pos="1481"/>
        </w:tabs>
        <w:ind w:left="1481" w:hanging="360"/>
      </w:pPr>
      <w:rPr>
        <w:rFonts w:ascii="Symbol" w:hAnsi="Symbol" w:hint="default"/>
      </w:rPr>
    </w:lvl>
    <w:lvl w:ilvl="2">
      <w:start w:val="1"/>
      <w:numFmt w:val="bullet"/>
      <w:lvlText w:val=""/>
      <w:lvlJc w:val="left"/>
      <w:pPr>
        <w:tabs>
          <w:tab w:val="num" w:pos="2288"/>
        </w:tabs>
        <w:ind w:left="2288" w:hanging="180"/>
      </w:pPr>
      <w:rPr>
        <w:rFonts w:ascii="Wingdings" w:hAnsi="Wingdings" w:hint="default"/>
      </w:rPr>
    </w:lvl>
    <w:lvl w:ilvl="3">
      <w:start w:val="1"/>
      <w:numFmt w:val="decimal"/>
      <w:lvlText w:val="%4."/>
      <w:lvlJc w:val="left"/>
      <w:pPr>
        <w:tabs>
          <w:tab w:val="num" w:pos="3008"/>
        </w:tabs>
        <w:ind w:left="3008" w:hanging="360"/>
      </w:pPr>
      <w:rPr>
        <w:rFonts w:hint="default"/>
      </w:rPr>
    </w:lvl>
    <w:lvl w:ilvl="4">
      <w:start w:val="1"/>
      <w:numFmt w:val="lowerLetter"/>
      <w:lvlText w:val="%5."/>
      <w:lvlJc w:val="left"/>
      <w:pPr>
        <w:tabs>
          <w:tab w:val="num" w:pos="3728"/>
        </w:tabs>
        <w:ind w:left="3728" w:hanging="360"/>
      </w:pPr>
      <w:rPr>
        <w:rFonts w:hint="default"/>
      </w:rPr>
    </w:lvl>
    <w:lvl w:ilvl="5">
      <w:start w:val="1"/>
      <w:numFmt w:val="lowerRoman"/>
      <w:lvlText w:val="%6."/>
      <w:lvlJc w:val="right"/>
      <w:pPr>
        <w:tabs>
          <w:tab w:val="num" w:pos="4448"/>
        </w:tabs>
        <w:ind w:left="4448" w:hanging="180"/>
      </w:pPr>
      <w:rPr>
        <w:rFonts w:hint="default"/>
      </w:rPr>
    </w:lvl>
    <w:lvl w:ilvl="6">
      <w:start w:val="1"/>
      <w:numFmt w:val="decimal"/>
      <w:lvlText w:val="%7."/>
      <w:lvlJc w:val="left"/>
      <w:pPr>
        <w:tabs>
          <w:tab w:val="num" w:pos="5168"/>
        </w:tabs>
        <w:ind w:left="5168" w:hanging="360"/>
      </w:pPr>
      <w:rPr>
        <w:rFonts w:hint="default"/>
      </w:rPr>
    </w:lvl>
    <w:lvl w:ilvl="7">
      <w:start w:val="1"/>
      <w:numFmt w:val="lowerLetter"/>
      <w:lvlText w:val="%8."/>
      <w:lvlJc w:val="left"/>
      <w:pPr>
        <w:tabs>
          <w:tab w:val="num" w:pos="5888"/>
        </w:tabs>
        <w:ind w:left="5888" w:hanging="360"/>
      </w:pPr>
      <w:rPr>
        <w:rFonts w:hint="default"/>
      </w:rPr>
    </w:lvl>
    <w:lvl w:ilvl="8">
      <w:start w:val="1"/>
      <w:numFmt w:val="lowerRoman"/>
      <w:lvlText w:val="%9."/>
      <w:lvlJc w:val="right"/>
      <w:pPr>
        <w:tabs>
          <w:tab w:val="num" w:pos="6608"/>
        </w:tabs>
        <w:ind w:left="6608" w:hanging="180"/>
      </w:pPr>
      <w:rPr>
        <w:rFonts w:hint="default"/>
      </w:rPr>
    </w:lvl>
  </w:abstractNum>
  <w:abstractNum w:abstractNumId="10" w15:restartNumberingAfterBreak="0">
    <w:nsid w:val="39344049"/>
    <w:multiLevelType w:val="multilevel"/>
    <w:tmpl w:val="CBFC2CDE"/>
    <w:lvl w:ilvl="0">
      <w:start w:val="1"/>
      <w:numFmt w:val="decimal"/>
      <w:lvlText w:val="%1."/>
      <w:lvlJc w:val="left"/>
      <w:pPr>
        <w:ind w:left="644" w:hanging="360"/>
      </w:pPr>
      <w:rPr>
        <w:b/>
      </w:rPr>
    </w:lvl>
    <w:lvl w:ilvl="1">
      <w:start w:val="1"/>
      <w:numFmt w:val="decimal"/>
      <w:isLgl/>
      <w:lvlText w:val="%1.%2."/>
      <w:lvlJc w:val="left"/>
      <w:pPr>
        <w:ind w:left="928" w:hanging="360"/>
      </w:pPr>
      <w:rPr>
        <w:b w:val="0"/>
      </w:rPr>
    </w:lvl>
    <w:lvl w:ilvl="2">
      <w:start w:val="1"/>
      <w:numFmt w:val="decimal"/>
      <w:isLgl/>
      <w:lvlText w:val="%1.%2.%3."/>
      <w:lvlJc w:val="left"/>
      <w:pPr>
        <w:ind w:left="1004" w:hanging="720"/>
      </w:pPr>
      <w:rPr>
        <w:b w:val="0"/>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1" w15:restartNumberingAfterBreak="0">
    <w:nsid w:val="394B30EE"/>
    <w:multiLevelType w:val="hybridMultilevel"/>
    <w:tmpl w:val="3962EFA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4A2827FC"/>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D3956F1"/>
    <w:multiLevelType w:val="hybridMultilevel"/>
    <w:tmpl w:val="0444DF32"/>
    <w:lvl w:ilvl="0" w:tplc="22B61416">
      <w:start w:val="2"/>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5" w15:restartNumberingAfterBreak="0">
    <w:nsid w:val="591B30DC"/>
    <w:multiLevelType w:val="hybridMultilevel"/>
    <w:tmpl w:val="32347C84"/>
    <w:lvl w:ilvl="0" w:tplc="394A17EA">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71E46EC"/>
    <w:multiLevelType w:val="hybridMultilevel"/>
    <w:tmpl w:val="77FEE410"/>
    <w:lvl w:ilvl="0" w:tplc="394A17EA">
      <w:start w:val="1"/>
      <w:numFmt w:val="bullet"/>
      <w:lvlText w:val=""/>
      <w:lvlJc w:val="left"/>
      <w:pPr>
        <w:ind w:left="360" w:hanging="360"/>
      </w:pPr>
      <w:rPr>
        <w:rFonts w:ascii="Symbol" w:hAnsi="Symbol" w:hint="default"/>
      </w:rPr>
    </w:lvl>
    <w:lvl w:ilvl="1" w:tplc="04270003" w:tentative="1">
      <w:start w:val="1"/>
      <w:numFmt w:val="bullet"/>
      <w:lvlText w:val="o"/>
      <w:lvlJc w:val="left"/>
      <w:pPr>
        <w:ind w:left="-216" w:hanging="360"/>
      </w:pPr>
      <w:rPr>
        <w:rFonts w:ascii="Courier New" w:hAnsi="Courier New" w:cs="Courier New" w:hint="default"/>
      </w:rPr>
    </w:lvl>
    <w:lvl w:ilvl="2" w:tplc="04270005" w:tentative="1">
      <w:start w:val="1"/>
      <w:numFmt w:val="bullet"/>
      <w:lvlText w:val=""/>
      <w:lvlJc w:val="left"/>
      <w:pPr>
        <w:ind w:left="504" w:hanging="360"/>
      </w:pPr>
      <w:rPr>
        <w:rFonts w:ascii="Wingdings" w:hAnsi="Wingdings" w:hint="default"/>
      </w:rPr>
    </w:lvl>
    <w:lvl w:ilvl="3" w:tplc="04270001" w:tentative="1">
      <w:start w:val="1"/>
      <w:numFmt w:val="bullet"/>
      <w:lvlText w:val=""/>
      <w:lvlJc w:val="left"/>
      <w:pPr>
        <w:ind w:left="1224" w:hanging="360"/>
      </w:pPr>
      <w:rPr>
        <w:rFonts w:ascii="Symbol" w:hAnsi="Symbol" w:hint="default"/>
      </w:rPr>
    </w:lvl>
    <w:lvl w:ilvl="4" w:tplc="04270003" w:tentative="1">
      <w:start w:val="1"/>
      <w:numFmt w:val="bullet"/>
      <w:lvlText w:val="o"/>
      <w:lvlJc w:val="left"/>
      <w:pPr>
        <w:ind w:left="1944" w:hanging="360"/>
      </w:pPr>
      <w:rPr>
        <w:rFonts w:ascii="Courier New" w:hAnsi="Courier New" w:cs="Courier New" w:hint="default"/>
      </w:rPr>
    </w:lvl>
    <w:lvl w:ilvl="5" w:tplc="04270005" w:tentative="1">
      <w:start w:val="1"/>
      <w:numFmt w:val="bullet"/>
      <w:lvlText w:val=""/>
      <w:lvlJc w:val="left"/>
      <w:pPr>
        <w:ind w:left="2664" w:hanging="360"/>
      </w:pPr>
      <w:rPr>
        <w:rFonts w:ascii="Wingdings" w:hAnsi="Wingdings" w:hint="default"/>
      </w:rPr>
    </w:lvl>
    <w:lvl w:ilvl="6" w:tplc="04270001" w:tentative="1">
      <w:start w:val="1"/>
      <w:numFmt w:val="bullet"/>
      <w:lvlText w:val=""/>
      <w:lvlJc w:val="left"/>
      <w:pPr>
        <w:ind w:left="3384" w:hanging="360"/>
      </w:pPr>
      <w:rPr>
        <w:rFonts w:ascii="Symbol" w:hAnsi="Symbol" w:hint="default"/>
      </w:rPr>
    </w:lvl>
    <w:lvl w:ilvl="7" w:tplc="04270003" w:tentative="1">
      <w:start w:val="1"/>
      <w:numFmt w:val="bullet"/>
      <w:lvlText w:val="o"/>
      <w:lvlJc w:val="left"/>
      <w:pPr>
        <w:ind w:left="4104" w:hanging="360"/>
      </w:pPr>
      <w:rPr>
        <w:rFonts w:ascii="Courier New" w:hAnsi="Courier New" w:cs="Courier New" w:hint="default"/>
      </w:rPr>
    </w:lvl>
    <w:lvl w:ilvl="8" w:tplc="04270005" w:tentative="1">
      <w:start w:val="1"/>
      <w:numFmt w:val="bullet"/>
      <w:lvlText w:val=""/>
      <w:lvlJc w:val="left"/>
      <w:pPr>
        <w:ind w:left="4824" w:hanging="360"/>
      </w:pPr>
      <w:rPr>
        <w:rFonts w:ascii="Wingdings" w:hAnsi="Wingdings" w:hint="default"/>
      </w:rPr>
    </w:lvl>
  </w:abstractNum>
  <w:abstractNum w:abstractNumId="17" w15:restartNumberingAfterBreak="0">
    <w:nsid w:val="776F37C5"/>
    <w:multiLevelType w:val="multilevel"/>
    <w:tmpl w:val="09067B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2"/>
  </w:num>
  <w:num w:numId="3">
    <w:abstractNumId w:val="12"/>
  </w:num>
  <w:num w:numId="4">
    <w:abstractNumId w:val="13"/>
  </w:num>
  <w:num w:numId="5">
    <w:abstractNumId w:val="10"/>
  </w:num>
  <w:num w:numId="6">
    <w:abstractNumId w:val="5"/>
  </w:num>
  <w:num w:numId="7">
    <w:abstractNumId w:val="15"/>
  </w:num>
  <w:num w:numId="8">
    <w:abstractNumId w:val="16"/>
  </w:num>
  <w:num w:numId="9">
    <w:abstractNumId w:val="3"/>
  </w:num>
  <w:num w:numId="10">
    <w:abstractNumId w:val="6"/>
  </w:num>
  <w:num w:numId="11">
    <w:abstractNumId w:val="4"/>
  </w:num>
  <w:num w:numId="12">
    <w:abstractNumId w:val="7"/>
  </w:num>
  <w:num w:numId="13">
    <w:abstractNumId w:val="11"/>
  </w:num>
  <w:num w:numId="14">
    <w:abstractNumId w:val="0"/>
  </w:num>
  <w:num w:numId="15">
    <w:abstractNumId w:val="8"/>
  </w:num>
  <w:num w:numId="16">
    <w:abstractNumId w:val="9"/>
    <w:lvlOverride w:ilvl="0">
      <w:lvl w:ilvl="0">
        <w:start w:val="1"/>
        <w:numFmt w:val="decimal"/>
        <w:lvlText w:val="%1."/>
        <w:lvlJc w:val="left"/>
        <w:pPr>
          <w:ind w:left="360" w:hanging="360"/>
        </w:pPr>
        <w:rPr>
          <w:b w:val="0"/>
        </w:rPr>
      </w:lvl>
    </w:lvlOverride>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5C"/>
    <w:rsid w:val="00020882"/>
    <w:rsid w:val="00023254"/>
    <w:rsid w:val="000238E2"/>
    <w:rsid w:val="000541FA"/>
    <w:rsid w:val="00062CB6"/>
    <w:rsid w:val="00067235"/>
    <w:rsid w:val="00084C3F"/>
    <w:rsid w:val="00090D75"/>
    <w:rsid w:val="000911F0"/>
    <w:rsid w:val="000A1796"/>
    <w:rsid w:val="000A41C6"/>
    <w:rsid w:val="000C624D"/>
    <w:rsid w:val="0010212C"/>
    <w:rsid w:val="00102DC1"/>
    <w:rsid w:val="00123CE2"/>
    <w:rsid w:val="0012723E"/>
    <w:rsid w:val="00132539"/>
    <w:rsid w:val="00146827"/>
    <w:rsid w:val="00177EC0"/>
    <w:rsid w:val="0019249A"/>
    <w:rsid w:val="001973D5"/>
    <w:rsid w:val="001B3A8B"/>
    <w:rsid w:val="001B5D50"/>
    <w:rsid w:val="001D063F"/>
    <w:rsid w:val="001F10CE"/>
    <w:rsid w:val="00214C38"/>
    <w:rsid w:val="00277757"/>
    <w:rsid w:val="00295C90"/>
    <w:rsid w:val="002A0819"/>
    <w:rsid w:val="002C2DD5"/>
    <w:rsid w:val="003058A8"/>
    <w:rsid w:val="00315B89"/>
    <w:rsid w:val="00391146"/>
    <w:rsid w:val="00395440"/>
    <w:rsid w:val="003A5279"/>
    <w:rsid w:val="003C5D33"/>
    <w:rsid w:val="003D5E47"/>
    <w:rsid w:val="003E54E2"/>
    <w:rsid w:val="00435AE4"/>
    <w:rsid w:val="00442C90"/>
    <w:rsid w:val="00472DFB"/>
    <w:rsid w:val="00474264"/>
    <w:rsid w:val="004C4E49"/>
    <w:rsid w:val="004D3165"/>
    <w:rsid w:val="004E70AC"/>
    <w:rsid w:val="00525007"/>
    <w:rsid w:val="0053011C"/>
    <w:rsid w:val="00543963"/>
    <w:rsid w:val="00544130"/>
    <w:rsid w:val="00545794"/>
    <w:rsid w:val="005606F7"/>
    <w:rsid w:val="005733AA"/>
    <w:rsid w:val="005819F8"/>
    <w:rsid w:val="005A4B51"/>
    <w:rsid w:val="005D0F4E"/>
    <w:rsid w:val="005D40FB"/>
    <w:rsid w:val="005D637C"/>
    <w:rsid w:val="005E3BBE"/>
    <w:rsid w:val="00610644"/>
    <w:rsid w:val="00610F59"/>
    <w:rsid w:val="00615CB1"/>
    <w:rsid w:val="00620069"/>
    <w:rsid w:val="006329D3"/>
    <w:rsid w:val="006A4212"/>
    <w:rsid w:val="006B3183"/>
    <w:rsid w:val="006B590B"/>
    <w:rsid w:val="006D4B84"/>
    <w:rsid w:val="006D7DBC"/>
    <w:rsid w:val="006E3838"/>
    <w:rsid w:val="006F12B0"/>
    <w:rsid w:val="00733D60"/>
    <w:rsid w:val="00734E29"/>
    <w:rsid w:val="007426BB"/>
    <w:rsid w:val="007464C1"/>
    <w:rsid w:val="007807E6"/>
    <w:rsid w:val="00790A13"/>
    <w:rsid w:val="00793BF5"/>
    <w:rsid w:val="007A765D"/>
    <w:rsid w:val="007B3CB2"/>
    <w:rsid w:val="007D76FA"/>
    <w:rsid w:val="007F6C49"/>
    <w:rsid w:val="0083020B"/>
    <w:rsid w:val="008421FF"/>
    <w:rsid w:val="00846F0E"/>
    <w:rsid w:val="008512AA"/>
    <w:rsid w:val="00853630"/>
    <w:rsid w:val="00863D60"/>
    <w:rsid w:val="0087118A"/>
    <w:rsid w:val="00892230"/>
    <w:rsid w:val="00893973"/>
    <w:rsid w:val="00897DC5"/>
    <w:rsid w:val="008A116B"/>
    <w:rsid w:val="008B2BA6"/>
    <w:rsid w:val="008B6114"/>
    <w:rsid w:val="008B764F"/>
    <w:rsid w:val="008C0CC8"/>
    <w:rsid w:val="008C6D9C"/>
    <w:rsid w:val="008D3F67"/>
    <w:rsid w:val="009454D7"/>
    <w:rsid w:val="00946D41"/>
    <w:rsid w:val="0095554F"/>
    <w:rsid w:val="0096114B"/>
    <w:rsid w:val="00987124"/>
    <w:rsid w:val="009A336C"/>
    <w:rsid w:val="009B32E2"/>
    <w:rsid w:val="009B3F24"/>
    <w:rsid w:val="009C0074"/>
    <w:rsid w:val="009C3C85"/>
    <w:rsid w:val="009C425C"/>
    <w:rsid w:val="009C5C44"/>
    <w:rsid w:val="00A0141D"/>
    <w:rsid w:val="00A160F4"/>
    <w:rsid w:val="00A42519"/>
    <w:rsid w:val="00A710C8"/>
    <w:rsid w:val="00A72251"/>
    <w:rsid w:val="00A8590A"/>
    <w:rsid w:val="00A8605B"/>
    <w:rsid w:val="00B26C70"/>
    <w:rsid w:val="00B26D07"/>
    <w:rsid w:val="00B40E64"/>
    <w:rsid w:val="00B5305C"/>
    <w:rsid w:val="00B550B0"/>
    <w:rsid w:val="00B62ED1"/>
    <w:rsid w:val="00B76F07"/>
    <w:rsid w:val="00BB38DB"/>
    <w:rsid w:val="00BC15B0"/>
    <w:rsid w:val="00BD18E5"/>
    <w:rsid w:val="00BD3279"/>
    <w:rsid w:val="00BE5F52"/>
    <w:rsid w:val="00BF4069"/>
    <w:rsid w:val="00C0543B"/>
    <w:rsid w:val="00C05F13"/>
    <w:rsid w:val="00C218C1"/>
    <w:rsid w:val="00C3445F"/>
    <w:rsid w:val="00C44F34"/>
    <w:rsid w:val="00C81A55"/>
    <w:rsid w:val="00C91D1A"/>
    <w:rsid w:val="00CB73F4"/>
    <w:rsid w:val="00CC6E58"/>
    <w:rsid w:val="00CD3175"/>
    <w:rsid w:val="00CD5DEF"/>
    <w:rsid w:val="00CD7C4D"/>
    <w:rsid w:val="00CF2F79"/>
    <w:rsid w:val="00CF4667"/>
    <w:rsid w:val="00CF590E"/>
    <w:rsid w:val="00D01786"/>
    <w:rsid w:val="00D2406F"/>
    <w:rsid w:val="00D501C1"/>
    <w:rsid w:val="00D61408"/>
    <w:rsid w:val="00D83158"/>
    <w:rsid w:val="00D90E09"/>
    <w:rsid w:val="00D97CAB"/>
    <w:rsid w:val="00DA5E7B"/>
    <w:rsid w:val="00DD1EA6"/>
    <w:rsid w:val="00DF7143"/>
    <w:rsid w:val="00E00433"/>
    <w:rsid w:val="00E14596"/>
    <w:rsid w:val="00E24E6B"/>
    <w:rsid w:val="00E338C1"/>
    <w:rsid w:val="00E402B5"/>
    <w:rsid w:val="00E659A1"/>
    <w:rsid w:val="00E71EA3"/>
    <w:rsid w:val="00E92E88"/>
    <w:rsid w:val="00E946C8"/>
    <w:rsid w:val="00EB7D1D"/>
    <w:rsid w:val="00EC298C"/>
    <w:rsid w:val="00EE3A5F"/>
    <w:rsid w:val="00F52D9F"/>
    <w:rsid w:val="00F53D16"/>
    <w:rsid w:val="00F56403"/>
    <w:rsid w:val="00F667ED"/>
    <w:rsid w:val="00F81BED"/>
    <w:rsid w:val="00F85385"/>
    <w:rsid w:val="00FA1177"/>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D402"/>
  <w15:chartTrackingRefBased/>
  <w15:docId w15:val="{4827A027-900D-4D13-83A9-1698D3B6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539"/>
    <w:pPr>
      <w:spacing w:after="0" w:line="240" w:lineRule="auto"/>
    </w:pPr>
    <w:rPr>
      <w:rFonts w:ascii="Times New Roman" w:eastAsia="Times New Roman" w:hAnsi="Times New Roman" w:cs="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305C"/>
    <w:rPr>
      <w:sz w:val="16"/>
      <w:szCs w:val="16"/>
    </w:rPr>
  </w:style>
  <w:style w:type="paragraph" w:styleId="CommentText">
    <w:name w:val="annotation text"/>
    <w:basedOn w:val="Normal"/>
    <w:link w:val="CommentTextChar"/>
    <w:uiPriority w:val="99"/>
    <w:semiHidden/>
    <w:unhideWhenUsed/>
    <w:rsid w:val="00B5305C"/>
  </w:style>
  <w:style w:type="character" w:customStyle="1" w:styleId="CommentTextChar">
    <w:name w:val="Comment Text Char"/>
    <w:basedOn w:val="DefaultParagraphFont"/>
    <w:link w:val="CommentText"/>
    <w:uiPriority w:val="99"/>
    <w:semiHidden/>
    <w:rsid w:val="00B5305C"/>
    <w:rPr>
      <w:rFonts w:ascii="Times New Roman" w:eastAsia="Times New Roman" w:hAnsi="Times New Roman" w:cs="Times New Roman"/>
      <w:sz w:val="20"/>
      <w:szCs w:val="20"/>
      <w:lang w:val="lt-LT" w:eastAsia="lt-LT"/>
    </w:rPr>
  </w:style>
  <w:style w:type="table" w:styleId="TableGrid">
    <w:name w:val="Table Grid"/>
    <w:basedOn w:val="TableNormal"/>
    <w:uiPriority w:val="39"/>
    <w:rsid w:val="00B5305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3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05C"/>
    <w:rPr>
      <w:rFonts w:ascii="Segoe UI" w:eastAsia="Times New Roman" w:hAnsi="Segoe UI" w:cs="Segoe UI"/>
      <w:sz w:val="18"/>
      <w:szCs w:val="18"/>
      <w:lang w:val="lt-LT" w:eastAsia="lt-LT"/>
    </w:rPr>
  </w:style>
  <w:style w:type="paragraph" w:styleId="BodyText">
    <w:name w:val="Body Text"/>
    <w:basedOn w:val="Normal"/>
    <w:link w:val="BodyTextChar"/>
    <w:rsid w:val="00B5305C"/>
    <w:pPr>
      <w:jc w:val="both"/>
    </w:pPr>
    <w:rPr>
      <w:sz w:val="24"/>
    </w:rPr>
  </w:style>
  <w:style w:type="character" w:customStyle="1" w:styleId="BodyTextChar">
    <w:name w:val="Body Text Char"/>
    <w:basedOn w:val="DefaultParagraphFont"/>
    <w:link w:val="BodyText"/>
    <w:rsid w:val="00B5305C"/>
    <w:rPr>
      <w:rFonts w:ascii="Times New Roman" w:eastAsia="Times New Roman" w:hAnsi="Times New Roman" w:cs="Times New Roman"/>
      <w:sz w:val="24"/>
      <w:szCs w:val="20"/>
      <w:lang w:val="lt-LT" w:eastAsia="lt-LT"/>
    </w:rPr>
  </w:style>
  <w:style w:type="paragraph" w:styleId="ListParagraph">
    <w:name w:val="List Paragraph"/>
    <w:aliases w:val="List Paragraph Red,Bullet EY"/>
    <w:basedOn w:val="Normal"/>
    <w:link w:val="ListParagraphChar"/>
    <w:uiPriority w:val="34"/>
    <w:qFormat/>
    <w:rsid w:val="00FA1177"/>
    <w:pPr>
      <w:ind w:left="720"/>
      <w:contextualSpacing/>
    </w:pPr>
    <w:rPr>
      <w:lang w:val="en-US"/>
    </w:rPr>
  </w:style>
  <w:style w:type="character" w:styleId="PageNumber">
    <w:name w:val="page number"/>
    <w:basedOn w:val="DefaultParagraphFont"/>
    <w:rsid w:val="0010212C"/>
  </w:style>
  <w:style w:type="paragraph" w:styleId="CommentSubject">
    <w:name w:val="annotation subject"/>
    <w:basedOn w:val="CommentText"/>
    <w:next w:val="CommentText"/>
    <w:link w:val="CommentSubjectChar"/>
    <w:uiPriority w:val="99"/>
    <w:semiHidden/>
    <w:unhideWhenUsed/>
    <w:rsid w:val="005E3BBE"/>
    <w:rPr>
      <w:b/>
      <w:bCs/>
    </w:rPr>
  </w:style>
  <w:style w:type="character" w:customStyle="1" w:styleId="CommentSubjectChar">
    <w:name w:val="Comment Subject Char"/>
    <w:basedOn w:val="CommentTextChar"/>
    <w:link w:val="CommentSubject"/>
    <w:uiPriority w:val="99"/>
    <w:semiHidden/>
    <w:rsid w:val="005E3BBE"/>
    <w:rPr>
      <w:rFonts w:ascii="Times New Roman" w:eastAsia="Times New Roman" w:hAnsi="Times New Roman" w:cs="Times New Roman"/>
      <w:b/>
      <w:bCs/>
      <w:sz w:val="20"/>
      <w:szCs w:val="20"/>
      <w:lang w:val="lt-LT" w:eastAsia="lt-LT"/>
    </w:rPr>
  </w:style>
  <w:style w:type="paragraph" w:styleId="Header">
    <w:name w:val="header"/>
    <w:basedOn w:val="Normal"/>
    <w:link w:val="HeaderChar"/>
    <w:uiPriority w:val="99"/>
    <w:unhideWhenUsed/>
    <w:rsid w:val="00B26C70"/>
    <w:pPr>
      <w:tabs>
        <w:tab w:val="center" w:pos="4986"/>
        <w:tab w:val="right" w:pos="9972"/>
      </w:tabs>
    </w:pPr>
  </w:style>
  <w:style w:type="character" w:customStyle="1" w:styleId="HeaderChar">
    <w:name w:val="Header Char"/>
    <w:basedOn w:val="DefaultParagraphFont"/>
    <w:link w:val="Header"/>
    <w:uiPriority w:val="99"/>
    <w:rsid w:val="00B26C70"/>
    <w:rPr>
      <w:rFonts w:ascii="Times New Roman" w:eastAsia="Times New Roman" w:hAnsi="Times New Roman" w:cs="Times New Roman"/>
      <w:sz w:val="20"/>
      <w:szCs w:val="20"/>
      <w:lang w:val="lt-LT" w:eastAsia="lt-LT"/>
    </w:rPr>
  </w:style>
  <w:style w:type="paragraph" w:styleId="Footer">
    <w:name w:val="footer"/>
    <w:basedOn w:val="Normal"/>
    <w:link w:val="FooterChar"/>
    <w:uiPriority w:val="99"/>
    <w:unhideWhenUsed/>
    <w:rsid w:val="00B26C70"/>
    <w:pPr>
      <w:tabs>
        <w:tab w:val="center" w:pos="4986"/>
        <w:tab w:val="right" w:pos="9972"/>
      </w:tabs>
    </w:pPr>
  </w:style>
  <w:style w:type="character" w:customStyle="1" w:styleId="FooterChar">
    <w:name w:val="Footer Char"/>
    <w:basedOn w:val="DefaultParagraphFont"/>
    <w:link w:val="Footer"/>
    <w:uiPriority w:val="99"/>
    <w:rsid w:val="00B26C70"/>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
    <w:link w:val="ListParagraph"/>
    <w:uiPriority w:val="34"/>
    <w:rsid w:val="00132539"/>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1460-4C1F-4739-B32B-B140CF74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6624</Words>
  <Characters>3776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2023-10-31T08:37:00Z</dcterms:created>
  <dcterms:modified xsi:type="dcterms:W3CDTF">2024-12-20T09:55:00Z</dcterms:modified>
</cp:coreProperties>
</file>