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36B1" w14:textId="77777777" w:rsidR="00412AC8" w:rsidRPr="001441FB" w:rsidRDefault="00412AC8" w:rsidP="00412AC8">
      <w:pPr>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 xml:space="preserve">              </w:t>
      </w:r>
      <w:r w:rsidRPr="001441FB">
        <w:rPr>
          <w:rFonts w:ascii="Times New Roman" w:hAnsi="Times New Roman" w:cs="Times New Roman"/>
          <w:sz w:val="24"/>
          <w:szCs w:val="24"/>
        </w:rPr>
        <w:t>Patvirtinta:</w:t>
      </w:r>
    </w:p>
    <w:p w14:paraId="42D0F6A6" w14:textId="77777777" w:rsidR="00412AC8" w:rsidRPr="001441FB" w:rsidRDefault="00412AC8" w:rsidP="00412AC8">
      <w:pPr>
        <w:spacing w:after="0" w:line="240" w:lineRule="auto"/>
        <w:rPr>
          <w:rFonts w:ascii="Times New Roman" w:hAnsi="Times New Roman" w:cs="Times New Roman"/>
          <w:sz w:val="24"/>
          <w:szCs w:val="24"/>
          <w:lang w:eastAsia="en-US"/>
        </w:rPr>
      </w:pPr>
      <w:r w:rsidRPr="001441FB">
        <w:rPr>
          <w:rFonts w:ascii="Times New Roman" w:hAnsi="Times New Roman" w:cs="Times New Roman"/>
          <w:sz w:val="24"/>
          <w:szCs w:val="24"/>
        </w:rPr>
        <w:t xml:space="preserve">                                                                                                     Viešųjų pirkimų komisijos</w:t>
      </w:r>
    </w:p>
    <w:p w14:paraId="659309AE" w14:textId="4F46D6D5" w:rsidR="00412AC8" w:rsidRPr="001441FB" w:rsidRDefault="00412AC8" w:rsidP="00412AC8">
      <w:pPr>
        <w:spacing w:after="0" w:line="240" w:lineRule="auto"/>
        <w:ind w:firstLine="1374"/>
        <w:rPr>
          <w:rFonts w:ascii="Times New Roman" w:hAnsi="Times New Roman" w:cs="Times New Roman"/>
          <w:sz w:val="24"/>
          <w:szCs w:val="24"/>
        </w:rPr>
      </w:pPr>
      <w:r w:rsidRPr="001441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41FB">
        <w:rPr>
          <w:rFonts w:ascii="Times New Roman" w:hAnsi="Times New Roman" w:cs="Times New Roman"/>
          <w:sz w:val="24"/>
          <w:szCs w:val="24"/>
        </w:rPr>
        <w:t>202</w:t>
      </w:r>
      <w:r>
        <w:rPr>
          <w:rFonts w:ascii="Times New Roman" w:hAnsi="Times New Roman" w:cs="Times New Roman"/>
          <w:sz w:val="24"/>
          <w:szCs w:val="24"/>
        </w:rPr>
        <w:t>6</w:t>
      </w:r>
      <w:r w:rsidRPr="001441FB">
        <w:rPr>
          <w:rFonts w:ascii="Times New Roman" w:hAnsi="Times New Roman" w:cs="Times New Roman"/>
          <w:sz w:val="24"/>
          <w:szCs w:val="24"/>
        </w:rPr>
        <w:t xml:space="preserve"> m. </w:t>
      </w:r>
      <w:r>
        <w:rPr>
          <w:rFonts w:ascii="Times New Roman" w:hAnsi="Times New Roman" w:cs="Times New Roman"/>
          <w:sz w:val="24"/>
          <w:szCs w:val="24"/>
        </w:rPr>
        <w:t>gegužės</w:t>
      </w:r>
      <w:r w:rsidRPr="001441FB">
        <w:rPr>
          <w:rFonts w:ascii="Times New Roman" w:hAnsi="Times New Roman" w:cs="Times New Roman"/>
          <w:sz w:val="24"/>
          <w:szCs w:val="24"/>
        </w:rPr>
        <w:t xml:space="preserve"> 2</w:t>
      </w:r>
      <w:r>
        <w:rPr>
          <w:rFonts w:ascii="Times New Roman" w:hAnsi="Times New Roman" w:cs="Times New Roman"/>
          <w:sz w:val="24"/>
          <w:szCs w:val="24"/>
        </w:rPr>
        <w:t>7</w:t>
      </w:r>
      <w:r w:rsidRPr="001441FB">
        <w:rPr>
          <w:rFonts w:ascii="Times New Roman" w:hAnsi="Times New Roman" w:cs="Times New Roman"/>
          <w:sz w:val="24"/>
          <w:szCs w:val="24"/>
        </w:rPr>
        <w:t xml:space="preserve"> d.</w:t>
      </w:r>
    </w:p>
    <w:p w14:paraId="54E74E12" w14:textId="3213339F" w:rsidR="00412AC8" w:rsidRPr="001441FB" w:rsidRDefault="00412AC8" w:rsidP="00412AC8">
      <w:pPr>
        <w:spacing w:after="0" w:line="240" w:lineRule="auto"/>
        <w:rPr>
          <w:rFonts w:ascii="Times New Roman" w:hAnsi="Times New Roman" w:cs="Times New Roman"/>
          <w:sz w:val="24"/>
          <w:szCs w:val="24"/>
        </w:rPr>
      </w:pPr>
      <w:r w:rsidRPr="001441FB">
        <w:rPr>
          <w:rFonts w:ascii="Times New Roman" w:hAnsi="Times New Roman" w:cs="Times New Roman"/>
          <w:sz w:val="24"/>
          <w:szCs w:val="24"/>
        </w:rPr>
        <w:t xml:space="preserve">                                                                                                     Protokolu Nr. (54.1E)TS9-</w:t>
      </w:r>
      <w:r>
        <w:rPr>
          <w:rFonts w:ascii="Times New Roman" w:hAnsi="Times New Roman" w:cs="Times New Roman"/>
          <w:sz w:val="24"/>
          <w:szCs w:val="24"/>
        </w:rPr>
        <w:t>101</w:t>
      </w:r>
    </w:p>
    <w:p w14:paraId="48AAFE07" w14:textId="77777777" w:rsidR="00412AC8" w:rsidRPr="001441FB" w:rsidRDefault="00412AC8" w:rsidP="00412AC8">
      <w:pPr>
        <w:spacing w:after="120"/>
        <w:ind w:left="567"/>
        <w:contextualSpacing/>
        <w:jc w:val="center"/>
        <w:rPr>
          <w:rFonts w:cstheme="minorHAnsi"/>
          <w:sz w:val="24"/>
          <w:szCs w:val="24"/>
        </w:rPr>
      </w:pPr>
    </w:p>
    <w:p w14:paraId="1A2D9272" w14:textId="77777777" w:rsidR="00412AC8" w:rsidRDefault="00412AC8" w:rsidP="00412AC8">
      <w:pPr>
        <w:spacing w:after="0" w:line="240" w:lineRule="auto"/>
        <w:ind w:left="6096"/>
        <w:jc w:val="both"/>
        <w:rPr>
          <w:rFonts w:ascii="Times New Roman" w:hAnsi="Times New Roman" w:cs="Times New Roman"/>
          <w:sz w:val="24"/>
          <w:szCs w:val="24"/>
        </w:rPr>
      </w:pPr>
      <w:r w:rsidRPr="001441FB">
        <w:rPr>
          <w:rFonts w:ascii="Times New Roman" w:hAnsi="Times New Roman" w:cs="Times New Roman"/>
          <w:sz w:val="24"/>
          <w:szCs w:val="24"/>
        </w:rPr>
        <w:t xml:space="preserve"> Patvirtinta </w:t>
      </w:r>
    </w:p>
    <w:p w14:paraId="62E02530" w14:textId="68798D46" w:rsidR="00412AC8" w:rsidRPr="001441FB" w:rsidRDefault="00412AC8" w:rsidP="00412AC8">
      <w:pPr>
        <w:spacing w:after="0" w:line="240" w:lineRule="auto"/>
        <w:ind w:left="6096"/>
        <w:jc w:val="both"/>
        <w:rPr>
          <w:rFonts w:ascii="Times New Roman" w:hAnsi="Times New Roman" w:cs="Times New Roman"/>
          <w:sz w:val="24"/>
          <w:szCs w:val="24"/>
        </w:rPr>
      </w:pPr>
      <w:r w:rsidRPr="001441FB">
        <w:rPr>
          <w:rFonts w:ascii="Times New Roman" w:hAnsi="Times New Roman" w:cs="Times New Roman"/>
          <w:sz w:val="24"/>
          <w:szCs w:val="24"/>
        </w:rPr>
        <w:t>AKTUALI REDAKCIJA:</w:t>
      </w:r>
    </w:p>
    <w:p w14:paraId="4BFF89B0" w14:textId="77777777" w:rsidR="00412AC8" w:rsidRPr="001441FB" w:rsidRDefault="00412AC8" w:rsidP="00412AC8">
      <w:pPr>
        <w:spacing w:after="0" w:line="240" w:lineRule="auto"/>
        <w:ind w:firstLine="1374"/>
        <w:rPr>
          <w:rFonts w:ascii="Times New Roman" w:hAnsi="Times New Roman" w:cs="Times New Roman"/>
          <w:sz w:val="24"/>
          <w:szCs w:val="24"/>
          <w:lang w:eastAsia="en-US"/>
        </w:rPr>
      </w:pPr>
      <w:r w:rsidRPr="001441FB">
        <w:rPr>
          <w:rFonts w:ascii="Times New Roman" w:hAnsi="Times New Roman" w:cs="Times New Roman"/>
          <w:sz w:val="24"/>
          <w:szCs w:val="24"/>
        </w:rPr>
        <w:t xml:space="preserve">                                                                               Viešųjų pirkimų komisijos</w:t>
      </w:r>
    </w:p>
    <w:p w14:paraId="25520A51" w14:textId="46E0F573" w:rsidR="00412AC8" w:rsidRPr="001441FB" w:rsidRDefault="00412AC8" w:rsidP="00412AC8">
      <w:pPr>
        <w:spacing w:after="0" w:line="240" w:lineRule="auto"/>
        <w:ind w:firstLine="1374"/>
        <w:rPr>
          <w:rFonts w:ascii="Times New Roman" w:hAnsi="Times New Roman" w:cs="Times New Roman"/>
          <w:sz w:val="24"/>
          <w:szCs w:val="24"/>
        </w:rPr>
      </w:pPr>
      <w:r w:rsidRPr="001441FB">
        <w:rPr>
          <w:rFonts w:ascii="Times New Roman" w:hAnsi="Times New Roman" w:cs="Times New Roman"/>
          <w:sz w:val="24"/>
          <w:szCs w:val="24"/>
        </w:rPr>
        <w:t xml:space="preserve">                                                                               202</w:t>
      </w:r>
      <w:r>
        <w:rPr>
          <w:rFonts w:ascii="Times New Roman" w:hAnsi="Times New Roman" w:cs="Times New Roman"/>
          <w:sz w:val="24"/>
          <w:szCs w:val="24"/>
        </w:rPr>
        <w:t>6</w:t>
      </w:r>
      <w:r w:rsidRPr="001441FB">
        <w:rPr>
          <w:rFonts w:ascii="Times New Roman" w:hAnsi="Times New Roman" w:cs="Times New Roman"/>
          <w:sz w:val="24"/>
          <w:szCs w:val="24"/>
        </w:rPr>
        <w:t xml:space="preserve"> m. </w:t>
      </w:r>
      <w:r>
        <w:rPr>
          <w:rFonts w:ascii="Times New Roman" w:hAnsi="Times New Roman" w:cs="Times New Roman"/>
          <w:sz w:val="24"/>
          <w:szCs w:val="24"/>
        </w:rPr>
        <w:t>birželio</w:t>
      </w:r>
      <w:r w:rsidRPr="001441FB">
        <w:rPr>
          <w:rFonts w:ascii="Times New Roman" w:hAnsi="Times New Roman" w:cs="Times New Roman"/>
          <w:sz w:val="24"/>
          <w:szCs w:val="24"/>
        </w:rPr>
        <w:t xml:space="preserve"> </w:t>
      </w:r>
      <w:r w:rsidR="00A90DC3">
        <w:rPr>
          <w:rFonts w:ascii="Times New Roman" w:hAnsi="Times New Roman" w:cs="Times New Roman"/>
          <w:sz w:val="24"/>
          <w:szCs w:val="24"/>
        </w:rPr>
        <w:t>5</w:t>
      </w:r>
      <w:r w:rsidRPr="001441FB">
        <w:rPr>
          <w:rFonts w:ascii="Times New Roman" w:hAnsi="Times New Roman" w:cs="Times New Roman"/>
          <w:sz w:val="24"/>
          <w:szCs w:val="24"/>
        </w:rPr>
        <w:t xml:space="preserve"> d.</w:t>
      </w:r>
    </w:p>
    <w:p w14:paraId="5762960C" w14:textId="59AC9C75" w:rsidR="00412AC8" w:rsidRDefault="00412AC8" w:rsidP="00412AC8">
      <w:pPr>
        <w:spacing w:after="0" w:line="240" w:lineRule="auto"/>
        <w:ind w:left="5106" w:firstLine="654"/>
        <w:rPr>
          <w:rFonts w:ascii="Times New Roman" w:hAnsi="Times New Roman" w:cs="Times New Roman"/>
          <w:sz w:val="24"/>
          <w:szCs w:val="24"/>
        </w:rPr>
      </w:pPr>
      <w:r w:rsidRPr="001441FB">
        <w:rPr>
          <w:rFonts w:ascii="Times New Roman" w:hAnsi="Times New Roman" w:cs="Times New Roman"/>
          <w:sz w:val="24"/>
          <w:szCs w:val="24"/>
        </w:rPr>
        <w:t xml:space="preserve">      Protokolu Nr. (54.1E)TS9-</w:t>
      </w:r>
      <w:r w:rsidR="00A90DC3">
        <w:rPr>
          <w:rFonts w:ascii="Times New Roman" w:hAnsi="Times New Roman" w:cs="Times New Roman"/>
          <w:sz w:val="24"/>
          <w:szCs w:val="24"/>
        </w:rPr>
        <w:t>112</w:t>
      </w:r>
    </w:p>
    <w:p w14:paraId="6CDD4CF0" w14:textId="77777777" w:rsidR="00412AC8" w:rsidRPr="001441FB" w:rsidRDefault="00412AC8" w:rsidP="00412AC8">
      <w:pPr>
        <w:spacing w:after="0" w:line="240" w:lineRule="auto"/>
        <w:ind w:left="5106" w:firstLine="654"/>
        <w:rPr>
          <w:rFonts w:ascii="Times New Roman" w:hAnsi="Times New Roman" w:cs="Times New Roman"/>
          <w:sz w:val="24"/>
          <w:szCs w:val="24"/>
        </w:rPr>
      </w:pPr>
    </w:p>
    <w:p w14:paraId="60F0F7CC" w14:textId="77777777" w:rsidR="00412AC8" w:rsidRPr="00D54640" w:rsidRDefault="00412AC8" w:rsidP="00412AC8">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t>Specialiųjų pirkimo sąlygų 5 priedas „Tiekėjų kvalifikaciniai reikalavimai“</w:t>
      </w:r>
    </w:p>
    <w:p w14:paraId="175F3616" w14:textId="77777777" w:rsidR="00412AC8" w:rsidRPr="00D54640" w:rsidRDefault="00412AC8" w:rsidP="00412AC8">
      <w:pPr>
        <w:spacing w:after="0"/>
        <w:contextualSpacing/>
        <w:rPr>
          <w:rFonts w:ascii="Times New Roman" w:hAnsi="Times New Roman" w:cs="Times New Roman"/>
          <w:sz w:val="24"/>
          <w:szCs w:val="24"/>
        </w:rPr>
      </w:pPr>
    </w:p>
    <w:p w14:paraId="3AAAAFD3" w14:textId="77777777" w:rsidR="00412AC8" w:rsidRPr="00D54640" w:rsidRDefault="00412AC8" w:rsidP="00412AC8">
      <w:pPr>
        <w:spacing w:line="240" w:lineRule="auto"/>
        <w:jc w:val="center"/>
        <w:rPr>
          <w:rFonts w:ascii="Times New Roman" w:eastAsia="Arial" w:hAnsi="Times New Roman" w:cs="Times New Roman"/>
          <w:b/>
          <w:bCs/>
          <w:smallCaps/>
          <w:sz w:val="24"/>
          <w:szCs w:val="24"/>
        </w:rPr>
      </w:pPr>
      <w:r w:rsidRPr="00D54640">
        <w:rPr>
          <w:rFonts w:ascii="Times New Roman" w:eastAsia="Arial" w:hAnsi="Times New Roman" w:cs="Times New Roman"/>
          <w:b/>
          <w:bCs/>
          <w:smallCaps/>
          <w:sz w:val="24"/>
          <w:szCs w:val="24"/>
        </w:rPr>
        <w:t>TIEKĖJŲ KVALIFIKACIJOS REIKALAVIMAI</w:t>
      </w:r>
    </w:p>
    <w:p w14:paraId="41281695" w14:textId="77777777" w:rsidR="00412AC8" w:rsidRPr="002C58E0" w:rsidRDefault="00412AC8" w:rsidP="00412AC8">
      <w:pPr>
        <w:tabs>
          <w:tab w:val="left" w:pos="630"/>
        </w:tabs>
        <w:jc w:val="both"/>
        <w:rPr>
          <w:rFonts w:ascii="Times New Roman" w:hAnsi="Times New Roman" w:cs="Times New Roman"/>
          <w:sz w:val="24"/>
          <w:szCs w:val="24"/>
        </w:rPr>
      </w:pPr>
      <w:r>
        <w:rPr>
          <w:rFonts w:ascii="Times New Roman" w:hAnsi="Times New Roman" w:cs="Times New Roman"/>
          <w:sz w:val="24"/>
          <w:szCs w:val="24"/>
          <w:lang w:eastAsia="en-US"/>
        </w:rPr>
        <w:tab/>
      </w:r>
      <w:r w:rsidRPr="002C58E0">
        <w:rPr>
          <w:rFonts w:ascii="Times New Roman" w:hAnsi="Times New Roman" w:cs="Times New Roman"/>
          <w:sz w:val="24"/>
          <w:szCs w:val="24"/>
          <w:lang w:eastAsia="en-US"/>
        </w:rPr>
        <w:t>Tiekėjo kvalifikacija turi atitikti šiame priede nustatytus reikalavimus kvalifikacijai.</w:t>
      </w:r>
      <w:r w:rsidRPr="002C58E0">
        <w:rPr>
          <w:rFonts w:ascii="Times New Roman" w:hAnsi="Times New Roman" w:cs="Times New Roman"/>
          <w:sz w:val="24"/>
          <w:szCs w:val="24"/>
        </w:rPr>
        <w:t xml:space="preserve"> </w:t>
      </w:r>
    </w:p>
    <w:p w14:paraId="39F71F4E" w14:textId="77777777" w:rsidR="00412AC8" w:rsidRPr="002C58E0" w:rsidRDefault="00412AC8" w:rsidP="00412AC8">
      <w:pPr>
        <w:spacing w:after="0" w:line="240" w:lineRule="auto"/>
        <w:ind w:firstLine="720"/>
        <w:jc w:val="both"/>
        <w:rPr>
          <w:rFonts w:ascii="Times New Roman" w:hAnsi="Times New Roman" w:cs="Times New Roman"/>
          <w:sz w:val="24"/>
          <w:szCs w:val="24"/>
        </w:rPr>
      </w:pPr>
      <w:r w:rsidRPr="002C58E0">
        <w:rPr>
          <w:rFonts w:ascii="Times New Roman" w:hAnsi="Times New Roman" w:cs="Times New Roman"/>
          <w:sz w:val="24"/>
          <w:szCs w:val="24"/>
        </w:rPr>
        <w:t xml:space="preserve">1.Perkančioji organizacija dokumentų, patvirtinančių tiekėjų atitiktį pirkimo dokumentuose nustatytiems reikalavimams dėl kvalifikacijos reikalavimų prašys tik galimo laimėtojo.  </w:t>
      </w:r>
    </w:p>
    <w:p w14:paraId="5878D09F" w14:textId="77777777" w:rsidR="00412AC8" w:rsidRPr="002C58E0" w:rsidRDefault="00412AC8" w:rsidP="00412AC8">
      <w:pPr>
        <w:tabs>
          <w:tab w:val="left" w:pos="630"/>
          <w:tab w:val="left" w:pos="851"/>
        </w:tabs>
        <w:spacing w:after="0" w:line="240" w:lineRule="auto"/>
        <w:jc w:val="both"/>
        <w:rPr>
          <w:rFonts w:ascii="Times New Roman" w:hAnsi="Times New Roman" w:cs="Times New Roman"/>
          <w:sz w:val="24"/>
          <w:szCs w:val="24"/>
        </w:rPr>
      </w:pPr>
      <w:r w:rsidRPr="002C58E0">
        <w:rPr>
          <w:rFonts w:ascii="Times New Roman" w:hAnsi="Times New Roman" w:cs="Times New Roman"/>
          <w:iCs/>
          <w:sz w:val="24"/>
          <w:szCs w:val="24"/>
        </w:rPr>
        <w:tab/>
        <w:t>2. Jei pasiūlymas teikiamas ūkio subjektų grupės jungtinės veiklos sutarties pagrindu, kvalifikacijos reikalavimus turi atitikti ir pateikti nurodytus dokumentus tas ūkio subjekto narys, kuris atliks darbus.</w:t>
      </w:r>
    </w:p>
    <w:p w14:paraId="2DE84312" w14:textId="77777777" w:rsidR="00412AC8" w:rsidRPr="002C58E0" w:rsidRDefault="00412AC8" w:rsidP="00412AC8">
      <w:pPr>
        <w:tabs>
          <w:tab w:val="left" w:pos="630"/>
          <w:tab w:val="left" w:pos="851"/>
        </w:tabs>
        <w:spacing w:after="0" w:line="240" w:lineRule="auto"/>
        <w:jc w:val="both"/>
        <w:rPr>
          <w:rFonts w:ascii="Times New Roman" w:hAnsi="Times New Roman" w:cs="Times New Roman"/>
          <w:sz w:val="24"/>
          <w:szCs w:val="24"/>
        </w:rPr>
      </w:pPr>
      <w:r w:rsidRPr="002C58E0">
        <w:rPr>
          <w:rFonts w:ascii="Times New Roman" w:hAnsi="Times New Roman" w:cs="Times New Roman"/>
          <w:sz w:val="24"/>
          <w:szCs w:val="24"/>
        </w:rPr>
        <w:tab/>
        <w:t xml:space="preserve">3. Kai tiekėjas remiasi kitų ūkio subjektų pajėgumais, </w:t>
      </w:r>
      <w:r w:rsidRPr="002C58E0">
        <w:rPr>
          <w:rFonts w:ascii="Times New Roman" w:hAnsi="Times New Roman" w:cs="Times New Roman"/>
          <w:iCs/>
          <w:sz w:val="24"/>
          <w:szCs w:val="24"/>
        </w:rPr>
        <w:t>kvalifikacijos reikalavimus turi atitikti ir pateikti nurodytus dokumentus</w:t>
      </w:r>
      <w:r w:rsidRPr="002C58E0">
        <w:rPr>
          <w:rFonts w:ascii="Times New Roman" w:hAnsi="Times New Roman" w:cs="Times New Roman"/>
          <w:sz w:val="24"/>
          <w:szCs w:val="24"/>
        </w:rPr>
        <w:t>, pagal jų prisiimamus įsipareigojimus pirkimo sutarčiai vykdyti.</w:t>
      </w:r>
    </w:p>
    <w:p w14:paraId="4261E52D" w14:textId="77777777" w:rsidR="00412AC8" w:rsidRPr="002C58E0" w:rsidRDefault="00412AC8" w:rsidP="00412AC8">
      <w:pPr>
        <w:spacing w:after="0"/>
        <w:ind w:left="567"/>
        <w:contextualSpacing/>
        <w:jc w:val="right"/>
        <w:rPr>
          <w:rFonts w:ascii="Times New Roman" w:hAnsi="Times New Roman" w:cs="Times New Roman"/>
          <w:sz w:val="24"/>
          <w:szCs w:val="24"/>
        </w:rPr>
      </w:pP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25"/>
        <w:gridCol w:w="4205"/>
        <w:gridCol w:w="25"/>
        <w:gridCol w:w="5518"/>
      </w:tblGrid>
      <w:tr w:rsidR="00412AC8" w:rsidRPr="002C58E0" w14:paraId="2B7AF790" w14:textId="77777777" w:rsidTr="00A03C50">
        <w:trPr>
          <w:cantSplit/>
          <w:trHeight w:hRule="exact" w:val="730"/>
          <w:tblHeader/>
        </w:trPr>
        <w:tc>
          <w:tcPr>
            <w:tcW w:w="895" w:type="dxa"/>
            <w:gridSpan w:val="2"/>
            <w:tcBorders>
              <w:top w:val="single" w:sz="4" w:space="0" w:color="000000"/>
              <w:left w:val="single" w:sz="4" w:space="0" w:color="000000"/>
              <w:bottom w:val="single" w:sz="4" w:space="0" w:color="000000"/>
              <w:right w:val="single" w:sz="4" w:space="0" w:color="000000"/>
            </w:tcBorders>
            <w:vAlign w:val="center"/>
          </w:tcPr>
          <w:p w14:paraId="40A1CECE" w14:textId="77777777" w:rsidR="00412AC8" w:rsidRPr="002C58E0" w:rsidRDefault="00412AC8" w:rsidP="00A03C50">
            <w:pPr>
              <w:spacing w:line="240" w:lineRule="auto"/>
              <w:jc w:val="center"/>
              <w:rPr>
                <w:rFonts w:ascii="Times New Roman" w:eastAsia="Yu Mincho" w:hAnsi="Times New Roman" w:cs="Times New Roman"/>
                <w:b/>
                <w:sz w:val="24"/>
                <w:szCs w:val="24"/>
              </w:rPr>
            </w:pPr>
            <w:r w:rsidRPr="002C58E0">
              <w:rPr>
                <w:rFonts w:ascii="Times New Roman" w:eastAsia="Yu Mincho" w:hAnsi="Times New Roman" w:cs="Times New Roman"/>
                <w:b/>
                <w:sz w:val="24"/>
                <w:szCs w:val="24"/>
              </w:rPr>
              <w:t>Eil. Nr.</w:t>
            </w:r>
          </w:p>
          <w:p w14:paraId="1A879E6A" w14:textId="77777777" w:rsidR="00412AC8" w:rsidRPr="002C58E0" w:rsidRDefault="00412AC8" w:rsidP="00A03C50">
            <w:pPr>
              <w:spacing w:line="240" w:lineRule="auto"/>
              <w:jc w:val="center"/>
              <w:rPr>
                <w:rFonts w:ascii="Times New Roman" w:eastAsia="Yu Mincho" w:hAnsi="Times New Roman" w:cs="Times New Roman"/>
                <w:b/>
                <w:sz w:val="24"/>
                <w:szCs w:val="24"/>
              </w:rPr>
            </w:pPr>
          </w:p>
        </w:tc>
        <w:tc>
          <w:tcPr>
            <w:tcW w:w="4230" w:type="dxa"/>
            <w:gridSpan w:val="2"/>
            <w:tcBorders>
              <w:top w:val="single" w:sz="4" w:space="0" w:color="000000"/>
              <w:left w:val="single" w:sz="4" w:space="0" w:color="000000"/>
              <w:bottom w:val="single" w:sz="4" w:space="0" w:color="000000"/>
              <w:right w:val="single" w:sz="4" w:space="0" w:color="000000"/>
            </w:tcBorders>
            <w:vAlign w:val="center"/>
            <w:hideMark/>
          </w:tcPr>
          <w:p w14:paraId="5FD4F95C" w14:textId="77777777" w:rsidR="00412AC8" w:rsidRPr="002C58E0" w:rsidRDefault="00412AC8" w:rsidP="00A03C50">
            <w:pPr>
              <w:spacing w:line="240" w:lineRule="auto"/>
              <w:jc w:val="center"/>
              <w:rPr>
                <w:rFonts w:ascii="Times New Roman" w:eastAsia="Yu Mincho" w:hAnsi="Times New Roman" w:cs="Times New Roman"/>
                <w:b/>
                <w:sz w:val="24"/>
                <w:szCs w:val="24"/>
              </w:rPr>
            </w:pPr>
            <w:r w:rsidRPr="002C58E0">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086F28C0" w14:textId="77777777" w:rsidR="00412AC8" w:rsidRPr="002C58E0" w:rsidRDefault="00412AC8" w:rsidP="00A03C50">
            <w:pPr>
              <w:spacing w:line="240" w:lineRule="auto"/>
              <w:jc w:val="center"/>
              <w:rPr>
                <w:rFonts w:ascii="Times New Roman" w:eastAsia="Yu Mincho" w:hAnsi="Times New Roman" w:cs="Times New Roman"/>
                <w:b/>
                <w:sz w:val="24"/>
                <w:szCs w:val="24"/>
              </w:rPr>
            </w:pPr>
            <w:r w:rsidRPr="002C58E0">
              <w:rPr>
                <w:rFonts w:ascii="Times New Roman" w:eastAsia="Yu Mincho" w:hAnsi="Times New Roman" w:cs="Times New Roman"/>
                <w:b/>
                <w:sz w:val="24"/>
                <w:szCs w:val="24"/>
              </w:rPr>
              <w:t>Atitiktį reikalavimui įrodantys dokumentai</w:t>
            </w:r>
          </w:p>
        </w:tc>
      </w:tr>
      <w:tr w:rsidR="00412AC8" w:rsidRPr="002C58E0" w14:paraId="441AF984" w14:textId="77777777" w:rsidTr="00A03C50">
        <w:tc>
          <w:tcPr>
            <w:tcW w:w="10643" w:type="dxa"/>
            <w:gridSpan w:val="5"/>
            <w:tcBorders>
              <w:top w:val="single" w:sz="4" w:space="0" w:color="000000"/>
              <w:left w:val="single" w:sz="4" w:space="0" w:color="000000"/>
              <w:bottom w:val="single" w:sz="4" w:space="0" w:color="000000"/>
              <w:right w:val="single" w:sz="4" w:space="0" w:color="000000"/>
            </w:tcBorders>
          </w:tcPr>
          <w:p w14:paraId="2778106D" w14:textId="77777777" w:rsidR="00412AC8" w:rsidRPr="002C58E0" w:rsidRDefault="00412AC8" w:rsidP="00A03C50">
            <w:pPr>
              <w:spacing w:line="240" w:lineRule="auto"/>
              <w:jc w:val="center"/>
              <w:rPr>
                <w:rFonts w:ascii="Times New Roman" w:eastAsia="Yu Mincho" w:hAnsi="Times New Roman" w:cs="Times New Roman"/>
                <w:b/>
                <w:i/>
                <w:sz w:val="24"/>
                <w:szCs w:val="24"/>
              </w:rPr>
            </w:pPr>
            <w:r w:rsidRPr="002C58E0">
              <w:rPr>
                <w:rFonts w:ascii="Times New Roman" w:eastAsia="Yu Mincho" w:hAnsi="Times New Roman" w:cs="Times New Roman"/>
                <w:b/>
                <w:i/>
                <w:sz w:val="24"/>
                <w:szCs w:val="24"/>
              </w:rPr>
              <w:t>Finansinis ir ekonominis pajėgumas</w:t>
            </w:r>
          </w:p>
        </w:tc>
      </w:tr>
      <w:tr w:rsidR="00412AC8" w:rsidRPr="002C58E0" w14:paraId="2A1017E0" w14:textId="77777777" w:rsidTr="00A03C50">
        <w:tc>
          <w:tcPr>
            <w:tcW w:w="870" w:type="dxa"/>
            <w:tcBorders>
              <w:top w:val="single" w:sz="4" w:space="0" w:color="000000"/>
              <w:left w:val="single" w:sz="4" w:space="0" w:color="000000"/>
              <w:bottom w:val="single" w:sz="4" w:space="0" w:color="000000"/>
              <w:right w:val="single" w:sz="4" w:space="0" w:color="auto"/>
            </w:tcBorders>
          </w:tcPr>
          <w:p w14:paraId="59E32793" w14:textId="77777777" w:rsidR="00412AC8" w:rsidRPr="002C58E0" w:rsidRDefault="00412AC8" w:rsidP="00A03C50">
            <w:pPr>
              <w:spacing w:line="240" w:lineRule="auto"/>
              <w:jc w:val="center"/>
              <w:rPr>
                <w:rFonts w:ascii="Times New Roman" w:eastAsia="Yu Mincho" w:hAnsi="Times New Roman" w:cs="Times New Roman"/>
                <w:b/>
                <w:iCs/>
                <w:sz w:val="24"/>
                <w:szCs w:val="24"/>
              </w:rPr>
            </w:pPr>
            <w:r w:rsidRPr="002C58E0">
              <w:rPr>
                <w:rFonts w:ascii="Times New Roman" w:eastAsia="Yu Mincho" w:hAnsi="Times New Roman" w:cs="Times New Roman"/>
                <w:b/>
                <w:iCs/>
                <w:sz w:val="24"/>
                <w:szCs w:val="24"/>
              </w:rPr>
              <w:t>1.</w:t>
            </w:r>
          </w:p>
        </w:tc>
        <w:tc>
          <w:tcPr>
            <w:tcW w:w="4230" w:type="dxa"/>
            <w:gridSpan w:val="2"/>
          </w:tcPr>
          <w:p w14:paraId="7A721E72" w14:textId="77777777" w:rsidR="00412AC8" w:rsidRPr="002C58E0" w:rsidRDefault="00412AC8" w:rsidP="00A03C50">
            <w:pPr>
              <w:jc w:val="both"/>
              <w:rPr>
                <w:rFonts w:ascii="Times New Roman" w:hAnsi="Times New Roman" w:cs="Times New Roman"/>
                <w:sz w:val="24"/>
                <w:szCs w:val="24"/>
              </w:rPr>
            </w:pPr>
            <w:r w:rsidRPr="002C58E0">
              <w:rPr>
                <w:rFonts w:ascii="Times New Roman" w:hAnsi="Times New Roman" w:cs="Times New Roman"/>
                <w:sz w:val="24"/>
                <w:szCs w:val="24"/>
              </w:rPr>
              <w:t>1.1. Tiekėjas per paskutinius 3 (trejus) metus arba per laiką nuo tiekėjo registravimo dienos (jeigu tiekėjas vykdė veiklą mažiau nei 3 metus) iki pasiūlymo pateikimo termino pabaigos pagal vieną ar daugiau sutarčių yra savo jėgomis  įvykdęs želdinių inventorizavimo</w:t>
            </w:r>
            <w:r>
              <w:rPr>
                <w:rFonts w:ascii="Times New Roman" w:hAnsi="Times New Roman" w:cs="Times New Roman"/>
                <w:sz w:val="24"/>
                <w:szCs w:val="24"/>
              </w:rPr>
              <w:t>, želdinių būklės vertinimo paslaugas</w:t>
            </w:r>
            <w:r w:rsidRPr="002C58E0">
              <w:rPr>
                <w:rFonts w:ascii="Times New Roman" w:hAnsi="Times New Roman" w:cs="Times New Roman"/>
                <w:sz w:val="24"/>
                <w:szCs w:val="24"/>
              </w:rPr>
              <w:t>, kuri</w:t>
            </w:r>
            <w:r>
              <w:rPr>
                <w:rFonts w:ascii="Times New Roman" w:hAnsi="Times New Roman" w:cs="Times New Roman"/>
                <w:sz w:val="24"/>
                <w:szCs w:val="24"/>
              </w:rPr>
              <w:t>ų</w:t>
            </w:r>
            <w:r w:rsidRPr="002C58E0">
              <w:rPr>
                <w:rFonts w:ascii="Times New Roman" w:hAnsi="Times New Roman" w:cs="Times New Roman"/>
                <w:sz w:val="24"/>
                <w:szCs w:val="24"/>
              </w:rPr>
              <w:t xml:space="preserve"> vertė ne mažesnė kaip </w:t>
            </w:r>
            <w:r>
              <w:rPr>
                <w:rFonts w:ascii="Times New Roman" w:hAnsi="Times New Roman" w:cs="Times New Roman"/>
                <w:sz w:val="24"/>
                <w:szCs w:val="24"/>
              </w:rPr>
              <w:t>1</w:t>
            </w:r>
            <w:r w:rsidRPr="002C58E0">
              <w:rPr>
                <w:rFonts w:ascii="Times New Roman" w:hAnsi="Times New Roman" w:cs="Times New Roman"/>
                <w:sz w:val="24"/>
                <w:szCs w:val="24"/>
              </w:rPr>
              <w:t xml:space="preserve">0 000,00 Eur be PVM. </w:t>
            </w:r>
          </w:p>
        </w:tc>
        <w:tc>
          <w:tcPr>
            <w:tcW w:w="5543" w:type="dxa"/>
            <w:gridSpan w:val="2"/>
          </w:tcPr>
          <w:p w14:paraId="0706F8C6" w14:textId="77777777" w:rsidR="00412AC8" w:rsidRPr="002C58E0" w:rsidRDefault="00412AC8" w:rsidP="00A03C50">
            <w:pPr>
              <w:widowControl w:val="0"/>
              <w:ind w:firstLine="12"/>
              <w:jc w:val="both"/>
              <w:rPr>
                <w:rFonts w:ascii="Times New Roman" w:hAnsi="Times New Roman" w:cs="Times New Roman"/>
                <w:b/>
                <w:bCs/>
                <w:sz w:val="24"/>
                <w:szCs w:val="24"/>
                <w:u w:val="single"/>
              </w:rPr>
            </w:pPr>
            <w:r w:rsidRPr="002C58E0">
              <w:rPr>
                <w:rFonts w:ascii="Times New Roman" w:hAnsi="Times New Roman" w:cs="Times New Roman"/>
                <w:b/>
                <w:bCs/>
                <w:sz w:val="24"/>
                <w:szCs w:val="24"/>
                <w:u w:val="single"/>
              </w:rPr>
              <w:t>Pateikiama:</w:t>
            </w:r>
          </w:p>
          <w:p w14:paraId="31827310" w14:textId="77777777" w:rsidR="00412AC8" w:rsidRPr="002C58E0" w:rsidRDefault="00412AC8" w:rsidP="00A03C50">
            <w:pPr>
              <w:widowControl w:val="0"/>
              <w:ind w:firstLine="12"/>
              <w:jc w:val="both"/>
              <w:rPr>
                <w:rFonts w:ascii="Times New Roman" w:hAnsi="Times New Roman" w:cs="Times New Roman"/>
                <w:sz w:val="24"/>
                <w:szCs w:val="24"/>
              </w:rPr>
            </w:pPr>
            <w:r w:rsidRPr="002C58E0">
              <w:rPr>
                <w:rFonts w:ascii="Times New Roman" w:hAnsi="Times New Roman" w:cs="Times New Roman"/>
                <w:sz w:val="24"/>
                <w:szCs w:val="24"/>
              </w:rPr>
              <w:t xml:space="preserve">1) Tiekėjo užpildytas laisvos formos pagrindinių per paskutinius 3 (trejus) metus suteiktų paslaugų sąrašas, kuriame nurodytos </w:t>
            </w:r>
            <w:r>
              <w:rPr>
                <w:rFonts w:ascii="Times New Roman" w:hAnsi="Times New Roman" w:cs="Times New Roman"/>
                <w:sz w:val="24"/>
                <w:szCs w:val="24"/>
              </w:rPr>
              <w:t xml:space="preserve">atliktų reikalaujamo pobūdžio paslaugų pavadinimus, </w:t>
            </w:r>
            <w:r w:rsidRPr="002C58E0">
              <w:rPr>
                <w:rFonts w:ascii="Times New Roman" w:hAnsi="Times New Roman" w:cs="Times New Roman"/>
                <w:sz w:val="24"/>
                <w:szCs w:val="24"/>
              </w:rPr>
              <w:t xml:space="preserve">paslaugų bendros sumos, datos ir paslaugų gavėjai. </w:t>
            </w:r>
          </w:p>
          <w:p w14:paraId="7484E9F3" w14:textId="77777777" w:rsidR="00412AC8" w:rsidRPr="002C58E0" w:rsidRDefault="00412AC8" w:rsidP="00A03C50">
            <w:pPr>
              <w:pStyle w:val="Default"/>
              <w:spacing w:line="276" w:lineRule="auto"/>
              <w:jc w:val="both"/>
              <w:rPr>
                <w:iCs/>
                <w:color w:val="auto"/>
              </w:rPr>
            </w:pPr>
            <w:r w:rsidRPr="002C58E0">
              <w:t>2) Užsakovų pažymos, kuriose būtų nurodytos suteiktų paslaugų bendros sumos, datos ir paslaugų gavėjai, ar paslaugos suteiktos tinkamai.</w:t>
            </w:r>
          </w:p>
        </w:tc>
      </w:tr>
      <w:tr w:rsidR="00412AC8" w:rsidRPr="002C58E0" w14:paraId="6A74B712" w14:textId="77777777" w:rsidTr="00A03C50">
        <w:tc>
          <w:tcPr>
            <w:tcW w:w="10643" w:type="dxa"/>
            <w:gridSpan w:val="5"/>
            <w:tcBorders>
              <w:top w:val="single" w:sz="4" w:space="0" w:color="000000"/>
              <w:left w:val="single" w:sz="4" w:space="0" w:color="000000"/>
              <w:bottom w:val="single" w:sz="4" w:space="0" w:color="000000"/>
              <w:right w:val="single" w:sz="4" w:space="0" w:color="000000"/>
            </w:tcBorders>
          </w:tcPr>
          <w:p w14:paraId="4670A4F2" w14:textId="77777777" w:rsidR="00412AC8" w:rsidRPr="002C58E0" w:rsidRDefault="00412AC8" w:rsidP="00A03C50">
            <w:pPr>
              <w:spacing w:line="240" w:lineRule="auto"/>
              <w:jc w:val="center"/>
              <w:rPr>
                <w:rFonts w:ascii="Times New Roman" w:eastAsia="Yu Mincho" w:hAnsi="Times New Roman" w:cs="Times New Roman"/>
                <w:b/>
                <w:i/>
                <w:sz w:val="24"/>
                <w:szCs w:val="24"/>
              </w:rPr>
            </w:pPr>
            <w:r w:rsidRPr="002C58E0">
              <w:rPr>
                <w:rFonts w:ascii="Times New Roman" w:eastAsia="Yu Mincho" w:hAnsi="Times New Roman" w:cs="Times New Roman"/>
                <w:b/>
                <w:i/>
                <w:sz w:val="24"/>
                <w:szCs w:val="24"/>
              </w:rPr>
              <w:t>Techninis ir profesinis pajėgumas</w:t>
            </w:r>
          </w:p>
        </w:tc>
      </w:tr>
      <w:tr w:rsidR="00412AC8" w:rsidRPr="002C58E0" w14:paraId="64D1ED8A" w14:textId="77777777" w:rsidTr="00A03C50">
        <w:tc>
          <w:tcPr>
            <w:tcW w:w="895" w:type="dxa"/>
            <w:gridSpan w:val="2"/>
            <w:tcBorders>
              <w:top w:val="single" w:sz="4" w:space="0" w:color="000000"/>
              <w:left w:val="single" w:sz="4" w:space="0" w:color="000000"/>
              <w:bottom w:val="single" w:sz="4" w:space="0" w:color="000000"/>
              <w:right w:val="single" w:sz="4" w:space="0" w:color="000000"/>
            </w:tcBorders>
          </w:tcPr>
          <w:p w14:paraId="1AA0219B" w14:textId="77777777" w:rsidR="00412AC8" w:rsidRPr="002C58E0" w:rsidRDefault="00412AC8" w:rsidP="00A03C50">
            <w:pPr>
              <w:spacing w:line="240" w:lineRule="auto"/>
              <w:contextualSpacing/>
              <w:jc w:val="center"/>
              <w:rPr>
                <w:rFonts w:ascii="Times New Roman" w:eastAsia="Yu Mincho" w:hAnsi="Times New Roman" w:cs="Times New Roman"/>
                <w:b/>
                <w:bCs/>
                <w:sz w:val="24"/>
                <w:szCs w:val="24"/>
              </w:rPr>
            </w:pPr>
            <w:r w:rsidRPr="002C58E0">
              <w:rPr>
                <w:rFonts w:ascii="Times New Roman" w:eastAsia="Yu Mincho" w:hAnsi="Times New Roman" w:cs="Times New Roman"/>
                <w:b/>
                <w:bCs/>
                <w:sz w:val="24"/>
                <w:szCs w:val="24"/>
              </w:rPr>
              <w:t>2.</w:t>
            </w:r>
          </w:p>
        </w:tc>
        <w:tc>
          <w:tcPr>
            <w:tcW w:w="4230" w:type="dxa"/>
            <w:gridSpan w:val="2"/>
            <w:tcBorders>
              <w:top w:val="single" w:sz="4" w:space="0" w:color="000000"/>
              <w:left w:val="single" w:sz="4" w:space="0" w:color="000000"/>
              <w:bottom w:val="single" w:sz="4" w:space="0" w:color="000000"/>
              <w:right w:val="single" w:sz="4" w:space="0" w:color="000000"/>
            </w:tcBorders>
          </w:tcPr>
          <w:p w14:paraId="0C35F8A6" w14:textId="77777777" w:rsidR="00412AC8" w:rsidRPr="005242F3" w:rsidRDefault="00412AC8" w:rsidP="00A03C50">
            <w:pPr>
              <w:widowControl w:val="0"/>
              <w:ind w:firstLine="12"/>
              <w:jc w:val="both"/>
              <w:rPr>
                <w:rFonts w:ascii="Times New Roman" w:hAnsi="Times New Roman" w:cs="Times New Roman"/>
                <w:sz w:val="24"/>
                <w:szCs w:val="24"/>
              </w:rPr>
            </w:pPr>
            <w:r w:rsidRPr="005242F3">
              <w:rPr>
                <w:rFonts w:ascii="Times New Roman" w:hAnsi="Times New Roman" w:cs="Times New Roman"/>
                <w:sz w:val="24"/>
                <w:szCs w:val="24"/>
              </w:rPr>
              <w:t>Tiekėjas privalo:</w:t>
            </w:r>
          </w:p>
          <w:p w14:paraId="0D90BAC5" w14:textId="77777777" w:rsidR="00412AC8" w:rsidRPr="005242F3" w:rsidRDefault="00412AC8" w:rsidP="00A03C50">
            <w:pPr>
              <w:spacing w:line="240" w:lineRule="auto"/>
              <w:jc w:val="both"/>
              <w:rPr>
                <w:rFonts w:ascii="Times New Roman" w:hAnsi="Times New Roman" w:cs="Times New Roman"/>
                <w:sz w:val="24"/>
                <w:szCs w:val="24"/>
              </w:rPr>
            </w:pPr>
            <w:r w:rsidRPr="005242F3">
              <w:rPr>
                <w:rFonts w:ascii="Times New Roman" w:hAnsi="Times New Roman" w:cs="Times New Roman"/>
                <w:sz w:val="24"/>
                <w:szCs w:val="24"/>
              </w:rPr>
              <w:t>2.1</w:t>
            </w:r>
            <w:r w:rsidRPr="00192F35">
              <w:rPr>
                <w:rFonts w:ascii="Times New Roman" w:hAnsi="Times New Roman" w:cs="Times New Roman"/>
                <w:b/>
                <w:bCs/>
                <w:sz w:val="24"/>
                <w:szCs w:val="24"/>
              </w:rPr>
              <w:t>. turėti bent 1 (vieną) želdinių inventorizavimo specialistą</w:t>
            </w:r>
            <w:r w:rsidRPr="005242F3">
              <w:rPr>
                <w:rFonts w:ascii="Times New Roman" w:hAnsi="Times New Roman" w:cs="Times New Roman"/>
                <w:sz w:val="24"/>
                <w:szCs w:val="24"/>
              </w:rPr>
              <w:t xml:space="preserve">, kuris turi atitikti šiuos reikalavimus: </w:t>
            </w:r>
          </w:p>
          <w:p w14:paraId="0459CF78" w14:textId="77777777" w:rsidR="00412AC8" w:rsidRPr="005242F3" w:rsidRDefault="00412AC8" w:rsidP="00412AC8">
            <w:pPr>
              <w:pStyle w:val="Body2"/>
              <w:numPr>
                <w:ilvl w:val="0"/>
                <w:numId w:val="1"/>
              </w:numPr>
              <w:tabs>
                <w:tab w:val="left" w:pos="177"/>
              </w:tabs>
              <w:spacing w:after="0"/>
              <w:ind w:left="35" w:firstLine="0"/>
              <w:rPr>
                <w:rFonts w:eastAsiaTheme="minorEastAsia" w:cs="Times New Roman"/>
                <w:color w:val="auto"/>
                <w:sz w:val="24"/>
                <w:szCs w:val="24"/>
                <w:lang w:val="lt-LT"/>
              </w:rPr>
            </w:pPr>
            <w:r w:rsidRPr="005242F3">
              <w:rPr>
                <w:rFonts w:eastAsiaTheme="minorEastAsia" w:cs="Times New Roman"/>
                <w:b/>
                <w:bCs/>
                <w:color w:val="auto"/>
                <w:sz w:val="24"/>
                <w:szCs w:val="24"/>
                <w:lang w:val="lt-LT"/>
              </w:rPr>
              <w:lastRenderedPageBreak/>
              <w:t>baigęs</w:t>
            </w:r>
            <w:r w:rsidRPr="005242F3">
              <w:rPr>
                <w:rFonts w:eastAsiaTheme="minorEastAsia" w:cs="Times New Roman"/>
                <w:color w:val="auto"/>
                <w:sz w:val="24"/>
                <w:szCs w:val="24"/>
                <w:lang w:val="lt-LT"/>
              </w:rPr>
              <w:t xml:space="preserve"> kraštovaizdžio architektūros/ biologijos/ ekologijos/ gamtinės geografijos/ miškininkystės/ agronomijos krypties </w:t>
            </w:r>
            <w:r w:rsidRPr="005242F3">
              <w:rPr>
                <w:rFonts w:eastAsiaTheme="minorEastAsia" w:cs="Times New Roman"/>
                <w:b/>
                <w:bCs/>
                <w:color w:val="auto"/>
                <w:sz w:val="24"/>
                <w:szCs w:val="24"/>
                <w:lang w:val="lt-LT"/>
              </w:rPr>
              <w:t>studijas ir įgijęs</w:t>
            </w:r>
            <w:r w:rsidRPr="005242F3">
              <w:rPr>
                <w:rFonts w:eastAsiaTheme="minorEastAsia" w:cs="Times New Roman"/>
                <w:color w:val="auto"/>
                <w:sz w:val="24"/>
                <w:szCs w:val="24"/>
                <w:lang w:val="lt-LT"/>
              </w:rPr>
              <w:t xml:space="preserve"> aukštąjį koleginį arba aukštąjį universitetinį </w:t>
            </w:r>
            <w:r w:rsidRPr="005242F3">
              <w:rPr>
                <w:rFonts w:eastAsiaTheme="minorEastAsia" w:cs="Times New Roman"/>
                <w:b/>
                <w:bCs/>
                <w:color w:val="auto"/>
                <w:sz w:val="24"/>
                <w:szCs w:val="24"/>
                <w:lang w:val="lt-LT"/>
              </w:rPr>
              <w:t>išsilavinimą</w:t>
            </w:r>
            <w:r w:rsidRPr="005242F3">
              <w:rPr>
                <w:rFonts w:eastAsiaTheme="minorEastAsia" w:cs="Times New Roman"/>
                <w:color w:val="auto"/>
                <w:sz w:val="24"/>
                <w:szCs w:val="24"/>
                <w:lang w:val="lt-LT"/>
              </w:rPr>
              <w:t xml:space="preserve"> </w:t>
            </w:r>
          </w:p>
          <w:p w14:paraId="0478CF0B" w14:textId="77777777" w:rsidR="00412AC8" w:rsidRPr="005242F3" w:rsidRDefault="00412AC8" w:rsidP="00A03C50">
            <w:pPr>
              <w:pStyle w:val="Body2"/>
              <w:spacing w:after="0"/>
              <w:rPr>
                <w:rFonts w:eastAsiaTheme="minorEastAsia" w:cs="Times New Roman"/>
                <w:color w:val="auto"/>
                <w:sz w:val="24"/>
                <w:szCs w:val="24"/>
                <w:u w:val="single"/>
                <w:lang w:val="lt-LT"/>
              </w:rPr>
            </w:pPr>
            <w:r w:rsidRPr="005242F3">
              <w:rPr>
                <w:rFonts w:eastAsiaTheme="minorEastAsia" w:cs="Times New Roman"/>
                <w:b/>
                <w:bCs/>
                <w:color w:val="auto"/>
                <w:sz w:val="24"/>
                <w:szCs w:val="24"/>
                <w:u w:val="single"/>
                <w:lang w:val="lt-LT"/>
              </w:rPr>
              <w:t>ar</w:t>
            </w:r>
            <w:r w:rsidRPr="005242F3">
              <w:rPr>
                <w:rFonts w:eastAsiaTheme="minorEastAsia" w:cs="Times New Roman"/>
                <w:color w:val="auto"/>
                <w:sz w:val="24"/>
                <w:szCs w:val="24"/>
                <w:u w:val="single"/>
                <w:lang w:val="lt-LT"/>
              </w:rPr>
              <w:t xml:space="preserve"> </w:t>
            </w:r>
          </w:p>
          <w:p w14:paraId="29AB7F10" w14:textId="77777777" w:rsidR="00412AC8" w:rsidRPr="006B6E43" w:rsidRDefault="00412AC8" w:rsidP="00A03C50">
            <w:pPr>
              <w:pStyle w:val="Body2"/>
              <w:spacing w:after="0"/>
              <w:rPr>
                <w:rFonts w:eastAsiaTheme="minorEastAsia" w:cs="Times New Roman"/>
                <w:strike/>
                <w:color w:val="auto"/>
                <w:sz w:val="24"/>
                <w:szCs w:val="24"/>
                <w:lang w:val="lt-LT"/>
              </w:rPr>
            </w:pPr>
            <w:r w:rsidRPr="005242F3">
              <w:rPr>
                <w:rFonts w:eastAsiaTheme="minorEastAsia" w:cs="Times New Roman"/>
                <w:b/>
                <w:bCs/>
                <w:color w:val="auto"/>
                <w:sz w:val="24"/>
                <w:szCs w:val="24"/>
                <w:lang w:val="lt-LT"/>
              </w:rPr>
              <w:t>turintis</w:t>
            </w:r>
            <w:r w:rsidRPr="005242F3">
              <w:rPr>
                <w:rFonts w:eastAsiaTheme="minorEastAsia" w:cs="Times New Roman"/>
                <w:color w:val="auto"/>
                <w:sz w:val="24"/>
                <w:szCs w:val="24"/>
                <w:lang w:val="lt-LT"/>
              </w:rPr>
              <w:t xml:space="preserve"> tarptautinės </w:t>
            </w:r>
            <w:proofErr w:type="spellStart"/>
            <w:r w:rsidRPr="005242F3">
              <w:rPr>
                <w:rFonts w:eastAsiaTheme="minorEastAsia" w:cs="Times New Roman"/>
                <w:color w:val="auto"/>
                <w:sz w:val="24"/>
                <w:szCs w:val="24"/>
                <w:lang w:val="lt-LT"/>
              </w:rPr>
              <w:t>arboristikos</w:t>
            </w:r>
            <w:proofErr w:type="spellEnd"/>
            <w:r w:rsidRPr="005242F3">
              <w:rPr>
                <w:rFonts w:eastAsiaTheme="minorEastAsia" w:cs="Times New Roman"/>
                <w:color w:val="auto"/>
                <w:sz w:val="24"/>
                <w:szCs w:val="24"/>
                <w:lang w:val="lt-LT"/>
              </w:rPr>
              <w:t xml:space="preserve"> asociacijos sertifikavimo centro išduotą medžių techninio eksperto ar medžių rizikos vertinimo specialisto </w:t>
            </w:r>
            <w:r w:rsidRPr="005242F3">
              <w:rPr>
                <w:rFonts w:eastAsiaTheme="minorEastAsia" w:cs="Times New Roman"/>
                <w:b/>
                <w:bCs/>
                <w:color w:val="auto"/>
                <w:sz w:val="24"/>
                <w:szCs w:val="24"/>
                <w:lang w:val="lt-LT"/>
              </w:rPr>
              <w:t>sertifikatą</w:t>
            </w:r>
            <w:r>
              <w:rPr>
                <w:rFonts w:eastAsiaTheme="minorEastAsia" w:cs="Times New Roman"/>
                <w:color w:val="auto"/>
                <w:sz w:val="24"/>
                <w:szCs w:val="24"/>
                <w:lang w:val="lt-LT"/>
              </w:rPr>
              <w:t xml:space="preserve">, </w:t>
            </w:r>
            <w:r w:rsidRPr="006B6E43">
              <w:rPr>
                <w:rFonts w:eastAsiaTheme="minorEastAsia" w:cs="Times New Roman"/>
                <w:color w:val="auto"/>
                <w:sz w:val="24"/>
                <w:szCs w:val="24"/>
                <w:lang w:val="lt-LT"/>
              </w:rPr>
              <w:t>ar kitus lygiaverčius dokumentus;</w:t>
            </w:r>
          </w:p>
          <w:p w14:paraId="333646C8" w14:textId="77777777" w:rsidR="00412AC8" w:rsidRPr="006B6E43" w:rsidRDefault="00412AC8" w:rsidP="00A03C50">
            <w:pPr>
              <w:pStyle w:val="Body2"/>
              <w:spacing w:after="0"/>
              <w:rPr>
                <w:rFonts w:eastAsiaTheme="minorEastAsia" w:cs="Times New Roman"/>
                <w:b/>
                <w:bCs/>
                <w:color w:val="auto"/>
                <w:sz w:val="24"/>
                <w:szCs w:val="24"/>
                <w:lang w:val="lt-LT"/>
              </w:rPr>
            </w:pPr>
          </w:p>
          <w:p w14:paraId="44462273" w14:textId="06959EBB" w:rsidR="00412AC8" w:rsidRPr="00E36957" w:rsidRDefault="00412AC8" w:rsidP="00412AC8">
            <w:pPr>
              <w:pStyle w:val="Body2"/>
              <w:numPr>
                <w:ilvl w:val="0"/>
                <w:numId w:val="1"/>
              </w:numPr>
              <w:tabs>
                <w:tab w:val="left" w:pos="318"/>
              </w:tabs>
              <w:spacing w:after="0"/>
              <w:ind w:left="35" w:firstLine="0"/>
              <w:rPr>
                <w:rFonts w:cs="Times New Roman"/>
                <w:b/>
                <w:bCs/>
                <w:i/>
                <w:iCs/>
                <w:strike/>
                <w:color w:val="EE0000"/>
                <w:sz w:val="24"/>
                <w:szCs w:val="24"/>
                <w:lang w:val="lt-LT"/>
              </w:rPr>
            </w:pPr>
            <w:r w:rsidRPr="00E36957">
              <w:rPr>
                <w:rFonts w:eastAsiaTheme="minorEastAsia" w:cs="Times New Roman"/>
                <w:b/>
                <w:bCs/>
                <w:color w:val="EE0000"/>
                <w:sz w:val="24"/>
                <w:szCs w:val="24"/>
                <w:lang w:val="lt-LT"/>
              </w:rPr>
              <w:t xml:space="preserve">ir turintis ne mažesnę kaip vienų metų patirtį </w:t>
            </w:r>
            <w:r w:rsidRPr="00E36957">
              <w:rPr>
                <w:rFonts w:eastAsiaTheme="minorEastAsia" w:cs="Times New Roman"/>
                <w:color w:val="EE0000"/>
                <w:sz w:val="24"/>
                <w:szCs w:val="24"/>
                <w:lang w:val="lt-LT"/>
              </w:rPr>
              <w:t>želdynų priežiūros ir tvarkymo srityje per paskutinius 3 metus iki pasiūlymo pateikimo termino pabaigos.</w:t>
            </w:r>
          </w:p>
          <w:p w14:paraId="51A46DAB" w14:textId="77777777" w:rsidR="00412AC8" w:rsidRPr="005242F3" w:rsidRDefault="00412AC8" w:rsidP="00A03C50">
            <w:pPr>
              <w:pStyle w:val="Body2"/>
              <w:spacing w:after="0"/>
              <w:rPr>
                <w:rFonts w:cs="Times New Roman"/>
                <w:b/>
                <w:bCs/>
                <w:i/>
                <w:iCs/>
                <w:color w:val="auto"/>
                <w:sz w:val="24"/>
                <w:szCs w:val="24"/>
                <w:lang w:val="lt-LT"/>
              </w:rPr>
            </w:pPr>
          </w:p>
          <w:p w14:paraId="2C10156F" w14:textId="77777777" w:rsidR="00412AC8" w:rsidRPr="005242F3" w:rsidRDefault="00412AC8" w:rsidP="00A03C50">
            <w:pPr>
              <w:spacing w:line="240" w:lineRule="auto"/>
              <w:jc w:val="both"/>
              <w:rPr>
                <w:rFonts w:ascii="Times New Roman" w:eastAsia="Yu Mincho" w:hAnsi="Times New Roman" w:cs="Times New Roman"/>
                <w:i/>
                <w:iCs/>
                <w:sz w:val="24"/>
                <w:szCs w:val="24"/>
              </w:rPr>
            </w:pPr>
            <w:r w:rsidRPr="005242F3">
              <w:rPr>
                <w:rFonts w:ascii="Times New Roman" w:hAnsi="Times New Roman" w:cs="Times New Roman"/>
                <w:i/>
                <w:iCs/>
                <w:sz w:val="24"/>
                <w:szCs w:val="24"/>
              </w:rPr>
              <w:t>Teisės aktų pagrindas: Lietuvos Respublikos želdynų įstatymo 15 str. 4 p.</w:t>
            </w:r>
          </w:p>
        </w:tc>
        <w:tc>
          <w:tcPr>
            <w:tcW w:w="5518" w:type="dxa"/>
            <w:tcBorders>
              <w:top w:val="single" w:sz="4" w:space="0" w:color="000000"/>
              <w:left w:val="single" w:sz="4" w:space="0" w:color="000000"/>
              <w:bottom w:val="single" w:sz="4" w:space="0" w:color="000000"/>
              <w:right w:val="single" w:sz="4" w:space="0" w:color="000000"/>
            </w:tcBorders>
            <w:vAlign w:val="center"/>
          </w:tcPr>
          <w:p w14:paraId="001314C7" w14:textId="77777777" w:rsidR="00412AC8" w:rsidRPr="005242F3" w:rsidRDefault="00412AC8" w:rsidP="00A03C50">
            <w:pPr>
              <w:rPr>
                <w:rFonts w:ascii="Times New Roman" w:hAnsi="Times New Roman" w:cs="Times New Roman"/>
                <w:sz w:val="24"/>
                <w:szCs w:val="24"/>
                <w:u w:val="single"/>
              </w:rPr>
            </w:pPr>
            <w:r w:rsidRPr="005242F3">
              <w:rPr>
                <w:rFonts w:ascii="Times New Roman" w:hAnsi="Times New Roman" w:cs="Times New Roman"/>
                <w:sz w:val="24"/>
                <w:szCs w:val="24"/>
                <w:u w:val="single"/>
              </w:rPr>
              <w:lastRenderedPageBreak/>
              <w:t>Dėl specialisto siūlomo 2.1. p. reikalavimams:</w:t>
            </w:r>
          </w:p>
          <w:p w14:paraId="7710B469" w14:textId="77777777" w:rsidR="00412AC8" w:rsidRPr="005242F3" w:rsidRDefault="00412AC8" w:rsidP="00A03C50">
            <w:pPr>
              <w:pStyle w:val="Body2"/>
              <w:tabs>
                <w:tab w:val="left" w:pos="458"/>
              </w:tabs>
              <w:spacing w:after="0"/>
              <w:rPr>
                <w:rFonts w:cs="Times New Roman"/>
                <w:iCs/>
                <w:color w:val="auto"/>
                <w:sz w:val="24"/>
                <w:szCs w:val="24"/>
                <w:lang w:val="lt-LT"/>
              </w:rPr>
            </w:pPr>
            <w:r w:rsidRPr="001F50FE">
              <w:rPr>
                <w:rFonts w:cs="Times New Roman"/>
                <w:sz w:val="24"/>
                <w:szCs w:val="24"/>
              </w:rPr>
              <w:t xml:space="preserve">a) </w:t>
            </w:r>
            <w:r w:rsidRPr="001F50FE">
              <w:rPr>
                <w:rFonts w:cs="Times New Roman"/>
                <w:iCs/>
                <w:color w:val="auto"/>
                <w:sz w:val="24"/>
                <w:szCs w:val="24"/>
                <w:lang w:val="lt-LT"/>
              </w:rPr>
              <w:t xml:space="preserve"> Atsakingų</w:t>
            </w:r>
            <w:r w:rsidRPr="005242F3">
              <w:rPr>
                <w:rFonts w:cs="Times New Roman"/>
                <w:iCs/>
                <w:color w:val="auto"/>
                <w:sz w:val="24"/>
                <w:szCs w:val="24"/>
                <w:lang w:val="lt-LT"/>
              </w:rPr>
              <w:t xml:space="preserve"> už sutarties vykdymą specialistų sąrašas, kuriame nurodomi specialistų vardai ir pavardės, jų pareigos vykdant sutartį;</w:t>
            </w:r>
          </w:p>
          <w:p w14:paraId="56E62119" w14:textId="77777777" w:rsidR="00412AC8" w:rsidRPr="005242F3" w:rsidRDefault="00412AC8" w:rsidP="00A03C50">
            <w:pPr>
              <w:pStyle w:val="Body2"/>
              <w:spacing w:after="0"/>
              <w:rPr>
                <w:rFonts w:cs="Times New Roman"/>
                <w:iCs/>
                <w:color w:val="auto"/>
                <w:sz w:val="24"/>
                <w:szCs w:val="24"/>
                <w:lang w:val="lt-LT"/>
              </w:rPr>
            </w:pPr>
          </w:p>
          <w:p w14:paraId="5590946C" w14:textId="77777777" w:rsidR="00412AC8" w:rsidRPr="005242F3" w:rsidRDefault="00412AC8" w:rsidP="00A03C50">
            <w:pPr>
              <w:pStyle w:val="Body2"/>
              <w:tabs>
                <w:tab w:val="left" w:pos="314"/>
              </w:tabs>
              <w:spacing w:after="0"/>
              <w:rPr>
                <w:rFonts w:cs="Times New Roman"/>
                <w:iCs/>
                <w:color w:val="auto"/>
                <w:sz w:val="24"/>
                <w:szCs w:val="24"/>
                <w:lang w:val="lt-LT"/>
              </w:rPr>
            </w:pPr>
            <w:r w:rsidRPr="005242F3">
              <w:rPr>
                <w:rFonts w:cs="Times New Roman"/>
                <w:iCs/>
                <w:color w:val="auto"/>
                <w:sz w:val="24"/>
                <w:szCs w:val="24"/>
                <w:lang w:val="lt-LT"/>
              </w:rPr>
              <w:lastRenderedPageBreak/>
              <w:t>b) Siūlomų specialistų kvalifikaciją pagrindžiantys dokumentai;</w:t>
            </w:r>
          </w:p>
          <w:p w14:paraId="269AD2FF" w14:textId="77777777" w:rsidR="00412AC8" w:rsidRPr="005242F3" w:rsidRDefault="00412AC8" w:rsidP="00A03C50">
            <w:pPr>
              <w:pStyle w:val="Body2"/>
              <w:tabs>
                <w:tab w:val="left" w:pos="314"/>
              </w:tabs>
              <w:spacing w:after="0"/>
              <w:rPr>
                <w:rFonts w:cs="Times New Roman"/>
                <w:iCs/>
                <w:strike/>
                <w:color w:val="auto"/>
                <w:sz w:val="24"/>
                <w:szCs w:val="24"/>
                <w:lang w:val="lt-LT"/>
              </w:rPr>
            </w:pPr>
          </w:p>
          <w:p w14:paraId="1C9D395C" w14:textId="77777777" w:rsidR="00412AC8" w:rsidRPr="005242F3" w:rsidRDefault="00412AC8" w:rsidP="00A03C50">
            <w:pPr>
              <w:pStyle w:val="Body2"/>
              <w:spacing w:after="0"/>
              <w:rPr>
                <w:rFonts w:cs="Times New Roman"/>
                <w:iCs/>
                <w:color w:val="auto"/>
                <w:sz w:val="24"/>
                <w:szCs w:val="24"/>
                <w:lang w:val="lt-LT"/>
              </w:rPr>
            </w:pPr>
            <w:r w:rsidRPr="005242F3">
              <w:rPr>
                <w:rFonts w:cs="Times New Roman"/>
                <w:iCs/>
                <w:color w:val="auto"/>
                <w:sz w:val="24"/>
                <w:szCs w:val="24"/>
                <w:lang w:val="lt-LT"/>
              </w:rPr>
              <w:t>c) Specialistų patirties aprašymus, kuriuose aiškiai išvardinama specialistų patirtis atitinkamoje srityje;</w:t>
            </w:r>
            <w:r w:rsidRPr="005242F3">
              <w:rPr>
                <w:rFonts w:cs="Times New Roman"/>
                <w:iCs/>
                <w:color w:val="auto"/>
                <w:sz w:val="24"/>
                <w:szCs w:val="24"/>
                <w:lang w:val="lt-LT"/>
              </w:rPr>
              <w:br/>
              <w:t>bei Užsakovų pažymas, patvirtinančias nurodytą patirtį, kuriose turi būti nurodyta:</w:t>
            </w:r>
            <w:r w:rsidRPr="005242F3">
              <w:rPr>
                <w:rFonts w:cs="Times New Roman"/>
                <w:iCs/>
                <w:color w:val="auto"/>
                <w:sz w:val="24"/>
                <w:szCs w:val="24"/>
                <w:lang w:val="lt-LT"/>
              </w:rPr>
              <w:br/>
              <w:t>– suteiktų paslaugų pavadinimai, apimtys, datos ir vieta;</w:t>
            </w:r>
          </w:p>
          <w:p w14:paraId="56AE4527" w14:textId="77777777" w:rsidR="00412AC8" w:rsidRPr="005242F3" w:rsidRDefault="00412AC8" w:rsidP="00A03C50">
            <w:pPr>
              <w:pStyle w:val="Body2"/>
              <w:spacing w:after="0"/>
              <w:rPr>
                <w:rFonts w:cs="Times New Roman"/>
                <w:iCs/>
                <w:color w:val="auto"/>
                <w:sz w:val="24"/>
                <w:szCs w:val="24"/>
                <w:lang w:val="lt-LT"/>
              </w:rPr>
            </w:pPr>
            <w:r w:rsidRPr="005242F3">
              <w:rPr>
                <w:rFonts w:cs="Times New Roman"/>
                <w:iCs/>
                <w:color w:val="auto"/>
                <w:sz w:val="24"/>
                <w:szCs w:val="24"/>
                <w:lang w:val="lt-LT"/>
              </w:rPr>
              <w:t>– ar paslaugos buvo suteiktos tinkamai.</w:t>
            </w:r>
            <w:r w:rsidRPr="005242F3">
              <w:rPr>
                <w:rFonts w:cs="Times New Roman"/>
                <w:iCs/>
                <w:color w:val="auto"/>
                <w:sz w:val="24"/>
                <w:szCs w:val="24"/>
                <w:lang w:val="lt-LT"/>
              </w:rPr>
              <w:br/>
              <w:t>Pažymos turi patvirtinti būtent tas paslaugas ir laikotarpius, kurie nurodyti specialistų patirties aprašymuose.</w:t>
            </w:r>
          </w:p>
          <w:p w14:paraId="769FD4FD" w14:textId="77777777" w:rsidR="00412AC8" w:rsidRPr="005242F3" w:rsidRDefault="00412AC8" w:rsidP="00A03C50">
            <w:pPr>
              <w:jc w:val="both"/>
              <w:rPr>
                <w:rFonts w:ascii="Times New Roman" w:hAnsi="Times New Roman" w:cs="Times New Roman"/>
                <w:sz w:val="24"/>
                <w:szCs w:val="24"/>
              </w:rPr>
            </w:pPr>
            <w:r w:rsidRPr="005242F3">
              <w:rPr>
                <w:rFonts w:ascii="Times New Roman" w:hAnsi="Times New Roman" w:cs="Times New Roman"/>
                <w:sz w:val="24"/>
                <w:szCs w:val="24"/>
              </w:rPr>
              <w:t>d) Darbo arba kitos sutarties išrašas (ar kiti dokumentai, patvirtinantys, kad tiekėjo ir nurodyto fizinio asmens (specialisto), teisiniai darbo santykiai atitinka Lietuvos Respublikos įstatymų ir RRSA CPO reikalavimus, nurodant darbo sutarties sudarymo datą, asmenų (darbdavio ir darbuotojo) identifikavimo duomenis (asmens pavadinimą (vardą, pavardę), pagal darbo sutartį nustatytas darbo funkcijas).</w:t>
            </w:r>
          </w:p>
          <w:p w14:paraId="6CBAD65C" w14:textId="77777777" w:rsidR="00412AC8" w:rsidRDefault="00412AC8" w:rsidP="00A03C50">
            <w:pPr>
              <w:contextualSpacing/>
              <w:jc w:val="both"/>
              <w:rPr>
                <w:rFonts w:ascii="Times New Roman" w:hAnsi="Times New Roman" w:cs="Times New Roman"/>
                <w:iCs/>
                <w:sz w:val="24"/>
                <w:szCs w:val="24"/>
              </w:rPr>
            </w:pPr>
            <w:r w:rsidRPr="005242F3">
              <w:rPr>
                <w:rFonts w:ascii="Times New Roman" w:hAnsi="Times New Roman" w:cs="Times New Roman"/>
                <w:iCs/>
                <w:sz w:val="24"/>
                <w:szCs w:val="24"/>
              </w:rPr>
              <w:t>Pateikiami skenuoti dokumentai elektronine forma.</w:t>
            </w:r>
          </w:p>
          <w:p w14:paraId="56BE695A" w14:textId="77777777" w:rsidR="00412AC8" w:rsidRPr="005242F3" w:rsidRDefault="00412AC8" w:rsidP="00A03C50">
            <w:pPr>
              <w:contextualSpacing/>
              <w:jc w:val="both"/>
              <w:rPr>
                <w:rFonts w:ascii="Times New Roman" w:hAnsi="Times New Roman" w:cs="Times New Roman"/>
                <w:sz w:val="24"/>
                <w:szCs w:val="24"/>
              </w:rPr>
            </w:pPr>
          </w:p>
          <w:p w14:paraId="61DC8B1E" w14:textId="77777777" w:rsidR="00412AC8" w:rsidRPr="004F1F25" w:rsidRDefault="00412AC8" w:rsidP="00A03C50">
            <w:pPr>
              <w:contextualSpacing/>
              <w:jc w:val="both"/>
              <w:rPr>
                <w:rFonts w:ascii="Times New Roman" w:hAnsi="Times New Roman" w:cs="Times New Roman"/>
                <w:sz w:val="24"/>
                <w:szCs w:val="24"/>
              </w:rPr>
            </w:pPr>
            <w:r w:rsidRPr="005242F3">
              <w:rPr>
                <w:rFonts w:ascii="Times New Roman" w:hAnsi="Times New Roman" w:cs="Times New Roman"/>
                <w:sz w:val="24"/>
                <w:szCs w:val="24"/>
              </w:rPr>
              <w:t>Jei pasitelkiami specialistai nėra tiekėjo (ar tiekėjo pasitelkiamo (-ų) subtiekėjo (-ų)) darbuotojai pasiūlymo pateikimo metu, turi būti pateikti dokumentai įrodantys, kad laimėjimo atveju jie bus įdarbinti.</w:t>
            </w:r>
          </w:p>
        </w:tc>
      </w:tr>
    </w:tbl>
    <w:p w14:paraId="2368F1BD" w14:textId="77777777" w:rsidR="00BD7D26" w:rsidRDefault="00BD7D26"/>
    <w:sectPr w:rsidR="00BD7D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54F3"/>
    <w:multiLevelType w:val="hybridMultilevel"/>
    <w:tmpl w:val="29BC9E7A"/>
    <w:lvl w:ilvl="0" w:tplc="F05EDC62">
      <w:numFmt w:val="bullet"/>
      <w:lvlText w:val="-"/>
      <w:lvlJc w:val="left"/>
      <w:pPr>
        <w:ind w:left="720" w:hanging="360"/>
      </w:pPr>
      <w:rPr>
        <w:rFonts w:ascii="Times New Roman" w:eastAsiaTheme="minorEastAsia"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030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C8"/>
    <w:rsid w:val="0013566D"/>
    <w:rsid w:val="00282CCD"/>
    <w:rsid w:val="00412AC8"/>
    <w:rsid w:val="00A90DC3"/>
    <w:rsid w:val="00AA320B"/>
    <w:rsid w:val="00BD0609"/>
    <w:rsid w:val="00BD7D26"/>
    <w:rsid w:val="00C32AC2"/>
    <w:rsid w:val="00D34E0E"/>
    <w:rsid w:val="00E369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D2F3"/>
  <w15:chartTrackingRefBased/>
  <w15:docId w15:val="{D6661CC8-119A-4237-9A1A-E02345B2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AC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12A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12A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12AC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12AC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12AC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12A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2A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2A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2A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2A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12A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12A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12A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12A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12A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2A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2A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2A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2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2A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2A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2A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2A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2AC8"/>
    <w:rPr>
      <w:i/>
      <w:iCs/>
      <w:color w:val="404040" w:themeColor="text1" w:themeTint="BF"/>
    </w:rPr>
  </w:style>
  <w:style w:type="paragraph" w:styleId="Sraopastraipa">
    <w:name w:val="List Paragraph"/>
    <w:basedOn w:val="prastasis"/>
    <w:uiPriority w:val="34"/>
    <w:qFormat/>
    <w:rsid w:val="00412AC8"/>
    <w:pPr>
      <w:ind w:left="720"/>
      <w:contextualSpacing/>
    </w:pPr>
  </w:style>
  <w:style w:type="character" w:styleId="Rykuspabraukimas">
    <w:name w:val="Intense Emphasis"/>
    <w:basedOn w:val="Numatytasispastraiposriftas"/>
    <w:uiPriority w:val="21"/>
    <w:qFormat/>
    <w:rsid w:val="00412AC8"/>
    <w:rPr>
      <w:i/>
      <w:iCs/>
      <w:color w:val="2F5496" w:themeColor="accent1" w:themeShade="BF"/>
    </w:rPr>
  </w:style>
  <w:style w:type="paragraph" w:styleId="Iskirtacitata">
    <w:name w:val="Intense Quote"/>
    <w:basedOn w:val="prastasis"/>
    <w:next w:val="prastasis"/>
    <w:link w:val="IskirtacitataDiagrama"/>
    <w:uiPriority w:val="30"/>
    <w:qFormat/>
    <w:rsid w:val="00412A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12AC8"/>
    <w:rPr>
      <w:i/>
      <w:iCs/>
      <w:color w:val="2F5496" w:themeColor="accent1" w:themeShade="BF"/>
    </w:rPr>
  </w:style>
  <w:style w:type="character" w:styleId="Rykinuoroda">
    <w:name w:val="Intense Reference"/>
    <w:basedOn w:val="Numatytasispastraiposriftas"/>
    <w:uiPriority w:val="32"/>
    <w:qFormat/>
    <w:rsid w:val="00412AC8"/>
    <w:rPr>
      <w:b/>
      <w:bCs/>
      <w:smallCaps/>
      <w:color w:val="2F5496" w:themeColor="accent1" w:themeShade="BF"/>
      <w:spacing w:val="5"/>
    </w:rPr>
  </w:style>
  <w:style w:type="paragraph" w:customStyle="1" w:styleId="Body2">
    <w:name w:val="Body 2"/>
    <w:qFormat/>
    <w:rsid w:val="00412AC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Default">
    <w:name w:val="Default"/>
    <w:qFormat/>
    <w:rsid w:val="00412AC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2806</Words>
  <Characters>1600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Elijošienė</dc:creator>
  <cp:keywords/>
  <dc:description/>
  <cp:lastModifiedBy>Sandra Elijošienė</cp:lastModifiedBy>
  <cp:revision>3</cp:revision>
  <dcterms:created xsi:type="dcterms:W3CDTF">2026-06-04T09:47:00Z</dcterms:created>
  <dcterms:modified xsi:type="dcterms:W3CDTF">2026-06-05T10:57:00Z</dcterms:modified>
</cp:coreProperties>
</file>