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1FB0" w14:textId="77777777" w:rsidR="00E25B2B" w:rsidRPr="00C600B0" w:rsidRDefault="00E25B2B" w:rsidP="00E25B2B">
      <w:pPr>
        <w:pStyle w:val="Body2"/>
        <w:tabs>
          <w:tab w:val="left" w:pos="426"/>
        </w:tabs>
        <w:spacing w:after="0"/>
        <w:jc w:val="center"/>
        <w:rPr>
          <w:rFonts w:cs="Times New Roman"/>
          <w:b/>
          <w:color w:val="000000" w:themeColor="text1"/>
          <w:sz w:val="24"/>
          <w:szCs w:val="24"/>
          <w:lang w:val="lt-LT"/>
        </w:rPr>
      </w:pPr>
    </w:p>
    <w:p w14:paraId="1F5A7224" w14:textId="77777777" w:rsidR="00E25B2B" w:rsidRDefault="00E25B2B" w:rsidP="00E25B2B">
      <w:pPr>
        <w:pStyle w:val="Body2"/>
        <w:tabs>
          <w:tab w:val="left" w:pos="426"/>
        </w:tabs>
        <w:spacing w:after="0"/>
        <w:jc w:val="center"/>
        <w:rPr>
          <w:rFonts w:cs="Times New Roman"/>
          <w:b/>
          <w:color w:val="000000" w:themeColor="text1"/>
          <w:sz w:val="24"/>
          <w:szCs w:val="24"/>
          <w:lang w:val="lt-LT"/>
        </w:rPr>
      </w:pPr>
      <w:r w:rsidRPr="00C600B0">
        <w:rPr>
          <w:rFonts w:cs="Times New Roman"/>
          <w:b/>
          <w:color w:val="000000" w:themeColor="text1"/>
          <w:sz w:val="24"/>
          <w:szCs w:val="24"/>
          <w:lang w:val="lt-LT"/>
        </w:rPr>
        <w:t xml:space="preserve"> TECHNINĖ SPECIFIKACIJA</w:t>
      </w:r>
    </w:p>
    <w:p w14:paraId="1D96BA1B" w14:textId="03485DEB" w:rsidR="00E767C3" w:rsidRPr="008B23EC" w:rsidRDefault="00E767C3" w:rsidP="00E767C3">
      <w:pPr>
        <w:pStyle w:val="Body2"/>
        <w:tabs>
          <w:tab w:val="left" w:pos="426"/>
        </w:tabs>
        <w:spacing w:after="0"/>
        <w:jc w:val="center"/>
        <w:rPr>
          <w:rFonts w:cs="Times New Roman"/>
          <w:b/>
          <w:color w:val="000000" w:themeColor="text1"/>
          <w:sz w:val="24"/>
          <w:szCs w:val="24"/>
          <w:lang w:val="lt-LT"/>
        </w:rPr>
      </w:pPr>
      <w:r>
        <w:rPr>
          <w:rFonts w:cs="Times New Roman"/>
          <w:b/>
          <w:color w:val="000000" w:themeColor="text1"/>
          <w:sz w:val="24"/>
          <w:szCs w:val="24"/>
          <w:lang w:val="lt-LT"/>
        </w:rPr>
        <w:t>DĖL IV PIRKIMO DALIES</w:t>
      </w:r>
    </w:p>
    <w:p w14:paraId="6E506745" w14:textId="77777777" w:rsidR="00E767C3" w:rsidRPr="00C600B0" w:rsidRDefault="00E767C3" w:rsidP="00E25B2B">
      <w:pPr>
        <w:pStyle w:val="Body2"/>
        <w:tabs>
          <w:tab w:val="left" w:pos="426"/>
        </w:tabs>
        <w:spacing w:after="0"/>
        <w:jc w:val="center"/>
        <w:rPr>
          <w:rFonts w:cs="Times New Roman"/>
          <w:b/>
          <w:color w:val="000000" w:themeColor="text1"/>
          <w:sz w:val="24"/>
          <w:szCs w:val="24"/>
          <w:lang w:val="lt-LT"/>
        </w:rPr>
      </w:pPr>
    </w:p>
    <w:p w14:paraId="6BD98254" w14:textId="77777777" w:rsidR="00E25B2B" w:rsidRPr="00C600B0" w:rsidRDefault="00E25B2B" w:rsidP="00E25B2B">
      <w:pPr>
        <w:rPr>
          <w:b/>
          <w:color w:val="000000" w:themeColor="text1"/>
        </w:rPr>
      </w:pPr>
      <w:r w:rsidRPr="00C600B0">
        <w:rPr>
          <w:b/>
          <w:color w:val="000000" w:themeColor="text1"/>
        </w:rPr>
        <w:t>BENDRIEJI REIKALAVIMAI</w:t>
      </w:r>
    </w:p>
    <w:p w14:paraId="1269B3A6" w14:textId="77777777" w:rsidR="00E25B2B" w:rsidRPr="00EB3E13" w:rsidRDefault="00E25B2B" w:rsidP="00E25B2B">
      <w:pPr>
        <w:pStyle w:val="Body2"/>
        <w:numPr>
          <w:ilvl w:val="0"/>
          <w:numId w:val="11"/>
        </w:numPr>
        <w:ind w:left="360"/>
        <w:rPr>
          <w:rFonts w:cs="Times New Roman"/>
          <w:color w:val="000000" w:themeColor="text1"/>
          <w:sz w:val="24"/>
          <w:szCs w:val="24"/>
          <w:lang w:val="lt-LT"/>
        </w:rPr>
      </w:pPr>
      <w:r w:rsidRPr="00C600B0">
        <w:rPr>
          <w:rFonts w:cs="Times New Roman"/>
          <w:color w:val="000000" w:themeColor="text1"/>
          <w:sz w:val="24"/>
          <w:szCs w:val="24"/>
          <w:lang w:val="lt-LT"/>
        </w:rPr>
        <w:t>Baldų pristatymo ir surinkimo paslauga turi būti įtraukta į pasiūlymo kainą.</w:t>
      </w:r>
      <w:r>
        <w:rPr>
          <w:rFonts w:cs="Times New Roman"/>
          <w:color w:val="000000" w:themeColor="text1"/>
          <w:sz w:val="24"/>
          <w:szCs w:val="24"/>
          <w:lang w:val="lt-LT"/>
        </w:rPr>
        <w:t xml:space="preserve"> </w:t>
      </w:r>
      <w:r w:rsidRPr="00EB3E13">
        <w:rPr>
          <w:bCs/>
          <w:color w:val="000000" w:themeColor="text1"/>
          <w:lang w:val="lt-LT"/>
        </w:rPr>
        <w:t xml:space="preserve">Baldai turi būti pristatyti į </w:t>
      </w:r>
      <w:r w:rsidRPr="00EB3E13">
        <w:rPr>
          <w:bCs/>
          <w:lang w:val="lt-LT"/>
        </w:rPr>
        <w:t>Vilniaus g. 67, Karmėlava,</w:t>
      </w:r>
      <w:r w:rsidRPr="00EB3E13">
        <w:rPr>
          <w:lang w:val="lt-LT" w:eastAsia="en-GB"/>
        </w:rPr>
        <w:t xml:space="preserve"> Kauno r.</w:t>
      </w:r>
      <w:r w:rsidRPr="00EB3E13">
        <w:rPr>
          <w:bCs/>
          <w:color w:val="000000" w:themeColor="text1"/>
          <w:lang w:val="lt-LT"/>
        </w:rPr>
        <w:t xml:space="preserve">, surinkti, sureguliuoti aukščiai, atsižvelgiant į tos dienos poreikį ir sunešti bei tvarkingai išdėlioti nurodytoje patalpoje. </w:t>
      </w:r>
      <w:r w:rsidRPr="00E25B2B">
        <w:rPr>
          <w:bCs/>
          <w:color w:val="000000" w:themeColor="text1"/>
          <w:lang w:val="lt-LT"/>
        </w:rPr>
        <w:t xml:space="preserve">Kabliukai kuprinei turi būti prisukti atitinkamoje pusėje įvertinus  stalų išdėstymo klasėje schemą, taip, kad būtų priėjimas pakabinti kuprinę. </w:t>
      </w:r>
      <w:r w:rsidRPr="00EB3E13">
        <w:rPr>
          <w:bCs/>
          <w:color w:val="000000" w:themeColor="text1"/>
        </w:rPr>
        <w:t xml:space="preserve">Turi būti išsivežtos pakuotės (kartonai) likusios po baldų išpakavimo. </w:t>
      </w:r>
    </w:p>
    <w:p w14:paraId="7C1DA6C4" w14:textId="77777777" w:rsidR="00E25B2B" w:rsidRDefault="00E25B2B" w:rsidP="00E25B2B">
      <w:pPr>
        <w:pStyle w:val="Body2"/>
        <w:numPr>
          <w:ilvl w:val="0"/>
          <w:numId w:val="11"/>
        </w:numPr>
        <w:ind w:left="360"/>
        <w:rPr>
          <w:rFonts w:cs="Times New Roman"/>
          <w:color w:val="000000" w:themeColor="text1"/>
          <w:sz w:val="24"/>
          <w:szCs w:val="24"/>
          <w:lang w:val="lt-LT"/>
        </w:rPr>
      </w:pPr>
      <w:r w:rsidRPr="00C600B0">
        <w:rPr>
          <w:rFonts w:cs="Times New Roman"/>
          <w:color w:val="000000" w:themeColor="text1"/>
          <w:sz w:val="24"/>
          <w:szCs w:val="24"/>
          <w:lang w:val="lt-LT"/>
        </w:rPr>
        <w:t>Visi baldai turi būti nauji. Gamykliškai restauruoti ar atnaujinti „renew“ „refurbished“ „remarked“ baldai neleistini.</w:t>
      </w:r>
    </w:p>
    <w:p w14:paraId="2CD8EA10" w14:textId="77777777" w:rsidR="007A4FEC" w:rsidRPr="00F417E4" w:rsidRDefault="007A4FEC" w:rsidP="007A4FEC">
      <w:pPr>
        <w:pStyle w:val="Body2"/>
        <w:numPr>
          <w:ilvl w:val="0"/>
          <w:numId w:val="1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6FBFFF77" w14:textId="77777777" w:rsidR="00670DE3" w:rsidRPr="00AD054D" w:rsidRDefault="00670DE3" w:rsidP="00E37CAE">
      <w:pPr>
        <w:rPr>
          <w:b/>
          <w:bCs/>
        </w:rPr>
      </w:pPr>
    </w:p>
    <w:p w14:paraId="118DFD30" w14:textId="77777777" w:rsidR="00E92888" w:rsidRDefault="00E92888">
      <w:pPr>
        <w:rPr>
          <w:shd w:val="clear" w:color="auto" w:fill="FFFFFF"/>
        </w:rPr>
      </w:pPr>
    </w:p>
    <w:tbl>
      <w:tblPr>
        <w:tblStyle w:val="Lentelstinklelis"/>
        <w:tblW w:w="13320" w:type="dxa"/>
        <w:tblInd w:w="0" w:type="dxa"/>
        <w:tblLook w:val="04A0" w:firstRow="1" w:lastRow="0" w:firstColumn="1" w:lastColumn="0" w:noHBand="0" w:noVBand="1"/>
      </w:tblPr>
      <w:tblGrid>
        <w:gridCol w:w="1656"/>
        <w:gridCol w:w="850"/>
        <w:gridCol w:w="6579"/>
        <w:gridCol w:w="1980"/>
        <w:gridCol w:w="2255"/>
      </w:tblGrid>
      <w:tr w:rsidR="00672610" w14:paraId="69ECC6F5" w14:textId="77777777" w:rsidTr="009479EE">
        <w:trPr>
          <w:trHeight w:val="4031"/>
        </w:trPr>
        <w:tc>
          <w:tcPr>
            <w:tcW w:w="1656" w:type="dxa"/>
          </w:tcPr>
          <w:p w14:paraId="501F65FC" w14:textId="77777777" w:rsidR="00672610" w:rsidRDefault="00672610" w:rsidP="004D062D">
            <w:pPr>
              <w:rPr>
                <w:b/>
                <w:bCs/>
                <w:sz w:val="20"/>
                <w:szCs w:val="20"/>
                <w:shd w:val="clear" w:color="auto" w:fill="FFFFFF"/>
              </w:rPr>
            </w:pPr>
            <w:r w:rsidRPr="00CD18E0">
              <w:rPr>
                <w:b/>
                <w:bCs/>
                <w:sz w:val="20"/>
                <w:szCs w:val="20"/>
                <w:shd w:val="clear" w:color="auto" w:fill="FFFFFF"/>
              </w:rPr>
              <w:t xml:space="preserve">Prekės pavadinimas </w:t>
            </w:r>
          </w:p>
          <w:p w14:paraId="21D017BF" w14:textId="77777777" w:rsidR="00D54E31" w:rsidRDefault="00D54E31" w:rsidP="004D062D">
            <w:pPr>
              <w:rPr>
                <w:b/>
                <w:bCs/>
                <w:sz w:val="20"/>
                <w:szCs w:val="20"/>
                <w:shd w:val="clear" w:color="auto" w:fill="FFFFFF"/>
              </w:rPr>
            </w:pPr>
          </w:p>
          <w:p w14:paraId="7426AD05" w14:textId="77777777" w:rsidR="00D54E31" w:rsidRDefault="00D54E31" w:rsidP="004D062D">
            <w:pPr>
              <w:rPr>
                <w:b/>
                <w:bCs/>
                <w:sz w:val="20"/>
                <w:szCs w:val="20"/>
                <w:shd w:val="clear" w:color="auto" w:fill="FFFFFF"/>
              </w:rPr>
            </w:pPr>
          </w:p>
          <w:p w14:paraId="4B66F4CA" w14:textId="60D9A3AD" w:rsidR="00D54E31" w:rsidRDefault="00D54E31" w:rsidP="004D062D">
            <w:pPr>
              <w:rPr>
                <w:b/>
                <w:bCs/>
                <w:sz w:val="20"/>
                <w:szCs w:val="20"/>
                <w:shd w:val="clear" w:color="auto" w:fill="FFFFFF"/>
              </w:rPr>
            </w:pPr>
            <w:r>
              <w:rPr>
                <w:b/>
                <w:bCs/>
                <w:sz w:val="20"/>
                <w:szCs w:val="20"/>
                <w:shd w:val="clear" w:color="auto" w:fill="FFFFFF"/>
              </w:rPr>
              <w:t>Dailės kabineto baldai</w:t>
            </w:r>
          </w:p>
          <w:p w14:paraId="288D148C" w14:textId="77777777" w:rsidR="00E11F39" w:rsidRDefault="00E11F39" w:rsidP="004D062D">
            <w:pPr>
              <w:rPr>
                <w:b/>
                <w:bCs/>
                <w:sz w:val="20"/>
                <w:szCs w:val="20"/>
                <w:shd w:val="clear" w:color="auto" w:fill="FFFFFF"/>
              </w:rPr>
            </w:pPr>
          </w:p>
          <w:p w14:paraId="628A09B4" w14:textId="77777777" w:rsidR="00E11F39" w:rsidRDefault="00E11F39" w:rsidP="004D062D">
            <w:pPr>
              <w:rPr>
                <w:b/>
                <w:bCs/>
                <w:sz w:val="20"/>
                <w:szCs w:val="20"/>
                <w:shd w:val="clear" w:color="auto" w:fill="FFFFFF"/>
              </w:rPr>
            </w:pPr>
          </w:p>
          <w:p w14:paraId="62078888" w14:textId="77777777" w:rsidR="00E11F39" w:rsidRDefault="00E11F39" w:rsidP="004D062D">
            <w:pPr>
              <w:rPr>
                <w:b/>
                <w:bCs/>
                <w:sz w:val="20"/>
                <w:szCs w:val="20"/>
                <w:shd w:val="clear" w:color="auto" w:fill="FFFFFF"/>
              </w:rPr>
            </w:pPr>
          </w:p>
          <w:p w14:paraId="678F5347" w14:textId="77777777" w:rsidR="00E11F39" w:rsidRDefault="00E11F39" w:rsidP="004D062D">
            <w:pPr>
              <w:rPr>
                <w:b/>
                <w:bCs/>
                <w:sz w:val="20"/>
                <w:szCs w:val="20"/>
                <w:shd w:val="clear" w:color="auto" w:fill="FFFFFF"/>
              </w:rPr>
            </w:pPr>
          </w:p>
          <w:p w14:paraId="7536C6B3" w14:textId="6ECCD3FE" w:rsidR="00E11F39" w:rsidRPr="00CD18E0" w:rsidRDefault="00E11F39" w:rsidP="004D062D">
            <w:pPr>
              <w:rPr>
                <w:b/>
                <w:bCs/>
                <w:sz w:val="20"/>
                <w:szCs w:val="20"/>
                <w:shd w:val="clear" w:color="auto" w:fill="FFFFFF"/>
              </w:rPr>
            </w:pPr>
          </w:p>
        </w:tc>
        <w:tc>
          <w:tcPr>
            <w:tcW w:w="850" w:type="dxa"/>
          </w:tcPr>
          <w:p w14:paraId="5171C25A" w14:textId="79C07C04" w:rsidR="00672610" w:rsidRPr="00CD18E0" w:rsidRDefault="00672610" w:rsidP="004D062D">
            <w:pPr>
              <w:rPr>
                <w:b/>
                <w:bCs/>
                <w:sz w:val="20"/>
                <w:szCs w:val="20"/>
                <w:shd w:val="clear" w:color="auto" w:fill="FFFFFF"/>
              </w:rPr>
            </w:pPr>
            <w:r w:rsidRPr="00CD18E0">
              <w:rPr>
                <w:b/>
                <w:bCs/>
                <w:sz w:val="20"/>
                <w:szCs w:val="20"/>
                <w:shd w:val="clear" w:color="auto" w:fill="FFFFFF"/>
              </w:rPr>
              <w:t>Kiekis</w:t>
            </w:r>
          </w:p>
        </w:tc>
        <w:tc>
          <w:tcPr>
            <w:tcW w:w="6579" w:type="dxa"/>
          </w:tcPr>
          <w:p w14:paraId="0BF8C74E" w14:textId="52A4E535" w:rsidR="00672610" w:rsidRPr="00CD18E0" w:rsidRDefault="00C40D86" w:rsidP="004D062D">
            <w:pPr>
              <w:rPr>
                <w:b/>
                <w:bCs/>
                <w:sz w:val="20"/>
                <w:szCs w:val="20"/>
                <w:shd w:val="clear" w:color="auto" w:fill="FFFFFF"/>
              </w:rPr>
            </w:pPr>
            <w:r>
              <w:rPr>
                <w:b/>
                <w:bCs/>
                <w:sz w:val="20"/>
                <w:szCs w:val="20"/>
                <w:shd w:val="clear" w:color="auto" w:fill="FFFFFF"/>
              </w:rPr>
              <w:t xml:space="preserve">                                           </w:t>
            </w:r>
            <w:r w:rsidR="002F2AB9">
              <w:rPr>
                <w:b/>
                <w:bCs/>
                <w:sz w:val="20"/>
                <w:szCs w:val="20"/>
                <w:shd w:val="clear" w:color="auto" w:fill="FFFFFF"/>
              </w:rPr>
              <w:t>Keliami reikalavimai</w:t>
            </w:r>
          </w:p>
        </w:tc>
        <w:tc>
          <w:tcPr>
            <w:tcW w:w="1980" w:type="dxa"/>
          </w:tcPr>
          <w:p w14:paraId="6D8B1614" w14:textId="77777777" w:rsidR="00BC5324" w:rsidRPr="00BC5324" w:rsidRDefault="00BC5324" w:rsidP="00BC5324">
            <w:pPr>
              <w:ind w:right="77"/>
              <w:jc w:val="center"/>
              <w:rPr>
                <w:rFonts w:asciiTheme="majorBidi" w:eastAsia="Calibri" w:hAnsiTheme="majorBidi" w:cstheme="majorBidi"/>
                <w:b/>
                <w:sz w:val="20"/>
                <w:szCs w:val="20"/>
              </w:rPr>
            </w:pPr>
            <w:r w:rsidRPr="00BC5324">
              <w:rPr>
                <w:rFonts w:asciiTheme="majorBidi" w:eastAsia="Calibri" w:hAnsiTheme="majorBidi" w:cstheme="majorBidi"/>
                <w:b/>
                <w:sz w:val="20"/>
                <w:szCs w:val="20"/>
              </w:rPr>
              <w:t>Siūlomos prekės charakteristikos</w:t>
            </w:r>
          </w:p>
          <w:p w14:paraId="6202A093" w14:textId="1BAF34C7" w:rsidR="00672610" w:rsidRPr="00BC5324" w:rsidRDefault="00BC5324" w:rsidP="00BC5324">
            <w:pPr>
              <w:jc w:val="center"/>
              <w:rPr>
                <w:b/>
                <w:bCs/>
                <w:sz w:val="20"/>
                <w:szCs w:val="20"/>
                <w:shd w:val="clear" w:color="auto" w:fill="FFFFFF"/>
              </w:rPr>
            </w:pPr>
            <w:r w:rsidRPr="00BC5324">
              <w:rPr>
                <w:rFonts w:asciiTheme="majorBidi" w:hAnsiTheme="majorBidi" w:cstheme="majorBidi"/>
                <w:i/>
                <w:iCs/>
                <w:sz w:val="20"/>
                <w:szCs w:val="20"/>
              </w:rPr>
              <w:t>Nurodomi konkretūs siūlomi parametrai (rašyti „Atitinka“ arba „Taip“ neleidžiama</w:t>
            </w:r>
          </w:p>
        </w:tc>
        <w:tc>
          <w:tcPr>
            <w:tcW w:w="2255" w:type="dxa"/>
          </w:tcPr>
          <w:p w14:paraId="19D70BCF" w14:textId="3FB30C56" w:rsidR="00FA568D" w:rsidRPr="00BC5324" w:rsidRDefault="00BC5324" w:rsidP="00BC5324">
            <w:pPr>
              <w:jc w:val="center"/>
              <w:rPr>
                <w:b/>
                <w:bCs/>
                <w:sz w:val="20"/>
                <w:szCs w:val="20"/>
                <w:shd w:val="clear" w:color="auto" w:fill="FFFFFF"/>
              </w:rPr>
            </w:pPr>
            <w:r w:rsidRPr="00BC5324">
              <w:rPr>
                <w:rFonts w:asciiTheme="majorBidi" w:hAnsiTheme="majorBidi" w:cstheme="majorBidi"/>
                <w:b/>
                <w:bCs/>
                <w:sz w:val="20"/>
                <w:szCs w:val="20"/>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BC5324">
              <w:rPr>
                <w:rFonts w:asciiTheme="majorBidi" w:hAnsiTheme="majorBidi" w:cstheme="majorBidi"/>
                <w:sz w:val="20"/>
                <w:szCs w:val="20"/>
              </w:rPr>
              <w:t>(</w:t>
            </w:r>
            <w:r w:rsidRPr="00BC5324">
              <w:rPr>
                <w:rFonts w:asciiTheme="majorBidi" w:hAnsiTheme="majorBidi" w:cstheme="majorBidi"/>
                <w:i/>
                <w:iCs/>
                <w:sz w:val="20"/>
                <w:szCs w:val="20"/>
              </w:rPr>
              <w:t>nuorodos į interneto puslapius kaip atitikties įrodymas nepriimamos</w:t>
            </w:r>
            <w:r w:rsidRPr="00BC5324">
              <w:rPr>
                <w:rFonts w:asciiTheme="majorBidi" w:hAnsiTheme="majorBidi" w:cstheme="majorBidi"/>
                <w:sz w:val="20"/>
                <w:szCs w:val="20"/>
              </w:rPr>
              <w:t>)</w:t>
            </w:r>
          </w:p>
        </w:tc>
      </w:tr>
      <w:tr w:rsidR="009479EE" w14:paraId="6C2F77D3" w14:textId="77777777" w:rsidTr="009479EE">
        <w:trPr>
          <w:trHeight w:val="416"/>
        </w:trPr>
        <w:tc>
          <w:tcPr>
            <w:tcW w:w="13320" w:type="dxa"/>
            <w:gridSpan w:val="5"/>
          </w:tcPr>
          <w:p w14:paraId="0E22E81E" w14:textId="42EDB29B" w:rsidR="009479EE" w:rsidRPr="009479EE" w:rsidRDefault="009479EE" w:rsidP="00BC5324">
            <w:pPr>
              <w:jc w:val="center"/>
              <w:rPr>
                <w:rFonts w:asciiTheme="majorBidi" w:hAnsiTheme="majorBidi" w:cstheme="majorBidi"/>
                <w:b/>
                <w:bCs/>
              </w:rPr>
            </w:pPr>
            <w:r w:rsidRPr="009479EE">
              <w:rPr>
                <w:b/>
                <w:bCs/>
                <w:shd w:val="clear" w:color="auto" w:fill="FFFFFF"/>
              </w:rPr>
              <w:lastRenderedPageBreak/>
              <w:t>Dailės kabinetas</w:t>
            </w:r>
          </w:p>
        </w:tc>
      </w:tr>
      <w:tr w:rsidR="00A81D4A" w14:paraId="05D89B95" w14:textId="77777777" w:rsidTr="009479EE">
        <w:tc>
          <w:tcPr>
            <w:tcW w:w="1656" w:type="dxa"/>
            <w:vMerge w:val="restart"/>
          </w:tcPr>
          <w:p w14:paraId="5F0FD65E" w14:textId="77777777" w:rsidR="00A81D4A" w:rsidRPr="00EC4EAF" w:rsidRDefault="00A81D4A" w:rsidP="00A81D4A">
            <w:pPr>
              <w:rPr>
                <w:b/>
                <w:bCs/>
                <w:shd w:val="clear" w:color="auto" w:fill="FFFFFF"/>
              </w:rPr>
            </w:pPr>
            <w:r w:rsidRPr="00EC4EAF">
              <w:rPr>
                <w:b/>
                <w:bCs/>
                <w:shd w:val="clear" w:color="auto" w:fill="FFFFFF"/>
              </w:rPr>
              <w:t>Vienvietis</w:t>
            </w:r>
          </w:p>
          <w:p w14:paraId="7D9FC07E" w14:textId="77777777" w:rsidR="00A81D4A" w:rsidRPr="00EC4EAF" w:rsidRDefault="00A81D4A" w:rsidP="00A81D4A">
            <w:pPr>
              <w:rPr>
                <w:b/>
                <w:bCs/>
                <w:shd w:val="clear" w:color="auto" w:fill="FFFFFF"/>
              </w:rPr>
            </w:pPr>
            <w:r w:rsidRPr="00EC4EAF">
              <w:rPr>
                <w:b/>
                <w:bCs/>
                <w:shd w:val="clear" w:color="auto" w:fill="FFFFFF"/>
              </w:rPr>
              <w:t>reguliuojamo</w:t>
            </w:r>
          </w:p>
          <w:p w14:paraId="74A894A3" w14:textId="77777777" w:rsidR="00A81D4A" w:rsidRPr="00EC4EAF" w:rsidRDefault="00A81D4A" w:rsidP="00A81D4A">
            <w:pPr>
              <w:rPr>
                <w:b/>
                <w:bCs/>
                <w:shd w:val="clear" w:color="auto" w:fill="FFFFFF"/>
              </w:rPr>
            </w:pPr>
            <w:r w:rsidRPr="00EC4EAF">
              <w:rPr>
                <w:b/>
                <w:bCs/>
                <w:shd w:val="clear" w:color="auto" w:fill="FFFFFF"/>
              </w:rPr>
              <w:t>aukščio</w:t>
            </w:r>
          </w:p>
          <w:p w14:paraId="025B1C97" w14:textId="77777777" w:rsidR="00A81D4A" w:rsidRPr="00EC4EAF" w:rsidRDefault="00A81D4A" w:rsidP="00A81D4A">
            <w:pPr>
              <w:rPr>
                <w:b/>
                <w:bCs/>
                <w:shd w:val="clear" w:color="auto" w:fill="FFFFFF"/>
              </w:rPr>
            </w:pPr>
            <w:r w:rsidRPr="00EC4EAF">
              <w:rPr>
                <w:b/>
                <w:bCs/>
                <w:shd w:val="clear" w:color="auto" w:fill="FFFFFF"/>
              </w:rPr>
              <w:t>mokyklinis</w:t>
            </w:r>
          </w:p>
          <w:p w14:paraId="7C648B91" w14:textId="4C51515D" w:rsidR="00A81D4A" w:rsidRPr="00EC4EAF" w:rsidRDefault="00A81D4A" w:rsidP="00A81D4A">
            <w:pPr>
              <w:rPr>
                <w:b/>
                <w:bCs/>
                <w:shd w:val="clear" w:color="auto" w:fill="FFFFFF"/>
              </w:rPr>
            </w:pPr>
            <w:r w:rsidRPr="00EC4EAF">
              <w:rPr>
                <w:b/>
                <w:bCs/>
                <w:shd w:val="clear" w:color="auto" w:fill="FFFFFF"/>
              </w:rPr>
              <w:t>stalas</w:t>
            </w:r>
            <w:r w:rsidR="00126271">
              <w:rPr>
                <w:b/>
                <w:bCs/>
                <w:shd w:val="clear" w:color="auto" w:fill="FFFFFF"/>
              </w:rPr>
              <w:t xml:space="preserve"> </w:t>
            </w:r>
            <w:r w:rsidR="00126271" w:rsidRPr="00D54E31">
              <w:rPr>
                <w:i/>
                <w:color w:val="FF0000"/>
              </w:rPr>
              <w:t>( .......... (nurodyti gamintojas, markė, modelis, modifikacija (jei yra))</w:t>
            </w:r>
          </w:p>
          <w:p w14:paraId="590B8115" w14:textId="7269345E" w:rsidR="00A81D4A" w:rsidRPr="003A2063" w:rsidRDefault="00A81D4A" w:rsidP="00A81D4A">
            <w:pPr>
              <w:rPr>
                <w:i/>
                <w:iCs/>
                <w:shd w:val="clear" w:color="auto" w:fill="FFFFFF"/>
              </w:rPr>
            </w:pPr>
          </w:p>
        </w:tc>
        <w:tc>
          <w:tcPr>
            <w:tcW w:w="850" w:type="dxa"/>
            <w:vMerge w:val="restart"/>
          </w:tcPr>
          <w:p w14:paraId="384B3B28" w14:textId="77777777" w:rsidR="00A81D4A" w:rsidRPr="00C40D86" w:rsidRDefault="00A81D4A" w:rsidP="00A81D4A">
            <w:pPr>
              <w:rPr>
                <w:b/>
                <w:shd w:val="clear" w:color="auto" w:fill="FFFFFF"/>
              </w:rPr>
            </w:pPr>
            <w:r w:rsidRPr="00C40D86">
              <w:rPr>
                <w:b/>
                <w:shd w:val="clear" w:color="auto" w:fill="FFFFFF"/>
              </w:rPr>
              <w:t>24vnt.</w:t>
            </w:r>
          </w:p>
          <w:p w14:paraId="2963E0E4" w14:textId="31E709DB" w:rsidR="00A81D4A" w:rsidRDefault="00A81D4A" w:rsidP="00A81D4A">
            <w:pPr>
              <w:rPr>
                <w:shd w:val="clear" w:color="auto" w:fill="FFFFFF"/>
              </w:rPr>
            </w:pPr>
          </w:p>
        </w:tc>
        <w:tc>
          <w:tcPr>
            <w:tcW w:w="6579" w:type="dxa"/>
          </w:tcPr>
          <w:p w14:paraId="3929334A" w14:textId="77777777" w:rsidR="00A81D4A" w:rsidRPr="00C40D86" w:rsidRDefault="00A81D4A" w:rsidP="00A81D4A">
            <w:pPr>
              <w:rPr>
                <w:shd w:val="clear" w:color="auto" w:fill="FFFFFF"/>
              </w:rPr>
            </w:pPr>
            <w:r w:rsidRPr="00C40D86">
              <w:rPr>
                <w:shd w:val="clear" w:color="auto" w:fill="FFFFFF"/>
              </w:rPr>
              <w:t>Baldo orientacinis vaizdas (Orientacinis vaizdas pateikiamas tik</w:t>
            </w:r>
          </w:p>
          <w:p w14:paraId="7CA17BD7" w14:textId="77777777" w:rsidR="00A81D4A" w:rsidRPr="00C40D86" w:rsidRDefault="00A81D4A" w:rsidP="00A81D4A">
            <w:pPr>
              <w:rPr>
                <w:shd w:val="clear" w:color="auto" w:fill="FFFFFF"/>
              </w:rPr>
            </w:pPr>
            <w:r w:rsidRPr="00C40D86">
              <w:rPr>
                <w:shd w:val="clear" w:color="auto" w:fill="FFFFFF"/>
              </w:rPr>
              <w:t>iliustraciniais tikslais ir tiekėjas nėra įpareigotas siūlyti identiško</w:t>
            </w:r>
          </w:p>
          <w:p w14:paraId="5A18DEC4" w14:textId="77777777" w:rsidR="00A81D4A" w:rsidRPr="00C40D86" w:rsidRDefault="00A81D4A" w:rsidP="00A81D4A">
            <w:pPr>
              <w:rPr>
                <w:shd w:val="clear" w:color="auto" w:fill="FFFFFF"/>
              </w:rPr>
            </w:pPr>
            <w:r w:rsidRPr="00C40D86">
              <w:rPr>
                <w:shd w:val="clear" w:color="auto" w:fill="FFFFFF"/>
              </w:rPr>
              <w:t>gaminio):</w:t>
            </w:r>
          </w:p>
          <w:p w14:paraId="0726E231" w14:textId="77777777" w:rsidR="00A81D4A" w:rsidRPr="00C40D86" w:rsidRDefault="00A81D4A" w:rsidP="00A81D4A">
            <w:pPr>
              <w:rPr>
                <w:shd w:val="clear" w:color="auto" w:fill="FFFFFF"/>
              </w:rPr>
            </w:pPr>
            <w:r w:rsidRPr="00C40D86">
              <w:rPr>
                <w:noProof/>
                <w:shd w:val="clear" w:color="auto" w:fill="FFFFFF"/>
              </w:rPr>
              <w:drawing>
                <wp:inline distT="0" distB="0" distL="0" distR="0" wp14:anchorId="3BABEA26" wp14:editId="6B4624D3">
                  <wp:extent cx="1229319" cy="1238250"/>
                  <wp:effectExtent l="0" t="0" r="9525" b="0"/>
                  <wp:docPr id="52155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56627"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245832" cy="1254883"/>
                          </a:xfrm>
                          <a:prstGeom prst="rect">
                            <a:avLst/>
                          </a:prstGeom>
                        </pic:spPr>
                      </pic:pic>
                    </a:graphicData>
                  </a:graphic>
                </wp:inline>
              </w:drawing>
            </w:r>
          </w:p>
          <w:p w14:paraId="79C0353C" w14:textId="77777777" w:rsidR="00A81D4A" w:rsidRPr="00C40D86" w:rsidRDefault="00A81D4A" w:rsidP="00A81D4A"/>
          <w:p w14:paraId="5DC72AEB" w14:textId="77777777" w:rsidR="00A81D4A" w:rsidRPr="00C40D86" w:rsidRDefault="00A81D4A" w:rsidP="00A81D4A">
            <w:pPr>
              <w:rPr>
                <w:bCs/>
              </w:rPr>
            </w:pPr>
            <w:r w:rsidRPr="00C40D86">
              <w:rPr>
                <w:bCs/>
              </w:rPr>
              <w:t>Siūlomas baldas turi būti serijinės gamybos produktas, kuris iki pasiūlymo pateikimo dienos buvo viešai prieinamas Europos rinkoje, turintis gamintojo suteiktą modelio pavadinimą ir/arba kodą, ir įtrauktas į oficialų gamintojo katalogą ir/ar interneto svetainę.</w:t>
            </w:r>
          </w:p>
          <w:p w14:paraId="3CC65768" w14:textId="77777777" w:rsidR="00A81D4A" w:rsidRPr="00C40D86" w:rsidRDefault="00A81D4A" w:rsidP="00A81D4A">
            <w:pPr>
              <w:rPr>
                <w:bCs/>
              </w:rPr>
            </w:pPr>
          </w:p>
          <w:p w14:paraId="4EC3A6A4" w14:textId="2014090D" w:rsidR="00A81D4A" w:rsidRPr="00C40D86" w:rsidRDefault="00A81D4A" w:rsidP="00A81D4A">
            <w:r w:rsidRPr="00C40D86">
              <w:rPr>
                <w:bCs/>
              </w:rPr>
              <w:t>Baldų gamyba pagal individualų užsakymą, pritaikymą pagal perkančiosios organizacijos poreikius ar gamyba specialiai šiam pirkimui nėra leidžiama.</w:t>
            </w:r>
          </w:p>
        </w:tc>
        <w:tc>
          <w:tcPr>
            <w:tcW w:w="1980" w:type="dxa"/>
          </w:tcPr>
          <w:p w14:paraId="42DCC5E8" w14:textId="3B17758F" w:rsidR="00A81D4A" w:rsidRPr="001B4FA7" w:rsidRDefault="00A81D4A" w:rsidP="00A81D4A">
            <w:pPr>
              <w:rPr>
                <w:i/>
                <w:iCs/>
                <w:shd w:val="clear" w:color="auto" w:fill="FFFFFF"/>
              </w:rPr>
            </w:pPr>
          </w:p>
        </w:tc>
        <w:tc>
          <w:tcPr>
            <w:tcW w:w="2255" w:type="dxa"/>
          </w:tcPr>
          <w:p w14:paraId="2AA13770" w14:textId="3681DE4A" w:rsidR="00A81D4A" w:rsidRPr="00CA657C" w:rsidRDefault="00A81D4A" w:rsidP="00A81D4A">
            <w:pPr>
              <w:rPr>
                <w:i/>
                <w:iCs/>
                <w:sz w:val="20"/>
                <w:szCs w:val="20"/>
                <w:shd w:val="clear" w:color="auto" w:fill="FFFFFF"/>
              </w:rPr>
            </w:pPr>
          </w:p>
        </w:tc>
      </w:tr>
      <w:tr w:rsidR="00A81D4A" w14:paraId="23765968" w14:textId="77777777" w:rsidTr="009479EE">
        <w:tc>
          <w:tcPr>
            <w:tcW w:w="1656" w:type="dxa"/>
            <w:vMerge/>
          </w:tcPr>
          <w:p w14:paraId="278C47C6" w14:textId="77777777" w:rsidR="00A81D4A" w:rsidRPr="0053533C" w:rsidRDefault="00A81D4A" w:rsidP="00A81D4A">
            <w:pPr>
              <w:rPr>
                <w:shd w:val="clear" w:color="auto" w:fill="FFFFFF"/>
              </w:rPr>
            </w:pPr>
          </w:p>
        </w:tc>
        <w:tc>
          <w:tcPr>
            <w:tcW w:w="850" w:type="dxa"/>
            <w:vMerge/>
          </w:tcPr>
          <w:p w14:paraId="4BAA4767" w14:textId="77777777" w:rsidR="00A81D4A" w:rsidRDefault="00A81D4A" w:rsidP="00A81D4A">
            <w:pPr>
              <w:rPr>
                <w:shd w:val="clear" w:color="auto" w:fill="FFFFFF"/>
              </w:rPr>
            </w:pPr>
          </w:p>
        </w:tc>
        <w:tc>
          <w:tcPr>
            <w:tcW w:w="6579" w:type="dxa"/>
          </w:tcPr>
          <w:p w14:paraId="6358837F" w14:textId="77777777" w:rsidR="00A81D4A" w:rsidRPr="00300208" w:rsidRDefault="00A81D4A" w:rsidP="00A81D4A">
            <w:pPr>
              <w:rPr>
                <w:color w:val="000000"/>
                <w:bdr w:val="none" w:sz="0" w:space="0" w:color="auto" w:frame="1"/>
              </w:rPr>
            </w:pPr>
            <w:r w:rsidRPr="00300208">
              <w:rPr>
                <w:color w:val="000000"/>
                <w:bdr w:val="none" w:sz="0" w:space="0" w:color="auto" w:frame="1"/>
              </w:rPr>
              <w:t>Dviejų dalių stalviršis –</w:t>
            </w:r>
          </w:p>
          <w:p w14:paraId="55B99599" w14:textId="1D8DC01A" w:rsidR="00A81D4A" w:rsidRPr="00300208" w:rsidRDefault="00A81D4A" w:rsidP="00A81D4A">
            <w:pPr>
              <w:rPr>
                <w:color w:val="000000"/>
                <w:bdr w:val="none" w:sz="0" w:space="0" w:color="auto" w:frame="1"/>
              </w:rPr>
            </w:pPr>
            <w:r w:rsidRPr="00300208">
              <w:rPr>
                <w:color w:val="000000"/>
                <w:bdr w:val="none" w:sz="0" w:space="0" w:color="auto" w:frame="1"/>
              </w:rPr>
              <w:t>1. Piešimui su pasvirimo kampu patogiam piešimui.</w:t>
            </w:r>
          </w:p>
          <w:p w14:paraId="5E821767" w14:textId="32988DC7" w:rsidR="00A81D4A" w:rsidRPr="008669AE" w:rsidRDefault="00A81D4A" w:rsidP="00A81D4A">
            <w:pPr>
              <w:rPr>
                <w:color w:val="000000"/>
                <w:bdr w:val="none" w:sz="0" w:space="0" w:color="auto" w:frame="1"/>
              </w:rPr>
            </w:pPr>
            <w:r w:rsidRPr="00300208">
              <w:rPr>
                <w:color w:val="000000"/>
                <w:bdr w:val="none" w:sz="0" w:space="0" w:color="auto" w:frame="1"/>
              </w:rPr>
              <w:t>2. Horizontali lentynėlė su puodelių laikikliu.</w:t>
            </w:r>
          </w:p>
        </w:tc>
        <w:tc>
          <w:tcPr>
            <w:tcW w:w="1980" w:type="dxa"/>
          </w:tcPr>
          <w:p w14:paraId="3FC8B438" w14:textId="2FDAD601" w:rsidR="00A81D4A" w:rsidRPr="005C5BF0" w:rsidRDefault="00A81D4A" w:rsidP="00A81D4A">
            <w:pPr>
              <w:rPr>
                <w:i/>
                <w:iCs/>
                <w:shd w:val="clear" w:color="auto" w:fill="FFFFFF"/>
              </w:rPr>
            </w:pPr>
          </w:p>
        </w:tc>
        <w:tc>
          <w:tcPr>
            <w:tcW w:w="2255" w:type="dxa"/>
          </w:tcPr>
          <w:p w14:paraId="11B68E1B" w14:textId="0A606A4E" w:rsidR="00A81D4A" w:rsidRDefault="00A81D4A" w:rsidP="00A81D4A">
            <w:pPr>
              <w:rPr>
                <w:shd w:val="clear" w:color="auto" w:fill="FFFFFF"/>
              </w:rPr>
            </w:pPr>
          </w:p>
        </w:tc>
      </w:tr>
      <w:tr w:rsidR="00A81D4A" w14:paraId="58F13A5A" w14:textId="77777777" w:rsidTr="009479EE">
        <w:tc>
          <w:tcPr>
            <w:tcW w:w="1656" w:type="dxa"/>
            <w:vMerge/>
          </w:tcPr>
          <w:p w14:paraId="340EF4DF" w14:textId="77777777" w:rsidR="00A81D4A" w:rsidRPr="0053533C" w:rsidRDefault="00A81D4A" w:rsidP="00A81D4A">
            <w:pPr>
              <w:rPr>
                <w:shd w:val="clear" w:color="auto" w:fill="FFFFFF"/>
              </w:rPr>
            </w:pPr>
          </w:p>
        </w:tc>
        <w:tc>
          <w:tcPr>
            <w:tcW w:w="850" w:type="dxa"/>
            <w:vMerge/>
          </w:tcPr>
          <w:p w14:paraId="3CD4DA2A" w14:textId="77777777" w:rsidR="00A81D4A" w:rsidRDefault="00A81D4A" w:rsidP="00A81D4A">
            <w:pPr>
              <w:rPr>
                <w:shd w:val="clear" w:color="auto" w:fill="FFFFFF"/>
              </w:rPr>
            </w:pPr>
          </w:p>
        </w:tc>
        <w:tc>
          <w:tcPr>
            <w:tcW w:w="6579" w:type="dxa"/>
          </w:tcPr>
          <w:p w14:paraId="667619A7" w14:textId="2B6C62B6" w:rsidR="00A81D4A" w:rsidRDefault="00A81D4A" w:rsidP="00A81D4A">
            <w:pPr>
              <w:rPr>
                <w:shd w:val="clear" w:color="auto" w:fill="FFFFFF"/>
              </w:rPr>
            </w:pPr>
            <w:r w:rsidRPr="006E57CC">
              <w:rPr>
                <w:shd w:val="clear" w:color="auto" w:fill="FFFFFF"/>
              </w:rPr>
              <w:t xml:space="preserve">2. </w:t>
            </w:r>
            <w:r w:rsidRPr="006E57CC">
              <w:rPr>
                <w:bdr w:val="none" w:sz="0" w:space="0" w:color="auto" w:frame="1"/>
              </w:rPr>
              <w:t xml:space="preserve">Stalviršis ir lentynėlė turi būti pagamintas iš didelio atsparumo buitiniams pažeidimams, drėgmei, karščiui ir įgeriamumui Compact HPL </w:t>
            </w:r>
            <w:r w:rsidRPr="006E57CC">
              <w:rPr>
                <w:rFonts w:eastAsia="Calibri"/>
                <w:bdr w:val="none" w:sz="0" w:space="0" w:color="auto" w:frame="1"/>
                <w:lang w:eastAsia="lt-LT"/>
              </w:rPr>
              <w:t xml:space="preserve">(arba lygiavertės) </w:t>
            </w:r>
            <w:r w:rsidRPr="006E57CC">
              <w:rPr>
                <w:bdr w:val="none" w:sz="0" w:space="0" w:color="auto" w:frame="1"/>
              </w:rPr>
              <w:t>plokštės</w:t>
            </w:r>
            <w:r w:rsidRPr="006E57CC">
              <w:rPr>
                <w:b/>
                <w:bCs/>
                <w:bdr w:val="none" w:sz="0" w:space="0" w:color="auto" w:frame="1"/>
              </w:rPr>
              <w:t xml:space="preserve"> </w:t>
            </w:r>
            <w:r w:rsidRPr="006E57CC">
              <w:rPr>
                <w:bdr w:val="none" w:sz="0" w:space="0" w:color="auto" w:frame="1"/>
              </w:rPr>
              <w:t>kurios storis 12mm(+-2mm).</w:t>
            </w:r>
          </w:p>
        </w:tc>
        <w:tc>
          <w:tcPr>
            <w:tcW w:w="1980" w:type="dxa"/>
          </w:tcPr>
          <w:p w14:paraId="57A53F77" w14:textId="26844642" w:rsidR="00A81D4A" w:rsidRDefault="00A81D4A" w:rsidP="00A81D4A">
            <w:pPr>
              <w:rPr>
                <w:shd w:val="clear" w:color="auto" w:fill="FFFFFF"/>
              </w:rPr>
            </w:pPr>
          </w:p>
        </w:tc>
        <w:tc>
          <w:tcPr>
            <w:tcW w:w="2255" w:type="dxa"/>
          </w:tcPr>
          <w:p w14:paraId="7980B01D" w14:textId="7950A985" w:rsidR="00A81D4A" w:rsidRDefault="00A81D4A" w:rsidP="00A81D4A">
            <w:pPr>
              <w:rPr>
                <w:shd w:val="clear" w:color="auto" w:fill="FFFFFF"/>
              </w:rPr>
            </w:pPr>
          </w:p>
        </w:tc>
      </w:tr>
      <w:tr w:rsidR="00A81D4A" w14:paraId="10A4E9C3" w14:textId="77777777" w:rsidTr="009479EE">
        <w:tc>
          <w:tcPr>
            <w:tcW w:w="1656" w:type="dxa"/>
            <w:vMerge/>
          </w:tcPr>
          <w:p w14:paraId="4583D7F4" w14:textId="77777777" w:rsidR="00A81D4A" w:rsidRPr="0053533C" w:rsidRDefault="00A81D4A" w:rsidP="00A81D4A">
            <w:pPr>
              <w:rPr>
                <w:shd w:val="clear" w:color="auto" w:fill="FFFFFF"/>
              </w:rPr>
            </w:pPr>
          </w:p>
        </w:tc>
        <w:tc>
          <w:tcPr>
            <w:tcW w:w="850" w:type="dxa"/>
            <w:vMerge/>
          </w:tcPr>
          <w:p w14:paraId="6E0086D3" w14:textId="77777777" w:rsidR="00A81D4A" w:rsidRDefault="00A81D4A" w:rsidP="00A81D4A">
            <w:pPr>
              <w:rPr>
                <w:shd w:val="clear" w:color="auto" w:fill="FFFFFF"/>
              </w:rPr>
            </w:pPr>
          </w:p>
        </w:tc>
        <w:tc>
          <w:tcPr>
            <w:tcW w:w="6579" w:type="dxa"/>
          </w:tcPr>
          <w:p w14:paraId="4C5867A1" w14:textId="0095102D" w:rsidR="00A81D4A" w:rsidRDefault="00A81D4A" w:rsidP="00A81D4A">
            <w:pPr>
              <w:rPr>
                <w:shd w:val="clear" w:color="auto" w:fill="FFFFFF"/>
              </w:rPr>
            </w:pPr>
            <w:r w:rsidRPr="00E64958">
              <w:rPr>
                <w:shd w:val="clear" w:color="auto" w:fill="FFFFFF"/>
              </w:rPr>
              <w:t xml:space="preserve">3. Stalviršio mažesnėje dalyje - lentynėlėje turi būti speciali vieta pieštukams pasidėti, ji turi būti </w:t>
            </w:r>
            <w:r w:rsidRPr="007817A3">
              <w:rPr>
                <w:color w:val="000000" w:themeColor="text1"/>
                <w:shd w:val="clear" w:color="auto" w:fill="FFFFFF"/>
              </w:rPr>
              <w:t xml:space="preserve">vientisa. Taip pat turi būti </w:t>
            </w:r>
            <w:r w:rsidR="00152A31" w:rsidRPr="007817A3">
              <w:rPr>
                <w:color w:val="000000" w:themeColor="text1"/>
                <w:shd w:val="clear" w:color="auto" w:fill="FFFFFF"/>
              </w:rPr>
              <w:t>speciali vieta</w:t>
            </w:r>
            <w:r w:rsidRPr="007817A3">
              <w:rPr>
                <w:color w:val="000000" w:themeColor="text1"/>
                <w:shd w:val="clear" w:color="auto" w:fill="FFFFFF"/>
              </w:rPr>
              <w:t xml:space="preserve"> </w:t>
            </w:r>
            <w:r w:rsidR="00152A31" w:rsidRPr="007817A3">
              <w:rPr>
                <w:color w:val="000000" w:themeColor="text1"/>
                <w:shd w:val="clear" w:color="auto" w:fill="FFFFFF"/>
              </w:rPr>
              <w:t>teptukams</w:t>
            </w:r>
            <w:r w:rsidR="007817A3" w:rsidRPr="007817A3">
              <w:rPr>
                <w:color w:val="000000" w:themeColor="text1"/>
                <w:shd w:val="clear" w:color="auto" w:fill="FFFFFF"/>
              </w:rPr>
              <w:t xml:space="preserve"> susidėti</w:t>
            </w:r>
            <w:r w:rsidR="00152A31" w:rsidRPr="007817A3">
              <w:rPr>
                <w:color w:val="000000" w:themeColor="text1"/>
                <w:shd w:val="clear" w:color="auto" w:fill="FFFFFF"/>
              </w:rPr>
              <w:t>.</w:t>
            </w:r>
          </w:p>
        </w:tc>
        <w:tc>
          <w:tcPr>
            <w:tcW w:w="1980" w:type="dxa"/>
          </w:tcPr>
          <w:p w14:paraId="55819B7B" w14:textId="6FF4DA64" w:rsidR="00A81D4A" w:rsidRDefault="00A81D4A" w:rsidP="00A81D4A">
            <w:pPr>
              <w:rPr>
                <w:shd w:val="clear" w:color="auto" w:fill="FFFFFF"/>
              </w:rPr>
            </w:pPr>
          </w:p>
        </w:tc>
        <w:tc>
          <w:tcPr>
            <w:tcW w:w="2255" w:type="dxa"/>
          </w:tcPr>
          <w:p w14:paraId="683692A6" w14:textId="3B881E08" w:rsidR="00A81D4A" w:rsidRDefault="00A81D4A" w:rsidP="00A81D4A">
            <w:pPr>
              <w:rPr>
                <w:shd w:val="clear" w:color="auto" w:fill="FFFFFF"/>
              </w:rPr>
            </w:pPr>
          </w:p>
        </w:tc>
      </w:tr>
      <w:tr w:rsidR="00A81D4A" w14:paraId="7B77441B" w14:textId="77777777" w:rsidTr="009479EE">
        <w:tc>
          <w:tcPr>
            <w:tcW w:w="1656" w:type="dxa"/>
            <w:vMerge/>
          </w:tcPr>
          <w:p w14:paraId="173BE8A7" w14:textId="77777777" w:rsidR="00A81D4A" w:rsidRPr="0053533C" w:rsidRDefault="00A81D4A" w:rsidP="00A81D4A">
            <w:pPr>
              <w:rPr>
                <w:shd w:val="clear" w:color="auto" w:fill="FFFFFF"/>
              </w:rPr>
            </w:pPr>
          </w:p>
        </w:tc>
        <w:tc>
          <w:tcPr>
            <w:tcW w:w="850" w:type="dxa"/>
            <w:vMerge/>
          </w:tcPr>
          <w:p w14:paraId="70590F67" w14:textId="77777777" w:rsidR="00A81D4A" w:rsidRDefault="00A81D4A" w:rsidP="00A81D4A">
            <w:pPr>
              <w:rPr>
                <w:shd w:val="clear" w:color="auto" w:fill="FFFFFF"/>
              </w:rPr>
            </w:pPr>
          </w:p>
        </w:tc>
        <w:tc>
          <w:tcPr>
            <w:tcW w:w="6579" w:type="dxa"/>
          </w:tcPr>
          <w:p w14:paraId="23B0E03A" w14:textId="62BFB515" w:rsidR="00A81D4A" w:rsidRDefault="00A81D4A" w:rsidP="00A81D4A">
            <w:pPr>
              <w:rPr>
                <w:shd w:val="clear" w:color="auto" w:fill="FFFFFF"/>
              </w:rPr>
            </w:pPr>
            <w:r w:rsidRPr="003E2499">
              <w:rPr>
                <w:shd w:val="clear" w:color="auto" w:fill="FFFFFF"/>
              </w:rPr>
              <w:t>4.</w:t>
            </w:r>
            <w:r w:rsidRPr="003E2499">
              <w:t xml:space="preserve"> </w:t>
            </w:r>
            <w:r w:rsidRPr="003E2499">
              <w:rPr>
                <w:shd w:val="clear" w:color="auto" w:fill="FFFFFF"/>
              </w:rPr>
              <w:t>Stalas turi būti 5 arba 6 dydžio (pagal LST EN 1729-2:2023 redakciją). Prekių kiekis pagal dydį derinamas su Užsakovu pagal pardavėjo pateiktą dydžių lentelę.</w:t>
            </w:r>
          </w:p>
        </w:tc>
        <w:tc>
          <w:tcPr>
            <w:tcW w:w="1980" w:type="dxa"/>
          </w:tcPr>
          <w:p w14:paraId="5396C3A5" w14:textId="6C7AB972" w:rsidR="00A81D4A" w:rsidRDefault="00A81D4A" w:rsidP="00A81D4A">
            <w:pPr>
              <w:rPr>
                <w:shd w:val="clear" w:color="auto" w:fill="FFFFFF"/>
              </w:rPr>
            </w:pPr>
          </w:p>
        </w:tc>
        <w:tc>
          <w:tcPr>
            <w:tcW w:w="2255" w:type="dxa"/>
          </w:tcPr>
          <w:p w14:paraId="59DC8215" w14:textId="1F6B2517" w:rsidR="00A81D4A" w:rsidRDefault="00A81D4A" w:rsidP="00A81D4A">
            <w:pPr>
              <w:rPr>
                <w:shd w:val="clear" w:color="auto" w:fill="FFFFFF"/>
              </w:rPr>
            </w:pPr>
          </w:p>
        </w:tc>
      </w:tr>
      <w:tr w:rsidR="00A81D4A" w14:paraId="0D6F4530" w14:textId="77777777" w:rsidTr="009479EE">
        <w:tc>
          <w:tcPr>
            <w:tcW w:w="1656" w:type="dxa"/>
            <w:vMerge/>
          </w:tcPr>
          <w:p w14:paraId="241BF765" w14:textId="77777777" w:rsidR="00A81D4A" w:rsidRPr="0053533C" w:rsidRDefault="00A81D4A" w:rsidP="00A81D4A">
            <w:pPr>
              <w:rPr>
                <w:shd w:val="clear" w:color="auto" w:fill="FFFFFF"/>
              </w:rPr>
            </w:pPr>
          </w:p>
        </w:tc>
        <w:tc>
          <w:tcPr>
            <w:tcW w:w="850" w:type="dxa"/>
            <w:vMerge/>
          </w:tcPr>
          <w:p w14:paraId="5FEEA0AD" w14:textId="77777777" w:rsidR="00A81D4A" w:rsidRDefault="00A81D4A" w:rsidP="00A81D4A">
            <w:pPr>
              <w:rPr>
                <w:shd w:val="clear" w:color="auto" w:fill="FFFFFF"/>
              </w:rPr>
            </w:pPr>
          </w:p>
        </w:tc>
        <w:tc>
          <w:tcPr>
            <w:tcW w:w="6579" w:type="dxa"/>
          </w:tcPr>
          <w:p w14:paraId="6096F585" w14:textId="603488F2" w:rsidR="00A81D4A" w:rsidRDefault="00A81D4A" w:rsidP="00A81D4A">
            <w:pPr>
              <w:rPr>
                <w:shd w:val="clear" w:color="auto" w:fill="FFFFFF"/>
              </w:rPr>
            </w:pPr>
            <w:r>
              <w:rPr>
                <w:shd w:val="clear" w:color="auto" w:fill="FFFFFF"/>
              </w:rPr>
              <w:t>5. Stalo k</w:t>
            </w:r>
            <w:r w:rsidRPr="002878E2">
              <w:rPr>
                <w:shd w:val="clear" w:color="auto" w:fill="FFFFFF"/>
              </w:rPr>
              <w:t xml:space="preserve">onstrukcija turi būti metalinė, pagaminta iš ne mažesnio kaip 32x50 mm </w:t>
            </w:r>
            <w:r w:rsidRPr="00E625A7">
              <w:rPr>
                <w:shd w:val="clear" w:color="auto" w:fill="FFFFFF"/>
              </w:rPr>
              <w:t xml:space="preserve">(+-2mm) </w:t>
            </w:r>
            <w:r w:rsidRPr="002878E2">
              <w:rPr>
                <w:shd w:val="clear" w:color="auto" w:fill="FFFFFF"/>
              </w:rPr>
              <w:t xml:space="preserve">ir ne plonesnio kaip 1,5 mm </w:t>
            </w:r>
            <w:r w:rsidRPr="00E625A7">
              <w:rPr>
                <w:shd w:val="clear" w:color="auto" w:fill="FFFFFF"/>
              </w:rPr>
              <w:t>(+-</w:t>
            </w:r>
            <w:r>
              <w:rPr>
                <w:shd w:val="clear" w:color="auto" w:fill="FFFFFF"/>
              </w:rPr>
              <w:t xml:space="preserve">0,1 </w:t>
            </w:r>
            <w:r w:rsidRPr="00E625A7">
              <w:rPr>
                <w:shd w:val="clear" w:color="auto" w:fill="FFFFFF"/>
              </w:rPr>
              <w:t xml:space="preserve">mm) </w:t>
            </w:r>
            <w:r w:rsidRPr="002878E2">
              <w:rPr>
                <w:shd w:val="clear" w:color="auto" w:fill="FFFFFF"/>
              </w:rPr>
              <w:t xml:space="preserve">ovalaus metalo profilio. Kojų jungiamoji (sutvirtinanti) sija turi būti pagaminta iš ne mažesnio kaip 16x40 mm </w:t>
            </w:r>
            <w:r w:rsidRPr="00E625A7">
              <w:rPr>
                <w:shd w:val="clear" w:color="auto" w:fill="FFFFFF"/>
              </w:rPr>
              <w:t xml:space="preserve">(+-2mm) </w:t>
            </w:r>
            <w:r w:rsidRPr="002878E2">
              <w:rPr>
                <w:shd w:val="clear" w:color="auto" w:fill="FFFFFF"/>
              </w:rPr>
              <w:t xml:space="preserve">ir ne plonesnio kaip 1,5 mm </w:t>
            </w:r>
            <w:r w:rsidRPr="00E625A7">
              <w:rPr>
                <w:shd w:val="clear" w:color="auto" w:fill="FFFFFF"/>
              </w:rPr>
              <w:t>(+-</w:t>
            </w:r>
            <w:r>
              <w:rPr>
                <w:shd w:val="clear" w:color="auto" w:fill="FFFFFF"/>
              </w:rPr>
              <w:t xml:space="preserve">0,1 </w:t>
            </w:r>
            <w:r w:rsidRPr="00E625A7">
              <w:rPr>
                <w:shd w:val="clear" w:color="auto" w:fill="FFFFFF"/>
              </w:rPr>
              <w:t>mm</w:t>
            </w:r>
            <w:r>
              <w:rPr>
                <w:shd w:val="clear" w:color="auto" w:fill="FFFFFF"/>
              </w:rPr>
              <w:t xml:space="preserve">) </w:t>
            </w:r>
            <w:r w:rsidRPr="002878E2">
              <w:rPr>
                <w:shd w:val="clear" w:color="auto" w:fill="FFFFFF"/>
              </w:rPr>
              <w:t>ovalaus metalo profilio.</w:t>
            </w:r>
          </w:p>
        </w:tc>
        <w:tc>
          <w:tcPr>
            <w:tcW w:w="1980" w:type="dxa"/>
          </w:tcPr>
          <w:p w14:paraId="1A55E601" w14:textId="4F2DE96E" w:rsidR="00A81D4A" w:rsidRDefault="00A81D4A" w:rsidP="00A81D4A">
            <w:pPr>
              <w:rPr>
                <w:shd w:val="clear" w:color="auto" w:fill="FFFFFF"/>
              </w:rPr>
            </w:pPr>
          </w:p>
        </w:tc>
        <w:tc>
          <w:tcPr>
            <w:tcW w:w="2255" w:type="dxa"/>
          </w:tcPr>
          <w:p w14:paraId="6C658369" w14:textId="5F941671" w:rsidR="00A81D4A" w:rsidRDefault="00A81D4A" w:rsidP="00A81D4A">
            <w:pPr>
              <w:rPr>
                <w:shd w:val="clear" w:color="auto" w:fill="FFFFFF"/>
              </w:rPr>
            </w:pPr>
          </w:p>
        </w:tc>
      </w:tr>
      <w:tr w:rsidR="00A81D4A" w14:paraId="5A03BAE5" w14:textId="77777777" w:rsidTr="009479EE">
        <w:tc>
          <w:tcPr>
            <w:tcW w:w="1656" w:type="dxa"/>
            <w:vMerge/>
          </w:tcPr>
          <w:p w14:paraId="297CAFE7" w14:textId="77777777" w:rsidR="00A81D4A" w:rsidRPr="0053533C" w:rsidRDefault="00A81D4A" w:rsidP="00A81D4A">
            <w:pPr>
              <w:rPr>
                <w:shd w:val="clear" w:color="auto" w:fill="FFFFFF"/>
              </w:rPr>
            </w:pPr>
          </w:p>
        </w:tc>
        <w:tc>
          <w:tcPr>
            <w:tcW w:w="850" w:type="dxa"/>
            <w:vMerge/>
          </w:tcPr>
          <w:p w14:paraId="2F750091" w14:textId="77777777" w:rsidR="00A81D4A" w:rsidRDefault="00A81D4A" w:rsidP="00A81D4A">
            <w:pPr>
              <w:rPr>
                <w:shd w:val="clear" w:color="auto" w:fill="FFFFFF"/>
              </w:rPr>
            </w:pPr>
          </w:p>
        </w:tc>
        <w:tc>
          <w:tcPr>
            <w:tcW w:w="6579" w:type="dxa"/>
          </w:tcPr>
          <w:p w14:paraId="43BF875B" w14:textId="77777777" w:rsidR="00A81D4A" w:rsidRPr="004E66F7" w:rsidRDefault="00A81D4A" w:rsidP="00A81D4A">
            <w:pPr>
              <w:rPr>
                <w:shd w:val="clear" w:color="auto" w:fill="FFFFFF"/>
              </w:rPr>
            </w:pPr>
            <w:r w:rsidRPr="004E66F7">
              <w:rPr>
                <w:shd w:val="clear" w:color="auto" w:fill="FFFFFF"/>
              </w:rPr>
              <w:t>6. Stalo kojos privalo būti dvigubos - T formos. Viršutinė stalo kojų dalis turi turėti plastikines arba gumines apsaugas nuo trinties (dažų pažeidimo batais ir pan). Kojų apačioje turi būti pritvirtinti plastikiniai „padukai“</w:t>
            </w:r>
          </w:p>
          <w:p w14:paraId="36A397BD" w14:textId="25B899F5" w:rsidR="00A81D4A" w:rsidRDefault="00A81D4A" w:rsidP="00A81D4A">
            <w:pPr>
              <w:rPr>
                <w:shd w:val="clear" w:color="auto" w:fill="FFFFFF"/>
              </w:rPr>
            </w:pPr>
            <w:r w:rsidRPr="004E66F7">
              <w:rPr>
                <w:shd w:val="clear" w:color="auto" w:fill="FFFFFF"/>
              </w:rPr>
              <w:t>grindų apsaugai nuo braižymo.</w:t>
            </w:r>
          </w:p>
        </w:tc>
        <w:tc>
          <w:tcPr>
            <w:tcW w:w="1980" w:type="dxa"/>
          </w:tcPr>
          <w:p w14:paraId="3D00F811" w14:textId="3984B97C" w:rsidR="00A81D4A" w:rsidRDefault="00A81D4A" w:rsidP="00A81D4A">
            <w:pPr>
              <w:rPr>
                <w:shd w:val="clear" w:color="auto" w:fill="FFFFFF"/>
              </w:rPr>
            </w:pPr>
          </w:p>
        </w:tc>
        <w:tc>
          <w:tcPr>
            <w:tcW w:w="2255" w:type="dxa"/>
          </w:tcPr>
          <w:p w14:paraId="693965D0" w14:textId="2F610EE2" w:rsidR="00A81D4A" w:rsidRDefault="00A81D4A" w:rsidP="00A81D4A">
            <w:pPr>
              <w:rPr>
                <w:shd w:val="clear" w:color="auto" w:fill="FFFFFF"/>
              </w:rPr>
            </w:pPr>
          </w:p>
        </w:tc>
      </w:tr>
      <w:tr w:rsidR="00A81D4A" w14:paraId="3AB1D25D" w14:textId="77777777" w:rsidTr="009479EE">
        <w:tc>
          <w:tcPr>
            <w:tcW w:w="1656" w:type="dxa"/>
            <w:vMerge/>
          </w:tcPr>
          <w:p w14:paraId="1DEDACD8" w14:textId="77777777" w:rsidR="00A81D4A" w:rsidRPr="0053533C" w:rsidRDefault="00A81D4A" w:rsidP="00A81D4A">
            <w:pPr>
              <w:rPr>
                <w:shd w:val="clear" w:color="auto" w:fill="FFFFFF"/>
              </w:rPr>
            </w:pPr>
          </w:p>
        </w:tc>
        <w:tc>
          <w:tcPr>
            <w:tcW w:w="850" w:type="dxa"/>
            <w:vMerge/>
          </w:tcPr>
          <w:p w14:paraId="420CA732" w14:textId="77777777" w:rsidR="00A81D4A" w:rsidRDefault="00A81D4A" w:rsidP="00A81D4A">
            <w:pPr>
              <w:rPr>
                <w:shd w:val="clear" w:color="auto" w:fill="FFFFFF"/>
              </w:rPr>
            </w:pPr>
          </w:p>
        </w:tc>
        <w:tc>
          <w:tcPr>
            <w:tcW w:w="6579" w:type="dxa"/>
          </w:tcPr>
          <w:p w14:paraId="7A770300" w14:textId="225D13F6" w:rsidR="00A81D4A" w:rsidRDefault="00A81D4A" w:rsidP="00A81D4A">
            <w:pPr>
              <w:rPr>
                <w:shd w:val="clear" w:color="auto" w:fill="FFFFFF"/>
              </w:rPr>
            </w:pPr>
            <w:r w:rsidRPr="004E66F7">
              <w:rPr>
                <w:shd w:val="clear" w:color="auto" w:fill="FFFFFF"/>
              </w:rPr>
              <w:t>7. Stalviršio spalvą turi būti galima rinktis iš ne mažiau nei 2-ių spalvų (baltos ir pilkos)</w:t>
            </w:r>
          </w:p>
        </w:tc>
        <w:tc>
          <w:tcPr>
            <w:tcW w:w="1980" w:type="dxa"/>
          </w:tcPr>
          <w:p w14:paraId="42BB0F09" w14:textId="4DDD3FF2" w:rsidR="00A81D4A" w:rsidRDefault="00A81D4A" w:rsidP="00A81D4A">
            <w:pPr>
              <w:rPr>
                <w:shd w:val="clear" w:color="auto" w:fill="FFFFFF"/>
              </w:rPr>
            </w:pPr>
          </w:p>
        </w:tc>
        <w:tc>
          <w:tcPr>
            <w:tcW w:w="2255" w:type="dxa"/>
          </w:tcPr>
          <w:p w14:paraId="1D3CA5D0" w14:textId="33CCAB88" w:rsidR="00A81D4A" w:rsidRDefault="00A81D4A" w:rsidP="00A81D4A">
            <w:pPr>
              <w:rPr>
                <w:shd w:val="clear" w:color="auto" w:fill="FFFFFF"/>
              </w:rPr>
            </w:pPr>
          </w:p>
        </w:tc>
      </w:tr>
      <w:tr w:rsidR="00A81D4A" w14:paraId="433427E7" w14:textId="77777777" w:rsidTr="009479EE">
        <w:tc>
          <w:tcPr>
            <w:tcW w:w="1656" w:type="dxa"/>
            <w:vMerge/>
          </w:tcPr>
          <w:p w14:paraId="52DFFD4B" w14:textId="77777777" w:rsidR="00A81D4A" w:rsidRPr="0053533C" w:rsidRDefault="00A81D4A" w:rsidP="00A81D4A">
            <w:pPr>
              <w:rPr>
                <w:shd w:val="clear" w:color="auto" w:fill="FFFFFF"/>
              </w:rPr>
            </w:pPr>
          </w:p>
        </w:tc>
        <w:tc>
          <w:tcPr>
            <w:tcW w:w="850" w:type="dxa"/>
            <w:vMerge/>
          </w:tcPr>
          <w:p w14:paraId="76051955" w14:textId="77777777" w:rsidR="00A81D4A" w:rsidRDefault="00A81D4A" w:rsidP="00A81D4A">
            <w:pPr>
              <w:rPr>
                <w:shd w:val="clear" w:color="auto" w:fill="FFFFFF"/>
              </w:rPr>
            </w:pPr>
          </w:p>
        </w:tc>
        <w:tc>
          <w:tcPr>
            <w:tcW w:w="6579" w:type="dxa"/>
          </w:tcPr>
          <w:p w14:paraId="3CA9D215" w14:textId="0A4A12EF" w:rsidR="00A81D4A" w:rsidRDefault="00A81D4A" w:rsidP="00A81D4A">
            <w:pPr>
              <w:rPr>
                <w:shd w:val="clear" w:color="auto" w:fill="FFFFFF"/>
              </w:rPr>
            </w:pPr>
            <w:r w:rsidRPr="004E66F7">
              <w:rPr>
                <w:shd w:val="clear" w:color="auto" w:fill="FFFFFF"/>
              </w:rPr>
              <w:t>8. Stalo metalinės dalies spalvą turi būti galima rinktis iš ne mažiau nei 5-ių spalvų.</w:t>
            </w:r>
          </w:p>
        </w:tc>
        <w:tc>
          <w:tcPr>
            <w:tcW w:w="1980" w:type="dxa"/>
          </w:tcPr>
          <w:p w14:paraId="59ED4160" w14:textId="41B6BBB7" w:rsidR="00A81D4A" w:rsidRDefault="00A81D4A" w:rsidP="00A81D4A">
            <w:pPr>
              <w:rPr>
                <w:shd w:val="clear" w:color="auto" w:fill="FFFFFF"/>
              </w:rPr>
            </w:pPr>
          </w:p>
        </w:tc>
        <w:tc>
          <w:tcPr>
            <w:tcW w:w="2255" w:type="dxa"/>
          </w:tcPr>
          <w:p w14:paraId="7DF1E03B" w14:textId="3BEB01F4" w:rsidR="00A81D4A" w:rsidRPr="00CE2238" w:rsidRDefault="00A81D4A" w:rsidP="00A81D4A"/>
        </w:tc>
      </w:tr>
      <w:tr w:rsidR="00A81D4A" w14:paraId="463089A2" w14:textId="77777777" w:rsidTr="009479EE">
        <w:tc>
          <w:tcPr>
            <w:tcW w:w="1656" w:type="dxa"/>
            <w:vMerge/>
          </w:tcPr>
          <w:p w14:paraId="42EB951F" w14:textId="77777777" w:rsidR="00A81D4A" w:rsidRPr="0053533C" w:rsidRDefault="00A81D4A" w:rsidP="00A81D4A">
            <w:pPr>
              <w:rPr>
                <w:shd w:val="clear" w:color="auto" w:fill="FFFFFF"/>
              </w:rPr>
            </w:pPr>
          </w:p>
        </w:tc>
        <w:tc>
          <w:tcPr>
            <w:tcW w:w="850" w:type="dxa"/>
            <w:vMerge/>
          </w:tcPr>
          <w:p w14:paraId="62C495AF" w14:textId="77777777" w:rsidR="00A81D4A" w:rsidRDefault="00A81D4A" w:rsidP="00A81D4A">
            <w:pPr>
              <w:rPr>
                <w:shd w:val="clear" w:color="auto" w:fill="FFFFFF"/>
              </w:rPr>
            </w:pPr>
          </w:p>
        </w:tc>
        <w:tc>
          <w:tcPr>
            <w:tcW w:w="6579" w:type="dxa"/>
          </w:tcPr>
          <w:p w14:paraId="2AAF4918" w14:textId="6536BE8D" w:rsidR="00A81D4A" w:rsidRDefault="00A81D4A" w:rsidP="00A81D4A">
            <w:pPr>
              <w:rPr>
                <w:shd w:val="clear" w:color="auto" w:fill="FFFFFF"/>
              </w:rPr>
            </w:pPr>
            <w:r w:rsidRPr="004E66F7">
              <w:rPr>
                <w:shd w:val="clear" w:color="auto" w:fill="FFFFFF"/>
              </w:rPr>
              <w:t>9. Stalai turi būti pilnai paruošti naudojimui</w:t>
            </w:r>
            <w:r>
              <w:rPr>
                <w:shd w:val="clear" w:color="auto" w:fill="FFFFFF"/>
              </w:rPr>
              <w:t xml:space="preserve">. </w:t>
            </w:r>
            <w:r w:rsidRPr="004E66F7">
              <w:rPr>
                <w:shd w:val="clear" w:color="auto" w:fill="FFFFFF"/>
              </w:rPr>
              <w:t>Stalai turi būti tvarkingai išdėstyti klasėje. Turi būti išsivežtos tuščios pakuotės (kartonai).</w:t>
            </w:r>
          </w:p>
        </w:tc>
        <w:tc>
          <w:tcPr>
            <w:tcW w:w="1980" w:type="dxa"/>
          </w:tcPr>
          <w:p w14:paraId="2193F47D" w14:textId="7A330A9C" w:rsidR="00A81D4A" w:rsidRDefault="00A81D4A" w:rsidP="00A81D4A">
            <w:pPr>
              <w:rPr>
                <w:shd w:val="clear" w:color="auto" w:fill="FFFFFF"/>
              </w:rPr>
            </w:pPr>
          </w:p>
        </w:tc>
        <w:tc>
          <w:tcPr>
            <w:tcW w:w="2255" w:type="dxa"/>
          </w:tcPr>
          <w:p w14:paraId="44171FEC" w14:textId="1A4C3FAA" w:rsidR="00A81D4A" w:rsidRDefault="00A81D4A" w:rsidP="00A81D4A">
            <w:pPr>
              <w:rPr>
                <w:shd w:val="clear" w:color="auto" w:fill="FFFFFF"/>
              </w:rPr>
            </w:pPr>
          </w:p>
        </w:tc>
      </w:tr>
      <w:tr w:rsidR="00B236A6" w14:paraId="626E6AF5" w14:textId="77777777" w:rsidTr="009479EE">
        <w:tc>
          <w:tcPr>
            <w:tcW w:w="1656" w:type="dxa"/>
            <w:vMerge w:val="restart"/>
          </w:tcPr>
          <w:p w14:paraId="41688A47" w14:textId="77777777" w:rsidR="00B236A6" w:rsidRPr="00C40D86" w:rsidRDefault="00B236A6" w:rsidP="00A81D4A">
            <w:pPr>
              <w:rPr>
                <w:b/>
                <w:shd w:val="clear" w:color="auto" w:fill="FFFFFF"/>
              </w:rPr>
            </w:pPr>
            <w:r w:rsidRPr="00C40D86">
              <w:rPr>
                <w:b/>
                <w:shd w:val="clear" w:color="auto" w:fill="FFFFFF"/>
              </w:rPr>
              <w:t>Reguliuojamo</w:t>
            </w:r>
          </w:p>
          <w:p w14:paraId="628DA9BF" w14:textId="77777777" w:rsidR="00B236A6" w:rsidRPr="00C40D86" w:rsidRDefault="00B236A6" w:rsidP="00A81D4A">
            <w:pPr>
              <w:rPr>
                <w:b/>
                <w:shd w:val="clear" w:color="auto" w:fill="FFFFFF"/>
              </w:rPr>
            </w:pPr>
            <w:r w:rsidRPr="00C40D86">
              <w:rPr>
                <w:b/>
                <w:shd w:val="clear" w:color="auto" w:fill="FFFFFF"/>
              </w:rPr>
              <w:t>aukščio</w:t>
            </w:r>
          </w:p>
          <w:p w14:paraId="6FB5EA10" w14:textId="4333B4F5" w:rsidR="00B236A6" w:rsidRPr="00126271" w:rsidRDefault="00B236A6" w:rsidP="00A81D4A">
            <w:pPr>
              <w:rPr>
                <w:b/>
                <w:shd w:val="clear" w:color="auto" w:fill="FFFFFF"/>
              </w:rPr>
            </w:pPr>
            <w:r w:rsidRPr="00C40D86">
              <w:rPr>
                <w:b/>
                <w:shd w:val="clear" w:color="auto" w:fill="FFFFFF"/>
              </w:rPr>
              <w:t>mokinio kėdė</w:t>
            </w:r>
            <w:r w:rsidR="00126271">
              <w:rPr>
                <w:b/>
                <w:shd w:val="clear" w:color="auto" w:fill="FFFFFF"/>
              </w:rPr>
              <w:t xml:space="preserve"> </w:t>
            </w:r>
            <w:r w:rsidR="00126271" w:rsidRPr="00126271">
              <w:rPr>
                <w:i/>
                <w:color w:val="FF0000"/>
              </w:rPr>
              <w:t>( .......... (nurodyti gamintojas, markė, modelis, modifikacija (jei yra))</w:t>
            </w:r>
          </w:p>
          <w:p w14:paraId="1944C461" w14:textId="77777777" w:rsidR="00B236A6" w:rsidRPr="00C40D86" w:rsidRDefault="00B236A6" w:rsidP="00A81D4A">
            <w:pPr>
              <w:rPr>
                <w:b/>
                <w:shd w:val="clear" w:color="auto" w:fill="FFFFFF"/>
              </w:rPr>
            </w:pPr>
          </w:p>
        </w:tc>
        <w:tc>
          <w:tcPr>
            <w:tcW w:w="850" w:type="dxa"/>
            <w:vMerge w:val="restart"/>
          </w:tcPr>
          <w:p w14:paraId="7E2E6C71" w14:textId="7A6BD828" w:rsidR="00B236A6" w:rsidRPr="00C40D86" w:rsidRDefault="00B236A6" w:rsidP="00A81D4A">
            <w:pPr>
              <w:rPr>
                <w:b/>
                <w:shd w:val="clear" w:color="auto" w:fill="FFFFFF"/>
              </w:rPr>
            </w:pPr>
            <w:r w:rsidRPr="00C40D86">
              <w:rPr>
                <w:b/>
                <w:shd w:val="clear" w:color="auto" w:fill="FFFFFF"/>
              </w:rPr>
              <w:t>24vnt.</w:t>
            </w:r>
          </w:p>
        </w:tc>
        <w:tc>
          <w:tcPr>
            <w:tcW w:w="6579" w:type="dxa"/>
          </w:tcPr>
          <w:p w14:paraId="2861E77C" w14:textId="77777777" w:rsidR="00B236A6" w:rsidRPr="006675CB" w:rsidRDefault="00B236A6" w:rsidP="00A81D4A">
            <w:pPr>
              <w:rPr>
                <w:shd w:val="clear" w:color="auto" w:fill="FFFFFF"/>
              </w:rPr>
            </w:pPr>
            <w:r w:rsidRPr="006675CB">
              <w:rPr>
                <w:shd w:val="clear" w:color="auto" w:fill="FFFFFF"/>
              </w:rPr>
              <w:t>Baldo orientacinis vaizdas (Orientacinis vaizdas pateikiamas tik</w:t>
            </w:r>
          </w:p>
          <w:p w14:paraId="4EFA52C4" w14:textId="77777777" w:rsidR="00B236A6" w:rsidRPr="006675CB" w:rsidRDefault="00B236A6" w:rsidP="00A81D4A">
            <w:pPr>
              <w:rPr>
                <w:shd w:val="clear" w:color="auto" w:fill="FFFFFF"/>
              </w:rPr>
            </w:pPr>
            <w:r w:rsidRPr="006675CB">
              <w:rPr>
                <w:shd w:val="clear" w:color="auto" w:fill="FFFFFF"/>
              </w:rPr>
              <w:t>iliustraciniais tikslais ir tiekėjas nėra įpareigotas siūlyti identiško</w:t>
            </w:r>
          </w:p>
          <w:p w14:paraId="7446176B" w14:textId="77777777" w:rsidR="00B236A6" w:rsidRDefault="00B236A6" w:rsidP="00A81D4A">
            <w:pPr>
              <w:rPr>
                <w:shd w:val="clear" w:color="auto" w:fill="FFFFFF"/>
              </w:rPr>
            </w:pPr>
            <w:r w:rsidRPr="006675CB">
              <w:rPr>
                <w:shd w:val="clear" w:color="auto" w:fill="FFFFFF"/>
              </w:rPr>
              <w:t>gaminio):</w:t>
            </w:r>
          </w:p>
          <w:p w14:paraId="3FFD6B7E" w14:textId="77777777" w:rsidR="00B236A6" w:rsidRDefault="00B236A6" w:rsidP="00A81D4A">
            <w:pPr>
              <w:rPr>
                <w:shd w:val="clear" w:color="auto" w:fill="FFFFFF"/>
              </w:rPr>
            </w:pPr>
            <w:r>
              <w:rPr>
                <w:noProof/>
              </w:rPr>
              <w:drawing>
                <wp:anchor distT="0" distB="0" distL="114300" distR="114300" simplePos="0" relativeHeight="251669504" behindDoc="1" locked="0" layoutInCell="1" allowOverlap="1" wp14:anchorId="474C331D" wp14:editId="5151C330">
                  <wp:simplePos x="0" y="0"/>
                  <wp:positionH relativeFrom="margin">
                    <wp:posOffset>-6985</wp:posOffset>
                  </wp:positionH>
                  <wp:positionV relativeFrom="paragraph">
                    <wp:posOffset>353907</wp:posOffset>
                  </wp:positionV>
                  <wp:extent cx="1230310" cy="1419149"/>
                  <wp:effectExtent l="0" t="0" r="8255" b="0"/>
                  <wp:wrapTight wrapText="bothSides">
                    <wp:wrapPolygon edited="0">
                      <wp:start x="0" y="0"/>
                      <wp:lineTo x="0" y="21175"/>
                      <wp:lineTo x="21410" y="21175"/>
                      <wp:lineTo x="21410" y="0"/>
                      <wp:lineTo x="0" y="0"/>
                    </wp:wrapPolygon>
                  </wp:wrapTight>
                  <wp:docPr id="833364518" name="Paveikslėlis 1" descr="Paveikslėlis, kuriame yra eskizas,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24417" name="Paveikslėlis 1" descr="Paveikslėlis, kuriame yra eskizas, kėdė&#10;&#10;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1230310" cy="1419149"/>
                          </a:xfrm>
                          <a:prstGeom prst="rect">
                            <a:avLst/>
                          </a:prstGeom>
                        </pic:spPr>
                      </pic:pic>
                    </a:graphicData>
                  </a:graphic>
                  <wp14:sizeRelH relativeFrom="margin">
                    <wp14:pctWidth>0</wp14:pctWidth>
                  </wp14:sizeRelH>
                  <wp14:sizeRelV relativeFrom="margin">
                    <wp14:pctHeight>0</wp14:pctHeight>
                  </wp14:sizeRelV>
                </wp:anchor>
              </w:drawing>
            </w:r>
          </w:p>
          <w:p w14:paraId="781191EB" w14:textId="77777777" w:rsidR="00B236A6" w:rsidRPr="00310B48" w:rsidRDefault="00B236A6" w:rsidP="00A81D4A"/>
          <w:p w14:paraId="5517D9B5" w14:textId="77777777" w:rsidR="00B236A6" w:rsidRPr="00310B48" w:rsidRDefault="00B236A6" w:rsidP="00A81D4A"/>
          <w:p w14:paraId="0F07DFFB" w14:textId="77777777" w:rsidR="00B236A6" w:rsidRPr="00310B48" w:rsidRDefault="00B236A6" w:rsidP="00A81D4A"/>
          <w:p w14:paraId="3C2850E3" w14:textId="77777777" w:rsidR="00B236A6" w:rsidRPr="00310B48" w:rsidRDefault="00B236A6" w:rsidP="00A81D4A"/>
          <w:p w14:paraId="71B3F0D9" w14:textId="77777777" w:rsidR="00B236A6" w:rsidRDefault="00B236A6" w:rsidP="00A81D4A">
            <w:pPr>
              <w:rPr>
                <w:shd w:val="clear" w:color="auto" w:fill="FFFFFF"/>
              </w:rPr>
            </w:pPr>
          </w:p>
          <w:p w14:paraId="1F2BB39D" w14:textId="77777777" w:rsidR="00B236A6" w:rsidRDefault="00B236A6" w:rsidP="00A81D4A"/>
          <w:p w14:paraId="6A964E65" w14:textId="77777777" w:rsidR="00B236A6" w:rsidRDefault="00B236A6" w:rsidP="00A81D4A"/>
          <w:p w14:paraId="234A7A05" w14:textId="2CD37ADA" w:rsidR="00AD5B13" w:rsidRPr="00C40D86" w:rsidRDefault="00AD5B13" w:rsidP="00AD5B13">
            <w:pPr>
              <w:rPr>
                <w:bCs/>
              </w:rPr>
            </w:pPr>
          </w:p>
          <w:p w14:paraId="56031586" w14:textId="481CBCA9" w:rsidR="00B236A6" w:rsidRDefault="00B236A6" w:rsidP="00A81D4A">
            <w:pPr>
              <w:rPr>
                <w:shd w:val="clear" w:color="auto" w:fill="FFFFFF"/>
              </w:rPr>
            </w:pPr>
          </w:p>
        </w:tc>
        <w:tc>
          <w:tcPr>
            <w:tcW w:w="1980" w:type="dxa"/>
          </w:tcPr>
          <w:p w14:paraId="4F5D93DD" w14:textId="4E3B6636" w:rsidR="00B236A6" w:rsidRPr="00671D02" w:rsidRDefault="00B236A6" w:rsidP="00A81D4A">
            <w:pPr>
              <w:rPr>
                <w:i/>
                <w:iCs/>
                <w:sz w:val="20"/>
                <w:szCs w:val="20"/>
                <w:shd w:val="clear" w:color="auto" w:fill="FFFFFF"/>
              </w:rPr>
            </w:pPr>
          </w:p>
        </w:tc>
        <w:tc>
          <w:tcPr>
            <w:tcW w:w="2255" w:type="dxa"/>
          </w:tcPr>
          <w:p w14:paraId="53FE6B7D" w14:textId="132B092C" w:rsidR="00B236A6" w:rsidRDefault="00B236A6" w:rsidP="00A81D4A">
            <w:pPr>
              <w:rPr>
                <w:i/>
                <w:iCs/>
                <w:sz w:val="22"/>
                <w:szCs w:val="22"/>
                <w:shd w:val="clear" w:color="auto" w:fill="FFFFFF"/>
              </w:rPr>
            </w:pPr>
          </w:p>
        </w:tc>
      </w:tr>
      <w:tr w:rsidR="00B236A6" w14:paraId="44634AD9" w14:textId="77777777" w:rsidTr="009479EE">
        <w:tc>
          <w:tcPr>
            <w:tcW w:w="1656" w:type="dxa"/>
            <w:vMerge/>
          </w:tcPr>
          <w:p w14:paraId="1004CC3F" w14:textId="77777777" w:rsidR="00B236A6" w:rsidRPr="0053533C" w:rsidRDefault="00B236A6" w:rsidP="00A81D4A">
            <w:pPr>
              <w:rPr>
                <w:shd w:val="clear" w:color="auto" w:fill="FFFFFF"/>
              </w:rPr>
            </w:pPr>
          </w:p>
        </w:tc>
        <w:tc>
          <w:tcPr>
            <w:tcW w:w="850" w:type="dxa"/>
            <w:vMerge/>
          </w:tcPr>
          <w:p w14:paraId="231C568B" w14:textId="16B4B917" w:rsidR="00B236A6" w:rsidRDefault="00B236A6" w:rsidP="00A81D4A">
            <w:pPr>
              <w:rPr>
                <w:shd w:val="clear" w:color="auto" w:fill="FFFFFF"/>
              </w:rPr>
            </w:pPr>
          </w:p>
        </w:tc>
        <w:tc>
          <w:tcPr>
            <w:tcW w:w="6579" w:type="dxa"/>
          </w:tcPr>
          <w:p w14:paraId="1130DB2E" w14:textId="4E7E54B3" w:rsidR="00B236A6" w:rsidRPr="00B13A55" w:rsidRDefault="00B236A6" w:rsidP="00A81D4A">
            <w:pPr>
              <w:rPr>
                <w:shd w:val="clear" w:color="auto" w:fill="FFFFFF"/>
              </w:rPr>
            </w:pPr>
            <w:r w:rsidRPr="006D12E4">
              <w:rPr>
                <w:shd w:val="clear" w:color="auto" w:fill="FFFFFF"/>
              </w:rPr>
              <w:t xml:space="preserve">1. Kėdės kojos privalo būti T formos, pagamintos iš ne mažesnio kaip </w:t>
            </w:r>
            <w:r>
              <w:rPr>
                <w:shd w:val="clear" w:color="auto" w:fill="FFFFFF"/>
              </w:rPr>
              <w:t>25</w:t>
            </w:r>
            <w:r w:rsidRPr="006D12E4">
              <w:rPr>
                <w:shd w:val="clear" w:color="auto" w:fill="FFFFFF"/>
              </w:rPr>
              <w:t>*50 mm (+-2mm) ir ne plonesnio nei 1,5mm (+-0,1mm) ovalaus metalo profilio</w:t>
            </w:r>
            <w:r>
              <w:rPr>
                <w:shd w:val="clear" w:color="auto" w:fill="FFFFFF"/>
              </w:rPr>
              <w:t>, kuris turi būti nudažytas milteliniu arba lygiaverčiu būdu.</w:t>
            </w:r>
          </w:p>
        </w:tc>
        <w:tc>
          <w:tcPr>
            <w:tcW w:w="1980" w:type="dxa"/>
          </w:tcPr>
          <w:p w14:paraId="1A552E88" w14:textId="386E5499" w:rsidR="00B236A6" w:rsidRPr="00671D02" w:rsidRDefault="00B236A6" w:rsidP="00A81D4A">
            <w:pPr>
              <w:rPr>
                <w:i/>
                <w:iCs/>
                <w:sz w:val="20"/>
                <w:szCs w:val="20"/>
                <w:shd w:val="clear" w:color="auto" w:fill="FFFFFF"/>
              </w:rPr>
            </w:pPr>
          </w:p>
        </w:tc>
        <w:tc>
          <w:tcPr>
            <w:tcW w:w="2255" w:type="dxa"/>
          </w:tcPr>
          <w:p w14:paraId="50E6E16F" w14:textId="3B293F4E" w:rsidR="00B236A6" w:rsidRPr="00CA657C" w:rsidRDefault="00B236A6" w:rsidP="00A81D4A">
            <w:pPr>
              <w:rPr>
                <w:i/>
                <w:iCs/>
                <w:sz w:val="20"/>
                <w:szCs w:val="20"/>
                <w:shd w:val="clear" w:color="auto" w:fill="FFFFFF"/>
              </w:rPr>
            </w:pPr>
          </w:p>
        </w:tc>
      </w:tr>
      <w:tr w:rsidR="00B236A6" w14:paraId="22F38B4C" w14:textId="77777777" w:rsidTr="009479EE">
        <w:tc>
          <w:tcPr>
            <w:tcW w:w="1656" w:type="dxa"/>
            <w:vMerge/>
          </w:tcPr>
          <w:p w14:paraId="19E8E1CD" w14:textId="77777777" w:rsidR="00B236A6" w:rsidRPr="0053533C" w:rsidRDefault="00B236A6" w:rsidP="00A81D4A">
            <w:pPr>
              <w:rPr>
                <w:shd w:val="clear" w:color="auto" w:fill="FFFFFF"/>
              </w:rPr>
            </w:pPr>
          </w:p>
        </w:tc>
        <w:tc>
          <w:tcPr>
            <w:tcW w:w="850" w:type="dxa"/>
            <w:vMerge/>
          </w:tcPr>
          <w:p w14:paraId="162B3DB5" w14:textId="130DAA2C" w:rsidR="00B236A6" w:rsidRDefault="00B236A6" w:rsidP="00A81D4A">
            <w:pPr>
              <w:rPr>
                <w:shd w:val="clear" w:color="auto" w:fill="FFFFFF"/>
              </w:rPr>
            </w:pPr>
          </w:p>
        </w:tc>
        <w:tc>
          <w:tcPr>
            <w:tcW w:w="6579" w:type="dxa"/>
          </w:tcPr>
          <w:p w14:paraId="4A5583E9" w14:textId="77777777" w:rsidR="00B236A6" w:rsidRPr="00AD3B03" w:rsidRDefault="00B236A6" w:rsidP="00A81D4A">
            <w:pPr>
              <w:rPr>
                <w:shd w:val="clear" w:color="auto" w:fill="FFFFFF"/>
              </w:rPr>
            </w:pPr>
            <w:r w:rsidRPr="00AD3B03">
              <w:rPr>
                <w:shd w:val="clear" w:color="auto" w:fill="FFFFFF"/>
              </w:rPr>
              <w:t>2. Kojų apačioje pritvirtinti</w:t>
            </w:r>
          </w:p>
          <w:p w14:paraId="4DB2679F" w14:textId="77777777" w:rsidR="00B236A6" w:rsidRPr="00AD3B03" w:rsidRDefault="00B236A6" w:rsidP="00A81D4A">
            <w:pPr>
              <w:rPr>
                <w:shd w:val="clear" w:color="auto" w:fill="FFFFFF"/>
              </w:rPr>
            </w:pPr>
            <w:r w:rsidRPr="00AD3B03">
              <w:rPr>
                <w:shd w:val="clear" w:color="auto" w:fill="FFFFFF"/>
              </w:rPr>
              <w:t>plastikiniai „padukai“ grindų apsaugai</w:t>
            </w:r>
          </w:p>
          <w:p w14:paraId="13EB0021" w14:textId="503E20C4" w:rsidR="00B236A6" w:rsidRPr="00B13A55" w:rsidRDefault="00B236A6" w:rsidP="00A81D4A">
            <w:pPr>
              <w:rPr>
                <w:shd w:val="clear" w:color="auto" w:fill="FFFFFF"/>
              </w:rPr>
            </w:pPr>
            <w:r w:rsidRPr="00AD3B03">
              <w:rPr>
                <w:shd w:val="clear" w:color="auto" w:fill="FFFFFF"/>
              </w:rPr>
              <w:t>nuo braižymo</w:t>
            </w:r>
            <w:r>
              <w:rPr>
                <w:shd w:val="clear" w:color="auto" w:fill="FFFFFF"/>
              </w:rPr>
              <w:t>. Kojų galai privalo būti uždengti apsauginiais plastikiniais arba guminiais dangteliais.</w:t>
            </w:r>
          </w:p>
        </w:tc>
        <w:tc>
          <w:tcPr>
            <w:tcW w:w="1980" w:type="dxa"/>
          </w:tcPr>
          <w:p w14:paraId="3970AE62" w14:textId="367DD212" w:rsidR="00B236A6" w:rsidRPr="00671D02" w:rsidRDefault="00B236A6" w:rsidP="00A81D4A">
            <w:pPr>
              <w:rPr>
                <w:i/>
                <w:iCs/>
                <w:sz w:val="20"/>
                <w:szCs w:val="20"/>
                <w:shd w:val="clear" w:color="auto" w:fill="FFFFFF"/>
              </w:rPr>
            </w:pPr>
          </w:p>
        </w:tc>
        <w:tc>
          <w:tcPr>
            <w:tcW w:w="2255" w:type="dxa"/>
          </w:tcPr>
          <w:p w14:paraId="32DEA883" w14:textId="7BB0536F" w:rsidR="00B236A6" w:rsidRPr="00CA657C" w:rsidRDefault="00B236A6" w:rsidP="00A81D4A">
            <w:pPr>
              <w:rPr>
                <w:i/>
                <w:iCs/>
                <w:sz w:val="20"/>
                <w:szCs w:val="20"/>
                <w:shd w:val="clear" w:color="auto" w:fill="FFFFFF"/>
              </w:rPr>
            </w:pPr>
          </w:p>
        </w:tc>
      </w:tr>
      <w:tr w:rsidR="00B236A6" w14:paraId="3062EEE6" w14:textId="77777777" w:rsidTr="009479EE">
        <w:tc>
          <w:tcPr>
            <w:tcW w:w="1656" w:type="dxa"/>
            <w:vMerge/>
          </w:tcPr>
          <w:p w14:paraId="50EC1880" w14:textId="77777777" w:rsidR="00B236A6" w:rsidRPr="0053533C" w:rsidRDefault="00B236A6" w:rsidP="00A81D4A">
            <w:pPr>
              <w:rPr>
                <w:shd w:val="clear" w:color="auto" w:fill="FFFFFF"/>
              </w:rPr>
            </w:pPr>
          </w:p>
        </w:tc>
        <w:tc>
          <w:tcPr>
            <w:tcW w:w="850" w:type="dxa"/>
            <w:vMerge/>
          </w:tcPr>
          <w:p w14:paraId="0C74D34D" w14:textId="7EDA49E6" w:rsidR="00B236A6" w:rsidRDefault="00B236A6" w:rsidP="00A81D4A">
            <w:pPr>
              <w:rPr>
                <w:shd w:val="clear" w:color="auto" w:fill="FFFFFF"/>
              </w:rPr>
            </w:pPr>
          </w:p>
        </w:tc>
        <w:tc>
          <w:tcPr>
            <w:tcW w:w="6579" w:type="dxa"/>
          </w:tcPr>
          <w:p w14:paraId="64B39AD0" w14:textId="77777777" w:rsidR="00B236A6" w:rsidRPr="00B13A55" w:rsidRDefault="00B236A6" w:rsidP="00A81D4A">
            <w:pPr>
              <w:rPr>
                <w:shd w:val="clear" w:color="auto" w:fill="FFFFFF"/>
              </w:rPr>
            </w:pPr>
            <w:r w:rsidRPr="00B13A55">
              <w:rPr>
                <w:shd w:val="clear" w:color="auto" w:fill="FFFFFF"/>
              </w:rPr>
              <w:t>3. Sėdynė ir atlošas turi būti pagamintas</w:t>
            </w:r>
          </w:p>
          <w:p w14:paraId="5946FD9F" w14:textId="77777777" w:rsidR="00B236A6" w:rsidRPr="00B13A55" w:rsidRDefault="00B236A6" w:rsidP="00A81D4A">
            <w:pPr>
              <w:rPr>
                <w:shd w:val="clear" w:color="auto" w:fill="FFFFFF"/>
              </w:rPr>
            </w:pPr>
            <w:r w:rsidRPr="00B13A55">
              <w:rPr>
                <w:shd w:val="clear" w:color="auto" w:fill="FFFFFF"/>
              </w:rPr>
              <w:t>iš vientiso dvigubo liejimo polipropileno</w:t>
            </w:r>
          </w:p>
          <w:p w14:paraId="137C915C" w14:textId="77777777" w:rsidR="00B236A6" w:rsidRDefault="00B236A6" w:rsidP="00A81D4A">
            <w:pPr>
              <w:rPr>
                <w:shd w:val="clear" w:color="auto" w:fill="FFFFFF"/>
              </w:rPr>
            </w:pPr>
            <w:r w:rsidRPr="00B13A55">
              <w:rPr>
                <w:shd w:val="clear" w:color="auto" w:fill="FFFFFF"/>
              </w:rPr>
              <w:t>(arba lygiavertės) medžiagos</w:t>
            </w:r>
            <w:r>
              <w:rPr>
                <w:shd w:val="clear" w:color="auto" w:fill="FFFFFF"/>
              </w:rPr>
              <w:t>.</w:t>
            </w:r>
          </w:p>
          <w:p w14:paraId="78DADA8E" w14:textId="77777777" w:rsidR="00B236A6" w:rsidRPr="00B13A55" w:rsidRDefault="00B236A6" w:rsidP="00A81D4A">
            <w:pPr>
              <w:rPr>
                <w:shd w:val="clear" w:color="auto" w:fill="FFFFFF"/>
              </w:rPr>
            </w:pPr>
          </w:p>
        </w:tc>
        <w:tc>
          <w:tcPr>
            <w:tcW w:w="1980" w:type="dxa"/>
          </w:tcPr>
          <w:p w14:paraId="7EFF7284" w14:textId="16777A47" w:rsidR="00B236A6" w:rsidRPr="00671D02" w:rsidRDefault="00B236A6" w:rsidP="00A81D4A">
            <w:pPr>
              <w:rPr>
                <w:i/>
                <w:iCs/>
                <w:sz w:val="20"/>
                <w:szCs w:val="20"/>
                <w:shd w:val="clear" w:color="auto" w:fill="FFFFFF"/>
              </w:rPr>
            </w:pPr>
          </w:p>
        </w:tc>
        <w:tc>
          <w:tcPr>
            <w:tcW w:w="2255" w:type="dxa"/>
          </w:tcPr>
          <w:p w14:paraId="28D938C0" w14:textId="13F0C30D" w:rsidR="00B236A6" w:rsidRPr="00CA657C" w:rsidRDefault="00B236A6" w:rsidP="00A81D4A">
            <w:pPr>
              <w:rPr>
                <w:i/>
                <w:iCs/>
                <w:sz w:val="20"/>
                <w:szCs w:val="20"/>
                <w:shd w:val="clear" w:color="auto" w:fill="FFFFFF"/>
              </w:rPr>
            </w:pPr>
          </w:p>
        </w:tc>
      </w:tr>
      <w:tr w:rsidR="00B236A6" w14:paraId="6CF25385" w14:textId="77777777" w:rsidTr="009479EE">
        <w:tc>
          <w:tcPr>
            <w:tcW w:w="1656" w:type="dxa"/>
            <w:vMerge/>
          </w:tcPr>
          <w:p w14:paraId="34C5E6F9" w14:textId="5E38A187" w:rsidR="00B236A6" w:rsidRPr="0053533C" w:rsidRDefault="00B236A6" w:rsidP="00A81D4A">
            <w:pPr>
              <w:rPr>
                <w:shd w:val="clear" w:color="auto" w:fill="FFFFFF"/>
              </w:rPr>
            </w:pPr>
          </w:p>
        </w:tc>
        <w:tc>
          <w:tcPr>
            <w:tcW w:w="850" w:type="dxa"/>
            <w:vMerge/>
          </w:tcPr>
          <w:p w14:paraId="273AA21E" w14:textId="5AD10A70" w:rsidR="00B236A6" w:rsidRDefault="00B236A6" w:rsidP="00A81D4A">
            <w:pPr>
              <w:rPr>
                <w:shd w:val="clear" w:color="auto" w:fill="FFFFFF"/>
              </w:rPr>
            </w:pPr>
          </w:p>
        </w:tc>
        <w:tc>
          <w:tcPr>
            <w:tcW w:w="6579" w:type="dxa"/>
          </w:tcPr>
          <w:p w14:paraId="1212C3EB" w14:textId="77777777" w:rsidR="00B236A6" w:rsidRPr="00015E0D" w:rsidRDefault="00B236A6" w:rsidP="00A81D4A">
            <w:pPr>
              <w:rPr>
                <w:shd w:val="clear" w:color="auto" w:fill="FFFFFF"/>
              </w:rPr>
            </w:pPr>
            <w:r w:rsidRPr="00015E0D">
              <w:rPr>
                <w:shd w:val="clear" w:color="auto" w:fill="FFFFFF"/>
              </w:rPr>
              <w:t>4. Sėdynės dydis turi būti ne mažesnis</w:t>
            </w:r>
          </w:p>
          <w:p w14:paraId="74F2C477" w14:textId="77777777" w:rsidR="00B236A6" w:rsidRPr="00015E0D" w:rsidRDefault="00B236A6" w:rsidP="00A81D4A">
            <w:pPr>
              <w:rPr>
                <w:shd w:val="clear" w:color="auto" w:fill="FFFFFF"/>
              </w:rPr>
            </w:pPr>
            <w:r w:rsidRPr="00015E0D">
              <w:rPr>
                <w:shd w:val="clear" w:color="auto" w:fill="FFFFFF"/>
              </w:rPr>
              <w:t xml:space="preserve">nei </w:t>
            </w:r>
            <w:r>
              <w:rPr>
                <w:shd w:val="clear" w:color="auto" w:fill="FFFFFF"/>
              </w:rPr>
              <w:t>440</w:t>
            </w:r>
            <w:r w:rsidRPr="00015E0D">
              <w:rPr>
                <w:shd w:val="clear" w:color="auto" w:fill="FFFFFF"/>
              </w:rPr>
              <w:t>*</w:t>
            </w:r>
            <w:r>
              <w:rPr>
                <w:shd w:val="clear" w:color="auto" w:fill="FFFFFF"/>
              </w:rPr>
              <w:t>450</w:t>
            </w:r>
            <w:r w:rsidRPr="00015E0D">
              <w:rPr>
                <w:shd w:val="clear" w:color="auto" w:fill="FFFFFF"/>
              </w:rPr>
              <w:t xml:space="preserve"> mm. (+-20 mm).</w:t>
            </w:r>
          </w:p>
          <w:p w14:paraId="20680EFB" w14:textId="77777777" w:rsidR="00B236A6" w:rsidRPr="00015E0D" w:rsidRDefault="00B236A6" w:rsidP="00A81D4A">
            <w:pPr>
              <w:rPr>
                <w:shd w:val="clear" w:color="auto" w:fill="FFFFFF"/>
              </w:rPr>
            </w:pPr>
            <w:r w:rsidRPr="00015E0D">
              <w:rPr>
                <w:shd w:val="clear" w:color="auto" w:fill="FFFFFF"/>
              </w:rPr>
              <w:t>Sėdimosios dalies storis ties ploniausia</w:t>
            </w:r>
          </w:p>
          <w:p w14:paraId="0F6A3391" w14:textId="53136F80" w:rsidR="00B236A6" w:rsidRDefault="00B236A6" w:rsidP="00A81D4A">
            <w:pPr>
              <w:rPr>
                <w:shd w:val="clear" w:color="auto" w:fill="FFFFFF"/>
              </w:rPr>
            </w:pPr>
            <w:r w:rsidRPr="00015E0D">
              <w:rPr>
                <w:shd w:val="clear" w:color="auto" w:fill="FFFFFF"/>
              </w:rPr>
              <w:t xml:space="preserve">vieta ne mažiau kaip 30 mm (+-2 mm) </w:t>
            </w:r>
          </w:p>
        </w:tc>
        <w:tc>
          <w:tcPr>
            <w:tcW w:w="1980" w:type="dxa"/>
          </w:tcPr>
          <w:p w14:paraId="7848ECE8" w14:textId="4C675F2E" w:rsidR="00B236A6" w:rsidRPr="00386190" w:rsidRDefault="00B236A6" w:rsidP="00A81D4A"/>
        </w:tc>
        <w:tc>
          <w:tcPr>
            <w:tcW w:w="2255" w:type="dxa"/>
          </w:tcPr>
          <w:p w14:paraId="20B57911" w14:textId="009AC43F" w:rsidR="00B236A6" w:rsidRDefault="00B236A6" w:rsidP="00A81D4A">
            <w:pPr>
              <w:rPr>
                <w:shd w:val="clear" w:color="auto" w:fill="FFFFFF"/>
              </w:rPr>
            </w:pPr>
          </w:p>
        </w:tc>
      </w:tr>
      <w:tr w:rsidR="00B236A6" w14:paraId="6BA6A07A" w14:textId="77777777" w:rsidTr="009479EE">
        <w:tc>
          <w:tcPr>
            <w:tcW w:w="1656" w:type="dxa"/>
            <w:vMerge/>
          </w:tcPr>
          <w:p w14:paraId="5F2E7208" w14:textId="77777777" w:rsidR="00B236A6" w:rsidRPr="0053533C" w:rsidRDefault="00B236A6" w:rsidP="00A81D4A">
            <w:pPr>
              <w:rPr>
                <w:shd w:val="clear" w:color="auto" w:fill="FFFFFF"/>
              </w:rPr>
            </w:pPr>
          </w:p>
        </w:tc>
        <w:tc>
          <w:tcPr>
            <w:tcW w:w="850" w:type="dxa"/>
            <w:vMerge/>
          </w:tcPr>
          <w:p w14:paraId="13D98522" w14:textId="77777777" w:rsidR="00B236A6" w:rsidRDefault="00B236A6" w:rsidP="00A81D4A">
            <w:pPr>
              <w:rPr>
                <w:shd w:val="clear" w:color="auto" w:fill="FFFFFF"/>
              </w:rPr>
            </w:pPr>
          </w:p>
        </w:tc>
        <w:tc>
          <w:tcPr>
            <w:tcW w:w="6579" w:type="dxa"/>
          </w:tcPr>
          <w:p w14:paraId="1AD5363B" w14:textId="497EF0FA" w:rsidR="00B236A6" w:rsidRDefault="00B236A6" w:rsidP="00A81D4A">
            <w:pPr>
              <w:rPr>
                <w:shd w:val="clear" w:color="auto" w:fill="FFFFFF"/>
              </w:rPr>
            </w:pPr>
            <w:r w:rsidRPr="00CB3B3D">
              <w:rPr>
                <w:shd w:val="clear" w:color="auto" w:fill="FFFFFF"/>
              </w:rPr>
              <w:t>5. Kėdė turi atlaikyti ne mažesnį nei 100 kg svorį, veikiant ją bet kuriuo kampu (tarkim apvertus aukštyn kojom ir užlipant ant jos visu svoriu)</w:t>
            </w:r>
          </w:p>
        </w:tc>
        <w:tc>
          <w:tcPr>
            <w:tcW w:w="1980" w:type="dxa"/>
          </w:tcPr>
          <w:p w14:paraId="008E36DA" w14:textId="10A04669" w:rsidR="00B236A6" w:rsidRDefault="00B236A6" w:rsidP="00A81D4A">
            <w:pPr>
              <w:rPr>
                <w:shd w:val="clear" w:color="auto" w:fill="FFFFFF"/>
              </w:rPr>
            </w:pPr>
          </w:p>
        </w:tc>
        <w:tc>
          <w:tcPr>
            <w:tcW w:w="2255" w:type="dxa"/>
          </w:tcPr>
          <w:p w14:paraId="6ADAEC42" w14:textId="34BB4DB1" w:rsidR="00B236A6" w:rsidRDefault="00B236A6" w:rsidP="00A81D4A">
            <w:pPr>
              <w:rPr>
                <w:shd w:val="clear" w:color="auto" w:fill="FFFFFF"/>
              </w:rPr>
            </w:pPr>
          </w:p>
        </w:tc>
      </w:tr>
      <w:tr w:rsidR="00B236A6" w14:paraId="40C12FBA" w14:textId="77777777" w:rsidTr="009479EE">
        <w:tc>
          <w:tcPr>
            <w:tcW w:w="1656" w:type="dxa"/>
            <w:vMerge/>
          </w:tcPr>
          <w:p w14:paraId="7267617A" w14:textId="77777777" w:rsidR="00B236A6" w:rsidRPr="0053533C" w:rsidRDefault="00B236A6" w:rsidP="00A81D4A">
            <w:pPr>
              <w:rPr>
                <w:shd w:val="clear" w:color="auto" w:fill="FFFFFF"/>
              </w:rPr>
            </w:pPr>
          </w:p>
        </w:tc>
        <w:tc>
          <w:tcPr>
            <w:tcW w:w="850" w:type="dxa"/>
            <w:vMerge/>
          </w:tcPr>
          <w:p w14:paraId="03137A96" w14:textId="77777777" w:rsidR="00B236A6" w:rsidRDefault="00B236A6" w:rsidP="00A81D4A">
            <w:pPr>
              <w:rPr>
                <w:shd w:val="clear" w:color="auto" w:fill="FFFFFF"/>
              </w:rPr>
            </w:pPr>
          </w:p>
        </w:tc>
        <w:tc>
          <w:tcPr>
            <w:tcW w:w="6579" w:type="dxa"/>
          </w:tcPr>
          <w:p w14:paraId="1D528A4F" w14:textId="755230C6" w:rsidR="00B236A6" w:rsidRDefault="00B236A6" w:rsidP="00A81D4A">
            <w:pPr>
              <w:rPr>
                <w:shd w:val="clear" w:color="auto" w:fill="FFFFFF"/>
              </w:rPr>
            </w:pPr>
            <w:r w:rsidRPr="00CB3B3D">
              <w:rPr>
                <w:shd w:val="clear" w:color="auto" w:fill="FFFFFF"/>
              </w:rPr>
              <w:t>6. Sėdima dalis turi turėti išraižytą neslystantį paviršių</w:t>
            </w:r>
          </w:p>
        </w:tc>
        <w:tc>
          <w:tcPr>
            <w:tcW w:w="1980" w:type="dxa"/>
          </w:tcPr>
          <w:p w14:paraId="0290CCED" w14:textId="4AA2B579" w:rsidR="00B236A6" w:rsidRDefault="00B236A6" w:rsidP="00A81D4A">
            <w:pPr>
              <w:rPr>
                <w:shd w:val="clear" w:color="auto" w:fill="FFFFFF"/>
              </w:rPr>
            </w:pPr>
          </w:p>
        </w:tc>
        <w:tc>
          <w:tcPr>
            <w:tcW w:w="2255" w:type="dxa"/>
          </w:tcPr>
          <w:p w14:paraId="08124A83" w14:textId="6FB9EC14" w:rsidR="00B236A6" w:rsidRDefault="00B236A6" w:rsidP="00A81D4A">
            <w:pPr>
              <w:rPr>
                <w:shd w:val="clear" w:color="auto" w:fill="FFFFFF"/>
              </w:rPr>
            </w:pPr>
          </w:p>
        </w:tc>
      </w:tr>
      <w:tr w:rsidR="00B236A6" w14:paraId="0C6BCCEC" w14:textId="77777777" w:rsidTr="009479EE">
        <w:tc>
          <w:tcPr>
            <w:tcW w:w="1656" w:type="dxa"/>
            <w:vMerge/>
          </w:tcPr>
          <w:p w14:paraId="4E50BC84" w14:textId="77777777" w:rsidR="00B236A6" w:rsidRPr="0053533C" w:rsidRDefault="00B236A6" w:rsidP="00A81D4A">
            <w:pPr>
              <w:rPr>
                <w:shd w:val="clear" w:color="auto" w:fill="FFFFFF"/>
              </w:rPr>
            </w:pPr>
          </w:p>
        </w:tc>
        <w:tc>
          <w:tcPr>
            <w:tcW w:w="850" w:type="dxa"/>
            <w:vMerge/>
          </w:tcPr>
          <w:p w14:paraId="0A5CE93A" w14:textId="77777777" w:rsidR="00B236A6" w:rsidRDefault="00B236A6" w:rsidP="00A81D4A">
            <w:pPr>
              <w:rPr>
                <w:shd w:val="clear" w:color="auto" w:fill="FFFFFF"/>
              </w:rPr>
            </w:pPr>
          </w:p>
        </w:tc>
        <w:tc>
          <w:tcPr>
            <w:tcW w:w="6579" w:type="dxa"/>
          </w:tcPr>
          <w:p w14:paraId="17FCE8F1" w14:textId="77777777" w:rsidR="00B236A6" w:rsidRPr="00E60FC9" w:rsidRDefault="00B236A6" w:rsidP="00A81D4A">
            <w:pPr>
              <w:rPr>
                <w:shd w:val="clear" w:color="auto" w:fill="FFFFFF"/>
              </w:rPr>
            </w:pPr>
            <w:r>
              <w:rPr>
                <w:shd w:val="clear" w:color="auto" w:fill="FFFFFF"/>
              </w:rPr>
              <w:t>7</w:t>
            </w:r>
            <w:r w:rsidRPr="00E60FC9">
              <w:rPr>
                <w:shd w:val="clear" w:color="auto" w:fill="FFFFFF"/>
              </w:rPr>
              <w:t>. Nugarinės dalies viršuje turi būti</w:t>
            </w:r>
          </w:p>
          <w:p w14:paraId="5C81246A" w14:textId="77777777" w:rsidR="00B236A6" w:rsidRPr="00E60FC9" w:rsidRDefault="00B236A6" w:rsidP="00A81D4A">
            <w:pPr>
              <w:rPr>
                <w:shd w:val="clear" w:color="auto" w:fill="FFFFFF"/>
              </w:rPr>
            </w:pPr>
            <w:r w:rsidRPr="00E60FC9">
              <w:rPr>
                <w:shd w:val="clear" w:color="auto" w:fill="FFFFFF"/>
              </w:rPr>
              <w:t>suformuota anga rankai, patogiam kėdės</w:t>
            </w:r>
          </w:p>
          <w:p w14:paraId="615EDF8E" w14:textId="77777777" w:rsidR="00B236A6" w:rsidRPr="00E60FC9" w:rsidRDefault="00B236A6" w:rsidP="00A81D4A">
            <w:pPr>
              <w:rPr>
                <w:shd w:val="clear" w:color="auto" w:fill="FFFFFF"/>
              </w:rPr>
            </w:pPr>
            <w:r w:rsidRPr="00E60FC9">
              <w:rPr>
                <w:shd w:val="clear" w:color="auto" w:fill="FFFFFF"/>
              </w:rPr>
              <w:t>nešimui. Ant kėdės nugarinės dalies</w:t>
            </w:r>
          </w:p>
          <w:p w14:paraId="0FB33DC1" w14:textId="77777777" w:rsidR="00B236A6" w:rsidRPr="00E60FC9" w:rsidRDefault="00B236A6" w:rsidP="00A81D4A">
            <w:pPr>
              <w:rPr>
                <w:shd w:val="clear" w:color="auto" w:fill="FFFFFF"/>
              </w:rPr>
            </w:pPr>
            <w:r w:rsidRPr="00E60FC9">
              <w:rPr>
                <w:shd w:val="clear" w:color="auto" w:fill="FFFFFF"/>
              </w:rPr>
              <w:t>išorinės pusės, matomoje vietoje, turi</w:t>
            </w:r>
          </w:p>
          <w:p w14:paraId="296BFE4F" w14:textId="6A54CF8E" w:rsidR="00B236A6" w:rsidRDefault="00B236A6" w:rsidP="00A81D4A">
            <w:pPr>
              <w:rPr>
                <w:shd w:val="clear" w:color="auto" w:fill="FFFFFF"/>
              </w:rPr>
            </w:pPr>
            <w:r w:rsidRPr="00E60FC9">
              <w:rPr>
                <w:shd w:val="clear" w:color="auto" w:fill="FFFFFF"/>
              </w:rPr>
              <w:t xml:space="preserve">būti speciali vieta </w:t>
            </w:r>
            <w:r>
              <w:rPr>
                <w:shd w:val="clear" w:color="auto" w:fill="FFFFFF"/>
              </w:rPr>
              <w:t>su užklijuotu mokyklos logotipu.</w:t>
            </w:r>
          </w:p>
        </w:tc>
        <w:tc>
          <w:tcPr>
            <w:tcW w:w="1980" w:type="dxa"/>
          </w:tcPr>
          <w:p w14:paraId="2F07E4EE" w14:textId="548B1EB6" w:rsidR="00B236A6" w:rsidRDefault="00B236A6" w:rsidP="00A81D4A">
            <w:pPr>
              <w:rPr>
                <w:shd w:val="clear" w:color="auto" w:fill="FFFFFF"/>
              </w:rPr>
            </w:pPr>
          </w:p>
        </w:tc>
        <w:tc>
          <w:tcPr>
            <w:tcW w:w="2255" w:type="dxa"/>
          </w:tcPr>
          <w:p w14:paraId="5CE65C32" w14:textId="5F18C6AF" w:rsidR="00B236A6" w:rsidRDefault="00B236A6" w:rsidP="00A81D4A">
            <w:pPr>
              <w:rPr>
                <w:shd w:val="clear" w:color="auto" w:fill="FFFFFF"/>
              </w:rPr>
            </w:pPr>
          </w:p>
        </w:tc>
      </w:tr>
      <w:tr w:rsidR="00B236A6" w14:paraId="48C44EB9" w14:textId="77777777" w:rsidTr="009479EE">
        <w:tc>
          <w:tcPr>
            <w:tcW w:w="1656" w:type="dxa"/>
            <w:vMerge/>
          </w:tcPr>
          <w:p w14:paraId="1EA13CA6" w14:textId="77777777" w:rsidR="00B236A6" w:rsidRPr="0053533C" w:rsidRDefault="00B236A6" w:rsidP="00A81D4A">
            <w:pPr>
              <w:rPr>
                <w:shd w:val="clear" w:color="auto" w:fill="FFFFFF"/>
              </w:rPr>
            </w:pPr>
          </w:p>
        </w:tc>
        <w:tc>
          <w:tcPr>
            <w:tcW w:w="850" w:type="dxa"/>
            <w:vMerge/>
          </w:tcPr>
          <w:p w14:paraId="2AA067A6" w14:textId="77777777" w:rsidR="00B236A6" w:rsidRDefault="00B236A6" w:rsidP="00A81D4A">
            <w:pPr>
              <w:rPr>
                <w:shd w:val="clear" w:color="auto" w:fill="FFFFFF"/>
              </w:rPr>
            </w:pPr>
          </w:p>
        </w:tc>
        <w:tc>
          <w:tcPr>
            <w:tcW w:w="6579" w:type="dxa"/>
          </w:tcPr>
          <w:p w14:paraId="32121D6F" w14:textId="77777777" w:rsidR="00B236A6" w:rsidRPr="00E60FC9" w:rsidRDefault="00B236A6" w:rsidP="00A81D4A">
            <w:pPr>
              <w:rPr>
                <w:shd w:val="clear" w:color="auto" w:fill="FFFFFF"/>
              </w:rPr>
            </w:pPr>
            <w:r>
              <w:rPr>
                <w:shd w:val="clear" w:color="auto" w:fill="FFFFFF"/>
              </w:rPr>
              <w:t>8</w:t>
            </w:r>
            <w:r w:rsidRPr="00E60FC9">
              <w:rPr>
                <w:shd w:val="clear" w:color="auto" w:fill="FFFFFF"/>
              </w:rPr>
              <w:t>. Kėdės forma turi atitikti nugaros</w:t>
            </w:r>
          </w:p>
          <w:p w14:paraId="66B51FBF" w14:textId="7BFFEC82" w:rsidR="00B236A6" w:rsidRDefault="00B236A6" w:rsidP="00A81D4A">
            <w:pPr>
              <w:rPr>
                <w:shd w:val="clear" w:color="auto" w:fill="FFFFFF"/>
              </w:rPr>
            </w:pPr>
            <w:r w:rsidRPr="00E60FC9">
              <w:rPr>
                <w:shd w:val="clear" w:color="auto" w:fill="FFFFFF"/>
              </w:rPr>
              <w:t xml:space="preserve">išlinkimus, būti ergonominė. </w:t>
            </w:r>
          </w:p>
        </w:tc>
        <w:tc>
          <w:tcPr>
            <w:tcW w:w="1980" w:type="dxa"/>
          </w:tcPr>
          <w:p w14:paraId="4D8FD76D" w14:textId="64A5A659" w:rsidR="00B236A6" w:rsidRDefault="00B236A6" w:rsidP="00A81D4A">
            <w:pPr>
              <w:rPr>
                <w:shd w:val="clear" w:color="auto" w:fill="FFFFFF"/>
              </w:rPr>
            </w:pPr>
          </w:p>
        </w:tc>
        <w:tc>
          <w:tcPr>
            <w:tcW w:w="2255" w:type="dxa"/>
          </w:tcPr>
          <w:p w14:paraId="22483FCD" w14:textId="7825FE9C" w:rsidR="00B236A6" w:rsidRDefault="00B236A6" w:rsidP="00A81D4A">
            <w:pPr>
              <w:rPr>
                <w:shd w:val="clear" w:color="auto" w:fill="FFFFFF"/>
              </w:rPr>
            </w:pPr>
          </w:p>
        </w:tc>
      </w:tr>
      <w:tr w:rsidR="00B236A6" w14:paraId="7E24ED82" w14:textId="77777777" w:rsidTr="009479EE">
        <w:tc>
          <w:tcPr>
            <w:tcW w:w="1656" w:type="dxa"/>
            <w:vMerge/>
          </w:tcPr>
          <w:p w14:paraId="2E0CF257" w14:textId="77777777" w:rsidR="00B236A6" w:rsidRPr="0053533C" w:rsidRDefault="00B236A6" w:rsidP="00A81D4A">
            <w:pPr>
              <w:rPr>
                <w:shd w:val="clear" w:color="auto" w:fill="FFFFFF"/>
              </w:rPr>
            </w:pPr>
          </w:p>
        </w:tc>
        <w:tc>
          <w:tcPr>
            <w:tcW w:w="850" w:type="dxa"/>
            <w:vMerge/>
          </w:tcPr>
          <w:p w14:paraId="41B9B2FF" w14:textId="77777777" w:rsidR="00B236A6" w:rsidRDefault="00B236A6" w:rsidP="00A81D4A">
            <w:pPr>
              <w:rPr>
                <w:shd w:val="clear" w:color="auto" w:fill="FFFFFF"/>
              </w:rPr>
            </w:pPr>
          </w:p>
        </w:tc>
        <w:tc>
          <w:tcPr>
            <w:tcW w:w="6579" w:type="dxa"/>
          </w:tcPr>
          <w:p w14:paraId="0C14ADBE" w14:textId="4BCD8E0D" w:rsidR="00B236A6" w:rsidRDefault="00B236A6" w:rsidP="00A81D4A">
            <w:pPr>
              <w:rPr>
                <w:shd w:val="clear" w:color="auto" w:fill="FFFFFF"/>
              </w:rPr>
            </w:pPr>
            <w:r w:rsidRPr="00013641">
              <w:rPr>
                <w:shd w:val="clear" w:color="auto" w:fill="FFFFFF"/>
              </w:rPr>
              <w:t xml:space="preserve">9. Turi būti aukščio fiksavimo galimybė ne mažiau kaip trijose padėtyse pagal  LST EN 1729-2:2023  galiojančią redakciją aukštis turi būti fiksuojamas </w:t>
            </w:r>
            <w:r>
              <w:rPr>
                <w:shd w:val="clear" w:color="auto" w:fill="FFFFFF"/>
              </w:rPr>
              <w:t xml:space="preserve">4-5-6 </w:t>
            </w:r>
            <w:r w:rsidRPr="00013641">
              <w:rPr>
                <w:shd w:val="clear" w:color="auto" w:fill="FFFFFF"/>
              </w:rPr>
              <w:t xml:space="preserve">aukščio padėtyse, atitinkamai </w:t>
            </w:r>
            <w:r>
              <w:rPr>
                <w:shd w:val="clear" w:color="auto" w:fill="FFFFFF"/>
              </w:rPr>
              <w:t>380</w:t>
            </w:r>
            <w:r w:rsidRPr="00013641">
              <w:rPr>
                <w:shd w:val="clear" w:color="auto" w:fill="FFFFFF"/>
              </w:rPr>
              <w:t xml:space="preserve">mm, </w:t>
            </w:r>
            <w:r>
              <w:rPr>
                <w:shd w:val="clear" w:color="auto" w:fill="FFFFFF"/>
              </w:rPr>
              <w:t>430</w:t>
            </w:r>
            <w:r w:rsidRPr="00013641">
              <w:rPr>
                <w:shd w:val="clear" w:color="auto" w:fill="FFFFFF"/>
              </w:rPr>
              <w:t xml:space="preserve">mm ir </w:t>
            </w:r>
            <w:r>
              <w:rPr>
                <w:shd w:val="clear" w:color="auto" w:fill="FFFFFF"/>
              </w:rPr>
              <w:t>460</w:t>
            </w:r>
            <w:r w:rsidRPr="00013641">
              <w:rPr>
                <w:shd w:val="clear" w:color="auto" w:fill="FFFFFF"/>
              </w:rPr>
              <w:t>mm +-20mm)</w:t>
            </w:r>
          </w:p>
        </w:tc>
        <w:tc>
          <w:tcPr>
            <w:tcW w:w="1980" w:type="dxa"/>
          </w:tcPr>
          <w:p w14:paraId="105A01FB" w14:textId="054B0D85" w:rsidR="00B236A6" w:rsidRDefault="00B236A6" w:rsidP="00A81D4A">
            <w:pPr>
              <w:rPr>
                <w:shd w:val="clear" w:color="auto" w:fill="FFFFFF"/>
              </w:rPr>
            </w:pPr>
          </w:p>
        </w:tc>
        <w:tc>
          <w:tcPr>
            <w:tcW w:w="2255" w:type="dxa"/>
          </w:tcPr>
          <w:p w14:paraId="680AB73F" w14:textId="41EB91F4" w:rsidR="00B236A6" w:rsidRDefault="00B236A6" w:rsidP="00A81D4A">
            <w:pPr>
              <w:rPr>
                <w:shd w:val="clear" w:color="auto" w:fill="FFFFFF"/>
              </w:rPr>
            </w:pPr>
          </w:p>
        </w:tc>
      </w:tr>
      <w:tr w:rsidR="00B236A6" w14:paraId="225EE0CC" w14:textId="77777777" w:rsidTr="009479EE">
        <w:tc>
          <w:tcPr>
            <w:tcW w:w="1656" w:type="dxa"/>
            <w:vMerge/>
          </w:tcPr>
          <w:p w14:paraId="69B89D91" w14:textId="77777777" w:rsidR="00B236A6" w:rsidRPr="0053533C" w:rsidRDefault="00B236A6" w:rsidP="00A81D4A">
            <w:pPr>
              <w:rPr>
                <w:shd w:val="clear" w:color="auto" w:fill="FFFFFF"/>
              </w:rPr>
            </w:pPr>
          </w:p>
        </w:tc>
        <w:tc>
          <w:tcPr>
            <w:tcW w:w="850" w:type="dxa"/>
            <w:vMerge/>
          </w:tcPr>
          <w:p w14:paraId="6A81C1ED" w14:textId="77777777" w:rsidR="00B236A6" w:rsidRDefault="00B236A6" w:rsidP="00A81D4A">
            <w:pPr>
              <w:rPr>
                <w:shd w:val="clear" w:color="auto" w:fill="FFFFFF"/>
              </w:rPr>
            </w:pPr>
          </w:p>
        </w:tc>
        <w:tc>
          <w:tcPr>
            <w:tcW w:w="6579" w:type="dxa"/>
          </w:tcPr>
          <w:p w14:paraId="2BE7CBE1" w14:textId="77777777" w:rsidR="00B236A6" w:rsidRPr="00676067" w:rsidRDefault="00B236A6" w:rsidP="00A81D4A">
            <w:pPr>
              <w:rPr>
                <w:shd w:val="clear" w:color="auto" w:fill="FFFFFF"/>
              </w:rPr>
            </w:pPr>
            <w:r>
              <w:rPr>
                <w:shd w:val="clear" w:color="auto" w:fill="FFFFFF"/>
              </w:rPr>
              <w:t>10. Kėdė</w:t>
            </w:r>
            <w:r w:rsidRPr="00676067">
              <w:rPr>
                <w:shd w:val="clear" w:color="auto" w:fill="FFFFFF"/>
              </w:rPr>
              <w:t xml:space="preserve"> turi turėti du aukščio reguliavimo mazgus (po vieną kiekvienoje pusėje).</w:t>
            </w:r>
          </w:p>
          <w:p w14:paraId="0EF9A3C7" w14:textId="768539F2" w:rsidR="00B236A6" w:rsidRDefault="00B236A6" w:rsidP="00A81D4A">
            <w:pPr>
              <w:rPr>
                <w:shd w:val="clear" w:color="auto" w:fill="FFFFFF"/>
              </w:rPr>
            </w:pPr>
            <w:r w:rsidRPr="00676067">
              <w:rPr>
                <w:shd w:val="clear" w:color="auto" w:fill="FFFFFF"/>
              </w:rPr>
              <w:lastRenderedPageBreak/>
              <w:t>Kiekvienas aukščio reguliavimo mazgas turi būti tvirtinamas dviem tvirtais varžtais, kurių įsukamo sriegio ilgis – ne mažesnis kaip 50 mm (+-5 mm).</w:t>
            </w:r>
          </w:p>
        </w:tc>
        <w:tc>
          <w:tcPr>
            <w:tcW w:w="1980" w:type="dxa"/>
          </w:tcPr>
          <w:p w14:paraId="1A0CB461" w14:textId="700CF67E" w:rsidR="00B236A6" w:rsidRDefault="00B236A6" w:rsidP="00A81D4A">
            <w:pPr>
              <w:rPr>
                <w:shd w:val="clear" w:color="auto" w:fill="FFFFFF"/>
              </w:rPr>
            </w:pPr>
          </w:p>
        </w:tc>
        <w:tc>
          <w:tcPr>
            <w:tcW w:w="2255" w:type="dxa"/>
          </w:tcPr>
          <w:p w14:paraId="7470B1B8" w14:textId="3C592A19" w:rsidR="00B236A6" w:rsidRDefault="00B236A6" w:rsidP="00A81D4A">
            <w:pPr>
              <w:rPr>
                <w:shd w:val="clear" w:color="auto" w:fill="FFFFFF"/>
              </w:rPr>
            </w:pPr>
          </w:p>
        </w:tc>
      </w:tr>
      <w:tr w:rsidR="00B236A6" w14:paraId="2A926DDF" w14:textId="77777777" w:rsidTr="009479EE">
        <w:tc>
          <w:tcPr>
            <w:tcW w:w="1656" w:type="dxa"/>
            <w:vMerge/>
          </w:tcPr>
          <w:p w14:paraId="2CE2BCD0" w14:textId="77777777" w:rsidR="00B236A6" w:rsidRPr="0053533C" w:rsidRDefault="00B236A6" w:rsidP="00A81D4A">
            <w:pPr>
              <w:rPr>
                <w:shd w:val="clear" w:color="auto" w:fill="FFFFFF"/>
              </w:rPr>
            </w:pPr>
          </w:p>
        </w:tc>
        <w:tc>
          <w:tcPr>
            <w:tcW w:w="850" w:type="dxa"/>
            <w:vMerge/>
          </w:tcPr>
          <w:p w14:paraId="11725514" w14:textId="77777777" w:rsidR="00B236A6" w:rsidRDefault="00B236A6" w:rsidP="00A81D4A">
            <w:pPr>
              <w:rPr>
                <w:shd w:val="clear" w:color="auto" w:fill="FFFFFF"/>
              </w:rPr>
            </w:pPr>
          </w:p>
        </w:tc>
        <w:tc>
          <w:tcPr>
            <w:tcW w:w="6579" w:type="dxa"/>
          </w:tcPr>
          <w:p w14:paraId="6A3687C0" w14:textId="715B71F5" w:rsidR="00B236A6" w:rsidRDefault="00B236A6" w:rsidP="00A81D4A">
            <w:pPr>
              <w:rPr>
                <w:shd w:val="clear" w:color="auto" w:fill="FFFFFF"/>
              </w:rPr>
            </w:pPr>
            <w:r>
              <w:rPr>
                <w:shd w:val="clear" w:color="auto" w:fill="FFFFFF"/>
              </w:rPr>
              <w:t>11. Kėdė</w:t>
            </w:r>
            <w:r w:rsidRPr="001547AF">
              <w:rPr>
                <w:shd w:val="clear" w:color="auto" w:fill="FFFFFF"/>
              </w:rPr>
              <w:t xml:space="preserve"> turi būti to paties gamintojo</w:t>
            </w:r>
            <w:r>
              <w:rPr>
                <w:shd w:val="clear" w:color="auto" w:fill="FFFFFF"/>
              </w:rPr>
              <w:t xml:space="preserve"> ir dizaino kaip ir siūlomas stalas</w:t>
            </w:r>
            <w:r w:rsidRPr="001547AF">
              <w:rPr>
                <w:shd w:val="clear" w:color="auto" w:fill="FFFFFF"/>
              </w:rPr>
              <w:t>, turi atitikti metalinių ir plastikinių detalių spalvos</w:t>
            </w:r>
            <w:r>
              <w:rPr>
                <w:shd w:val="clear" w:color="auto" w:fill="FFFFFF"/>
              </w:rPr>
              <w:t>.</w:t>
            </w:r>
          </w:p>
        </w:tc>
        <w:tc>
          <w:tcPr>
            <w:tcW w:w="1980" w:type="dxa"/>
          </w:tcPr>
          <w:p w14:paraId="4902C663" w14:textId="0F4FC7FE" w:rsidR="00B236A6" w:rsidRDefault="00B236A6" w:rsidP="00A81D4A">
            <w:pPr>
              <w:rPr>
                <w:shd w:val="clear" w:color="auto" w:fill="FFFFFF"/>
              </w:rPr>
            </w:pPr>
          </w:p>
        </w:tc>
        <w:tc>
          <w:tcPr>
            <w:tcW w:w="2255" w:type="dxa"/>
          </w:tcPr>
          <w:p w14:paraId="0A81A48D" w14:textId="2B524C8F" w:rsidR="00B236A6" w:rsidRDefault="00B236A6" w:rsidP="00A81D4A">
            <w:pPr>
              <w:rPr>
                <w:shd w:val="clear" w:color="auto" w:fill="FFFFFF"/>
              </w:rPr>
            </w:pPr>
          </w:p>
        </w:tc>
      </w:tr>
      <w:tr w:rsidR="00B236A6" w14:paraId="7B74CE34" w14:textId="77777777" w:rsidTr="009479EE">
        <w:tc>
          <w:tcPr>
            <w:tcW w:w="1656" w:type="dxa"/>
            <w:vMerge/>
          </w:tcPr>
          <w:p w14:paraId="2B1823DB" w14:textId="77777777" w:rsidR="00B236A6" w:rsidRPr="0053533C" w:rsidRDefault="00B236A6" w:rsidP="00A81D4A">
            <w:pPr>
              <w:rPr>
                <w:shd w:val="clear" w:color="auto" w:fill="FFFFFF"/>
              </w:rPr>
            </w:pPr>
          </w:p>
        </w:tc>
        <w:tc>
          <w:tcPr>
            <w:tcW w:w="850" w:type="dxa"/>
            <w:vMerge/>
          </w:tcPr>
          <w:p w14:paraId="58245BBA" w14:textId="77777777" w:rsidR="00B236A6" w:rsidRDefault="00B236A6" w:rsidP="00A81D4A">
            <w:pPr>
              <w:rPr>
                <w:shd w:val="clear" w:color="auto" w:fill="FFFFFF"/>
              </w:rPr>
            </w:pPr>
          </w:p>
        </w:tc>
        <w:tc>
          <w:tcPr>
            <w:tcW w:w="6579" w:type="dxa"/>
          </w:tcPr>
          <w:p w14:paraId="05DFE03E" w14:textId="5C68E75B" w:rsidR="00B236A6" w:rsidRDefault="00B236A6" w:rsidP="00A81D4A">
            <w:pPr>
              <w:rPr>
                <w:shd w:val="clear" w:color="auto" w:fill="FFFFFF"/>
              </w:rPr>
            </w:pPr>
            <w:r>
              <w:rPr>
                <w:shd w:val="clear" w:color="auto" w:fill="FFFFFF"/>
              </w:rPr>
              <w:t>12. Kėdės turi būti pilnai paruoštos naudojimui (surinktos, sureguliuoti aukščiai atsižvelgiant į mokinių ūgius). Kėdės turi būti tvarkingai išdėstytos klasėje. Turi būti išsivežtos tuščios pakuotės (kartonai).</w:t>
            </w:r>
          </w:p>
        </w:tc>
        <w:tc>
          <w:tcPr>
            <w:tcW w:w="1980" w:type="dxa"/>
          </w:tcPr>
          <w:p w14:paraId="78AA4CB0" w14:textId="6C651309" w:rsidR="00B236A6" w:rsidRDefault="00B236A6" w:rsidP="00A81D4A">
            <w:pPr>
              <w:rPr>
                <w:shd w:val="clear" w:color="auto" w:fill="FFFFFF"/>
              </w:rPr>
            </w:pPr>
          </w:p>
        </w:tc>
        <w:tc>
          <w:tcPr>
            <w:tcW w:w="2255" w:type="dxa"/>
          </w:tcPr>
          <w:p w14:paraId="384CF58C" w14:textId="02B81E0A" w:rsidR="00B236A6" w:rsidRDefault="00B236A6" w:rsidP="00A81D4A">
            <w:pPr>
              <w:rPr>
                <w:shd w:val="clear" w:color="auto" w:fill="FFFFFF"/>
              </w:rPr>
            </w:pPr>
          </w:p>
        </w:tc>
      </w:tr>
      <w:tr w:rsidR="00B236A6" w14:paraId="4B02F605" w14:textId="77777777" w:rsidTr="00174150">
        <w:trPr>
          <w:trHeight w:val="1480"/>
        </w:trPr>
        <w:tc>
          <w:tcPr>
            <w:tcW w:w="1656" w:type="dxa"/>
            <w:vMerge/>
          </w:tcPr>
          <w:p w14:paraId="4B1792A2" w14:textId="77777777" w:rsidR="00B236A6" w:rsidRPr="0053533C" w:rsidRDefault="00B236A6" w:rsidP="00A81D4A">
            <w:pPr>
              <w:rPr>
                <w:shd w:val="clear" w:color="auto" w:fill="FFFFFF"/>
              </w:rPr>
            </w:pPr>
          </w:p>
        </w:tc>
        <w:tc>
          <w:tcPr>
            <w:tcW w:w="850" w:type="dxa"/>
            <w:vMerge/>
          </w:tcPr>
          <w:p w14:paraId="62612080" w14:textId="77777777" w:rsidR="00B236A6" w:rsidRDefault="00B236A6" w:rsidP="00A81D4A">
            <w:pPr>
              <w:rPr>
                <w:shd w:val="clear" w:color="auto" w:fill="FFFFFF"/>
              </w:rPr>
            </w:pPr>
          </w:p>
        </w:tc>
        <w:tc>
          <w:tcPr>
            <w:tcW w:w="6579" w:type="dxa"/>
          </w:tcPr>
          <w:p w14:paraId="4328AB90" w14:textId="44478FBA" w:rsidR="00B236A6" w:rsidRDefault="00B236A6" w:rsidP="00A81D4A">
            <w:pPr>
              <w:rPr>
                <w:shd w:val="clear" w:color="auto" w:fill="FFFFFF"/>
              </w:rPr>
            </w:pPr>
            <w:r w:rsidRPr="003E6AC7">
              <w:rPr>
                <w:shd w:val="clear" w:color="auto" w:fill="FFFFFF"/>
              </w:rPr>
              <w:t>1</w:t>
            </w:r>
            <w:r>
              <w:rPr>
                <w:shd w:val="clear" w:color="auto" w:fill="FFFFFF"/>
              </w:rPr>
              <w:t>3</w:t>
            </w:r>
            <w:r w:rsidRPr="003E6AC7">
              <w:rPr>
                <w:shd w:val="clear" w:color="auto" w:fill="FFFFFF"/>
              </w:rPr>
              <w:t>. Nustačius galimą laimėtoją ir perkančiajai organizacijai pareikalavus stalo pavyzdys turi būti pristatytas ne vėliau nei per 5d.d nurodytu adresu Lietuvoje, tiekėjo sąskaita, tam kad PO galėtų gyvai įsitikinti siūlomų baldų atitikimu prašomoms specifikacijoms</w:t>
            </w:r>
            <w:r>
              <w:rPr>
                <w:shd w:val="clear" w:color="auto" w:fill="FFFFFF"/>
              </w:rPr>
              <w:t>.</w:t>
            </w:r>
            <w:r w:rsidRPr="003E6AC7">
              <w:rPr>
                <w:shd w:val="clear" w:color="auto" w:fill="FFFFFF"/>
              </w:rPr>
              <w:t xml:space="preserve"> </w:t>
            </w:r>
          </w:p>
        </w:tc>
        <w:tc>
          <w:tcPr>
            <w:tcW w:w="1980" w:type="dxa"/>
          </w:tcPr>
          <w:p w14:paraId="0A4A7DB8" w14:textId="7C984351" w:rsidR="00B236A6" w:rsidRDefault="00B236A6" w:rsidP="00A81D4A">
            <w:pPr>
              <w:rPr>
                <w:shd w:val="clear" w:color="auto" w:fill="FFFFFF"/>
              </w:rPr>
            </w:pPr>
          </w:p>
        </w:tc>
        <w:tc>
          <w:tcPr>
            <w:tcW w:w="2255" w:type="dxa"/>
          </w:tcPr>
          <w:p w14:paraId="66C5BD7B" w14:textId="63B6A263" w:rsidR="00B236A6" w:rsidRDefault="00B236A6" w:rsidP="00A81D4A">
            <w:pPr>
              <w:rPr>
                <w:shd w:val="clear" w:color="auto" w:fill="FFFFFF"/>
              </w:rPr>
            </w:pPr>
          </w:p>
        </w:tc>
      </w:tr>
      <w:tr w:rsidR="000B3C06" w14:paraId="03991F30" w14:textId="77777777" w:rsidTr="009479EE">
        <w:tc>
          <w:tcPr>
            <w:tcW w:w="1656" w:type="dxa"/>
            <w:vMerge w:val="restart"/>
          </w:tcPr>
          <w:p w14:paraId="196EDA73" w14:textId="685708CC" w:rsidR="000B3C06" w:rsidRPr="003F0E42" w:rsidRDefault="000B3C06" w:rsidP="000B3C06">
            <w:pPr>
              <w:rPr>
                <w:b/>
                <w:bCs/>
                <w:shd w:val="clear" w:color="auto" w:fill="FFFFFF"/>
              </w:rPr>
            </w:pPr>
            <w:r>
              <w:rPr>
                <w:b/>
                <w:bCs/>
                <w:shd w:val="clear" w:color="auto" w:fill="FFFFFF"/>
              </w:rPr>
              <w:t>Spinta</w:t>
            </w:r>
            <w:r w:rsidR="00126271">
              <w:rPr>
                <w:b/>
                <w:bCs/>
                <w:shd w:val="clear" w:color="auto" w:fill="FFFFFF"/>
              </w:rPr>
              <w:t xml:space="preserve">  </w:t>
            </w:r>
            <w:r w:rsidR="00126271" w:rsidRPr="00A81B7D">
              <w:rPr>
                <w:i/>
                <w:color w:val="FF0000"/>
                <w:lang w:val="es-ES"/>
              </w:rPr>
              <w:t>( .......... (</w:t>
            </w:r>
            <w:r w:rsidR="00126271">
              <w:rPr>
                <w:i/>
                <w:color w:val="FF0000"/>
                <w:lang w:val="es-ES"/>
              </w:rPr>
              <w:t xml:space="preserve">nurodyti </w:t>
            </w:r>
            <w:r w:rsidR="00126271" w:rsidRPr="00A81B7D">
              <w:rPr>
                <w:i/>
                <w:color w:val="FF0000"/>
                <w:lang w:val="es-ES"/>
              </w:rPr>
              <w:t>gamintojas, markė, modelis, modifikacija (jei yra))</w:t>
            </w:r>
          </w:p>
          <w:p w14:paraId="28626A33" w14:textId="77777777" w:rsidR="000B3C06" w:rsidRPr="0053533C" w:rsidRDefault="000B3C06" w:rsidP="000B3C06">
            <w:pPr>
              <w:rPr>
                <w:shd w:val="clear" w:color="auto" w:fill="FFFFFF"/>
              </w:rPr>
            </w:pPr>
          </w:p>
        </w:tc>
        <w:tc>
          <w:tcPr>
            <w:tcW w:w="850" w:type="dxa"/>
            <w:vMerge w:val="restart"/>
          </w:tcPr>
          <w:p w14:paraId="6290EC35" w14:textId="4CBF29DF" w:rsidR="000B3C06" w:rsidRPr="00C40D86" w:rsidRDefault="000B3C06" w:rsidP="000B3C06">
            <w:pPr>
              <w:rPr>
                <w:b/>
                <w:shd w:val="clear" w:color="auto" w:fill="FFFFFF"/>
              </w:rPr>
            </w:pPr>
            <w:r w:rsidRPr="00C40D86">
              <w:rPr>
                <w:b/>
                <w:shd w:val="clear" w:color="auto" w:fill="FFFFFF"/>
              </w:rPr>
              <w:t>2vnt.</w:t>
            </w:r>
          </w:p>
        </w:tc>
        <w:tc>
          <w:tcPr>
            <w:tcW w:w="6579" w:type="dxa"/>
          </w:tcPr>
          <w:p w14:paraId="5CB61D69" w14:textId="77777777" w:rsidR="000B3C06" w:rsidRDefault="000B3C06" w:rsidP="000B3C06">
            <w:pPr>
              <w:rPr>
                <w:shd w:val="clear" w:color="auto" w:fill="FFFFFF"/>
              </w:rPr>
            </w:pPr>
          </w:p>
          <w:p w14:paraId="0652A685" w14:textId="77777777" w:rsidR="00AD5B13" w:rsidRPr="00C40D86" w:rsidRDefault="000B3C06" w:rsidP="00AD5B13">
            <w:pPr>
              <w:rPr>
                <w:shd w:val="clear" w:color="auto" w:fill="FFFFFF"/>
              </w:rPr>
            </w:pPr>
            <w:r w:rsidRPr="00B74D8E">
              <w:rPr>
                <w:shd w:val="clear" w:color="auto" w:fill="FFFFFF"/>
              </w:rPr>
              <w:t>PAVYZDYS</w:t>
            </w:r>
            <w:r w:rsidR="00AD5B13">
              <w:rPr>
                <w:shd w:val="clear" w:color="auto" w:fill="FFFFFF"/>
              </w:rPr>
              <w:t xml:space="preserve"> (</w:t>
            </w:r>
            <w:r w:rsidR="00AD5B13" w:rsidRPr="00C40D86">
              <w:rPr>
                <w:shd w:val="clear" w:color="auto" w:fill="FFFFFF"/>
              </w:rPr>
              <w:t>Orientacinis vaizdas pateikiamas tik</w:t>
            </w:r>
          </w:p>
          <w:p w14:paraId="2BCAF2B7" w14:textId="77777777" w:rsidR="00AD5B13" w:rsidRPr="00C40D86" w:rsidRDefault="00AD5B13" w:rsidP="00AD5B13">
            <w:pPr>
              <w:rPr>
                <w:shd w:val="clear" w:color="auto" w:fill="FFFFFF"/>
              </w:rPr>
            </w:pPr>
            <w:r w:rsidRPr="00C40D86">
              <w:rPr>
                <w:shd w:val="clear" w:color="auto" w:fill="FFFFFF"/>
              </w:rPr>
              <w:t>iliustraciniais tikslais ir tiekėjas nėra įpareigotas siūlyti identiško</w:t>
            </w:r>
          </w:p>
          <w:p w14:paraId="51933756" w14:textId="3762D3FF" w:rsidR="000B3C06" w:rsidRDefault="00AD5B13" w:rsidP="00AD5B13">
            <w:pPr>
              <w:rPr>
                <w:shd w:val="clear" w:color="auto" w:fill="FFFFFF"/>
              </w:rPr>
            </w:pPr>
            <w:r w:rsidRPr="00C40D86">
              <w:rPr>
                <w:shd w:val="clear" w:color="auto" w:fill="FFFFFF"/>
              </w:rPr>
              <w:t>gaminio</w:t>
            </w:r>
            <w:r>
              <w:rPr>
                <w:shd w:val="clear" w:color="auto" w:fill="FFFFFF"/>
              </w:rPr>
              <w:t>)</w:t>
            </w:r>
          </w:p>
          <w:p w14:paraId="17BEB131" w14:textId="77777777" w:rsidR="000B3C06" w:rsidRDefault="000B3C06" w:rsidP="000B3C06">
            <w:r w:rsidRPr="00865D6B">
              <w:rPr>
                <w:noProof/>
              </w:rPr>
              <w:drawing>
                <wp:inline distT="0" distB="0" distL="0" distR="0" wp14:anchorId="67D7886B" wp14:editId="5299695B">
                  <wp:extent cx="632256" cy="1318846"/>
                  <wp:effectExtent l="0" t="0" r="0" b="0"/>
                  <wp:docPr id="323275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75501" name=""/>
                          <pic:cNvPicPr/>
                        </pic:nvPicPr>
                        <pic:blipFill>
                          <a:blip r:embed="rId13"/>
                          <a:stretch>
                            <a:fillRect/>
                          </a:stretch>
                        </pic:blipFill>
                        <pic:spPr>
                          <a:xfrm>
                            <a:off x="0" y="0"/>
                            <a:ext cx="634250" cy="1323006"/>
                          </a:xfrm>
                          <a:prstGeom prst="rect">
                            <a:avLst/>
                          </a:prstGeom>
                        </pic:spPr>
                      </pic:pic>
                    </a:graphicData>
                  </a:graphic>
                </wp:inline>
              </w:drawing>
            </w:r>
          </w:p>
          <w:p w14:paraId="6CC2AA9B" w14:textId="6A9BD336" w:rsidR="000B3C06" w:rsidRPr="003E6AC7" w:rsidRDefault="000B3C06" w:rsidP="000B3C06">
            <w:pPr>
              <w:rPr>
                <w:shd w:val="clear" w:color="auto" w:fill="FFFFFF"/>
              </w:rPr>
            </w:pPr>
          </w:p>
        </w:tc>
        <w:tc>
          <w:tcPr>
            <w:tcW w:w="1980" w:type="dxa"/>
          </w:tcPr>
          <w:p w14:paraId="0317F818" w14:textId="77777777" w:rsidR="000B3C06" w:rsidRPr="00671D02" w:rsidRDefault="000B3C06" w:rsidP="000B3C06">
            <w:pPr>
              <w:rPr>
                <w:i/>
                <w:iCs/>
                <w:sz w:val="20"/>
                <w:szCs w:val="20"/>
                <w:shd w:val="clear" w:color="auto" w:fill="FFFFFF"/>
              </w:rPr>
            </w:pPr>
          </w:p>
        </w:tc>
        <w:tc>
          <w:tcPr>
            <w:tcW w:w="2255" w:type="dxa"/>
          </w:tcPr>
          <w:p w14:paraId="499566E4" w14:textId="222EBE2C" w:rsidR="000B3C06" w:rsidRDefault="000B3C06" w:rsidP="000B3C06">
            <w:pPr>
              <w:rPr>
                <w:shd w:val="clear" w:color="auto" w:fill="FFFFFF"/>
              </w:rPr>
            </w:pPr>
          </w:p>
        </w:tc>
      </w:tr>
      <w:tr w:rsidR="000B3C06" w14:paraId="0A747016" w14:textId="77777777" w:rsidTr="009479EE">
        <w:tc>
          <w:tcPr>
            <w:tcW w:w="1656" w:type="dxa"/>
            <w:vMerge/>
          </w:tcPr>
          <w:p w14:paraId="78F36103" w14:textId="77777777" w:rsidR="000B3C06" w:rsidRPr="0053533C" w:rsidRDefault="000B3C06" w:rsidP="000B3C06">
            <w:pPr>
              <w:rPr>
                <w:shd w:val="clear" w:color="auto" w:fill="FFFFFF"/>
              </w:rPr>
            </w:pPr>
          </w:p>
        </w:tc>
        <w:tc>
          <w:tcPr>
            <w:tcW w:w="850" w:type="dxa"/>
            <w:vMerge/>
          </w:tcPr>
          <w:p w14:paraId="2BDDB803" w14:textId="77777777" w:rsidR="000B3C06" w:rsidRDefault="000B3C06" w:rsidP="000B3C06">
            <w:pPr>
              <w:rPr>
                <w:shd w:val="clear" w:color="auto" w:fill="FFFFFF"/>
              </w:rPr>
            </w:pPr>
          </w:p>
        </w:tc>
        <w:tc>
          <w:tcPr>
            <w:tcW w:w="6579" w:type="dxa"/>
          </w:tcPr>
          <w:p w14:paraId="73E911BF" w14:textId="3479A049" w:rsidR="000B3C06" w:rsidRPr="003E6AC7" w:rsidRDefault="000B3C06" w:rsidP="000B3C06">
            <w:pPr>
              <w:rPr>
                <w:shd w:val="clear" w:color="auto" w:fill="FFFFFF"/>
              </w:rPr>
            </w:pPr>
            <w:r>
              <w:rPr>
                <w:shd w:val="clear" w:color="auto" w:fill="FFFFFF"/>
              </w:rPr>
              <w:t xml:space="preserve">1. </w:t>
            </w:r>
            <w:r w:rsidRPr="007A6921">
              <w:rPr>
                <w:shd w:val="clear" w:color="auto" w:fill="FFFFFF"/>
              </w:rPr>
              <w:t xml:space="preserve">Išmatavimai </w:t>
            </w:r>
            <w:r>
              <w:rPr>
                <w:shd w:val="clear" w:color="auto" w:fill="FFFFFF"/>
              </w:rPr>
              <w:t>800</w:t>
            </w:r>
            <w:r w:rsidRPr="007A6921">
              <w:rPr>
                <w:shd w:val="clear" w:color="auto" w:fill="FFFFFF"/>
              </w:rPr>
              <w:t>x400x</w:t>
            </w:r>
            <w:r>
              <w:rPr>
                <w:shd w:val="clear" w:color="auto" w:fill="FFFFFF"/>
              </w:rPr>
              <w:t>192</w:t>
            </w:r>
            <w:r w:rsidRPr="007A6921">
              <w:rPr>
                <w:shd w:val="clear" w:color="auto" w:fill="FFFFFF"/>
              </w:rPr>
              <w:t>mm PxGxA (+-</w:t>
            </w:r>
            <w:r>
              <w:rPr>
                <w:shd w:val="clear" w:color="auto" w:fill="FFFFFF"/>
              </w:rPr>
              <w:t>30</w:t>
            </w:r>
            <w:r w:rsidRPr="007A6921">
              <w:rPr>
                <w:shd w:val="clear" w:color="auto" w:fill="FFFFFF"/>
              </w:rPr>
              <w:t>mm). Plokštė turi būti ne mažiau nei 18mm storio</w:t>
            </w:r>
            <w:r>
              <w:rPr>
                <w:shd w:val="clear" w:color="auto" w:fill="FFFFFF"/>
              </w:rPr>
              <w:t>.</w:t>
            </w:r>
          </w:p>
        </w:tc>
        <w:tc>
          <w:tcPr>
            <w:tcW w:w="1980" w:type="dxa"/>
          </w:tcPr>
          <w:p w14:paraId="4F5AB13D" w14:textId="6A25B118" w:rsidR="000B3C06" w:rsidRPr="00671D02" w:rsidRDefault="000B3C06" w:rsidP="000B3C06">
            <w:pPr>
              <w:rPr>
                <w:i/>
                <w:iCs/>
                <w:sz w:val="20"/>
                <w:szCs w:val="20"/>
                <w:shd w:val="clear" w:color="auto" w:fill="FFFFFF"/>
              </w:rPr>
            </w:pPr>
          </w:p>
        </w:tc>
        <w:tc>
          <w:tcPr>
            <w:tcW w:w="2255" w:type="dxa"/>
          </w:tcPr>
          <w:p w14:paraId="654E5DE1" w14:textId="785B85B7" w:rsidR="000B3C06" w:rsidRDefault="000B3C06" w:rsidP="000B3C06">
            <w:pPr>
              <w:rPr>
                <w:shd w:val="clear" w:color="auto" w:fill="FFFFFF"/>
              </w:rPr>
            </w:pPr>
          </w:p>
        </w:tc>
      </w:tr>
      <w:tr w:rsidR="000B3C06" w14:paraId="6EA990CB" w14:textId="77777777" w:rsidTr="009479EE">
        <w:tc>
          <w:tcPr>
            <w:tcW w:w="1656" w:type="dxa"/>
            <w:vMerge/>
          </w:tcPr>
          <w:p w14:paraId="35EF8D07" w14:textId="77777777" w:rsidR="000B3C06" w:rsidRPr="0053533C" w:rsidRDefault="000B3C06" w:rsidP="000B3C06">
            <w:pPr>
              <w:rPr>
                <w:shd w:val="clear" w:color="auto" w:fill="FFFFFF"/>
              </w:rPr>
            </w:pPr>
          </w:p>
        </w:tc>
        <w:tc>
          <w:tcPr>
            <w:tcW w:w="850" w:type="dxa"/>
            <w:vMerge/>
          </w:tcPr>
          <w:p w14:paraId="4202247A" w14:textId="77777777" w:rsidR="000B3C06" w:rsidRDefault="000B3C06" w:rsidP="000B3C06">
            <w:pPr>
              <w:rPr>
                <w:shd w:val="clear" w:color="auto" w:fill="FFFFFF"/>
              </w:rPr>
            </w:pPr>
          </w:p>
        </w:tc>
        <w:tc>
          <w:tcPr>
            <w:tcW w:w="6579" w:type="dxa"/>
          </w:tcPr>
          <w:p w14:paraId="673E3B7A" w14:textId="7DD01969" w:rsidR="000B3C06" w:rsidRPr="003E6AC7" w:rsidRDefault="000B3C06" w:rsidP="000B3C06">
            <w:pPr>
              <w:rPr>
                <w:shd w:val="clear" w:color="auto" w:fill="FFFFFF"/>
              </w:rPr>
            </w:pPr>
            <w:r>
              <w:rPr>
                <w:shd w:val="clear" w:color="auto" w:fill="FFFFFF"/>
              </w:rPr>
              <w:t>2.</w:t>
            </w:r>
            <w:r w:rsidRPr="008270ED">
              <w:rPr>
                <w:shd w:val="clear" w:color="auto" w:fill="FFFFFF"/>
              </w:rPr>
              <w:t>Kraštai turiu būti laminuoti ABS briauna. Siūlė tarp plokštės ir briaunos turi būti atspari vandeniui</w:t>
            </w:r>
          </w:p>
        </w:tc>
        <w:tc>
          <w:tcPr>
            <w:tcW w:w="1980" w:type="dxa"/>
          </w:tcPr>
          <w:p w14:paraId="597CAB62" w14:textId="1CDF1085" w:rsidR="000B3C06" w:rsidRPr="00671D02" w:rsidRDefault="000B3C06" w:rsidP="000B3C06">
            <w:pPr>
              <w:rPr>
                <w:i/>
                <w:iCs/>
                <w:sz w:val="20"/>
                <w:szCs w:val="20"/>
                <w:shd w:val="clear" w:color="auto" w:fill="FFFFFF"/>
              </w:rPr>
            </w:pPr>
          </w:p>
        </w:tc>
        <w:tc>
          <w:tcPr>
            <w:tcW w:w="2255" w:type="dxa"/>
          </w:tcPr>
          <w:p w14:paraId="1EC7B64E" w14:textId="4307CA0C" w:rsidR="000B3C06" w:rsidRDefault="000B3C06" w:rsidP="000B3C06">
            <w:pPr>
              <w:rPr>
                <w:shd w:val="clear" w:color="auto" w:fill="FFFFFF"/>
              </w:rPr>
            </w:pPr>
          </w:p>
        </w:tc>
      </w:tr>
      <w:tr w:rsidR="000B3C06" w14:paraId="555DB99D" w14:textId="77777777" w:rsidTr="009479EE">
        <w:tc>
          <w:tcPr>
            <w:tcW w:w="1656" w:type="dxa"/>
            <w:vMerge/>
          </w:tcPr>
          <w:p w14:paraId="0BF43D49" w14:textId="77777777" w:rsidR="000B3C06" w:rsidRPr="0053533C" w:rsidRDefault="000B3C06" w:rsidP="000B3C06">
            <w:pPr>
              <w:rPr>
                <w:shd w:val="clear" w:color="auto" w:fill="FFFFFF"/>
              </w:rPr>
            </w:pPr>
          </w:p>
        </w:tc>
        <w:tc>
          <w:tcPr>
            <w:tcW w:w="850" w:type="dxa"/>
            <w:vMerge/>
          </w:tcPr>
          <w:p w14:paraId="33DFC97A" w14:textId="77777777" w:rsidR="000B3C06" w:rsidRDefault="000B3C06" w:rsidP="000B3C06">
            <w:pPr>
              <w:rPr>
                <w:shd w:val="clear" w:color="auto" w:fill="FFFFFF"/>
              </w:rPr>
            </w:pPr>
          </w:p>
        </w:tc>
        <w:tc>
          <w:tcPr>
            <w:tcW w:w="6579" w:type="dxa"/>
          </w:tcPr>
          <w:p w14:paraId="2B410A63" w14:textId="31E92B44" w:rsidR="000B3C06" w:rsidRPr="003E6AC7" w:rsidRDefault="000B3C06" w:rsidP="000B3C06">
            <w:pPr>
              <w:rPr>
                <w:shd w:val="clear" w:color="auto" w:fill="FFFFFF"/>
              </w:rPr>
            </w:pPr>
            <w:r>
              <w:rPr>
                <w:shd w:val="clear" w:color="auto" w:fill="FFFFFF"/>
              </w:rPr>
              <w:t>3.</w:t>
            </w:r>
            <w:r w:rsidRPr="007A10D5">
              <w:rPr>
                <w:shd w:val="clear" w:color="auto" w:fill="FFFFFF"/>
              </w:rPr>
              <w:t>Spintos kojelės turi būti metalinės, reguliuojamo aukščio su sriegiu</w:t>
            </w:r>
          </w:p>
        </w:tc>
        <w:tc>
          <w:tcPr>
            <w:tcW w:w="1980" w:type="dxa"/>
          </w:tcPr>
          <w:p w14:paraId="79385339" w14:textId="17948DC8" w:rsidR="000B3C06" w:rsidRPr="00671D02" w:rsidRDefault="000B3C06" w:rsidP="000B3C06">
            <w:pPr>
              <w:rPr>
                <w:i/>
                <w:iCs/>
                <w:sz w:val="20"/>
                <w:szCs w:val="20"/>
                <w:shd w:val="clear" w:color="auto" w:fill="FFFFFF"/>
              </w:rPr>
            </w:pPr>
          </w:p>
        </w:tc>
        <w:tc>
          <w:tcPr>
            <w:tcW w:w="2255" w:type="dxa"/>
          </w:tcPr>
          <w:p w14:paraId="00DDBB0E" w14:textId="34896FD8" w:rsidR="000B3C06" w:rsidRDefault="000B3C06" w:rsidP="000B3C06">
            <w:pPr>
              <w:rPr>
                <w:shd w:val="clear" w:color="auto" w:fill="FFFFFF"/>
              </w:rPr>
            </w:pPr>
          </w:p>
        </w:tc>
      </w:tr>
      <w:tr w:rsidR="000B3C06" w14:paraId="019C5490" w14:textId="77777777" w:rsidTr="009479EE">
        <w:tc>
          <w:tcPr>
            <w:tcW w:w="1656" w:type="dxa"/>
            <w:vMerge/>
          </w:tcPr>
          <w:p w14:paraId="52348CD3" w14:textId="77777777" w:rsidR="000B3C06" w:rsidRPr="0053533C" w:rsidRDefault="000B3C06" w:rsidP="000B3C06">
            <w:pPr>
              <w:rPr>
                <w:shd w:val="clear" w:color="auto" w:fill="FFFFFF"/>
              </w:rPr>
            </w:pPr>
          </w:p>
        </w:tc>
        <w:tc>
          <w:tcPr>
            <w:tcW w:w="850" w:type="dxa"/>
            <w:vMerge/>
          </w:tcPr>
          <w:p w14:paraId="450B4CC6" w14:textId="77777777" w:rsidR="000B3C06" w:rsidRDefault="000B3C06" w:rsidP="000B3C06">
            <w:pPr>
              <w:rPr>
                <w:shd w:val="clear" w:color="auto" w:fill="FFFFFF"/>
              </w:rPr>
            </w:pPr>
          </w:p>
        </w:tc>
        <w:tc>
          <w:tcPr>
            <w:tcW w:w="6579" w:type="dxa"/>
          </w:tcPr>
          <w:p w14:paraId="5D8D24C4" w14:textId="5516A987" w:rsidR="000B3C06" w:rsidRPr="003E6AC7" w:rsidRDefault="000B3C06" w:rsidP="000B3C06">
            <w:pPr>
              <w:rPr>
                <w:shd w:val="clear" w:color="auto" w:fill="FFFFFF"/>
              </w:rPr>
            </w:pPr>
            <w:r>
              <w:rPr>
                <w:color w:val="000000"/>
                <w:bdr w:val="none" w:sz="0" w:space="0" w:color="auto" w:frame="1"/>
              </w:rPr>
              <w:t>4.</w:t>
            </w:r>
            <w:r w:rsidRPr="00A75498">
              <w:rPr>
                <w:color w:val="000000"/>
                <w:bdr w:val="none" w:sz="0" w:space="0" w:color="auto" w:frame="1"/>
              </w:rPr>
              <w:t xml:space="preserve">Viduje turi būti ne mažiau </w:t>
            </w:r>
            <w:r>
              <w:rPr>
                <w:color w:val="000000"/>
                <w:bdr w:val="none" w:sz="0" w:space="0" w:color="auto" w:frame="1"/>
              </w:rPr>
              <w:t>keturių uždarų</w:t>
            </w:r>
            <w:r w:rsidRPr="00A75498">
              <w:rPr>
                <w:color w:val="000000"/>
                <w:bdr w:val="none" w:sz="0" w:space="0" w:color="auto" w:frame="1"/>
              </w:rPr>
              <w:t xml:space="preserve"> lentyn</w:t>
            </w:r>
            <w:r>
              <w:rPr>
                <w:color w:val="000000"/>
                <w:bdr w:val="none" w:sz="0" w:space="0" w:color="auto" w:frame="1"/>
              </w:rPr>
              <w:t>ų.</w:t>
            </w:r>
          </w:p>
        </w:tc>
        <w:tc>
          <w:tcPr>
            <w:tcW w:w="1980" w:type="dxa"/>
          </w:tcPr>
          <w:p w14:paraId="0AC84F12" w14:textId="3653E74B" w:rsidR="000B3C06" w:rsidRPr="00671D02" w:rsidRDefault="000B3C06" w:rsidP="000B3C06">
            <w:pPr>
              <w:rPr>
                <w:i/>
                <w:iCs/>
                <w:sz w:val="20"/>
                <w:szCs w:val="20"/>
                <w:shd w:val="clear" w:color="auto" w:fill="FFFFFF"/>
              </w:rPr>
            </w:pPr>
          </w:p>
        </w:tc>
        <w:tc>
          <w:tcPr>
            <w:tcW w:w="2255" w:type="dxa"/>
          </w:tcPr>
          <w:p w14:paraId="418E0D2D" w14:textId="3910031B" w:rsidR="000B3C06" w:rsidRDefault="000B3C06" w:rsidP="000B3C06">
            <w:pPr>
              <w:rPr>
                <w:shd w:val="clear" w:color="auto" w:fill="FFFFFF"/>
              </w:rPr>
            </w:pPr>
          </w:p>
        </w:tc>
      </w:tr>
      <w:tr w:rsidR="000B3C06" w14:paraId="05DE01A3" w14:textId="77777777" w:rsidTr="009479EE">
        <w:tc>
          <w:tcPr>
            <w:tcW w:w="1656" w:type="dxa"/>
            <w:vMerge/>
          </w:tcPr>
          <w:p w14:paraId="5F3FABE8" w14:textId="77777777" w:rsidR="000B3C06" w:rsidRPr="0053533C" w:rsidRDefault="000B3C06" w:rsidP="000B3C06">
            <w:pPr>
              <w:rPr>
                <w:shd w:val="clear" w:color="auto" w:fill="FFFFFF"/>
              </w:rPr>
            </w:pPr>
          </w:p>
        </w:tc>
        <w:tc>
          <w:tcPr>
            <w:tcW w:w="850" w:type="dxa"/>
            <w:vMerge/>
          </w:tcPr>
          <w:p w14:paraId="28B2C357" w14:textId="77777777" w:rsidR="000B3C06" w:rsidRDefault="000B3C06" w:rsidP="000B3C06">
            <w:pPr>
              <w:rPr>
                <w:shd w:val="clear" w:color="auto" w:fill="FFFFFF"/>
              </w:rPr>
            </w:pPr>
          </w:p>
        </w:tc>
        <w:tc>
          <w:tcPr>
            <w:tcW w:w="6579" w:type="dxa"/>
          </w:tcPr>
          <w:p w14:paraId="6CFCB532" w14:textId="6DA1F9EC" w:rsidR="000B3C06" w:rsidRPr="003E6AC7" w:rsidRDefault="000B3C06" w:rsidP="000B3C06">
            <w:pPr>
              <w:rPr>
                <w:shd w:val="clear" w:color="auto" w:fill="FFFFFF"/>
              </w:rPr>
            </w:pPr>
            <w:r>
              <w:rPr>
                <w:shd w:val="clear" w:color="auto" w:fill="FFFFFF"/>
              </w:rPr>
              <w:t>5.Turi būti ne mažiau 4-ų vienodų išmatavimų durelių su tylaus uždarymo lankstais. Durelės privalo pilnai uždengta lentynas.</w:t>
            </w:r>
          </w:p>
        </w:tc>
        <w:tc>
          <w:tcPr>
            <w:tcW w:w="1980" w:type="dxa"/>
          </w:tcPr>
          <w:p w14:paraId="35C04224" w14:textId="78C2965E" w:rsidR="000B3C06" w:rsidRPr="00671D02" w:rsidRDefault="000B3C06" w:rsidP="000B3C06">
            <w:pPr>
              <w:rPr>
                <w:i/>
                <w:iCs/>
                <w:sz w:val="20"/>
                <w:szCs w:val="20"/>
                <w:shd w:val="clear" w:color="auto" w:fill="FFFFFF"/>
              </w:rPr>
            </w:pPr>
          </w:p>
        </w:tc>
        <w:tc>
          <w:tcPr>
            <w:tcW w:w="2255" w:type="dxa"/>
          </w:tcPr>
          <w:p w14:paraId="2BB62609" w14:textId="4BDD02D6" w:rsidR="000B3C06" w:rsidRDefault="000B3C06" w:rsidP="000B3C06">
            <w:pPr>
              <w:rPr>
                <w:shd w:val="clear" w:color="auto" w:fill="FFFFFF"/>
              </w:rPr>
            </w:pPr>
          </w:p>
        </w:tc>
      </w:tr>
      <w:tr w:rsidR="000B3C06" w14:paraId="46A81D8D" w14:textId="77777777" w:rsidTr="009479EE">
        <w:tc>
          <w:tcPr>
            <w:tcW w:w="1656" w:type="dxa"/>
            <w:vMerge/>
          </w:tcPr>
          <w:p w14:paraId="6085250F" w14:textId="77777777" w:rsidR="000B3C06" w:rsidRPr="0053533C" w:rsidRDefault="000B3C06" w:rsidP="000B3C06">
            <w:pPr>
              <w:rPr>
                <w:shd w:val="clear" w:color="auto" w:fill="FFFFFF"/>
              </w:rPr>
            </w:pPr>
          </w:p>
        </w:tc>
        <w:tc>
          <w:tcPr>
            <w:tcW w:w="850" w:type="dxa"/>
            <w:vMerge/>
          </w:tcPr>
          <w:p w14:paraId="6EEBA329" w14:textId="77777777" w:rsidR="000B3C06" w:rsidRDefault="000B3C06" w:rsidP="000B3C06">
            <w:pPr>
              <w:rPr>
                <w:shd w:val="clear" w:color="auto" w:fill="FFFFFF"/>
              </w:rPr>
            </w:pPr>
          </w:p>
        </w:tc>
        <w:tc>
          <w:tcPr>
            <w:tcW w:w="6579" w:type="dxa"/>
          </w:tcPr>
          <w:p w14:paraId="60DF5F9E" w14:textId="70B84940" w:rsidR="000B3C06" w:rsidRPr="003E6AC7" w:rsidRDefault="000B3C06" w:rsidP="000B3C06">
            <w:pPr>
              <w:rPr>
                <w:shd w:val="clear" w:color="auto" w:fill="FFFFFF"/>
              </w:rPr>
            </w:pPr>
            <w:r>
              <w:rPr>
                <w:shd w:val="clear" w:color="auto" w:fill="FFFFFF"/>
              </w:rPr>
              <w:t>6.</w:t>
            </w:r>
            <w:r>
              <w:t xml:space="preserve"> </w:t>
            </w:r>
            <w:r w:rsidRPr="007E0F83">
              <w:rPr>
                <w:shd w:val="clear" w:color="auto" w:fill="FFFFFF"/>
              </w:rPr>
              <w:t xml:space="preserve">Spalvų pasirinkimas iš ne mažiau nei </w:t>
            </w:r>
            <w:r>
              <w:rPr>
                <w:shd w:val="clear" w:color="auto" w:fill="FFFFFF"/>
              </w:rPr>
              <w:t>5</w:t>
            </w:r>
            <w:r w:rsidRPr="007E0F83">
              <w:rPr>
                <w:shd w:val="clear" w:color="auto" w:fill="FFFFFF"/>
              </w:rPr>
              <w:t xml:space="preserve">-ių. </w:t>
            </w:r>
            <w:r>
              <w:rPr>
                <w:shd w:val="clear" w:color="auto" w:fill="FFFFFF"/>
              </w:rPr>
              <w:t>T</w:t>
            </w:r>
            <w:r w:rsidRPr="007E0F83">
              <w:rPr>
                <w:shd w:val="clear" w:color="auto" w:fill="FFFFFF"/>
              </w:rPr>
              <w:t>uri būti galimybė rinktis skirtingas plokščių spalvas, bei briaunas vienam baldui</w:t>
            </w:r>
            <w:r>
              <w:rPr>
                <w:shd w:val="clear" w:color="auto" w:fill="FFFFFF"/>
              </w:rPr>
              <w:t>.</w:t>
            </w:r>
          </w:p>
        </w:tc>
        <w:tc>
          <w:tcPr>
            <w:tcW w:w="1980" w:type="dxa"/>
          </w:tcPr>
          <w:p w14:paraId="746416D3" w14:textId="5C3C9822" w:rsidR="000B3C06" w:rsidRPr="00671D02" w:rsidRDefault="000B3C06" w:rsidP="000B3C06">
            <w:pPr>
              <w:rPr>
                <w:i/>
                <w:iCs/>
                <w:sz w:val="20"/>
                <w:szCs w:val="20"/>
                <w:shd w:val="clear" w:color="auto" w:fill="FFFFFF"/>
              </w:rPr>
            </w:pPr>
          </w:p>
        </w:tc>
        <w:tc>
          <w:tcPr>
            <w:tcW w:w="2255" w:type="dxa"/>
          </w:tcPr>
          <w:p w14:paraId="3ECC821B" w14:textId="5C0F910D" w:rsidR="000B3C06" w:rsidRDefault="000B3C06" w:rsidP="000B3C06">
            <w:pPr>
              <w:rPr>
                <w:shd w:val="clear" w:color="auto" w:fill="FFFFFF"/>
              </w:rPr>
            </w:pPr>
          </w:p>
        </w:tc>
      </w:tr>
      <w:tr w:rsidR="00300643" w14:paraId="35439B08" w14:textId="77777777" w:rsidTr="009479EE">
        <w:tc>
          <w:tcPr>
            <w:tcW w:w="1656" w:type="dxa"/>
            <w:vMerge w:val="restart"/>
          </w:tcPr>
          <w:p w14:paraId="7D379E0D" w14:textId="16439E56" w:rsidR="00300643" w:rsidRPr="00126271" w:rsidRDefault="00300643" w:rsidP="008D3CF7">
            <w:pPr>
              <w:rPr>
                <w:b/>
                <w:bCs/>
                <w:shd w:val="clear" w:color="auto" w:fill="FFFFFF"/>
              </w:rPr>
            </w:pPr>
            <w:r w:rsidRPr="003E5115">
              <w:rPr>
                <w:b/>
                <w:bCs/>
                <w:shd w:val="clear" w:color="auto" w:fill="FFFFFF"/>
              </w:rPr>
              <w:t xml:space="preserve">Mokytojo stalas </w:t>
            </w:r>
            <w:r w:rsidR="00126271">
              <w:rPr>
                <w:b/>
                <w:bCs/>
                <w:shd w:val="clear" w:color="auto" w:fill="FFFFFF"/>
              </w:rPr>
              <w:t xml:space="preserve"> </w:t>
            </w:r>
            <w:r w:rsidR="00126271" w:rsidRPr="00126271">
              <w:rPr>
                <w:i/>
                <w:color w:val="FF0000"/>
              </w:rPr>
              <w:t>( .......... (nurodyti gamintojas, markė, modelis, modifikacija (jei yra))</w:t>
            </w:r>
          </w:p>
          <w:p w14:paraId="6EEDFB21" w14:textId="77777777" w:rsidR="00300643" w:rsidRPr="003E5115" w:rsidRDefault="00300643" w:rsidP="008D3CF7">
            <w:pPr>
              <w:rPr>
                <w:shd w:val="clear" w:color="auto" w:fill="FFFFFF"/>
              </w:rPr>
            </w:pPr>
          </w:p>
        </w:tc>
        <w:tc>
          <w:tcPr>
            <w:tcW w:w="850" w:type="dxa"/>
            <w:vMerge w:val="restart"/>
          </w:tcPr>
          <w:p w14:paraId="3AC81640" w14:textId="3D1863CB" w:rsidR="00300643" w:rsidRPr="00C40D86" w:rsidRDefault="00300643" w:rsidP="008D3CF7">
            <w:pPr>
              <w:rPr>
                <w:b/>
                <w:shd w:val="clear" w:color="auto" w:fill="FFFFFF"/>
              </w:rPr>
            </w:pPr>
            <w:r w:rsidRPr="00C40D86">
              <w:rPr>
                <w:b/>
                <w:shd w:val="clear" w:color="auto" w:fill="FFFFFF"/>
              </w:rPr>
              <w:t>1vnt.</w:t>
            </w:r>
          </w:p>
        </w:tc>
        <w:tc>
          <w:tcPr>
            <w:tcW w:w="6579" w:type="dxa"/>
          </w:tcPr>
          <w:p w14:paraId="6987F1AB" w14:textId="77777777" w:rsidR="00300643" w:rsidRPr="003E5115" w:rsidRDefault="00300643" w:rsidP="008D3CF7">
            <w:pPr>
              <w:rPr>
                <w:shd w:val="clear" w:color="auto" w:fill="FFFFFF"/>
              </w:rPr>
            </w:pPr>
          </w:p>
          <w:p w14:paraId="66392F66" w14:textId="77777777" w:rsidR="00AD5B13" w:rsidRPr="00C40D86" w:rsidRDefault="00300643" w:rsidP="00AD5B13">
            <w:pPr>
              <w:rPr>
                <w:shd w:val="clear" w:color="auto" w:fill="FFFFFF"/>
              </w:rPr>
            </w:pPr>
            <w:r w:rsidRPr="003E5115">
              <w:rPr>
                <w:shd w:val="clear" w:color="auto" w:fill="FFFFFF"/>
              </w:rPr>
              <w:t>PAVYZDYS</w:t>
            </w:r>
            <w:r w:rsidR="00AD5B13">
              <w:rPr>
                <w:shd w:val="clear" w:color="auto" w:fill="FFFFFF"/>
              </w:rPr>
              <w:t xml:space="preserve"> (</w:t>
            </w:r>
            <w:r w:rsidR="00AD5B13" w:rsidRPr="00C40D86">
              <w:rPr>
                <w:shd w:val="clear" w:color="auto" w:fill="FFFFFF"/>
              </w:rPr>
              <w:t>Orientacinis vaizdas pateikiamas tik</w:t>
            </w:r>
          </w:p>
          <w:p w14:paraId="3ADC5A29" w14:textId="77777777" w:rsidR="00AD5B13" w:rsidRPr="00C40D86" w:rsidRDefault="00AD5B13" w:rsidP="00AD5B13">
            <w:pPr>
              <w:rPr>
                <w:shd w:val="clear" w:color="auto" w:fill="FFFFFF"/>
              </w:rPr>
            </w:pPr>
            <w:r w:rsidRPr="00C40D86">
              <w:rPr>
                <w:shd w:val="clear" w:color="auto" w:fill="FFFFFF"/>
              </w:rPr>
              <w:t>iliustraciniais tikslais ir tiekėjas nėra įpareigotas siūlyti identiško</w:t>
            </w:r>
          </w:p>
          <w:p w14:paraId="1F4F18DF" w14:textId="4C8021C1" w:rsidR="00300643" w:rsidRPr="003E5115" w:rsidRDefault="00AD5B13" w:rsidP="00AD5B13">
            <w:pPr>
              <w:rPr>
                <w:shd w:val="clear" w:color="auto" w:fill="FFFFFF"/>
              </w:rPr>
            </w:pPr>
            <w:r w:rsidRPr="00C40D86">
              <w:rPr>
                <w:shd w:val="clear" w:color="auto" w:fill="FFFFFF"/>
              </w:rPr>
              <w:t>gaminio</w:t>
            </w:r>
            <w:r>
              <w:rPr>
                <w:shd w:val="clear" w:color="auto" w:fill="FFFFFF"/>
              </w:rPr>
              <w:t>)</w:t>
            </w:r>
          </w:p>
          <w:p w14:paraId="3879DE22" w14:textId="76B9EBC2" w:rsidR="00300643" w:rsidRPr="003E5115" w:rsidRDefault="00300643" w:rsidP="008D3CF7">
            <w:pPr>
              <w:rPr>
                <w:noProof/>
                <w:shd w:val="clear" w:color="auto" w:fill="FFFFFF"/>
              </w:rPr>
            </w:pPr>
          </w:p>
          <w:p w14:paraId="08040CFE" w14:textId="4BE17B97" w:rsidR="00300643" w:rsidRPr="003E5115" w:rsidRDefault="00E55679" w:rsidP="008D3CF7">
            <w:pPr>
              <w:rPr>
                <w:noProof/>
              </w:rPr>
            </w:pPr>
            <w:r w:rsidRPr="00E55679">
              <w:rPr>
                <w:noProof/>
              </w:rPr>
              <w:drawing>
                <wp:inline distT="0" distB="0" distL="0" distR="0" wp14:anchorId="244F3F0D" wp14:editId="0D97E072">
                  <wp:extent cx="1371600" cy="1011115"/>
                  <wp:effectExtent l="0" t="0" r="0" b="0"/>
                  <wp:docPr id="97596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4104"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1374837" cy="1013501"/>
                          </a:xfrm>
                          <a:prstGeom prst="rect">
                            <a:avLst/>
                          </a:prstGeom>
                        </pic:spPr>
                      </pic:pic>
                    </a:graphicData>
                  </a:graphic>
                </wp:inline>
              </w:drawing>
            </w:r>
          </w:p>
          <w:p w14:paraId="598F68FA" w14:textId="77777777" w:rsidR="00300643" w:rsidRPr="003E5115" w:rsidRDefault="00300643" w:rsidP="008D3CF7"/>
          <w:p w14:paraId="1EAA9A46" w14:textId="77777777" w:rsidR="00ED359A" w:rsidRDefault="00ED359A" w:rsidP="008D3CF7">
            <w:pPr>
              <w:rPr>
                <w:shd w:val="clear" w:color="auto" w:fill="FFFFFF"/>
              </w:rPr>
            </w:pPr>
          </w:p>
          <w:p w14:paraId="290A796E" w14:textId="439567F3" w:rsidR="00ED359A" w:rsidRPr="003E5115" w:rsidRDefault="00ED359A" w:rsidP="00ED359A">
            <w:pPr>
              <w:rPr>
                <w:shd w:val="clear" w:color="auto" w:fill="FFFFFF"/>
              </w:rPr>
            </w:pPr>
          </w:p>
        </w:tc>
        <w:tc>
          <w:tcPr>
            <w:tcW w:w="1980" w:type="dxa"/>
          </w:tcPr>
          <w:p w14:paraId="11E1452F" w14:textId="77777777" w:rsidR="00300643" w:rsidRPr="003E5115" w:rsidRDefault="00300643" w:rsidP="008D3CF7">
            <w:pPr>
              <w:rPr>
                <w:i/>
                <w:iCs/>
                <w:sz w:val="20"/>
                <w:szCs w:val="20"/>
                <w:shd w:val="clear" w:color="auto" w:fill="FFFFFF"/>
              </w:rPr>
            </w:pPr>
          </w:p>
        </w:tc>
        <w:tc>
          <w:tcPr>
            <w:tcW w:w="2255" w:type="dxa"/>
          </w:tcPr>
          <w:p w14:paraId="0A27D5D9" w14:textId="7642653D" w:rsidR="00300643" w:rsidRPr="003E5115" w:rsidRDefault="00300643" w:rsidP="008D3CF7">
            <w:pPr>
              <w:rPr>
                <w:shd w:val="clear" w:color="auto" w:fill="FFFFFF"/>
              </w:rPr>
            </w:pPr>
          </w:p>
        </w:tc>
      </w:tr>
      <w:tr w:rsidR="00300643" w14:paraId="6B2E4744" w14:textId="77777777" w:rsidTr="009479EE">
        <w:tc>
          <w:tcPr>
            <w:tcW w:w="1656" w:type="dxa"/>
            <w:vMerge/>
          </w:tcPr>
          <w:p w14:paraId="74E57483" w14:textId="77777777" w:rsidR="00300643" w:rsidRPr="003E5115" w:rsidRDefault="00300643" w:rsidP="008D3CF7">
            <w:pPr>
              <w:rPr>
                <w:shd w:val="clear" w:color="auto" w:fill="FFFFFF"/>
              </w:rPr>
            </w:pPr>
          </w:p>
        </w:tc>
        <w:tc>
          <w:tcPr>
            <w:tcW w:w="850" w:type="dxa"/>
            <w:vMerge/>
          </w:tcPr>
          <w:p w14:paraId="21B3AB1F" w14:textId="77777777" w:rsidR="00300643" w:rsidRPr="003E5115" w:rsidRDefault="00300643" w:rsidP="008D3CF7">
            <w:pPr>
              <w:rPr>
                <w:shd w:val="clear" w:color="auto" w:fill="FFFFFF"/>
              </w:rPr>
            </w:pPr>
          </w:p>
        </w:tc>
        <w:tc>
          <w:tcPr>
            <w:tcW w:w="6579" w:type="dxa"/>
          </w:tcPr>
          <w:p w14:paraId="04B87C89" w14:textId="66BDADB0" w:rsidR="00300643" w:rsidRPr="003E5115" w:rsidRDefault="00300643" w:rsidP="008D3CF7">
            <w:pPr>
              <w:rPr>
                <w:shd w:val="clear" w:color="auto" w:fill="FFFFFF"/>
              </w:rPr>
            </w:pPr>
            <w:r w:rsidRPr="003E5115">
              <w:rPr>
                <w:color w:val="000000"/>
                <w:bdr w:val="none" w:sz="0" w:space="0" w:color="auto" w:frame="1"/>
              </w:rPr>
              <w:t>1. Stalviršio forma – stačiakampio. Stalviršio išmatavimai 120cm x60cm x75cm (+- 2cm). Kampai užapvalinti. Stalviršio briaunos turi turėti vientisą užapvalintą tvirtą užbaigimą nenaudojant laminavimo juostelių.</w:t>
            </w:r>
          </w:p>
        </w:tc>
        <w:tc>
          <w:tcPr>
            <w:tcW w:w="1980" w:type="dxa"/>
          </w:tcPr>
          <w:p w14:paraId="348E570E" w14:textId="097ACF3F" w:rsidR="00300643" w:rsidRPr="003E5115" w:rsidRDefault="00300643" w:rsidP="008D3CF7">
            <w:pPr>
              <w:rPr>
                <w:i/>
                <w:iCs/>
                <w:sz w:val="20"/>
                <w:szCs w:val="20"/>
                <w:shd w:val="clear" w:color="auto" w:fill="FFFFFF"/>
              </w:rPr>
            </w:pPr>
          </w:p>
        </w:tc>
        <w:tc>
          <w:tcPr>
            <w:tcW w:w="2255" w:type="dxa"/>
          </w:tcPr>
          <w:p w14:paraId="53AE9245" w14:textId="27EEA69E" w:rsidR="00300643" w:rsidRPr="003E5115" w:rsidRDefault="00300643" w:rsidP="008D3CF7">
            <w:pPr>
              <w:rPr>
                <w:shd w:val="clear" w:color="auto" w:fill="FFFFFF"/>
              </w:rPr>
            </w:pPr>
          </w:p>
        </w:tc>
      </w:tr>
      <w:tr w:rsidR="00300643" w14:paraId="6BD484B4" w14:textId="77777777" w:rsidTr="009479EE">
        <w:tc>
          <w:tcPr>
            <w:tcW w:w="1656" w:type="dxa"/>
            <w:vMerge/>
          </w:tcPr>
          <w:p w14:paraId="08BBF9C3" w14:textId="77777777" w:rsidR="00300643" w:rsidRPr="003E5115" w:rsidRDefault="00300643" w:rsidP="008D3CF7">
            <w:pPr>
              <w:rPr>
                <w:shd w:val="clear" w:color="auto" w:fill="FFFFFF"/>
              </w:rPr>
            </w:pPr>
          </w:p>
        </w:tc>
        <w:tc>
          <w:tcPr>
            <w:tcW w:w="850" w:type="dxa"/>
            <w:vMerge/>
          </w:tcPr>
          <w:p w14:paraId="2E6951A8" w14:textId="77777777" w:rsidR="00300643" w:rsidRPr="003E5115" w:rsidRDefault="00300643" w:rsidP="008D3CF7">
            <w:pPr>
              <w:rPr>
                <w:shd w:val="clear" w:color="auto" w:fill="FFFFFF"/>
              </w:rPr>
            </w:pPr>
          </w:p>
        </w:tc>
        <w:tc>
          <w:tcPr>
            <w:tcW w:w="6579" w:type="dxa"/>
          </w:tcPr>
          <w:p w14:paraId="196E6D21" w14:textId="39C68F82" w:rsidR="00300643" w:rsidRPr="003E5115" w:rsidRDefault="00300643" w:rsidP="008D3CF7">
            <w:pPr>
              <w:rPr>
                <w:shd w:val="clear" w:color="auto" w:fill="FFFFFF"/>
              </w:rPr>
            </w:pPr>
            <w:r w:rsidRPr="003E5115">
              <w:rPr>
                <w:shd w:val="clear" w:color="auto" w:fill="FFFFFF"/>
              </w:rPr>
              <w:t xml:space="preserve">2. </w:t>
            </w:r>
            <w:r w:rsidRPr="003E5115">
              <w:rPr>
                <w:bdr w:val="none" w:sz="0" w:space="0" w:color="auto" w:frame="1"/>
              </w:rPr>
              <w:t xml:space="preserve">Stalviršis turi būti pagamintas iš didelio atsparumo buitiniams pažeidimams, drėgmei, karščiui ir įgeriamumui Compact HPL </w:t>
            </w:r>
            <w:r w:rsidRPr="003E5115">
              <w:rPr>
                <w:rFonts w:eastAsia="Calibri"/>
                <w:bdr w:val="none" w:sz="0" w:space="0" w:color="auto" w:frame="1"/>
                <w:lang w:eastAsia="lt-LT"/>
              </w:rPr>
              <w:t xml:space="preserve">(arba lygiavertės) </w:t>
            </w:r>
            <w:r w:rsidRPr="003E5115">
              <w:rPr>
                <w:bdr w:val="none" w:sz="0" w:space="0" w:color="auto" w:frame="1"/>
              </w:rPr>
              <w:t>plokštės</w:t>
            </w:r>
            <w:r w:rsidRPr="003E5115">
              <w:rPr>
                <w:b/>
                <w:bCs/>
                <w:bdr w:val="none" w:sz="0" w:space="0" w:color="auto" w:frame="1"/>
              </w:rPr>
              <w:t xml:space="preserve"> </w:t>
            </w:r>
            <w:r w:rsidRPr="003E5115">
              <w:rPr>
                <w:bdr w:val="none" w:sz="0" w:space="0" w:color="auto" w:frame="1"/>
              </w:rPr>
              <w:t xml:space="preserve">kurios storis 12mm(+-2mm). Stalviršio spalvą turi būti galima rinktis mažiausiai iš 2-ių atspalvių </w:t>
            </w:r>
            <w:r w:rsidRPr="003E5115">
              <w:rPr>
                <w:shd w:val="clear" w:color="auto" w:fill="FFFFFF"/>
              </w:rPr>
              <w:t>(baltos ir pilkos)</w:t>
            </w:r>
          </w:p>
        </w:tc>
        <w:tc>
          <w:tcPr>
            <w:tcW w:w="1980" w:type="dxa"/>
          </w:tcPr>
          <w:p w14:paraId="3C5D4F53" w14:textId="6047EC0A" w:rsidR="00300643" w:rsidRPr="003E5115" w:rsidRDefault="00300643" w:rsidP="008D3CF7">
            <w:pPr>
              <w:rPr>
                <w:i/>
                <w:iCs/>
                <w:sz w:val="20"/>
                <w:szCs w:val="20"/>
                <w:shd w:val="clear" w:color="auto" w:fill="FFFFFF"/>
              </w:rPr>
            </w:pPr>
          </w:p>
        </w:tc>
        <w:tc>
          <w:tcPr>
            <w:tcW w:w="2255" w:type="dxa"/>
          </w:tcPr>
          <w:p w14:paraId="62B8EFCD" w14:textId="111B52E6" w:rsidR="00300643" w:rsidRPr="003E5115" w:rsidRDefault="00300643" w:rsidP="008D3CF7">
            <w:pPr>
              <w:rPr>
                <w:shd w:val="clear" w:color="auto" w:fill="FFFFFF"/>
              </w:rPr>
            </w:pPr>
          </w:p>
        </w:tc>
      </w:tr>
      <w:tr w:rsidR="00300643" w14:paraId="067E0C54" w14:textId="77777777" w:rsidTr="009479EE">
        <w:tc>
          <w:tcPr>
            <w:tcW w:w="1656" w:type="dxa"/>
            <w:vMerge/>
          </w:tcPr>
          <w:p w14:paraId="22094526" w14:textId="77777777" w:rsidR="00300643" w:rsidRPr="00EE1FCB" w:rsidRDefault="00300643" w:rsidP="008D3CF7">
            <w:pPr>
              <w:rPr>
                <w:highlight w:val="yellow"/>
                <w:shd w:val="clear" w:color="auto" w:fill="FFFFFF"/>
              </w:rPr>
            </w:pPr>
          </w:p>
        </w:tc>
        <w:tc>
          <w:tcPr>
            <w:tcW w:w="850" w:type="dxa"/>
            <w:vMerge/>
          </w:tcPr>
          <w:p w14:paraId="58AE76A7" w14:textId="77777777" w:rsidR="00300643" w:rsidRPr="00EE1FCB" w:rsidRDefault="00300643" w:rsidP="008D3CF7">
            <w:pPr>
              <w:rPr>
                <w:highlight w:val="yellow"/>
                <w:shd w:val="clear" w:color="auto" w:fill="FFFFFF"/>
              </w:rPr>
            </w:pPr>
          </w:p>
        </w:tc>
        <w:tc>
          <w:tcPr>
            <w:tcW w:w="6579" w:type="dxa"/>
          </w:tcPr>
          <w:p w14:paraId="7CC80B1D" w14:textId="77777777" w:rsidR="00300643" w:rsidRPr="00573B26" w:rsidRDefault="00300643" w:rsidP="008D3CF7">
            <w:pPr>
              <w:rPr>
                <w:shd w:val="clear" w:color="auto" w:fill="FFFFFF"/>
              </w:rPr>
            </w:pPr>
            <w:r w:rsidRPr="00573B26">
              <w:rPr>
                <w:shd w:val="clear" w:color="auto" w:fill="FFFFFF"/>
              </w:rPr>
              <w:t>3. Turi turėti mažiausiai vieną rakinamą stalčiuką su tylaus uždarymo mechanizmu</w:t>
            </w:r>
          </w:p>
          <w:p w14:paraId="380AD92F" w14:textId="77777777" w:rsidR="00300643" w:rsidRPr="00573B26" w:rsidRDefault="00300643" w:rsidP="008D3CF7">
            <w:pPr>
              <w:rPr>
                <w:shd w:val="clear" w:color="auto" w:fill="FFFFFF"/>
              </w:rPr>
            </w:pPr>
          </w:p>
        </w:tc>
        <w:tc>
          <w:tcPr>
            <w:tcW w:w="1980" w:type="dxa"/>
          </w:tcPr>
          <w:p w14:paraId="133AA4DD" w14:textId="56313546" w:rsidR="00300643" w:rsidRPr="00573B26" w:rsidRDefault="00300643" w:rsidP="008D3CF7">
            <w:pPr>
              <w:rPr>
                <w:i/>
                <w:iCs/>
                <w:sz w:val="20"/>
                <w:szCs w:val="20"/>
                <w:shd w:val="clear" w:color="auto" w:fill="FFFFFF"/>
              </w:rPr>
            </w:pPr>
          </w:p>
        </w:tc>
        <w:tc>
          <w:tcPr>
            <w:tcW w:w="2255" w:type="dxa"/>
          </w:tcPr>
          <w:p w14:paraId="4BD35C05" w14:textId="42371519" w:rsidR="00300643" w:rsidRPr="00573B26" w:rsidRDefault="00300643" w:rsidP="008D3CF7">
            <w:pPr>
              <w:rPr>
                <w:shd w:val="clear" w:color="auto" w:fill="FFFFFF"/>
              </w:rPr>
            </w:pPr>
          </w:p>
        </w:tc>
      </w:tr>
      <w:tr w:rsidR="00300643" w14:paraId="119A21DF" w14:textId="77777777" w:rsidTr="009479EE">
        <w:tc>
          <w:tcPr>
            <w:tcW w:w="1656" w:type="dxa"/>
            <w:vMerge/>
          </w:tcPr>
          <w:p w14:paraId="4D38E366" w14:textId="77777777" w:rsidR="00300643" w:rsidRPr="00EE1FCB" w:rsidRDefault="00300643" w:rsidP="008D3CF7">
            <w:pPr>
              <w:rPr>
                <w:highlight w:val="yellow"/>
                <w:shd w:val="clear" w:color="auto" w:fill="FFFFFF"/>
              </w:rPr>
            </w:pPr>
          </w:p>
        </w:tc>
        <w:tc>
          <w:tcPr>
            <w:tcW w:w="850" w:type="dxa"/>
            <w:vMerge/>
          </w:tcPr>
          <w:p w14:paraId="1A789A59" w14:textId="77777777" w:rsidR="00300643" w:rsidRPr="00EE1FCB" w:rsidRDefault="00300643" w:rsidP="008D3CF7">
            <w:pPr>
              <w:rPr>
                <w:highlight w:val="yellow"/>
                <w:shd w:val="clear" w:color="auto" w:fill="FFFFFF"/>
              </w:rPr>
            </w:pPr>
          </w:p>
        </w:tc>
        <w:tc>
          <w:tcPr>
            <w:tcW w:w="6579" w:type="dxa"/>
          </w:tcPr>
          <w:p w14:paraId="1A6FBF8C" w14:textId="3AE63700" w:rsidR="00300643" w:rsidRPr="003F6980" w:rsidRDefault="00300643" w:rsidP="008D3CF7">
            <w:pPr>
              <w:rPr>
                <w:shd w:val="clear" w:color="auto" w:fill="FFFFFF"/>
              </w:rPr>
            </w:pPr>
            <w:r w:rsidRPr="003F6980">
              <w:rPr>
                <w:shd w:val="clear" w:color="auto" w:fill="FFFFFF"/>
              </w:rPr>
              <w:t>4. Stalo priekinė dalis turi būti pagaminta iš ne plonesnio kaip 1 mm perforuoto metalo lakšto (arba lygiaverčio), užtikrinančio konstrukcijos tvirtumą ir estetinę išvaizdą.</w:t>
            </w:r>
          </w:p>
          <w:p w14:paraId="1FC5F717" w14:textId="77777777" w:rsidR="00300643" w:rsidRPr="003F6980" w:rsidRDefault="00300643" w:rsidP="008D3CF7">
            <w:pPr>
              <w:rPr>
                <w:shd w:val="clear" w:color="auto" w:fill="FFFFFF"/>
              </w:rPr>
            </w:pPr>
          </w:p>
        </w:tc>
        <w:tc>
          <w:tcPr>
            <w:tcW w:w="1980" w:type="dxa"/>
          </w:tcPr>
          <w:p w14:paraId="08A4EE06" w14:textId="78449DF2" w:rsidR="00300643" w:rsidRPr="003F6980" w:rsidRDefault="00300643" w:rsidP="008D3CF7">
            <w:pPr>
              <w:rPr>
                <w:i/>
                <w:iCs/>
                <w:sz w:val="20"/>
                <w:szCs w:val="20"/>
                <w:shd w:val="clear" w:color="auto" w:fill="FFFFFF"/>
              </w:rPr>
            </w:pPr>
          </w:p>
        </w:tc>
        <w:tc>
          <w:tcPr>
            <w:tcW w:w="2255" w:type="dxa"/>
          </w:tcPr>
          <w:p w14:paraId="3A4C064A" w14:textId="38D5AC6D" w:rsidR="00300643" w:rsidRPr="003F6980" w:rsidRDefault="00300643" w:rsidP="008D3CF7">
            <w:pPr>
              <w:rPr>
                <w:shd w:val="clear" w:color="auto" w:fill="FFFFFF"/>
              </w:rPr>
            </w:pPr>
          </w:p>
        </w:tc>
      </w:tr>
      <w:tr w:rsidR="003B67CC" w14:paraId="2819466B" w14:textId="77777777" w:rsidTr="009479EE">
        <w:tc>
          <w:tcPr>
            <w:tcW w:w="1656" w:type="dxa"/>
            <w:vMerge/>
          </w:tcPr>
          <w:p w14:paraId="305ADECD" w14:textId="77777777" w:rsidR="003B67CC" w:rsidRPr="00EE1FCB" w:rsidRDefault="003B67CC" w:rsidP="003B67CC">
            <w:pPr>
              <w:rPr>
                <w:highlight w:val="yellow"/>
                <w:shd w:val="clear" w:color="auto" w:fill="FFFFFF"/>
              </w:rPr>
            </w:pPr>
          </w:p>
        </w:tc>
        <w:tc>
          <w:tcPr>
            <w:tcW w:w="850" w:type="dxa"/>
            <w:vMerge/>
          </w:tcPr>
          <w:p w14:paraId="2922285B" w14:textId="77777777" w:rsidR="003B67CC" w:rsidRPr="00EE1FCB" w:rsidRDefault="003B67CC" w:rsidP="003B67CC">
            <w:pPr>
              <w:rPr>
                <w:highlight w:val="yellow"/>
                <w:shd w:val="clear" w:color="auto" w:fill="FFFFFF"/>
              </w:rPr>
            </w:pPr>
          </w:p>
        </w:tc>
        <w:tc>
          <w:tcPr>
            <w:tcW w:w="6579" w:type="dxa"/>
          </w:tcPr>
          <w:p w14:paraId="1E72E248" w14:textId="50A88A70" w:rsidR="003B67CC" w:rsidRPr="00EE1FCB" w:rsidRDefault="003B67CC" w:rsidP="003B67CC">
            <w:pPr>
              <w:rPr>
                <w:highlight w:val="yellow"/>
                <w:shd w:val="clear" w:color="auto" w:fill="FFFFFF"/>
              </w:rPr>
            </w:pPr>
            <w:r>
              <w:rPr>
                <w:shd w:val="clear" w:color="auto" w:fill="FFFFFF"/>
              </w:rPr>
              <w:t xml:space="preserve">5. </w:t>
            </w:r>
            <w:r w:rsidRPr="00E04B12">
              <w:rPr>
                <w:shd w:val="clear" w:color="auto" w:fill="FFFFFF"/>
              </w:rPr>
              <w:t>Stalo karkasas turi būti metalinis, pagamintas iš ne mažesnio kaip Ø25 mm ir ne plonesnio kaip 1,5 mm storio vamzdinio metalo profilio, su papildomais ne mažesnio kaip Ø42 mm ir 1,5 mm storio elementais, užtikrinančiais konstrukcijos stabilumą. Metalinės dalys turi būti suvirintos dujinio suvirinimo būdu, sujungimai – vientisi, be porų ir defektų.</w:t>
            </w:r>
          </w:p>
        </w:tc>
        <w:tc>
          <w:tcPr>
            <w:tcW w:w="1980" w:type="dxa"/>
          </w:tcPr>
          <w:p w14:paraId="385FB8FA" w14:textId="055E63A5" w:rsidR="003B67CC" w:rsidRPr="00EE1FCB" w:rsidRDefault="003B67CC" w:rsidP="003B67CC">
            <w:pPr>
              <w:rPr>
                <w:i/>
                <w:iCs/>
                <w:sz w:val="20"/>
                <w:szCs w:val="20"/>
                <w:highlight w:val="yellow"/>
                <w:shd w:val="clear" w:color="auto" w:fill="FFFFFF"/>
              </w:rPr>
            </w:pPr>
          </w:p>
        </w:tc>
        <w:tc>
          <w:tcPr>
            <w:tcW w:w="2255" w:type="dxa"/>
          </w:tcPr>
          <w:p w14:paraId="4B4819F9" w14:textId="7B6C50A2" w:rsidR="003B67CC" w:rsidRPr="00EE1FCB" w:rsidRDefault="003B67CC" w:rsidP="003B67CC">
            <w:pPr>
              <w:rPr>
                <w:highlight w:val="yellow"/>
                <w:shd w:val="clear" w:color="auto" w:fill="FFFFFF"/>
              </w:rPr>
            </w:pPr>
          </w:p>
        </w:tc>
      </w:tr>
      <w:tr w:rsidR="003B67CC" w14:paraId="57EFCA79" w14:textId="77777777" w:rsidTr="009479EE">
        <w:tc>
          <w:tcPr>
            <w:tcW w:w="1656" w:type="dxa"/>
            <w:vMerge/>
          </w:tcPr>
          <w:p w14:paraId="38E74557" w14:textId="77777777" w:rsidR="003B67CC" w:rsidRPr="00EE1FCB" w:rsidRDefault="003B67CC" w:rsidP="003B67CC">
            <w:pPr>
              <w:rPr>
                <w:highlight w:val="yellow"/>
                <w:shd w:val="clear" w:color="auto" w:fill="FFFFFF"/>
              </w:rPr>
            </w:pPr>
          </w:p>
        </w:tc>
        <w:tc>
          <w:tcPr>
            <w:tcW w:w="850" w:type="dxa"/>
            <w:vMerge/>
          </w:tcPr>
          <w:p w14:paraId="1B5BFE56" w14:textId="77777777" w:rsidR="003B67CC" w:rsidRPr="00EE1FCB" w:rsidRDefault="003B67CC" w:rsidP="003B67CC">
            <w:pPr>
              <w:rPr>
                <w:highlight w:val="yellow"/>
                <w:shd w:val="clear" w:color="auto" w:fill="FFFFFF"/>
              </w:rPr>
            </w:pPr>
          </w:p>
        </w:tc>
        <w:tc>
          <w:tcPr>
            <w:tcW w:w="6579" w:type="dxa"/>
          </w:tcPr>
          <w:p w14:paraId="3338FA04" w14:textId="4C9EFB1F" w:rsidR="003B67CC" w:rsidRPr="00EE1FCB" w:rsidRDefault="003B67CC" w:rsidP="003B67CC">
            <w:pPr>
              <w:rPr>
                <w:highlight w:val="yellow"/>
                <w:shd w:val="clear" w:color="auto" w:fill="FFFFFF"/>
              </w:rPr>
            </w:pPr>
            <w:r>
              <w:rPr>
                <w:shd w:val="clear" w:color="auto" w:fill="FFFFFF"/>
              </w:rPr>
              <w:t>6.</w:t>
            </w:r>
            <w:r w:rsidRPr="00300643">
              <w:rPr>
                <w:shd w:val="clear" w:color="auto" w:fill="FFFFFF"/>
              </w:rPr>
              <w:t>Stalo kojų apačioje turi būti sumontuoti specialiai suformuoti plastikiniai apsauginiai elementai grindų apsaugai nuo braižymo.</w:t>
            </w:r>
          </w:p>
        </w:tc>
        <w:tc>
          <w:tcPr>
            <w:tcW w:w="1980" w:type="dxa"/>
          </w:tcPr>
          <w:p w14:paraId="2BDC3DF3" w14:textId="4AD69A5E" w:rsidR="003B67CC" w:rsidRPr="00EE1FCB" w:rsidRDefault="003B67CC" w:rsidP="003B67CC">
            <w:pPr>
              <w:rPr>
                <w:i/>
                <w:iCs/>
                <w:sz w:val="20"/>
                <w:szCs w:val="20"/>
                <w:highlight w:val="yellow"/>
                <w:shd w:val="clear" w:color="auto" w:fill="FFFFFF"/>
              </w:rPr>
            </w:pPr>
          </w:p>
        </w:tc>
        <w:tc>
          <w:tcPr>
            <w:tcW w:w="2255" w:type="dxa"/>
          </w:tcPr>
          <w:p w14:paraId="3B416C98" w14:textId="1121701C" w:rsidR="003B67CC" w:rsidRPr="00EE1FCB" w:rsidRDefault="003B67CC" w:rsidP="003B67CC">
            <w:pPr>
              <w:rPr>
                <w:highlight w:val="yellow"/>
                <w:shd w:val="clear" w:color="auto" w:fill="FFFFFF"/>
              </w:rPr>
            </w:pPr>
          </w:p>
        </w:tc>
      </w:tr>
      <w:tr w:rsidR="003B67CC" w14:paraId="1F59D321" w14:textId="77777777" w:rsidTr="009479EE">
        <w:tc>
          <w:tcPr>
            <w:tcW w:w="1656" w:type="dxa"/>
            <w:vMerge/>
          </w:tcPr>
          <w:p w14:paraId="3E42F937" w14:textId="77777777" w:rsidR="003B67CC" w:rsidRPr="00EE1FCB" w:rsidRDefault="003B67CC" w:rsidP="003B67CC">
            <w:pPr>
              <w:rPr>
                <w:highlight w:val="yellow"/>
                <w:shd w:val="clear" w:color="auto" w:fill="FFFFFF"/>
              </w:rPr>
            </w:pPr>
          </w:p>
        </w:tc>
        <w:tc>
          <w:tcPr>
            <w:tcW w:w="850" w:type="dxa"/>
            <w:vMerge/>
          </w:tcPr>
          <w:p w14:paraId="2A5F9134" w14:textId="77777777" w:rsidR="003B67CC" w:rsidRPr="00EE1FCB" w:rsidRDefault="003B67CC" w:rsidP="003B67CC">
            <w:pPr>
              <w:rPr>
                <w:highlight w:val="yellow"/>
                <w:shd w:val="clear" w:color="auto" w:fill="FFFFFF"/>
              </w:rPr>
            </w:pPr>
          </w:p>
        </w:tc>
        <w:tc>
          <w:tcPr>
            <w:tcW w:w="6579" w:type="dxa"/>
          </w:tcPr>
          <w:p w14:paraId="2F524E5C" w14:textId="57568262" w:rsidR="003B67CC" w:rsidRPr="00300643" w:rsidRDefault="003B67CC" w:rsidP="003B67CC">
            <w:pPr>
              <w:rPr>
                <w:shd w:val="clear" w:color="auto" w:fill="FFFFFF"/>
              </w:rPr>
            </w:pPr>
            <w:r>
              <w:rPr>
                <w:shd w:val="clear" w:color="auto" w:fill="FFFFFF"/>
              </w:rPr>
              <w:t>7.</w:t>
            </w:r>
            <w:r w:rsidRPr="004F0776">
              <w:rPr>
                <w:shd w:val="clear" w:color="auto" w:fill="FFFFFF"/>
              </w:rPr>
              <w:t>Stalas turi būti pilnai paruoštas naudojimui (surinktas ir pastatytas nurodytoje vietoje), o tiekėjas turi išvežti visas pakuotes.</w:t>
            </w:r>
          </w:p>
        </w:tc>
        <w:tc>
          <w:tcPr>
            <w:tcW w:w="1980" w:type="dxa"/>
          </w:tcPr>
          <w:p w14:paraId="0394EA6E" w14:textId="77777777" w:rsidR="003B67CC" w:rsidRPr="00EE1FCB" w:rsidRDefault="003B67CC" w:rsidP="003B67CC">
            <w:pPr>
              <w:rPr>
                <w:i/>
                <w:iCs/>
                <w:sz w:val="20"/>
                <w:szCs w:val="20"/>
                <w:highlight w:val="yellow"/>
                <w:shd w:val="clear" w:color="auto" w:fill="FFFFFF"/>
              </w:rPr>
            </w:pPr>
          </w:p>
        </w:tc>
        <w:tc>
          <w:tcPr>
            <w:tcW w:w="2255" w:type="dxa"/>
          </w:tcPr>
          <w:p w14:paraId="02F22A9F" w14:textId="77777777" w:rsidR="003B67CC" w:rsidRPr="00EE1FCB" w:rsidRDefault="003B67CC" w:rsidP="003B67CC">
            <w:pPr>
              <w:rPr>
                <w:highlight w:val="yellow"/>
                <w:shd w:val="clear" w:color="auto" w:fill="FFFFFF"/>
              </w:rPr>
            </w:pPr>
          </w:p>
        </w:tc>
      </w:tr>
      <w:tr w:rsidR="003B67CC" w14:paraId="3C862CE9" w14:textId="77777777" w:rsidTr="009479EE">
        <w:tc>
          <w:tcPr>
            <w:tcW w:w="1656" w:type="dxa"/>
            <w:vMerge w:val="restart"/>
          </w:tcPr>
          <w:p w14:paraId="35479DE9" w14:textId="77777777" w:rsidR="00380E4E" w:rsidRDefault="00380E4E" w:rsidP="003B67CC">
            <w:pPr>
              <w:rPr>
                <w:b/>
                <w:bCs/>
                <w:shd w:val="clear" w:color="auto" w:fill="FFFFFF"/>
              </w:rPr>
            </w:pPr>
          </w:p>
          <w:p w14:paraId="685BEF3C" w14:textId="77777777" w:rsidR="00380E4E" w:rsidRDefault="00380E4E" w:rsidP="003B67CC">
            <w:pPr>
              <w:rPr>
                <w:b/>
                <w:bCs/>
                <w:shd w:val="clear" w:color="auto" w:fill="FFFFFF"/>
              </w:rPr>
            </w:pPr>
          </w:p>
          <w:p w14:paraId="55AD86B0" w14:textId="77777777" w:rsidR="00380E4E" w:rsidRDefault="00380E4E" w:rsidP="003B67CC">
            <w:pPr>
              <w:rPr>
                <w:b/>
                <w:bCs/>
                <w:shd w:val="clear" w:color="auto" w:fill="FFFFFF"/>
              </w:rPr>
            </w:pPr>
          </w:p>
          <w:p w14:paraId="29C6E408" w14:textId="77777777" w:rsidR="00380E4E" w:rsidRDefault="00380E4E" w:rsidP="003B67CC">
            <w:pPr>
              <w:rPr>
                <w:b/>
                <w:bCs/>
                <w:shd w:val="clear" w:color="auto" w:fill="FFFFFF"/>
              </w:rPr>
            </w:pPr>
          </w:p>
          <w:p w14:paraId="0ED1766C" w14:textId="7D1500A6" w:rsidR="003B67CC" w:rsidRPr="003F0E42" w:rsidRDefault="003B67CC" w:rsidP="003B67CC">
            <w:pPr>
              <w:rPr>
                <w:b/>
                <w:bCs/>
                <w:shd w:val="clear" w:color="auto" w:fill="FFFFFF"/>
              </w:rPr>
            </w:pPr>
            <w:r>
              <w:rPr>
                <w:b/>
                <w:bCs/>
                <w:shd w:val="clear" w:color="auto" w:fill="FFFFFF"/>
              </w:rPr>
              <w:t>Mokytojo ergonominė kėdė</w:t>
            </w:r>
          </w:p>
          <w:p w14:paraId="368CA868" w14:textId="77777777" w:rsidR="003B67CC" w:rsidRPr="0053533C" w:rsidRDefault="003B67CC" w:rsidP="003B67CC">
            <w:pPr>
              <w:rPr>
                <w:shd w:val="clear" w:color="auto" w:fill="FFFFFF"/>
              </w:rPr>
            </w:pPr>
          </w:p>
        </w:tc>
        <w:tc>
          <w:tcPr>
            <w:tcW w:w="850" w:type="dxa"/>
            <w:vMerge w:val="restart"/>
          </w:tcPr>
          <w:p w14:paraId="46DB6319" w14:textId="77777777" w:rsidR="00380E4E" w:rsidRDefault="00380E4E" w:rsidP="003B67CC">
            <w:pPr>
              <w:rPr>
                <w:b/>
                <w:shd w:val="clear" w:color="auto" w:fill="FFFFFF"/>
              </w:rPr>
            </w:pPr>
          </w:p>
          <w:p w14:paraId="60E80255" w14:textId="77777777" w:rsidR="00380E4E" w:rsidRDefault="00380E4E" w:rsidP="003B67CC">
            <w:pPr>
              <w:rPr>
                <w:b/>
                <w:shd w:val="clear" w:color="auto" w:fill="FFFFFF"/>
              </w:rPr>
            </w:pPr>
          </w:p>
          <w:p w14:paraId="40ABFD8C" w14:textId="77777777" w:rsidR="00380E4E" w:rsidRDefault="00380E4E" w:rsidP="003B67CC">
            <w:pPr>
              <w:rPr>
                <w:b/>
                <w:shd w:val="clear" w:color="auto" w:fill="FFFFFF"/>
              </w:rPr>
            </w:pPr>
          </w:p>
          <w:p w14:paraId="7F661193" w14:textId="77777777" w:rsidR="00380E4E" w:rsidRDefault="00380E4E" w:rsidP="003B67CC">
            <w:pPr>
              <w:rPr>
                <w:b/>
                <w:shd w:val="clear" w:color="auto" w:fill="FFFFFF"/>
              </w:rPr>
            </w:pPr>
          </w:p>
          <w:p w14:paraId="3BCE6217" w14:textId="77777777" w:rsidR="00380E4E" w:rsidRDefault="00380E4E" w:rsidP="003B67CC">
            <w:pPr>
              <w:rPr>
                <w:b/>
                <w:shd w:val="clear" w:color="auto" w:fill="FFFFFF"/>
              </w:rPr>
            </w:pPr>
          </w:p>
          <w:p w14:paraId="4A319A6B" w14:textId="77777777" w:rsidR="00380E4E" w:rsidRDefault="00380E4E" w:rsidP="003B67CC">
            <w:pPr>
              <w:rPr>
                <w:b/>
                <w:shd w:val="clear" w:color="auto" w:fill="FFFFFF"/>
              </w:rPr>
            </w:pPr>
          </w:p>
          <w:p w14:paraId="4D256BB5" w14:textId="6BFDCA5E" w:rsidR="003B67CC" w:rsidRPr="00C40D86" w:rsidRDefault="003B67CC" w:rsidP="003B67CC">
            <w:pPr>
              <w:rPr>
                <w:b/>
                <w:shd w:val="clear" w:color="auto" w:fill="FFFFFF"/>
              </w:rPr>
            </w:pPr>
            <w:r w:rsidRPr="00C40D86">
              <w:rPr>
                <w:b/>
                <w:shd w:val="clear" w:color="auto" w:fill="FFFFFF"/>
              </w:rPr>
              <w:t>1</w:t>
            </w:r>
            <w:r w:rsidR="00380E4E">
              <w:rPr>
                <w:b/>
                <w:shd w:val="clear" w:color="auto" w:fill="FFFFFF"/>
              </w:rPr>
              <w:t xml:space="preserve"> </w:t>
            </w:r>
            <w:r w:rsidRPr="00C40D86">
              <w:rPr>
                <w:b/>
                <w:shd w:val="clear" w:color="auto" w:fill="FFFFFF"/>
              </w:rPr>
              <w:t>vnt.</w:t>
            </w:r>
          </w:p>
        </w:tc>
        <w:tc>
          <w:tcPr>
            <w:tcW w:w="6579" w:type="dxa"/>
          </w:tcPr>
          <w:p w14:paraId="1240EFB3" w14:textId="77777777" w:rsidR="003B67CC" w:rsidRDefault="003B67CC" w:rsidP="003B67CC">
            <w:pPr>
              <w:rPr>
                <w:shd w:val="clear" w:color="auto" w:fill="FFFFFF"/>
              </w:rPr>
            </w:pPr>
          </w:p>
          <w:p w14:paraId="7EE33949" w14:textId="77777777" w:rsidR="00AD5B13" w:rsidRPr="00C40D86" w:rsidRDefault="003B67CC" w:rsidP="00AD5B13">
            <w:pPr>
              <w:rPr>
                <w:shd w:val="clear" w:color="auto" w:fill="FFFFFF"/>
              </w:rPr>
            </w:pPr>
            <w:r w:rsidRPr="00B74D8E">
              <w:rPr>
                <w:shd w:val="clear" w:color="auto" w:fill="FFFFFF"/>
              </w:rPr>
              <w:t>PAVYZDYS</w:t>
            </w:r>
            <w:r w:rsidR="00AD5B13">
              <w:rPr>
                <w:shd w:val="clear" w:color="auto" w:fill="FFFFFF"/>
              </w:rPr>
              <w:t xml:space="preserve"> (</w:t>
            </w:r>
            <w:r w:rsidR="00AD5B13" w:rsidRPr="00C40D86">
              <w:rPr>
                <w:shd w:val="clear" w:color="auto" w:fill="FFFFFF"/>
              </w:rPr>
              <w:t>Orientacinis vaizdas pateikiamas tik</w:t>
            </w:r>
          </w:p>
          <w:p w14:paraId="6E19A92B" w14:textId="77777777" w:rsidR="00AD5B13" w:rsidRPr="00C40D86" w:rsidRDefault="00AD5B13" w:rsidP="00AD5B13">
            <w:pPr>
              <w:rPr>
                <w:shd w:val="clear" w:color="auto" w:fill="FFFFFF"/>
              </w:rPr>
            </w:pPr>
            <w:r w:rsidRPr="00C40D86">
              <w:rPr>
                <w:shd w:val="clear" w:color="auto" w:fill="FFFFFF"/>
              </w:rPr>
              <w:t>iliustraciniais tikslais ir tiekėjas nėra įpareigotas siūlyti identiško</w:t>
            </w:r>
          </w:p>
          <w:p w14:paraId="603873E0" w14:textId="4A02270B" w:rsidR="003B67CC" w:rsidRDefault="00AD5B13" w:rsidP="00AD5B13">
            <w:pPr>
              <w:rPr>
                <w:shd w:val="clear" w:color="auto" w:fill="FFFFFF"/>
              </w:rPr>
            </w:pPr>
            <w:r w:rsidRPr="00C40D86">
              <w:rPr>
                <w:shd w:val="clear" w:color="auto" w:fill="FFFFFF"/>
              </w:rPr>
              <w:t>gaminio</w:t>
            </w:r>
            <w:r>
              <w:rPr>
                <w:shd w:val="clear" w:color="auto" w:fill="FFFFFF"/>
              </w:rPr>
              <w:t>)</w:t>
            </w:r>
          </w:p>
          <w:p w14:paraId="70C24E02" w14:textId="77777777" w:rsidR="003B67CC" w:rsidRDefault="003B67CC" w:rsidP="003B67CC">
            <w:r>
              <w:rPr>
                <w:noProof/>
              </w:rPr>
              <w:drawing>
                <wp:inline distT="0" distB="0" distL="0" distR="0" wp14:anchorId="17750A92" wp14:editId="002349C7">
                  <wp:extent cx="996150" cy="1464926"/>
                  <wp:effectExtent l="0" t="0" r="0" b="2540"/>
                  <wp:docPr id="19483662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66206" name=""/>
                          <pic:cNvPicPr/>
                        </pic:nvPicPr>
                        <pic:blipFill>
                          <a:blip r:embed="rId16"/>
                          <a:stretch>
                            <a:fillRect/>
                          </a:stretch>
                        </pic:blipFill>
                        <pic:spPr>
                          <a:xfrm>
                            <a:off x="0" y="0"/>
                            <a:ext cx="999675" cy="1470109"/>
                          </a:xfrm>
                          <a:prstGeom prst="rect">
                            <a:avLst/>
                          </a:prstGeom>
                        </pic:spPr>
                      </pic:pic>
                    </a:graphicData>
                  </a:graphic>
                </wp:inline>
              </w:drawing>
            </w:r>
          </w:p>
          <w:p w14:paraId="2FA1D4FF" w14:textId="55C1A453" w:rsidR="00ED359A" w:rsidRPr="003E6AC7" w:rsidRDefault="00ED359A" w:rsidP="00AD5B13">
            <w:pPr>
              <w:rPr>
                <w:shd w:val="clear" w:color="auto" w:fill="FFFFFF"/>
              </w:rPr>
            </w:pPr>
          </w:p>
        </w:tc>
        <w:tc>
          <w:tcPr>
            <w:tcW w:w="1980" w:type="dxa"/>
          </w:tcPr>
          <w:p w14:paraId="6E751719" w14:textId="77777777" w:rsidR="003B67CC" w:rsidRPr="00671D02" w:rsidRDefault="003B67CC" w:rsidP="003B67CC">
            <w:pPr>
              <w:rPr>
                <w:i/>
                <w:iCs/>
                <w:sz w:val="20"/>
                <w:szCs w:val="20"/>
                <w:shd w:val="clear" w:color="auto" w:fill="FFFFFF"/>
              </w:rPr>
            </w:pPr>
          </w:p>
        </w:tc>
        <w:tc>
          <w:tcPr>
            <w:tcW w:w="2255" w:type="dxa"/>
          </w:tcPr>
          <w:p w14:paraId="1D03F978" w14:textId="2F397E12" w:rsidR="003B67CC" w:rsidRDefault="003B67CC" w:rsidP="003B67CC">
            <w:pPr>
              <w:rPr>
                <w:shd w:val="clear" w:color="auto" w:fill="FFFFFF"/>
              </w:rPr>
            </w:pPr>
          </w:p>
        </w:tc>
      </w:tr>
      <w:tr w:rsidR="003B67CC" w14:paraId="2ECB47B5" w14:textId="77777777" w:rsidTr="009479EE">
        <w:tc>
          <w:tcPr>
            <w:tcW w:w="1656" w:type="dxa"/>
            <w:vMerge/>
          </w:tcPr>
          <w:p w14:paraId="0FDD268F" w14:textId="77777777" w:rsidR="003B67CC" w:rsidRPr="0053533C" w:rsidRDefault="003B67CC" w:rsidP="003B67CC">
            <w:pPr>
              <w:rPr>
                <w:shd w:val="clear" w:color="auto" w:fill="FFFFFF"/>
              </w:rPr>
            </w:pPr>
          </w:p>
        </w:tc>
        <w:tc>
          <w:tcPr>
            <w:tcW w:w="850" w:type="dxa"/>
            <w:vMerge/>
          </w:tcPr>
          <w:p w14:paraId="321CE443" w14:textId="77777777" w:rsidR="003B67CC" w:rsidRDefault="003B67CC" w:rsidP="003B67CC">
            <w:pPr>
              <w:rPr>
                <w:shd w:val="clear" w:color="auto" w:fill="FFFFFF"/>
              </w:rPr>
            </w:pPr>
          </w:p>
        </w:tc>
        <w:tc>
          <w:tcPr>
            <w:tcW w:w="6579" w:type="dxa"/>
          </w:tcPr>
          <w:p w14:paraId="196DAD8B" w14:textId="2AA60FB3" w:rsidR="003B67CC" w:rsidRPr="003E6AC7" w:rsidRDefault="003B67CC" w:rsidP="003B67CC">
            <w:pPr>
              <w:rPr>
                <w:shd w:val="clear" w:color="auto" w:fill="FFFFFF"/>
              </w:rPr>
            </w:pPr>
            <w:r>
              <w:rPr>
                <w:shd w:val="clear" w:color="auto" w:fill="FFFFFF"/>
              </w:rPr>
              <w:t>1.</w:t>
            </w:r>
            <w:r w:rsidRPr="0074596E">
              <w:rPr>
                <w:shd w:val="clear" w:color="auto" w:fill="FFFFFF"/>
              </w:rPr>
              <w:t>Mokytojo kėdė privalo būti ergonominės formos su taisyklingu nugaros išlenkimu</w:t>
            </w:r>
          </w:p>
        </w:tc>
        <w:tc>
          <w:tcPr>
            <w:tcW w:w="1980" w:type="dxa"/>
          </w:tcPr>
          <w:p w14:paraId="1FA760C0" w14:textId="0CF9A953" w:rsidR="003B67CC" w:rsidRPr="00671D02" w:rsidRDefault="003B67CC" w:rsidP="003B67CC">
            <w:pPr>
              <w:rPr>
                <w:i/>
                <w:iCs/>
                <w:sz w:val="20"/>
                <w:szCs w:val="20"/>
                <w:shd w:val="clear" w:color="auto" w:fill="FFFFFF"/>
              </w:rPr>
            </w:pPr>
          </w:p>
        </w:tc>
        <w:tc>
          <w:tcPr>
            <w:tcW w:w="2255" w:type="dxa"/>
          </w:tcPr>
          <w:p w14:paraId="73376284" w14:textId="25ECEAD5" w:rsidR="003B67CC" w:rsidRDefault="003B67CC" w:rsidP="003B67CC">
            <w:pPr>
              <w:rPr>
                <w:shd w:val="clear" w:color="auto" w:fill="FFFFFF"/>
              </w:rPr>
            </w:pPr>
          </w:p>
        </w:tc>
      </w:tr>
      <w:tr w:rsidR="003B67CC" w14:paraId="2A016DA2" w14:textId="77777777" w:rsidTr="009479EE">
        <w:tc>
          <w:tcPr>
            <w:tcW w:w="1656" w:type="dxa"/>
            <w:vMerge/>
          </w:tcPr>
          <w:p w14:paraId="550E400A" w14:textId="77777777" w:rsidR="003B67CC" w:rsidRPr="0053533C" w:rsidRDefault="003B67CC" w:rsidP="003B67CC">
            <w:pPr>
              <w:rPr>
                <w:shd w:val="clear" w:color="auto" w:fill="FFFFFF"/>
              </w:rPr>
            </w:pPr>
          </w:p>
        </w:tc>
        <w:tc>
          <w:tcPr>
            <w:tcW w:w="850" w:type="dxa"/>
            <w:vMerge/>
          </w:tcPr>
          <w:p w14:paraId="1EBB9162" w14:textId="77777777" w:rsidR="003B67CC" w:rsidRDefault="003B67CC" w:rsidP="003B67CC">
            <w:pPr>
              <w:rPr>
                <w:shd w:val="clear" w:color="auto" w:fill="FFFFFF"/>
              </w:rPr>
            </w:pPr>
          </w:p>
        </w:tc>
        <w:tc>
          <w:tcPr>
            <w:tcW w:w="6579" w:type="dxa"/>
          </w:tcPr>
          <w:p w14:paraId="1CC51699" w14:textId="1186FCF2" w:rsidR="003B67CC" w:rsidRPr="003E6AC7" w:rsidRDefault="003B67CC" w:rsidP="003B67CC">
            <w:pPr>
              <w:rPr>
                <w:shd w:val="clear" w:color="auto" w:fill="FFFFFF"/>
              </w:rPr>
            </w:pPr>
            <w:r>
              <w:rPr>
                <w:shd w:val="clear" w:color="auto" w:fill="FFFFFF"/>
              </w:rPr>
              <w:t>2.</w:t>
            </w:r>
            <w:r w:rsidRPr="00F40F74">
              <w:rPr>
                <w:shd w:val="clear" w:color="auto" w:fill="FFFFFF"/>
              </w:rPr>
              <w:t xml:space="preserve">Turi būti chromuotas kėdės pagrindas, metalo storis ne plonesnis </w:t>
            </w:r>
            <w:r>
              <w:rPr>
                <w:shd w:val="clear" w:color="auto" w:fill="FFFFFF"/>
              </w:rPr>
              <w:t>nei</w:t>
            </w:r>
            <w:r w:rsidRPr="00F40F74">
              <w:rPr>
                <w:shd w:val="clear" w:color="auto" w:fill="FFFFFF"/>
              </w:rPr>
              <w:t>1,5 mm</w:t>
            </w:r>
          </w:p>
        </w:tc>
        <w:tc>
          <w:tcPr>
            <w:tcW w:w="1980" w:type="dxa"/>
          </w:tcPr>
          <w:p w14:paraId="5000B5AF" w14:textId="490F4578" w:rsidR="003B67CC" w:rsidRPr="00671D02" w:rsidRDefault="003B67CC" w:rsidP="003B67CC">
            <w:pPr>
              <w:rPr>
                <w:i/>
                <w:iCs/>
                <w:sz w:val="20"/>
                <w:szCs w:val="20"/>
                <w:shd w:val="clear" w:color="auto" w:fill="FFFFFF"/>
              </w:rPr>
            </w:pPr>
          </w:p>
        </w:tc>
        <w:tc>
          <w:tcPr>
            <w:tcW w:w="2255" w:type="dxa"/>
          </w:tcPr>
          <w:p w14:paraId="4646ED11" w14:textId="60E1949D" w:rsidR="003B67CC" w:rsidRDefault="003B67CC" w:rsidP="003B67CC">
            <w:pPr>
              <w:rPr>
                <w:shd w:val="clear" w:color="auto" w:fill="FFFFFF"/>
              </w:rPr>
            </w:pPr>
          </w:p>
        </w:tc>
      </w:tr>
      <w:tr w:rsidR="003B67CC" w14:paraId="562B8952" w14:textId="77777777" w:rsidTr="009479EE">
        <w:tc>
          <w:tcPr>
            <w:tcW w:w="1656" w:type="dxa"/>
            <w:vMerge/>
          </w:tcPr>
          <w:p w14:paraId="1F718BCE" w14:textId="77777777" w:rsidR="003B67CC" w:rsidRPr="0053533C" w:rsidRDefault="003B67CC" w:rsidP="003B67CC">
            <w:pPr>
              <w:rPr>
                <w:shd w:val="clear" w:color="auto" w:fill="FFFFFF"/>
              </w:rPr>
            </w:pPr>
          </w:p>
        </w:tc>
        <w:tc>
          <w:tcPr>
            <w:tcW w:w="850" w:type="dxa"/>
            <w:vMerge/>
          </w:tcPr>
          <w:p w14:paraId="620D1E92" w14:textId="77777777" w:rsidR="003B67CC" w:rsidRDefault="003B67CC" w:rsidP="003B67CC">
            <w:pPr>
              <w:rPr>
                <w:shd w:val="clear" w:color="auto" w:fill="FFFFFF"/>
              </w:rPr>
            </w:pPr>
          </w:p>
        </w:tc>
        <w:tc>
          <w:tcPr>
            <w:tcW w:w="6579" w:type="dxa"/>
          </w:tcPr>
          <w:p w14:paraId="2C5AC4D8" w14:textId="402CED42" w:rsidR="003B67CC" w:rsidRPr="003E6AC7" w:rsidRDefault="003B67CC" w:rsidP="003B67CC">
            <w:pPr>
              <w:rPr>
                <w:shd w:val="clear" w:color="auto" w:fill="FFFFFF"/>
              </w:rPr>
            </w:pPr>
            <w:r>
              <w:rPr>
                <w:shd w:val="clear" w:color="auto" w:fill="FFFFFF"/>
              </w:rPr>
              <w:t>3.</w:t>
            </w:r>
            <w:r w:rsidRPr="00A331E8">
              <w:rPr>
                <w:shd w:val="clear" w:color="auto" w:fill="FFFFFF"/>
              </w:rPr>
              <w:t>Turi būti reguliuojamo aukščio  455mm-565mm +-5mm</w:t>
            </w:r>
            <w:r>
              <w:rPr>
                <w:shd w:val="clear" w:color="auto" w:fill="FFFFFF"/>
              </w:rPr>
              <w:t xml:space="preserve"> ir su ratukais.</w:t>
            </w:r>
          </w:p>
        </w:tc>
        <w:tc>
          <w:tcPr>
            <w:tcW w:w="1980" w:type="dxa"/>
          </w:tcPr>
          <w:p w14:paraId="313E6B56" w14:textId="25B7CF30" w:rsidR="003B67CC" w:rsidRPr="00671D02" w:rsidRDefault="003B67CC" w:rsidP="003B67CC">
            <w:pPr>
              <w:rPr>
                <w:i/>
                <w:iCs/>
                <w:sz w:val="20"/>
                <w:szCs w:val="20"/>
                <w:shd w:val="clear" w:color="auto" w:fill="FFFFFF"/>
              </w:rPr>
            </w:pPr>
          </w:p>
        </w:tc>
        <w:tc>
          <w:tcPr>
            <w:tcW w:w="2255" w:type="dxa"/>
          </w:tcPr>
          <w:p w14:paraId="42A8860D" w14:textId="69E8DECA" w:rsidR="003B67CC" w:rsidRDefault="003B67CC" w:rsidP="003B67CC">
            <w:pPr>
              <w:rPr>
                <w:shd w:val="clear" w:color="auto" w:fill="FFFFFF"/>
              </w:rPr>
            </w:pPr>
          </w:p>
        </w:tc>
      </w:tr>
      <w:tr w:rsidR="003B67CC" w14:paraId="04D40DAB" w14:textId="77777777" w:rsidTr="009479EE">
        <w:tc>
          <w:tcPr>
            <w:tcW w:w="1656" w:type="dxa"/>
            <w:vMerge/>
          </w:tcPr>
          <w:p w14:paraId="0D6EDEBD" w14:textId="77777777" w:rsidR="003B67CC" w:rsidRPr="0053533C" w:rsidRDefault="003B67CC" w:rsidP="003B67CC">
            <w:pPr>
              <w:rPr>
                <w:shd w:val="clear" w:color="auto" w:fill="FFFFFF"/>
              </w:rPr>
            </w:pPr>
          </w:p>
        </w:tc>
        <w:tc>
          <w:tcPr>
            <w:tcW w:w="850" w:type="dxa"/>
            <w:vMerge/>
          </w:tcPr>
          <w:p w14:paraId="7163BD11" w14:textId="77777777" w:rsidR="003B67CC" w:rsidRDefault="003B67CC" w:rsidP="003B67CC">
            <w:pPr>
              <w:rPr>
                <w:shd w:val="clear" w:color="auto" w:fill="FFFFFF"/>
              </w:rPr>
            </w:pPr>
          </w:p>
        </w:tc>
        <w:tc>
          <w:tcPr>
            <w:tcW w:w="6579" w:type="dxa"/>
          </w:tcPr>
          <w:p w14:paraId="1A592F29" w14:textId="149DC1A5" w:rsidR="003B67CC" w:rsidRPr="003E6AC7" w:rsidRDefault="003B67CC" w:rsidP="003B67CC">
            <w:pPr>
              <w:rPr>
                <w:shd w:val="clear" w:color="auto" w:fill="FFFFFF"/>
              </w:rPr>
            </w:pPr>
            <w:r>
              <w:rPr>
                <w:shd w:val="clear" w:color="auto" w:fill="FFFFFF"/>
              </w:rPr>
              <w:t>4.</w:t>
            </w:r>
            <w:r w:rsidRPr="008D6140">
              <w:rPr>
                <w:shd w:val="clear" w:color="auto" w:fill="FFFFFF"/>
              </w:rPr>
              <w:t xml:space="preserve">Atlošas </w:t>
            </w:r>
            <w:r>
              <w:rPr>
                <w:shd w:val="clear" w:color="auto" w:fill="FFFFFF"/>
              </w:rPr>
              <w:t xml:space="preserve">turi turėti galimybę lankstytis sinchroniškai su sėdyne ir </w:t>
            </w:r>
            <w:r w:rsidRPr="008D6140">
              <w:rPr>
                <w:shd w:val="clear" w:color="auto" w:fill="FFFFFF"/>
              </w:rPr>
              <w:t>lei</w:t>
            </w:r>
            <w:r>
              <w:rPr>
                <w:shd w:val="clear" w:color="auto" w:fill="FFFFFF"/>
              </w:rPr>
              <w:t>sti</w:t>
            </w:r>
            <w:r w:rsidRPr="008D6140">
              <w:rPr>
                <w:shd w:val="clear" w:color="auto" w:fill="FFFFFF"/>
              </w:rPr>
              <w:t xml:space="preserve"> užfiksuoti pasirinktą polinkio padėtį. Atlošo pasipriešinimo jėga </w:t>
            </w:r>
            <w:r>
              <w:rPr>
                <w:shd w:val="clear" w:color="auto" w:fill="FFFFFF"/>
              </w:rPr>
              <w:t xml:space="preserve">turi </w:t>
            </w:r>
            <w:r w:rsidRPr="008D6140">
              <w:rPr>
                <w:shd w:val="clear" w:color="auto" w:fill="FFFFFF"/>
              </w:rPr>
              <w:t>automatiškai prisitaik</w:t>
            </w:r>
            <w:r>
              <w:rPr>
                <w:shd w:val="clear" w:color="auto" w:fill="FFFFFF"/>
              </w:rPr>
              <w:t>yti</w:t>
            </w:r>
            <w:r w:rsidRPr="008D6140">
              <w:rPr>
                <w:shd w:val="clear" w:color="auto" w:fill="FFFFFF"/>
              </w:rPr>
              <w:t xml:space="preserve"> prie naudotojo svorio </w:t>
            </w:r>
            <w:r w:rsidRPr="00A3113C">
              <w:rPr>
                <w:color w:val="000000"/>
                <w:bdr w:val="none" w:sz="0" w:space="0" w:color="auto" w:frame="1"/>
              </w:rPr>
              <w:t>Sėdima dalis minkšta, sėdynės gylis turi reguliuotis   50 mm +-2mm diapazone</w:t>
            </w:r>
          </w:p>
        </w:tc>
        <w:tc>
          <w:tcPr>
            <w:tcW w:w="1980" w:type="dxa"/>
          </w:tcPr>
          <w:p w14:paraId="6A7306A4" w14:textId="2CD57F16" w:rsidR="003B67CC" w:rsidRPr="00671D02" w:rsidRDefault="003B67CC" w:rsidP="003B67CC">
            <w:pPr>
              <w:rPr>
                <w:i/>
                <w:iCs/>
                <w:sz w:val="20"/>
                <w:szCs w:val="20"/>
                <w:shd w:val="clear" w:color="auto" w:fill="FFFFFF"/>
              </w:rPr>
            </w:pPr>
          </w:p>
        </w:tc>
        <w:tc>
          <w:tcPr>
            <w:tcW w:w="2255" w:type="dxa"/>
          </w:tcPr>
          <w:p w14:paraId="59D2BE1C" w14:textId="17943C2E" w:rsidR="003B67CC" w:rsidRDefault="003B67CC" w:rsidP="003B67CC">
            <w:pPr>
              <w:rPr>
                <w:shd w:val="clear" w:color="auto" w:fill="FFFFFF"/>
              </w:rPr>
            </w:pPr>
          </w:p>
        </w:tc>
      </w:tr>
      <w:tr w:rsidR="003B67CC" w14:paraId="5C3A95D8" w14:textId="77777777" w:rsidTr="009479EE">
        <w:tc>
          <w:tcPr>
            <w:tcW w:w="1656" w:type="dxa"/>
            <w:vMerge/>
          </w:tcPr>
          <w:p w14:paraId="5006B194" w14:textId="77777777" w:rsidR="003B67CC" w:rsidRPr="0053533C" w:rsidRDefault="003B67CC" w:rsidP="003B67CC">
            <w:pPr>
              <w:rPr>
                <w:shd w:val="clear" w:color="auto" w:fill="FFFFFF"/>
              </w:rPr>
            </w:pPr>
          </w:p>
        </w:tc>
        <w:tc>
          <w:tcPr>
            <w:tcW w:w="850" w:type="dxa"/>
            <w:vMerge/>
          </w:tcPr>
          <w:p w14:paraId="2BD7671D" w14:textId="77777777" w:rsidR="003B67CC" w:rsidRDefault="003B67CC" w:rsidP="003B67CC">
            <w:pPr>
              <w:rPr>
                <w:shd w:val="clear" w:color="auto" w:fill="FFFFFF"/>
              </w:rPr>
            </w:pPr>
          </w:p>
        </w:tc>
        <w:tc>
          <w:tcPr>
            <w:tcW w:w="6579" w:type="dxa"/>
          </w:tcPr>
          <w:p w14:paraId="019B900B" w14:textId="79031936" w:rsidR="003B67CC" w:rsidRPr="003E6AC7" w:rsidRDefault="003B67CC" w:rsidP="003B67CC">
            <w:pPr>
              <w:rPr>
                <w:shd w:val="clear" w:color="auto" w:fill="FFFFFF"/>
              </w:rPr>
            </w:pPr>
            <w:r>
              <w:rPr>
                <w:shd w:val="clear" w:color="auto" w:fill="FFFFFF"/>
              </w:rPr>
              <w:t>5.</w:t>
            </w:r>
            <w:r>
              <w:t xml:space="preserve"> </w:t>
            </w:r>
            <w:r w:rsidRPr="00A332F5">
              <w:rPr>
                <w:shd w:val="clear" w:color="auto" w:fill="FFFFFF"/>
              </w:rPr>
              <w:t>Turi būti su patogiomis atramomis rankoms</w:t>
            </w:r>
            <w:r>
              <w:rPr>
                <w:shd w:val="clear" w:color="auto" w:fill="FFFFFF"/>
              </w:rPr>
              <w:t xml:space="preserve"> (paminkštintos)</w:t>
            </w:r>
            <w:r w:rsidRPr="00A332F5">
              <w:rPr>
                <w:shd w:val="clear" w:color="auto" w:fill="FFFFFF"/>
              </w:rPr>
              <w:t>, rankų atramos turi reguliuotis mažiausiai trejomis kryptimis</w:t>
            </w:r>
          </w:p>
        </w:tc>
        <w:tc>
          <w:tcPr>
            <w:tcW w:w="1980" w:type="dxa"/>
          </w:tcPr>
          <w:p w14:paraId="47F19491" w14:textId="68E6254F" w:rsidR="003B67CC" w:rsidRPr="00671D02" w:rsidRDefault="003B67CC" w:rsidP="003B67CC">
            <w:pPr>
              <w:rPr>
                <w:i/>
                <w:iCs/>
                <w:sz w:val="20"/>
                <w:szCs w:val="20"/>
                <w:shd w:val="clear" w:color="auto" w:fill="FFFFFF"/>
              </w:rPr>
            </w:pPr>
          </w:p>
        </w:tc>
        <w:tc>
          <w:tcPr>
            <w:tcW w:w="2255" w:type="dxa"/>
          </w:tcPr>
          <w:p w14:paraId="19DD5CB7" w14:textId="157948AF" w:rsidR="003B67CC" w:rsidRDefault="003B67CC" w:rsidP="003B67CC">
            <w:pPr>
              <w:rPr>
                <w:shd w:val="clear" w:color="auto" w:fill="FFFFFF"/>
              </w:rPr>
            </w:pPr>
          </w:p>
        </w:tc>
      </w:tr>
      <w:tr w:rsidR="003B67CC" w14:paraId="4F429ACB" w14:textId="77777777" w:rsidTr="009479EE">
        <w:tc>
          <w:tcPr>
            <w:tcW w:w="1656" w:type="dxa"/>
            <w:vMerge/>
          </w:tcPr>
          <w:p w14:paraId="2840B76F" w14:textId="77777777" w:rsidR="003B67CC" w:rsidRPr="0053533C" w:rsidRDefault="003B67CC" w:rsidP="003B67CC">
            <w:pPr>
              <w:rPr>
                <w:shd w:val="clear" w:color="auto" w:fill="FFFFFF"/>
              </w:rPr>
            </w:pPr>
          </w:p>
        </w:tc>
        <w:tc>
          <w:tcPr>
            <w:tcW w:w="850" w:type="dxa"/>
            <w:vMerge/>
          </w:tcPr>
          <w:p w14:paraId="55C9D73E" w14:textId="77777777" w:rsidR="003B67CC" w:rsidRDefault="003B67CC" w:rsidP="003B67CC">
            <w:pPr>
              <w:rPr>
                <w:shd w:val="clear" w:color="auto" w:fill="FFFFFF"/>
              </w:rPr>
            </w:pPr>
          </w:p>
        </w:tc>
        <w:tc>
          <w:tcPr>
            <w:tcW w:w="6579" w:type="dxa"/>
          </w:tcPr>
          <w:p w14:paraId="3B534F06" w14:textId="6D5BC390" w:rsidR="003B67CC" w:rsidRPr="003E6AC7" w:rsidRDefault="003B67CC" w:rsidP="003B67CC">
            <w:pPr>
              <w:rPr>
                <w:shd w:val="clear" w:color="auto" w:fill="FFFFFF"/>
              </w:rPr>
            </w:pPr>
            <w:r>
              <w:rPr>
                <w:shd w:val="clear" w:color="auto" w:fill="FFFFFF"/>
              </w:rPr>
              <w:t>6. Turi būti galima pasirinkti sėdimos dalies spalvą iš ne mažiau 5-ių atspalvių.</w:t>
            </w:r>
          </w:p>
        </w:tc>
        <w:tc>
          <w:tcPr>
            <w:tcW w:w="1980" w:type="dxa"/>
          </w:tcPr>
          <w:p w14:paraId="060B696F" w14:textId="7F686F5A" w:rsidR="003B67CC" w:rsidRPr="00671D02" w:rsidRDefault="003B67CC" w:rsidP="003B67CC">
            <w:pPr>
              <w:rPr>
                <w:i/>
                <w:iCs/>
                <w:sz w:val="20"/>
                <w:szCs w:val="20"/>
                <w:shd w:val="clear" w:color="auto" w:fill="FFFFFF"/>
              </w:rPr>
            </w:pPr>
          </w:p>
        </w:tc>
        <w:tc>
          <w:tcPr>
            <w:tcW w:w="2255" w:type="dxa"/>
          </w:tcPr>
          <w:p w14:paraId="7ED8690A" w14:textId="60322954" w:rsidR="003B67CC" w:rsidRDefault="003B67CC" w:rsidP="003B67CC">
            <w:pPr>
              <w:rPr>
                <w:shd w:val="clear" w:color="auto" w:fill="FFFFFF"/>
              </w:rPr>
            </w:pPr>
          </w:p>
        </w:tc>
      </w:tr>
    </w:tbl>
    <w:p w14:paraId="7890FDC7" w14:textId="77777777" w:rsidR="00E92888" w:rsidRDefault="00E92888">
      <w:pPr>
        <w:rPr>
          <w:shd w:val="clear" w:color="auto" w:fill="FFFFFF"/>
        </w:rPr>
      </w:pPr>
    </w:p>
    <w:p w14:paraId="09503AB5" w14:textId="77777777" w:rsidR="003C4139" w:rsidRPr="00ED035A" w:rsidRDefault="003C4139" w:rsidP="003C4139">
      <w:pPr>
        <w:ind w:left="283" w:firstLine="568"/>
        <w:rPr>
          <w:color w:val="000000"/>
          <w:sz w:val="22"/>
          <w:szCs w:val="22"/>
          <w:lang w:eastAsia="lt-LT"/>
        </w:rPr>
      </w:pPr>
      <w:r w:rsidRPr="00ED035A">
        <w:rPr>
          <w:color w:val="000000"/>
          <w:sz w:val="22"/>
          <w:szCs w:val="22"/>
          <w:lang w:eastAsia="lt-LT"/>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65E8E082" w14:textId="77777777" w:rsidR="003C4139" w:rsidRPr="00ED035A" w:rsidRDefault="003C4139" w:rsidP="003C4139">
      <w:pPr>
        <w:numPr>
          <w:ilvl w:val="0"/>
          <w:numId w:val="10"/>
        </w:numPr>
        <w:contextualSpacing/>
        <w:jc w:val="both"/>
        <w:rPr>
          <w:color w:val="000000"/>
          <w:sz w:val="22"/>
          <w:szCs w:val="22"/>
          <w:lang w:eastAsia="lt-LT"/>
        </w:rPr>
      </w:pPr>
      <w:r w:rsidRPr="00ED035A">
        <w:rPr>
          <w:color w:val="000000"/>
          <w:sz w:val="22"/>
          <w:szCs w:val="22"/>
          <w:lang w:eastAsia="lt-LT"/>
        </w:rPr>
        <w:t>ne mažiau kaip 80 proc. balduose naudojamos medienos, medienos medžiagų ir gaminių turi būti iš miškų, sertifikuotų naudojant FSC ar PEFC miškų sertifikavimo sistemas arba lygiavertes sertifikavimo sistemas; įrodantys dokumentai:</w:t>
      </w:r>
    </w:p>
    <w:p w14:paraId="31F9C241" w14:textId="77777777" w:rsidR="003C4139" w:rsidRPr="00ED035A" w:rsidRDefault="003C4139" w:rsidP="003C4139">
      <w:pPr>
        <w:numPr>
          <w:ilvl w:val="1"/>
          <w:numId w:val="10"/>
        </w:numPr>
        <w:contextualSpacing/>
        <w:rPr>
          <w:color w:val="000000"/>
          <w:sz w:val="22"/>
          <w:szCs w:val="22"/>
          <w:lang w:eastAsia="lt-LT"/>
        </w:rPr>
      </w:pPr>
      <w:r w:rsidRPr="00ED035A">
        <w:rPr>
          <w:color w:val="000000"/>
          <w:sz w:val="22"/>
          <w:szCs w:val="22"/>
          <w:lang w:eastAsia="lt-LT"/>
        </w:rPr>
        <w:t>galiojantis FSC®100 arba PEFC, arba kitas darnaus miškų ūkio standarto sertifikatas, arba</w:t>
      </w:r>
    </w:p>
    <w:p w14:paraId="559E0816" w14:textId="77777777" w:rsidR="003C4139" w:rsidRPr="00ED035A" w:rsidRDefault="003C4139" w:rsidP="003C4139">
      <w:pPr>
        <w:ind w:left="1931"/>
        <w:contextualSpacing/>
        <w:rPr>
          <w:color w:val="000000"/>
          <w:sz w:val="22"/>
          <w:szCs w:val="22"/>
          <w:lang w:eastAsia="lt-LT"/>
        </w:rPr>
      </w:pPr>
      <w:r w:rsidRPr="00ED035A">
        <w:rPr>
          <w:color w:val="000000"/>
          <w:sz w:val="22"/>
          <w:szCs w:val="22"/>
          <w:lang w:eastAsia="lt-LT"/>
        </w:rPr>
        <w:t>pripažintos įstaigos arba paskelbtosios (notifikuotos) institucijos atlikto bandymo protokolas, tyrimų ataskaita ar pažyma, arba</w:t>
      </w:r>
    </w:p>
    <w:p w14:paraId="2AA910FB" w14:textId="77777777" w:rsidR="003C4139" w:rsidRPr="00ED035A" w:rsidRDefault="003C4139" w:rsidP="003C4139">
      <w:pPr>
        <w:ind w:left="1931"/>
        <w:contextualSpacing/>
        <w:rPr>
          <w:color w:val="000000"/>
          <w:sz w:val="22"/>
          <w:szCs w:val="22"/>
          <w:lang w:eastAsia="lt-LT"/>
        </w:rPr>
      </w:pPr>
      <w:r w:rsidRPr="00ED035A">
        <w:rPr>
          <w:color w:val="000000"/>
          <w:sz w:val="22"/>
          <w:szCs w:val="22"/>
          <w:lang w:eastAsia="lt-LT"/>
        </w:rPr>
        <w:t>kiti lygiaverčiai įrodymai.</w:t>
      </w:r>
    </w:p>
    <w:p w14:paraId="32FD309F" w14:textId="77777777" w:rsidR="003C4139" w:rsidRPr="00ED035A" w:rsidRDefault="003C4139" w:rsidP="003C4139">
      <w:pPr>
        <w:numPr>
          <w:ilvl w:val="0"/>
          <w:numId w:val="10"/>
        </w:numPr>
        <w:contextualSpacing/>
        <w:jc w:val="both"/>
        <w:rPr>
          <w:color w:val="000000"/>
          <w:sz w:val="22"/>
          <w:szCs w:val="22"/>
          <w:lang w:eastAsia="lt-LT"/>
        </w:rPr>
      </w:pPr>
      <w:r w:rsidRPr="00ED035A">
        <w:rPr>
          <w:color w:val="000000"/>
          <w:sz w:val="22"/>
          <w:szCs w:val="22"/>
          <w:lang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363F0985" w14:textId="77777777" w:rsidR="003C4139" w:rsidRPr="00ED035A" w:rsidRDefault="003C4139" w:rsidP="003C4139">
      <w:pPr>
        <w:numPr>
          <w:ilvl w:val="1"/>
          <w:numId w:val="10"/>
        </w:numPr>
        <w:contextualSpacing/>
        <w:jc w:val="both"/>
        <w:rPr>
          <w:color w:val="000000"/>
          <w:sz w:val="22"/>
          <w:szCs w:val="22"/>
          <w:lang w:eastAsia="lt-LT"/>
        </w:rPr>
      </w:pPr>
      <w:r w:rsidRPr="00ED035A">
        <w:rPr>
          <w:color w:val="000000"/>
          <w:sz w:val="22"/>
          <w:szCs w:val="22"/>
          <w:lang w:eastAsia="lt-LT"/>
        </w:rPr>
        <w:t>ekologinis ženklas Nordic Swan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w:t>
      </w:r>
    </w:p>
    <w:p w14:paraId="2B5D1147" w14:textId="77777777" w:rsidR="003C4139" w:rsidRPr="00ED035A" w:rsidRDefault="003C4139" w:rsidP="003C4139">
      <w:pPr>
        <w:ind w:left="1931"/>
        <w:contextualSpacing/>
        <w:jc w:val="both"/>
        <w:rPr>
          <w:color w:val="000000"/>
          <w:sz w:val="22"/>
          <w:szCs w:val="22"/>
          <w:lang w:eastAsia="lt-LT"/>
        </w:rPr>
      </w:pPr>
      <w:r w:rsidRPr="00ED035A">
        <w:rPr>
          <w:color w:val="000000"/>
          <w:sz w:val="22"/>
          <w:szCs w:val="22"/>
          <w:lang w:eastAsia="lt-LT"/>
        </w:rPr>
        <w:t>gamintojo techniniai dokumentai, arba saugos duomenų lapas, arba kiti lygiaverčiai įrodymai.</w:t>
      </w:r>
    </w:p>
    <w:p w14:paraId="2C6CA217" w14:textId="77777777" w:rsidR="003C4139" w:rsidRPr="00ED035A" w:rsidRDefault="003C4139" w:rsidP="003C4139">
      <w:pPr>
        <w:numPr>
          <w:ilvl w:val="0"/>
          <w:numId w:val="10"/>
        </w:numPr>
        <w:contextualSpacing/>
        <w:jc w:val="both"/>
        <w:rPr>
          <w:color w:val="000000"/>
          <w:sz w:val="22"/>
          <w:szCs w:val="22"/>
          <w:lang w:eastAsia="lt-LT"/>
        </w:rPr>
      </w:pPr>
      <w:r w:rsidRPr="00ED035A">
        <w:rPr>
          <w:color w:val="000000"/>
          <w:sz w:val="22"/>
          <w:szCs w:val="22"/>
          <w:lang w:eastAsia="lt-LT"/>
        </w:rPr>
        <w:t>jei baldo kamšalo sudėtyje naudojamos sintetinės poliesterio medžiagos, jų sudėtyje turi būti dalis perdirbtų medžiagų;</w:t>
      </w:r>
    </w:p>
    <w:p w14:paraId="5E932944" w14:textId="77777777" w:rsidR="003C4139" w:rsidRPr="00ED035A" w:rsidRDefault="003C4139" w:rsidP="003C4139">
      <w:pPr>
        <w:numPr>
          <w:ilvl w:val="1"/>
          <w:numId w:val="10"/>
        </w:numPr>
        <w:contextualSpacing/>
        <w:jc w:val="both"/>
        <w:rPr>
          <w:color w:val="000000"/>
          <w:sz w:val="22"/>
          <w:szCs w:val="22"/>
          <w:lang w:eastAsia="lt-LT"/>
        </w:rPr>
      </w:pPr>
      <w:r w:rsidRPr="00ED035A">
        <w:rPr>
          <w:color w:val="000000"/>
          <w:sz w:val="22"/>
          <w:szCs w:val="22"/>
          <w:lang w:eastAsia="lt-LT"/>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4EA2F888" w14:textId="77777777" w:rsidR="003C4139" w:rsidRPr="00ED035A" w:rsidRDefault="003C4139" w:rsidP="003C4139">
      <w:pPr>
        <w:numPr>
          <w:ilvl w:val="0"/>
          <w:numId w:val="10"/>
        </w:numPr>
        <w:contextualSpacing/>
        <w:jc w:val="both"/>
        <w:rPr>
          <w:color w:val="000000"/>
          <w:sz w:val="22"/>
          <w:szCs w:val="22"/>
          <w:lang w:eastAsia="lt-LT"/>
        </w:rPr>
      </w:pPr>
      <w:r w:rsidRPr="00ED035A">
        <w:rPr>
          <w:color w:val="000000"/>
          <w:sz w:val="22"/>
          <w:szCs w:val="22"/>
          <w:lang w:eastAsia="lt-LT"/>
        </w:rPr>
        <w:t>Paviršiams dengti naudojamuose cheminiuose mišiniuose:</w:t>
      </w:r>
    </w:p>
    <w:p w14:paraId="5D2569A6" w14:textId="77777777" w:rsidR="003C4139" w:rsidRPr="00ED035A" w:rsidRDefault="003C4139" w:rsidP="003C4139">
      <w:pPr>
        <w:ind w:firstLine="851"/>
        <w:jc w:val="both"/>
        <w:rPr>
          <w:color w:val="000000"/>
          <w:sz w:val="22"/>
          <w:szCs w:val="22"/>
          <w:lang w:eastAsia="lt-LT"/>
        </w:rPr>
      </w:pPr>
      <w:r w:rsidRPr="00ED035A">
        <w:rPr>
          <w:color w:val="000000"/>
          <w:sz w:val="22"/>
          <w:szCs w:val="22"/>
          <w:lang w:eastAsia="lt-LT"/>
        </w:rPr>
        <w:t>4.1. neturi būti pavojingų cheminių medžiagų,</w:t>
      </w:r>
      <w:r w:rsidRPr="00ED035A">
        <w:rPr>
          <w:b/>
          <w:bCs/>
          <w:color w:val="000000"/>
          <w:sz w:val="22"/>
          <w:szCs w:val="22"/>
          <w:lang w:eastAsia="lt-LT"/>
        </w:rPr>
        <w:t xml:space="preserve"> </w:t>
      </w:r>
      <w:r w:rsidRPr="00ED035A">
        <w:rPr>
          <w:color w:val="000000"/>
          <w:sz w:val="22"/>
          <w:szCs w:val="22"/>
          <w:lang w:eastAsia="lt-LT"/>
        </w:rPr>
        <w:t xml:space="preserve">dėl kurių cheminis mišinys klasifikuojamas priskiriant bet kurią iš nurodytų pavojingumo frazę pagal Reglamentą </w:t>
      </w:r>
      <w:hyperlink r:id="rId17" w:tgtFrame="_blank" w:history="1">
        <w:r w:rsidRPr="00ED035A">
          <w:rPr>
            <w:rStyle w:val="Hipersaitas"/>
            <w:sz w:val="22"/>
            <w:szCs w:val="22"/>
            <w:lang w:eastAsia="lt-LT"/>
          </w:rPr>
          <w:t>(EB) Nr. 1272/2008</w:t>
        </w:r>
      </w:hyperlink>
      <w:r w:rsidRPr="00ED035A">
        <w:rPr>
          <w:color w:val="000000"/>
          <w:sz w:val="22"/>
          <w:szCs w:val="22"/>
          <w:lang w:eastAsia="lt-LT"/>
        </w:rPr>
        <w:t>: kancerogeninis</w:t>
      </w:r>
      <w:r w:rsidRPr="00ED035A">
        <w:rPr>
          <w:b/>
          <w:bCs/>
          <w:color w:val="000000"/>
          <w:sz w:val="22"/>
          <w:szCs w:val="22"/>
          <w:lang w:eastAsia="lt-LT"/>
        </w:rPr>
        <w:t xml:space="preserve"> </w:t>
      </w:r>
      <w:r w:rsidRPr="00ED035A">
        <w:rPr>
          <w:color w:val="000000"/>
          <w:sz w:val="22"/>
          <w:szCs w:val="22"/>
          <w:lang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(H372);4.2. neturi būti daugiau kaip 5 proc. masės lakiųjų organinių junginių (LOJ);</w:t>
      </w:r>
    </w:p>
    <w:p w14:paraId="7F52E2E3" w14:textId="77777777" w:rsidR="003C4139" w:rsidRPr="00ED035A" w:rsidRDefault="003C4139" w:rsidP="003C4139">
      <w:pPr>
        <w:ind w:firstLine="851"/>
        <w:jc w:val="both"/>
        <w:rPr>
          <w:color w:val="000000"/>
          <w:sz w:val="22"/>
          <w:szCs w:val="22"/>
          <w:lang w:eastAsia="lt-LT"/>
        </w:rPr>
      </w:pPr>
      <w:r w:rsidRPr="00ED035A">
        <w:rPr>
          <w:color w:val="000000"/>
          <w:sz w:val="22"/>
          <w:szCs w:val="22"/>
          <w:lang w:eastAsia="lt-LT"/>
        </w:rPr>
        <w:lastRenderedPageBreak/>
        <w:t>4.3. neturi būti chromo (VI) junginių;</w:t>
      </w:r>
    </w:p>
    <w:p w14:paraId="29D719A6" w14:textId="77777777" w:rsidR="003C4139" w:rsidRPr="00ED035A" w:rsidRDefault="003C4139" w:rsidP="003C4139">
      <w:pPr>
        <w:ind w:firstLine="851"/>
        <w:jc w:val="both"/>
        <w:rPr>
          <w:color w:val="000000"/>
          <w:sz w:val="22"/>
          <w:szCs w:val="22"/>
          <w:lang w:eastAsia="lt-LT"/>
        </w:rPr>
      </w:pPr>
      <w:r w:rsidRPr="00ED035A">
        <w:rPr>
          <w:color w:val="000000"/>
          <w:sz w:val="22"/>
          <w:szCs w:val="22"/>
          <w:lang w:eastAsia="lt-LT"/>
        </w:rPr>
        <w:t>4.4. formaldehido išmetamieji teršalai neturi viršyti 0,05 ppm.</w:t>
      </w:r>
    </w:p>
    <w:p w14:paraId="3BFFC075" w14:textId="77777777" w:rsidR="003C4139" w:rsidRPr="00ED035A" w:rsidRDefault="003C4139" w:rsidP="003C4139">
      <w:pPr>
        <w:ind w:firstLine="851"/>
        <w:jc w:val="both"/>
        <w:rPr>
          <w:color w:val="000000"/>
          <w:sz w:val="22"/>
          <w:szCs w:val="22"/>
          <w:lang w:eastAsia="lt-LT"/>
        </w:rPr>
      </w:pPr>
      <w:r w:rsidRPr="00ED035A">
        <w:rPr>
          <w:color w:val="000000"/>
          <w:sz w:val="22"/>
          <w:szCs w:val="22"/>
          <w:lang w:eastAsia="lt-LT"/>
        </w:rPr>
        <w:t>Įrodantys dokumentai:</w:t>
      </w:r>
    </w:p>
    <w:p w14:paraId="5D872976" w14:textId="77777777" w:rsidR="003C4139" w:rsidRPr="00ED035A" w:rsidRDefault="003C4139" w:rsidP="003C4139">
      <w:pPr>
        <w:numPr>
          <w:ilvl w:val="1"/>
          <w:numId w:val="10"/>
        </w:numPr>
        <w:contextualSpacing/>
        <w:jc w:val="both"/>
        <w:rPr>
          <w:color w:val="000000"/>
          <w:sz w:val="22"/>
          <w:szCs w:val="22"/>
          <w:lang w:eastAsia="lt-LT"/>
        </w:rPr>
      </w:pPr>
      <w:r w:rsidRPr="00ED035A">
        <w:rPr>
          <w:color w:val="000000"/>
          <w:sz w:val="22"/>
          <w:szCs w:val="22"/>
          <w:lang w:eastAsia="lt-LT"/>
        </w:rPr>
        <w:t>Ekologinis ženklas European Ecolabel arba Nordic Swan, arba kitas I tipo ekologinis ženklas (sertifikatas), kurisįrodytų,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254E6F5B" w14:textId="77777777" w:rsidR="003C4139" w:rsidRPr="00ED035A" w:rsidRDefault="003C4139" w:rsidP="003C4139">
      <w:pPr>
        <w:numPr>
          <w:ilvl w:val="0"/>
          <w:numId w:val="10"/>
        </w:numPr>
        <w:contextualSpacing/>
        <w:jc w:val="both"/>
        <w:rPr>
          <w:color w:val="000000"/>
          <w:sz w:val="22"/>
          <w:szCs w:val="22"/>
          <w:lang w:eastAsia="lt-LT"/>
        </w:rPr>
      </w:pPr>
      <w:r w:rsidRPr="00ED035A">
        <w:rPr>
          <w:color w:val="000000"/>
          <w:sz w:val="22"/>
          <w:szCs w:val="22"/>
          <w:lang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w:t>
      </w:r>
    </w:p>
    <w:p w14:paraId="4D12C795" w14:textId="77777777" w:rsidR="003C4139" w:rsidRPr="00ED035A" w:rsidRDefault="003C4139" w:rsidP="003C4139">
      <w:pPr>
        <w:numPr>
          <w:ilvl w:val="1"/>
          <w:numId w:val="10"/>
        </w:numPr>
        <w:contextualSpacing/>
        <w:jc w:val="both"/>
        <w:rPr>
          <w:color w:val="000000"/>
          <w:sz w:val="22"/>
          <w:szCs w:val="22"/>
          <w:lang w:eastAsia="lt-LT"/>
        </w:rPr>
      </w:pPr>
      <w:r w:rsidRPr="00ED035A">
        <w:rPr>
          <w:color w:val="000000"/>
          <w:sz w:val="22"/>
          <w:szCs w:val="22"/>
          <w:lang w:eastAsia="lt-LT"/>
        </w:rPr>
        <w:t>tiekėjo ar gamintojo dokumentai, įrodantys, kad pakuotės yra homogeniškos ir (ar) atitinkamai paženklintos, arbadokumentai,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p w14:paraId="67C3FB26" w14:textId="77777777" w:rsidR="0041013E" w:rsidRPr="00CC1E01" w:rsidRDefault="0041013E" w:rsidP="0041013E">
      <w:pPr>
        <w:rPr>
          <w:color w:val="000000" w:themeColor="text1"/>
        </w:rPr>
      </w:pPr>
    </w:p>
    <w:p w14:paraId="35A6DE47" w14:textId="77777777" w:rsidR="007A4FEC" w:rsidRPr="0047049F" w:rsidRDefault="007A4FEC" w:rsidP="007A4FEC">
      <w:pPr>
        <w:ind w:left="-57" w:firstLine="737"/>
        <w:contextualSpacing/>
        <w:jc w:val="both"/>
        <w:rPr>
          <w:b/>
          <w:bCs/>
          <w:color w:val="000000"/>
          <w:lang w:eastAsia="lt-LT"/>
        </w:rPr>
      </w:pPr>
      <w:r w:rsidRPr="0047049F">
        <w:rPr>
          <w:b/>
          <w:bCs/>
          <w:color w:val="000000"/>
          <w:lang w:eastAsia="lt-LT"/>
        </w:rPr>
        <w:t>Prekių atitiktis aplinkos apsaugos kriterijams bus tikrinama pirkimo sutarties vykdymo metu. Kartu su Prekėmis tiekėjas turi pateikti atitiktį aplinkos apsaugos reikalavimams patvirtinančius dokumentus.</w:t>
      </w:r>
    </w:p>
    <w:p w14:paraId="5DAA1E9C" w14:textId="77777777" w:rsidR="007A4FEC" w:rsidRPr="0047049F" w:rsidRDefault="007A4FEC" w:rsidP="007A4FEC">
      <w:pPr>
        <w:ind w:left="-57" w:firstLine="737"/>
        <w:contextualSpacing/>
        <w:jc w:val="both"/>
        <w:rPr>
          <w:b/>
          <w:bCs/>
          <w:color w:val="000000"/>
          <w:lang w:eastAsia="lt-LT"/>
        </w:rPr>
      </w:pPr>
    </w:p>
    <w:p w14:paraId="62653830" w14:textId="77777777" w:rsidR="007A4FEC" w:rsidRPr="00D36C7B" w:rsidRDefault="007A4FEC" w:rsidP="007A4FEC">
      <w:pPr>
        <w:ind w:left="851"/>
        <w:jc w:val="both"/>
        <w:rPr>
          <w:b/>
          <w:bCs/>
        </w:rPr>
      </w:pPr>
    </w:p>
    <w:p w14:paraId="60296A65" w14:textId="77777777" w:rsidR="007A4FEC" w:rsidRPr="003226B8" w:rsidRDefault="007A4FEC" w:rsidP="007A4FEC">
      <w:pPr>
        <w:pStyle w:val="Sraopastraipa"/>
        <w:numPr>
          <w:ilvl w:val="0"/>
          <w:numId w:val="11"/>
        </w:numPr>
        <w:spacing w:after="0" w:line="240" w:lineRule="auto"/>
        <w:jc w:val="both"/>
        <w:rPr>
          <w:rFonts w:ascii="Times New Roman" w:hAnsi="Times New Roman"/>
          <w:lang w:val="lt-LT"/>
        </w:rPr>
      </w:pPr>
      <w:r w:rsidRPr="003226B8">
        <w:rPr>
          <w:rFonts w:ascii="Times New Roman" w:hAnsi="Times New Roman"/>
          <w:b/>
          <w:bCs/>
          <w:lang w:val="lt-LT"/>
        </w:rPr>
        <w:t>Reikalavimai tiekėjui dėl techninės specifikacijos pildymo:</w:t>
      </w:r>
    </w:p>
    <w:p w14:paraId="2FE3802E" w14:textId="77777777" w:rsidR="007A4FEC" w:rsidRPr="00D36C7B" w:rsidRDefault="007A4FEC" w:rsidP="007A4FEC">
      <w:pPr>
        <w:pStyle w:val="Sraopastraipa"/>
        <w:numPr>
          <w:ilvl w:val="0"/>
          <w:numId w:val="13"/>
        </w:numPr>
        <w:suppressAutoHyphens/>
        <w:autoSpaceDN w:val="0"/>
        <w:spacing w:before="100" w:beforeAutospacing="1" w:after="100" w:afterAutospacing="1" w:line="240" w:lineRule="auto"/>
        <w:ind w:left="851"/>
        <w:contextualSpacing w:val="0"/>
        <w:jc w:val="both"/>
        <w:textAlignment w:val="baseline"/>
        <w:rPr>
          <w:rFonts w:ascii="Times New Roman" w:hAnsi="Times New Roman"/>
          <w:lang w:val="lt-LT"/>
        </w:rPr>
      </w:pPr>
      <w:r w:rsidRPr="00D36C7B">
        <w:rPr>
          <w:rFonts w:ascii="Times New Roman" w:hAnsi="Times New Roman"/>
          <w:lang w:val="lt-LT"/>
        </w:rPr>
        <w:t>Tiekėjas turi užpildyti visus techninės specifikacijos laukelius, nurodan</w:t>
      </w:r>
      <w:r w:rsidRPr="003226B8">
        <w:rPr>
          <w:rFonts w:ascii="Times New Roman" w:hAnsi="Times New Roman"/>
          <w:lang w:val="lt-LT"/>
        </w:rPr>
        <w:t>t siūlomos Prekės pavadinimą, gamintoją</w:t>
      </w:r>
      <w:r w:rsidRPr="00D36C7B">
        <w:rPr>
          <w:rFonts w:ascii="Times New Roman" w:hAnsi="Times New Roman"/>
          <w:lang w:val="lt-LT"/>
        </w:rPr>
        <w:t>, markę, modelį, modifikaciją (</w:t>
      </w:r>
      <w:r w:rsidRPr="00D36C7B">
        <w:rPr>
          <w:rFonts w:ascii="Times New Roman" w:hAnsi="Times New Roman"/>
          <w:i/>
          <w:iCs/>
          <w:lang w:val="lt-LT"/>
        </w:rPr>
        <w:t>jeigu tokia yra</w:t>
      </w:r>
      <w:r w:rsidRPr="00D36C7B">
        <w:rPr>
          <w:rFonts w:ascii="Times New Roman" w:hAnsi="Times New Roman"/>
          <w:lang w:val="lt-LT"/>
        </w:rPr>
        <w:t xml:space="preserve">), ir  konkrečias technines charakteristikas (rodiklius) ir jų reikšmes, </w:t>
      </w:r>
      <w:r w:rsidRPr="00D36C7B">
        <w:rPr>
          <w:rFonts w:ascii="Times New Roman" w:hAnsi="Times New Roman"/>
          <w:bCs/>
          <w:iCs/>
          <w:lang w:val="lt-LT"/>
        </w:rPr>
        <w:t>o kur techninių reikšmių įrašyti negalima – nurodo/aprašo reikalavimo atitikimą.</w:t>
      </w:r>
    </w:p>
    <w:p w14:paraId="45B9363C" w14:textId="77777777" w:rsidR="007A4FEC" w:rsidRDefault="007A4FEC" w:rsidP="007A4FEC">
      <w:pPr>
        <w:pStyle w:val="Sraopastraipa"/>
        <w:numPr>
          <w:ilvl w:val="0"/>
          <w:numId w:val="13"/>
        </w:numPr>
        <w:suppressAutoHyphens/>
        <w:autoSpaceDN w:val="0"/>
        <w:spacing w:after="0" w:line="240" w:lineRule="auto"/>
        <w:ind w:left="851"/>
        <w:contextualSpacing w:val="0"/>
        <w:jc w:val="both"/>
        <w:textAlignment w:val="baseline"/>
        <w:rPr>
          <w:rFonts w:ascii="Times New Roman" w:hAnsi="Times New Roman"/>
          <w:lang w:val="lt-LT"/>
        </w:rPr>
      </w:pPr>
      <w:r w:rsidRPr="00D36C7B">
        <w:rPr>
          <w:rFonts w:ascii="Times New Roman" w:hAnsi="Times New Roman"/>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6D62673F" w14:textId="77777777" w:rsidR="007A4FEC" w:rsidRPr="00E61AF8" w:rsidRDefault="007A4FEC" w:rsidP="007A4FEC">
      <w:pPr>
        <w:pStyle w:val="Sraopastraipa"/>
        <w:suppressAutoHyphens/>
        <w:autoSpaceDN w:val="0"/>
        <w:ind w:left="851"/>
        <w:contextualSpacing w:val="0"/>
        <w:jc w:val="both"/>
        <w:textAlignment w:val="baseline"/>
        <w:rPr>
          <w:rFonts w:ascii="Times New Roman" w:hAnsi="Times New Roman"/>
          <w:lang w:val="lt-LT"/>
        </w:rPr>
      </w:pPr>
      <w:r w:rsidRPr="00E61AF8">
        <w:rPr>
          <w:lang w:val="lt-LT"/>
        </w:rPr>
        <w:lastRenderedPageBreak/>
        <w:t xml:space="preserve">Tiekėjas, nurodydamas siūlomos Prekės atitikimą, turi nurodyti </w:t>
      </w:r>
      <w:r w:rsidRPr="00E61AF8">
        <w:rPr>
          <w:b/>
          <w:bCs/>
          <w:lang w:val="lt-LT"/>
        </w:rPr>
        <w:t>konkrečias siūlomos Prekės specifikacijas</w:t>
      </w:r>
      <w:r w:rsidRPr="00E61AF8">
        <w:rPr>
          <w:lang w:val="lt-LT"/>
        </w:rPr>
        <w:t xml:space="preserve">, pvz.: jeigu reikalaujama, kad </w:t>
      </w:r>
      <w:r w:rsidRPr="00E61AF8">
        <w:rPr>
          <w:color w:val="242424"/>
          <w:bdr w:val="none" w:sz="0" w:space="0" w:color="auto" w:frame="1"/>
          <w:lang w:val="lt-LT"/>
        </w:rPr>
        <w:t>„turi būti aplietas ne mažiau kaip 16 mm“</w:t>
      </w:r>
      <w:r w:rsidRPr="00E61AF8">
        <w:rPr>
          <w:i/>
          <w:iCs/>
          <w:lang w:val="lt-LT"/>
        </w:rPr>
        <w:t xml:space="preserve">, </w:t>
      </w:r>
      <w:r w:rsidRPr="00E61AF8">
        <w:rPr>
          <w:lang w:val="lt-LT"/>
        </w:rPr>
        <w:t>tiekėjas negali pildydamas specifikacijos lentelę atkartoti reikalavimą ir nurodyti „</w:t>
      </w:r>
      <w:r w:rsidRPr="00E61AF8">
        <w:rPr>
          <w:color w:val="242424"/>
          <w:bdr w:val="none" w:sz="0" w:space="0" w:color="auto" w:frame="1"/>
          <w:lang w:val="lt-LT"/>
        </w:rPr>
        <w:t>ne mažiau kaip 16 mm</w:t>
      </w:r>
      <w:r w:rsidRPr="00E61AF8">
        <w:rPr>
          <w:lang w:val="lt-LT"/>
        </w:rPr>
        <w:t>“, o turi nurodyti konkrečią reikšmę, pvz. „</w:t>
      </w:r>
      <w:r w:rsidRPr="00E61AF8">
        <w:rPr>
          <w:i/>
          <w:iCs/>
          <w:lang w:val="lt-LT"/>
        </w:rPr>
        <w:t>16 mm</w:t>
      </w:r>
      <w:r w:rsidRPr="00E61AF8">
        <w:rPr>
          <w:lang w:val="lt-LT"/>
        </w:rPr>
        <w:t>“.</w:t>
      </w:r>
      <w:bookmarkEnd w:id="0"/>
      <w:r w:rsidRPr="00E61AF8">
        <w:t xml:space="preserve">   </w:t>
      </w:r>
    </w:p>
    <w:p w14:paraId="731FD8B7" w14:textId="77777777" w:rsidR="007A4FEC" w:rsidRPr="00E61AF8" w:rsidRDefault="007A4FEC" w:rsidP="007A4FEC">
      <w:pPr>
        <w:pStyle w:val="Sraopastraipa"/>
        <w:numPr>
          <w:ilvl w:val="0"/>
          <w:numId w:val="13"/>
        </w:numPr>
        <w:suppressAutoHyphens/>
        <w:autoSpaceDN w:val="0"/>
        <w:spacing w:after="0" w:line="240" w:lineRule="auto"/>
        <w:ind w:left="851"/>
        <w:contextualSpacing w:val="0"/>
        <w:jc w:val="both"/>
        <w:textAlignment w:val="baseline"/>
        <w:rPr>
          <w:rFonts w:ascii="Times New Roman" w:hAnsi="Times New Roman"/>
          <w:lang w:val="lt-LT"/>
        </w:rPr>
      </w:pPr>
      <w:r w:rsidRPr="00E61AF8">
        <w:rPr>
          <w:rFonts w:ascii="Times New Roman" w:hAnsi="Times New Roman"/>
          <w:lang w:val="lt-LT"/>
        </w:rPr>
        <w:t xml:space="preserve">Tiekėjas privalo </w:t>
      </w:r>
      <w:r w:rsidRPr="00E61AF8">
        <w:rPr>
          <w:rFonts w:ascii="Times New Roman" w:hAnsi="Times New Roman"/>
          <w:b/>
          <w:bCs/>
          <w:lang w:val="lt-LT"/>
        </w:rPr>
        <w:t>kartu su pasiūlymu</w:t>
      </w:r>
      <w:r w:rsidRPr="00E61AF8">
        <w:rPr>
          <w:rFonts w:ascii="Times New Roman" w:hAnsi="Times New Roman"/>
          <w:lang w:val="lt-LT"/>
        </w:rPr>
        <w:t xml:space="preserve"> pateikti siūlomas prekės technines charakteristikas patvirtinančius dokumentus </w:t>
      </w:r>
      <w:r w:rsidRPr="00D36C7B">
        <w:rPr>
          <w:rStyle w:val="BodyTextIndentChar"/>
          <w:rFonts w:ascii="Times New Roman" w:hAnsi="Times New Roman"/>
          <w:color w:val="000000"/>
        </w:rPr>
        <w:t>(išskyrus nurodytas išimtis, kur nurodyta, kad atitiktis reikalavimams bus tikrinama Prekės perdavimo metu)</w:t>
      </w:r>
      <w:r w:rsidRPr="00E61AF8">
        <w:rPr>
          <w:rFonts w:ascii="Times New Roman" w:hAnsi="Times New Roman"/>
          <w:lang w:val="lt-LT"/>
        </w:rPr>
        <w:t xml:space="preserve">, t. y. </w:t>
      </w:r>
    </w:p>
    <w:p w14:paraId="27C9D600" w14:textId="77777777" w:rsidR="007A4FEC" w:rsidRPr="00D36C7B" w:rsidRDefault="007A4FEC" w:rsidP="007A4FEC">
      <w:pPr>
        <w:pStyle w:val="Sraopastraipa"/>
        <w:numPr>
          <w:ilvl w:val="1"/>
          <w:numId w:val="13"/>
        </w:numPr>
        <w:suppressAutoHyphens/>
        <w:autoSpaceDN w:val="0"/>
        <w:spacing w:after="0" w:line="240" w:lineRule="auto"/>
        <w:ind w:left="851"/>
        <w:contextualSpacing w:val="0"/>
        <w:jc w:val="both"/>
        <w:textAlignment w:val="baseline"/>
        <w:rPr>
          <w:rStyle w:val="markedcontent"/>
          <w:rFonts w:ascii="Times New Roman" w:hAnsi="Times New Roman"/>
          <w:lang w:val="lt-LT"/>
        </w:rPr>
      </w:pPr>
      <w:r w:rsidRPr="00C73A37">
        <w:rPr>
          <w:rFonts w:ascii="Times New Roman" w:hAnsi="Times New Roman"/>
          <w:b/>
          <w:bCs/>
          <w:lang w:val="lt-LT"/>
        </w:rPr>
        <w:t xml:space="preserve">prekės gamintojo (arba </w:t>
      </w:r>
      <w:r w:rsidRPr="00D36C7B">
        <w:rPr>
          <w:rStyle w:val="BodyTextIndentChar"/>
          <w:rFonts w:ascii="Times New Roman" w:hAnsi="Times New Roman"/>
          <w:b/>
          <w:bCs/>
          <w:color w:val="000000"/>
        </w:rPr>
        <w:t>jo įgalioto atstovo)</w:t>
      </w:r>
      <w:r w:rsidRPr="00D36C7B">
        <w:rPr>
          <w:rStyle w:val="BodyTextIndentChar"/>
          <w:rFonts w:ascii="Times New Roman" w:hAnsi="Times New Roman"/>
          <w:color w:val="000000"/>
        </w:rPr>
        <w:t xml:space="preserve"> </w:t>
      </w:r>
      <w:r w:rsidRPr="00C73A37">
        <w:rPr>
          <w:rFonts w:ascii="Times New Roman" w:hAnsi="Times New Roman"/>
          <w:b/>
          <w:bCs/>
          <w:lang w:val="lt-LT"/>
        </w:rPr>
        <w:t xml:space="preserve">techninę dokumentaciją </w:t>
      </w:r>
      <w:r w:rsidRPr="00D36C7B">
        <w:rPr>
          <w:rStyle w:val="BodyTextIndentChar"/>
          <w:rFonts w:ascii="Times New Roman" w:hAnsi="Times New Roman"/>
          <w:color w:val="000000"/>
        </w:rPr>
        <w:t xml:space="preserve">(sertifikatai, techninės specifikacijos, katalogai, brošiūros ir kt.) </w:t>
      </w:r>
      <w:r w:rsidRPr="00D36C7B">
        <w:rPr>
          <w:rFonts w:ascii="Times New Roman" w:hAnsi="Times New Roman"/>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b/>
          <w:bCs/>
          <w:lang w:val="lt-LT"/>
        </w:rPr>
        <w:t xml:space="preserve">ir/ar </w:t>
      </w:r>
    </w:p>
    <w:p w14:paraId="052378AC" w14:textId="77777777" w:rsidR="007A4FEC" w:rsidRPr="00D36C7B" w:rsidRDefault="007A4FEC" w:rsidP="007A4FEC">
      <w:pPr>
        <w:pStyle w:val="Sraopastraipa"/>
        <w:numPr>
          <w:ilvl w:val="1"/>
          <w:numId w:val="13"/>
        </w:numPr>
        <w:suppressAutoHyphens/>
        <w:autoSpaceDN w:val="0"/>
        <w:spacing w:after="0" w:line="240" w:lineRule="auto"/>
        <w:ind w:left="851"/>
        <w:contextualSpacing w:val="0"/>
        <w:jc w:val="both"/>
        <w:textAlignment w:val="baseline"/>
        <w:rPr>
          <w:rStyle w:val="markedcontent"/>
          <w:rFonts w:ascii="Times New Roman" w:hAnsi="Times New Roman"/>
          <w:lang w:val="lt-LT"/>
        </w:rPr>
      </w:pPr>
      <w:r w:rsidRPr="00D36C7B">
        <w:rPr>
          <w:rStyle w:val="markedcontent"/>
          <w:rFonts w:ascii="Times New Roman" w:hAnsi="Times New Roman"/>
          <w:b/>
          <w:bCs/>
          <w:lang w:val="lt-LT"/>
        </w:rPr>
        <w:t>prekės</w:t>
      </w:r>
      <w:r w:rsidRPr="00D36C7B">
        <w:rPr>
          <w:rFonts w:ascii="Times New Roman" w:hAnsi="Times New Roman"/>
          <w:b/>
          <w:bCs/>
          <w:lang w:val="lt-LT"/>
        </w:rPr>
        <w:t xml:space="preserve"> </w:t>
      </w:r>
      <w:r w:rsidRPr="00D36C7B">
        <w:rPr>
          <w:rStyle w:val="markedcontent"/>
          <w:rFonts w:ascii="Times New Roman" w:hAnsi="Times New Roman"/>
          <w:b/>
          <w:bCs/>
          <w:lang w:val="lt-LT"/>
        </w:rPr>
        <w:t xml:space="preserve">gamintojo </w:t>
      </w:r>
      <w:r w:rsidRPr="00D36C7B">
        <w:rPr>
          <w:rFonts w:ascii="Times New Roman" w:hAnsi="Times New Roman"/>
          <w:b/>
          <w:bCs/>
          <w:lang w:val="lt-LT"/>
        </w:rPr>
        <w:t xml:space="preserve">(arba </w:t>
      </w:r>
      <w:r w:rsidRPr="00D36C7B">
        <w:rPr>
          <w:rStyle w:val="BodyTextIndentChar"/>
          <w:rFonts w:ascii="Times New Roman" w:hAnsi="Times New Roman"/>
          <w:b/>
          <w:bCs/>
          <w:color w:val="000000"/>
        </w:rPr>
        <w:t>jo įgalioto atstovo)</w:t>
      </w:r>
      <w:r w:rsidRPr="00D36C7B">
        <w:rPr>
          <w:rStyle w:val="BodyTextIndentChar"/>
          <w:rFonts w:ascii="Times New Roman" w:hAnsi="Times New Roman"/>
          <w:color w:val="000000"/>
        </w:rPr>
        <w:t xml:space="preserve"> </w:t>
      </w:r>
      <w:r w:rsidRPr="00D36C7B">
        <w:rPr>
          <w:rStyle w:val="markedcontent"/>
          <w:rFonts w:ascii="Times New Roman" w:hAnsi="Times New Roman"/>
          <w:b/>
          <w:bCs/>
          <w:lang w:val="lt-LT"/>
        </w:rPr>
        <w:t>deklaracijas</w:t>
      </w:r>
      <w:r w:rsidRPr="00D36C7B">
        <w:rPr>
          <w:rStyle w:val="markedcontent"/>
          <w:rFonts w:ascii="Times New Roman" w:hAnsi="Times New Roman"/>
          <w:lang w:val="lt-LT"/>
        </w:rPr>
        <w:t xml:space="preserve"> (jei gamintojo techninėje dokumentacijoje</w:t>
      </w:r>
      <w:r w:rsidRPr="00D36C7B">
        <w:rPr>
          <w:rFonts w:ascii="Times New Roman" w:hAnsi="Times New Roman"/>
          <w:lang w:val="lt-LT"/>
        </w:rPr>
        <w:t xml:space="preserve"> </w:t>
      </w:r>
      <w:r w:rsidRPr="00D36C7B">
        <w:rPr>
          <w:rStyle w:val="markedcontent"/>
          <w:rFonts w:ascii="Times New Roman" w:hAnsi="Times New Roman"/>
          <w:lang w:val="lt-LT"/>
        </w:rPr>
        <w:t>neišsamiai atsispindi siūlomos prekės atitikimas techninės specifikacijos</w:t>
      </w:r>
      <w:r w:rsidRPr="00D36C7B">
        <w:rPr>
          <w:rFonts w:ascii="Times New Roman" w:hAnsi="Times New Roman"/>
          <w:lang w:val="lt-LT"/>
        </w:rPr>
        <w:t xml:space="preserve"> </w:t>
      </w:r>
      <w:r w:rsidRPr="00D36C7B">
        <w:rPr>
          <w:rStyle w:val="markedcontent"/>
          <w:rFonts w:ascii="Times New Roman" w:hAnsi="Times New Roman"/>
          <w:lang w:val="lt-LT"/>
        </w:rPr>
        <w:t xml:space="preserve">reikalavimams),  </w:t>
      </w:r>
    </w:p>
    <w:p w14:paraId="3CD91A94" w14:textId="77777777" w:rsidR="007A4FEC" w:rsidRPr="00D36C7B" w:rsidRDefault="007A4FEC" w:rsidP="007A4FEC">
      <w:pPr>
        <w:pStyle w:val="Sraopastraipa"/>
        <w:numPr>
          <w:ilvl w:val="1"/>
          <w:numId w:val="13"/>
        </w:numPr>
        <w:suppressAutoHyphens/>
        <w:autoSpaceDN w:val="0"/>
        <w:spacing w:after="0" w:line="240" w:lineRule="auto"/>
        <w:ind w:left="851"/>
        <w:contextualSpacing w:val="0"/>
        <w:jc w:val="both"/>
        <w:textAlignment w:val="baseline"/>
        <w:rPr>
          <w:rFonts w:ascii="Times New Roman" w:hAnsi="Times New Roman"/>
          <w:lang w:val="lt-LT"/>
        </w:rPr>
      </w:pPr>
      <w:r w:rsidRPr="00D36C7B">
        <w:rPr>
          <w:rStyle w:val="markedcontent"/>
          <w:rFonts w:ascii="Times New Roman" w:hAnsi="Times New Roman"/>
          <w:b/>
          <w:bCs/>
          <w:lang w:val="lt-LT"/>
        </w:rPr>
        <w:t xml:space="preserve">ar kiti lygiaverčiai dokumentai </w:t>
      </w:r>
      <w:r w:rsidRPr="00D36C7B">
        <w:rPr>
          <w:rStyle w:val="markedcontent"/>
          <w:rFonts w:ascii="Times New Roman" w:hAnsi="Times New Roman"/>
          <w:lang w:val="lt-LT"/>
        </w:rPr>
        <w:t>(pvz.</w:t>
      </w:r>
      <w:r w:rsidRPr="00D36C7B">
        <w:rPr>
          <w:rStyle w:val="markedcontent"/>
          <w:rFonts w:ascii="Times New Roman" w:hAnsi="Times New Roman"/>
          <w:b/>
          <w:bCs/>
          <w:lang w:val="lt-LT"/>
        </w:rPr>
        <w:t xml:space="preserve"> </w:t>
      </w:r>
      <w:r w:rsidRPr="00D36C7B">
        <w:rPr>
          <w:rStyle w:val="BodyTextIndentChar"/>
          <w:rFonts w:ascii="Times New Roman" w:hAnsi="Times New Roman"/>
          <w:color w:val="000000"/>
        </w:rPr>
        <w:t>trečiųjų asmenų (oficialių institucijų) dokumentai (informacija) ir kt.</w:t>
      </w:r>
      <w:r w:rsidRPr="00D36C7B">
        <w:rPr>
          <w:rStyle w:val="markedcontent"/>
          <w:rFonts w:ascii="Times New Roman" w:hAnsi="Times New Roman"/>
          <w:lang w:val="lt-LT"/>
        </w:rPr>
        <w:t>, įrodantys siūlomos prekės</w:t>
      </w:r>
      <w:r w:rsidRPr="00D36C7B">
        <w:rPr>
          <w:rFonts w:ascii="Times New Roman" w:hAnsi="Times New Roman"/>
          <w:lang w:val="lt-LT"/>
        </w:rPr>
        <w:t xml:space="preserve"> </w:t>
      </w:r>
      <w:r w:rsidRPr="00D36C7B">
        <w:rPr>
          <w:rStyle w:val="markedcontent"/>
          <w:rFonts w:ascii="Times New Roman" w:hAnsi="Times New Roman"/>
          <w:lang w:val="lt-LT"/>
        </w:rPr>
        <w:t xml:space="preserve">atitikimą techniniams reikalavimams. </w:t>
      </w:r>
      <w:r w:rsidRPr="00D36C7B">
        <w:rPr>
          <w:rFonts w:ascii="Times New Roman" w:hAnsi="Times New Roman"/>
          <w:color w:val="000000"/>
          <w:lang w:val="lt-LT"/>
        </w:rPr>
        <w:t xml:space="preserve">Lygiaverčiais dokumentais nebus laikoma tiekėjo deklaracija, išskyrus atvejus, jei tiekėjas yra oficialus siūlomos Prekės gamintojo atstovas.  </w:t>
      </w:r>
    </w:p>
    <w:p w14:paraId="6FDD6D2A" w14:textId="77777777" w:rsidR="007A4FEC" w:rsidRPr="00D36C7B" w:rsidRDefault="007A4FEC" w:rsidP="007A4FEC">
      <w:pPr>
        <w:pStyle w:val="Sraopastraipa"/>
        <w:suppressAutoHyphens/>
        <w:autoSpaceDN w:val="0"/>
        <w:ind w:left="851"/>
        <w:jc w:val="both"/>
        <w:textAlignment w:val="baseline"/>
        <w:rPr>
          <w:rFonts w:ascii="Times New Roman" w:hAnsi="Times New Roman"/>
          <w:iCs/>
          <w:lang w:val="lt-LT"/>
        </w:rPr>
      </w:pPr>
      <w:r w:rsidRPr="00D36C7B">
        <w:rPr>
          <w:rStyle w:val="BodyTextIndentChar"/>
          <w:rFonts w:ascii="Times New Roman" w:hAnsi="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1CB1D673" w14:textId="77777777" w:rsidR="007A4FEC" w:rsidRPr="00D36C7B" w:rsidRDefault="007A4FEC" w:rsidP="007A4FEC">
      <w:pPr>
        <w:pStyle w:val="Sraopastraipa"/>
        <w:numPr>
          <w:ilvl w:val="0"/>
          <w:numId w:val="13"/>
        </w:numPr>
        <w:suppressAutoHyphens/>
        <w:autoSpaceDN w:val="0"/>
        <w:spacing w:after="0" w:line="240" w:lineRule="auto"/>
        <w:ind w:left="851"/>
        <w:contextualSpacing w:val="0"/>
        <w:jc w:val="both"/>
        <w:textAlignment w:val="baseline"/>
        <w:rPr>
          <w:rFonts w:ascii="Times New Roman" w:hAnsi="Times New Roman"/>
          <w:lang w:val="lt-LT"/>
        </w:rPr>
      </w:pPr>
      <w:r w:rsidRPr="00D36C7B">
        <w:rPr>
          <w:rFonts w:ascii="Times New Roman" w:hAnsi="Times New Roman"/>
          <w:color w:val="000000"/>
          <w:u w:val="single"/>
          <w:lang w:val="lt-LT"/>
        </w:rPr>
        <w:t xml:space="preserve">Pridedamuose dokumentuose tiekėjas </w:t>
      </w:r>
      <w:r w:rsidRPr="00D36C7B">
        <w:rPr>
          <w:rFonts w:ascii="Times New Roman" w:hAnsi="Times New Roman"/>
          <w:b/>
          <w:bCs/>
          <w:color w:val="000000"/>
          <w:u w:val="single"/>
          <w:lang w:val="lt-LT"/>
        </w:rPr>
        <w:t>turi nurodyti</w:t>
      </w:r>
      <w:r w:rsidRPr="00D36C7B">
        <w:rPr>
          <w:rFonts w:ascii="Times New Roman" w:hAnsi="Times New Roman"/>
          <w:color w:val="000000"/>
          <w:u w:val="single"/>
          <w:lang w:val="lt-LT"/>
        </w:rPr>
        <w:t xml:space="preserve"> (t. y. </w:t>
      </w:r>
      <w:r w:rsidRPr="00D36C7B">
        <w:rPr>
          <w:rFonts w:ascii="Times New Roman" w:hAnsi="Times New Roman"/>
          <w:b/>
          <w:bCs/>
          <w:color w:val="000000"/>
          <w:u w:val="single"/>
          <w:lang w:val="lt-LT"/>
        </w:rPr>
        <w:t>pastebimai</w:t>
      </w:r>
      <w:r w:rsidRPr="00D36C7B">
        <w:rPr>
          <w:rFonts w:ascii="Times New Roman" w:hAnsi="Times New Roman"/>
          <w:color w:val="000000"/>
          <w:u w:val="single"/>
          <w:lang w:val="lt-LT"/>
        </w:rPr>
        <w:t xml:space="preserve"> </w:t>
      </w:r>
      <w:r w:rsidRPr="00D36C7B">
        <w:rPr>
          <w:rFonts w:ascii="Times New Roman" w:hAnsi="Times New Roman"/>
          <w:b/>
          <w:bCs/>
          <w:color w:val="000000"/>
          <w:u w:val="single"/>
          <w:lang w:val="lt-LT"/>
        </w:rPr>
        <w:t>pažymėti</w:t>
      </w:r>
      <w:r w:rsidRPr="00D36C7B">
        <w:rPr>
          <w:rFonts w:ascii="Times New Roman" w:hAnsi="Times New Roman"/>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b/>
          <w:bCs/>
          <w:color w:val="000000"/>
          <w:u w:val="single"/>
          <w:lang w:val="lt-LT"/>
        </w:rPr>
        <w:t>punktą</w:t>
      </w:r>
      <w:r w:rsidRPr="00D36C7B">
        <w:rPr>
          <w:rFonts w:ascii="Times New Roman" w:hAnsi="Times New Roman"/>
          <w:color w:val="000000"/>
          <w:u w:val="single"/>
          <w:lang w:val="lt-LT"/>
        </w:rPr>
        <w:t xml:space="preserve"> jos atitinka</w:t>
      </w:r>
      <w:r w:rsidRPr="00D36C7B">
        <w:rPr>
          <w:rFonts w:ascii="Times New Roman" w:hAnsi="Times New Roman"/>
          <w:color w:val="000000"/>
          <w:lang w:val="lt-LT"/>
        </w:rPr>
        <w:t>.</w:t>
      </w:r>
    </w:p>
    <w:p w14:paraId="6D7CCCB8" w14:textId="77777777" w:rsidR="007A4FEC" w:rsidRPr="00D36C7B" w:rsidRDefault="007A4FEC" w:rsidP="007A4FEC">
      <w:pPr>
        <w:ind w:left="851"/>
        <w:contextualSpacing/>
        <w:jc w:val="both"/>
        <w:rPr>
          <w:color w:val="000000"/>
          <w:lang w:eastAsia="lt-LT"/>
        </w:rPr>
      </w:pPr>
    </w:p>
    <w:p w14:paraId="67C6B1F7" w14:textId="77777777" w:rsidR="007A4FEC" w:rsidRPr="00ED035A" w:rsidRDefault="007A4FEC" w:rsidP="007A4FEC">
      <w:pPr>
        <w:rPr>
          <w:color w:val="000000" w:themeColor="text1"/>
          <w:sz w:val="22"/>
          <w:szCs w:val="22"/>
        </w:rPr>
      </w:pPr>
    </w:p>
    <w:p w14:paraId="4CA64C23" w14:textId="77777777" w:rsidR="007A4FEC" w:rsidRPr="00ED035A" w:rsidRDefault="007A4FEC" w:rsidP="007A4FEC">
      <w:pPr>
        <w:contextualSpacing/>
        <w:jc w:val="both"/>
        <w:rPr>
          <w:color w:val="000000"/>
          <w:lang w:eastAsia="lt-LT"/>
        </w:rPr>
      </w:pPr>
    </w:p>
    <w:p w14:paraId="4330D56D" w14:textId="4378A185" w:rsidR="00C40D86" w:rsidRDefault="00C40D86">
      <w:pPr>
        <w:rPr>
          <w:color w:val="000000" w:themeColor="text1"/>
        </w:rPr>
      </w:pPr>
    </w:p>
    <w:p w14:paraId="05D94CE0" w14:textId="7C66F3E1" w:rsidR="00C40D86" w:rsidRDefault="00C40D86">
      <w:pPr>
        <w:rPr>
          <w:color w:val="000000" w:themeColor="text1"/>
        </w:rPr>
      </w:pPr>
    </w:p>
    <w:p w14:paraId="14A6FC05" w14:textId="651F1A44" w:rsidR="00C40D86" w:rsidRDefault="00C40D86">
      <w:pPr>
        <w:rPr>
          <w:color w:val="000000" w:themeColor="text1"/>
        </w:rPr>
      </w:pPr>
    </w:p>
    <w:sectPr w:rsidR="00C40D86" w:rsidSect="00C40D86">
      <w:pgSz w:w="15840" w:h="12240" w:orient="landscape"/>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D454" w14:textId="77777777" w:rsidR="00F12BD9" w:rsidRDefault="00F12BD9" w:rsidP="00C13A36">
      <w:r>
        <w:separator/>
      </w:r>
    </w:p>
  </w:endnote>
  <w:endnote w:type="continuationSeparator" w:id="0">
    <w:p w14:paraId="22141923" w14:textId="77777777" w:rsidR="00F12BD9" w:rsidRDefault="00F12BD9" w:rsidP="00C13A36">
      <w:r>
        <w:continuationSeparator/>
      </w:r>
    </w:p>
  </w:endnote>
  <w:endnote w:type="continuationNotice" w:id="1">
    <w:p w14:paraId="5C8A9466" w14:textId="77777777" w:rsidR="00F12BD9" w:rsidRDefault="00F12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D078" w14:textId="77777777" w:rsidR="00F12BD9" w:rsidRDefault="00F12BD9" w:rsidP="00C13A36">
      <w:r>
        <w:separator/>
      </w:r>
    </w:p>
  </w:footnote>
  <w:footnote w:type="continuationSeparator" w:id="0">
    <w:p w14:paraId="3502FDAF" w14:textId="77777777" w:rsidR="00F12BD9" w:rsidRDefault="00F12BD9" w:rsidP="00C13A36">
      <w:r>
        <w:continuationSeparator/>
      </w:r>
    </w:p>
  </w:footnote>
  <w:footnote w:type="continuationNotice" w:id="1">
    <w:p w14:paraId="586B2C68" w14:textId="77777777" w:rsidR="00F12BD9" w:rsidRDefault="00F12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D84"/>
    <w:multiLevelType w:val="hybridMultilevel"/>
    <w:tmpl w:val="1212C46E"/>
    <w:lvl w:ilvl="0" w:tplc="7E1EC960">
      <w:numFmt w:val="bullet"/>
      <w:lvlText w:val="-"/>
      <w:lvlJc w:val="left"/>
      <w:pPr>
        <w:ind w:left="1170" w:hanging="360"/>
      </w:pPr>
      <w:rPr>
        <w:rFonts w:ascii="Calibri" w:eastAsiaTheme="minorHAnsi" w:hAnsi="Calibri" w:cs="Calibri"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 w15:restartNumberingAfterBreak="0">
    <w:nsid w:val="17276180"/>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DB41932"/>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571B2F"/>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4C323B"/>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D74AF"/>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094F23"/>
    <w:multiLevelType w:val="hybridMultilevel"/>
    <w:tmpl w:val="D8C6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4093D"/>
    <w:multiLevelType w:val="hybridMultilevel"/>
    <w:tmpl w:val="BDD4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A2013"/>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D44C56"/>
    <w:multiLevelType w:val="multilevel"/>
    <w:tmpl w:val="259C54AA"/>
    <w:lvl w:ilvl="0">
      <w:start w:val="1"/>
      <w:numFmt w:val="upperRoman"/>
      <w:lvlText w:val="%1."/>
      <w:lvlJc w:val="left"/>
      <w:pPr>
        <w:ind w:left="1170" w:hanging="360"/>
      </w:pPr>
      <w:rPr>
        <w:rFonts w:ascii="Times New Roman" w:eastAsia="Times New Roman" w:hAnsi="Times New Roman" w:cs="Times New Roman"/>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586109173">
    <w:abstractNumId w:val="0"/>
  </w:num>
  <w:num w:numId="2" w16cid:durableId="136070169">
    <w:abstractNumId w:val="9"/>
  </w:num>
  <w:num w:numId="3" w16cid:durableId="1096632781">
    <w:abstractNumId w:val="10"/>
  </w:num>
  <w:num w:numId="4" w16cid:durableId="1780294925">
    <w:abstractNumId w:val="7"/>
  </w:num>
  <w:num w:numId="5" w16cid:durableId="1147941436">
    <w:abstractNumId w:val="11"/>
  </w:num>
  <w:num w:numId="6" w16cid:durableId="358316881">
    <w:abstractNumId w:val="6"/>
  </w:num>
  <w:num w:numId="7" w16cid:durableId="1981029821">
    <w:abstractNumId w:val="5"/>
  </w:num>
  <w:num w:numId="8" w16cid:durableId="517349317">
    <w:abstractNumId w:val="1"/>
  </w:num>
  <w:num w:numId="9" w16cid:durableId="575867018">
    <w:abstractNumId w:val="8"/>
  </w:num>
  <w:num w:numId="10" w16cid:durableId="809053110">
    <w:abstractNumId w:val="2"/>
  </w:num>
  <w:num w:numId="11" w16cid:durableId="1956473729">
    <w:abstractNumId w:val="3"/>
  </w:num>
  <w:num w:numId="12" w16cid:durableId="497381269">
    <w:abstractNumId w:val="12"/>
  </w:num>
  <w:num w:numId="13" w16cid:durableId="178730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3B"/>
    <w:rsid w:val="000021AB"/>
    <w:rsid w:val="0000260D"/>
    <w:rsid w:val="00005DD2"/>
    <w:rsid w:val="0001010C"/>
    <w:rsid w:val="00012B70"/>
    <w:rsid w:val="00013641"/>
    <w:rsid w:val="00015E0D"/>
    <w:rsid w:val="000220EC"/>
    <w:rsid w:val="00024884"/>
    <w:rsid w:val="00026164"/>
    <w:rsid w:val="000265F9"/>
    <w:rsid w:val="0003168A"/>
    <w:rsid w:val="00046AB9"/>
    <w:rsid w:val="00051DB3"/>
    <w:rsid w:val="00053B18"/>
    <w:rsid w:val="00061499"/>
    <w:rsid w:val="00073940"/>
    <w:rsid w:val="00081049"/>
    <w:rsid w:val="000926B6"/>
    <w:rsid w:val="000951F2"/>
    <w:rsid w:val="00096A1C"/>
    <w:rsid w:val="00096E81"/>
    <w:rsid w:val="000A16C7"/>
    <w:rsid w:val="000A2F41"/>
    <w:rsid w:val="000B3C06"/>
    <w:rsid w:val="000C2132"/>
    <w:rsid w:val="000C7AE7"/>
    <w:rsid w:val="000D0FC0"/>
    <w:rsid w:val="000D33C6"/>
    <w:rsid w:val="000D6496"/>
    <w:rsid w:val="000E5670"/>
    <w:rsid w:val="000F0679"/>
    <w:rsid w:val="000F3DEE"/>
    <w:rsid w:val="000F5155"/>
    <w:rsid w:val="000F5ECB"/>
    <w:rsid w:val="001000EF"/>
    <w:rsid w:val="001054EE"/>
    <w:rsid w:val="001060BB"/>
    <w:rsid w:val="0011097B"/>
    <w:rsid w:val="0011317E"/>
    <w:rsid w:val="001140E0"/>
    <w:rsid w:val="0011420F"/>
    <w:rsid w:val="001153BE"/>
    <w:rsid w:val="00116D0E"/>
    <w:rsid w:val="00116F30"/>
    <w:rsid w:val="00121429"/>
    <w:rsid w:val="00122340"/>
    <w:rsid w:val="00122ACC"/>
    <w:rsid w:val="00125C2B"/>
    <w:rsid w:val="00126271"/>
    <w:rsid w:val="001304E3"/>
    <w:rsid w:val="001329D4"/>
    <w:rsid w:val="00137D5C"/>
    <w:rsid w:val="0014182C"/>
    <w:rsid w:val="0014289A"/>
    <w:rsid w:val="00143082"/>
    <w:rsid w:val="00146674"/>
    <w:rsid w:val="001517BC"/>
    <w:rsid w:val="00151C27"/>
    <w:rsid w:val="00152A31"/>
    <w:rsid w:val="0015357D"/>
    <w:rsid w:val="001547AF"/>
    <w:rsid w:val="00160828"/>
    <w:rsid w:val="001659D5"/>
    <w:rsid w:val="00174150"/>
    <w:rsid w:val="00177E90"/>
    <w:rsid w:val="0019253E"/>
    <w:rsid w:val="001927E8"/>
    <w:rsid w:val="001964BD"/>
    <w:rsid w:val="001A4D03"/>
    <w:rsid w:val="001A5FBA"/>
    <w:rsid w:val="001A6AC3"/>
    <w:rsid w:val="001B35A0"/>
    <w:rsid w:val="001B47BE"/>
    <w:rsid w:val="001B4FA7"/>
    <w:rsid w:val="001B7C0A"/>
    <w:rsid w:val="001C03EE"/>
    <w:rsid w:val="001C3EFB"/>
    <w:rsid w:val="001D094C"/>
    <w:rsid w:val="001E3026"/>
    <w:rsid w:val="001E7301"/>
    <w:rsid w:val="001F2A53"/>
    <w:rsid w:val="001F2E03"/>
    <w:rsid w:val="00200BE7"/>
    <w:rsid w:val="002012F6"/>
    <w:rsid w:val="00202E6E"/>
    <w:rsid w:val="00210807"/>
    <w:rsid w:val="002217C5"/>
    <w:rsid w:val="00232BF2"/>
    <w:rsid w:val="0023430C"/>
    <w:rsid w:val="00235F33"/>
    <w:rsid w:val="00237040"/>
    <w:rsid w:val="002373EE"/>
    <w:rsid w:val="002400E5"/>
    <w:rsid w:val="00240152"/>
    <w:rsid w:val="00241044"/>
    <w:rsid w:val="00242CAC"/>
    <w:rsid w:val="00245412"/>
    <w:rsid w:val="002531E2"/>
    <w:rsid w:val="00253F94"/>
    <w:rsid w:val="002550D9"/>
    <w:rsid w:val="0025535B"/>
    <w:rsid w:val="00257D09"/>
    <w:rsid w:val="00270CC2"/>
    <w:rsid w:val="002714CE"/>
    <w:rsid w:val="00272409"/>
    <w:rsid w:val="002744CE"/>
    <w:rsid w:val="002768B9"/>
    <w:rsid w:val="002779F4"/>
    <w:rsid w:val="00285630"/>
    <w:rsid w:val="00287EE1"/>
    <w:rsid w:val="002913E5"/>
    <w:rsid w:val="002939C2"/>
    <w:rsid w:val="002952EE"/>
    <w:rsid w:val="00297BD7"/>
    <w:rsid w:val="002A0C64"/>
    <w:rsid w:val="002A1448"/>
    <w:rsid w:val="002A22F7"/>
    <w:rsid w:val="002B695C"/>
    <w:rsid w:val="002C0E0D"/>
    <w:rsid w:val="002C37C1"/>
    <w:rsid w:val="002C4F6B"/>
    <w:rsid w:val="002D1241"/>
    <w:rsid w:val="002D2D62"/>
    <w:rsid w:val="002D4180"/>
    <w:rsid w:val="002D4995"/>
    <w:rsid w:val="002D4E3B"/>
    <w:rsid w:val="002D5306"/>
    <w:rsid w:val="002E25D8"/>
    <w:rsid w:val="002E286A"/>
    <w:rsid w:val="002F2AB9"/>
    <w:rsid w:val="002F6212"/>
    <w:rsid w:val="00300643"/>
    <w:rsid w:val="003065F8"/>
    <w:rsid w:val="00310B48"/>
    <w:rsid w:val="00313643"/>
    <w:rsid w:val="00313761"/>
    <w:rsid w:val="0031379B"/>
    <w:rsid w:val="003145C4"/>
    <w:rsid w:val="00317FD3"/>
    <w:rsid w:val="00320CFD"/>
    <w:rsid w:val="0032281E"/>
    <w:rsid w:val="003351A1"/>
    <w:rsid w:val="00340D58"/>
    <w:rsid w:val="003462A3"/>
    <w:rsid w:val="00352F17"/>
    <w:rsid w:val="00354653"/>
    <w:rsid w:val="00355FD8"/>
    <w:rsid w:val="00361803"/>
    <w:rsid w:val="00362A92"/>
    <w:rsid w:val="0036410B"/>
    <w:rsid w:val="00367D64"/>
    <w:rsid w:val="00370427"/>
    <w:rsid w:val="00373DC5"/>
    <w:rsid w:val="00380E4E"/>
    <w:rsid w:val="003818EF"/>
    <w:rsid w:val="00386190"/>
    <w:rsid w:val="00386DD4"/>
    <w:rsid w:val="003A0C4C"/>
    <w:rsid w:val="003A0D03"/>
    <w:rsid w:val="003A10BF"/>
    <w:rsid w:val="003A1751"/>
    <w:rsid w:val="003A2063"/>
    <w:rsid w:val="003A32DD"/>
    <w:rsid w:val="003A3420"/>
    <w:rsid w:val="003B2FDA"/>
    <w:rsid w:val="003B561C"/>
    <w:rsid w:val="003B67CC"/>
    <w:rsid w:val="003C0BFD"/>
    <w:rsid w:val="003C131E"/>
    <w:rsid w:val="003C4139"/>
    <w:rsid w:val="003D30A0"/>
    <w:rsid w:val="003D75A3"/>
    <w:rsid w:val="003E17B8"/>
    <w:rsid w:val="003E3591"/>
    <w:rsid w:val="003E5115"/>
    <w:rsid w:val="003E56FD"/>
    <w:rsid w:val="003E628A"/>
    <w:rsid w:val="003E6AC7"/>
    <w:rsid w:val="003E765F"/>
    <w:rsid w:val="003F37DF"/>
    <w:rsid w:val="003F6759"/>
    <w:rsid w:val="003F6980"/>
    <w:rsid w:val="004023D9"/>
    <w:rsid w:val="00402E55"/>
    <w:rsid w:val="0041013E"/>
    <w:rsid w:val="00410578"/>
    <w:rsid w:val="004204D3"/>
    <w:rsid w:val="0042165A"/>
    <w:rsid w:val="004229F8"/>
    <w:rsid w:val="0043032F"/>
    <w:rsid w:val="00431FC3"/>
    <w:rsid w:val="00443128"/>
    <w:rsid w:val="00443C08"/>
    <w:rsid w:val="004551D9"/>
    <w:rsid w:val="004565F0"/>
    <w:rsid w:val="00461745"/>
    <w:rsid w:val="004633EB"/>
    <w:rsid w:val="00471E06"/>
    <w:rsid w:val="00474A06"/>
    <w:rsid w:val="0047641B"/>
    <w:rsid w:val="00486151"/>
    <w:rsid w:val="00487BA7"/>
    <w:rsid w:val="00493ADA"/>
    <w:rsid w:val="004A0C5A"/>
    <w:rsid w:val="004A21C2"/>
    <w:rsid w:val="004A375D"/>
    <w:rsid w:val="004A4F70"/>
    <w:rsid w:val="004A75D9"/>
    <w:rsid w:val="004B2FAC"/>
    <w:rsid w:val="004B59B0"/>
    <w:rsid w:val="004C43CA"/>
    <w:rsid w:val="004D062D"/>
    <w:rsid w:val="004D59FE"/>
    <w:rsid w:val="004E64C6"/>
    <w:rsid w:val="004E6D2C"/>
    <w:rsid w:val="004E6E6B"/>
    <w:rsid w:val="004F0776"/>
    <w:rsid w:val="004F182A"/>
    <w:rsid w:val="004F5EDC"/>
    <w:rsid w:val="004F60F3"/>
    <w:rsid w:val="00502D89"/>
    <w:rsid w:val="00506B94"/>
    <w:rsid w:val="00513B17"/>
    <w:rsid w:val="00516D5E"/>
    <w:rsid w:val="005176C7"/>
    <w:rsid w:val="00517E01"/>
    <w:rsid w:val="00520C66"/>
    <w:rsid w:val="00522657"/>
    <w:rsid w:val="00532810"/>
    <w:rsid w:val="00534F09"/>
    <w:rsid w:val="0053533C"/>
    <w:rsid w:val="0053730A"/>
    <w:rsid w:val="00540EEF"/>
    <w:rsid w:val="00546BA6"/>
    <w:rsid w:val="00547B7C"/>
    <w:rsid w:val="0055070D"/>
    <w:rsid w:val="0055075D"/>
    <w:rsid w:val="0055086C"/>
    <w:rsid w:val="00552524"/>
    <w:rsid w:val="005527B8"/>
    <w:rsid w:val="00552E3B"/>
    <w:rsid w:val="005555E6"/>
    <w:rsid w:val="005576EF"/>
    <w:rsid w:val="00561252"/>
    <w:rsid w:val="00564C97"/>
    <w:rsid w:val="00571A20"/>
    <w:rsid w:val="00573B26"/>
    <w:rsid w:val="00574A0F"/>
    <w:rsid w:val="00574D41"/>
    <w:rsid w:val="00575D54"/>
    <w:rsid w:val="00581DCE"/>
    <w:rsid w:val="0058484F"/>
    <w:rsid w:val="00585F7A"/>
    <w:rsid w:val="005A18EE"/>
    <w:rsid w:val="005A3072"/>
    <w:rsid w:val="005A79F9"/>
    <w:rsid w:val="005B3CAF"/>
    <w:rsid w:val="005B74CC"/>
    <w:rsid w:val="005C00C1"/>
    <w:rsid w:val="005C0826"/>
    <w:rsid w:val="005C1A1A"/>
    <w:rsid w:val="005C2148"/>
    <w:rsid w:val="005C5BF0"/>
    <w:rsid w:val="005C7416"/>
    <w:rsid w:val="005D1618"/>
    <w:rsid w:val="005D3E7B"/>
    <w:rsid w:val="005D6F83"/>
    <w:rsid w:val="005E28FE"/>
    <w:rsid w:val="005F0255"/>
    <w:rsid w:val="005F1C7A"/>
    <w:rsid w:val="005F3C6E"/>
    <w:rsid w:val="0060110A"/>
    <w:rsid w:val="00601AEE"/>
    <w:rsid w:val="00602D2F"/>
    <w:rsid w:val="00604D6C"/>
    <w:rsid w:val="0060586F"/>
    <w:rsid w:val="00606E6E"/>
    <w:rsid w:val="00607C63"/>
    <w:rsid w:val="006163B0"/>
    <w:rsid w:val="00622E40"/>
    <w:rsid w:val="0063127B"/>
    <w:rsid w:val="006329E6"/>
    <w:rsid w:val="00633BDA"/>
    <w:rsid w:val="00642D3A"/>
    <w:rsid w:val="00645E20"/>
    <w:rsid w:val="0065211F"/>
    <w:rsid w:val="00656830"/>
    <w:rsid w:val="006602FF"/>
    <w:rsid w:val="00663346"/>
    <w:rsid w:val="0066645A"/>
    <w:rsid w:val="006675CB"/>
    <w:rsid w:val="00670DE3"/>
    <w:rsid w:val="00671A75"/>
    <w:rsid w:val="00671D02"/>
    <w:rsid w:val="00672610"/>
    <w:rsid w:val="006727B1"/>
    <w:rsid w:val="00675BD9"/>
    <w:rsid w:val="00676067"/>
    <w:rsid w:val="00676673"/>
    <w:rsid w:val="006773C0"/>
    <w:rsid w:val="00681353"/>
    <w:rsid w:val="0068673D"/>
    <w:rsid w:val="0068711A"/>
    <w:rsid w:val="00690722"/>
    <w:rsid w:val="0069075C"/>
    <w:rsid w:val="00690E2D"/>
    <w:rsid w:val="00694F9C"/>
    <w:rsid w:val="006974D4"/>
    <w:rsid w:val="006A1971"/>
    <w:rsid w:val="006A2A79"/>
    <w:rsid w:val="006B0C3B"/>
    <w:rsid w:val="006B3F06"/>
    <w:rsid w:val="006D12E4"/>
    <w:rsid w:val="006D19A4"/>
    <w:rsid w:val="006E0678"/>
    <w:rsid w:val="006E330E"/>
    <w:rsid w:val="006E362F"/>
    <w:rsid w:val="006E40D0"/>
    <w:rsid w:val="006E740D"/>
    <w:rsid w:val="00703431"/>
    <w:rsid w:val="00703DD0"/>
    <w:rsid w:val="00704FC4"/>
    <w:rsid w:val="00706592"/>
    <w:rsid w:val="00714ABA"/>
    <w:rsid w:val="00716061"/>
    <w:rsid w:val="00717003"/>
    <w:rsid w:val="00721D84"/>
    <w:rsid w:val="007222E2"/>
    <w:rsid w:val="00723A57"/>
    <w:rsid w:val="00723C6F"/>
    <w:rsid w:val="00723FD5"/>
    <w:rsid w:val="00726475"/>
    <w:rsid w:val="0073027F"/>
    <w:rsid w:val="00730CD0"/>
    <w:rsid w:val="0073441B"/>
    <w:rsid w:val="00735D58"/>
    <w:rsid w:val="00736B2B"/>
    <w:rsid w:val="007375A7"/>
    <w:rsid w:val="007432C9"/>
    <w:rsid w:val="00746C2A"/>
    <w:rsid w:val="00750849"/>
    <w:rsid w:val="00752B3B"/>
    <w:rsid w:val="00755D80"/>
    <w:rsid w:val="0075785F"/>
    <w:rsid w:val="00762473"/>
    <w:rsid w:val="007674C5"/>
    <w:rsid w:val="00770718"/>
    <w:rsid w:val="00775F5C"/>
    <w:rsid w:val="0077614E"/>
    <w:rsid w:val="0077797E"/>
    <w:rsid w:val="00777EE7"/>
    <w:rsid w:val="00780FA0"/>
    <w:rsid w:val="007817A3"/>
    <w:rsid w:val="00783925"/>
    <w:rsid w:val="00784449"/>
    <w:rsid w:val="00786E3F"/>
    <w:rsid w:val="007934AB"/>
    <w:rsid w:val="007A3481"/>
    <w:rsid w:val="007A42DE"/>
    <w:rsid w:val="007A4AFE"/>
    <w:rsid w:val="007A4FEC"/>
    <w:rsid w:val="007A6F59"/>
    <w:rsid w:val="007A74F3"/>
    <w:rsid w:val="007B7698"/>
    <w:rsid w:val="007C126B"/>
    <w:rsid w:val="007C2485"/>
    <w:rsid w:val="007C5430"/>
    <w:rsid w:val="007D0185"/>
    <w:rsid w:val="007D0C31"/>
    <w:rsid w:val="007D3792"/>
    <w:rsid w:val="007D3BB9"/>
    <w:rsid w:val="007D4270"/>
    <w:rsid w:val="007E12FA"/>
    <w:rsid w:val="007E3FE2"/>
    <w:rsid w:val="007E758A"/>
    <w:rsid w:val="007F2158"/>
    <w:rsid w:val="008005F4"/>
    <w:rsid w:val="00811BBC"/>
    <w:rsid w:val="008126C3"/>
    <w:rsid w:val="008164EE"/>
    <w:rsid w:val="00816D43"/>
    <w:rsid w:val="00821589"/>
    <w:rsid w:val="008231BB"/>
    <w:rsid w:val="00833B49"/>
    <w:rsid w:val="00834ECB"/>
    <w:rsid w:val="008370A6"/>
    <w:rsid w:val="00841DCB"/>
    <w:rsid w:val="00842B08"/>
    <w:rsid w:val="00845765"/>
    <w:rsid w:val="00852DA1"/>
    <w:rsid w:val="00860027"/>
    <w:rsid w:val="008600B8"/>
    <w:rsid w:val="008659EC"/>
    <w:rsid w:val="008669AE"/>
    <w:rsid w:val="00872400"/>
    <w:rsid w:val="0087320A"/>
    <w:rsid w:val="0088191C"/>
    <w:rsid w:val="008827F7"/>
    <w:rsid w:val="00884B90"/>
    <w:rsid w:val="0089067C"/>
    <w:rsid w:val="00890F6D"/>
    <w:rsid w:val="008A1D5D"/>
    <w:rsid w:val="008B056C"/>
    <w:rsid w:val="008B3C7D"/>
    <w:rsid w:val="008B5DA9"/>
    <w:rsid w:val="008B665B"/>
    <w:rsid w:val="008C3184"/>
    <w:rsid w:val="008C594E"/>
    <w:rsid w:val="008D3CF7"/>
    <w:rsid w:val="008D7B03"/>
    <w:rsid w:val="008E1AEC"/>
    <w:rsid w:val="008E356F"/>
    <w:rsid w:val="008E47FA"/>
    <w:rsid w:val="008E688E"/>
    <w:rsid w:val="008F4DB6"/>
    <w:rsid w:val="008F581A"/>
    <w:rsid w:val="008F6889"/>
    <w:rsid w:val="00910957"/>
    <w:rsid w:val="00911BA9"/>
    <w:rsid w:val="00912068"/>
    <w:rsid w:val="0091793B"/>
    <w:rsid w:val="0092061A"/>
    <w:rsid w:val="009270AE"/>
    <w:rsid w:val="00932241"/>
    <w:rsid w:val="009338B3"/>
    <w:rsid w:val="00934229"/>
    <w:rsid w:val="009427B5"/>
    <w:rsid w:val="00944539"/>
    <w:rsid w:val="00946271"/>
    <w:rsid w:val="009479EE"/>
    <w:rsid w:val="009516A4"/>
    <w:rsid w:val="00957B4C"/>
    <w:rsid w:val="00971823"/>
    <w:rsid w:val="009735EB"/>
    <w:rsid w:val="00975E8D"/>
    <w:rsid w:val="00977C55"/>
    <w:rsid w:val="009914B0"/>
    <w:rsid w:val="009A1515"/>
    <w:rsid w:val="009A2338"/>
    <w:rsid w:val="009A4AC3"/>
    <w:rsid w:val="009A6800"/>
    <w:rsid w:val="009B315D"/>
    <w:rsid w:val="009B3832"/>
    <w:rsid w:val="009C2B05"/>
    <w:rsid w:val="009C62D8"/>
    <w:rsid w:val="009C7C40"/>
    <w:rsid w:val="009D0535"/>
    <w:rsid w:val="009D3EB5"/>
    <w:rsid w:val="009E2145"/>
    <w:rsid w:val="009E7DB1"/>
    <w:rsid w:val="009F0D8F"/>
    <w:rsid w:val="009F36AF"/>
    <w:rsid w:val="009F6135"/>
    <w:rsid w:val="009F65B6"/>
    <w:rsid w:val="00A079B3"/>
    <w:rsid w:val="00A12382"/>
    <w:rsid w:val="00A16D6A"/>
    <w:rsid w:val="00A266DD"/>
    <w:rsid w:val="00A32F85"/>
    <w:rsid w:val="00A41CB1"/>
    <w:rsid w:val="00A50472"/>
    <w:rsid w:val="00A514EF"/>
    <w:rsid w:val="00A5207C"/>
    <w:rsid w:val="00A52738"/>
    <w:rsid w:val="00A52A17"/>
    <w:rsid w:val="00A5376F"/>
    <w:rsid w:val="00A575F7"/>
    <w:rsid w:val="00A61A52"/>
    <w:rsid w:val="00A63480"/>
    <w:rsid w:val="00A64A85"/>
    <w:rsid w:val="00A73D57"/>
    <w:rsid w:val="00A77764"/>
    <w:rsid w:val="00A778B9"/>
    <w:rsid w:val="00A81D4A"/>
    <w:rsid w:val="00A82A6E"/>
    <w:rsid w:val="00A85620"/>
    <w:rsid w:val="00A90032"/>
    <w:rsid w:val="00A90FAF"/>
    <w:rsid w:val="00A92569"/>
    <w:rsid w:val="00A928D8"/>
    <w:rsid w:val="00AA06A5"/>
    <w:rsid w:val="00AA2A64"/>
    <w:rsid w:val="00AA3770"/>
    <w:rsid w:val="00AA3A44"/>
    <w:rsid w:val="00AA471D"/>
    <w:rsid w:val="00AA5876"/>
    <w:rsid w:val="00AA6BB1"/>
    <w:rsid w:val="00AA6C38"/>
    <w:rsid w:val="00AB0F18"/>
    <w:rsid w:val="00AB1BF1"/>
    <w:rsid w:val="00AB5570"/>
    <w:rsid w:val="00AC0258"/>
    <w:rsid w:val="00AC2D86"/>
    <w:rsid w:val="00AC37A0"/>
    <w:rsid w:val="00AD054D"/>
    <w:rsid w:val="00AD37BF"/>
    <w:rsid w:val="00AD3B03"/>
    <w:rsid w:val="00AD5B13"/>
    <w:rsid w:val="00AE154C"/>
    <w:rsid w:val="00AE15A6"/>
    <w:rsid w:val="00AE1D63"/>
    <w:rsid w:val="00AE24A4"/>
    <w:rsid w:val="00AF3B4E"/>
    <w:rsid w:val="00AF7B3A"/>
    <w:rsid w:val="00B0118F"/>
    <w:rsid w:val="00B01BE1"/>
    <w:rsid w:val="00B05C28"/>
    <w:rsid w:val="00B074DB"/>
    <w:rsid w:val="00B1066B"/>
    <w:rsid w:val="00B122FD"/>
    <w:rsid w:val="00B13A55"/>
    <w:rsid w:val="00B15CDE"/>
    <w:rsid w:val="00B236A6"/>
    <w:rsid w:val="00B241BE"/>
    <w:rsid w:val="00B250EA"/>
    <w:rsid w:val="00B27EFD"/>
    <w:rsid w:val="00B32187"/>
    <w:rsid w:val="00B330BF"/>
    <w:rsid w:val="00B33176"/>
    <w:rsid w:val="00B350E3"/>
    <w:rsid w:val="00B357A9"/>
    <w:rsid w:val="00B372FF"/>
    <w:rsid w:val="00B405DC"/>
    <w:rsid w:val="00B4106F"/>
    <w:rsid w:val="00B4679F"/>
    <w:rsid w:val="00B50674"/>
    <w:rsid w:val="00B707B0"/>
    <w:rsid w:val="00B74158"/>
    <w:rsid w:val="00B744C0"/>
    <w:rsid w:val="00B74D8E"/>
    <w:rsid w:val="00B7563C"/>
    <w:rsid w:val="00B76954"/>
    <w:rsid w:val="00B802D3"/>
    <w:rsid w:val="00B862C8"/>
    <w:rsid w:val="00B86BE9"/>
    <w:rsid w:val="00B978CF"/>
    <w:rsid w:val="00BA4E4F"/>
    <w:rsid w:val="00BA7800"/>
    <w:rsid w:val="00BB5D51"/>
    <w:rsid w:val="00BC13F6"/>
    <w:rsid w:val="00BC1D41"/>
    <w:rsid w:val="00BC29A4"/>
    <w:rsid w:val="00BC4E79"/>
    <w:rsid w:val="00BC5183"/>
    <w:rsid w:val="00BC5324"/>
    <w:rsid w:val="00BD14AA"/>
    <w:rsid w:val="00BD40CD"/>
    <w:rsid w:val="00BD4AEF"/>
    <w:rsid w:val="00BD5106"/>
    <w:rsid w:val="00BE1097"/>
    <w:rsid w:val="00BE2FEF"/>
    <w:rsid w:val="00BE33BF"/>
    <w:rsid w:val="00BF20A1"/>
    <w:rsid w:val="00BF5AC8"/>
    <w:rsid w:val="00BF5AF5"/>
    <w:rsid w:val="00C00BC1"/>
    <w:rsid w:val="00C02499"/>
    <w:rsid w:val="00C02599"/>
    <w:rsid w:val="00C03BAF"/>
    <w:rsid w:val="00C044F0"/>
    <w:rsid w:val="00C053B0"/>
    <w:rsid w:val="00C05D7E"/>
    <w:rsid w:val="00C07C65"/>
    <w:rsid w:val="00C13A36"/>
    <w:rsid w:val="00C145DC"/>
    <w:rsid w:val="00C1711E"/>
    <w:rsid w:val="00C176D3"/>
    <w:rsid w:val="00C176DF"/>
    <w:rsid w:val="00C201CB"/>
    <w:rsid w:val="00C23EEF"/>
    <w:rsid w:val="00C24006"/>
    <w:rsid w:val="00C269B1"/>
    <w:rsid w:val="00C32D4C"/>
    <w:rsid w:val="00C34392"/>
    <w:rsid w:val="00C376F0"/>
    <w:rsid w:val="00C40D86"/>
    <w:rsid w:val="00C41380"/>
    <w:rsid w:val="00C41A43"/>
    <w:rsid w:val="00C470E6"/>
    <w:rsid w:val="00C52364"/>
    <w:rsid w:val="00C65170"/>
    <w:rsid w:val="00C653F4"/>
    <w:rsid w:val="00C705B0"/>
    <w:rsid w:val="00C71B11"/>
    <w:rsid w:val="00C747DB"/>
    <w:rsid w:val="00C74AEC"/>
    <w:rsid w:val="00C75900"/>
    <w:rsid w:val="00C76A90"/>
    <w:rsid w:val="00C800F3"/>
    <w:rsid w:val="00C836AE"/>
    <w:rsid w:val="00C9751C"/>
    <w:rsid w:val="00C97D27"/>
    <w:rsid w:val="00CA4825"/>
    <w:rsid w:val="00CA657C"/>
    <w:rsid w:val="00CB0F46"/>
    <w:rsid w:val="00CB3B3D"/>
    <w:rsid w:val="00CC1E01"/>
    <w:rsid w:val="00CC45BC"/>
    <w:rsid w:val="00CC67FD"/>
    <w:rsid w:val="00CC7CEB"/>
    <w:rsid w:val="00CD18E0"/>
    <w:rsid w:val="00CD3225"/>
    <w:rsid w:val="00CD623C"/>
    <w:rsid w:val="00CE1D5E"/>
    <w:rsid w:val="00CE2238"/>
    <w:rsid w:val="00CE6F04"/>
    <w:rsid w:val="00CF0B40"/>
    <w:rsid w:val="00CF19D4"/>
    <w:rsid w:val="00CF377A"/>
    <w:rsid w:val="00D013B1"/>
    <w:rsid w:val="00D015D1"/>
    <w:rsid w:val="00D05863"/>
    <w:rsid w:val="00D067DB"/>
    <w:rsid w:val="00D10950"/>
    <w:rsid w:val="00D245C9"/>
    <w:rsid w:val="00D279DD"/>
    <w:rsid w:val="00D32416"/>
    <w:rsid w:val="00D34DF1"/>
    <w:rsid w:val="00D46969"/>
    <w:rsid w:val="00D54992"/>
    <w:rsid w:val="00D54E31"/>
    <w:rsid w:val="00D63BCC"/>
    <w:rsid w:val="00D649DC"/>
    <w:rsid w:val="00D66C33"/>
    <w:rsid w:val="00D718DA"/>
    <w:rsid w:val="00D832E7"/>
    <w:rsid w:val="00D8331C"/>
    <w:rsid w:val="00D86F8D"/>
    <w:rsid w:val="00D91DF2"/>
    <w:rsid w:val="00D9510E"/>
    <w:rsid w:val="00D9565D"/>
    <w:rsid w:val="00D961A3"/>
    <w:rsid w:val="00DA0F5B"/>
    <w:rsid w:val="00DA2494"/>
    <w:rsid w:val="00DA3DCB"/>
    <w:rsid w:val="00DA4381"/>
    <w:rsid w:val="00DA6AE6"/>
    <w:rsid w:val="00DB23FF"/>
    <w:rsid w:val="00DB2A25"/>
    <w:rsid w:val="00DB3367"/>
    <w:rsid w:val="00DB3DA3"/>
    <w:rsid w:val="00DC03CF"/>
    <w:rsid w:val="00DC20EF"/>
    <w:rsid w:val="00DC28C2"/>
    <w:rsid w:val="00DD51D5"/>
    <w:rsid w:val="00DD7102"/>
    <w:rsid w:val="00DD7C54"/>
    <w:rsid w:val="00DF06E8"/>
    <w:rsid w:val="00DF568B"/>
    <w:rsid w:val="00DF627D"/>
    <w:rsid w:val="00DF7B97"/>
    <w:rsid w:val="00E047E2"/>
    <w:rsid w:val="00E04B12"/>
    <w:rsid w:val="00E11D70"/>
    <w:rsid w:val="00E11F39"/>
    <w:rsid w:val="00E14D3E"/>
    <w:rsid w:val="00E16848"/>
    <w:rsid w:val="00E17D1D"/>
    <w:rsid w:val="00E17E0A"/>
    <w:rsid w:val="00E203B9"/>
    <w:rsid w:val="00E203E9"/>
    <w:rsid w:val="00E2368A"/>
    <w:rsid w:val="00E25B2B"/>
    <w:rsid w:val="00E34918"/>
    <w:rsid w:val="00E35B1F"/>
    <w:rsid w:val="00E37CAE"/>
    <w:rsid w:val="00E414CB"/>
    <w:rsid w:val="00E469F6"/>
    <w:rsid w:val="00E4713B"/>
    <w:rsid w:val="00E52A2A"/>
    <w:rsid w:val="00E52DC1"/>
    <w:rsid w:val="00E5388C"/>
    <w:rsid w:val="00E55679"/>
    <w:rsid w:val="00E60FC9"/>
    <w:rsid w:val="00E67115"/>
    <w:rsid w:val="00E767C3"/>
    <w:rsid w:val="00E82D28"/>
    <w:rsid w:val="00E82FC2"/>
    <w:rsid w:val="00E839AC"/>
    <w:rsid w:val="00E862DE"/>
    <w:rsid w:val="00E92888"/>
    <w:rsid w:val="00E936E4"/>
    <w:rsid w:val="00E97F98"/>
    <w:rsid w:val="00EA2524"/>
    <w:rsid w:val="00EA2D90"/>
    <w:rsid w:val="00EA4688"/>
    <w:rsid w:val="00EA64E2"/>
    <w:rsid w:val="00EB3497"/>
    <w:rsid w:val="00EB5EEE"/>
    <w:rsid w:val="00EC1118"/>
    <w:rsid w:val="00EC1E35"/>
    <w:rsid w:val="00EC252D"/>
    <w:rsid w:val="00EC2BDC"/>
    <w:rsid w:val="00EC4A1A"/>
    <w:rsid w:val="00EC4D62"/>
    <w:rsid w:val="00EC70EE"/>
    <w:rsid w:val="00ED228A"/>
    <w:rsid w:val="00ED359A"/>
    <w:rsid w:val="00EE199E"/>
    <w:rsid w:val="00EE1FCB"/>
    <w:rsid w:val="00EE772C"/>
    <w:rsid w:val="00EF324B"/>
    <w:rsid w:val="00EF36DC"/>
    <w:rsid w:val="00EF518B"/>
    <w:rsid w:val="00EF6512"/>
    <w:rsid w:val="00F0196A"/>
    <w:rsid w:val="00F05E9C"/>
    <w:rsid w:val="00F07F88"/>
    <w:rsid w:val="00F1036D"/>
    <w:rsid w:val="00F12BD9"/>
    <w:rsid w:val="00F200C9"/>
    <w:rsid w:val="00F20300"/>
    <w:rsid w:val="00F21231"/>
    <w:rsid w:val="00F22B25"/>
    <w:rsid w:val="00F236D3"/>
    <w:rsid w:val="00F35262"/>
    <w:rsid w:val="00F37562"/>
    <w:rsid w:val="00F40FF6"/>
    <w:rsid w:val="00F5158B"/>
    <w:rsid w:val="00F548DF"/>
    <w:rsid w:val="00F55729"/>
    <w:rsid w:val="00F56A46"/>
    <w:rsid w:val="00F56E45"/>
    <w:rsid w:val="00F603D1"/>
    <w:rsid w:val="00F623CD"/>
    <w:rsid w:val="00F70B0F"/>
    <w:rsid w:val="00F77C96"/>
    <w:rsid w:val="00F86DED"/>
    <w:rsid w:val="00F92A09"/>
    <w:rsid w:val="00F960A5"/>
    <w:rsid w:val="00F97ABA"/>
    <w:rsid w:val="00FA2D7B"/>
    <w:rsid w:val="00FA568D"/>
    <w:rsid w:val="00FA78F9"/>
    <w:rsid w:val="00FB771A"/>
    <w:rsid w:val="00FC49E0"/>
    <w:rsid w:val="00FC5983"/>
    <w:rsid w:val="00FD0B84"/>
    <w:rsid w:val="00FD36EA"/>
    <w:rsid w:val="00FE291E"/>
    <w:rsid w:val="00FF30BE"/>
    <w:rsid w:val="00FF7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D31B"/>
  <w15:docId w15:val="{7209C39B-0019-4A49-A6AB-6F680800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E20"/>
    <w:pPr>
      <w:spacing w:after="0" w:line="240" w:lineRule="auto"/>
    </w:pPr>
    <w:rPr>
      <w:rFonts w:ascii="Times New Roman" w:eastAsia="Times New Roman" w:hAnsi="Times New Roman" w:cs="Times New Roman"/>
      <w:sz w:val="24"/>
      <w:szCs w:val="24"/>
      <w:lang w:val="lt-LT"/>
    </w:rPr>
  </w:style>
  <w:style w:type="paragraph" w:styleId="Antrat3">
    <w:name w:val="heading 3"/>
    <w:basedOn w:val="prastasis"/>
    <w:next w:val="prastasis"/>
    <w:link w:val="Antrat3Diagrama"/>
    <w:qFormat/>
    <w:rsid w:val="003E17B8"/>
    <w:pPr>
      <w:keepNext/>
      <w:spacing w:before="60"/>
      <w:outlineLvl w:val="2"/>
    </w:pPr>
    <w:rPr>
      <w:b/>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37CAE"/>
    <w:pPr>
      <w:widowControl w:val="0"/>
      <w:overflowPunct w:val="0"/>
      <w:autoSpaceDE w:val="0"/>
      <w:autoSpaceDN w:val="0"/>
      <w:adjustRightInd w:val="0"/>
      <w:jc w:val="center"/>
    </w:pPr>
    <w:rPr>
      <w:rFonts w:ascii="TimesLT" w:hAnsi="TimesLT"/>
      <w:b/>
      <w:sz w:val="44"/>
      <w:szCs w:val="20"/>
      <w:lang w:val="en-US"/>
    </w:rPr>
  </w:style>
  <w:style w:type="character" w:customStyle="1" w:styleId="PavadinimasDiagrama">
    <w:name w:val="Pavadinimas Diagrama"/>
    <w:basedOn w:val="Numatytasispastraiposriftas"/>
    <w:link w:val="Pavadinimas"/>
    <w:rsid w:val="00E37CAE"/>
    <w:rPr>
      <w:rFonts w:ascii="TimesLT" w:eastAsia="Times New Roman" w:hAnsi="TimesLT" w:cs="Times New Roman"/>
      <w:b/>
      <w:sz w:val="44"/>
      <w:szCs w:val="20"/>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37CAE"/>
    <w:rPr>
      <w:rFonts w:ascii="Calibri" w:eastAsia="Times New Roman" w:hAnsi="Calibri" w:cs="Times New Roman"/>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37CAE"/>
    <w:pPr>
      <w:spacing w:after="200" w:line="276" w:lineRule="auto"/>
      <w:ind w:left="720"/>
      <w:contextualSpacing/>
    </w:pPr>
    <w:rPr>
      <w:rFonts w:ascii="Calibri" w:hAnsi="Calibri"/>
      <w:sz w:val="22"/>
      <w:szCs w:val="22"/>
      <w:lang w:val="en-US" w:eastAsia="lt-LT"/>
    </w:rPr>
  </w:style>
  <w:style w:type="table" w:styleId="Lentelstinklelis">
    <w:name w:val="Table Grid"/>
    <w:basedOn w:val="prastojilentel"/>
    <w:uiPriority w:val="59"/>
    <w:rsid w:val="00E37C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37CAE"/>
    <w:rPr>
      <w:b/>
      <w:bCs/>
    </w:rPr>
  </w:style>
  <w:style w:type="paragraph" w:styleId="prastasiniatinklio">
    <w:name w:val="Normal (Web)"/>
    <w:basedOn w:val="prastasis"/>
    <w:uiPriority w:val="99"/>
    <w:unhideWhenUsed/>
    <w:rsid w:val="00841DCB"/>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4023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23D9"/>
    <w:rPr>
      <w:rFonts w:ascii="Tahoma" w:eastAsia="Times New Roman" w:hAnsi="Tahoma" w:cs="Tahoma"/>
      <w:sz w:val="16"/>
      <w:szCs w:val="16"/>
      <w:lang w:val="lt-LT"/>
    </w:rPr>
  </w:style>
  <w:style w:type="character" w:customStyle="1" w:styleId="Antrat3Diagrama">
    <w:name w:val="Antraštė 3 Diagrama"/>
    <w:basedOn w:val="Numatytasispastraiposriftas"/>
    <w:link w:val="Antrat3"/>
    <w:rsid w:val="003E17B8"/>
    <w:rPr>
      <w:rFonts w:ascii="Times New Roman" w:eastAsia="Times New Roman" w:hAnsi="Times New Roman" w:cs="Times New Roman"/>
      <w:b/>
      <w:i/>
      <w:iCs/>
      <w:sz w:val="24"/>
      <w:szCs w:val="24"/>
      <w:lang w:val="lt-LT"/>
    </w:rPr>
  </w:style>
  <w:style w:type="table" w:customStyle="1" w:styleId="TableGrid1">
    <w:name w:val="Table Grid1"/>
    <w:basedOn w:val="prastojilentel"/>
    <w:next w:val="Lentelstinklelis"/>
    <w:uiPriority w:val="39"/>
    <w:rsid w:val="00B15CDE"/>
    <w:pPr>
      <w:spacing w:after="0" w:line="240" w:lineRule="auto"/>
      <w:ind w:firstLine="709"/>
    </w:pPr>
    <w:rPr>
      <w:rFonts w:ascii="Times New Roman" w:eastAsia="Calibri" w:hAnsi="Times New Roman"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prastasis"/>
    <w:uiPriority w:val="99"/>
    <w:rsid w:val="00B15CDE"/>
    <w:pPr>
      <w:spacing w:before="100" w:beforeAutospacing="1" w:after="100" w:afterAutospacing="1"/>
    </w:pPr>
    <w:rPr>
      <w:lang w:val="en-US"/>
    </w:rPr>
  </w:style>
  <w:style w:type="paragraph" w:customStyle="1" w:styleId="Default">
    <w:name w:val="Default"/>
    <w:rsid w:val="00957B4C"/>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C13A36"/>
    <w:pPr>
      <w:tabs>
        <w:tab w:val="center" w:pos="4680"/>
        <w:tab w:val="right" w:pos="9360"/>
      </w:tabs>
    </w:pPr>
  </w:style>
  <w:style w:type="character" w:customStyle="1" w:styleId="AntratsDiagrama">
    <w:name w:val="Antraštės Diagrama"/>
    <w:basedOn w:val="Numatytasispastraiposriftas"/>
    <w:link w:val="Antrats"/>
    <w:uiPriority w:val="99"/>
    <w:rsid w:val="00C13A3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3A36"/>
    <w:pPr>
      <w:tabs>
        <w:tab w:val="center" w:pos="4680"/>
        <w:tab w:val="right" w:pos="9360"/>
      </w:tabs>
    </w:pPr>
  </w:style>
  <w:style w:type="character" w:customStyle="1" w:styleId="PoratDiagrama">
    <w:name w:val="Poraštė Diagrama"/>
    <w:basedOn w:val="Numatytasispastraiposriftas"/>
    <w:link w:val="Porat"/>
    <w:uiPriority w:val="99"/>
    <w:rsid w:val="00C13A36"/>
    <w:rPr>
      <w:rFonts w:ascii="Times New Roman" w:eastAsia="Times New Roman" w:hAnsi="Times New Roman" w:cs="Times New Roman"/>
      <w:sz w:val="24"/>
      <w:szCs w:val="24"/>
      <w:lang w:val="lt-LT"/>
    </w:rPr>
  </w:style>
  <w:style w:type="character" w:styleId="Hipersaitas">
    <w:name w:val="Hyperlink"/>
    <w:uiPriority w:val="99"/>
    <w:rsid w:val="003C4139"/>
    <w:rPr>
      <w:color w:val="0000FF"/>
      <w:u w:val="single"/>
    </w:rPr>
  </w:style>
  <w:style w:type="paragraph" w:customStyle="1" w:styleId="Body2">
    <w:name w:val="Body 2"/>
    <w:rsid w:val="00E25B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markedcontent">
    <w:name w:val="markedcontent"/>
    <w:basedOn w:val="Numatytasispastraiposriftas"/>
    <w:rsid w:val="007A4FEC"/>
  </w:style>
  <w:style w:type="character" w:customStyle="1" w:styleId="BodyTextIndentChar">
    <w:name w:val="Body Text Indent Char"/>
    <w:rsid w:val="007A4FEC"/>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82452">
      <w:bodyDiv w:val="1"/>
      <w:marLeft w:val="0"/>
      <w:marRight w:val="0"/>
      <w:marTop w:val="0"/>
      <w:marBottom w:val="0"/>
      <w:divBdr>
        <w:top w:val="none" w:sz="0" w:space="0" w:color="auto"/>
        <w:left w:val="none" w:sz="0" w:space="0" w:color="auto"/>
        <w:bottom w:val="none" w:sz="0" w:space="0" w:color="auto"/>
        <w:right w:val="none" w:sz="0" w:space="0" w:color="auto"/>
      </w:divBdr>
    </w:div>
    <w:div w:id="933053887">
      <w:bodyDiv w:val="1"/>
      <w:marLeft w:val="0"/>
      <w:marRight w:val="0"/>
      <w:marTop w:val="0"/>
      <w:marBottom w:val="0"/>
      <w:divBdr>
        <w:top w:val="none" w:sz="0" w:space="0" w:color="auto"/>
        <w:left w:val="none" w:sz="0" w:space="0" w:color="auto"/>
        <w:bottom w:val="none" w:sz="0" w:space="0" w:color="auto"/>
        <w:right w:val="none" w:sz="0" w:space="0" w:color="auto"/>
      </w:divBdr>
    </w:div>
    <w:div w:id="1101294253">
      <w:bodyDiv w:val="1"/>
      <w:marLeft w:val="0"/>
      <w:marRight w:val="0"/>
      <w:marTop w:val="0"/>
      <w:marBottom w:val="0"/>
      <w:divBdr>
        <w:top w:val="none" w:sz="0" w:space="0" w:color="auto"/>
        <w:left w:val="none" w:sz="0" w:space="0" w:color="auto"/>
        <w:bottom w:val="none" w:sz="0" w:space="0" w:color="auto"/>
        <w:right w:val="none" w:sz="0" w:space="0" w:color="auto"/>
      </w:divBdr>
      <w:divsChild>
        <w:div w:id="359165987">
          <w:marLeft w:val="0"/>
          <w:marRight w:val="0"/>
          <w:marTop w:val="0"/>
          <w:marBottom w:val="0"/>
          <w:divBdr>
            <w:top w:val="none" w:sz="0" w:space="0" w:color="auto"/>
            <w:left w:val="none" w:sz="0" w:space="0" w:color="auto"/>
            <w:bottom w:val="none" w:sz="0" w:space="0" w:color="auto"/>
            <w:right w:val="none" w:sz="0" w:space="0" w:color="auto"/>
          </w:divBdr>
        </w:div>
        <w:div w:id="616717917">
          <w:marLeft w:val="0"/>
          <w:marRight w:val="0"/>
          <w:marTop w:val="0"/>
          <w:marBottom w:val="0"/>
          <w:divBdr>
            <w:top w:val="none" w:sz="0" w:space="0" w:color="auto"/>
            <w:left w:val="none" w:sz="0" w:space="0" w:color="auto"/>
            <w:bottom w:val="none" w:sz="0" w:space="0" w:color="auto"/>
            <w:right w:val="none" w:sz="0" w:space="0" w:color="auto"/>
          </w:divBdr>
        </w:div>
      </w:divsChild>
    </w:div>
    <w:div w:id="1399474859">
      <w:bodyDiv w:val="1"/>
      <w:marLeft w:val="0"/>
      <w:marRight w:val="0"/>
      <w:marTop w:val="0"/>
      <w:marBottom w:val="0"/>
      <w:divBdr>
        <w:top w:val="none" w:sz="0" w:space="0" w:color="auto"/>
        <w:left w:val="none" w:sz="0" w:space="0" w:color="auto"/>
        <w:bottom w:val="none" w:sz="0" w:space="0" w:color="auto"/>
        <w:right w:val="none" w:sz="0" w:space="0" w:color="auto"/>
      </w:divBdr>
    </w:div>
    <w:div w:id="1473060222">
      <w:bodyDiv w:val="1"/>
      <w:marLeft w:val="0"/>
      <w:marRight w:val="0"/>
      <w:marTop w:val="0"/>
      <w:marBottom w:val="0"/>
      <w:divBdr>
        <w:top w:val="none" w:sz="0" w:space="0" w:color="auto"/>
        <w:left w:val="none" w:sz="0" w:space="0" w:color="auto"/>
        <w:bottom w:val="none" w:sz="0" w:space="0" w:color="auto"/>
        <w:right w:val="none" w:sz="0" w:space="0" w:color="auto"/>
      </w:divBdr>
    </w:div>
    <w:div w:id="1835949074">
      <w:bodyDiv w:val="1"/>
      <w:marLeft w:val="0"/>
      <w:marRight w:val="0"/>
      <w:marTop w:val="0"/>
      <w:marBottom w:val="0"/>
      <w:divBdr>
        <w:top w:val="none" w:sz="0" w:space="0" w:color="auto"/>
        <w:left w:val="none" w:sz="0" w:space="0" w:color="auto"/>
        <w:bottom w:val="none" w:sz="0" w:space="0" w:color="auto"/>
        <w:right w:val="none" w:sz="0" w:space="0" w:color="auto"/>
      </w:divBdr>
      <w:divsChild>
        <w:div w:id="1686858852">
          <w:marLeft w:val="0"/>
          <w:marRight w:val="0"/>
          <w:marTop w:val="0"/>
          <w:marBottom w:val="0"/>
          <w:divBdr>
            <w:top w:val="none" w:sz="0" w:space="0" w:color="auto"/>
            <w:left w:val="none" w:sz="0" w:space="0" w:color="auto"/>
            <w:bottom w:val="none" w:sz="0" w:space="0" w:color="auto"/>
            <w:right w:val="none" w:sz="0" w:space="0" w:color="auto"/>
          </w:divBdr>
        </w:div>
      </w:divsChild>
    </w:div>
    <w:div w:id="19414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eur-lex.europa.eu/legal-content/LIT/TXT/?uri=CELEX:32008R1272&amp;locale=lt"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microsoft.com/office/2007/relationships/hdphoto" Target="media/hdphoto2.wdp"/><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6e0d61-680c-4c1a-93d8-51aa84c32097">
      <Terms xmlns="http://schemas.microsoft.com/office/infopath/2007/PartnerControls"/>
    </lcf76f155ced4ddcb4097134ff3c332f>
    <TaxCatchAll xmlns="6e7c8b64-45cd-4061-b995-f037f01df8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0AB63852E81541948FAF6DE577F431" ma:contentTypeVersion="13" ma:contentTypeDescription="Create a new document." ma:contentTypeScope="" ma:versionID="e9668d3d71f95324c8aa7a8f2c16be98">
  <xsd:schema xmlns:xsd="http://www.w3.org/2001/XMLSchema" xmlns:xs="http://www.w3.org/2001/XMLSchema" xmlns:p="http://schemas.microsoft.com/office/2006/metadata/properties" xmlns:ns2="6b6e0d61-680c-4c1a-93d8-51aa84c32097" xmlns:ns3="6e7c8b64-45cd-4061-b995-f037f01df801" targetNamespace="http://schemas.microsoft.com/office/2006/metadata/properties" ma:root="true" ma:fieldsID="3d61ac922c83a732da32168469d7a86c" ns2:_="" ns3:_="">
    <xsd:import namespace="6b6e0d61-680c-4c1a-93d8-51aa84c32097"/>
    <xsd:import namespace="6e7c8b64-45cd-4061-b995-f037f01df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0d61-680c-4c1a-93d8-51aa84c32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66bb2a-af07-4d08-8dd4-1d84c40845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c8b64-45cd-4061-b995-f037f01df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ce33a-8569-4cff-88c1-8a227aef867e}" ma:internalName="TaxCatchAll" ma:showField="CatchAllData" ma:web="6e7c8b64-45cd-4061-b995-f037f01d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90E98-82D1-49D7-8110-2B64499776E7}">
  <ds:schemaRefs>
    <ds:schemaRef ds:uri="http://schemas.microsoft.com/office/2006/metadata/properties"/>
    <ds:schemaRef ds:uri="http://schemas.microsoft.com/office/infopath/2007/PartnerControls"/>
    <ds:schemaRef ds:uri="6b6e0d61-680c-4c1a-93d8-51aa84c32097"/>
    <ds:schemaRef ds:uri="6e7c8b64-45cd-4061-b995-f037f01df801"/>
  </ds:schemaRefs>
</ds:datastoreItem>
</file>

<file path=customXml/itemProps2.xml><?xml version="1.0" encoding="utf-8"?>
<ds:datastoreItem xmlns:ds="http://schemas.openxmlformats.org/officeDocument/2006/customXml" ds:itemID="{CAA998F0-B88A-40CD-A2CD-C339A56C595F}">
  <ds:schemaRefs>
    <ds:schemaRef ds:uri="http://schemas.microsoft.com/sharepoint/v3/contenttype/forms"/>
  </ds:schemaRefs>
</ds:datastoreItem>
</file>

<file path=customXml/itemProps3.xml><?xml version="1.0" encoding="utf-8"?>
<ds:datastoreItem xmlns:ds="http://schemas.openxmlformats.org/officeDocument/2006/customXml" ds:itemID="{948BB1A9-8EA9-46EE-804C-164E6DB01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0d61-680c-4c1a-93d8-51aa84c32097"/>
    <ds:schemaRef ds:uri="6e7c8b64-45cd-4061-b995-f037f01d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11398</Words>
  <Characters>6498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Kovšikas || PIKADE BALTICS</dc:creator>
  <cp:keywords/>
  <cp:lastModifiedBy>Daiva Buziene</cp:lastModifiedBy>
  <cp:revision>9</cp:revision>
  <cp:lastPrinted>2026-06-08T09:18:00Z</cp:lastPrinted>
  <dcterms:created xsi:type="dcterms:W3CDTF">2026-06-05T11:32:00Z</dcterms:created>
  <dcterms:modified xsi:type="dcterms:W3CDTF">2026-06-08T09:29:00Z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0x010100CC0AB63852E81541948FAF6DE577F431</vt:lpwstr>
  </property>
  <property fmtid="{D5CDD505-2E9C-101B-9397-08002B2CF9AE}" pid="3" name="MediaServiceImageTags">
    <vt:lpwstr/>
  </property>
</Properties>
</file>