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F15F" w14:textId="1622095E" w:rsidR="0004232B" w:rsidRDefault="0004232B" w:rsidP="0004232B">
      <w:pPr>
        <w:spacing w:after="0" w:line="240" w:lineRule="auto"/>
        <w:jc w:val="right"/>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Protokolo </w:t>
      </w:r>
      <w:r w:rsidR="00833300">
        <w:rPr>
          <w:rFonts w:ascii="Times New Roman" w:eastAsia="Calibri" w:hAnsi="Times New Roman" w:cs="Times New Roman"/>
          <w:kern w:val="0"/>
          <w:sz w:val="24"/>
          <w:szCs w:val="24"/>
          <w:lang w:val="lt-LT"/>
          <w14:ligatures w14:val="none"/>
        </w:rPr>
        <w:t>3</w:t>
      </w:r>
      <w:r>
        <w:rPr>
          <w:rFonts w:ascii="Times New Roman" w:eastAsia="Calibri" w:hAnsi="Times New Roman" w:cs="Times New Roman"/>
          <w:kern w:val="0"/>
          <w:sz w:val="24"/>
          <w:szCs w:val="24"/>
          <w:lang w:val="lt-LT"/>
          <w14:ligatures w14:val="none"/>
        </w:rPr>
        <w:t xml:space="preserve"> priedas</w:t>
      </w:r>
    </w:p>
    <w:p w14:paraId="6A667857" w14:textId="77777777" w:rsidR="0004232B" w:rsidRDefault="0004232B" w:rsidP="0004232B">
      <w:pPr>
        <w:spacing w:after="0" w:line="240" w:lineRule="auto"/>
        <w:jc w:val="both"/>
        <w:rPr>
          <w:rFonts w:ascii="Times New Roman" w:eastAsia="Calibri" w:hAnsi="Times New Roman" w:cs="Times New Roman"/>
          <w:kern w:val="0"/>
          <w:sz w:val="24"/>
          <w:szCs w:val="24"/>
          <w:lang w:val="lt-LT"/>
          <w14:ligatures w14:val="none"/>
        </w:rPr>
      </w:pPr>
    </w:p>
    <w:p w14:paraId="78238F99" w14:textId="77777777" w:rsidR="0004232B" w:rsidRDefault="0004232B" w:rsidP="0004232B">
      <w:pPr>
        <w:spacing w:after="0" w:line="240" w:lineRule="auto"/>
        <w:jc w:val="both"/>
        <w:rPr>
          <w:rFonts w:ascii="Times New Roman" w:eastAsia="Calibri" w:hAnsi="Times New Roman" w:cs="Times New Roman"/>
          <w:kern w:val="0"/>
          <w:sz w:val="24"/>
          <w:szCs w:val="24"/>
          <w:lang w:val="lt-LT"/>
          <w14:ligatures w14:val="none"/>
        </w:rPr>
      </w:pPr>
    </w:p>
    <w:p w14:paraId="0748D34D" w14:textId="77777777" w:rsidR="0004232B" w:rsidRPr="00FD3B41" w:rsidRDefault="0004232B" w:rsidP="0004232B">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kern w:val="0"/>
          <w:sz w:val="24"/>
          <w:szCs w:val="24"/>
          <w:lang w:val="lt-LT" w:eastAsia="zh-CN"/>
          <w14:ligatures w14:val="none"/>
        </w:rPr>
      </w:pPr>
      <w:r w:rsidRPr="00FD3B41">
        <w:rPr>
          <w:rFonts w:ascii="Times New Roman" w:eastAsia="Helvetica Neue UltraLight" w:hAnsi="Times New Roman" w:cs="Times New Roman"/>
          <w:b/>
          <w:kern w:val="0"/>
          <w:sz w:val="24"/>
          <w:szCs w:val="24"/>
          <w:lang w:val="lt-LT" w:eastAsia="zh-CN"/>
          <w14:ligatures w14:val="none"/>
        </w:rPr>
        <w:t>AKCINĖ BENDROVĖ „REGITRA“</w:t>
      </w:r>
    </w:p>
    <w:p w14:paraId="0FDEE80C" w14:textId="77777777" w:rsidR="0004232B" w:rsidRPr="00FD3B41" w:rsidRDefault="0004232B" w:rsidP="0004232B">
      <w:pPr>
        <w:spacing w:after="0" w:line="240" w:lineRule="auto"/>
        <w:rPr>
          <w:rFonts w:ascii="Times New Roman" w:eastAsia="Times New Roman" w:hAnsi="Times New Roman" w:cs="Times New Roman"/>
          <w:kern w:val="0"/>
          <w:sz w:val="24"/>
          <w:szCs w:val="24"/>
          <w:lang w:val="lt-LT"/>
          <w14:ligatures w14:val="none"/>
        </w:rPr>
      </w:pPr>
    </w:p>
    <w:p w14:paraId="7578DB3D" w14:textId="77777777" w:rsidR="0004232B" w:rsidRPr="00FD3B41" w:rsidRDefault="0004232B" w:rsidP="0004232B">
      <w:pPr>
        <w:spacing w:after="0" w:line="240" w:lineRule="auto"/>
        <w:rPr>
          <w:rFonts w:ascii="Times New Roman" w:eastAsia="Times New Roman" w:hAnsi="Times New Roman" w:cs="Times New Roman"/>
          <w:kern w:val="0"/>
          <w:sz w:val="24"/>
          <w:szCs w:val="24"/>
          <w:lang w:val="lt-LT"/>
          <w14:ligatures w14:val="none"/>
        </w:rPr>
      </w:pPr>
    </w:p>
    <w:p w14:paraId="387FACEB" w14:textId="77777777" w:rsidR="0004232B" w:rsidRPr="00FD3B41" w:rsidRDefault="0004232B" w:rsidP="0004232B">
      <w:pPr>
        <w:spacing w:after="0" w:line="240" w:lineRule="auto"/>
        <w:rPr>
          <w:rFonts w:ascii="Times New Roman" w:eastAsia="Times New Roman" w:hAnsi="Times New Roman" w:cs="Times New Roman"/>
          <w:b/>
          <w:bCs/>
          <w:kern w:val="0"/>
          <w:sz w:val="24"/>
          <w:szCs w:val="24"/>
          <w:lang w:val="lt-LT"/>
          <w14:ligatures w14:val="none"/>
        </w:rPr>
      </w:pPr>
      <w:r w:rsidRPr="00FD3B41">
        <w:rPr>
          <w:rFonts w:ascii="Times New Roman" w:eastAsia="Times New Roman" w:hAnsi="Times New Roman" w:cs="Times New Roman"/>
          <w:b/>
          <w:bCs/>
          <w:kern w:val="0"/>
          <w:sz w:val="24"/>
          <w:szCs w:val="24"/>
          <w:lang w:val="lt-LT"/>
          <w14:ligatures w14:val="none"/>
        </w:rPr>
        <w:t>Suinteresuotiems tiekėjams</w:t>
      </w:r>
    </w:p>
    <w:p w14:paraId="151993A8" w14:textId="77777777" w:rsidR="0004232B" w:rsidRPr="00FD3B41" w:rsidRDefault="0004232B" w:rsidP="0004232B">
      <w:pPr>
        <w:spacing w:after="0" w:line="240" w:lineRule="auto"/>
        <w:rPr>
          <w:rFonts w:ascii="Times New Roman" w:eastAsia="Times New Roman" w:hAnsi="Times New Roman" w:cs="Times New Roman"/>
          <w:i/>
          <w:iCs/>
          <w:kern w:val="0"/>
          <w:sz w:val="24"/>
          <w:szCs w:val="24"/>
          <w:lang w:val="lt-LT"/>
          <w14:ligatures w14:val="none"/>
        </w:rPr>
      </w:pPr>
      <w:r w:rsidRPr="00FD3B41">
        <w:rPr>
          <w:rFonts w:ascii="Times New Roman" w:eastAsia="Times New Roman" w:hAnsi="Times New Roman" w:cs="Times New Roman"/>
          <w:i/>
          <w:iCs/>
          <w:kern w:val="0"/>
          <w:sz w:val="24"/>
          <w:szCs w:val="24"/>
          <w:lang w:val="lt-LT"/>
          <w14:ligatures w14:val="none"/>
        </w:rPr>
        <w:t>(siunčiama CVP IS priemonėmis)</w:t>
      </w:r>
    </w:p>
    <w:p w14:paraId="1142572C" w14:textId="77777777" w:rsidR="0004232B" w:rsidRPr="00FD3B41" w:rsidRDefault="0004232B" w:rsidP="0004232B">
      <w:pPr>
        <w:spacing w:after="0" w:line="240" w:lineRule="auto"/>
        <w:rPr>
          <w:rFonts w:ascii="Times New Roman" w:eastAsia="Times New Roman" w:hAnsi="Times New Roman" w:cs="Times New Roman"/>
          <w:i/>
          <w:iCs/>
          <w:kern w:val="0"/>
          <w:sz w:val="24"/>
          <w:szCs w:val="24"/>
          <w:lang w:val="lt-LT"/>
          <w14:ligatures w14:val="none"/>
        </w:rPr>
      </w:pPr>
    </w:p>
    <w:p w14:paraId="3916DCDF" w14:textId="77777777" w:rsidR="0004232B" w:rsidRPr="00FD3B41" w:rsidRDefault="0004232B" w:rsidP="0004232B">
      <w:pPr>
        <w:spacing w:after="0" w:line="240" w:lineRule="auto"/>
        <w:rPr>
          <w:rFonts w:ascii="Times New Roman" w:eastAsia="Times New Roman" w:hAnsi="Times New Roman" w:cs="Times New Roman"/>
          <w:i/>
          <w:iCs/>
          <w:kern w:val="0"/>
          <w:sz w:val="24"/>
          <w:szCs w:val="24"/>
          <w:lang w:val="lt-LT"/>
          <w14:ligatures w14:val="none"/>
        </w:rPr>
      </w:pPr>
    </w:p>
    <w:p w14:paraId="3D241F18" w14:textId="3745D1B5" w:rsidR="0004232B" w:rsidRPr="00FD3B41" w:rsidRDefault="0004232B" w:rsidP="0004232B">
      <w:pPr>
        <w:spacing w:after="0" w:line="240" w:lineRule="auto"/>
        <w:rPr>
          <w:rFonts w:ascii="Times New Roman" w:eastAsia="Times New Roman" w:hAnsi="Times New Roman" w:cs="Times New Roman"/>
          <w:b/>
          <w:bCs/>
          <w:kern w:val="0"/>
          <w:sz w:val="24"/>
          <w:szCs w:val="24"/>
          <w:lang w:val="lt-LT"/>
          <w14:ligatures w14:val="none"/>
        </w:rPr>
      </w:pPr>
      <w:r w:rsidRPr="00FD3B41">
        <w:rPr>
          <w:rFonts w:ascii="Times New Roman" w:eastAsia="Times New Roman" w:hAnsi="Times New Roman" w:cs="Times New Roman"/>
          <w:b/>
          <w:bCs/>
          <w:kern w:val="0"/>
          <w:sz w:val="24"/>
          <w:szCs w:val="24"/>
          <w:lang w:val="lt-LT"/>
          <w14:ligatures w14:val="none"/>
        </w:rPr>
        <w:t>DĖL ATSAKYM</w:t>
      </w:r>
      <w:r w:rsidR="007C3F38">
        <w:rPr>
          <w:rFonts w:ascii="Times New Roman" w:eastAsia="Times New Roman" w:hAnsi="Times New Roman" w:cs="Times New Roman"/>
          <w:b/>
          <w:bCs/>
          <w:kern w:val="0"/>
          <w:sz w:val="24"/>
          <w:szCs w:val="24"/>
          <w:lang w:val="lt-LT"/>
          <w14:ligatures w14:val="none"/>
        </w:rPr>
        <w:t>O</w:t>
      </w:r>
      <w:r w:rsidRPr="00FD3B41">
        <w:rPr>
          <w:rFonts w:ascii="Times New Roman" w:eastAsia="Times New Roman" w:hAnsi="Times New Roman" w:cs="Times New Roman"/>
          <w:b/>
          <w:bCs/>
          <w:kern w:val="0"/>
          <w:sz w:val="24"/>
          <w:szCs w:val="24"/>
          <w:lang w:val="lt-LT"/>
          <w14:ligatures w14:val="none"/>
        </w:rPr>
        <w:t xml:space="preserve"> Į KLAUSIM</w:t>
      </w:r>
      <w:r w:rsidR="007C3F38">
        <w:rPr>
          <w:rFonts w:ascii="Times New Roman" w:eastAsia="Times New Roman" w:hAnsi="Times New Roman" w:cs="Times New Roman"/>
          <w:b/>
          <w:bCs/>
          <w:kern w:val="0"/>
          <w:sz w:val="24"/>
          <w:szCs w:val="24"/>
          <w:lang w:val="lt-LT"/>
          <w14:ligatures w14:val="none"/>
        </w:rPr>
        <w:t>Ą</w:t>
      </w:r>
    </w:p>
    <w:p w14:paraId="2DC9AB85" w14:textId="77777777" w:rsidR="0004232B" w:rsidRPr="00FD3B41" w:rsidRDefault="0004232B" w:rsidP="0004232B">
      <w:pPr>
        <w:spacing w:after="0" w:line="240" w:lineRule="auto"/>
        <w:rPr>
          <w:rFonts w:ascii="Times New Roman" w:eastAsia="Times New Roman" w:hAnsi="Times New Roman" w:cs="Times New Roman"/>
          <w:kern w:val="0"/>
          <w:sz w:val="24"/>
          <w:szCs w:val="24"/>
          <w:lang w:val="lt-LT"/>
          <w14:ligatures w14:val="none"/>
        </w:rPr>
      </w:pPr>
    </w:p>
    <w:p w14:paraId="2CC5D1F4" w14:textId="77777777" w:rsidR="0004232B" w:rsidRPr="00FD3B41" w:rsidRDefault="0004232B" w:rsidP="0004232B">
      <w:pPr>
        <w:spacing w:after="0" w:line="240" w:lineRule="auto"/>
        <w:rPr>
          <w:rFonts w:ascii="Times New Roman" w:eastAsia="Times New Roman" w:hAnsi="Times New Roman" w:cs="Times New Roman"/>
          <w:kern w:val="0"/>
          <w:sz w:val="24"/>
          <w:szCs w:val="24"/>
          <w:lang w:val="lt-LT"/>
          <w14:ligatures w14:val="none"/>
        </w:rPr>
      </w:pPr>
    </w:p>
    <w:p w14:paraId="3C143FCE" w14:textId="2AB5CB82" w:rsidR="0004232B" w:rsidRPr="00FD3B41" w:rsidRDefault="0004232B" w:rsidP="006977A0">
      <w:pPr>
        <w:spacing w:after="0" w:line="240" w:lineRule="auto"/>
        <w:ind w:firstLine="567"/>
        <w:jc w:val="both"/>
        <w:rPr>
          <w:rFonts w:ascii="Times New Roman" w:eastAsia="Times New Roman" w:hAnsi="Times New Roman" w:cs="Times New Roman"/>
          <w:kern w:val="0"/>
          <w:sz w:val="24"/>
          <w:szCs w:val="24"/>
          <w:lang w:val="lt-LT" w:eastAsia="lt-LT"/>
          <w14:ligatures w14:val="none"/>
        </w:rPr>
      </w:pPr>
      <w:r w:rsidRPr="00FD3B41">
        <w:rPr>
          <w:rFonts w:ascii="Times New Roman" w:eastAsia="Times New Roman" w:hAnsi="Times New Roman" w:cs="Times New Roman"/>
          <w:kern w:val="0"/>
          <w:sz w:val="24"/>
          <w:szCs w:val="24"/>
          <w:lang w:val="lt-LT" w:eastAsia="lt-LT"/>
          <w14:ligatures w14:val="none"/>
        </w:rPr>
        <w:t xml:space="preserve">Akcinės bendrovės „Regitra“ (toliau – Perkančioji organizacija) viešųjų pirkimų komisija (toliau – Komisija) informuoja, kad </w:t>
      </w:r>
      <w:r w:rsidR="00273840">
        <w:rPr>
          <w:rFonts w:ascii="Times New Roman" w:eastAsia="Times New Roman" w:hAnsi="Times New Roman" w:cs="Times New Roman"/>
          <w:kern w:val="0"/>
          <w:sz w:val="24"/>
          <w:szCs w:val="24"/>
          <w:lang w:val="lt-LT" w:eastAsia="lt-LT"/>
          <w14:ligatures w14:val="none"/>
        </w:rPr>
        <w:t>vykdant „</w:t>
      </w:r>
      <w:r w:rsidR="006977A0">
        <w:rPr>
          <w:rFonts w:ascii="Times New Roman" w:eastAsia="Times New Roman" w:hAnsi="Times New Roman" w:cs="Times New Roman"/>
          <w:kern w:val="0"/>
          <w:sz w:val="24"/>
          <w:szCs w:val="24"/>
          <w:lang w:val="lt-LT" w:eastAsia="lt-LT"/>
          <w14:ligatures w14:val="none"/>
        </w:rPr>
        <w:t>L</w:t>
      </w:r>
      <w:r w:rsidR="006977A0" w:rsidRPr="006977A0">
        <w:rPr>
          <w:rFonts w:ascii="Times New Roman" w:eastAsia="Times New Roman" w:hAnsi="Times New Roman" w:cs="Times New Roman"/>
          <w:kern w:val="0"/>
          <w:sz w:val="24"/>
          <w:szCs w:val="24"/>
          <w:lang w:val="lt-LT" w:eastAsia="lt-LT"/>
          <w14:ligatures w14:val="none"/>
        </w:rPr>
        <w:t>engvųjų (</w:t>
      </w:r>
      <w:r w:rsidR="006977A0">
        <w:rPr>
          <w:rFonts w:ascii="Times New Roman" w:eastAsia="Times New Roman" w:hAnsi="Times New Roman" w:cs="Times New Roman"/>
          <w:kern w:val="0"/>
          <w:sz w:val="24"/>
          <w:szCs w:val="24"/>
          <w:lang w:val="lt-LT" w:eastAsia="lt-LT"/>
          <w14:ligatures w14:val="none"/>
        </w:rPr>
        <w:t>M</w:t>
      </w:r>
      <w:r w:rsidR="006977A0" w:rsidRPr="006977A0">
        <w:rPr>
          <w:rFonts w:ascii="Times New Roman" w:eastAsia="Times New Roman" w:hAnsi="Times New Roman" w:cs="Times New Roman"/>
          <w:kern w:val="0"/>
          <w:sz w:val="24"/>
          <w:szCs w:val="24"/>
          <w:lang w:val="lt-LT" w:eastAsia="lt-LT"/>
          <w14:ligatures w14:val="none"/>
        </w:rPr>
        <w:t>1 klasės) egzaminavimo automobilių veiklos nuom</w:t>
      </w:r>
      <w:r w:rsidR="006977A0">
        <w:rPr>
          <w:rFonts w:ascii="Times New Roman" w:eastAsia="Times New Roman" w:hAnsi="Times New Roman" w:cs="Times New Roman"/>
          <w:kern w:val="0"/>
          <w:sz w:val="24"/>
          <w:szCs w:val="24"/>
          <w:lang w:val="lt-LT" w:eastAsia="lt-LT"/>
          <w14:ligatures w14:val="none"/>
        </w:rPr>
        <w:t>a</w:t>
      </w:r>
      <w:r w:rsidR="00273840">
        <w:rPr>
          <w:rFonts w:ascii="Times New Roman" w:eastAsia="Times New Roman" w:hAnsi="Times New Roman" w:cs="Times New Roman"/>
          <w:kern w:val="0"/>
          <w:sz w:val="24"/>
          <w:szCs w:val="24"/>
          <w:lang w:val="lt-LT" w:eastAsia="lt-LT"/>
          <w14:ligatures w14:val="none"/>
        </w:rPr>
        <w:t xml:space="preserve">“ </w:t>
      </w:r>
      <w:r w:rsidR="006977A0">
        <w:rPr>
          <w:rFonts w:ascii="Times New Roman" w:eastAsia="Times New Roman" w:hAnsi="Times New Roman" w:cs="Times New Roman"/>
          <w:kern w:val="0"/>
          <w:sz w:val="24"/>
          <w:szCs w:val="24"/>
          <w:lang w:val="lt-LT" w:eastAsia="lt-LT"/>
          <w14:ligatures w14:val="none"/>
        </w:rPr>
        <w:t>pirkimą</w:t>
      </w:r>
      <w:r w:rsidR="00A631BE">
        <w:rPr>
          <w:rFonts w:ascii="Times New Roman" w:eastAsia="Times New Roman" w:hAnsi="Times New Roman" w:cs="Times New Roman"/>
          <w:kern w:val="0"/>
          <w:sz w:val="24"/>
          <w:szCs w:val="24"/>
          <w:lang w:val="lt-LT" w:eastAsia="lt-LT"/>
          <w14:ligatures w14:val="none"/>
        </w:rPr>
        <w:t>, atviro (tarptautinio) konkurso būdu (pirkimo CVP IS</w:t>
      </w:r>
      <w:r w:rsidR="00094FD3">
        <w:rPr>
          <w:rFonts w:ascii="Times New Roman" w:eastAsia="Times New Roman" w:hAnsi="Times New Roman" w:cs="Times New Roman"/>
          <w:kern w:val="0"/>
          <w:sz w:val="24"/>
          <w:szCs w:val="24"/>
          <w:lang w:val="lt-LT" w:eastAsia="lt-LT"/>
          <w14:ligatures w14:val="none"/>
        </w:rPr>
        <w:t xml:space="preserve"> Nr. 7809998)</w:t>
      </w:r>
      <w:r w:rsidR="004860DF">
        <w:rPr>
          <w:rFonts w:ascii="Times New Roman" w:eastAsia="Times New Roman" w:hAnsi="Times New Roman" w:cs="Times New Roman"/>
          <w:kern w:val="0"/>
          <w:sz w:val="24"/>
          <w:szCs w:val="24"/>
          <w:lang w:val="lt-LT" w:eastAsia="lt-LT"/>
          <w14:ligatures w14:val="none"/>
        </w:rPr>
        <w:t xml:space="preserve"> (toliau – Pirkimas)</w:t>
      </w:r>
      <w:r w:rsidR="00094FD3">
        <w:rPr>
          <w:rFonts w:ascii="Times New Roman" w:eastAsia="Times New Roman" w:hAnsi="Times New Roman" w:cs="Times New Roman"/>
          <w:kern w:val="0"/>
          <w:sz w:val="24"/>
          <w:szCs w:val="24"/>
          <w:lang w:val="lt-LT" w:eastAsia="lt-LT"/>
          <w14:ligatures w14:val="none"/>
        </w:rPr>
        <w:t xml:space="preserve">, </w:t>
      </w:r>
      <w:r>
        <w:rPr>
          <w:rFonts w:ascii="Times New Roman" w:eastAsia="Times New Roman" w:hAnsi="Times New Roman" w:cs="Times New Roman"/>
          <w:color w:val="000000"/>
          <w:kern w:val="0"/>
          <w:sz w:val="24"/>
          <w:szCs w:val="24"/>
          <w:lang w:val="lt-LT" w:eastAsia="lt-LT"/>
          <w14:ligatures w14:val="none"/>
        </w:rPr>
        <w:t>2026-0</w:t>
      </w:r>
      <w:r w:rsidR="00154A48">
        <w:rPr>
          <w:rFonts w:ascii="Times New Roman" w:eastAsia="Times New Roman" w:hAnsi="Times New Roman" w:cs="Times New Roman"/>
          <w:color w:val="000000"/>
          <w:kern w:val="0"/>
          <w:sz w:val="24"/>
          <w:szCs w:val="24"/>
          <w:lang w:val="lt-LT" w:eastAsia="lt-LT"/>
          <w14:ligatures w14:val="none"/>
        </w:rPr>
        <w:t>6</w:t>
      </w:r>
      <w:r>
        <w:rPr>
          <w:rFonts w:ascii="Times New Roman" w:eastAsia="Times New Roman" w:hAnsi="Times New Roman" w:cs="Times New Roman"/>
          <w:color w:val="000000"/>
          <w:kern w:val="0"/>
          <w:sz w:val="24"/>
          <w:szCs w:val="24"/>
          <w:lang w:val="lt-LT" w:eastAsia="lt-LT"/>
          <w14:ligatures w14:val="none"/>
        </w:rPr>
        <w:t>-</w:t>
      </w:r>
      <w:r w:rsidR="006F50DA">
        <w:rPr>
          <w:rFonts w:ascii="Times New Roman" w:eastAsia="Times New Roman" w:hAnsi="Times New Roman" w:cs="Times New Roman"/>
          <w:color w:val="000000"/>
          <w:kern w:val="0"/>
          <w:sz w:val="24"/>
          <w:szCs w:val="24"/>
          <w:lang w:val="lt-LT" w:eastAsia="lt-LT"/>
          <w14:ligatures w14:val="none"/>
        </w:rPr>
        <w:t>0</w:t>
      </w:r>
      <w:r w:rsidR="006A0495">
        <w:rPr>
          <w:rFonts w:ascii="Times New Roman" w:eastAsia="Times New Roman" w:hAnsi="Times New Roman" w:cs="Times New Roman"/>
          <w:color w:val="000000"/>
          <w:kern w:val="0"/>
          <w:sz w:val="24"/>
          <w:szCs w:val="24"/>
          <w:lang w:val="lt-LT" w:eastAsia="lt-LT"/>
          <w14:ligatures w14:val="none"/>
        </w:rPr>
        <w:t>2 ir 2026-</w:t>
      </w:r>
      <w:r w:rsidR="006A2D17">
        <w:rPr>
          <w:rFonts w:ascii="Times New Roman" w:eastAsia="Times New Roman" w:hAnsi="Times New Roman" w:cs="Times New Roman"/>
          <w:color w:val="000000"/>
          <w:kern w:val="0"/>
          <w:sz w:val="24"/>
          <w:szCs w:val="24"/>
          <w:lang w:val="lt-LT" w:eastAsia="lt-LT"/>
          <w14:ligatures w14:val="none"/>
        </w:rPr>
        <w:t>06-03</w:t>
      </w:r>
      <w:r w:rsidRPr="00FD3B41">
        <w:rPr>
          <w:rFonts w:ascii="Times New Roman" w:eastAsia="Times New Roman" w:hAnsi="Times New Roman" w:cs="Times New Roman"/>
          <w:color w:val="000000"/>
          <w:kern w:val="0"/>
          <w:sz w:val="24"/>
          <w:szCs w:val="24"/>
          <w:lang w:val="lt-LT" w:eastAsia="lt-LT"/>
          <w14:ligatures w14:val="none"/>
        </w:rPr>
        <w:t xml:space="preserve"> </w:t>
      </w:r>
      <w:r w:rsidRPr="00FD3B41">
        <w:rPr>
          <w:rFonts w:ascii="Times New Roman" w:eastAsia="Times New Roman" w:hAnsi="Times New Roman" w:cs="Times New Roman"/>
          <w:kern w:val="0"/>
          <w:sz w:val="24"/>
          <w:szCs w:val="24"/>
          <w:lang w:val="lt-LT" w:eastAsia="lt-LT"/>
          <w14:ligatures w14:val="none"/>
        </w:rPr>
        <w:t>CVP IS priemonėmis buvo gaut</w:t>
      </w:r>
      <w:r w:rsidR="006A2D17">
        <w:rPr>
          <w:rFonts w:ascii="Times New Roman" w:eastAsia="Times New Roman" w:hAnsi="Times New Roman" w:cs="Times New Roman"/>
          <w:kern w:val="0"/>
          <w:sz w:val="24"/>
          <w:szCs w:val="24"/>
          <w:lang w:val="lt-LT" w:eastAsia="lt-LT"/>
          <w14:ligatures w14:val="none"/>
        </w:rPr>
        <w:t>i</w:t>
      </w:r>
      <w:r w:rsidRPr="00FD3B41">
        <w:rPr>
          <w:rFonts w:ascii="Times New Roman" w:eastAsia="Times New Roman" w:hAnsi="Times New Roman" w:cs="Times New Roman"/>
          <w:kern w:val="0"/>
          <w:sz w:val="24"/>
          <w:szCs w:val="24"/>
          <w:lang w:val="lt-LT" w:eastAsia="lt-LT"/>
          <w14:ligatures w14:val="none"/>
        </w:rPr>
        <w:t xml:space="preserve"> suinteresuot</w:t>
      </w:r>
      <w:r w:rsidR="006A2D17">
        <w:rPr>
          <w:rFonts w:ascii="Times New Roman" w:eastAsia="Times New Roman" w:hAnsi="Times New Roman" w:cs="Times New Roman"/>
          <w:kern w:val="0"/>
          <w:sz w:val="24"/>
          <w:szCs w:val="24"/>
          <w:lang w:val="lt-LT" w:eastAsia="lt-LT"/>
          <w14:ligatures w14:val="none"/>
        </w:rPr>
        <w:t>ų</w:t>
      </w:r>
      <w:r w:rsidRPr="00FD3B41">
        <w:rPr>
          <w:rFonts w:ascii="Times New Roman" w:eastAsia="Times New Roman" w:hAnsi="Times New Roman" w:cs="Times New Roman"/>
          <w:kern w:val="0"/>
          <w:sz w:val="24"/>
          <w:szCs w:val="24"/>
          <w:lang w:val="lt-LT" w:eastAsia="lt-LT"/>
          <w14:ligatures w14:val="none"/>
        </w:rPr>
        <w:t xml:space="preserve"> tiekėj</w:t>
      </w:r>
      <w:r w:rsidR="006A2D17">
        <w:rPr>
          <w:rFonts w:ascii="Times New Roman" w:eastAsia="Times New Roman" w:hAnsi="Times New Roman" w:cs="Times New Roman"/>
          <w:kern w:val="0"/>
          <w:sz w:val="24"/>
          <w:szCs w:val="24"/>
          <w:lang w:val="lt-LT" w:eastAsia="lt-LT"/>
          <w14:ligatures w14:val="none"/>
        </w:rPr>
        <w:t>ų</w:t>
      </w:r>
      <w:r w:rsidRPr="00FD3B41">
        <w:rPr>
          <w:rFonts w:ascii="Times New Roman" w:eastAsia="Times New Roman" w:hAnsi="Times New Roman" w:cs="Times New Roman"/>
          <w:kern w:val="0"/>
          <w:sz w:val="24"/>
          <w:szCs w:val="24"/>
          <w:lang w:val="lt-LT" w:eastAsia="lt-LT"/>
          <w14:ligatures w14:val="none"/>
        </w:rPr>
        <w:t xml:space="preserve"> klausima</w:t>
      </w:r>
      <w:r w:rsidR="006A2D17">
        <w:rPr>
          <w:rFonts w:ascii="Times New Roman" w:eastAsia="Times New Roman" w:hAnsi="Times New Roman" w:cs="Times New Roman"/>
          <w:kern w:val="0"/>
          <w:sz w:val="24"/>
          <w:szCs w:val="24"/>
          <w:lang w:val="lt-LT" w:eastAsia="lt-LT"/>
          <w14:ligatures w14:val="none"/>
        </w:rPr>
        <w:t>i</w:t>
      </w:r>
      <w:r w:rsidR="00B55F67">
        <w:rPr>
          <w:rFonts w:ascii="Times New Roman" w:eastAsia="Times New Roman" w:hAnsi="Times New Roman" w:cs="Times New Roman"/>
          <w:kern w:val="0"/>
          <w:sz w:val="24"/>
          <w:szCs w:val="24"/>
          <w:lang w:val="lt-LT" w:eastAsia="lt-LT"/>
          <w14:ligatures w14:val="none"/>
        </w:rPr>
        <w:t>, susij</w:t>
      </w:r>
      <w:r w:rsidR="00FB4D1C">
        <w:rPr>
          <w:rFonts w:ascii="Times New Roman" w:eastAsia="Times New Roman" w:hAnsi="Times New Roman" w:cs="Times New Roman"/>
          <w:kern w:val="0"/>
          <w:sz w:val="24"/>
          <w:szCs w:val="24"/>
          <w:lang w:val="lt-LT" w:eastAsia="lt-LT"/>
          <w14:ligatures w14:val="none"/>
        </w:rPr>
        <w:t xml:space="preserve">ęs su Pirkimo objektu, </w:t>
      </w:r>
      <w:r w:rsidR="003A1867" w:rsidRPr="003A1867">
        <w:rPr>
          <w:rFonts w:ascii="Times New Roman" w:eastAsia="Times New Roman" w:hAnsi="Times New Roman" w:cs="Times New Roman"/>
          <w:kern w:val="0"/>
          <w:sz w:val="24"/>
          <w:szCs w:val="24"/>
          <w:lang w:val="lt-LT" w:eastAsia="lt-LT"/>
          <w14:ligatures w14:val="none"/>
        </w:rPr>
        <w:t xml:space="preserve">apibrėžtu techninėje specifikacijoje (Pirkimo sąlygų 1 priedas „Techninė specifikacija </w:t>
      </w:r>
      <w:r w:rsidR="00CB0BEC">
        <w:rPr>
          <w:rFonts w:ascii="Times New Roman" w:eastAsia="Times New Roman" w:hAnsi="Times New Roman" w:cs="Times New Roman"/>
          <w:kern w:val="0"/>
          <w:sz w:val="24"/>
          <w:szCs w:val="24"/>
          <w:lang w:val="lt-LT" w:eastAsia="lt-LT"/>
          <w14:ligatures w14:val="none"/>
        </w:rPr>
        <w:t>I</w:t>
      </w:r>
      <w:r w:rsidR="003A1867" w:rsidRPr="003A1867">
        <w:rPr>
          <w:rFonts w:ascii="Times New Roman" w:eastAsia="Times New Roman" w:hAnsi="Times New Roman" w:cs="Times New Roman"/>
          <w:kern w:val="0"/>
          <w:sz w:val="24"/>
          <w:szCs w:val="24"/>
          <w:lang w:val="lt-LT" w:eastAsia="lt-LT"/>
          <w14:ligatures w14:val="none"/>
        </w:rPr>
        <w:t xml:space="preserve"> pirkimo objekto dali</w:t>
      </w:r>
      <w:r w:rsidR="00CB0BEC">
        <w:rPr>
          <w:rFonts w:ascii="Times New Roman" w:eastAsia="Times New Roman" w:hAnsi="Times New Roman" w:cs="Times New Roman"/>
          <w:kern w:val="0"/>
          <w:sz w:val="24"/>
          <w:szCs w:val="24"/>
          <w:lang w:val="lt-LT" w:eastAsia="lt-LT"/>
          <w14:ligatures w14:val="none"/>
        </w:rPr>
        <w:t xml:space="preserve">s </w:t>
      </w:r>
      <w:r w:rsidR="006E6D16">
        <w:rPr>
          <w:rFonts w:ascii="Times New Roman" w:eastAsia="Times New Roman" w:hAnsi="Times New Roman" w:cs="Times New Roman"/>
          <w:kern w:val="0"/>
          <w:sz w:val="24"/>
          <w:szCs w:val="24"/>
          <w:lang w:val="lt-LT" w:eastAsia="lt-LT"/>
          <w14:ligatures w14:val="none"/>
        </w:rPr>
        <w:t>20 (dvidešimt</w:t>
      </w:r>
      <w:r w:rsidR="00666F73">
        <w:rPr>
          <w:rFonts w:ascii="Times New Roman" w:eastAsia="Times New Roman" w:hAnsi="Times New Roman" w:cs="Times New Roman"/>
          <w:kern w:val="0"/>
          <w:sz w:val="24"/>
          <w:szCs w:val="24"/>
          <w:lang w:val="lt-LT" w:eastAsia="lt-LT"/>
          <w14:ligatures w14:val="none"/>
        </w:rPr>
        <w:t>) lengvųjų (M1 klasės) automobilių su mechanine transmisija</w:t>
      </w:r>
      <w:r w:rsidR="00F137AC">
        <w:rPr>
          <w:rFonts w:ascii="Times New Roman" w:eastAsia="Times New Roman" w:hAnsi="Times New Roman" w:cs="Times New Roman"/>
          <w:kern w:val="0"/>
          <w:sz w:val="24"/>
          <w:szCs w:val="24"/>
          <w:lang w:val="lt-LT" w:eastAsia="lt-LT"/>
          <w14:ligatures w14:val="none"/>
        </w:rPr>
        <w:t xml:space="preserve"> veiklos nuoma</w:t>
      </w:r>
      <w:r w:rsidR="007417E5">
        <w:rPr>
          <w:rFonts w:ascii="Times New Roman" w:eastAsia="Times New Roman" w:hAnsi="Times New Roman" w:cs="Times New Roman"/>
          <w:kern w:val="0"/>
          <w:sz w:val="24"/>
          <w:szCs w:val="24"/>
          <w:lang w:val="lt-LT" w:eastAsia="lt-LT"/>
          <w14:ligatures w14:val="none"/>
        </w:rPr>
        <w:t>“</w:t>
      </w:r>
      <w:r w:rsidR="00F137AC">
        <w:rPr>
          <w:rFonts w:ascii="Times New Roman" w:eastAsia="Times New Roman" w:hAnsi="Times New Roman" w:cs="Times New Roman"/>
          <w:kern w:val="0"/>
          <w:sz w:val="24"/>
          <w:szCs w:val="24"/>
          <w:lang w:val="lt-LT" w:eastAsia="lt-LT"/>
          <w14:ligatures w14:val="none"/>
        </w:rPr>
        <w:t>)</w:t>
      </w:r>
      <w:r w:rsidRPr="00FD3B41">
        <w:rPr>
          <w:rFonts w:ascii="Times New Roman" w:eastAsia="Times New Roman" w:hAnsi="Times New Roman" w:cs="Times New Roman"/>
          <w:kern w:val="0"/>
          <w:sz w:val="24"/>
          <w:szCs w:val="24"/>
          <w:lang w:val="lt-LT" w:eastAsia="lt-LT"/>
          <w14:ligatures w14:val="none"/>
        </w:rPr>
        <w:t>.</w:t>
      </w:r>
    </w:p>
    <w:p w14:paraId="6FE08438" w14:textId="75717DC3" w:rsidR="0004232B" w:rsidRPr="00FD3B41" w:rsidRDefault="0004232B" w:rsidP="0004232B">
      <w:pPr>
        <w:spacing w:after="0" w:line="240" w:lineRule="auto"/>
        <w:ind w:firstLine="567"/>
        <w:jc w:val="both"/>
        <w:rPr>
          <w:rFonts w:ascii="Times New Roman" w:eastAsia="Times New Roman" w:hAnsi="Times New Roman" w:cs="Times New Roman"/>
          <w:kern w:val="0"/>
          <w:sz w:val="24"/>
          <w:szCs w:val="24"/>
          <w:lang w:val="lt-LT" w:eastAsia="lt-LT"/>
          <w14:ligatures w14:val="none"/>
        </w:rPr>
      </w:pPr>
      <w:r w:rsidRPr="00FD3B41">
        <w:rPr>
          <w:rFonts w:ascii="Times New Roman" w:eastAsia="Times New Roman" w:hAnsi="Times New Roman" w:cs="Times New Roman"/>
          <w:kern w:val="0"/>
          <w:sz w:val="24"/>
          <w:szCs w:val="24"/>
          <w:lang w:val="lt-LT" w:eastAsia="lt-LT"/>
          <w14:ligatures w14:val="none"/>
        </w:rPr>
        <w:t>Išnagrinėjusi klausim</w:t>
      </w:r>
      <w:r w:rsidR="008C09AC">
        <w:rPr>
          <w:rFonts w:ascii="Times New Roman" w:eastAsia="Times New Roman" w:hAnsi="Times New Roman" w:cs="Times New Roman"/>
          <w:kern w:val="0"/>
          <w:sz w:val="24"/>
          <w:szCs w:val="24"/>
          <w:lang w:val="lt-LT" w:eastAsia="lt-LT"/>
          <w14:ligatures w14:val="none"/>
        </w:rPr>
        <w:t>us</w:t>
      </w:r>
      <w:r w:rsidRPr="00FD3B41">
        <w:rPr>
          <w:rFonts w:ascii="Times New Roman" w:eastAsia="Times New Roman" w:hAnsi="Times New Roman" w:cs="Times New Roman"/>
          <w:kern w:val="0"/>
          <w:sz w:val="24"/>
          <w:szCs w:val="24"/>
          <w:lang w:val="lt-LT" w:eastAsia="lt-LT"/>
          <w14:ligatures w14:val="none"/>
        </w:rPr>
        <w:t>, Perkančioji organizacija teikia atsakym</w:t>
      </w:r>
      <w:r w:rsidR="006B4136">
        <w:rPr>
          <w:rFonts w:ascii="Times New Roman" w:eastAsia="Times New Roman" w:hAnsi="Times New Roman" w:cs="Times New Roman"/>
          <w:kern w:val="0"/>
          <w:sz w:val="24"/>
          <w:szCs w:val="24"/>
          <w:lang w:val="lt-LT" w:eastAsia="lt-LT"/>
          <w14:ligatures w14:val="none"/>
        </w:rPr>
        <w:t>us</w:t>
      </w:r>
      <w:r w:rsidR="00C56AB2">
        <w:rPr>
          <w:rFonts w:ascii="Times New Roman" w:eastAsia="Times New Roman" w:hAnsi="Times New Roman" w:cs="Times New Roman"/>
          <w:kern w:val="0"/>
          <w:sz w:val="24"/>
          <w:szCs w:val="24"/>
          <w:lang w:val="lt-LT" w:eastAsia="lt-LT"/>
          <w14:ligatures w14:val="none"/>
        </w:rPr>
        <w:t xml:space="preserve"> dėl </w:t>
      </w:r>
      <w:r w:rsidR="003C776F">
        <w:rPr>
          <w:rFonts w:ascii="Times New Roman" w:eastAsia="Times New Roman" w:hAnsi="Times New Roman" w:cs="Times New Roman"/>
          <w:kern w:val="0"/>
          <w:sz w:val="24"/>
          <w:szCs w:val="24"/>
          <w:lang w:val="lt-LT" w:eastAsia="lt-LT"/>
          <w14:ligatures w14:val="none"/>
        </w:rPr>
        <w:t xml:space="preserve">techninės specifikacijos I-os </w:t>
      </w:r>
      <w:r w:rsidR="00C56AB2">
        <w:rPr>
          <w:rFonts w:ascii="Times New Roman" w:eastAsia="Times New Roman" w:hAnsi="Times New Roman" w:cs="Times New Roman"/>
          <w:kern w:val="0"/>
          <w:sz w:val="24"/>
          <w:szCs w:val="24"/>
          <w:lang w:val="lt-LT" w:eastAsia="lt-LT"/>
          <w14:ligatures w14:val="none"/>
        </w:rPr>
        <w:t>pirkimo objekto dalies, k</w:t>
      </w:r>
      <w:r w:rsidR="00C56AB2" w:rsidRPr="00C56AB2">
        <w:rPr>
          <w:rFonts w:ascii="Times New Roman" w:eastAsia="Times New Roman" w:hAnsi="Times New Roman" w:cs="Times New Roman"/>
          <w:kern w:val="0"/>
          <w:sz w:val="24"/>
          <w:szCs w:val="24"/>
          <w:lang w:val="lt-LT" w:eastAsia="lt-LT"/>
          <w14:ligatures w14:val="none"/>
        </w:rPr>
        <w:t>adangi Pirkimo procedūros dėl II-os pirkimo objekto dalies yra nutrauktos</w:t>
      </w:r>
      <w:r w:rsidR="00171CB4">
        <w:rPr>
          <w:rFonts w:ascii="Times New Roman" w:eastAsia="Times New Roman" w:hAnsi="Times New Roman" w:cs="Times New Roman"/>
          <w:kern w:val="0"/>
          <w:sz w:val="24"/>
          <w:szCs w:val="24"/>
          <w:lang w:val="lt-LT" w:eastAsia="lt-LT"/>
          <w14:ligatures w14:val="none"/>
        </w:rPr>
        <w:t>,</w:t>
      </w:r>
      <w:r w:rsidR="00402340">
        <w:rPr>
          <w:rFonts w:ascii="Times New Roman" w:eastAsia="Times New Roman" w:hAnsi="Times New Roman" w:cs="Times New Roman"/>
          <w:kern w:val="0"/>
          <w:sz w:val="24"/>
          <w:szCs w:val="24"/>
          <w:lang w:val="lt-LT" w:eastAsia="lt-LT"/>
          <w14:ligatures w14:val="none"/>
        </w:rPr>
        <w:t xml:space="preserve"> todėl laikomos pasibaigusiomis</w:t>
      </w:r>
      <w:r w:rsidRPr="00FD3B41">
        <w:rPr>
          <w:rFonts w:ascii="Times New Roman" w:eastAsia="Times New Roman" w:hAnsi="Times New Roman" w:cs="Times New Roman"/>
          <w:kern w:val="0"/>
          <w:sz w:val="24"/>
          <w:szCs w:val="24"/>
          <w:lang w:val="lt-LT" w:eastAsia="lt-LT"/>
          <w14:ligatures w14:val="none"/>
        </w:rPr>
        <w:t>:</w:t>
      </w:r>
    </w:p>
    <w:tbl>
      <w:tblPr>
        <w:tblStyle w:val="TableGrid1"/>
        <w:tblW w:w="0" w:type="auto"/>
        <w:tblLook w:val="04A0" w:firstRow="1" w:lastRow="0" w:firstColumn="1" w:lastColumn="0" w:noHBand="0" w:noVBand="1"/>
      </w:tblPr>
      <w:tblGrid>
        <w:gridCol w:w="565"/>
        <w:gridCol w:w="6132"/>
        <w:gridCol w:w="3193"/>
      </w:tblGrid>
      <w:tr w:rsidR="0004232B" w:rsidRPr="00245B5E" w14:paraId="1D79A2A7" w14:textId="77777777" w:rsidTr="003C776F">
        <w:tc>
          <w:tcPr>
            <w:tcW w:w="565" w:type="dxa"/>
            <w:vAlign w:val="center"/>
          </w:tcPr>
          <w:p w14:paraId="133D5600" w14:textId="77777777" w:rsidR="0004232B" w:rsidRPr="00245B5E" w:rsidRDefault="0004232B" w:rsidP="00577786">
            <w:pPr>
              <w:spacing w:after="0" w:line="240" w:lineRule="auto"/>
              <w:jc w:val="center"/>
              <w:rPr>
                <w:sz w:val="23"/>
                <w:szCs w:val="23"/>
              </w:rPr>
            </w:pPr>
            <w:r w:rsidRPr="00245B5E">
              <w:rPr>
                <w:b/>
                <w:bCs/>
                <w:sz w:val="23"/>
                <w:szCs w:val="23"/>
              </w:rPr>
              <w:t>Eil. Nr.</w:t>
            </w:r>
          </w:p>
        </w:tc>
        <w:tc>
          <w:tcPr>
            <w:tcW w:w="6132" w:type="dxa"/>
            <w:vAlign w:val="center"/>
          </w:tcPr>
          <w:p w14:paraId="33190901" w14:textId="77777777" w:rsidR="0004232B" w:rsidRPr="00245B5E" w:rsidRDefault="0004232B" w:rsidP="00577786">
            <w:pPr>
              <w:spacing w:after="0" w:line="240" w:lineRule="auto"/>
              <w:jc w:val="center"/>
              <w:rPr>
                <w:b/>
                <w:bCs/>
                <w:sz w:val="23"/>
                <w:szCs w:val="23"/>
                <w:lang w:val="lt-LT"/>
              </w:rPr>
            </w:pPr>
            <w:r w:rsidRPr="00245B5E">
              <w:rPr>
                <w:b/>
                <w:bCs/>
                <w:sz w:val="23"/>
                <w:szCs w:val="23"/>
                <w:lang w:val="lt-LT"/>
              </w:rPr>
              <w:t>Klausimas</w:t>
            </w:r>
          </w:p>
          <w:p w14:paraId="627B3E62" w14:textId="77777777" w:rsidR="0004232B" w:rsidRPr="00245B5E" w:rsidRDefault="0004232B" w:rsidP="00577786">
            <w:pPr>
              <w:spacing w:after="0" w:line="240" w:lineRule="auto"/>
              <w:jc w:val="center"/>
              <w:rPr>
                <w:i/>
                <w:iCs/>
                <w:sz w:val="23"/>
                <w:szCs w:val="23"/>
                <w:lang w:val="lt-LT"/>
              </w:rPr>
            </w:pPr>
            <w:r w:rsidRPr="00245B5E">
              <w:rPr>
                <w:i/>
                <w:iCs/>
                <w:sz w:val="23"/>
                <w:szCs w:val="23"/>
                <w:lang w:val="lt-LT"/>
              </w:rPr>
              <w:t>(pateikiamas neredaguotas tekstas)</w:t>
            </w:r>
          </w:p>
        </w:tc>
        <w:tc>
          <w:tcPr>
            <w:tcW w:w="3193" w:type="dxa"/>
            <w:vAlign w:val="center"/>
          </w:tcPr>
          <w:p w14:paraId="2D151955" w14:textId="77777777" w:rsidR="0004232B" w:rsidRPr="00245B5E" w:rsidRDefault="0004232B" w:rsidP="00577786">
            <w:pPr>
              <w:spacing w:after="0" w:line="240" w:lineRule="auto"/>
              <w:jc w:val="center"/>
              <w:rPr>
                <w:b/>
                <w:bCs/>
                <w:sz w:val="23"/>
                <w:szCs w:val="23"/>
                <w:lang w:val="lt-LT"/>
              </w:rPr>
            </w:pPr>
            <w:r w:rsidRPr="00245B5E">
              <w:rPr>
                <w:b/>
                <w:bCs/>
                <w:sz w:val="23"/>
                <w:szCs w:val="23"/>
                <w:lang w:val="lt-LT"/>
              </w:rPr>
              <w:t>Atsakymas</w:t>
            </w:r>
          </w:p>
        </w:tc>
      </w:tr>
      <w:tr w:rsidR="003C776F" w:rsidRPr="00245B5E" w14:paraId="650C1743" w14:textId="77777777" w:rsidTr="00E633F7">
        <w:tc>
          <w:tcPr>
            <w:tcW w:w="565" w:type="dxa"/>
            <w:vAlign w:val="center"/>
          </w:tcPr>
          <w:p w14:paraId="1254CBF1" w14:textId="1BE15D47" w:rsidR="003C776F" w:rsidRPr="00202BDC" w:rsidRDefault="00202BDC" w:rsidP="00577786">
            <w:pPr>
              <w:spacing w:after="0" w:line="240" w:lineRule="auto"/>
              <w:jc w:val="center"/>
              <w:rPr>
                <w:sz w:val="23"/>
                <w:szCs w:val="23"/>
              </w:rPr>
            </w:pPr>
            <w:r w:rsidRPr="00202BDC">
              <w:rPr>
                <w:sz w:val="23"/>
                <w:szCs w:val="23"/>
              </w:rPr>
              <w:t>1.</w:t>
            </w:r>
          </w:p>
        </w:tc>
        <w:tc>
          <w:tcPr>
            <w:tcW w:w="6132" w:type="dxa"/>
          </w:tcPr>
          <w:p w14:paraId="2CBBC373" w14:textId="77777777" w:rsidR="00825AA4" w:rsidRPr="00245B5E" w:rsidRDefault="00825AA4" w:rsidP="00401019">
            <w:pPr>
              <w:spacing w:after="0" w:line="240" w:lineRule="auto"/>
              <w:jc w:val="both"/>
              <w:rPr>
                <w:sz w:val="23"/>
                <w:szCs w:val="23"/>
                <w:lang w:val="lt-LT"/>
              </w:rPr>
            </w:pPr>
            <w:r w:rsidRPr="00245B5E">
              <w:rPr>
                <w:sz w:val="23"/>
                <w:szCs w:val="23"/>
                <w:lang w:val="lt-LT"/>
              </w:rPr>
              <w:t>Prašome patikslinti Techninės specifikacijos (eilės Nr. 24) dėl nurodyto reikalavimo „automobilio vidaus apdaila – tamsi“ taikymo.</w:t>
            </w:r>
          </w:p>
          <w:p w14:paraId="3A45F010" w14:textId="77777777" w:rsidR="00825AA4" w:rsidRPr="00245B5E" w:rsidRDefault="00825AA4" w:rsidP="00401019">
            <w:pPr>
              <w:spacing w:after="0" w:line="240" w:lineRule="auto"/>
              <w:jc w:val="both"/>
              <w:rPr>
                <w:sz w:val="23"/>
                <w:szCs w:val="23"/>
                <w:lang w:val="lt-LT"/>
              </w:rPr>
            </w:pPr>
            <w:r w:rsidRPr="00245B5E">
              <w:rPr>
                <w:sz w:val="23"/>
                <w:szCs w:val="23"/>
                <w:lang w:val="lt-LT"/>
              </w:rPr>
              <w:t>Mūsų siūlomo automobilio vidaus apdaila oficialiam kainoraštyje yra apibūdinama taip: „Šviesiai pilkos spalvos medžiaginis lubų apmušimas“. Automobilių sėdynės yra komplektuojamos iš tamsiai pilkos (išorinės sėdynės dalies) spalvos ir šviesiai pilkos (vidinės sėdynės dalies) spalvos apmušalų.</w:t>
            </w:r>
          </w:p>
          <w:p w14:paraId="5A209A67" w14:textId="28177520" w:rsidR="003C776F" w:rsidRPr="00245B5E" w:rsidRDefault="00825AA4" w:rsidP="00401019">
            <w:pPr>
              <w:spacing w:after="0" w:line="240" w:lineRule="auto"/>
              <w:jc w:val="both"/>
              <w:rPr>
                <w:b/>
                <w:bCs/>
                <w:sz w:val="23"/>
                <w:szCs w:val="23"/>
                <w:lang w:val="lt-LT"/>
              </w:rPr>
            </w:pPr>
            <w:r w:rsidRPr="00245B5E">
              <w:rPr>
                <w:sz w:val="23"/>
                <w:szCs w:val="23"/>
                <w:lang w:val="lt-LT"/>
              </w:rPr>
              <w:t>Atsižvelgiant į tai, kad salone vyrauja pilkų atspalvių apdaila, tačiau dalis elementų yra šviesiai pilkos spalvos, prašome patikslinti, ar toks vidaus apdailos sprendimas būtų laikomas atitinkančiu konkurso sąlygų reikalavimą „automobilio vidaus apdaila – tamsi“?</w:t>
            </w:r>
          </w:p>
        </w:tc>
        <w:tc>
          <w:tcPr>
            <w:tcW w:w="3193" w:type="dxa"/>
          </w:tcPr>
          <w:p w14:paraId="07E9751B" w14:textId="57F4F7B5" w:rsidR="003C776F" w:rsidRDefault="00FC301C" w:rsidP="00824295">
            <w:pPr>
              <w:spacing w:after="0" w:line="240" w:lineRule="auto"/>
              <w:jc w:val="both"/>
              <w:rPr>
                <w:sz w:val="23"/>
                <w:szCs w:val="23"/>
                <w:lang w:val="lt-LT"/>
              </w:rPr>
            </w:pPr>
            <w:r w:rsidRPr="00824295">
              <w:rPr>
                <w:sz w:val="23"/>
                <w:szCs w:val="23"/>
                <w:lang w:val="lt-LT"/>
              </w:rPr>
              <w:t xml:space="preserve">Pažymima, kad pasiūlymų pateikimo etape, Perkančioji organizacija neatlieka </w:t>
            </w:r>
            <w:r w:rsidR="00824295" w:rsidRPr="00824295">
              <w:rPr>
                <w:sz w:val="23"/>
                <w:szCs w:val="23"/>
                <w:lang w:val="lt-LT"/>
              </w:rPr>
              <w:t>atitikimo techni</w:t>
            </w:r>
            <w:r w:rsidR="00824295">
              <w:rPr>
                <w:sz w:val="23"/>
                <w:szCs w:val="23"/>
                <w:lang w:val="lt-LT"/>
              </w:rPr>
              <w:t xml:space="preserve">nės specifikacijos </w:t>
            </w:r>
            <w:r w:rsidR="00981EF9">
              <w:rPr>
                <w:sz w:val="23"/>
                <w:szCs w:val="23"/>
                <w:lang w:val="lt-LT"/>
              </w:rPr>
              <w:t>reikalavimams vertinimo.</w:t>
            </w:r>
          </w:p>
          <w:p w14:paraId="2FD04C4E" w14:textId="451E5859" w:rsidR="00443DAC" w:rsidRPr="00824295" w:rsidRDefault="00E35B01" w:rsidP="00824295">
            <w:pPr>
              <w:spacing w:after="0" w:line="240" w:lineRule="auto"/>
              <w:jc w:val="both"/>
              <w:rPr>
                <w:sz w:val="23"/>
                <w:szCs w:val="23"/>
                <w:lang w:val="lt-LT"/>
              </w:rPr>
            </w:pPr>
            <w:r>
              <w:rPr>
                <w:sz w:val="23"/>
                <w:szCs w:val="23"/>
                <w:lang w:val="lt-LT"/>
              </w:rPr>
              <w:t>Nustatyt</w:t>
            </w:r>
            <w:r w:rsidR="00E77054">
              <w:rPr>
                <w:sz w:val="23"/>
                <w:szCs w:val="23"/>
                <w:lang w:val="lt-LT"/>
              </w:rPr>
              <w:t>ą</w:t>
            </w:r>
            <w:r>
              <w:rPr>
                <w:sz w:val="23"/>
                <w:szCs w:val="23"/>
                <w:lang w:val="lt-LT"/>
              </w:rPr>
              <w:t xml:space="preserve"> </w:t>
            </w:r>
            <w:r w:rsidR="00E77054">
              <w:rPr>
                <w:sz w:val="23"/>
                <w:szCs w:val="23"/>
                <w:lang w:val="lt-LT"/>
              </w:rPr>
              <w:t>t</w:t>
            </w:r>
            <w:r w:rsidR="00443DAC">
              <w:rPr>
                <w:sz w:val="23"/>
                <w:szCs w:val="23"/>
                <w:lang w:val="lt-LT"/>
              </w:rPr>
              <w:t xml:space="preserve">echninės specifikacijos 4.7 punkto lentelės Eil. Nr. </w:t>
            </w:r>
            <w:r w:rsidR="00902E0F">
              <w:rPr>
                <w:sz w:val="23"/>
                <w:szCs w:val="23"/>
                <w:lang w:val="lt-LT"/>
              </w:rPr>
              <w:t>24 reikalavim</w:t>
            </w:r>
            <w:r w:rsidR="00E77054">
              <w:rPr>
                <w:sz w:val="23"/>
                <w:szCs w:val="23"/>
                <w:lang w:val="lt-LT"/>
              </w:rPr>
              <w:t>ą</w:t>
            </w:r>
            <w:r w:rsidR="00902E0F">
              <w:rPr>
                <w:sz w:val="23"/>
                <w:szCs w:val="23"/>
                <w:lang w:val="lt-LT"/>
              </w:rPr>
              <w:t xml:space="preserve"> „</w:t>
            </w:r>
            <w:r w:rsidR="009B7D89" w:rsidRPr="00802128">
              <w:rPr>
                <w:i/>
                <w:iCs/>
                <w:sz w:val="23"/>
                <w:szCs w:val="23"/>
                <w:lang w:val="lt-LT"/>
              </w:rPr>
              <w:t>Salono apdail</w:t>
            </w:r>
            <w:r w:rsidR="00802128" w:rsidRPr="00802128">
              <w:rPr>
                <w:i/>
                <w:iCs/>
                <w:sz w:val="23"/>
                <w:szCs w:val="23"/>
                <w:lang w:val="lt-LT"/>
              </w:rPr>
              <w:t>os spalva</w:t>
            </w:r>
            <w:r w:rsidR="00902E0F" w:rsidRPr="00802128">
              <w:rPr>
                <w:i/>
                <w:iCs/>
                <w:sz w:val="23"/>
                <w:szCs w:val="23"/>
                <w:lang w:val="lt-LT"/>
              </w:rPr>
              <w:t xml:space="preserve"> – tamsi</w:t>
            </w:r>
            <w:r w:rsidR="00902E0F">
              <w:rPr>
                <w:sz w:val="23"/>
                <w:szCs w:val="23"/>
                <w:lang w:val="lt-LT"/>
              </w:rPr>
              <w:t>“</w:t>
            </w:r>
            <w:r w:rsidR="00802128">
              <w:rPr>
                <w:sz w:val="23"/>
                <w:szCs w:val="23"/>
                <w:lang w:val="lt-LT"/>
              </w:rPr>
              <w:t xml:space="preserve"> </w:t>
            </w:r>
            <w:r w:rsidR="00E77054">
              <w:rPr>
                <w:sz w:val="23"/>
                <w:szCs w:val="23"/>
                <w:lang w:val="lt-LT"/>
              </w:rPr>
              <w:t xml:space="preserve">Perkančioji organizacija </w:t>
            </w:r>
            <w:r w:rsidR="00C3339A">
              <w:rPr>
                <w:sz w:val="23"/>
                <w:szCs w:val="23"/>
                <w:lang w:val="lt-LT"/>
              </w:rPr>
              <w:t xml:space="preserve">supranta ir </w:t>
            </w:r>
            <w:r w:rsidR="00EB47C0">
              <w:rPr>
                <w:sz w:val="23"/>
                <w:szCs w:val="23"/>
                <w:lang w:val="lt-LT"/>
              </w:rPr>
              <w:t>aiškinama</w:t>
            </w:r>
            <w:r w:rsidR="00C3339A">
              <w:rPr>
                <w:sz w:val="23"/>
                <w:szCs w:val="23"/>
                <w:lang w:val="lt-LT"/>
              </w:rPr>
              <w:t>, jog automobilio salon</w:t>
            </w:r>
            <w:r w:rsidR="00DA227F">
              <w:rPr>
                <w:sz w:val="23"/>
                <w:szCs w:val="23"/>
                <w:lang w:val="lt-LT"/>
              </w:rPr>
              <w:t>o apdailoje dominuoja tamsios spalvos – dažniausiai juoda, tamsiai pilka (antracito</w:t>
            </w:r>
            <w:r w:rsidR="004E75D1">
              <w:rPr>
                <w:sz w:val="23"/>
                <w:szCs w:val="23"/>
                <w:lang w:val="lt-LT"/>
              </w:rPr>
              <w:t xml:space="preserve">). Tai </w:t>
            </w:r>
            <w:r w:rsidR="0058395B">
              <w:rPr>
                <w:sz w:val="23"/>
                <w:szCs w:val="23"/>
                <w:lang w:val="lt-LT"/>
              </w:rPr>
              <w:t xml:space="preserve">ypač </w:t>
            </w:r>
            <w:r w:rsidR="004E75D1">
              <w:rPr>
                <w:sz w:val="23"/>
                <w:szCs w:val="23"/>
                <w:lang w:val="lt-LT"/>
              </w:rPr>
              <w:t>taikoma sėdynėm</w:t>
            </w:r>
            <w:r w:rsidR="0058395B">
              <w:rPr>
                <w:sz w:val="23"/>
                <w:szCs w:val="23"/>
                <w:lang w:val="lt-LT"/>
              </w:rPr>
              <w:t>s</w:t>
            </w:r>
            <w:r w:rsidR="00023696">
              <w:rPr>
                <w:sz w:val="23"/>
                <w:szCs w:val="23"/>
                <w:lang w:val="lt-LT"/>
              </w:rPr>
              <w:t xml:space="preserve">. </w:t>
            </w:r>
          </w:p>
        </w:tc>
      </w:tr>
      <w:tr w:rsidR="0004232B" w:rsidRPr="00245B5E" w14:paraId="15BABC45" w14:textId="77777777" w:rsidTr="003C776F">
        <w:tc>
          <w:tcPr>
            <w:tcW w:w="565" w:type="dxa"/>
          </w:tcPr>
          <w:p w14:paraId="5E61B32A" w14:textId="77777777" w:rsidR="0004232B" w:rsidRPr="00245B5E" w:rsidRDefault="0004232B" w:rsidP="00577786">
            <w:pPr>
              <w:spacing w:after="0" w:line="240" w:lineRule="auto"/>
              <w:jc w:val="center"/>
              <w:rPr>
                <w:sz w:val="23"/>
                <w:szCs w:val="23"/>
              </w:rPr>
            </w:pPr>
            <w:r w:rsidRPr="00245B5E">
              <w:rPr>
                <w:sz w:val="23"/>
                <w:szCs w:val="23"/>
              </w:rPr>
              <w:t>1.</w:t>
            </w:r>
          </w:p>
        </w:tc>
        <w:tc>
          <w:tcPr>
            <w:tcW w:w="6132" w:type="dxa"/>
          </w:tcPr>
          <w:p w14:paraId="08357523" w14:textId="77777777" w:rsidR="0004232B" w:rsidRDefault="00C121BB" w:rsidP="002678C3">
            <w:pPr>
              <w:spacing w:after="0" w:line="240" w:lineRule="auto"/>
              <w:jc w:val="both"/>
              <w:rPr>
                <w:sz w:val="23"/>
                <w:szCs w:val="23"/>
                <w:lang w:val="lt-LT"/>
              </w:rPr>
            </w:pPr>
            <w:r w:rsidRPr="00C121BB">
              <w:rPr>
                <w:sz w:val="23"/>
                <w:szCs w:val="23"/>
                <w:lang w:val="lt-LT"/>
              </w:rPr>
              <w:t>Prašome patikslinti ar techninės I pirkimo dalies, techninės specifikacijos reikalavimų lentelės 39 punktu tiekėjams keliamas reikalavimas pateikti du ratų komplektus (kai komplektą sudaro ratlankiai ir ant jų sumontuotos padangos), ar vieną ratlankių komplektą ant kurio pagal sezoną permontuojamos reikalaujamos padangos</w:t>
            </w:r>
            <w:r w:rsidR="000868B8">
              <w:rPr>
                <w:sz w:val="23"/>
                <w:szCs w:val="23"/>
                <w:lang w:val="lt-LT"/>
              </w:rPr>
              <w:t>:</w:t>
            </w:r>
          </w:p>
          <w:p w14:paraId="65232B92" w14:textId="5D1A8234" w:rsidR="000868B8" w:rsidRPr="00245B5E" w:rsidRDefault="004A46B8" w:rsidP="002678C3">
            <w:pPr>
              <w:spacing w:after="0" w:line="240" w:lineRule="auto"/>
              <w:jc w:val="both"/>
              <w:rPr>
                <w:sz w:val="23"/>
                <w:szCs w:val="23"/>
                <w:lang w:val="lt-LT"/>
              </w:rPr>
            </w:pPr>
            <w:r w:rsidRPr="004A46B8">
              <w:rPr>
                <w:noProof/>
                <w:sz w:val="23"/>
                <w:szCs w:val="23"/>
                <w:lang w:val="lt-LT"/>
              </w:rPr>
              <w:drawing>
                <wp:inline distT="0" distB="0" distL="0" distR="0" wp14:anchorId="5D01E77F" wp14:editId="5977C54A">
                  <wp:extent cx="3757188" cy="1474990"/>
                  <wp:effectExtent l="0" t="0" r="0" b="0"/>
                  <wp:docPr id="969859327" name="Picture 1">
                    <a:extLst xmlns:a="http://schemas.openxmlformats.org/drawingml/2006/main">
                      <a:ext uri="{FF2B5EF4-FFF2-40B4-BE49-F238E27FC236}">
                        <a16:creationId xmlns:a16="http://schemas.microsoft.com/office/drawing/2014/main" id="{BEA4219D-E36F-441D-898A-1E726C62F3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59327" name=""/>
                          <pic:cNvPicPr/>
                        </pic:nvPicPr>
                        <pic:blipFill>
                          <a:blip r:embed="rId7"/>
                          <a:stretch>
                            <a:fillRect/>
                          </a:stretch>
                        </pic:blipFill>
                        <pic:spPr>
                          <a:xfrm>
                            <a:off x="0" y="0"/>
                            <a:ext cx="3777558" cy="1482987"/>
                          </a:xfrm>
                          <a:prstGeom prst="rect">
                            <a:avLst/>
                          </a:prstGeom>
                        </pic:spPr>
                      </pic:pic>
                    </a:graphicData>
                  </a:graphic>
                </wp:inline>
              </w:drawing>
            </w:r>
          </w:p>
        </w:tc>
        <w:tc>
          <w:tcPr>
            <w:tcW w:w="3193" w:type="dxa"/>
          </w:tcPr>
          <w:p w14:paraId="114B6DAA" w14:textId="06C05015" w:rsidR="0004232B" w:rsidRPr="00245B5E" w:rsidRDefault="002E2A6A" w:rsidP="00577786">
            <w:pPr>
              <w:tabs>
                <w:tab w:val="left" w:pos="284"/>
                <w:tab w:val="left" w:pos="426"/>
              </w:tabs>
              <w:spacing w:after="0" w:line="240" w:lineRule="auto"/>
              <w:contextualSpacing/>
              <w:jc w:val="both"/>
              <w:rPr>
                <w:sz w:val="23"/>
                <w:szCs w:val="23"/>
              </w:rPr>
            </w:pPr>
            <w:r w:rsidRPr="00CA6525">
              <w:rPr>
                <w:sz w:val="23"/>
                <w:szCs w:val="23"/>
                <w:lang w:val="lt-LT"/>
              </w:rPr>
              <w:t>Pažymima, kad techninė</w:t>
            </w:r>
            <w:r w:rsidR="00262E3D" w:rsidRPr="00CA6525">
              <w:rPr>
                <w:sz w:val="23"/>
                <w:szCs w:val="23"/>
                <w:lang w:val="lt-LT"/>
              </w:rPr>
              <w:t>s</w:t>
            </w:r>
            <w:r w:rsidRPr="00CA6525">
              <w:rPr>
                <w:sz w:val="23"/>
                <w:szCs w:val="23"/>
                <w:lang w:val="lt-LT"/>
              </w:rPr>
              <w:t xml:space="preserve"> specifikacijo</w:t>
            </w:r>
            <w:r w:rsidR="00262E3D" w:rsidRPr="00CA6525">
              <w:rPr>
                <w:sz w:val="23"/>
                <w:szCs w:val="23"/>
                <w:lang w:val="lt-LT"/>
              </w:rPr>
              <w:t xml:space="preserve">s 4.7 punkto lentelės Eil. Nr. </w:t>
            </w:r>
            <w:r w:rsidR="00FD72AC" w:rsidRPr="00CA6525">
              <w:rPr>
                <w:sz w:val="23"/>
                <w:szCs w:val="23"/>
                <w:lang w:val="lt-LT"/>
              </w:rPr>
              <w:t>39 reikalavim</w:t>
            </w:r>
            <w:r w:rsidR="00D500EF" w:rsidRPr="00CA6525">
              <w:rPr>
                <w:sz w:val="23"/>
                <w:szCs w:val="23"/>
                <w:lang w:val="lt-LT"/>
              </w:rPr>
              <w:t xml:space="preserve">as </w:t>
            </w:r>
            <w:r w:rsidR="00530EA3" w:rsidRPr="00CA6525">
              <w:rPr>
                <w:sz w:val="23"/>
                <w:szCs w:val="23"/>
                <w:lang w:val="lt-LT"/>
              </w:rPr>
              <w:t>numato</w:t>
            </w:r>
            <w:r w:rsidR="00197C09">
              <w:rPr>
                <w:sz w:val="23"/>
                <w:szCs w:val="23"/>
                <w:lang w:val="lt-LT"/>
              </w:rPr>
              <w:t>, kad tiekėjas automobilį turi</w:t>
            </w:r>
            <w:r w:rsidR="00530EA3" w:rsidRPr="00CA6525">
              <w:rPr>
                <w:sz w:val="23"/>
                <w:szCs w:val="23"/>
                <w:lang w:val="lt-LT"/>
              </w:rPr>
              <w:t xml:space="preserve"> </w:t>
            </w:r>
            <w:r w:rsidR="002E36BF" w:rsidRPr="00CA6525">
              <w:rPr>
                <w:sz w:val="23"/>
                <w:szCs w:val="23"/>
                <w:lang w:val="lt-LT"/>
              </w:rPr>
              <w:t xml:space="preserve">pateikti </w:t>
            </w:r>
            <w:r w:rsidR="00CA6525" w:rsidRPr="005D0ADE">
              <w:rPr>
                <w:sz w:val="23"/>
                <w:szCs w:val="23"/>
                <w:lang w:val="lt-LT"/>
              </w:rPr>
              <w:t>„</w:t>
            </w:r>
            <w:r w:rsidR="00CA6525" w:rsidRPr="005D0ADE">
              <w:rPr>
                <w:i/>
                <w:iCs/>
                <w:sz w:val="23"/>
                <w:szCs w:val="23"/>
                <w:lang w:val="lt-LT"/>
              </w:rPr>
              <w:t>&lt;...&gt;</w:t>
            </w:r>
            <w:r w:rsidR="0009781D" w:rsidRPr="005D0ADE">
              <w:rPr>
                <w:i/>
                <w:iCs/>
                <w:sz w:val="23"/>
                <w:szCs w:val="23"/>
                <w:lang w:val="lt-LT"/>
              </w:rPr>
              <w:t xml:space="preserve"> </w:t>
            </w:r>
            <w:r w:rsidR="00A83EC7" w:rsidRPr="005D0ADE">
              <w:rPr>
                <w:i/>
                <w:iCs/>
                <w:sz w:val="23"/>
                <w:szCs w:val="23"/>
                <w:lang w:val="lt-LT"/>
              </w:rPr>
              <w:t>su vasarinių ir žieminių padangų komplektais visam Sutarties vykdymo laikotarpiui</w:t>
            </w:r>
            <w:r w:rsidR="00197C09" w:rsidRPr="005D0ADE">
              <w:rPr>
                <w:i/>
                <w:iCs/>
                <w:sz w:val="23"/>
                <w:szCs w:val="23"/>
                <w:lang w:val="lt-LT"/>
              </w:rPr>
              <w:t xml:space="preserve"> &lt;...&gt;</w:t>
            </w:r>
            <w:r w:rsidR="00197C09">
              <w:rPr>
                <w:sz w:val="23"/>
                <w:szCs w:val="23"/>
                <w:lang w:val="lt-LT"/>
              </w:rPr>
              <w:t>“</w:t>
            </w:r>
            <w:r w:rsidR="003F21E4" w:rsidRPr="00CA6525">
              <w:rPr>
                <w:sz w:val="23"/>
                <w:szCs w:val="23"/>
                <w:lang w:val="lt-LT"/>
              </w:rPr>
              <w:t>. Perkančioji</w:t>
            </w:r>
            <w:r w:rsidR="003F21E4">
              <w:rPr>
                <w:sz w:val="23"/>
                <w:szCs w:val="23"/>
                <w:lang w:val="lt-LT"/>
              </w:rPr>
              <w:t xml:space="preserve"> organizacija</w:t>
            </w:r>
            <w:r w:rsidR="00C646F0">
              <w:rPr>
                <w:sz w:val="23"/>
                <w:szCs w:val="23"/>
                <w:lang w:val="lt-LT"/>
              </w:rPr>
              <w:t xml:space="preserve"> ratų</w:t>
            </w:r>
            <w:r w:rsidR="00214A2B">
              <w:rPr>
                <w:sz w:val="23"/>
                <w:szCs w:val="23"/>
                <w:lang w:val="lt-LT"/>
              </w:rPr>
              <w:t xml:space="preserve"> </w:t>
            </w:r>
            <w:r w:rsidR="00D462F0">
              <w:rPr>
                <w:sz w:val="23"/>
                <w:szCs w:val="23"/>
                <w:lang w:val="lt-LT"/>
              </w:rPr>
              <w:t xml:space="preserve">komplektu laiko 4 </w:t>
            </w:r>
            <w:r w:rsidR="00C646F0">
              <w:rPr>
                <w:sz w:val="23"/>
                <w:szCs w:val="23"/>
                <w:lang w:val="lt-LT"/>
              </w:rPr>
              <w:t xml:space="preserve">(keturis) </w:t>
            </w:r>
            <w:r w:rsidR="00D462F0">
              <w:rPr>
                <w:sz w:val="23"/>
                <w:szCs w:val="23"/>
                <w:lang w:val="lt-LT"/>
              </w:rPr>
              <w:t xml:space="preserve">vnt. </w:t>
            </w:r>
            <w:r w:rsidR="00C646F0">
              <w:rPr>
                <w:sz w:val="23"/>
                <w:szCs w:val="23"/>
                <w:lang w:val="lt-LT"/>
              </w:rPr>
              <w:t>padangų</w:t>
            </w:r>
            <w:r w:rsidR="009D3A79">
              <w:rPr>
                <w:sz w:val="23"/>
                <w:szCs w:val="23"/>
                <w:lang w:val="lt-LT"/>
              </w:rPr>
              <w:t xml:space="preserve"> atitinkančias </w:t>
            </w:r>
            <w:r w:rsidR="00D462F0">
              <w:rPr>
                <w:sz w:val="23"/>
                <w:szCs w:val="23"/>
                <w:lang w:val="lt-LT"/>
              </w:rPr>
              <w:t>sezoną</w:t>
            </w:r>
            <w:r w:rsidR="00324ADB">
              <w:rPr>
                <w:sz w:val="23"/>
                <w:szCs w:val="23"/>
                <w:lang w:val="lt-LT"/>
              </w:rPr>
              <w:t xml:space="preserve">, </w:t>
            </w:r>
            <w:r w:rsidR="00C46AAF">
              <w:rPr>
                <w:sz w:val="23"/>
                <w:szCs w:val="23"/>
                <w:lang w:val="lt-LT"/>
              </w:rPr>
              <w:t>t.</w:t>
            </w:r>
            <w:r w:rsidR="00324ADB">
              <w:rPr>
                <w:sz w:val="23"/>
                <w:szCs w:val="23"/>
                <w:lang w:val="lt-LT"/>
              </w:rPr>
              <w:t xml:space="preserve"> </w:t>
            </w:r>
            <w:r w:rsidR="00C46AAF">
              <w:rPr>
                <w:sz w:val="23"/>
                <w:szCs w:val="23"/>
                <w:lang w:val="lt-LT"/>
              </w:rPr>
              <w:t xml:space="preserve">y. 4 (keturios) padangos vasaros sezonui ir 4 (keturios) padangos žiemos sezonui. </w:t>
            </w:r>
            <w:r w:rsidR="00F61119">
              <w:rPr>
                <w:sz w:val="23"/>
                <w:szCs w:val="23"/>
                <w:lang w:val="lt-LT"/>
              </w:rPr>
              <w:t xml:space="preserve">Kadangi </w:t>
            </w:r>
            <w:r w:rsidR="002948DC">
              <w:rPr>
                <w:sz w:val="23"/>
                <w:szCs w:val="23"/>
                <w:lang w:val="lt-LT"/>
              </w:rPr>
              <w:t>padangų</w:t>
            </w:r>
            <w:r w:rsidR="00324ADB">
              <w:rPr>
                <w:sz w:val="23"/>
                <w:szCs w:val="23"/>
                <w:lang w:val="lt-LT"/>
              </w:rPr>
              <w:t xml:space="preserve"> </w:t>
            </w:r>
            <w:r w:rsidR="002948DC">
              <w:rPr>
                <w:sz w:val="23"/>
                <w:szCs w:val="23"/>
                <w:lang w:val="lt-LT"/>
              </w:rPr>
              <w:t>/</w:t>
            </w:r>
            <w:r w:rsidR="00324ADB">
              <w:rPr>
                <w:sz w:val="23"/>
                <w:szCs w:val="23"/>
                <w:lang w:val="lt-LT"/>
              </w:rPr>
              <w:t xml:space="preserve"> </w:t>
            </w:r>
            <w:r w:rsidR="002948DC">
              <w:rPr>
                <w:sz w:val="23"/>
                <w:szCs w:val="23"/>
                <w:lang w:val="lt-LT"/>
              </w:rPr>
              <w:t xml:space="preserve">ratų </w:t>
            </w:r>
            <w:r w:rsidR="00F81A72" w:rsidRPr="00F81A72">
              <w:rPr>
                <w:sz w:val="23"/>
                <w:szCs w:val="23"/>
                <w:lang w:val="lt-LT"/>
              </w:rPr>
              <w:t>remont</w:t>
            </w:r>
            <w:r w:rsidR="00F81A72">
              <w:rPr>
                <w:sz w:val="23"/>
                <w:szCs w:val="23"/>
                <w:lang w:val="lt-LT"/>
              </w:rPr>
              <w:t>as</w:t>
            </w:r>
            <w:r w:rsidR="00F81A72" w:rsidRPr="00F81A72">
              <w:rPr>
                <w:sz w:val="23"/>
                <w:szCs w:val="23"/>
                <w:lang w:val="lt-LT"/>
              </w:rPr>
              <w:t>, keitim</w:t>
            </w:r>
            <w:r w:rsidR="00F81A72">
              <w:rPr>
                <w:sz w:val="23"/>
                <w:szCs w:val="23"/>
                <w:lang w:val="lt-LT"/>
              </w:rPr>
              <w:t>as</w:t>
            </w:r>
            <w:r w:rsidR="00F81A72" w:rsidRPr="00F81A72">
              <w:rPr>
                <w:sz w:val="23"/>
                <w:szCs w:val="23"/>
                <w:lang w:val="lt-LT"/>
              </w:rPr>
              <w:t>, balansavim</w:t>
            </w:r>
            <w:r w:rsidR="00F81A72">
              <w:rPr>
                <w:sz w:val="23"/>
                <w:szCs w:val="23"/>
                <w:lang w:val="lt-LT"/>
              </w:rPr>
              <w:t>as</w:t>
            </w:r>
            <w:r w:rsidR="00F81A72" w:rsidRPr="00F81A72">
              <w:rPr>
                <w:sz w:val="23"/>
                <w:szCs w:val="23"/>
                <w:lang w:val="lt-LT"/>
              </w:rPr>
              <w:t xml:space="preserve"> ir saugojim</w:t>
            </w:r>
            <w:r w:rsidR="00F81A72">
              <w:rPr>
                <w:sz w:val="23"/>
                <w:szCs w:val="23"/>
                <w:lang w:val="lt-LT"/>
              </w:rPr>
              <w:t xml:space="preserve">as pagal techninės specifikacijos </w:t>
            </w:r>
            <w:r w:rsidR="00477445">
              <w:rPr>
                <w:sz w:val="23"/>
                <w:szCs w:val="23"/>
                <w:lang w:val="lt-LT"/>
              </w:rPr>
              <w:t>4.2.4 p</w:t>
            </w:r>
            <w:r w:rsidR="009D0AB3">
              <w:rPr>
                <w:sz w:val="23"/>
                <w:szCs w:val="23"/>
                <w:lang w:val="lt-LT"/>
              </w:rPr>
              <w:t>ap</w:t>
            </w:r>
            <w:r w:rsidR="00477445">
              <w:rPr>
                <w:sz w:val="23"/>
                <w:szCs w:val="23"/>
                <w:lang w:val="lt-LT"/>
              </w:rPr>
              <w:t>unkt</w:t>
            </w:r>
            <w:r w:rsidR="009D0AB3">
              <w:rPr>
                <w:sz w:val="23"/>
                <w:szCs w:val="23"/>
                <w:lang w:val="lt-LT"/>
              </w:rPr>
              <w:t>į</w:t>
            </w:r>
            <w:r w:rsidR="00477445">
              <w:rPr>
                <w:sz w:val="23"/>
                <w:szCs w:val="23"/>
                <w:lang w:val="lt-LT"/>
              </w:rPr>
              <w:t xml:space="preserve"> turi būti įtraukta</w:t>
            </w:r>
            <w:r w:rsidR="00E1576E">
              <w:rPr>
                <w:sz w:val="23"/>
                <w:szCs w:val="23"/>
                <w:lang w:val="lt-LT"/>
              </w:rPr>
              <w:t>s</w:t>
            </w:r>
            <w:r w:rsidR="00477445">
              <w:rPr>
                <w:sz w:val="23"/>
                <w:szCs w:val="23"/>
                <w:lang w:val="lt-LT"/>
              </w:rPr>
              <w:t xml:space="preserve"> į automobilio nuomos kainą</w:t>
            </w:r>
            <w:r w:rsidR="00BE2F7B">
              <w:rPr>
                <w:sz w:val="23"/>
                <w:szCs w:val="23"/>
                <w:lang w:val="lt-LT"/>
              </w:rPr>
              <w:t>, todėl Perkančioji organizacija palieka</w:t>
            </w:r>
            <w:r w:rsidR="009E59FB">
              <w:rPr>
                <w:sz w:val="23"/>
                <w:szCs w:val="23"/>
                <w:lang w:val="lt-LT"/>
              </w:rPr>
              <w:t xml:space="preserve"> teisę</w:t>
            </w:r>
            <w:r w:rsidR="00BE2F7B">
              <w:rPr>
                <w:sz w:val="23"/>
                <w:szCs w:val="23"/>
                <w:lang w:val="lt-LT"/>
              </w:rPr>
              <w:t xml:space="preserve"> </w:t>
            </w:r>
            <w:r w:rsidR="00E1576E">
              <w:rPr>
                <w:sz w:val="23"/>
                <w:szCs w:val="23"/>
                <w:lang w:val="lt-LT"/>
              </w:rPr>
              <w:t>t</w:t>
            </w:r>
            <w:r w:rsidR="009E59FB">
              <w:rPr>
                <w:sz w:val="23"/>
                <w:szCs w:val="23"/>
                <w:lang w:val="lt-LT"/>
              </w:rPr>
              <w:t xml:space="preserve">iekėjui spręsti kaip </w:t>
            </w:r>
            <w:r w:rsidR="00535FF3">
              <w:rPr>
                <w:sz w:val="23"/>
                <w:szCs w:val="23"/>
                <w:lang w:val="lt-LT"/>
              </w:rPr>
              <w:t>t</w:t>
            </w:r>
            <w:r w:rsidR="00FA0C92">
              <w:rPr>
                <w:sz w:val="23"/>
                <w:szCs w:val="23"/>
                <w:lang w:val="lt-LT"/>
              </w:rPr>
              <w:t>iekėjas užtikrins</w:t>
            </w:r>
            <w:r w:rsidR="001423A1">
              <w:rPr>
                <w:sz w:val="23"/>
                <w:szCs w:val="23"/>
                <w:lang w:val="lt-LT"/>
              </w:rPr>
              <w:t xml:space="preserve"> sezoninį padangų keitimą</w:t>
            </w:r>
            <w:r w:rsidR="00824F85">
              <w:rPr>
                <w:sz w:val="23"/>
                <w:szCs w:val="23"/>
                <w:lang w:val="lt-LT"/>
              </w:rPr>
              <w:t xml:space="preserve"> (ar padangos bus permontuojamos, ar padangos bus </w:t>
            </w:r>
            <w:r w:rsidR="000B3584">
              <w:rPr>
                <w:sz w:val="23"/>
                <w:szCs w:val="23"/>
                <w:lang w:val="lt-LT"/>
              </w:rPr>
              <w:t>p</w:t>
            </w:r>
            <w:r w:rsidR="00535FF3">
              <w:rPr>
                <w:sz w:val="23"/>
                <w:szCs w:val="23"/>
                <w:lang w:val="lt-LT"/>
              </w:rPr>
              <w:t>a</w:t>
            </w:r>
            <w:r w:rsidR="000B3584">
              <w:rPr>
                <w:sz w:val="23"/>
                <w:szCs w:val="23"/>
                <w:lang w:val="lt-LT"/>
              </w:rPr>
              <w:t>keičiamos su ratlankiais)</w:t>
            </w:r>
            <w:r w:rsidR="001423A1">
              <w:rPr>
                <w:sz w:val="23"/>
                <w:szCs w:val="23"/>
                <w:lang w:val="lt-LT"/>
              </w:rPr>
              <w:t>.</w:t>
            </w:r>
            <w:r w:rsidR="009E59FB">
              <w:rPr>
                <w:sz w:val="23"/>
                <w:szCs w:val="23"/>
                <w:lang w:val="lt-LT"/>
              </w:rPr>
              <w:t xml:space="preserve"> </w:t>
            </w:r>
          </w:p>
        </w:tc>
      </w:tr>
    </w:tbl>
    <w:p w14:paraId="49296F5F" w14:textId="77777777" w:rsidR="0004232B" w:rsidRDefault="0004232B" w:rsidP="0004232B">
      <w:pPr>
        <w:shd w:val="clear" w:color="auto" w:fill="FFFFFF" w:themeFill="background1"/>
        <w:spacing w:after="0" w:line="240" w:lineRule="auto"/>
        <w:ind w:firstLine="567"/>
        <w:jc w:val="both"/>
        <w:rPr>
          <w:rFonts w:ascii="Times New Roman" w:eastAsia="Times New Roman" w:hAnsi="Times New Roman" w:cs="Times New Roman"/>
          <w:kern w:val="0"/>
          <w:sz w:val="24"/>
          <w:szCs w:val="24"/>
          <w:lang w:val="lt-LT" w:eastAsia="lt-LT"/>
          <w14:ligatures w14:val="none"/>
        </w:rPr>
      </w:pPr>
    </w:p>
    <w:p w14:paraId="1E1F50F6" w14:textId="270A74A2" w:rsidR="0004232B" w:rsidRDefault="005F5922" w:rsidP="0004232B">
      <w:pPr>
        <w:shd w:val="clear" w:color="auto" w:fill="FFFFFF" w:themeFill="background1"/>
        <w:spacing w:after="0" w:line="240" w:lineRule="auto"/>
        <w:ind w:firstLine="567"/>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A</w:t>
      </w:r>
      <w:r w:rsidR="0004232B" w:rsidRPr="00FD3B41">
        <w:rPr>
          <w:rFonts w:ascii="Times New Roman" w:eastAsia="Times New Roman" w:hAnsi="Times New Roman" w:cs="Times New Roman"/>
          <w:kern w:val="0"/>
          <w:sz w:val="24"/>
          <w:szCs w:val="24"/>
          <w:lang w:val="lt-LT" w:eastAsia="lt-LT"/>
          <w14:ligatures w14:val="none"/>
        </w:rPr>
        <w:t>tkreipia</w:t>
      </w:r>
      <w:r>
        <w:rPr>
          <w:rFonts w:ascii="Times New Roman" w:eastAsia="Times New Roman" w:hAnsi="Times New Roman" w:cs="Times New Roman"/>
          <w:kern w:val="0"/>
          <w:sz w:val="24"/>
          <w:szCs w:val="24"/>
          <w:lang w:val="lt-LT" w:eastAsia="lt-LT"/>
          <w14:ligatures w14:val="none"/>
        </w:rPr>
        <w:t>m</w:t>
      </w:r>
      <w:r w:rsidR="00C90A01">
        <w:rPr>
          <w:rFonts w:ascii="Times New Roman" w:eastAsia="Times New Roman" w:hAnsi="Times New Roman" w:cs="Times New Roman"/>
          <w:kern w:val="0"/>
          <w:sz w:val="24"/>
          <w:szCs w:val="24"/>
          <w:lang w:val="lt-LT" w:eastAsia="lt-LT"/>
          <w14:ligatures w14:val="none"/>
        </w:rPr>
        <w:t>e</w:t>
      </w:r>
      <w:r w:rsidR="0004232B" w:rsidRPr="00FD3B41">
        <w:rPr>
          <w:rFonts w:ascii="Times New Roman" w:eastAsia="Times New Roman" w:hAnsi="Times New Roman" w:cs="Times New Roman"/>
          <w:kern w:val="0"/>
          <w:sz w:val="24"/>
          <w:szCs w:val="24"/>
          <w:lang w:val="lt-LT" w:eastAsia="lt-LT"/>
          <w14:ligatures w14:val="none"/>
        </w:rPr>
        <w:t xml:space="preserve"> dėmesį, kad terminas klausimams teikti yra ribotas. Pirkimo sąlygų </w:t>
      </w:r>
      <w:r w:rsidR="00A0187A">
        <w:rPr>
          <w:rFonts w:ascii="Times New Roman" w:eastAsia="Times New Roman" w:hAnsi="Times New Roman" w:cs="Times New Roman"/>
          <w:kern w:val="0"/>
          <w:sz w:val="24"/>
          <w:szCs w:val="24"/>
          <w:lang w:val="lt-LT" w:eastAsia="lt-LT"/>
          <w14:ligatures w14:val="none"/>
        </w:rPr>
        <w:t>7</w:t>
      </w:r>
      <w:r w:rsidR="0004232B" w:rsidRPr="00FD3B41">
        <w:rPr>
          <w:rFonts w:ascii="Times New Roman" w:eastAsia="Times New Roman" w:hAnsi="Times New Roman" w:cs="Times New Roman"/>
          <w:kern w:val="0"/>
          <w:sz w:val="24"/>
          <w:szCs w:val="24"/>
          <w:lang w:val="lt-LT" w:eastAsia="lt-LT"/>
          <w14:ligatures w14:val="none"/>
        </w:rPr>
        <w:t>.1 punkte numatyta, kad „</w:t>
      </w:r>
      <w:r w:rsidR="0004232B" w:rsidRPr="0004232B">
        <w:rPr>
          <w:rFonts w:ascii="Times New Roman" w:eastAsia="Times New Roman" w:hAnsi="Times New Roman" w:cs="Times New Roman"/>
          <w:i/>
          <w:iCs/>
          <w:kern w:val="0"/>
          <w:sz w:val="24"/>
          <w:szCs w:val="24"/>
          <w:lang w:val="lt-LT" w:eastAsia="lt-LT"/>
          <w14:ligatures w14:val="none"/>
        </w:rPr>
        <w:t xml:space="preserve">Prašymai paaiškinti pirkimo dokumentus </w:t>
      </w:r>
      <w:r w:rsidR="00A0187A">
        <w:rPr>
          <w:rFonts w:ascii="Times New Roman" w:eastAsia="Times New Roman" w:hAnsi="Times New Roman" w:cs="Times New Roman"/>
          <w:i/>
          <w:iCs/>
          <w:kern w:val="0"/>
          <w:sz w:val="24"/>
          <w:szCs w:val="24"/>
          <w:lang w:val="lt-LT" w:eastAsia="lt-LT"/>
          <w14:ligatures w14:val="none"/>
        </w:rPr>
        <w:t xml:space="preserve">gali </w:t>
      </w:r>
      <w:r w:rsidR="0004232B" w:rsidRPr="0004232B">
        <w:rPr>
          <w:rFonts w:ascii="Times New Roman" w:eastAsia="Times New Roman" w:hAnsi="Times New Roman" w:cs="Times New Roman"/>
          <w:i/>
          <w:iCs/>
          <w:kern w:val="0"/>
          <w:sz w:val="24"/>
          <w:szCs w:val="24"/>
          <w:lang w:val="lt-LT" w:eastAsia="lt-LT"/>
          <w14:ligatures w14:val="none"/>
        </w:rPr>
        <w:t xml:space="preserve">būti </w:t>
      </w:r>
      <w:r w:rsidR="00FC13BF">
        <w:rPr>
          <w:rFonts w:ascii="Times New Roman" w:eastAsia="Times New Roman" w:hAnsi="Times New Roman" w:cs="Times New Roman"/>
          <w:i/>
          <w:iCs/>
          <w:kern w:val="0"/>
          <w:sz w:val="24"/>
          <w:szCs w:val="24"/>
          <w:lang w:val="lt-LT" w:eastAsia="lt-LT"/>
          <w14:ligatures w14:val="none"/>
        </w:rPr>
        <w:t xml:space="preserve">teikiamo Perkančiajai organizacijai </w:t>
      </w:r>
      <w:r w:rsidR="0004232B" w:rsidRPr="0004232B">
        <w:rPr>
          <w:rFonts w:ascii="Times New Roman" w:eastAsia="Times New Roman" w:hAnsi="Times New Roman" w:cs="Times New Roman"/>
          <w:b/>
          <w:bCs/>
          <w:i/>
          <w:iCs/>
          <w:kern w:val="0"/>
          <w:sz w:val="24"/>
          <w:szCs w:val="24"/>
          <w:lang w:val="lt-LT" w:eastAsia="lt-LT"/>
          <w14:ligatures w14:val="none"/>
        </w:rPr>
        <w:t>ne vėliau kaip likus 10 (dešimt) dienų</w:t>
      </w:r>
      <w:r w:rsidR="0004232B" w:rsidRPr="0004232B">
        <w:rPr>
          <w:rFonts w:ascii="Times New Roman" w:eastAsia="Times New Roman" w:hAnsi="Times New Roman" w:cs="Times New Roman"/>
          <w:i/>
          <w:iCs/>
          <w:kern w:val="0"/>
          <w:sz w:val="24"/>
          <w:szCs w:val="24"/>
          <w:lang w:val="lt-LT" w:eastAsia="lt-LT"/>
          <w14:ligatures w14:val="none"/>
        </w:rPr>
        <w:t xml:space="preserve"> </w:t>
      </w:r>
      <w:r w:rsidR="0004232B" w:rsidRPr="009E5E5B">
        <w:rPr>
          <w:rFonts w:ascii="Times New Roman" w:eastAsia="Times New Roman" w:hAnsi="Times New Roman" w:cs="Times New Roman"/>
          <w:b/>
          <w:bCs/>
          <w:i/>
          <w:iCs/>
          <w:kern w:val="0"/>
          <w:sz w:val="24"/>
          <w:szCs w:val="24"/>
          <w:lang w:val="lt-LT" w:eastAsia="lt-LT"/>
          <w14:ligatures w14:val="none"/>
        </w:rPr>
        <w:t>iki p</w:t>
      </w:r>
      <w:r w:rsidR="00FC13BF" w:rsidRPr="009E5E5B">
        <w:rPr>
          <w:rFonts w:ascii="Times New Roman" w:eastAsia="Times New Roman" w:hAnsi="Times New Roman" w:cs="Times New Roman"/>
          <w:b/>
          <w:bCs/>
          <w:i/>
          <w:iCs/>
          <w:kern w:val="0"/>
          <w:sz w:val="24"/>
          <w:szCs w:val="24"/>
          <w:lang w:val="lt-LT" w:eastAsia="lt-LT"/>
          <w14:ligatures w14:val="none"/>
        </w:rPr>
        <w:t xml:space="preserve">asiūlymų pateikimo termino </w:t>
      </w:r>
      <w:r w:rsidR="0004232B" w:rsidRPr="009E5E5B">
        <w:rPr>
          <w:rFonts w:ascii="Times New Roman" w:eastAsia="Times New Roman" w:hAnsi="Times New Roman" w:cs="Times New Roman"/>
          <w:b/>
          <w:bCs/>
          <w:i/>
          <w:iCs/>
          <w:kern w:val="0"/>
          <w:sz w:val="24"/>
          <w:szCs w:val="24"/>
          <w:lang w:val="lt-LT" w:eastAsia="lt-LT"/>
          <w14:ligatures w14:val="none"/>
        </w:rPr>
        <w:t>pabaigos</w:t>
      </w:r>
      <w:r w:rsidR="0004232B" w:rsidRPr="00FD3B41">
        <w:rPr>
          <w:rFonts w:ascii="Times New Roman" w:eastAsia="Times New Roman" w:hAnsi="Times New Roman" w:cs="Times New Roman"/>
          <w:kern w:val="0"/>
          <w:sz w:val="24"/>
          <w:szCs w:val="24"/>
          <w:lang w:val="lt-LT" w:eastAsia="lt-LT"/>
          <w14:ligatures w14:val="none"/>
        </w:rPr>
        <w:t>“.</w:t>
      </w:r>
    </w:p>
    <w:p w14:paraId="3271A74A" w14:textId="40E50DED" w:rsidR="0004232B" w:rsidRPr="00FD3B41" w:rsidRDefault="00C90A01" w:rsidP="00402340">
      <w:pPr>
        <w:shd w:val="clear" w:color="auto" w:fill="FFFFFF" w:themeFill="background1"/>
        <w:spacing w:after="0" w:line="240" w:lineRule="auto"/>
        <w:ind w:firstLine="567"/>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Pažymime, kad </w:t>
      </w:r>
      <w:r w:rsidR="000D5223" w:rsidRPr="000D5223">
        <w:rPr>
          <w:rFonts w:ascii="Times New Roman" w:eastAsia="Times New Roman" w:hAnsi="Times New Roman" w:cs="Times New Roman"/>
          <w:kern w:val="0"/>
          <w:sz w:val="24"/>
          <w:szCs w:val="24"/>
          <w:lang w:val="lt-LT" w:eastAsia="lt-LT"/>
          <w14:ligatures w14:val="none"/>
        </w:rPr>
        <w:t>klausima</w:t>
      </w:r>
      <w:r w:rsidR="009D68DA">
        <w:rPr>
          <w:rFonts w:ascii="Times New Roman" w:eastAsia="Times New Roman" w:hAnsi="Times New Roman" w:cs="Times New Roman"/>
          <w:kern w:val="0"/>
          <w:sz w:val="24"/>
          <w:szCs w:val="24"/>
          <w:lang w:val="lt-LT" w:eastAsia="lt-LT"/>
          <w14:ligatures w14:val="none"/>
        </w:rPr>
        <w:t>i</w:t>
      </w:r>
      <w:r w:rsidR="000D5223" w:rsidRPr="000D5223">
        <w:rPr>
          <w:rFonts w:ascii="Times New Roman" w:eastAsia="Times New Roman" w:hAnsi="Times New Roman" w:cs="Times New Roman"/>
          <w:kern w:val="0"/>
          <w:sz w:val="24"/>
          <w:szCs w:val="24"/>
          <w:lang w:val="lt-LT" w:eastAsia="lt-LT"/>
          <w14:ligatures w14:val="none"/>
        </w:rPr>
        <w:t xml:space="preserve"> ir atsakyma</w:t>
      </w:r>
      <w:r w:rsidR="009D68DA">
        <w:rPr>
          <w:rFonts w:ascii="Times New Roman" w:eastAsia="Times New Roman" w:hAnsi="Times New Roman" w:cs="Times New Roman"/>
          <w:kern w:val="0"/>
          <w:sz w:val="24"/>
          <w:szCs w:val="24"/>
          <w:lang w:val="lt-LT" w:eastAsia="lt-LT"/>
          <w14:ligatures w14:val="none"/>
        </w:rPr>
        <w:t>i</w:t>
      </w:r>
      <w:r w:rsidR="000D5223" w:rsidRPr="000D5223">
        <w:rPr>
          <w:rFonts w:ascii="Times New Roman" w:eastAsia="Times New Roman" w:hAnsi="Times New Roman" w:cs="Times New Roman"/>
          <w:kern w:val="0"/>
          <w:sz w:val="24"/>
          <w:szCs w:val="24"/>
          <w:lang w:val="lt-LT" w:eastAsia="lt-LT"/>
          <w14:ligatures w14:val="none"/>
        </w:rPr>
        <w:t xml:space="preserve"> į j</w:t>
      </w:r>
      <w:r w:rsidR="009D68DA">
        <w:rPr>
          <w:rFonts w:ascii="Times New Roman" w:eastAsia="Times New Roman" w:hAnsi="Times New Roman" w:cs="Times New Roman"/>
          <w:kern w:val="0"/>
          <w:sz w:val="24"/>
          <w:szCs w:val="24"/>
          <w:lang w:val="lt-LT" w:eastAsia="lt-LT"/>
          <w14:ligatures w14:val="none"/>
        </w:rPr>
        <w:t>uos</w:t>
      </w:r>
      <w:r w:rsidR="000D5223" w:rsidRPr="000D5223">
        <w:rPr>
          <w:rFonts w:ascii="Times New Roman" w:eastAsia="Times New Roman" w:hAnsi="Times New Roman" w:cs="Times New Roman"/>
          <w:kern w:val="0"/>
          <w:sz w:val="24"/>
          <w:szCs w:val="24"/>
          <w:lang w:val="lt-LT" w:eastAsia="lt-LT"/>
          <w14:ligatures w14:val="none"/>
        </w:rPr>
        <w:t xml:space="preserve"> </w:t>
      </w:r>
      <w:r w:rsidR="00A55FB9">
        <w:rPr>
          <w:rFonts w:ascii="Times New Roman" w:eastAsia="Times New Roman" w:hAnsi="Times New Roman" w:cs="Times New Roman"/>
          <w:kern w:val="0"/>
          <w:sz w:val="24"/>
          <w:szCs w:val="24"/>
          <w:lang w:val="lt-LT" w:eastAsia="lt-LT"/>
          <w14:ligatures w14:val="none"/>
        </w:rPr>
        <w:t>pa</w:t>
      </w:r>
      <w:r w:rsidR="000D5223" w:rsidRPr="000D5223">
        <w:rPr>
          <w:rFonts w:ascii="Times New Roman" w:eastAsia="Times New Roman" w:hAnsi="Times New Roman" w:cs="Times New Roman"/>
          <w:kern w:val="0"/>
          <w:sz w:val="24"/>
          <w:szCs w:val="24"/>
          <w:lang w:val="lt-LT" w:eastAsia="lt-LT"/>
          <w14:ligatures w14:val="none"/>
        </w:rPr>
        <w:t>teik</w:t>
      </w:r>
      <w:r w:rsidR="00A55FB9">
        <w:rPr>
          <w:rFonts w:ascii="Times New Roman" w:eastAsia="Times New Roman" w:hAnsi="Times New Roman" w:cs="Times New Roman"/>
          <w:kern w:val="0"/>
          <w:sz w:val="24"/>
          <w:szCs w:val="24"/>
          <w:lang w:val="lt-LT" w:eastAsia="lt-LT"/>
          <w14:ligatures w14:val="none"/>
        </w:rPr>
        <w:t>t</w:t>
      </w:r>
      <w:r w:rsidR="009D68DA">
        <w:rPr>
          <w:rFonts w:ascii="Times New Roman" w:eastAsia="Times New Roman" w:hAnsi="Times New Roman" w:cs="Times New Roman"/>
          <w:kern w:val="0"/>
          <w:sz w:val="24"/>
          <w:szCs w:val="24"/>
          <w:lang w:val="lt-LT" w:eastAsia="lt-LT"/>
          <w14:ligatures w14:val="none"/>
        </w:rPr>
        <w:t>i</w:t>
      </w:r>
      <w:r w:rsidR="00A55FB9">
        <w:rPr>
          <w:rFonts w:ascii="Times New Roman" w:eastAsia="Times New Roman" w:hAnsi="Times New Roman" w:cs="Times New Roman"/>
          <w:kern w:val="0"/>
          <w:sz w:val="24"/>
          <w:szCs w:val="24"/>
          <w:lang w:val="lt-LT" w:eastAsia="lt-LT"/>
          <w14:ligatures w14:val="none"/>
        </w:rPr>
        <w:t xml:space="preserve"> nepraleidus</w:t>
      </w:r>
      <w:r w:rsidR="000D5223" w:rsidRPr="000D5223">
        <w:rPr>
          <w:rFonts w:ascii="Times New Roman" w:eastAsia="Times New Roman" w:hAnsi="Times New Roman" w:cs="Times New Roman"/>
          <w:kern w:val="0"/>
          <w:sz w:val="24"/>
          <w:szCs w:val="24"/>
          <w:lang w:val="lt-LT" w:eastAsia="lt-LT"/>
          <w14:ligatures w14:val="none"/>
        </w:rPr>
        <w:t xml:space="preserve"> Pirkimo sąlygų </w:t>
      </w:r>
      <w:r w:rsidR="00A55FB9">
        <w:rPr>
          <w:rFonts w:ascii="Times New Roman" w:eastAsia="Times New Roman" w:hAnsi="Times New Roman" w:cs="Times New Roman"/>
          <w:kern w:val="0"/>
          <w:sz w:val="24"/>
          <w:szCs w:val="24"/>
          <w:lang w:val="lt-LT" w:eastAsia="lt-LT"/>
          <w14:ligatures w14:val="none"/>
        </w:rPr>
        <w:t>7.2</w:t>
      </w:r>
      <w:r w:rsidR="000D5223" w:rsidRPr="000D5223">
        <w:rPr>
          <w:rFonts w:ascii="Times New Roman" w:eastAsia="Times New Roman" w:hAnsi="Times New Roman" w:cs="Times New Roman"/>
          <w:kern w:val="0"/>
          <w:sz w:val="24"/>
          <w:szCs w:val="24"/>
          <w:lang w:val="lt-LT" w:eastAsia="lt-LT"/>
          <w14:ligatures w14:val="none"/>
        </w:rPr>
        <w:t xml:space="preserve"> punkte nustatyt</w:t>
      </w:r>
      <w:r w:rsidR="00A55FB9">
        <w:rPr>
          <w:rFonts w:ascii="Times New Roman" w:eastAsia="Times New Roman" w:hAnsi="Times New Roman" w:cs="Times New Roman"/>
          <w:kern w:val="0"/>
          <w:sz w:val="24"/>
          <w:szCs w:val="24"/>
          <w:lang w:val="lt-LT" w:eastAsia="lt-LT"/>
          <w14:ligatures w14:val="none"/>
        </w:rPr>
        <w:t>o</w:t>
      </w:r>
      <w:r w:rsidR="000D5223" w:rsidRPr="000D5223">
        <w:rPr>
          <w:rFonts w:ascii="Times New Roman" w:eastAsia="Times New Roman" w:hAnsi="Times New Roman" w:cs="Times New Roman"/>
          <w:kern w:val="0"/>
          <w:sz w:val="24"/>
          <w:szCs w:val="24"/>
          <w:lang w:val="lt-LT" w:eastAsia="lt-LT"/>
          <w14:ligatures w14:val="none"/>
        </w:rPr>
        <w:t xml:space="preserve"> termin</w:t>
      </w:r>
      <w:r w:rsidR="00A55FB9">
        <w:rPr>
          <w:rFonts w:ascii="Times New Roman" w:eastAsia="Times New Roman" w:hAnsi="Times New Roman" w:cs="Times New Roman"/>
          <w:kern w:val="0"/>
          <w:sz w:val="24"/>
          <w:szCs w:val="24"/>
          <w:lang w:val="lt-LT" w:eastAsia="lt-LT"/>
          <w14:ligatures w14:val="none"/>
        </w:rPr>
        <w:t>o „</w:t>
      </w:r>
      <w:r w:rsidR="005C0D35" w:rsidRPr="005C0D35">
        <w:rPr>
          <w:rFonts w:ascii="Times New Roman" w:eastAsia="Times New Roman" w:hAnsi="Times New Roman" w:cs="Times New Roman"/>
          <w:i/>
          <w:iCs/>
          <w:kern w:val="0"/>
          <w:sz w:val="24"/>
          <w:szCs w:val="24"/>
          <w:lang w:val="lt-LT" w:eastAsia="lt-LT"/>
          <w14:ligatures w14:val="none"/>
        </w:rPr>
        <w:t xml:space="preserve">Jeigu papildomos su pirkimo dokumentais susijusios informacijos paprašoma laiku, Perkančioji organizacija ją pateikia visiems tiekėjams </w:t>
      </w:r>
      <w:r w:rsidR="005C0D35" w:rsidRPr="005C0D35">
        <w:rPr>
          <w:rFonts w:ascii="Times New Roman" w:eastAsia="Times New Roman" w:hAnsi="Times New Roman" w:cs="Times New Roman"/>
          <w:b/>
          <w:bCs/>
          <w:i/>
          <w:iCs/>
          <w:kern w:val="0"/>
          <w:sz w:val="24"/>
          <w:szCs w:val="24"/>
          <w:lang w:val="lt-LT" w:eastAsia="lt-LT"/>
          <w14:ligatures w14:val="none"/>
        </w:rPr>
        <w:t>ne vėliau kaip likus 6 (šešioms) dienoms iki pasiūlymų pateikimo termino pabaigos</w:t>
      </w:r>
      <w:r w:rsidR="00A55FB9">
        <w:rPr>
          <w:rFonts w:ascii="Times New Roman" w:eastAsia="Times New Roman" w:hAnsi="Times New Roman" w:cs="Times New Roman"/>
          <w:kern w:val="0"/>
          <w:sz w:val="24"/>
          <w:szCs w:val="24"/>
          <w:lang w:val="lt-LT" w:eastAsia="lt-LT"/>
          <w14:ligatures w14:val="none"/>
        </w:rPr>
        <w:t>“</w:t>
      </w:r>
      <w:r w:rsidR="000D5223" w:rsidRPr="000D5223">
        <w:rPr>
          <w:rFonts w:ascii="Times New Roman" w:eastAsia="Times New Roman" w:hAnsi="Times New Roman" w:cs="Times New Roman"/>
          <w:kern w:val="0"/>
          <w:sz w:val="24"/>
          <w:szCs w:val="24"/>
          <w:lang w:val="lt-LT" w:eastAsia="lt-LT"/>
          <w14:ligatures w14:val="none"/>
        </w:rPr>
        <w:t>.</w:t>
      </w:r>
    </w:p>
    <w:p w14:paraId="4D2B8505" w14:textId="77777777" w:rsidR="0004232B" w:rsidRPr="00FD3B41" w:rsidRDefault="0004232B" w:rsidP="0004232B">
      <w:pPr>
        <w:spacing w:after="0" w:line="240" w:lineRule="auto"/>
        <w:jc w:val="both"/>
        <w:rPr>
          <w:rFonts w:ascii="Times New Roman" w:eastAsia="Times New Roman" w:hAnsi="Times New Roman" w:cs="Times New Roman"/>
          <w:kern w:val="0"/>
          <w:sz w:val="24"/>
          <w:szCs w:val="24"/>
          <w:lang w:val="lt-LT" w:eastAsia="lt-LT"/>
          <w14:ligatures w14:val="none"/>
        </w:rPr>
      </w:pPr>
    </w:p>
    <w:p w14:paraId="651CD646" w14:textId="3D89735C" w:rsidR="003126EC" w:rsidRPr="00D04E6E" w:rsidRDefault="0004232B" w:rsidP="00D04E6E">
      <w:pPr>
        <w:spacing w:after="0" w:line="240" w:lineRule="auto"/>
        <w:jc w:val="both"/>
        <w:rPr>
          <w:rFonts w:ascii="Times New Roman" w:eastAsia="Times New Roman" w:hAnsi="Times New Roman" w:cs="Times New Roman"/>
          <w:kern w:val="0"/>
          <w:sz w:val="24"/>
          <w:szCs w:val="20"/>
          <w:lang w:val="lt-LT"/>
          <w14:ligatures w14:val="none"/>
        </w:rPr>
      </w:pPr>
      <w:r w:rsidRPr="00FD3B41">
        <w:rPr>
          <w:rFonts w:ascii="Times New Roman" w:eastAsia="Times New Roman" w:hAnsi="Times New Roman" w:cs="Times New Roman"/>
          <w:kern w:val="0"/>
          <w:sz w:val="24"/>
          <w:szCs w:val="24"/>
          <w:lang w:val="lt-LT" w:eastAsia="lt-LT"/>
          <w14:ligatures w14:val="none"/>
        </w:rPr>
        <w:t>Pagarbiai</w:t>
      </w:r>
      <w:r w:rsidRPr="00FD3B41">
        <w:rPr>
          <w:rFonts w:ascii="Times New Roman" w:eastAsia="Times New Roman" w:hAnsi="Times New Roman" w:cs="Times New Roman"/>
          <w:kern w:val="0"/>
          <w:sz w:val="24"/>
          <w:szCs w:val="24"/>
          <w:lang w:val="lt-LT" w:eastAsia="lt-LT"/>
          <w14:ligatures w14:val="none"/>
        </w:rPr>
        <w:tab/>
      </w:r>
      <w:r w:rsidRPr="00FD3B41">
        <w:rPr>
          <w:rFonts w:ascii="Times New Roman" w:eastAsia="Times New Roman" w:hAnsi="Times New Roman" w:cs="Times New Roman"/>
          <w:kern w:val="0"/>
          <w:sz w:val="24"/>
          <w:szCs w:val="24"/>
          <w:lang w:val="lt-LT" w:eastAsia="lt-LT"/>
          <w14:ligatures w14:val="none"/>
        </w:rPr>
        <w:tab/>
      </w:r>
      <w:r w:rsidRPr="00FD3B41">
        <w:rPr>
          <w:rFonts w:ascii="Times New Roman" w:eastAsia="Times New Roman" w:hAnsi="Times New Roman" w:cs="Times New Roman"/>
          <w:kern w:val="0"/>
          <w:sz w:val="24"/>
          <w:szCs w:val="24"/>
          <w:lang w:val="lt-LT" w:eastAsia="lt-LT"/>
          <w14:ligatures w14:val="none"/>
        </w:rPr>
        <w:tab/>
      </w:r>
      <w:r w:rsidRPr="00FD3B41">
        <w:rPr>
          <w:rFonts w:ascii="Times New Roman" w:eastAsia="Times New Roman" w:hAnsi="Times New Roman" w:cs="Times New Roman"/>
          <w:kern w:val="0"/>
          <w:sz w:val="24"/>
          <w:szCs w:val="24"/>
          <w:lang w:val="lt-LT" w:eastAsia="lt-LT"/>
          <w14:ligatures w14:val="none"/>
        </w:rPr>
        <w:tab/>
      </w:r>
      <w:r w:rsidRPr="00FD3B41">
        <w:rPr>
          <w:rFonts w:ascii="Times New Roman" w:eastAsia="Times New Roman" w:hAnsi="Times New Roman" w:cs="Times New Roman"/>
          <w:kern w:val="0"/>
          <w:sz w:val="24"/>
          <w:szCs w:val="24"/>
          <w:lang w:val="lt-LT" w:eastAsia="lt-LT"/>
          <w14:ligatures w14:val="none"/>
        </w:rPr>
        <w:tab/>
      </w:r>
      <w:r w:rsidRPr="00FD3B41">
        <w:rPr>
          <w:rFonts w:ascii="Times New Roman" w:eastAsia="Times New Roman" w:hAnsi="Times New Roman" w:cs="Times New Roman"/>
          <w:kern w:val="0"/>
          <w:sz w:val="24"/>
          <w:szCs w:val="24"/>
          <w:lang w:val="lt-LT" w:eastAsia="lt-LT"/>
          <w14:ligatures w14:val="none"/>
        </w:rPr>
        <w:tab/>
      </w:r>
      <w:r w:rsidR="000C79BE">
        <w:rPr>
          <w:rFonts w:ascii="Times New Roman" w:eastAsia="Times New Roman" w:hAnsi="Times New Roman" w:cs="Times New Roman"/>
          <w:kern w:val="0"/>
          <w:sz w:val="24"/>
          <w:szCs w:val="24"/>
          <w:lang w:val="lt-LT" w:eastAsia="lt-LT"/>
          <w14:ligatures w14:val="none"/>
        </w:rPr>
        <w:t xml:space="preserve">                   </w:t>
      </w:r>
      <w:r w:rsidRPr="00FD3B41">
        <w:rPr>
          <w:rFonts w:ascii="Times New Roman" w:eastAsia="Times New Roman" w:hAnsi="Times New Roman" w:cs="Times New Roman"/>
          <w:kern w:val="0"/>
          <w:sz w:val="24"/>
          <w:szCs w:val="24"/>
          <w:lang w:val="lt-LT" w:eastAsia="lt-LT"/>
          <w14:ligatures w14:val="none"/>
        </w:rPr>
        <w:t>Komisija</w:t>
      </w:r>
    </w:p>
    <w:sectPr w:rsidR="003126EC" w:rsidRPr="00D04E6E" w:rsidSect="0004232B">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2B"/>
    <w:rsid w:val="00023696"/>
    <w:rsid w:val="0004232B"/>
    <w:rsid w:val="000723CC"/>
    <w:rsid w:val="000868B8"/>
    <w:rsid w:val="00094FD3"/>
    <w:rsid w:val="0009781D"/>
    <w:rsid w:val="000B3584"/>
    <w:rsid w:val="000C79BE"/>
    <w:rsid w:val="000D04CA"/>
    <w:rsid w:val="000D3298"/>
    <w:rsid w:val="000D5223"/>
    <w:rsid w:val="000E67DB"/>
    <w:rsid w:val="001006D7"/>
    <w:rsid w:val="001423A1"/>
    <w:rsid w:val="00144E8E"/>
    <w:rsid w:val="00154A48"/>
    <w:rsid w:val="00171CB4"/>
    <w:rsid w:val="00180E61"/>
    <w:rsid w:val="00197C09"/>
    <w:rsid w:val="001F0015"/>
    <w:rsid w:val="00202BDC"/>
    <w:rsid w:val="0020507C"/>
    <w:rsid w:val="00214A2B"/>
    <w:rsid w:val="002407CA"/>
    <w:rsid w:val="00245B5E"/>
    <w:rsid w:val="00254924"/>
    <w:rsid w:val="002558DC"/>
    <w:rsid w:val="00262E3D"/>
    <w:rsid w:val="002678C3"/>
    <w:rsid w:val="00273840"/>
    <w:rsid w:val="00276306"/>
    <w:rsid w:val="002948DC"/>
    <w:rsid w:val="002A5E46"/>
    <w:rsid w:val="002E2A6A"/>
    <w:rsid w:val="002E36BF"/>
    <w:rsid w:val="00302C5B"/>
    <w:rsid w:val="00304597"/>
    <w:rsid w:val="003126EC"/>
    <w:rsid w:val="00324ADB"/>
    <w:rsid w:val="00325B23"/>
    <w:rsid w:val="00385803"/>
    <w:rsid w:val="003905D5"/>
    <w:rsid w:val="00394D9A"/>
    <w:rsid w:val="003A1867"/>
    <w:rsid w:val="003A3ED7"/>
    <w:rsid w:val="003B39E9"/>
    <w:rsid w:val="003B3B49"/>
    <w:rsid w:val="003C776F"/>
    <w:rsid w:val="003F21E4"/>
    <w:rsid w:val="00401019"/>
    <w:rsid w:val="00402340"/>
    <w:rsid w:val="00413356"/>
    <w:rsid w:val="0041715F"/>
    <w:rsid w:val="00443DAC"/>
    <w:rsid w:val="00477445"/>
    <w:rsid w:val="004860DF"/>
    <w:rsid w:val="00492BEB"/>
    <w:rsid w:val="004955C7"/>
    <w:rsid w:val="00495B7E"/>
    <w:rsid w:val="004A46B8"/>
    <w:rsid w:val="004E7101"/>
    <w:rsid w:val="004E75D1"/>
    <w:rsid w:val="00530EA3"/>
    <w:rsid w:val="00535FF3"/>
    <w:rsid w:val="00555096"/>
    <w:rsid w:val="00576158"/>
    <w:rsid w:val="00577786"/>
    <w:rsid w:val="0058395B"/>
    <w:rsid w:val="005C0D35"/>
    <w:rsid w:val="005D0ADE"/>
    <w:rsid w:val="005F5922"/>
    <w:rsid w:val="006031BF"/>
    <w:rsid w:val="00654E41"/>
    <w:rsid w:val="00666F73"/>
    <w:rsid w:val="006977A0"/>
    <w:rsid w:val="006A0495"/>
    <w:rsid w:val="006A06FC"/>
    <w:rsid w:val="006A2D17"/>
    <w:rsid w:val="006B4136"/>
    <w:rsid w:val="006E6D16"/>
    <w:rsid w:val="006F50DA"/>
    <w:rsid w:val="007417E5"/>
    <w:rsid w:val="00763648"/>
    <w:rsid w:val="00771333"/>
    <w:rsid w:val="00782769"/>
    <w:rsid w:val="007A2348"/>
    <w:rsid w:val="007C3F38"/>
    <w:rsid w:val="007C506B"/>
    <w:rsid w:val="007D59F5"/>
    <w:rsid w:val="00802128"/>
    <w:rsid w:val="00824295"/>
    <w:rsid w:val="00824F85"/>
    <w:rsid w:val="00825AA4"/>
    <w:rsid w:val="00833300"/>
    <w:rsid w:val="0085725E"/>
    <w:rsid w:val="00863B2F"/>
    <w:rsid w:val="00892163"/>
    <w:rsid w:val="008C09AC"/>
    <w:rsid w:val="00902E0F"/>
    <w:rsid w:val="009164B0"/>
    <w:rsid w:val="009279A7"/>
    <w:rsid w:val="00933CDA"/>
    <w:rsid w:val="009513AF"/>
    <w:rsid w:val="00981EF9"/>
    <w:rsid w:val="009B7D89"/>
    <w:rsid w:val="009D0AB3"/>
    <w:rsid w:val="009D3A79"/>
    <w:rsid w:val="009D68DA"/>
    <w:rsid w:val="009E59FB"/>
    <w:rsid w:val="009E5E5B"/>
    <w:rsid w:val="00A0187A"/>
    <w:rsid w:val="00A01ACF"/>
    <w:rsid w:val="00A31AE3"/>
    <w:rsid w:val="00A55FB9"/>
    <w:rsid w:val="00A631BE"/>
    <w:rsid w:val="00A83EC7"/>
    <w:rsid w:val="00A97BF3"/>
    <w:rsid w:val="00AB483F"/>
    <w:rsid w:val="00AF6B0D"/>
    <w:rsid w:val="00B44C4E"/>
    <w:rsid w:val="00B55F67"/>
    <w:rsid w:val="00B71B76"/>
    <w:rsid w:val="00B93E37"/>
    <w:rsid w:val="00B97DC9"/>
    <w:rsid w:val="00BD50B2"/>
    <w:rsid w:val="00BE0C0D"/>
    <w:rsid w:val="00BE2F7B"/>
    <w:rsid w:val="00BF6CB9"/>
    <w:rsid w:val="00C121BB"/>
    <w:rsid w:val="00C231FF"/>
    <w:rsid w:val="00C3312A"/>
    <w:rsid w:val="00C3339A"/>
    <w:rsid w:val="00C46AAF"/>
    <w:rsid w:val="00C56AB2"/>
    <w:rsid w:val="00C646F0"/>
    <w:rsid w:val="00C90A01"/>
    <w:rsid w:val="00CA6525"/>
    <w:rsid w:val="00CB0BEC"/>
    <w:rsid w:val="00CB6855"/>
    <w:rsid w:val="00CC412A"/>
    <w:rsid w:val="00CD79E8"/>
    <w:rsid w:val="00D04E6E"/>
    <w:rsid w:val="00D26B30"/>
    <w:rsid w:val="00D462F0"/>
    <w:rsid w:val="00D500EF"/>
    <w:rsid w:val="00D5366D"/>
    <w:rsid w:val="00D93F42"/>
    <w:rsid w:val="00DA227F"/>
    <w:rsid w:val="00E1576E"/>
    <w:rsid w:val="00E26A2F"/>
    <w:rsid w:val="00E33EF4"/>
    <w:rsid w:val="00E3535D"/>
    <w:rsid w:val="00E35B01"/>
    <w:rsid w:val="00E5524A"/>
    <w:rsid w:val="00E55D45"/>
    <w:rsid w:val="00E633F7"/>
    <w:rsid w:val="00E77054"/>
    <w:rsid w:val="00E85C15"/>
    <w:rsid w:val="00E95029"/>
    <w:rsid w:val="00EB47C0"/>
    <w:rsid w:val="00EC2514"/>
    <w:rsid w:val="00F137AC"/>
    <w:rsid w:val="00F14E71"/>
    <w:rsid w:val="00F5115D"/>
    <w:rsid w:val="00F61119"/>
    <w:rsid w:val="00F63C9F"/>
    <w:rsid w:val="00F81A72"/>
    <w:rsid w:val="00F859C7"/>
    <w:rsid w:val="00F85D2A"/>
    <w:rsid w:val="00F93950"/>
    <w:rsid w:val="00FA0C92"/>
    <w:rsid w:val="00FB4D1C"/>
    <w:rsid w:val="00FC13BF"/>
    <w:rsid w:val="00FC301C"/>
    <w:rsid w:val="00FD0C5A"/>
    <w:rsid w:val="00FD111F"/>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CD6B2B"/>
  <w15:chartTrackingRefBased/>
  <w15:docId w15:val="{20D6ECE6-40CD-4DF0-8A57-304E45A9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32B"/>
    <w:pPr>
      <w:spacing w:after="160" w:line="259" w:lineRule="auto"/>
    </w:pPr>
    <w:rPr>
      <w:sz w:val="22"/>
      <w:szCs w:val="22"/>
      <w:lang w:val="en-US"/>
    </w:rPr>
  </w:style>
  <w:style w:type="paragraph" w:styleId="Heading1">
    <w:name w:val="heading 1"/>
    <w:basedOn w:val="Normal"/>
    <w:next w:val="Normal"/>
    <w:link w:val="Heading1Char"/>
    <w:uiPriority w:val="9"/>
    <w:qFormat/>
    <w:rsid w:val="0004232B"/>
    <w:pPr>
      <w:keepNext/>
      <w:keepLines/>
      <w:spacing w:before="360" w:after="80" w:line="240" w:lineRule="auto"/>
      <w:ind w:firstLine="567"/>
      <w:jc w:val="both"/>
      <w:outlineLvl w:val="0"/>
    </w:pPr>
    <w:rPr>
      <w:rFonts w:asciiTheme="majorHAnsi" w:eastAsiaTheme="majorEastAsia" w:hAnsiTheme="majorHAnsi" w:cstheme="majorBidi"/>
      <w:color w:val="0F4761" w:themeColor="accent1" w:themeShade="BF"/>
      <w:sz w:val="40"/>
      <w:szCs w:val="40"/>
      <w:lang w:val="lt-LT"/>
    </w:rPr>
  </w:style>
  <w:style w:type="paragraph" w:styleId="Heading2">
    <w:name w:val="heading 2"/>
    <w:basedOn w:val="Normal"/>
    <w:next w:val="Normal"/>
    <w:link w:val="Heading2Char"/>
    <w:uiPriority w:val="9"/>
    <w:semiHidden/>
    <w:unhideWhenUsed/>
    <w:qFormat/>
    <w:rsid w:val="0004232B"/>
    <w:pPr>
      <w:keepNext/>
      <w:keepLines/>
      <w:spacing w:before="160" w:after="80" w:line="240" w:lineRule="auto"/>
      <w:ind w:firstLine="567"/>
      <w:jc w:val="both"/>
      <w:outlineLvl w:val="1"/>
    </w:pPr>
    <w:rPr>
      <w:rFonts w:asciiTheme="majorHAnsi" w:eastAsiaTheme="majorEastAsia" w:hAnsiTheme="majorHAnsi" w:cstheme="majorBidi"/>
      <w:color w:val="0F4761" w:themeColor="accent1" w:themeShade="BF"/>
      <w:sz w:val="32"/>
      <w:szCs w:val="32"/>
      <w:lang w:val="lt-LT"/>
    </w:rPr>
  </w:style>
  <w:style w:type="paragraph" w:styleId="Heading3">
    <w:name w:val="heading 3"/>
    <w:basedOn w:val="Normal"/>
    <w:next w:val="Normal"/>
    <w:link w:val="Heading3Char"/>
    <w:uiPriority w:val="9"/>
    <w:semiHidden/>
    <w:unhideWhenUsed/>
    <w:qFormat/>
    <w:rsid w:val="0004232B"/>
    <w:pPr>
      <w:keepNext/>
      <w:keepLines/>
      <w:spacing w:before="160" w:after="80" w:line="240" w:lineRule="auto"/>
      <w:ind w:firstLine="567"/>
      <w:jc w:val="both"/>
      <w:outlineLvl w:val="2"/>
    </w:pPr>
    <w:rPr>
      <w:rFonts w:eastAsiaTheme="majorEastAsia" w:cstheme="majorBidi"/>
      <w:color w:val="0F4761" w:themeColor="accent1" w:themeShade="BF"/>
      <w:sz w:val="28"/>
      <w:szCs w:val="28"/>
      <w:lang w:val="lt-LT"/>
    </w:rPr>
  </w:style>
  <w:style w:type="paragraph" w:styleId="Heading4">
    <w:name w:val="heading 4"/>
    <w:basedOn w:val="Normal"/>
    <w:next w:val="Normal"/>
    <w:link w:val="Heading4Char"/>
    <w:uiPriority w:val="9"/>
    <w:semiHidden/>
    <w:unhideWhenUsed/>
    <w:qFormat/>
    <w:rsid w:val="0004232B"/>
    <w:pPr>
      <w:keepNext/>
      <w:keepLines/>
      <w:spacing w:before="80" w:after="40" w:line="240" w:lineRule="auto"/>
      <w:ind w:firstLine="567"/>
      <w:jc w:val="both"/>
      <w:outlineLvl w:val="3"/>
    </w:pPr>
    <w:rPr>
      <w:rFonts w:eastAsiaTheme="majorEastAsia" w:cstheme="majorBidi"/>
      <w:i/>
      <w:iCs/>
      <w:color w:val="0F4761" w:themeColor="accent1" w:themeShade="BF"/>
      <w:sz w:val="24"/>
      <w:szCs w:val="24"/>
      <w:lang w:val="lt-LT"/>
    </w:rPr>
  </w:style>
  <w:style w:type="paragraph" w:styleId="Heading5">
    <w:name w:val="heading 5"/>
    <w:basedOn w:val="Normal"/>
    <w:next w:val="Normal"/>
    <w:link w:val="Heading5Char"/>
    <w:uiPriority w:val="9"/>
    <w:semiHidden/>
    <w:unhideWhenUsed/>
    <w:qFormat/>
    <w:rsid w:val="0004232B"/>
    <w:pPr>
      <w:keepNext/>
      <w:keepLines/>
      <w:spacing w:before="80" w:after="40" w:line="240" w:lineRule="auto"/>
      <w:ind w:firstLine="567"/>
      <w:jc w:val="both"/>
      <w:outlineLvl w:val="4"/>
    </w:pPr>
    <w:rPr>
      <w:rFonts w:eastAsiaTheme="majorEastAsia" w:cstheme="majorBidi"/>
      <w:color w:val="0F4761" w:themeColor="accent1" w:themeShade="BF"/>
      <w:sz w:val="24"/>
      <w:szCs w:val="24"/>
      <w:lang w:val="lt-LT"/>
    </w:rPr>
  </w:style>
  <w:style w:type="paragraph" w:styleId="Heading6">
    <w:name w:val="heading 6"/>
    <w:basedOn w:val="Normal"/>
    <w:next w:val="Normal"/>
    <w:link w:val="Heading6Char"/>
    <w:uiPriority w:val="9"/>
    <w:semiHidden/>
    <w:unhideWhenUsed/>
    <w:qFormat/>
    <w:rsid w:val="0004232B"/>
    <w:pPr>
      <w:keepNext/>
      <w:keepLines/>
      <w:spacing w:before="40" w:after="0" w:line="240" w:lineRule="auto"/>
      <w:ind w:firstLine="567"/>
      <w:jc w:val="both"/>
      <w:outlineLvl w:val="5"/>
    </w:pPr>
    <w:rPr>
      <w:rFonts w:eastAsiaTheme="majorEastAsia" w:cstheme="majorBidi"/>
      <w:i/>
      <w:iCs/>
      <w:color w:val="595959" w:themeColor="text1" w:themeTint="A6"/>
      <w:sz w:val="24"/>
      <w:szCs w:val="24"/>
      <w:lang w:val="lt-LT"/>
    </w:rPr>
  </w:style>
  <w:style w:type="paragraph" w:styleId="Heading7">
    <w:name w:val="heading 7"/>
    <w:basedOn w:val="Normal"/>
    <w:next w:val="Normal"/>
    <w:link w:val="Heading7Char"/>
    <w:uiPriority w:val="9"/>
    <w:semiHidden/>
    <w:unhideWhenUsed/>
    <w:qFormat/>
    <w:rsid w:val="0004232B"/>
    <w:pPr>
      <w:keepNext/>
      <w:keepLines/>
      <w:spacing w:before="40" w:after="0" w:line="240" w:lineRule="auto"/>
      <w:ind w:firstLine="567"/>
      <w:jc w:val="both"/>
      <w:outlineLvl w:val="6"/>
    </w:pPr>
    <w:rPr>
      <w:rFonts w:eastAsiaTheme="majorEastAsia" w:cstheme="majorBidi"/>
      <w:color w:val="595959" w:themeColor="text1" w:themeTint="A6"/>
      <w:sz w:val="24"/>
      <w:szCs w:val="24"/>
      <w:lang w:val="lt-LT"/>
    </w:rPr>
  </w:style>
  <w:style w:type="paragraph" w:styleId="Heading8">
    <w:name w:val="heading 8"/>
    <w:basedOn w:val="Normal"/>
    <w:next w:val="Normal"/>
    <w:link w:val="Heading8Char"/>
    <w:uiPriority w:val="9"/>
    <w:semiHidden/>
    <w:unhideWhenUsed/>
    <w:qFormat/>
    <w:rsid w:val="0004232B"/>
    <w:pPr>
      <w:keepNext/>
      <w:keepLines/>
      <w:spacing w:after="0" w:line="240" w:lineRule="auto"/>
      <w:ind w:firstLine="567"/>
      <w:jc w:val="both"/>
      <w:outlineLvl w:val="7"/>
    </w:pPr>
    <w:rPr>
      <w:rFonts w:eastAsiaTheme="majorEastAsia" w:cstheme="majorBidi"/>
      <w:i/>
      <w:iCs/>
      <w:color w:val="272727" w:themeColor="text1" w:themeTint="D8"/>
      <w:sz w:val="24"/>
      <w:szCs w:val="24"/>
      <w:lang w:val="lt-LT"/>
    </w:rPr>
  </w:style>
  <w:style w:type="paragraph" w:styleId="Heading9">
    <w:name w:val="heading 9"/>
    <w:basedOn w:val="Normal"/>
    <w:next w:val="Normal"/>
    <w:link w:val="Heading9Char"/>
    <w:uiPriority w:val="9"/>
    <w:semiHidden/>
    <w:unhideWhenUsed/>
    <w:qFormat/>
    <w:rsid w:val="0004232B"/>
    <w:pPr>
      <w:keepNext/>
      <w:keepLines/>
      <w:spacing w:after="0" w:line="240" w:lineRule="auto"/>
      <w:ind w:firstLine="567"/>
      <w:jc w:val="both"/>
      <w:outlineLvl w:val="8"/>
    </w:pPr>
    <w:rPr>
      <w:rFonts w:eastAsiaTheme="majorEastAsia" w:cstheme="majorBidi"/>
      <w:color w:val="272727" w:themeColor="text1" w:themeTint="D8"/>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32B"/>
    <w:rPr>
      <w:rFonts w:eastAsiaTheme="majorEastAsia" w:cstheme="majorBidi"/>
      <w:color w:val="272727" w:themeColor="text1" w:themeTint="D8"/>
    </w:rPr>
  </w:style>
  <w:style w:type="paragraph" w:styleId="Title">
    <w:name w:val="Title"/>
    <w:basedOn w:val="Normal"/>
    <w:next w:val="Normal"/>
    <w:link w:val="TitleChar"/>
    <w:uiPriority w:val="10"/>
    <w:qFormat/>
    <w:rsid w:val="0004232B"/>
    <w:pPr>
      <w:spacing w:after="80" w:line="240" w:lineRule="auto"/>
      <w:ind w:firstLine="567"/>
      <w:contextualSpacing/>
      <w:jc w:val="both"/>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042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32B"/>
    <w:pPr>
      <w:numPr>
        <w:ilvl w:val="1"/>
      </w:numPr>
      <w:spacing w:line="240" w:lineRule="auto"/>
      <w:ind w:firstLine="567"/>
      <w:jc w:val="both"/>
    </w:pPr>
    <w:rPr>
      <w:rFonts w:eastAsiaTheme="majorEastAsia"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042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32B"/>
    <w:pPr>
      <w:spacing w:before="160" w:line="240" w:lineRule="auto"/>
      <w:ind w:firstLine="567"/>
      <w:jc w:val="center"/>
    </w:pPr>
    <w:rPr>
      <w:i/>
      <w:iCs/>
      <w:color w:val="404040" w:themeColor="text1" w:themeTint="BF"/>
      <w:sz w:val="24"/>
      <w:szCs w:val="24"/>
      <w:lang w:val="lt-LT"/>
    </w:rPr>
  </w:style>
  <w:style w:type="character" w:customStyle="1" w:styleId="QuoteChar">
    <w:name w:val="Quote Char"/>
    <w:basedOn w:val="DefaultParagraphFont"/>
    <w:link w:val="Quote"/>
    <w:uiPriority w:val="29"/>
    <w:rsid w:val="0004232B"/>
    <w:rPr>
      <w:i/>
      <w:iCs/>
      <w:color w:val="404040" w:themeColor="text1" w:themeTint="BF"/>
    </w:rPr>
  </w:style>
  <w:style w:type="paragraph" w:styleId="ListParagraph">
    <w:name w:val="List Paragraph"/>
    <w:basedOn w:val="Normal"/>
    <w:uiPriority w:val="34"/>
    <w:qFormat/>
    <w:rsid w:val="0004232B"/>
    <w:pPr>
      <w:spacing w:after="0" w:line="240" w:lineRule="auto"/>
      <w:ind w:left="720" w:firstLine="567"/>
      <w:contextualSpacing/>
      <w:jc w:val="both"/>
    </w:pPr>
    <w:rPr>
      <w:sz w:val="24"/>
      <w:szCs w:val="24"/>
      <w:lang w:val="lt-LT"/>
    </w:rPr>
  </w:style>
  <w:style w:type="character" w:styleId="IntenseEmphasis">
    <w:name w:val="Intense Emphasis"/>
    <w:basedOn w:val="DefaultParagraphFont"/>
    <w:uiPriority w:val="21"/>
    <w:qFormat/>
    <w:rsid w:val="0004232B"/>
    <w:rPr>
      <w:i/>
      <w:iCs/>
      <w:color w:val="0F4761" w:themeColor="accent1" w:themeShade="BF"/>
    </w:rPr>
  </w:style>
  <w:style w:type="paragraph" w:styleId="IntenseQuote">
    <w:name w:val="Intense Quote"/>
    <w:basedOn w:val="Normal"/>
    <w:next w:val="Normal"/>
    <w:link w:val="IntenseQuoteChar"/>
    <w:uiPriority w:val="30"/>
    <w:qFormat/>
    <w:rsid w:val="0004232B"/>
    <w:pPr>
      <w:pBdr>
        <w:top w:val="single" w:sz="4" w:space="10" w:color="0F4761" w:themeColor="accent1" w:themeShade="BF"/>
        <w:bottom w:val="single" w:sz="4" w:space="10" w:color="0F4761" w:themeColor="accent1" w:themeShade="BF"/>
      </w:pBdr>
      <w:spacing w:before="360" w:after="360" w:line="240" w:lineRule="auto"/>
      <w:ind w:left="864" w:right="864" w:firstLine="567"/>
      <w:jc w:val="center"/>
    </w:pPr>
    <w:rPr>
      <w:i/>
      <w:iCs/>
      <w:color w:val="0F4761" w:themeColor="accent1" w:themeShade="BF"/>
      <w:sz w:val="24"/>
      <w:szCs w:val="24"/>
      <w:lang w:val="lt-LT"/>
    </w:rPr>
  </w:style>
  <w:style w:type="character" w:customStyle="1" w:styleId="IntenseQuoteChar">
    <w:name w:val="Intense Quote Char"/>
    <w:basedOn w:val="DefaultParagraphFont"/>
    <w:link w:val="IntenseQuote"/>
    <w:uiPriority w:val="30"/>
    <w:rsid w:val="0004232B"/>
    <w:rPr>
      <w:i/>
      <w:iCs/>
      <w:color w:val="0F4761" w:themeColor="accent1" w:themeShade="BF"/>
    </w:rPr>
  </w:style>
  <w:style w:type="character" w:styleId="IntenseReference">
    <w:name w:val="Intense Reference"/>
    <w:basedOn w:val="DefaultParagraphFont"/>
    <w:uiPriority w:val="32"/>
    <w:qFormat/>
    <w:rsid w:val="0004232B"/>
    <w:rPr>
      <w:b/>
      <w:bCs/>
      <w:smallCaps/>
      <w:color w:val="0F4761" w:themeColor="accent1" w:themeShade="BF"/>
      <w:spacing w:val="5"/>
    </w:rPr>
  </w:style>
  <w:style w:type="table" w:customStyle="1" w:styleId="TableGrid1">
    <w:name w:val="Table Grid1"/>
    <w:basedOn w:val="TableNormal"/>
    <w:next w:val="TableGrid"/>
    <w:rsid w:val="0004232B"/>
    <w:pPr>
      <w:spacing w:after="200" w:line="276"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1FF"/>
    <w:rPr>
      <w:sz w:val="16"/>
      <w:szCs w:val="16"/>
    </w:rPr>
  </w:style>
  <w:style w:type="paragraph" w:styleId="CommentText">
    <w:name w:val="annotation text"/>
    <w:basedOn w:val="Normal"/>
    <w:link w:val="CommentTextChar"/>
    <w:uiPriority w:val="99"/>
    <w:semiHidden/>
    <w:unhideWhenUsed/>
    <w:rsid w:val="00C231FF"/>
    <w:pPr>
      <w:spacing w:line="240" w:lineRule="auto"/>
    </w:pPr>
    <w:rPr>
      <w:sz w:val="20"/>
      <w:szCs w:val="20"/>
    </w:rPr>
  </w:style>
  <w:style w:type="character" w:customStyle="1" w:styleId="CommentTextChar">
    <w:name w:val="Comment Text Char"/>
    <w:basedOn w:val="DefaultParagraphFont"/>
    <w:link w:val="CommentText"/>
    <w:uiPriority w:val="99"/>
    <w:semiHidden/>
    <w:rsid w:val="00C231FF"/>
    <w:rPr>
      <w:sz w:val="20"/>
      <w:szCs w:val="20"/>
      <w:lang w:val="en-US"/>
    </w:rPr>
  </w:style>
  <w:style w:type="paragraph" w:styleId="CommentSubject">
    <w:name w:val="annotation subject"/>
    <w:basedOn w:val="CommentText"/>
    <w:next w:val="CommentText"/>
    <w:link w:val="CommentSubjectChar"/>
    <w:uiPriority w:val="99"/>
    <w:semiHidden/>
    <w:unhideWhenUsed/>
    <w:rsid w:val="00C231FF"/>
    <w:rPr>
      <w:b/>
      <w:bCs/>
    </w:rPr>
  </w:style>
  <w:style w:type="character" w:customStyle="1" w:styleId="CommentSubjectChar">
    <w:name w:val="Comment Subject Char"/>
    <w:basedOn w:val="CommentTextChar"/>
    <w:link w:val="CommentSubject"/>
    <w:uiPriority w:val="99"/>
    <w:semiHidden/>
    <w:rsid w:val="00C231FF"/>
    <w:rPr>
      <w:b/>
      <w:bCs/>
      <w:sz w:val="20"/>
      <w:szCs w:val="20"/>
      <w:lang w:val="en-US"/>
    </w:rPr>
  </w:style>
  <w:style w:type="character" w:customStyle="1" w:styleId="normaltextrun">
    <w:name w:val="normaltextrun"/>
    <w:basedOn w:val="DefaultParagraphFont"/>
    <w:rsid w:val="006A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7695FCA25B43478A9A8A7A793F856F" ma:contentTypeVersion="3" ma:contentTypeDescription="Kurkite naują dokumentą." ma:contentTypeScope="" ma:versionID="ed8af07c81e5dbf69f6a3e49e5a0f15c">
  <xsd:schema xmlns:xsd="http://www.w3.org/2001/XMLSchema" xmlns:xs="http://www.w3.org/2001/XMLSchema" xmlns:p="http://schemas.microsoft.com/office/2006/metadata/properties" xmlns:ns2="053941ed-9b86-4fe1-bd65-ee842aa6be8b" targetNamespace="http://schemas.microsoft.com/office/2006/metadata/properties" ma:root="true" ma:fieldsID="8d1e58f42fa4eb2bfdc164349b416095" ns2:_="">
    <xsd:import namespace="053941ed-9b86-4fe1-bd65-ee842aa6be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941ed-9b86-4fe1-bd65-ee842aa6b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7363E-04EB-4DA9-A12B-0B9FD3E2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941ed-9b86-4fe1-bd65-ee842aa6b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AFBEF-D37D-4C35-86AB-C621C74715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ED259-DBD1-4F06-A7DD-F36414CB9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55</cp:revision>
  <dcterms:created xsi:type="dcterms:W3CDTF">2026-06-08T05:51:00Z</dcterms:created>
  <dcterms:modified xsi:type="dcterms:W3CDTF">2026-06-08T10:53:00Z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0x010100A17695FCA25B43478A9A8A7A793F856F</vt:lpwstr>
  </property>
</Properties>
</file>