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E87A" w14:textId="07B7665B" w:rsidR="00584660" w:rsidRPr="006536F2" w:rsidRDefault="006E6C1B" w:rsidP="006536F2">
      <w:pPr>
        <w:jc w:val="right"/>
        <w:rPr>
          <w:b/>
          <w:sz w:val="22"/>
          <w:szCs w:val="22"/>
        </w:rPr>
      </w:pPr>
      <w:r>
        <w:rPr>
          <w:b/>
          <w:sz w:val="22"/>
          <w:szCs w:val="22"/>
        </w:rPr>
        <w:t>1</w:t>
      </w:r>
      <w:r w:rsidR="006536F2" w:rsidRPr="006536F2">
        <w:rPr>
          <w:b/>
          <w:sz w:val="22"/>
          <w:szCs w:val="22"/>
        </w:rPr>
        <w:t xml:space="preserve"> priedas </w:t>
      </w:r>
    </w:p>
    <w:p w14:paraId="585E9CC7" w14:textId="647586C7" w:rsidR="00CF5309" w:rsidRPr="00DF60BC" w:rsidRDefault="00DF60BC" w:rsidP="00CF5309">
      <w:pPr>
        <w:jc w:val="center"/>
        <w:rPr>
          <w:b/>
          <w:bCs/>
        </w:rPr>
      </w:pPr>
      <w:bookmarkStart w:id="0" w:name="_Hlk201769267"/>
      <w:r w:rsidRPr="00DF60BC">
        <w:rPr>
          <w:b/>
          <w:bCs/>
        </w:rPr>
        <w:t>NARKOZĖS APARAT</w:t>
      </w:r>
      <w:bookmarkEnd w:id="0"/>
      <w:r w:rsidRPr="00DF60BC">
        <w:rPr>
          <w:b/>
          <w:bCs/>
        </w:rPr>
        <w:t>O PIRKIMAS</w:t>
      </w:r>
    </w:p>
    <w:p w14:paraId="73012ECF" w14:textId="77777777" w:rsidR="00CF5309" w:rsidRDefault="00CF5309" w:rsidP="00C42851">
      <w:pPr>
        <w:pStyle w:val="Body2"/>
        <w:jc w:val="center"/>
        <w:rPr>
          <w:rFonts w:cs="Times New Roman"/>
          <w:b/>
        </w:rPr>
      </w:pPr>
    </w:p>
    <w:p w14:paraId="05BEDEDD" w14:textId="342DBABF" w:rsidR="00C42851" w:rsidRPr="00334008" w:rsidRDefault="00C42851" w:rsidP="00C42851">
      <w:pPr>
        <w:pStyle w:val="Body2"/>
        <w:jc w:val="center"/>
        <w:rPr>
          <w:rFonts w:cs="Times New Roman"/>
          <w:b/>
        </w:rPr>
      </w:pPr>
      <w:r w:rsidRPr="00334008">
        <w:rPr>
          <w:rFonts w:cs="Times New Roman"/>
          <w:b/>
        </w:rPr>
        <w:t>TECHNINĖ</w:t>
      </w:r>
      <w:r w:rsidR="006E6C1B">
        <w:rPr>
          <w:rFonts w:cs="Times New Roman"/>
          <w:b/>
        </w:rPr>
        <w:t>S</w:t>
      </w:r>
      <w:r w:rsidRPr="00334008">
        <w:rPr>
          <w:rFonts w:cs="Times New Roman"/>
          <w:b/>
        </w:rPr>
        <w:t xml:space="preserve"> SPECIFIKACIJ</w:t>
      </w:r>
      <w:r w:rsidR="006E6C1B">
        <w:rPr>
          <w:rFonts w:cs="Times New Roman"/>
          <w:b/>
        </w:rPr>
        <w:t>OS PROJEKTAS</w:t>
      </w:r>
    </w:p>
    <w:p w14:paraId="2AC601E6" w14:textId="77777777" w:rsidR="009C22FE" w:rsidRPr="00334008" w:rsidRDefault="009C22FE" w:rsidP="009C22FE">
      <w:pPr>
        <w:jc w:val="center"/>
        <w:rPr>
          <w:b/>
          <w:bCs/>
          <w:kern w:val="2"/>
          <w:sz w:val="22"/>
          <w:szCs w:val="22"/>
        </w:rPr>
      </w:pPr>
    </w:p>
    <w:p w14:paraId="57607C75" w14:textId="77777777" w:rsidR="00C42851" w:rsidRPr="00334008" w:rsidRDefault="00C42851" w:rsidP="00C42851">
      <w:pPr>
        <w:pStyle w:val="Body2"/>
        <w:jc w:val="left"/>
        <w:rPr>
          <w:rFonts w:cs="Times New Roman"/>
          <w:b/>
        </w:rPr>
      </w:pPr>
    </w:p>
    <w:p w14:paraId="3D79AEAF" w14:textId="079ED305" w:rsidR="00F27461" w:rsidRPr="00CF5309" w:rsidRDefault="007A3120" w:rsidP="00CF5309">
      <w:pPr>
        <w:pStyle w:val="Body2"/>
        <w:ind w:firstLine="567"/>
        <w:rPr>
          <w:rFonts w:cs="Times New Roman"/>
          <w:b/>
        </w:rPr>
      </w:pPr>
      <w:r w:rsidRPr="00CF5309">
        <w:rPr>
          <w:rFonts w:cs="Times New Roman"/>
          <w:b/>
        </w:rPr>
        <w:t>1</w:t>
      </w:r>
      <w:r w:rsidR="00F27461" w:rsidRPr="00CF5309">
        <w:rPr>
          <w:rFonts w:cs="Times New Roman"/>
          <w:b/>
        </w:rPr>
        <w:t>. Bendrieji reikalavimai:</w:t>
      </w:r>
    </w:p>
    <w:p w14:paraId="7C9094A2" w14:textId="77777777" w:rsidR="00CF5309" w:rsidRPr="00CF5309" w:rsidRDefault="00CF5309" w:rsidP="00CF5309">
      <w:pPr>
        <w:pStyle w:val="Body2"/>
        <w:ind w:firstLine="567"/>
        <w:rPr>
          <w:rFonts w:cs="Times New Roman"/>
          <w:b/>
        </w:rPr>
      </w:pPr>
    </w:p>
    <w:p w14:paraId="106C532B" w14:textId="239E034A" w:rsidR="00720BD1" w:rsidRPr="00CF5309" w:rsidRDefault="007A3120" w:rsidP="00CF5309">
      <w:pPr>
        <w:pStyle w:val="Body2"/>
        <w:ind w:firstLine="567"/>
        <w:rPr>
          <w:rFonts w:cs="Times New Roman"/>
        </w:rPr>
      </w:pPr>
      <w:r w:rsidRPr="00CF5309">
        <w:rPr>
          <w:rFonts w:cs="Times New Roman"/>
        </w:rPr>
        <w:t>1</w:t>
      </w:r>
      <w:r w:rsidR="00720BD1" w:rsidRPr="00CF5309">
        <w:rPr>
          <w:rFonts w:cs="Times New Roman"/>
        </w:rPr>
        <w:t>.1. Pirkimo objektas (prekės) – narkozės aparata</w:t>
      </w:r>
      <w:r w:rsidR="00B33ED8">
        <w:rPr>
          <w:rFonts w:cs="Times New Roman"/>
        </w:rPr>
        <w:t>s</w:t>
      </w:r>
      <w:r w:rsidR="00720BD1" w:rsidRPr="00CF5309">
        <w:rPr>
          <w:rFonts w:cs="Times New Roman"/>
        </w:rPr>
        <w:t xml:space="preserve"> (toliau – įranga) ir vienkartinės priemonės, reikalingos šios įrangos eksploatacijai (toliau – vienkartinės priemonės).</w:t>
      </w:r>
    </w:p>
    <w:p w14:paraId="5F6F757B" w14:textId="0127A106" w:rsidR="00857353" w:rsidRPr="00CF5309" w:rsidRDefault="007A3120" w:rsidP="00CF5309">
      <w:pPr>
        <w:pStyle w:val="Body2"/>
        <w:ind w:firstLine="567"/>
        <w:rPr>
          <w:rFonts w:cs="Times New Roman"/>
          <w:b/>
          <w:bCs/>
        </w:rPr>
      </w:pPr>
      <w:r w:rsidRPr="00CF5309">
        <w:rPr>
          <w:rFonts w:cs="Times New Roman"/>
        </w:rPr>
        <w:t>1</w:t>
      </w:r>
      <w:r w:rsidR="00F27461" w:rsidRPr="00CF5309">
        <w:rPr>
          <w:rFonts w:cs="Times New Roman"/>
        </w:rPr>
        <w:t>.</w:t>
      </w:r>
      <w:r w:rsidR="00720BD1" w:rsidRPr="00CF5309">
        <w:rPr>
          <w:rFonts w:cs="Times New Roman"/>
        </w:rPr>
        <w:t>2</w:t>
      </w:r>
      <w:r w:rsidR="00F27461" w:rsidRPr="00CF5309">
        <w:rPr>
          <w:rFonts w:cs="Times New Roman"/>
        </w:rPr>
        <w:t xml:space="preserve">. </w:t>
      </w:r>
      <w:r w:rsidR="00857353" w:rsidRPr="00CF5309">
        <w:rPr>
          <w:rFonts w:cs="Times New Roman"/>
        </w:rPr>
        <w:t xml:space="preserve">Tiekėjo siūlomos prekės (įranga) turi būti pažymėtos CE ženklu ir atitikti Europos Parlamento ir Tarybos Reglamento (ES) 2017/745 reikalavimus medicinos prietaisams. </w:t>
      </w:r>
      <w:r w:rsidR="00857353" w:rsidRPr="00CF5309">
        <w:rPr>
          <w:rFonts w:cs="Times New Roman"/>
          <w:b/>
          <w:bCs/>
        </w:rPr>
        <w:t>Kartu su pasiūlymu tiekėjas turi pateikti tai įrodančius sertifikatus arba lygiaverčius dokumentus.</w:t>
      </w:r>
    </w:p>
    <w:p w14:paraId="0B1F1102" w14:textId="1DD89398" w:rsidR="00361D62" w:rsidRPr="00361D62" w:rsidRDefault="007A3120" w:rsidP="00361D62">
      <w:pPr>
        <w:widowControl w:val="0"/>
        <w:tabs>
          <w:tab w:val="left" w:pos="709"/>
        </w:tabs>
        <w:ind w:firstLine="567"/>
        <w:jc w:val="both"/>
        <w:rPr>
          <w:sz w:val="22"/>
          <w:szCs w:val="22"/>
        </w:rPr>
      </w:pPr>
      <w:r w:rsidRPr="00361D62">
        <w:rPr>
          <w:sz w:val="22"/>
          <w:szCs w:val="22"/>
        </w:rPr>
        <w:t>1</w:t>
      </w:r>
      <w:r w:rsidR="00857353" w:rsidRPr="00361D62">
        <w:rPr>
          <w:sz w:val="22"/>
          <w:szCs w:val="22"/>
        </w:rPr>
        <w:t>.</w:t>
      </w:r>
      <w:r w:rsidR="00361D62" w:rsidRPr="00361D62">
        <w:rPr>
          <w:sz w:val="22"/>
          <w:szCs w:val="22"/>
        </w:rPr>
        <w:t>3</w:t>
      </w:r>
      <w:r w:rsidR="00720BD1" w:rsidRPr="00361D62">
        <w:rPr>
          <w:sz w:val="22"/>
          <w:szCs w:val="22"/>
        </w:rPr>
        <w:t>.</w:t>
      </w:r>
      <w:r w:rsidR="00857353" w:rsidRPr="00361D62">
        <w:rPr>
          <w:sz w:val="22"/>
          <w:szCs w:val="22"/>
        </w:rPr>
        <w:t xml:space="preserve"> </w:t>
      </w:r>
      <w:r w:rsidR="00857353" w:rsidRPr="00361D62">
        <w:rPr>
          <w:b/>
          <w:bCs/>
          <w:sz w:val="22"/>
          <w:szCs w:val="22"/>
        </w:rPr>
        <w:t>Kartu su pasiūlymu</w:t>
      </w:r>
      <w:r w:rsidR="00857353" w:rsidRPr="00361D62">
        <w:rPr>
          <w:sz w:val="22"/>
          <w:szCs w:val="22"/>
        </w:rPr>
        <w:t xml:space="preserve"> turi būti pateikiama pasiūlymo technines charakteristikas pagrindžianti gamintojo techninė dokumentacija (katalogai, prekės aprašymas, naudojimo instrukcija ir pan.). </w:t>
      </w:r>
      <w:r w:rsidR="00857353" w:rsidRPr="00361D62">
        <w:rPr>
          <w:b/>
          <w:bCs/>
          <w:sz w:val="22"/>
          <w:szCs w:val="22"/>
        </w:rPr>
        <w:t>Techninėje dokumentacijoje būtina pažymėti pozicijos numerį prie reikalaujamų parametrų reikšmės.</w:t>
      </w:r>
      <w:r w:rsidR="00361D62" w:rsidRPr="00361D62">
        <w:rPr>
          <w:b/>
          <w:bCs/>
          <w:sz w:val="22"/>
          <w:szCs w:val="22"/>
        </w:rPr>
        <w:t xml:space="preserve"> </w:t>
      </w:r>
      <w:r w:rsidR="00361D62" w:rsidRPr="00361D62">
        <w:rPr>
          <w:sz w:val="22"/>
          <w:szCs w:val="22"/>
        </w:rPr>
        <w:t xml:space="preserve">Reikalaujama techninės dokumentacijos vietas, kuriose nurodyti techninėje specifikacijoje reikalaujami Prekės parametrai, išversti į lietuvių kalbą (jeigu pateikiama ne lietuvių kalba). Perkančioji organizacija turi teisę reikalauti pateikti katalogų ir techninių aprašų originalus. </w:t>
      </w:r>
    </w:p>
    <w:p w14:paraId="1F024431" w14:textId="77C2A5A6" w:rsidR="00857353" w:rsidRDefault="007A3120" w:rsidP="00CF5309">
      <w:pPr>
        <w:pStyle w:val="Body2"/>
        <w:ind w:firstLine="567"/>
      </w:pPr>
      <w:r w:rsidRPr="00CF5309">
        <w:rPr>
          <w:rFonts w:cs="Times New Roman"/>
        </w:rPr>
        <w:t>1</w:t>
      </w:r>
      <w:r w:rsidR="00857353" w:rsidRPr="00CF5309">
        <w:rPr>
          <w:rFonts w:cs="Times New Roman"/>
        </w:rPr>
        <w:t>.</w:t>
      </w:r>
      <w:r w:rsidR="00361D62">
        <w:rPr>
          <w:rFonts w:cs="Times New Roman"/>
        </w:rPr>
        <w:t>4</w:t>
      </w:r>
      <w:r w:rsidR="00720BD1" w:rsidRPr="00CF5309">
        <w:rPr>
          <w:rFonts w:cs="Times New Roman"/>
        </w:rPr>
        <w:t>.</w:t>
      </w:r>
      <w:r w:rsidR="00857353" w:rsidRPr="00CF5309">
        <w:rPr>
          <w:rFonts w:cs="Times New Roman"/>
        </w:rPr>
        <w:t xml:space="preserve"> </w:t>
      </w:r>
      <w:bookmarkStart w:id="1" w:name="_Hlk201769909"/>
      <w:r w:rsidR="00857353" w:rsidRPr="00CF5309">
        <w:rPr>
          <w:rFonts w:cs="Times New Roman"/>
        </w:rPr>
        <w:t>Kartu su prekėmis tiekėjas turi pateikti prekių naudojimo ir valymo/dezinfekavimo instrukcijas originalo ir lietuvių kalba</w:t>
      </w:r>
      <w:bookmarkEnd w:id="1"/>
      <w:r w:rsidR="00361D62">
        <w:rPr>
          <w:rFonts w:cs="Times New Roman"/>
        </w:rPr>
        <w:t xml:space="preserve">, </w:t>
      </w:r>
      <w:r w:rsidR="00361D62" w:rsidRPr="0024541D">
        <w:t>medicinos prietaiso pas</w:t>
      </w:r>
      <w:r w:rsidR="00361D62">
        <w:t>ą</w:t>
      </w:r>
      <w:r w:rsidR="00361D62" w:rsidRPr="0024541D">
        <w:t>.</w:t>
      </w:r>
    </w:p>
    <w:p w14:paraId="64239680" w14:textId="7BF7D33F" w:rsidR="00361D62" w:rsidRPr="00361D62" w:rsidRDefault="00361D62" w:rsidP="00361D62">
      <w:pPr>
        <w:widowControl w:val="0"/>
        <w:tabs>
          <w:tab w:val="left" w:pos="709"/>
        </w:tabs>
        <w:ind w:firstLine="567"/>
        <w:jc w:val="both"/>
        <w:rPr>
          <w:sz w:val="22"/>
          <w:szCs w:val="22"/>
          <w:lang w:eastAsia="lt-LT"/>
        </w:rPr>
      </w:pPr>
      <w:r w:rsidRPr="00361D62">
        <w:rPr>
          <w:sz w:val="22"/>
          <w:szCs w:val="22"/>
        </w:rPr>
        <w:t xml:space="preserve">1.5. </w:t>
      </w:r>
      <w:r w:rsidRPr="00361D62">
        <w:rPr>
          <w:noProof/>
          <w:sz w:val="22"/>
          <w:szCs w:val="22"/>
        </w:rPr>
        <w:t>Privalomas darbuotojų instruktavimas atvykus į vietą, pristačius prekę.</w:t>
      </w:r>
      <w:r w:rsidRPr="00361D62">
        <w:rPr>
          <w:sz w:val="22"/>
          <w:szCs w:val="22"/>
          <w:lang w:eastAsia="lt-LT"/>
        </w:rPr>
        <w:t xml:space="preserve"> </w:t>
      </w:r>
    </w:p>
    <w:p w14:paraId="13ADD08B" w14:textId="46CC521C" w:rsidR="00361D62" w:rsidRDefault="00361D62" w:rsidP="00361D62">
      <w:pPr>
        <w:suppressAutoHyphens/>
        <w:ind w:firstLine="567"/>
        <w:jc w:val="both"/>
        <w:rPr>
          <w:sz w:val="22"/>
          <w:szCs w:val="22"/>
        </w:rPr>
      </w:pPr>
      <w:r w:rsidRPr="00361D62">
        <w:rPr>
          <w:sz w:val="22"/>
          <w:szCs w:val="22"/>
          <w:lang w:eastAsia="lt-LT"/>
        </w:rPr>
        <w:t xml:space="preserve">1.6. Tiekėjas privalo instaliuoti siūlomą prekę bei teikti prekės techninį aptarnavimą arba turi būti sudaręs sutartį su kitu ūkio subjektu, turinčiu teisę atlikti įrangos instaliavimo ir techninės priežiūros darbus. Tiekėjas </w:t>
      </w:r>
      <w:r w:rsidRPr="00361D62">
        <w:rPr>
          <w:sz w:val="22"/>
          <w:szCs w:val="22"/>
        </w:rPr>
        <w:t xml:space="preserve">kartu su preke </w:t>
      </w:r>
      <w:r w:rsidRPr="00361D62">
        <w:rPr>
          <w:sz w:val="22"/>
          <w:szCs w:val="22"/>
          <w:lang w:eastAsia="lt-LT"/>
        </w:rPr>
        <w:t xml:space="preserve">turės pateikti gamintojo išduotus dokumentus įrangos instaliavimui ir techniniam aptarnavimui vykdyti, serviso inžinierių apmokymo sertifikatus </w:t>
      </w:r>
      <w:r w:rsidRPr="00361D62">
        <w:rPr>
          <w:bCs/>
          <w:sz w:val="22"/>
          <w:szCs w:val="22"/>
        </w:rPr>
        <w:t>(reikalavimas pagrįstas LR sveikatos apsaugos ministro 2010 m. gegužės 3 d. įsakymu Nr. V-383 patvirtinto „Medicinos priemonių (prietaisų) naudojimo tvarkos aprašo“ 23 punkto nuostatomis (žr. aktuali redakcija)).</w:t>
      </w:r>
      <w:r w:rsidRPr="00361D62">
        <w:rPr>
          <w:sz w:val="22"/>
          <w:szCs w:val="22"/>
        </w:rPr>
        <w:t xml:space="preserve"> </w:t>
      </w:r>
    </w:p>
    <w:p w14:paraId="6C4C18B2" w14:textId="4DF725C4" w:rsidR="009C22FE" w:rsidRPr="00CF5309" w:rsidRDefault="007A3120" w:rsidP="00CF5309">
      <w:pPr>
        <w:ind w:firstLine="567"/>
        <w:jc w:val="both"/>
        <w:rPr>
          <w:sz w:val="22"/>
          <w:szCs w:val="22"/>
        </w:rPr>
      </w:pPr>
      <w:r w:rsidRPr="00CF5309">
        <w:rPr>
          <w:sz w:val="22"/>
          <w:szCs w:val="22"/>
        </w:rPr>
        <w:t>1</w:t>
      </w:r>
      <w:r w:rsidR="00857353" w:rsidRPr="00CF5309">
        <w:rPr>
          <w:sz w:val="22"/>
          <w:szCs w:val="22"/>
        </w:rPr>
        <w:t>.</w:t>
      </w:r>
      <w:r w:rsidR="00361D62">
        <w:rPr>
          <w:sz w:val="22"/>
          <w:szCs w:val="22"/>
        </w:rPr>
        <w:t>7</w:t>
      </w:r>
      <w:r w:rsidR="009C22FE" w:rsidRPr="00CF5309">
        <w:rPr>
          <w:sz w:val="22"/>
          <w:szCs w:val="22"/>
        </w:rPr>
        <w:t xml:space="preserve">. </w:t>
      </w:r>
      <w:r w:rsidR="009C22FE" w:rsidRPr="00CF5309">
        <w:rPr>
          <w:color w:val="000000"/>
          <w:sz w:val="22"/>
          <w:szCs w:val="22"/>
        </w:rPr>
        <w:t>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162B9266" w14:textId="07DEC6A9" w:rsidR="009C22FE" w:rsidRPr="00CF5309" w:rsidRDefault="007A3120" w:rsidP="00CF5309">
      <w:pPr>
        <w:ind w:firstLine="567"/>
        <w:jc w:val="both"/>
        <w:rPr>
          <w:sz w:val="22"/>
          <w:szCs w:val="22"/>
        </w:rPr>
      </w:pPr>
      <w:r w:rsidRPr="00CF5309">
        <w:rPr>
          <w:color w:val="000000"/>
          <w:sz w:val="22"/>
          <w:szCs w:val="22"/>
        </w:rPr>
        <w:t>1</w:t>
      </w:r>
      <w:r w:rsidR="009C22FE" w:rsidRPr="00CF5309">
        <w:rPr>
          <w:color w:val="000000"/>
          <w:sz w:val="22"/>
          <w:szCs w:val="22"/>
        </w:rPr>
        <w:t>.</w:t>
      </w:r>
      <w:r w:rsidR="00361D62">
        <w:rPr>
          <w:color w:val="000000"/>
          <w:sz w:val="22"/>
          <w:szCs w:val="22"/>
        </w:rPr>
        <w:t>8</w:t>
      </w:r>
      <w:r w:rsidR="009C22FE" w:rsidRPr="00CF5309">
        <w:rPr>
          <w:color w:val="000000"/>
          <w:sz w:val="22"/>
          <w:szCs w:val="22"/>
        </w:rPr>
        <w:t>. Siūlomos prekės (įranga) turi būti naujos (pagaminimo metai ne senesni kaip 18 mėn. nuo pirkimo sutarties įsigaliojimo datos), negalima siūlyti demonstracinių, naudotų arba naudotų ir atnaujintų (</w:t>
      </w:r>
      <w:proofErr w:type="spellStart"/>
      <w:r w:rsidR="009C22FE" w:rsidRPr="00CF5309">
        <w:rPr>
          <w:color w:val="000000"/>
          <w:sz w:val="22"/>
          <w:szCs w:val="22"/>
        </w:rPr>
        <w:t>remarketing</w:t>
      </w:r>
      <w:proofErr w:type="spellEnd"/>
      <w:r w:rsidR="009C22FE" w:rsidRPr="00CF5309">
        <w:rPr>
          <w:color w:val="000000"/>
          <w:sz w:val="22"/>
          <w:szCs w:val="22"/>
        </w:rPr>
        <w:t>) prekių.</w:t>
      </w:r>
    </w:p>
    <w:p w14:paraId="209BFF6A" w14:textId="7E1C339E" w:rsidR="009C22FE" w:rsidRPr="00CF5309" w:rsidRDefault="007A3120" w:rsidP="00CF5309">
      <w:pPr>
        <w:ind w:firstLine="567"/>
        <w:jc w:val="both"/>
        <w:rPr>
          <w:sz w:val="22"/>
          <w:szCs w:val="22"/>
        </w:rPr>
      </w:pPr>
      <w:r w:rsidRPr="00CF5309">
        <w:rPr>
          <w:sz w:val="22"/>
          <w:szCs w:val="22"/>
        </w:rPr>
        <w:t>1</w:t>
      </w:r>
      <w:r w:rsidR="009C22FE" w:rsidRPr="00CF5309">
        <w:rPr>
          <w:sz w:val="22"/>
          <w:szCs w:val="22"/>
        </w:rPr>
        <w:t>.</w:t>
      </w:r>
      <w:r w:rsidR="00361D62">
        <w:rPr>
          <w:sz w:val="22"/>
          <w:szCs w:val="22"/>
        </w:rPr>
        <w:t>9</w:t>
      </w:r>
      <w:r w:rsidR="009C22FE" w:rsidRPr="00CF5309">
        <w:rPr>
          <w:sz w:val="22"/>
          <w:szCs w:val="22"/>
        </w:rPr>
        <w:t>. Bus vertinama tik tiekėjo pasiūlyta ir gamintojo pateiktuose dokumentuose nurodyta produkcija. Tiekėjo pasiūlymai su gamintojo įsipareigojimu pagaminti priemones pagal poreikį bus atmetami kaip neatitinkantys pirkimo sąlygų.</w:t>
      </w:r>
    </w:p>
    <w:p w14:paraId="7DFDBDC8" w14:textId="00F2E041" w:rsidR="00361D62" w:rsidRPr="00361D62" w:rsidRDefault="007A3120" w:rsidP="00361D62">
      <w:pPr>
        <w:pStyle w:val="Body2"/>
        <w:ind w:firstLine="567"/>
        <w:rPr>
          <w:rFonts w:cs="Times New Roman"/>
          <w:b/>
          <w:bCs/>
        </w:rPr>
      </w:pPr>
      <w:r w:rsidRPr="00CF5309">
        <w:rPr>
          <w:rFonts w:cs="Times New Roman"/>
        </w:rPr>
        <w:t>1</w:t>
      </w:r>
      <w:r w:rsidR="00857353" w:rsidRPr="00CF5309">
        <w:rPr>
          <w:rFonts w:cs="Times New Roman"/>
        </w:rPr>
        <w:t>.</w:t>
      </w:r>
      <w:r w:rsidR="00361D62">
        <w:rPr>
          <w:rFonts w:cs="Times New Roman"/>
        </w:rPr>
        <w:t>10</w:t>
      </w:r>
      <w:r w:rsidR="00CF5309">
        <w:rPr>
          <w:rFonts w:cs="Times New Roman"/>
        </w:rPr>
        <w:t xml:space="preserve">. </w:t>
      </w:r>
      <w:r w:rsidR="00857353" w:rsidRPr="00CF5309">
        <w:rPr>
          <w:rFonts w:cs="Times New Roman"/>
        </w:rPr>
        <w:t xml:space="preserve"> Prek</w:t>
      </w:r>
      <w:r w:rsidR="00361D62">
        <w:rPr>
          <w:rFonts w:cs="Times New Roman"/>
        </w:rPr>
        <w:t>ės</w:t>
      </w:r>
      <w:r w:rsidR="00857353" w:rsidRPr="00CF5309">
        <w:rPr>
          <w:rFonts w:cs="Times New Roman"/>
        </w:rPr>
        <w:t xml:space="preserve"> garantijos terminas  ≥ </w:t>
      </w:r>
      <w:r w:rsidRPr="00CF5309">
        <w:rPr>
          <w:rFonts w:cs="Times New Roman"/>
        </w:rPr>
        <w:t>24</w:t>
      </w:r>
      <w:r w:rsidR="00857353" w:rsidRPr="00CF5309">
        <w:rPr>
          <w:rFonts w:cs="Times New Roman"/>
        </w:rPr>
        <w:t xml:space="preserve"> mėnesiai.</w:t>
      </w:r>
      <w:r w:rsidR="00361D62">
        <w:rPr>
          <w:rFonts w:cs="Times New Roman"/>
        </w:rPr>
        <w:t xml:space="preserve"> </w:t>
      </w:r>
      <w:r w:rsidR="00361D62" w:rsidRPr="0024541D">
        <w:t>Garantijos sąlygos: Garantiniame laikotarpyje nemokamai atliekamas tiek aparato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r w:rsidR="00361D62" w:rsidRPr="0024541D">
        <w:rPr>
          <w:lang w:eastAsia="lt-LT"/>
        </w:rPr>
        <w:t xml:space="preserve"> </w:t>
      </w:r>
    </w:p>
    <w:p w14:paraId="4D4ABF79" w14:textId="77777777" w:rsidR="0024250C" w:rsidRPr="0024250C" w:rsidRDefault="0024250C" w:rsidP="0024250C">
      <w:pPr>
        <w:ind w:firstLine="567"/>
        <w:jc w:val="both"/>
        <w:rPr>
          <w:i/>
          <w:sz w:val="22"/>
          <w:szCs w:val="22"/>
          <w:lang w:eastAsia="lt-LT"/>
        </w:rPr>
      </w:pPr>
      <w:r w:rsidRPr="0024250C">
        <w:rPr>
          <w:i/>
          <w:sz w:val="22"/>
          <w:szCs w:val="22"/>
          <w:lang w:eastAsia="lt-LT"/>
        </w:rPr>
        <w:t xml:space="preserve">Pastaba: </w:t>
      </w:r>
      <w:r w:rsidRPr="0024250C">
        <w:rPr>
          <w:i/>
          <w:sz w:val="22"/>
          <w:szCs w:val="22"/>
        </w:rPr>
        <w:t>Technines specifikacijos lentelėje pildant siūlomos įrangos parametrų reikšmes turi būti nurodyta konkreti siūlomo parametro reikšmė, nuorodos „taip“, „atitinka“, ir pan. yra netinkamos.</w:t>
      </w:r>
    </w:p>
    <w:p w14:paraId="20A6CE60" w14:textId="77777777" w:rsidR="007A3120" w:rsidRDefault="007A3120" w:rsidP="009C22FE">
      <w:pPr>
        <w:pStyle w:val="Body2"/>
        <w:rPr>
          <w:rFonts w:cs="Times New Roman"/>
          <w:b/>
          <w:bCs/>
        </w:rPr>
      </w:pPr>
    </w:p>
    <w:p w14:paraId="70B29EE5" w14:textId="77777777" w:rsidR="0024250C" w:rsidRDefault="0024250C" w:rsidP="009C22FE">
      <w:pPr>
        <w:pStyle w:val="Body2"/>
        <w:rPr>
          <w:rFonts w:cs="Times New Roman"/>
          <w:b/>
          <w:bCs/>
        </w:rPr>
      </w:pPr>
    </w:p>
    <w:p w14:paraId="3E6D0D0E" w14:textId="77777777" w:rsidR="0024250C" w:rsidRDefault="0024250C" w:rsidP="009C22FE">
      <w:pPr>
        <w:pStyle w:val="Body2"/>
        <w:rPr>
          <w:rFonts w:cs="Times New Roman"/>
          <w:b/>
          <w:bCs/>
        </w:rPr>
      </w:pPr>
    </w:p>
    <w:p w14:paraId="628B8034" w14:textId="77777777" w:rsidR="0024250C" w:rsidRDefault="0024250C" w:rsidP="009C22FE">
      <w:pPr>
        <w:pStyle w:val="Body2"/>
        <w:rPr>
          <w:rFonts w:cs="Times New Roman"/>
          <w:b/>
          <w:bCs/>
        </w:rPr>
      </w:pPr>
    </w:p>
    <w:p w14:paraId="64436F56" w14:textId="77777777" w:rsidR="0024250C" w:rsidRDefault="0024250C" w:rsidP="009C22FE">
      <w:pPr>
        <w:pStyle w:val="Body2"/>
        <w:rPr>
          <w:rFonts w:cs="Times New Roman"/>
          <w:b/>
          <w:bCs/>
        </w:rPr>
      </w:pPr>
    </w:p>
    <w:p w14:paraId="1DB509BE" w14:textId="77777777" w:rsidR="0024250C" w:rsidRDefault="0024250C" w:rsidP="009C22FE">
      <w:pPr>
        <w:pStyle w:val="Body2"/>
        <w:rPr>
          <w:rFonts w:cs="Times New Roman"/>
          <w:b/>
          <w:bCs/>
        </w:rPr>
      </w:pPr>
    </w:p>
    <w:p w14:paraId="4C511487" w14:textId="77777777" w:rsidR="0024250C" w:rsidRDefault="0024250C" w:rsidP="009C22FE">
      <w:pPr>
        <w:pStyle w:val="Body2"/>
        <w:rPr>
          <w:rFonts w:cs="Times New Roman"/>
          <w:b/>
          <w:bCs/>
        </w:rPr>
      </w:pPr>
    </w:p>
    <w:p w14:paraId="123BABEA" w14:textId="77777777" w:rsidR="0024250C" w:rsidRDefault="0024250C" w:rsidP="009C22FE">
      <w:pPr>
        <w:pStyle w:val="Body2"/>
        <w:rPr>
          <w:rFonts w:cs="Times New Roman"/>
          <w:b/>
          <w:bCs/>
        </w:rPr>
      </w:pPr>
    </w:p>
    <w:p w14:paraId="253285E0" w14:textId="77777777" w:rsidR="00CF5309" w:rsidRPr="0024541D" w:rsidRDefault="00CF5309" w:rsidP="00CF5309">
      <w:pPr>
        <w:rPr>
          <w:b/>
          <w:bCs/>
          <w:lang w:eastAsia="lt-LT"/>
        </w:rPr>
      </w:pPr>
      <w:r w:rsidRPr="0024541D">
        <w:rPr>
          <w:b/>
          <w:bCs/>
          <w:lang w:eastAsia="lt-LT"/>
        </w:rPr>
        <w:lastRenderedPageBreak/>
        <w:t>II. Specialieji reikalavimai</w:t>
      </w:r>
    </w:p>
    <w:p w14:paraId="23E1B6E7" w14:textId="77777777" w:rsidR="00CF5309" w:rsidRPr="00334008" w:rsidRDefault="00CF5309" w:rsidP="009C22FE">
      <w:pPr>
        <w:pStyle w:val="Body2"/>
        <w:rPr>
          <w:rFonts w:cs="Times New Roman"/>
          <w:b/>
          <w:bCs/>
        </w:rPr>
      </w:pPr>
    </w:p>
    <w:p w14:paraId="633CF703" w14:textId="6A010BDB" w:rsidR="007D6724" w:rsidRPr="006F5A02" w:rsidRDefault="007D6724" w:rsidP="006F5A02">
      <w:pPr>
        <w:ind w:right="113"/>
        <w:jc w:val="right"/>
        <w:rPr>
          <w:sz w:val="22"/>
          <w:szCs w:val="22"/>
        </w:rPr>
      </w:pPr>
      <w:bookmarkStart w:id="2" w:name="_Hlk198547064"/>
      <w:r w:rsidRPr="006F5A02">
        <w:rPr>
          <w:sz w:val="22"/>
          <w:szCs w:val="22"/>
        </w:rPr>
        <w:t xml:space="preserve">Lentelė Nr. </w:t>
      </w:r>
      <w:r w:rsidR="00381265" w:rsidRPr="006F5A02">
        <w:rPr>
          <w:sz w:val="22"/>
          <w:szCs w:val="22"/>
        </w:rPr>
        <w:t>1</w:t>
      </w:r>
      <w:r w:rsidRPr="006F5A02">
        <w:rPr>
          <w:sz w:val="22"/>
          <w:szCs w:val="22"/>
        </w:rPr>
        <w:t xml:space="preserve"> Perkančiosios organizacijos reikalaujami prekių techniniai parametrai:</w:t>
      </w:r>
    </w:p>
    <w:tbl>
      <w:tblPr>
        <w:tblStyle w:val="Lentelstinklelis"/>
        <w:tblW w:w="0" w:type="auto"/>
        <w:tblInd w:w="-147" w:type="dxa"/>
        <w:tblLook w:val="04A0" w:firstRow="1" w:lastRow="0" w:firstColumn="1" w:lastColumn="0" w:noHBand="0" w:noVBand="1"/>
      </w:tblPr>
      <w:tblGrid>
        <w:gridCol w:w="711"/>
        <w:gridCol w:w="2408"/>
        <w:gridCol w:w="2783"/>
        <w:gridCol w:w="3867"/>
      </w:tblGrid>
      <w:tr w:rsidR="00D70BFB" w:rsidRPr="006F5A02" w14:paraId="4423C348" w14:textId="77777777" w:rsidTr="00D70BFB">
        <w:trPr>
          <w:tblHeader/>
        </w:trPr>
        <w:tc>
          <w:tcPr>
            <w:tcW w:w="711" w:type="dxa"/>
            <w:tcBorders>
              <w:top w:val="single" w:sz="4" w:space="0" w:color="auto"/>
              <w:left w:val="single" w:sz="4" w:space="0" w:color="auto"/>
              <w:bottom w:val="single" w:sz="4" w:space="0" w:color="auto"/>
              <w:right w:val="single" w:sz="4" w:space="0" w:color="auto"/>
            </w:tcBorders>
            <w:vAlign w:val="center"/>
          </w:tcPr>
          <w:bookmarkEnd w:id="2"/>
          <w:p w14:paraId="291BD56E" w14:textId="52BA484D" w:rsidR="00D70BFB" w:rsidRPr="006F5A02" w:rsidRDefault="00D70BFB" w:rsidP="006F5A0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noProof/>
                <w:lang w:val="lt-LT"/>
              </w:rPr>
            </w:pPr>
            <w:r w:rsidRPr="006F5A02">
              <w:rPr>
                <w:rFonts w:eastAsia="Times New Roman" w:cs="Times New Roman"/>
                <w:bdr w:val="none" w:sz="0" w:space="0" w:color="auto"/>
                <w:lang w:val="lt-LT"/>
              </w:rPr>
              <w:t>Eil. Nr.</w:t>
            </w:r>
          </w:p>
        </w:tc>
        <w:tc>
          <w:tcPr>
            <w:tcW w:w="2408" w:type="dxa"/>
            <w:tcBorders>
              <w:top w:val="single" w:sz="4" w:space="0" w:color="auto"/>
              <w:left w:val="nil"/>
              <w:bottom w:val="single" w:sz="4" w:space="0" w:color="auto"/>
              <w:right w:val="single" w:sz="4" w:space="0" w:color="auto"/>
            </w:tcBorders>
            <w:vAlign w:val="center"/>
          </w:tcPr>
          <w:p w14:paraId="2BD79861" w14:textId="4F74831F" w:rsidR="00D70BFB" w:rsidRPr="006F5A02" w:rsidRDefault="00D70BFB" w:rsidP="006F5A0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noProof/>
                <w:lang w:val="lt-LT"/>
              </w:rPr>
            </w:pPr>
            <w:r w:rsidRPr="006F5A02">
              <w:rPr>
                <w:rFonts w:eastAsia="Times New Roman" w:cs="Times New Roman"/>
                <w:bdr w:val="none" w:sz="0" w:space="0" w:color="auto"/>
                <w:lang w:val="lt-LT"/>
              </w:rPr>
              <w:t>Parametrai</w:t>
            </w:r>
          </w:p>
        </w:tc>
        <w:tc>
          <w:tcPr>
            <w:tcW w:w="2783" w:type="dxa"/>
            <w:tcBorders>
              <w:top w:val="single" w:sz="4" w:space="0" w:color="auto"/>
              <w:left w:val="nil"/>
              <w:bottom w:val="single" w:sz="4" w:space="0" w:color="auto"/>
              <w:right w:val="single" w:sz="4" w:space="0" w:color="auto"/>
            </w:tcBorders>
            <w:vAlign w:val="center"/>
          </w:tcPr>
          <w:p w14:paraId="08FD9CA8" w14:textId="43D70B3C" w:rsidR="00D70BFB" w:rsidRPr="006F5A02" w:rsidRDefault="00D70BFB" w:rsidP="006F5A0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noProof/>
                <w:lang w:val="lt-LT"/>
              </w:rPr>
            </w:pPr>
            <w:r w:rsidRPr="006F5A02">
              <w:rPr>
                <w:rFonts w:eastAsia="Times New Roman" w:cs="Times New Roman"/>
                <w:bdr w:val="none" w:sz="0" w:space="0" w:color="auto"/>
                <w:lang w:val="lt-LT"/>
              </w:rPr>
              <w:t>Parametro reikšmė</w:t>
            </w:r>
          </w:p>
        </w:tc>
        <w:tc>
          <w:tcPr>
            <w:tcW w:w="3867" w:type="dxa"/>
            <w:tcBorders>
              <w:top w:val="single" w:sz="4" w:space="0" w:color="auto"/>
              <w:left w:val="single" w:sz="4" w:space="0" w:color="auto"/>
              <w:bottom w:val="single" w:sz="4" w:space="0" w:color="auto"/>
              <w:right w:val="single" w:sz="4" w:space="0" w:color="auto"/>
            </w:tcBorders>
            <w:vAlign w:val="center"/>
          </w:tcPr>
          <w:p w14:paraId="2EE9BDE8" w14:textId="14014D1C" w:rsidR="00D70BFB" w:rsidRPr="006F5A02" w:rsidRDefault="00D70BFB" w:rsidP="006F5A0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lt-LT"/>
              </w:rPr>
            </w:pPr>
            <w:r>
              <w:rPr>
                <w:rFonts w:cs="Times New Roman"/>
                <w:lang w:val="lt-LT"/>
              </w:rPr>
              <w:t>Siūloma parametrų reikšmė</w:t>
            </w:r>
          </w:p>
        </w:tc>
      </w:tr>
      <w:tr w:rsidR="00D70BFB" w:rsidRPr="006F5A02" w14:paraId="3FE2416F" w14:textId="77777777" w:rsidTr="00D70BFB">
        <w:tc>
          <w:tcPr>
            <w:tcW w:w="711" w:type="dxa"/>
          </w:tcPr>
          <w:p w14:paraId="2B077740" w14:textId="1AC2F882" w:rsidR="00D70BFB" w:rsidRPr="006F5A02" w:rsidRDefault="00D70BFB"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w:t>
            </w:r>
          </w:p>
        </w:tc>
        <w:tc>
          <w:tcPr>
            <w:tcW w:w="2408" w:type="dxa"/>
          </w:tcPr>
          <w:p w14:paraId="5876A0C6" w14:textId="3C51B1F2" w:rsidR="00D70BFB" w:rsidRPr="006F5A02" w:rsidRDefault="00D70BFB"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Taikymas</w:t>
            </w:r>
          </w:p>
        </w:tc>
        <w:tc>
          <w:tcPr>
            <w:tcW w:w="2783" w:type="dxa"/>
          </w:tcPr>
          <w:p w14:paraId="5A02B38E" w14:textId="10481BAB" w:rsidR="00D70BFB" w:rsidRPr="006F5A02" w:rsidRDefault="00D70BFB"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6F5A02">
              <w:rPr>
                <w:rFonts w:cs="Times New Roman"/>
                <w:noProof/>
                <w:lang w:val="lt-LT"/>
              </w:rPr>
              <w:t xml:space="preserve">Anestezijos aparatas pritaikytas dirbti su vaikais ir suaugusiais pacientais. </w:t>
            </w:r>
          </w:p>
        </w:tc>
        <w:tc>
          <w:tcPr>
            <w:tcW w:w="3867" w:type="dxa"/>
          </w:tcPr>
          <w:p w14:paraId="744DD409" w14:textId="0AC7E329" w:rsidR="00D70BFB" w:rsidRPr="006F5A02" w:rsidRDefault="00D70BFB"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381265" w:rsidRPr="006F5A02" w14:paraId="7013DB6A" w14:textId="77777777" w:rsidTr="006F5A02">
        <w:tc>
          <w:tcPr>
            <w:tcW w:w="711" w:type="dxa"/>
          </w:tcPr>
          <w:p w14:paraId="65F505C1" w14:textId="7EC49AF1" w:rsidR="00381265" w:rsidRPr="006F5A02" w:rsidRDefault="00381265"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2.</w:t>
            </w:r>
          </w:p>
        </w:tc>
        <w:tc>
          <w:tcPr>
            <w:tcW w:w="9058" w:type="dxa"/>
            <w:gridSpan w:val="3"/>
          </w:tcPr>
          <w:p w14:paraId="2F0864E8" w14:textId="68CC5E85" w:rsidR="00381265" w:rsidRPr="006F5A02" w:rsidRDefault="00381265"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Ergonomika</w:t>
            </w:r>
          </w:p>
        </w:tc>
      </w:tr>
      <w:tr w:rsidR="00D70BFB" w:rsidRPr="006F5A02" w14:paraId="07F6FF42" w14:textId="77777777" w:rsidTr="00D70BFB">
        <w:tc>
          <w:tcPr>
            <w:tcW w:w="711" w:type="dxa"/>
          </w:tcPr>
          <w:p w14:paraId="44D5681F" w14:textId="4F101FAF"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bCs/>
                <w:lang w:val="lt-LT"/>
              </w:rPr>
              <w:t>2.1.</w:t>
            </w:r>
          </w:p>
        </w:tc>
        <w:tc>
          <w:tcPr>
            <w:tcW w:w="2408" w:type="dxa"/>
          </w:tcPr>
          <w:p w14:paraId="4A08356B" w14:textId="0B7B88F6"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Mobilus</w:t>
            </w:r>
          </w:p>
        </w:tc>
        <w:tc>
          <w:tcPr>
            <w:tcW w:w="2783" w:type="dxa"/>
          </w:tcPr>
          <w:p w14:paraId="37F620A4" w14:textId="55B2A2AB"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6F5A02">
              <w:rPr>
                <w:rFonts w:cs="Times New Roman"/>
                <w:noProof/>
                <w:lang w:val="lt-LT"/>
              </w:rPr>
              <w:t>Ratukai blokuojami centrinio stabdžio pagalba</w:t>
            </w:r>
          </w:p>
        </w:tc>
        <w:tc>
          <w:tcPr>
            <w:tcW w:w="3867" w:type="dxa"/>
          </w:tcPr>
          <w:p w14:paraId="5E5F63B2" w14:textId="31624A93"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61A3937D" w14:textId="77777777" w:rsidTr="00D70BFB">
        <w:tc>
          <w:tcPr>
            <w:tcW w:w="711" w:type="dxa"/>
          </w:tcPr>
          <w:p w14:paraId="29AB45D8" w14:textId="06B7AA62"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2.2.</w:t>
            </w:r>
          </w:p>
        </w:tc>
        <w:tc>
          <w:tcPr>
            <w:tcW w:w="2408" w:type="dxa"/>
          </w:tcPr>
          <w:p w14:paraId="2AA33228" w14:textId="1D41F9D2"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Darbastalio apšvietimas</w:t>
            </w:r>
          </w:p>
        </w:tc>
        <w:tc>
          <w:tcPr>
            <w:tcW w:w="2783" w:type="dxa"/>
          </w:tcPr>
          <w:p w14:paraId="51C7F555" w14:textId="41176605"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6F5A02">
              <w:rPr>
                <w:rFonts w:cs="Times New Roman"/>
                <w:noProof/>
                <w:lang w:val="lt-LT"/>
              </w:rPr>
              <w:t>Integruotas, reguliuojamas darbastalio apšvietimas</w:t>
            </w:r>
          </w:p>
        </w:tc>
        <w:tc>
          <w:tcPr>
            <w:tcW w:w="3867" w:type="dxa"/>
          </w:tcPr>
          <w:p w14:paraId="381C5262" w14:textId="22D3C976"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308CFEF3" w14:textId="77777777" w:rsidTr="00D70BFB">
        <w:tc>
          <w:tcPr>
            <w:tcW w:w="711" w:type="dxa"/>
          </w:tcPr>
          <w:p w14:paraId="5B5DFC3F" w14:textId="5AB10D75"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2.3.</w:t>
            </w:r>
          </w:p>
        </w:tc>
        <w:tc>
          <w:tcPr>
            <w:tcW w:w="2408" w:type="dxa"/>
          </w:tcPr>
          <w:p w14:paraId="3FA2F4EC" w14:textId="0719A677"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Ventiliatoriaus ekrano padėties nustatymas</w:t>
            </w:r>
          </w:p>
        </w:tc>
        <w:tc>
          <w:tcPr>
            <w:tcW w:w="2783" w:type="dxa"/>
          </w:tcPr>
          <w:p w14:paraId="699ADB1F" w14:textId="24DEC8AC" w:rsidR="00D70BFB" w:rsidRPr="006F5A02" w:rsidRDefault="00D70BFB" w:rsidP="00C20936">
            <w:pPr>
              <w:pStyle w:val="Betarp"/>
              <w:rPr>
                <w:noProof/>
                <w:sz w:val="22"/>
                <w:szCs w:val="22"/>
                <w:lang w:val="lt-LT"/>
              </w:rPr>
            </w:pPr>
            <w:r w:rsidRPr="006F5A02">
              <w:rPr>
                <w:noProof/>
                <w:sz w:val="22"/>
                <w:szCs w:val="22"/>
                <w:lang w:val="lt-LT"/>
              </w:rPr>
              <w:t>Vertikalioje plokštumoje ir Horizontalioje plokštumoje</w:t>
            </w:r>
          </w:p>
        </w:tc>
        <w:tc>
          <w:tcPr>
            <w:tcW w:w="3867" w:type="dxa"/>
          </w:tcPr>
          <w:p w14:paraId="2B8092A9" w14:textId="31E48876"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66296E4C" w14:textId="77777777" w:rsidTr="00D70BFB">
        <w:tc>
          <w:tcPr>
            <w:tcW w:w="711" w:type="dxa"/>
          </w:tcPr>
          <w:p w14:paraId="2C1D7C55" w14:textId="3C4E548F"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2.4.</w:t>
            </w:r>
          </w:p>
        </w:tc>
        <w:tc>
          <w:tcPr>
            <w:tcW w:w="2408" w:type="dxa"/>
          </w:tcPr>
          <w:p w14:paraId="02378A5F" w14:textId="7E13C70B"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Narkozės aparato ventiliatoriaus valdymo ekrano įstrižainė</w:t>
            </w:r>
          </w:p>
        </w:tc>
        <w:tc>
          <w:tcPr>
            <w:tcW w:w="2783" w:type="dxa"/>
          </w:tcPr>
          <w:p w14:paraId="27C4088C" w14:textId="2BD39046"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6F5A02">
              <w:rPr>
                <w:rFonts w:cs="Times New Roman"/>
                <w:noProof/>
                <w:bdr w:val="none" w:sz="0" w:space="0" w:color="auto" w:frame="1"/>
                <w:lang w:val="lt-LT"/>
              </w:rPr>
              <w:t xml:space="preserve">≥ </w:t>
            </w:r>
            <w:r w:rsidRPr="006F5A02">
              <w:rPr>
                <w:rFonts w:cs="Times New Roman"/>
                <w:noProof/>
                <w:lang w:val="lt-LT"/>
              </w:rPr>
              <w:t>38 cm</w:t>
            </w:r>
          </w:p>
        </w:tc>
        <w:tc>
          <w:tcPr>
            <w:tcW w:w="3867" w:type="dxa"/>
          </w:tcPr>
          <w:p w14:paraId="225F217E" w14:textId="2753F37B"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300BA13" w14:textId="77777777" w:rsidTr="00D70BFB">
        <w:tc>
          <w:tcPr>
            <w:tcW w:w="711" w:type="dxa"/>
          </w:tcPr>
          <w:p w14:paraId="5E793C4A" w14:textId="4B214A9A"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2.5.</w:t>
            </w:r>
          </w:p>
        </w:tc>
        <w:tc>
          <w:tcPr>
            <w:tcW w:w="2408" w:type="dxa"/>
          </w:tcPr>
          <w:p w14:paraId="6C0AC530" w14:textId="57C7EA74"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Narkozės aparato ventiliatoriaus monitoriaus valdymo ekranas</w:t>
            </w:r>
          </w:p>
        </w:tc>
        <w:tc>
          <w:tcPr>
            <w:tcW w:w="2783" w:type="dxa"/>
          </w:tcPr>
          <w:p w14:paraId="743BA843" w14:textId="6E529489"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6F5A02">
              <w:rPr>
                <w:rFonts w:cs="Times New Roman"/>
                <w:noProof/>
                <w:lang w:val="lt-LT"/>
              </w:rPr>
              <w:t>Prisilietimui jautrus (“touchscreen”)</w:t>
            </w:r>
          </w:p>
        </w:tc>
        <w:tc>
          <w:tcPr>
            <w:tcW w:w="3867" w:type="dxa"/>
          </w:tcPr>
          <w:p w14:paraId="7D5C6BAD" w14:textId="5AB07CA4"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45F1ABC" w14:textId="77777777" w:rsidTr="00D70BFB">
        <w:tc>
          <w:tcPr>
            <w:tcW w:w="711" w:type="dxa"/>
          </w:tcPr>
          <w:p w14:paraId="754BA838" w14:textId="7C43BD6F"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2.6.</w:t>
            </w:r>
          </w:p>
        </w:tc>
        <w:tc>
          <w:tcPr>
            <w:tcW w:w="2408" w:type="dxa"/>
          </w:tcPr>
          <w:p w14:paraId="72815D42" w14:textId="2B7A4EEA"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Narkozės aparato ventiliatoriaus monitoriaus valdymas</w:t>
            </w:r>
          </w:p>
        </w:tc>
        <w:tc>
          <w:tcPr>
            <w:tcW w:w="2783" w:type="dxa"/>
          </w:tcPr>
          <w:p w14:paraId="67E3A2FD" w14:textId="71193411"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Pasukamas greito funkcijų/parametrų pasirinkimo bei nustatymų patvirtinimo ratukas</w:t>
            </w:r>
          </w:p>
        </w:tc>
        <w:tc>
          <w:tcPr>
            <w:tcW w:w="3867" w:type="dxa"/>
          </w:tcPr>
          <w:p w14:paraId="3CC7A248" w14:textId="3FAA79F1"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C20936" w:rsidRPr="006F5A02" w14:paraId="79D9DC8B" w14:textId="77777777" w:rsidTr="006F5A02">
        <w:tc>
          <w:tcPr>
            <w:tcW w:w="711" w:type="dxa"/>
          </w:tcPr>
          <w:p w14:paraId="0F99AE14" w14:textId="25C15937" w:rsidR="00C20936" w:rsidRPr="006F5A02" w:rsidRDefault="00C20936"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3.</w:t>
            </w:r>
          </w:p>
        </w:tc>
        <w:tc>
          <w:tcPr>
            <w:tcW w:w="9058" w:type="dxa"/>
            <w:gridSpan w:val="3"/>
          </w:tcPr>
          <w:p w14:paraId="2981F67D" w14:textId="51DF0600" w:rsidR="00C20936" w:rsidRPr="006F5A02" w:rsidRDefault="00C20936"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Aparato maitinimo šaltinis:</w:t>
            </w:r>
          </w:p>
        </w:tc>
      </w:tr>
      <w:tr w:rsidR="00D70BFB" w:rsidRPr="006F5A02" w14:paraId="228846CF" w14:textId="77777777" w:rsidTr="00D70BFB">
        <w:tc>
          <w:tcPr>
            <w:tcW w:w="711" w:type="dxa"/>
          </w:tcPr>
          <w:p w14:paraId="35EEB71C" w14:textId="39B17076"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3.1.</w:t>
            </w:r>
          </w:p>
        </w:tc>
        <w:tc>
          <w:tcPr>
            <w:tcW w:w="5191" w:type="dxa"/>
            <w:gridSpan w:val="2"/>
          </w:tcPr>
          <w:p w14:paraId="13E8EE49" w14:textId="7A873EB0"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220V </w:t>
            </w:r>
            <w:r w:rsidRPr="006F5A02">
              <w:rPr>
                <w:rFonts w:cs="Times New Roman"/>
                <w:noProof/>
                <w:lang w:val="lt-LT"/>
              </w:rPr>
              <w:sym w:font="Symbol" w:char="F0B1"/>
            </w:r>
            <w:r w:rsidRPr="006F5A02">
              <w:rPr>
                <w:rFonts w:cs="Times New Roman"/>
                <w:noProof/>
                <w:lang w:val="lt-LT"/>
              </w:rPr>
              <w:t xml:space="preserve"> 10%, 50 Hz elektros tinklas</w:t>
            </w:r>
          </w:p>
        </w:tc>
        <w:tc>
          <w:tcPr>
            <w:tcW w:w="3867" w:type="dxa"/>
          </w:tcPr>
          <w:p w14:paraId="23CDE8D6" w14:textId="0A14EEA4"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19873CF9" w14:textId="77777777" w:rsidTr="00D70BFB">
        <w:tc>
          <w:tcPr>
            <w:tcW w:w="711" w:type="dxa"/>
          </w:tcPr>
          <w:p w14:paraId="61113210" w14:textId="3041EC7B"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3.2.</w:t>
            </w:r>
          </w:p>
        </w:tc>
        <w:tc>
          <w:tcPr>
            <w:tcW w:w="5191" w:type="dxa"/>
            <w:gridSpan w:val="2"/>
          </w:tcPr>
          <w:p w14:paraId="6BBB8316" w14:textId="5333BEF0"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Anestezijos aparatas turi būti maitinams per skiriamąjį transformatorių, </w:t>
            </w:r>
            <w:r w:rsidRPr="006F5A02">
              <w:rPr>
                <w:rFonts w:cs="Times New Roman"/>
                <w:lang w:val="lt-LT"/>
              </w:rPr>
              <w:t>pagal standartą IEC 60601-1 arba lygiavertį.</w:t>
            </w:r>
          </w:p>
        </w:tc>
        <w:tc>
          <w:tcPr>
            <w:tcW w:w="3867" w:type="dxa"/>
          </w:tcPr>
          <w:p w14:paraId="5C7AE19F" w14:textId="6013C61E"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6EE6C45C" w14:textId="77777777" w:rsidTr="00D70BFB">
        <w:tc>
          <w:tcPr>
            <w:tcW w:w="711" w:type="dxa"/>
          </w:tcPr>
          <w:p w14:paraId="743AD2B4" w14:textId="4C9C4A12"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3.3.</w:t>
            </w:r>
          </w:p>
        </w:tc>
        <w:tc>
          <w:tcPr>
            <w:tcW w:w="5191" w:type="dxa"/>
            <w:gridSpan w:val="2"/>
          </w:tcPr>
          <w:p w14:paraId="4203908E" w14:textId="7778921F"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Vidinis avarinis maitinimo šaltinis, veikimo laikas nuo jo - ne trumpiau kaip 90 min.</w:t>
            </w:r>
          </w:p>
        </w:tc>
        <w:tc>
          <w:tcPr>
            <w:tcW w:w="3867" w:type="dxa"/>
          </w:tcPr>
          <w:p w14:paraId="1E5D34DE" w14:textId="71A4641B"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203E5510" w14:textId="77777777" w:rsidTr="00D70BFB">
        <w:tc>
          <w:tcPr>
            <w:tcW w:w="711" w:type="dxa"/>
          </w:tcPr>
          <w:p w14:paraId="6DA4FEE3" w14:textId="48280E3F"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3.4</w:t>
            </w:r>
          </w:p>
        </w:tc>
        <w:tc>
          <w:tcPr>
            <w:tcW w:w="5191" w:type="dxa"/>
            <w:gridSpan w:val="2"/>
          </w:tcPr>
          <w:p w14:paraId="5A7A7B2F" w14:textId="2B0951B6"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Ne mažiau kaip 4 papildomos elektros rozetės su individualiais saugikliais.</w:t>
            </w:r>
          </w:p>
        </w:tc>
        <w:tc>
          <w:tcPr>
            <w:tcW w:w="3867" w:type="dxa"/>
          </w:tcPr>
          <w:p w14:paraId="4287EDE1" w14:textId="4AA15FA3"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49366C60" w14:textId="77777777" w:rsidTr="00D70BFB">
        <w:tc>
          <w:tcPr>
            <w:tcW w:w="711" w:type="dxa"/>
          </w:tcPr>
          <w:p w14:paraId="12520B3A" w14:textId="6912DA94"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4.</w:t>
            </w:r>
          </w:p>
        </w:tc>
        <w:tc>
          <w:tcPr>
            <w:tcW w:w="2408" w:type="dxa"/>
          </w:tcPr>
          <w:p w14:paraId="70855D53" w14:textId="76682450"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Į aparatą tiekiamų dujų maišymas  </w:t>
            </w:r>
          </w:p>
        </w:tc>
        <w:tc>
          <w:tcPr>
            <w:tcW w:w="2783" w:type="dxa"/>
          </w:tcPr>
          <w:p w14:paraId="475A2E44" w14:textId="13586105"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Elektroninis dujų maišymas</w:t>
            </w:r>
          </w:p>
        </w:tc>
        <w:tc>
          <w:tcPr>
            <w:tcW w:w="3867" w:type="dxa"/>
          </w:tcPr>
          <w:p w14:paraId="4F87B2F4" w14:textId="2BDEC58F"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38C08F06" w14:textId="77777777" w:rsidTr="00D70BFB">
        <w:tc>
          <w:tcPr>
            <w:tcW w:w="711" w:type="dxa"/>
          </w:tcPr>
          <w:p w14:paraId="1931313E" w14:textId="0B1E5B9A"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5.</w:t>
            </w:r>
          </w:p>
        </w:tc>
        <w:tc>
          <w:tcPr>
            <w:tcW w:w="2408" w:type="dxa"/>
          </w:tcPr>
          <w:p w14:paraId="0F3AE155" w14:textId="0D3ABEA9"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Galimybė pasirinkti Ventiliatoriaus varomąsias dujas</w:t>
            </w:r>
          </w:p>
        </w:tc>
        <w:tc>
          <w:tcPr>
            <w:tcW w:w="2783" w:type="dxa"/>
          </w:tcPr>
          <w:p w14:paraId="60E32A22" w14:textId="1E702DE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Galimybė pasirinkti ventiliatoriaus varomąsias dujas suspaustą orą arba deguonį</w:t>
            </w:r>
          </w:p>
        </w:tc>
        <w:tc>
          <w:tcPr>
            <w:tcW w:w="3867" w:type="dxa"/>
          </w:tcPr>
          <w:p w14:paraId="3F8A06F1" w14:textId="1C4DD48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C6FEF2E" w14:textId="77777777" w:rsidTr="00D70BFB">
        <w:tc>
          <w:tcPr>
            <w:tcW w:w="711" w:type="dxa"/>
          </w:tcPr>
          <w:p w14:paraId="4E3BBDA8" w14:textId="4DAB15ED"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6.</w:t>
            </w:r>
          </w:p>
        </w:tc>
        <w:tc>
          <w:tcPr>
            <w:tcW w:w="2408" w:type="dxa"/>
          </w:tcPr>
          <w:p w14:paraId="64E7C61F" w14:textId="5392E0F8"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Pacientui paduodamų kvėpuojamųjų dujų srautas (reguliavimo diapazonas ne siauresnis už nurodytą)</w:t>
            </w:r>
          </w:p>
        </w:tc>
        <w:tc>
          <w:tcPr>
            <w:tcW w:w="2783" w:type="dxa"/>
          </w:tcPr>
          <w:p w14:paraId="2AA88947" w14:textId="44CD74DE"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0,2 iki 15 l/min</w:t>
            </w:r>
          </w:p>
        </w:tc>
        <w:tc>
          <w:tcPr>
            <w:tcW w:w="3867" w:type="dxa"/>
          </w:tcPr>
          <w:p w14:paraId="052575F3" w14:textId="1F906BFD"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497221A0" w14:textId="77777777" w:rsidTr="00D70BFB">
        <w:tc>
          <w:tcPr>
            <w:tcW w:w="711" w:type="dxa"/>
          </w:tcPr>
          <w:p w14:paraId="3D377959" w14:textId="1F06079F"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7.</w:t>
            </w:r>
          </w:p>
        </w:tc>
        <w:tc>
          <w:tcPr>
            <w:tcW w:w="2408" w:type="dxa"/>
          </w:tcPr>
          <w:p w14:paraId="143729AB" w14:textId="1F07F79A"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 xml:space="preserve">Greitas deguonies padavimas </w:t>
            </w:r>
          </w:p>
        </w:tc>
        <w:tc>
          <w:tcPr>
            <w:tcW w:w="2783" w:type="dxa"/>
          </w:tcPr>
          <w:p w14:paraId="234652E6" w14:textId="186D6C23"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u w:val="single"/>
                <w:lang w:val="lt-LT"/>
              </w:rPr>
              <w:t>&lt;</w:t>
            </w:r>
            <w:r w:rsidRPr="006F5A02">
              <w:rPr>
                <w:rFonts w:cs="Times New Roman"/>
                <w:lang w:val="lt-LT"/>
              </w:rPr>
              <w:t xml:space="preserve"> 35 iki  </w:t>
            </w:r>
            <w:r w:rsidRPr="006F5A02">
              <w:rPr>
                <w:rFonts w:cs="Times New Roman"/>
                <w:u w:val="single"/>
                <w:lang w:val="lt-LT"/>
              </w:rPr>
              <w:t>&gt;</w:t>
            </w:r>
            <w:r w:rsidRPr="006F5A02">
              <w:rPr>
                <w:rFonts w:cs="Times New Roman"/>
                <w:lang w:val="lt-LT"/>
              </w:rPr>
              <w:t xml:space="preserve"> 50 l/min</w:t>
            </w:r>
            <w:r w:rsidRPr="006F5A02">
              <w:rPr>
                <w:rFonts w:cs="Times New Roman"/>
                <w:color w:val="000000" w:themeColor="text1"/>
                <w:lang w:val="lt-LT"/>
              </w:rPr>
              <w:t>. (diapazonas turi būti ne siauresnis nei nurodytas)</w:t>
            </w:r>
          </w:p>
        </w:tc>
        <w:tc>
          <w:tcPr>
            <w:tcW w:w="3867" w:type="dxa"/>
          </w:tcPr>
          <w:p w14:paraId="45CB04BF" w14:textId="028B9D95"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222B00D7" w14:textId="77777777" w:rsidTr="00D70BFB">
        <w:tc>
          <w:tcPr>
            <w:tcW w:w="711" w:type="dxa"/>
          </w:tcPr>
          <w:p w14:paraId="3A80D5C3" w14:textId="6B2341A4"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8.</w:t>
            </w:r>
          </w:p>
        </w:tc>
        <w:tc>
          <w:tcPr>
            <w:tcW w:w="2408" w:type="dxa"/>
          </w:tcPr>
          <w:p w14:paraId="7B955D1F" w14:textId="1F9EB518"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CO2 aborberio kalkių indo talpa</w:t>
            </w:r>
          </w:p>
        </w:tc>
        <w:tc>
          <w:tcPr>
            <w:tcW w:w="2783" w:type="dxa"/>
          </w:tcPr>
          <w:p w14:paraId="26962F37" w14:textId="77777777" w:rsidR="00D70BFB" w:rsidRPr="006F5A02" w:rsidRDefault="00D70BFB" w:rsidP="00C20936">
            <w:pPr>
              <w:pStyle w:val="Betarp"/>
              <w:rPr>
                <w:noProof/>
                <w:sz w:val="22"/>
                <w:szCs w:val="22"/>
                <w:lang w:val="lt-LT"/>
              </w:rPr>
            </w:pPr>
            <w:r w:rsidRPr="006F5A02">
              <w:rPr>
                <w:noProof/>
                <w:sz w:val="22"/>
                <w:szCs w:val="22"/>
                <w:lang w:val="lt-LT"/>
              </w:rPr>
              <w:t xml:space="preserve">≤ 1,5 L. </w:t>
            </w:r>
          </w:p>
          <w:p w14:paraId="2C2272D0" w14:textId="0279C772"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c>
          <w:tcPr>
            <w:tcW w:w="3867" w:type="dxa"/>
          </w:tcPr>
          <w:p w14:paraId="4CA74E08" w14:textId="77777777"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731FF51B" w14:textId="77777777" w:rsidTr="00D70BFB">
        <w:tc>
          <w:tcPr>
            <w:tcW w:w="711" w:type="dxa"/>
          </w:tcPr>
          <w:p w14:paraId="03A06FB1" w14:textId="2D62DC07"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9.</w:t>
            </w:r>
          </w:p>
        </w:tc>
        <w:tc>
          <w:tcPr>
            <w:tcW w:w="2408" w:type="dxa"/>
          </w:tcPr>
          <w:p w14:paraId="3CE98D60" w14:textId="4C909D7E"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Bendras kvėpavimo sistemos tūris, įskaitant </w:t>
            </w:r>
            <w:r w:rsidRPr="006F5A02">
              <w:rPr>
                <w:rFonts w:cs="Times New Roman"/>
                <w:noProof/>
                <w:lang w:val="lt-LT"/>
              </w:rPr>
              <w:lastRenderedPageBreak/>
              <w:t>CO</w:t>
            </w:r>
            <w:r w:rsidRPr="006F5A02">
              <w:rPr>
                <w:rFonts w:cs="Times New Roman"/>
                <w:noProof/>
                <w:vertAlign w:val="subscript"/>
                <w:lang w:val="lt-LT"/>
              </w:rPr>
              <w:t>2</w:t>
            </w:r>
            <w:r w:rsidRPr="006F5A02">
              <w:rPr>
                <w:rFonts w:cs="Times New Roman"/>
                <w:noProof/>
                <w:lang w:val="lt-LT"/>
              </w:rPr>
              <w:t xml:space="preserve"> absorberio talpos tūrį, priverstinės ventiliacijos režime </w:t>
            </w:r>
          </w:p>
        </w:tc>
        <w:tc>
          <w:tcPr>
            <w:tcW w:w="2783" w:type="dxa"/>
          </w:tcPr>
          <w:p w14:paraId="66E17EEE" w14:textId="71861BE0"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lastRenderedPageBreak/>
              <w:t xml:space="preserve">≤3,0 L </w:t>
            </w:r>
          </w:p>
        </w:tc>
        <w:tc>
          <w:tcPr>
            <w:tcW w:w="3867" w:type="dxa"/>
          </w:tcPr>
          <w:p w14:paraId="6E736339" w14:textId="41291A58" w:rsidR="00D70BFB" w:rsidRPr="006F5A02" w:rsidRDefault="00D70BFB"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C20936" w:rsidRPr="006F5A02" w14:paraId="1C16B43D" w14:textId="77777777" w:rsidTr="006F5A02">
        <w:tc>
          <w:tcPr>
            <w:tcW w:w="711" w:type="dxa"/>
          </w:tcPr>
          <w:p w14:paraId="2C0B091E" w14:textId="0EC82E3F" w:rsidR="00C20936" w:rsidRPr="006F5A02" w:rsidRDefault="00C20936"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10.</w:t>
            </w:r>
          </w:p>
        </w:tc>
        <w:tc>
          <w:tcPr>
            <w:tcW w:w="9058" w:type="dxa"/>
            <w:gridSpan w:val="3"/>
          </w:tcPr>
          <w:p w14:paraId="74CDF401" w14:textId="5BB27E29" w:rsidR="00C20936" w:rsidRPr="006F5A02" w:rsidRDefault="00C20936" w:rsidP="00C209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Ventiliavimo rėžimai</w:t>
            </w:r>
          </w:p>
        </w:tc>
      </w:tr>
      <w:tr w:rsidR="00D70BFB" w:rsidRPr="006F5A02" w14:paraId="5A5CEE7E" w14:textId="77777777" w:rsidTr="00D70BFB">
        <w:tc>
          <w:tcPr>
            <w:tcW w:w="711" w:type="dxa"/>
          </w:tcPr>
          <w:p w14:paraId="2E0D54F7" w14:textId="032FCBB6" w:rsidR="00D70BFB" w:rsidRPr="006F5A02" w:rsidRDefault="00D70BFB" w:rsidP="00236A1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10.1</w:t>
            </w:r>
          </w:p>
        </w:tc>
        <w:tc>
          <w:tcPr>
            <w:tcW w:w="5191" w:type="dxa"/>
            <w:gridSpan w:val="2"/>
          </w:tcPr>
          <w:p w14:paraId="09D485E7" w14:textId="07313047" w:rsidR="00D70BFB" w:rsidRPr="006F5A02" w:rsidRDefault="00D70BFB" w:rsidP="00236A15">
            <w:pPr>
              <w:pStyle w:val="Betarp"/>
              <w:rPr>
                <w:noProof/>
                <w:sz w:val="22"/>
                <w:szCs w:val="22"/>
                <w:lang w:val="lt-LT"/>
              </w:rPr>
            </w:pPr>
            <w:r w:rsidRPr="006F5A02">
              <w:rPr>
                <w:noProof/>
                <w:sz w:val="22"/>
                <w:szCs w:val="22"/>
                <w:lang w:val="lt-LT"/>
              </w:rPr>
              <w:t>Priverstinė ventiliacija valdoma tūriu (VCV) su vienkartinio tūrio kompensacija</w:t>
            </w:r>
          </w:p>
        </w:tc>
        <w:tc>
          <w:tcPr>
            <w:tcW w:w="3867" w:type="dxa"/>
          </w:tcPr>
          <w:p w14:paraId="5E918CE7" w14:textId="60E48B2B" w:rsidR="00D70BFB" w:rsidRPr="006F5A02" w:rsidRDefault="00D70BFB" w:rsidP="00236A1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737233F4" w14:textId="77777777" w:rsidTr="00D70BFB">
        <w:tc>
          <w:tcPr>
            <w:tcW w:w="711" w:type="dxa"/>
          </w:tcPr>
          <w:p w14:paraId="3A363549" w14:textId="788793BB" w:rsidR="00D70BFB" w:rsidRPr="006F5A02" w:rsidRDefault="00D70BFB" w:rsidP="00236A1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10.2</w:t>
            </w:r>
          </w:p>
        </w:tc>
        <w:tc>
          <w:tcPr>
            <w:tcW w:w="5191" w:type="dxa"/>
            <w:gridSpan w:val="2"/>
          </w:tcPr>
          <w:p w14:paraId="3D9FAEC9" w14:textId="65A85E29" w:rsidR="00D70BFB" w:rsidRPr="006F5A02" w:rsidRDefault="00D70BFB" w:rsidP="00236A15">
            <w:pPr>
              <w:pStyle w:val="Betarp"/>
              <w:rPr>
                <w:noProof/>
                <w:sz w:val="22"/>
                <w:szCs w:val="22"/>
                <w:lang w:val="lt-LT"/>
              </w:rPr>
            </w:pPr>
            <w:r w:rsidRPr="006F5A02">
              <w:rPr>
                <w:noProof/>
                <w:sz w:val="22"/>
                <w:szCs w:val="22"/>
                <w:lang w:val="lt-LT"/>
              </w:rPr>
              <w:t>Priverstinė ventiliacija valdoma slėgiu (PCV)</w:t>
            </w:r>
          </w:p>
        </w:tc>
        <w:tc>
          <w:tcPr>
            <w:tcW w:w="3867" w:type="dxa"/>
          </w:tcPr>
          <w:p w14:paraId="310B1BC3" w14:textId="3ABBE25D" w:rsidR="00D70BFB" w:rsidRPr="006F5A02" w:rsidRDefault="00D70BFB" w:rsidP="00236A1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632DA3B9" w14:textId="77777777" w:rsidTr="00D70BFB">
        <w:tc>
          <w:tcPr>
            <w:tcW w:w="711" w:type="dxa"/>
          </w:tcPr>
          <w:p w14:paraId="7F3FFDC4" w14:textId="2E3B803D" w:rsidR="00D70BFB" w:rsidRPr="006F5A02" w:rsidRDefault="00D70BFB" w:rsidP="00236A1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10.3</w:t>
            </w:r>
          </w:p>
        </w:tc>
        <w:tc>
          <w:tcPr>
            <w:tcW w:w="5191" w:type="dxa"/>
            <w:gridSpan w:val="2"/>
          </w:tcPr>
          <w:p w14:paraId="2B34AB77" w14:textId="2A38F1FE" w:rsidR="00D70BFB" w:rsidRPr="006F5A02" w:rsidRDefault="00D70BFB" w:rsidP="00236A15">
            <w:pPr>
              <w:pStyle w:val="Betarp"/>
              <w:rPr>
                <w:noProof/>
                <w:sz w:val="22"/>
                <w:szCs w:val="22"/>
                <w:lang w:val="lt-LT"/>
              </w:rPr>
            </w:pPr>
            <w:r w:rsidRPr="006F5A02">
              <w:rPr>
                <w:noProof/>
                <w:sz w:val="22"/>
                <w:szCs w:val="22"/>
                <w:lang w:val="lt-LT"/>
              </w:rPr>
              <w:t>Priverstinė ventiliacija valdoma slėgiu su garantuojamu vienkartiniu tūriu (PCV-VG)</w:t>
            </w:r>
          </w:p>
        </w:tc>
        <w:tc>
          <w:tcPr>
            <w:tcW w:w="3867" w:type="dxa"/>
          </w:tcPr>
          <w:p w14:paraId="0D30B686" w14:textId="54E7D948" w:rsidR="00D70BFB" w:rsidRPr="006F5A02" w:rsidRDefault="00D70BFB" w:rsidP="00236A1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37CD66D" w14:textId="77777777" w:rsidTr="00D70BFB">
        <w:tc>
          <w:tcPr>
            <w:tcW w:w="711" w:type="dxa"/>
          </w:tcPr>
          <w:p w14:paraId="68EEDC1A" w14:textId="55344DEE" w:rsidR="00D70BFB" w:rsidRPr="006F5A02" w:rsidRDefault="00D70BFB" w:rsidP="00236A1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10.4</w:t>
            </w:r>
          </w:p>
        </w:tc>
        <w:tc>
          <w:tcPr>
            <w:tcW w:w="5191" w:type="dxa"/>
            <w:gridSpan w:val="2"/>
          </w:tcPr>
          <w:p w14:paraId="4FB9BBF2" w14:textId="30A0F738" w:rsidR="00D70BFB" w:rsidRPr="006F5A02" w:rsidRDefault="00D70BFB" w:rsidP="00236A15">
            <w:pPr>
              <w:pStyle w:val="Betarp"/>
              <w:rPr>
                <w:noProof/>
                <w:sz w:val="22"/>
                <w:szCs w:val="22"/>
                <w:lang w:val="lt-LT"/>
              </w:rPr>
            </w:pPr>
            <w:r w:rsidRPr="006F5A02">
              <w:rPr>
                <w:noProof/>
                <w:sz w:val="22"/>
                <w:szCs w:val="22"/>
                <w:lang w:val="lt-LT"/>
              </w:rPr>
              <w:t>Sinchronizuota intermituojanti priverstinė ventiliacija su slėgio kontrole (SIMV PCV)</w:t>
            </w:r>
          </w:p>
        </w:tc>
        <w:tc>
          <w:tcPr>
            <w:tcW w:w="3867" w:type="dxa"/>
          </w:tcPr>
          <w:p w14:paraId="6D9C1178" w14:textId="5D8794A4" w:rsidR="00D70BFB" w:rsidRPr="006F5A02" w:rsidRDefault="00D70BFB" w:rsidP="00236A1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581D9B1C" w14:textId="77777777" w:rsidTr="00D70BFB">
        <w:tc>
          <w:tcPr>
            <w:tcW w:w="711" w:type="dxa"/>
          </w:tcPr>
          <w:p w14:paraId="673ACE90" w14:textId="35E74E12" w:rsidR="00D70BFB" w:rsidRPr="006F5A02" w:rsidRDefault="00D70BFB" w:rsidP="00236A1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10.5</w:t>
            </w:r>
          </w:p>
        </w:tc>
        <w:tc>
          <w:tcPr>
            <w:tcW w:w="5191" w:type="dxa"/>
            <w:gridSpan w:val="2"/>
          </w:tcPr>
          <w:p w14:paraId="41A23EDC" w14:textId="258B29EA" w:rsidR="00D70BFB" w:rsidRPr="006F5A02" w:rsidRDefault="00D70BFB" w:rsidP="00236A15">
            <w:pPr>
              <w:pStyle w:val="Betarp"/>
              <w:rPr>
                <w:noProof/>
                <w:sz w:val="22"/>
                <w:szCs w:val="22"/>
                <w:lang w:val="lt-LT"/>
              </w:rPr>
            </w:pPr>
            <w:r w:rsidRPr="006F5A02">
              <w:rPr>
                <w:noProof/>
                <w:sz w:val="22"/>
                <w:szCs w:val="22"/>
                <w:lang w:val="lt-LT"/>
              </w:rPr>
              <w:t>Sinchronizuota intermituojanti priverstinė ventiliacija su slėgio kontrole  su garantuotu vienkartiniu tūriu(SIMV PCV VG)</w:t>
            </w:r>
          </w:p>
        </w:tc>
        <w:tc>
          <w:tcPr>
            <w:tcW w:w="3867" w:type="dxa"/>
          </w:tcPr>
          <w:p w14:paraId="05BC4C2C" w14:textId="355E5097" w:rsidR="00D70BFB" w:rsidRPr="006F5A02" w:rsidRDefault="00D70BFB" w:rsidP="00236A1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186428CB" w14:textId="77777777" w:rsidTr="00D70BFB">
        <w:tc>
          <w:tcPr>
            <w:tcW w:w="711" w:type="dxa"/>
          </w:tcPr>
          <w:p w14:paraId="02D4583E" w14:textId="7201A67F"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10.6</w:t>
            </w:r>
          </w:p>
        </w:tc>
        <w:tc>
          <w:tcPr>
            <w:tcW w:w="5191" w:type="dxa"/>
            <w:gridSpan w:val="2"/>
          </w:tcPr>
          <w:p w14:paraId="5BD0EB47" w14:textId="24387FCB" w:rsidR="00D70BFB" w:rsidRPr="006F5A02" w:rsidRDefault="00D70BFB" w:rsidP="007A3120">
            <w:pPr>
              <w:pStyle w:val="Betarp"/>
              <w:rPr>
                <w:noProof/>
                <w:sz w:val="22"/>
                <w:szCs w:val="22"/>
                <w:lang w:val="lt-LT"/>
              </w:rPr>
            </w:pPr>
            <w:r w:rsidRPr="006F5A02">
              <w:rPr>
                <w:noProof/>
                <w:sz w:val="22"/>
                <w:szCs w:val="22"/>
                <w:lang w:val="lt-LT"/>
              </w:rPr>
              <w:t>Sinchronizuota intermituojanti priverstinė ventiliacija su tūrio kontrole (SIMV VCV)</w:t>
            </w:r>
          </w:p>
        </w:tc>
        <w:tc>
          <w:tcPr>
            <w:tcW w:w="3867" w:type="dxa"/>
          </w:tcPr>
          <w:p w14:paraId="08FF76FB" w14:textId="7E4671BD"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7D2EE074" w14:textId="77777777" w:rsidTr="00D70BFB">
        <w:tc>
          <w:tcPr>
            <w:tcW w:w="711" w:type="dxa"/>
          </w:tcPr>
          <w:p w14:paraId="5DF4AA7D" w14:textId="480A4BE7"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10.7</w:t>
            </w:r>
          </w:p>
        </w:tc>
        <w:tc>
          <w:tcPr>
            <w:tcW w:w="5191" w:type="dxa"/>
            <w:gridSpan w:val="2"/>
          </w:tcPr>
          <w:p w14:paraId="0E3D577A" w14:textId="40B0D14E" w:rsidR="00D70BFB" w:rsidRPr="006F5A02" w:rsidRDefault="00D70BFB" w:rsidP="007A3120">
            <w:pPr>
              <w:pStyle w:val="Betarp"/>
              <w:rPr>
                <w:noProof/>
                <w:sz w:val="22"/>
                <w:szCs w:val="22"/>
                <w:lang w:val="lt-LT"/>
              </w:rPr>
            </w:pPr>
            <w:r w:rsidRPr="006F5A02">
              <w:rPr>
                <w:noProof/>
                <w:sz w:val="22"/>
                <w:szCs w:val="22"/>
                <w:lang w:val="lt-LT"/>
              </w:rPr>
              <w:t>Slėgio palaikymo ventiliacija su Apnea Backup funkcija (PSV)</w:t>
            </w:r>
          </w:p>
        </w:tc>
        <w:tc>
          <w:tcPr>
            <w:tcW w:w="3867" w:type="dxa"/>
          </w:tcPr>
          <w:p w14:paraId="6251A388" w14:textId="77777777"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7A3120" w:rsidRPr="006F5A02" w14:paraId="0DCFD50E" w14:textId="77777777" w:rsidTr="006F5A02">
        <w:tc>
          <w:tcPr>
            <w:tcW w:w="711" w:type="dxa"/>
          </w:tcPr>
          <w:p w14:paraId="385A81AC" w14:textId="6B2E8BF6" w:rsidR="007A3120" w:rsidRPr="006F5A02" w:rsidRDefault="007A3120"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11.</w:t>
            </w:r>
          </w:p>
        </w:tc>
        <w:tc>
          <w:tcPr>
            <w:tcW w:w="9058" w:type="dxa"/>
            <w:gridSpan w:val="3"/>
          </w:tcPr>
          <w:p w14:paraId="37CEA655" w14:textId="2CC1179D" w:rsidR="007A3120" w:rsidRPr="006F5A02" w:rsidRDefault="007A3120"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 xml:space="preserve">Ventiliatorius privalo užtikrinti sekančius ventiliacijos parametrus </w:t>
            </w:r>
            <w:r w:rsidR="00C53423" w:rsidRPr="006F5A02">
              <w:rPr>
                <w:rFonts w:cs="Times New Roman"/>
                <w:b/>
                <w:bCs/>
                <w:noProof/>
                <w:lang w:val="lt-LT"/>
              </w:rPr>
              <w:t xml:space="preserve">ir funkcijas </w:t>
            </w:r>
            <w:r w:rsidRPr="006F5A02">
              <w:rPr>
                <w:rFonts w:cs="Times New Roman"/>
                <w:b/>
                <w:bCs/>
                <w:noProof/>
                <w:lang w:val="lt-LT"/>
              </w:rPr>
              <w:t>(reguliavimo ribos ne siauresnės už nurodytas):</w:t>
            </w:r>
          </w:p>
        </w:tc>
      </w:tr>
      <w:tr w:rsidR="00D70BFB" w:rsidRPr="006F5A02" w14:paraId="253D295E" w14:textId="77777777" w:rsidTr="00D70BFB">
        <w:tc>
          <w:tcPr>
            <w:tcW w:w="711" w:type="dxa"/>
          </w:tcPr>
          <w:p w14:paraId="792D3C3F" w14:textId="19EAD960"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11.1</w:t>
            </w:r>
          </w:p>
        </w:tc>
        <w:tc>
          <w:tcPr>
            <w:tcW w:w="2408" w:type="dxa"/>
          </w:tcPr>
          <w:p w14:paraId="576D25A3" w14:textId="61D0AF31"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Vienkartinis įpūtimo tūris tūriniame ventiliacijos režime</w:t>
            </w:r>
          </w:p>
        </w:tc>
        <w:tc>
          <w:tcPr>
            <w:tcW w:w="2783" w:type="dxa"/>
          </w:tcPr>
          <w:p w14:paraId="1149B5A9" w14:textId="1DDDD427"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20-1500 ml</w:t>
            </w:r>
          </w:p>
        </w:tc>
        <w:tc>
          <w:tcPr>
            <w:tcW w:w="3867" w:type="dxa"/>
          </w:tcPr>
          <w:p w14:paraId="5A7E735F" w14:textId="66D3C295"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FD197F4" w14:textId="77777777" w:rsidTr="00D70BFB">
        <w:tc>
          <w:tcPr>
            <w:tcW w:w="711" w:type="dxa"/>
          </w:tcPr>
          <w:p w14:paraId="00816F7C" w14:textId="1DF6948A"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11.3</w:t>
            </w:r>
          </w:p>
        </w:tc>
        <w:tc>
          <w:tcPr>
            <w:tcW w:w="2408" w:type="dxa"/>
          </w:tcPr>
          <w:p w14:paraId="009E94B5" w14:textId="1B030CC7"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Ventiliacijos dažnis priverstiniuose ventiliacijos režimuose </w:t>
            </w:r>
          </w:p>
        </w:tc>
        <w:tc>
          <w:tcPr>
            <w:tcW w:w="2783" w:type="dxa"/>
          </w:tcPr>
          <w:p w14:paraId="5EBBA11F" w14:textId="1F92D55A"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5-80 k/min</w:t>
            </w:r>
          </w:p>
        </w:tc>
        <w:tc>
          <w:tcPr>
            <w:tcW w:w="3867" w:type="dxa"/>
          </w:tcPr>
          <w:p w14:paraId="2E16FADC" w14:textId="64DCC065"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661610FA" w14:textId="77777777" w:rsidTr="00D70BFB">
        <w:tc>
          <w:tcPr>
            <w:tcW w:w="711" w:type="dxa"/>
          </w:tcPr>
          <w:p w14:paraId="76BF185F" w14:textId="6A9F4B49"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11.4</w:t>
            </w:r>
          </w:p>
        </w:tc>
        <w:tc>
          <w:tcPr>
            <w:tcW w:w="2408" w:type="dxa"/>
          </w:tcPr>
          <w:p w14:paraId="1C16DF36" w14:textId="363B8A78"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Ventiliacijos dažnis asistuojančiuose ventiliacijos režimuose</w:t>
            </w:r>
          </w:p>
        </w:tc>
        <w:tc>
          <w:tcPr>
            <w:tcW w:w="2783" w:type="dxa"/>
          </w:tcPr>
          <w:p w14:paraId="347DE745" w14:textId="253BDC3C"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5-60 k/min</w:t>
            </w:r>
          </w:p>
        </w:tc>
        <w:tc>
          <w:tcPr>
            <w:tcW w:w="3867" w:type="dxa"/>
          </w:tcPr>
          <w:p w14:paraId="73CD68E1" w14:textId="03CDBC9C"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5FFBE3DC" w14:textId="77777777" w:rsidTr="00D70BFB">
        <w:tc>
          <w:tcPr>
            <w:tcW w:w="711" w:type="dxa"/>
          </w:tcPr>
          <w:p w14:paraId="66CBF193" w14:textId="46F71D5D"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11.5</w:t>
            </w:r>
          </w:p>
        </w:tc>
        <w:tc>
          <w:tcPr>
            <w:tcW w:w="2408" w:type="dxa"/>
          </w:tcPr>
          <w:p w14:paraId="38FF7A75" w14:textId="70EECC38"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lang w:val="lt-LT"/>
              </w:rPr>
              <w:t>Reguliuojamas tėkmės trigerio jautrumas</w:t>
            </w:r>
          </w:p>
        </w:tc>
        <w:tc>
          <w:tcPr>
            <w:tcW w:w="2783" w:type="dxa"/>
          </w:tcPr>
          <w:p w14:paraId="3C099D1E" w14:textId="5FB8E3E4"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lang w:val="lt-LT"/>
              </w:rPr>
              <w:t xml:space="preserve">Būtina. </w:t>
            </w:r>
          </w:p>
        </w:tc>
        <w:tc>
          <w:tcPr>
            <w:tcW w:w="3867" w:type="dxa"/>
          </w:tcPr>
          <w:p w14:paraId="1505EADB" w14:textId="06C95EF4" w:rsidR="00D70BFB" w:rsidRPr="006F5A02" w:rsidRDefault="00D70BFB" w:rsidP="007A31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27008615" w14:textId="77777777" w:rsidTr="00D70BFB">
        <w:tc>
          <w:tcPr>
            <w:tcW w:w="711" w:type="dxa"/>
          </w:tcPr>
          <w:p w14:paraId="39F6E895" w14:textId="3ADBDF69"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11.6</w:t>
            </w:r>
          </w:p>
        </w:tc>
        <w:tc>
          <w:tcPr>
            <w:tcW w:w="2408" w:type="dxa"/>
          </w:tcPr>
          <w:p w14:paraId="50456A94" w14:textId="7DD1CDA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noProof/>
                <w:lang w:val="lt-LT"/>
              </w:rPr>
              <w:t>Automatinis, vienkartinio tūrio užlaikymas</w:t>
            </w:r>
          </w:p>
        </w:tc>
        <w:tc>
          <w:tcPr>
            <w:tcW w:w="2783" w:type="dxa"/>
          </w:tcPr>
          <w:p w14:paraId="1216906D" w14:textId="74CB23C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noProof/>
                <w:lang w:val="lt-LT"/>
              </w:rPr>
              <w:t>Pagal gydytojo nustatytą intervalą, PEEP slėgį.</w:t>
            </w:r>
          </w:p>
        </w:tc>
        <w:tc>
          <w:tcPr>
            <w:tcW w:w="3867" w:type="dxa"/>
          </w:tcPr>
          <w:p w14:paraId="06AF6537" w14:textId="7777777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3F364A11" w14:textId="77777777" w:rsidTr="00D70BFB">
        <w:tc>
          <w:tcPr>
            <w:tcW w:w="711" w:type="dxa"/>
          </w:tcPr>
          <w:p w14:paraId="44DE53A0" w14:textId="7B7D28AA"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11.7</w:t>
            </w:r>
          </w:p>
        </w:tc>
        <w:tc>
          <w:tcPr>
            <w:tcW w:w="2408" w:type="dxa"/>
          </w:tcPr>
          <w:p w14:paraId="203AF845" w14:textId="30289EC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noProof/>
                <w:lang w:val="lt-LT"/>
              </w:rPr>
              <w:t>Automatinis ir cikliškas teigiamo slėgio iškvėpimo gale didinimas</w:t>
            </w:r>
          </w:p>
        </w:tc>
        <w:tc>
          <w:tcPr>
            <w:tcW w:w="2783" w:type="dxa"/>
          </w:tcPr>
          <w:p w14:paraId="11532C10" w14:textId="215FFA2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noProof/>
                <w:lang w:val="lt-LT"/>
              </w:rPr>
              <w:t>Pagal gydytojo nustatytas reikšmes ir intervalus, nenutraukiant priverstinės plaučių ventiliacijos atliekant ne mažiau kaip 5 didinimus</w:t>
            </w:r>
          </w:p>
        </w:tc>
        <w:tc>
          <w:tcPr>
            <w:tcW w:w="3867" w:type="dxa"/>
          </w:tcPr>
          <w:p w14:paraId="3ECE0FBE" w14:textId="7777777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106772AE" w14:textId="77777777" w:rsidTr="00D70BFB">
        <w:tc>
          <w:tcPr>
            <w:tcW w:w="711" w:type="dxa"/>
          </w:tcPr>
          <w:p w14:paraId="5C1E8761" w14:textId="0AD37E1F"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11.8</w:t>
            </w:r>
          </w:p>
        </w:tc>
        <w:tc>
          <w:tcPr>
            <w:tcW w:w="2408" w:type="dxa"/>
          </w:tcPr>
          <w:p w14:paraId="1A3C7B31" w14:textId="7A0C9D6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noProof/>
                <w:lang w:val="lt-LT"/>
              </w:rPr>
              <w:t>Pastovus plaučių elastingumo monitoravimas</w:t>
            </w:r>
          </w:p>
        </w:tc>
        <w:tc>
          <w:tcPr>
            <w:tcW w:w="2783" w:type="dxa"/>
          </w:tcPr>
          <w:p w14:paraId="1D4ED04F" w14:textId="413C5BA2"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noProof/>
                <w:lang w:val="lt-LT"/>
              </w:rPr>
              <w:t xml:space="preserve">Išmatuotų elastingumo  rezultatų atvaizdavimas monitoriaus ekrane po kiekvieno atlikto manevro (slėgio didinimo). </w:t>
            </w:r>
          </w:p>
        </w:tc>
        <w:tc>
          <w:tcPr>
            <w:tcW w:w="3867" w:type="dxa"/>
          </w:tcPr>
          <w:p w14:paraId="739A2171" w14:textId="7777777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93B43CA" w14:textId="77777777" w:rsidTr="00D70BFB">
        <w:tc>
          <w:tcPr>
            <w:tcW w:w="711" w:type="dxa"/>
          </w:tcPr>
          <w:p w14:paraId="62D134AD" w14:textId="0FE0FD42"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11.9</w:t>
            </w:r>
          </w:p>
        </w:tc>
        <w:tc>
          <w:tcPr>
            <w:tcW w:w="2408" w:type="dxa"/>
          </w:tcPr>
          <w:p w14:paraId="0EDEAF09" w14:textId="75D9E573"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noProof/>
                <w:lang w:val="lt-LT"/>
              </w:rPr>
              <w:t xml:space="preserve">Programinė įranga, leidžianti rankiniu būdu nustatyti šviežių dujų srautą, apriboti anestetiko pereikvojimą, ir apsauganti pacientą nuo hipoksijos </w:t>
            </w:r>
            <w:r w:rsidRPr="006F5A02">
              <w:rPr>
                <w:rFonts w:cs="Times New Roman"/>
                <w:noProof/>
                <w:lang w:val="lt-LT"/>
              </w:rPr>
              <w:lastRenderedPageBreak/>
              <w:t>minimalios ir/ar mažos tėkmės anestezijos metu</w:t>
            </w:r>
          </w:p>
        </w:tc>
        <w:tc>
          <w:tcPr>
            <w:tcW w:w="2783" w:type="dxa"/>
          </w:tcPr>
          <w:p w14:paraId="0FEDAC1D" w14:textId="4344743F"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noProof/>
                <w:lang w:val="lt-LT"/>
              </w:rPr>
              <w:lastRenderedPageBreak/>
              <w:t xml:space="preserve">Vizualus paduodamų dujų srauto indikatorius - elektroninis tekmės matuoklis su O2 srauto žymekliu, leidžiančiu įvertinti šviežių dujų srauto tiekimo perviršį ar trūkumą </w:t>
            </w:r>
            <w:r w:rsidRPr="006F5A02">
              <w:rPr>
                <w:rFonts w:cs="Times New Roman"/>
                <w:noProof/>
                <w:lang w:val="lt-LT"/>
              </w:rPr>
              <w:lastRenderedPageBreak/>
              <w:t>esant nustatytai deguonies koncentracijai.</w:t>
            </w:r>
          </w:p>
        </w:tc>
        <w:tc>
          <w:tcPr>
            <w:tcW w:w="3867" w:type="dxa"/>
          </w:tcPr>
          <w:p w14:paraId="2BF07EB9" w14:textId="7777777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C53423" w:rsidRPr="006F5A02" w14:paraId="2467BA77" w14:textId="77777777" w:rsidTr="006F5A02">
        <w:tc>
          <w:tcPr>
            <w:tcW w:w="711" w:type="dxa"/>
          </w:tcPr>
          <w:p w14:paraId="5D616276" w14:textId="13BBAB4F"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12</w:t>
            </w:r>
          </w:p>
        </w:tc>
        <w:tc>
          <w:tcPr>
            <w:tcW w:w="9058" w:type="dxa"/>
            <w:gridSpan w:val="3"/>
          </w:tcPr>
          <w:p w14:paraId="31E474F5" w14:textId="1F0F81DE"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Monitoruojami ventiliavimo ir kvėpuojamųjų dujų parametrai:</w:t>
            </w:r>
          </w:p>
        </w:tc>
      </w:tr>
      <w:tr w:rsidR="00D70BFB" w:rsidRPr="006F5A02" w14:paraId="32F57AD4" w14:textId="77777777" w:rsidTr="00D70BFB">
        <w:tc>
          <w:tcPr>
            <w:tcW w:w="711" w:type="dxa"/>
          </w:tcPr>
          <w:p w14:paraId="3A692A71" w14:textId="3931681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12.1</w:t>
            </w:r>
          </w:p>
        </w:tc>
        <w:tc>
          <w:tcPr>
            <w:tcW w:w="5191" w:type="dxa"/>
            <w:gridSpan w:val="2"/>
          </w:tcPr>
          <w:p w14:paraId="36E00307" w14:textId="7854521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Anestetinių dujų kiekis įkvėpiamame ir iškvėpiamame dujų mišinyje su automatiniu anestetikų atpažinimu</w:t>
            </w:r>
          </w:p>
        </w:tc>
        <w:tc>
          <w:tcPr>
            <w:tcW w:w="3867" w:type="dxa"/>
          </w:tcPr>
          <w:p w14:paraId="67D348C8" w14:textId="764C658B"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7B35530B" w14:textId="77777777" w:rsidTr="00D70BFB">
        <w:tc>
          <w:tcPr>
            <w:tcW w:w="711" w:type="dxa"/>
          </w:tcPr>
          <w:p w14:paraId="0E75E6D1" w14:textId="508505C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12.2</w:t>
            </w:r>
          </w:p>
        </w:tc>
        <w:tc>
          <w:tcPr>
            <w:tcW w:w="5191" w:type="dxa"/>
            <w:gridSpan w:val="2"/>
          </w:tcPr>
          <w:p w14:paraId="04C9EA7A" w14:textId="2A5EA13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Kvėpavimo takų slėgio ir srauto kreivės</w:t>
            </w:r>
          </w:p>
        </w:tc>
        <w:tc>
          <w:tcPr>
            <w:tcW w:w="3867" w:type="dxa"/>
          </w:tcPr>
          <w:p w14:paraId="13748BCC" w14:textId="6BE07A7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4052EFE8" w14:textId="77777777" w:rsidTr="00D70BFB">
        <w:tc>
          <w:tcPr>
            <w:tcW w:w="711" w:type="dxa"/>
          </w:tcPr>
          <w:p w14:paraId="47BFBE4A" w14:textId="5758C24F"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12.3</w:t>
            </w:r>
          </w:p>
        </w:tc>
        <w:tc>
          <w:tcPr>
            <w:tcW w:w="5191" w:type="dxa"/>
            <w:gridSpan w:val="2"/>
          </w:tcPr>
          <w:p w14:paraId="253C00AD" w14:textId="67338D6F"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Spirometrinės srauto – tūrio - slėgio kilpos su galimybe išsaugoti nemažiau kaip vieną kilpą</w:t>
            </w:r>
          </w:p>
        </w:tc>
        <w:tc>
          <w:tcPr>
            <w:tcW w:w="3867" w:type="dxa"/>
          </w:tcPr>
          <w:p w14:paraId="6B286C73" w14:textId="1DC6C92D"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4B30DBF9" w14:textId="77777777" w:rsidTr="00D70BFB">
        <w:tc>
          <w:tcPr>
            <w:tcW w:w="711" w:type="dxa"/>
          </w:tcPr>
          <w:p w14:paraId="48CA5ED6" w14:textId="77857D6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12.4</w:t>
            </w:r>
          </w:p>
        </w:tc>
        <w:tc>
          <w:tcPr>
            <w:tcW w:w="5191" w:type="dxa"/>
            <w:gridSpan w:val="2"/>
          </w:tcPr>
          <w:p w14:paraId="584F53E4" w14:textId="7F518DCF"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Automatiškai apskaičiuojama anestetiko minimali alveolinė koncentracijos reikšmė priklausoma nuo paciento amžiaus</w:t>
            </w:r>
          </w:p>
        </w:tc>
        <w:tc>
          <w:tcPr>
            <w:tcW w:w="3867" w:type="dxa"/>
          </w:tcPr>
          <w:p w14:paraId="7BC85F36" w14:textId="6E2081C3"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C53423" w:rsidRPr="006F5A02" w14:paraId="5FDBCC0D" w14:textId="77777777" w:rsidTr="006F5A02">
        <w:tc>
          <w:tcPr>
            <w:tcW w:w="711" w:type="dxa"/>
          </w:tcPr>
          <w:p w14:paraId="2C73AD9C" w14:textId="56F99E31"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13.</w:t>
            </w:r>
          </w:p>
        </w:tc>
        <w:tc>
          <w:tcPr>
            <w:tcW w:w="9058" w:type="dxa"/>
            <w:gridSpan w:val="3"/>
          </w:tcPr>
          <w:p w14:paraId="64565A87" w14:textId="50F984DD"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Reikalavimai paciento monitoriaus ekranui</w:t>
            </w:r>
          </w:p>
        </w:tc>
      </w:tr>
      <w:tr w:rsidR="00D70BFB" w:rsidRPr="006F5A02" w14:paraId="2BF8BDD5" w14:textId="77777777" w:rsidTr="00D70BFB">
        <w:tc>
          <w:tcPr>
            <w:tcW w:w="711" w:type="dxa"/>
          </w:tcPr>
          <w:p w14:paraId="150D14C7" w14:textId="67F98E03"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13.1</w:t>
            </w:r>
          </w:p>
        </w:tc>
        <w:tc>
          <w:tcPr>
            <w:tcW w:w="5191" w:type="dxa"/>
            <w:gridSpan w:val="2"/>
          </w:tcPr>
          <w:p w14:paraId="6790D7A3" w14:textId="22F5EAC3"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30 cm įstrižainės.</w:t>
            </w:r>
          </w:p>
        </w:tc>
        <w:tc>
          <w:tcPr>
            <w:tcW w:w="3867" w:type="dxa"/>
          </w:tcPr>
          <w:p w14:paraId="754C5A12" w14:textId="701EFB7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18D0B652" w14:textId="77777777" w:rsidTr="00D70BFB">
        <w:tc>
          <w:tcPr>
            <w:tcW w:w="711" w:type="dxa"/>
          </w:tcPr>
          <w:p w14:paraId="009760F6" w14:textId="3FEA7E6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13.2</w:t>
            </w:r>
          </w:p>
        </w:tc>
        <w:tc>
          <w:tcPr>
            <w:tcW w:w="5191" w:type="dxa"/>
            <w:gridSpan w:val="2"/>
          </w:tcPr>
          <w:p w14:paraId="2E323833" w14:textId="46174A6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12 kreivių ekrane vienu metu</w:t>
            </w:r>
          </w:p>
        </w:tc>
        <w:tc>
          <w:tcPr>
            <w:tcW w:w="3867" w:type="dxa"/>
          </w:tcPr>
          <w:p w14:paraId="5F159C91" w14:textId="6FA10393"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456DD82" w14:textId="77777777" w:rsidTr="00D70BFB">
        <w:tc>
          <w:tcPr>
            <w:tcW w:w="711" w:type="dxa"/>
          </w:tcPr>
          <w:p w14:paraId="19EF25AF" w14:textId="6A108182"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13.3</w:t>
            </w:r>
          </w:p>
        </w:tc>
        <w:tc>
          <w:tcPr>
            <w:tcW w:w="5191" w:type="dxa"/>
            <w:gridSpan w:val="2"/>
          </w:tcPr>
          <w:p w14:paraId="45A9A811" w14:textId="1F6A9514"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lang w:val="lt-LT"/>
              </w:rPr>
              <w:t>Vienu metu ekrane atvaizduojamų skaitmeninių laukų  ne mažiau kaip 10</w:t>
            </w:r>
          </w:p>
        </w:tc>
        <w:tc>
          <w:tcPr>
            <w:tcW w:w="3867" w:type="dxa"/>
          </w:tcPr>
          <w:p w14:paraId="1D694479" w14:textId="0F13236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r>
      <w:tr w:rsidR="00C53423" w:rsidRPr="006F5A02" w14:paraId="0B530AF7" w14:textId="77777777" w:rsidTr="006F5A02">
        <w:tc>
          <w:tcPr>
            <w:tcW w:w="711" w:type="dxa"/>
          </w:tcPr>
          <w:p w14:paraId="137C76F5" w14:textId="7D24C837"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14.</w:t>
            </w:r>
          </w:p>
        </w:tc>
        <w:tc>
          <w:tcPr>
            <w:tcW w:w="9058" w:type="dxa"/>
            <w:gridSpan w:val="3"/>
          </w:tcPr>
          <w:p w14:paraId="6D811016" w14:textId="6A74A993"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Monitoriaus valdymas</w:t>
            </w:r>
          </w:p>
        </w:tc>
      </w:tr>
      <w:tr w:rsidR="00D70BFB" w:rsidRPr="006F5A02" w14:paraId="38BE822F" w14:textId="77777777" w:rsidTr="00D70BFB">
        <w:tc>
          <w:tcPr>
            <w:tcW w:w="711" w:type="dxa"/>
          </w:tcPr>
          <w:p w14:paraId="0BD859A9" w14:textId="3B51A1C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14.1</w:t>
            </w:r>
          </w:p>
        </w:tc>
        <w:tc>
          <w:tcPr>
            <w:tcW w:w="5191" w:type="dxa"/>
            <w:gridSpan w:val="2"/>
          </w:tcPr>
          <w:p w14:paraId="09C033D6" w14:textId="2908272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Parametrų valdymo ratuku arba interaktyviomis piktogramomis lietimui jautraus ekrano apačioje</w:t>
            </w:r>
          </w:p>
        </w:tc>
        <w:tc>
          <w:tcPr>
            <w:tcW w:w="3867" w:type="dxa"/>
          </w:tcPr>
          <w:p w14:paraId="773209C0" w14:textId="6C41E9C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3B2D9073" w14:textId="77777777" w:rsidTr="00D70BFB">
        <w:tc>
          <w:tcPr>
            <w:tcW w:w="711" w:type="dxa"/>
          </w:tcPr>
          <w:p w14:paraId="7F950882" w14:textId="378CCA9A"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14.2</w:t>
            </w:r>
          </w:p>
        </w:tc>
        <w:tc>
          <w:tcPr>
            <w:tcW w:w="5191" w:type="dxa"/>
            <w:gridSpan w:val="2"/>
          </w:tcPr>
          <w:p w14:paraId="7014E75D" w14:textId="7053E5A9"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Prisilietimui jautrus monitoriaus ekranas</w:t>
            </w:r>
          </w:p>
        </w:tc>
        <w:tc>
          <w:tcPr>
            <w:tcW w:w="3867" w:type="dxa"/>
          </w:tcPr>
          <w:p w14:paraId="6BFFB393" w14:textId="37B25C72"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C53423" w:rsidRPr="006F5A02" w14:paraId="229F74C3" w14:textId="77777777" w:rsidTr="006F5A02">
        <w:tc>
          <w:tcPr>
            <w:tcW w:w="711" w:type="dxa"/>
          </w:tcPr>
          <w:p w14:paraId="5E0B56A1" w14:textId="3061B2C1"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15.</w:t>
            </w:r>
          </w:p>
        </w:tc>
        <w:tc>
          <w:tcPr>
            <w:tcW w:w="9058" w:type="dxa"/>
            <w:gridSpan w:val="3"/>
          </w:tcPr>
          <w:p w14:paraId="2964FF36" w14:textId="4B98F01C"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Monitoruojamieji parametrai</w:t>
            </w:r>
          </w:p>
        </w:tc>
      </w:tr>
      <w:tr w:rsidR="00D70BFB" w:rsidRPr="006F5A02" w14:paraId="17ABC3E6" w14:textId="77777777" w:rsidTr="00D70BFB">
        <w:tc>
          <w:tcPr>
            <w:tcW w:w="711" w:type="dxa"/>
          </w:tcPr>
          <w:p w14:paraId="5A4F34E1" w14:textId="17D7740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15.1</w:t>
            </w:r>
          </w:p>
        </w:tc>
        <w:tc>
          <w:tcPr>
            <w:tcW w:w="5191" w:type="dxa"/>
            <w:gridSpan w:val="2"/>
          </w:tcPr>
          <w:p w14:paraId="149D041E" w14:textId="0365A76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EKG multiderivacinis kanalas</w:t>
            </w:r>
          </w:p>
        </w:tc>
        <w:tc>
          <w:tcPr>
            <w:tcW w:w="3867" w:type="dxa"/>
          </w:tcPr>
          <w:p w14:paraId="73011A19" w14:textId="509163A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CA22C3B" w14:textId="77777777" w:rsidTr="00D70BFB">
        <w:tc>
          <w:tcPr>
            <w:tcW w:w="711" w:type="dxa"/>
          </w:tcPr>
          <w:p w14:paraId="33871656" w14:textId="481C2D6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15.2</w:t>
            </w:r>
          </w:p>
        </w:tc>
        <w:tc>
          <w:tcPr>
            <w:tcW w:w="5191" w:type="dxa"/>
            <w:gridSpan w:val="2"/>
          </w:tcPr>
          <w:p w14:paraId="5FD72586" w14:textId="26A5297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Kvėpavimas</w:t>
            </w:r>
          </w:p>
        </w:tc>
        <w:tc>
          <w:tcPr>
            <w:tcW w:w="3867" w:type="dxa"/>
          </w:tcPr>
          <w:p w14:paraId="6E8DEF94" w14:textId="74A88FCC"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5A448791" w14:textId="77777777" w:rsidTr="00D70BFB">
        <w:tc>
          <w:tcPr>
            <w:tcW w:w="711" w:type="dxa"/>
          </w:tcPr>
          <w:p w14:paraId="44878A0E" w14:textId="186866F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15.3</w:t>
            </w:r>
          </w:p>
        </w:tc>
        <w:tc>
          <w:tcPr>
            <w:tcW w:w="5191" w:type="dxa"/>
            <w:gridSpan w:val="2"/>
          </w:tcPr>
          <w:p w14:paraId="7F3BDE38" w14:textId="27A7C30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ST segmento analizė</w:t>
            </w:r>
          </w:p>
        </w:tc>
        <w:tc>
          <w:tcPr>
            <w:tcW w:w="3867" w:type="dxa"/>
          </w:tcPr>
          <w:p w14:paraId="13944992" w14:textId="01A183AB"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6B049E39" w14:textId="77777777" w:rsidTr="00D70BFB">
        <w:tc>
          <w:tcPr>
            <w:tcW w:w="711" w:type="dxa"/>
          </w:tcPr>
          <w:p w14:paraId="1211B087" w14:textId="32B169A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15.4</w:t>
            </w:r>
          </w:p>
        </w:tc>
        <w:tc>
          <w:tcPr>
            <w:tcW w:w="5191" w:type="dxa"/>
            <w:gridSpan w:val="2"/>
          </w:tcPr>
          <w:p w14:paraId="685B24B1" w14:textId="29AE768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Neinvazinis kraujospūdis</w:t>
            </w:r>
          </w:p>
        </w:tc>
        <w:tc>
          <w:tcPr>
            <w:tcW w:w="3867" w:type="dxa"/>
          </w:tcPr>
          <w:p w14:paraId="6A8A3CA5" w14:textId="2C44E2A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284E3840" w14:textId="77777777" w:rsidTr="00D70BFB">
        <w:tc>
          <w:tcPr>
            <w:tcW w:w="711" w:type="dxa"/>
          </w:tcPr>
          <w:p w14:paraId="2B36E5F9" w14:textId="362C9B5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15.5</w:t>
            </w:r>
          </w:p>
        </w:tc>
        <w:tc>
          <w:tcPr>
            <w:tcW w:w="5191" w:type="dxa"/>
            <w:gridSpan w:val="2"/>
          </w:tcPr>
          <w:p w14:paraId="3A8534A6" w14:textId="76CD06AB"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SpO2</w:t>
            </w:r>
          </w:p>
        </w:tc>
        <w:tc>
          <w:tcPr>
            <w:tcW w:w="3867" w:type="dxa"/>
          </w:tcPr>
          <w:p w14:paraId="0A8B675E" w14:textId="69B80EF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75C476B3" w14:textId="77777777" w:rsidTr="00D70BFB">
        <w:tc>
          <w:tcPr>
            <w:tcW w:w="711" w:type="dxa"/>
          </w:tcPr>
          <w:p w14:paraId="5BD0C7BD" w14:textId="3E822B32"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15.6</w:t>
            </w:r>
          </w:p>
        </w:tc>
        <w:tc>
          <w:tcPr>
            <w:tcW w:w="5191" w:type="dxa"/>
            <w:gridSpan w:val="2"/>
          </w:tcPr>
          <w:p w14:paraId="4B6DF8E6" w14:textId="3BE3700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Temperatūra – 2 kanalai</w:t>
            </w:r>
          </w:p>
        </w:tc>
        <w:tc>
          <w:tcPr>
            <w:tcW w:w="3867" w:type="dxa"/>
          </w:tcPr>
          <w:p w14:paraId="7879D833" w14:textId="5522E71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79FDCB6" w14:textId="77777777" w:rsidTr="00D70BFB">
        <w:tc>
          <w:tcPr>
            <w:tcW w:w="711" w:type="dxa"/>
          </w:tcPr>
          <w:p w14:paraId="0D0AB8E0" w14:textId="3848C07C"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15.7</w:t>
            </w:r>
          </w:p>
        </w:tc>
        <w:tc>
          <w:tcPr>
            <w:tcW w:w="5191" w:type="dxa"/>
            <w:gridSpan w:val="2"/>
          </w:tcPr>
          <w:p w14:paraId="4A2853EB" w14:textId="55262BE4"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Tiesioginis spaudimo matavimas</w:t>
            </w:r>
          </w:p>
        </w:tc>
        <w:tc>
          <w:tcPr>
            <w:tcW w:w="3867" w:type="dxa"/>
          </w:tcPr>
          <w:p w14:paraId="35F7E58C" w14:textId="37085F4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744B44C5" w14:textId="77777777" w:rsidTr="00D70BFB">
        <w:tc>
          <w:tcPr>
            <w:tcW w:w="711" w:type="dxa"/>
          </w:tcPr>
          <w:p w14:paraId="1AE2DC74" w14:textId="47B8418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15.8</w:t>
            </w:r>
          </w:p>
        </w:tc>
        <w:tc>
          <w:tcPr>
            <w:tcW w:w="5191" w:type="dxa"/>
            <w:gridSpan w:val="2"/>
          </w:tcPr>
          <w:p w14:paraId="2C55928F" w14:textId="2E735DA9"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Raumenų relaksacijos matavimas (NMT)</w:t>
            </w:r>
          </w:p>
        </w:tc>
        <w:tc>
          <w:tcPr>
            <w:tcW w:w="3867" w:type="dxa"/>
          </w:tcPr>
          <w:p w14:paraId="38531015" w14:textId="573C25A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58033DF8" w14:textId="77777777" w:rsidTr="00D70BFB">
        <w:tc>
          <w:tcPr>
            <w:tcW w:w="711" w:type="dxa"/>
          </w:tcPr>
          <w:p w14:paraId="069A4024" w14:textId="3C9B2EA9"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15.9</w:t>
            </w:r>
          </w:p>
        </w:tc>
        <w:tc>
          <w:tcPr>
            <w:tcW w:w="5191" w:type="dxa"/>
            <w:gridSpan w:val="2"/>
          </w:tcPr>
          <w:p w14:paraId="71EE8241" w14:textId="42B8176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Sąmonės būklės įvertinimas</w:t>
            </w:r>
          </w:p>
        </w:tc>
        <w:tc>
          <w:tcPr>
            <w:tcW w:w="3867" w:type="dxa"/>
          </w:tcPr>
          <w:p w14:paraId="4B405DBC" w14:textId="397D18A3"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565768ED" w14:textId="77777777" w:rsidTr="00D70BFB">
        <w:tc>
          <w:tcPr>
            <w:tcW w:w="711" w:type="dxa"/>
          </w:tcPr>
          <w:p w14:paraId="0F6D334E" w14:textId="1C0A967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15.10</w:t>
            </w:r>
          </w:p>
        </w:tc>
        <w:tc>
          <w:tcPr>
            <w:tcW w:w="5191" w:type="dxa"/>
            <w:gridSpan w:val="2"/>
          </w:tcPr>
          <w:p w14:paraId="5B6B703B" w14:textId="19490EA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lang w:val="lt-LT"/>
              </w:rPr>
              <w:t xml:space="preserve">Skausmo </w:t>
            </w:r>
            <w:proofErr w:type="spellStart"/>
            <w:r w:rsidRPr="006F5A02">
              <w:rPr>
                <w:rFonts w:cs="Times New Roman"/>
                <w:lang w:val="lt-LT"/>
              </w:rPr>
              <w:t>monitoravimas</w:t>
            </w:r>
            <w:proofErr w:type="spellEnd"/>
            <w:r w:rsidRPr="006F5A02">
              <w:rPr>
                <w:rFonts w:cs="Times New Roman"/>
                <w:lang w:val="lt-LT"/>
              </w:rPr>
              <w:t xml:space="preserve"> (modulis arba atskiras monitorius).</w:t>
            </w:r>
          </w:p>
        </w:tc>
        <w:tc>
          <w:tcPr>
            <w:tcW w:w="3867" w:type="dxa"/>
          </w:tcPr>
          <w:p w14:paraId="0DC45B3E" w14:textId="0F26FC0F"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3FC49218" w14:textId="77777777" w:rsidTr="00D70BFB">
        <w:tc>
          <w:tcPr>
            <w:tcW w:w="711" w:type="dxa"/>
          </w:tcPr>
          <w:p w14:paraId="72611D18" w14:textId="5E185D4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16.</w:t>
            </w:r>
          </w:p>
        </w:tc>
        <w:tc>
          <w:tcPr>
            <w:tcW w:w="2408" w:type="dxa"/>
          </w:tcPr>
          <w:p w14:paraId="12A6091F" w14:textId="252838A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EKG derivacijos:</w:t>
            </w:r>
          </w:p>
        </w:tc>
        <w:tc>
          <w:tcPr>
            <w:tcW w:w="2783" w:type="dxa"/>
          </w:tcPr>
          <w:p w14:paraId="06B8B738" w14:textId="13120183"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I, II, III, aVR, aVL, aVF, V</w:t>
            </w:r>
          </w:p>
        </w:tc>
        <w:tc>
          <w:tcPr>
            <w:tcW w:w="3867" w:type="dxa"/>
          </w:tcPr>
          <w:p w14:paraId="62603BED" w14:textId="65A092E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3AB50085" w14:textId="77777777" w:rsidTr="00D70BFB">
        <w:tc>
          <w:tcPr>
            <w:tcW w:w="711" w:type="dxa"/>
          </w:tcPr>
          <w:p w14:paraId="73257D4E" w14:textId="07104D4C"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17.</w:t>
            </w:r>
          </w:p>
        </w:tc>
        <w:tc>
          <w:tcPr>
            <w:tcW w:w="2408" w:type="dxa"/>
          </w:tcPr>
          <w:p w14:paraId="00450A55" w14:textId="47F54932"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Temperatūros matavimo diapazonas (ne siauresnis už nurodytą)</w:t>
            </w:r>
          </w:p>
        </w:tc>
        <w:tc>
          <w:tcPr>
            <w:tcW w:w="2783" w:type="dxa"/>
          </w:tcPr>
          <w:p w14:paraId="73AA0F0E" w14:textId="2805F14F"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Nuo 10 iki 45º C</w:t>
            </w:r>
          </w:p>
        </w:tc>
        <w:tc>
          <w:tcPr>
            <w:tcW w:w="3867" w:type="dxa"/>
          </w:tcPr>
          <w:p w14:paraId="7BF233B6" w14:textId="5C31993D"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790E395D" w14:textId="77777777" w:rsidTr="00D70BFB">
        <w:tc>
          <w:tcPr>
            <w:tcW w:w="711" w:type="dxa"/>
          </w:tcPr>
          <w:p w14:paraId="4CE1CDA0" w14:textId="5CCF960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18.</w:t>
            </w:r>
          </w:p>
        </w:tc>
        <w:tc>
          <w:tcPr>
            <w:tcW w:w="2408" w:type="dxa"/>
          </w:tcPr>
          <w:p w14:paraId="0D9A4EC4" w14:textId="3BE1E80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Kraujospūdžio matavimo diapazonas (ne siauresnis už nurodytą)</w:t>
            </w:r>
          </w:p>
        </w:tc>
        <w:tc>
          <w:tcPr>
            <w:tcW w:w="2783" w:type="dxa"/>
          </w:tcPr>
          <w:p w14:paraId="73CC6E4C" w14:textId="648F3B9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Nuo 20 iki 270 mmHg</w:t>
            </w:r>
          </w:p>
        </w:tc>
        <w:tc>
          <w:tcPr>
            <w:tcW w:w="3867" w:type="dxa"/>
          </w:tcPr>
          <w:p w14:paraId="21E6C96A" w14:textId="75D09EC3"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690061D1" w14:textId="77777777" w:rsidTr="00D70BFB">
        <w:tc>
          <w:tcPr>
            <w:tcW w:w="711" w:type="dxa"/>
          </w:tcPr>
          <w:p w14:paraId="31BB9614" w14:textId="3BEF1C4B"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19.</w:t>
            </w:r>
          </w:p>
        </w:tc>
        <w:tc>
          <w:tcPr>
            <w:tcW w:w="2408" w:type="dxa"/>
          </w:tcPr>
          <w:p w14:paraId="04794952" w14:textId="55051E93"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SpO</w:t>
            </w:r>
            <w:r w:rsidRPr="006F5A02">
              <w:rPr>
                <w:rFonts w:cs="Times New Roman"/>
                <w:noProof/>
                <w:vertAlign w:val="subscript"/>
                <w:lang w:val="lt-LT"/>
              </w:rPr>
              <w:t>2</w:t>
            </w:r>
            <w:r w:rsidRPr="006F5A02">
              <w:rPr>
                <w:rFonts w:cs="Times New Roman"/>
                <w:noProof/>
                <w:lang w:val="lt-LT"/>
              </w:rPr>
              <w:t xml:space="preserve"> matavimo (ne siauresnis už nurodytą)</w:t>
            </w:r>
          </w:p>
        </w:tc>
        <w:tc>
          <w:tcPr>
            <w:tcW w:w="2783" w:type="dxa"/>
          </w:tcPr>
          <w:p w14:paraId="3BFE9047" w14:textId="4072D734"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Nuo 40 iki 100 %</w:t>
            </w:r>
          </w:p>
        </w:tc>
        <w:tc>
          <w:tcPr>
            <w:tcW w:w="3867" w:type="dxa"/>
          </w:tcPr>
          <w:p w14:paraId="2FA6A988" w14:textId="5F67845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C53423" w:rsidRPr="006F5A02" w14:paraId="2A77299B" w14:textId="77777777" w:rsidTr="006F5A02">
        <w:tc>
          <w:tcPr>
            <w:tcW w:w="711" w:type="dxa"/>
          </w:tcPr>
          <w:p w14:paraId="4EB57CD8" w14:textId="008995D5"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lang w:val="lt-LT"/>
              </w:rPr>
              <w:t>21.</w:t>
            </w:r>
          </w:p>
        </w:tc>
        <w:tc>
          <w:tcPr>
            <w:tcW w:w="9058" w:type="dxa"/>
            <w:gridSpan w:val="3"/>
          </w:tcPr>
          <w:p w14:paraId="17015DC6" w14:textId="27C29695"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Reikalavimai raumenų relaksacijos matavimo moduliui</w:t>
            </w:r>
          </w:p>
        </w:tc>
      </w:tr>
      <w:tr w:rsidR="00D70BFB" w:rsidRPr="006F5A02" w14:paraId="450143E0" w14:textId="77777777" w:rsidTr="00D70BFB">
        <w:tc>
          <w:tcPr>
            <w:tcW w:w="711" w:type="dxa"/>
          </w:tcPr>
          <w:p w14:paraId="3883F8E3" w14:textId="439BE93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21.1</w:t>
            </w:r>
          </w:p>
        </w:tc>
        <w:tc>
          <w:tcPr>
            <w:tcW w:w="2408" w:type="dxa"/>
          </w:tcPr>
          <w:p w14:paraId="39EFE8EE" w14:textId="46C61BE9"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Raumenų relakasacijos matavimas mechaniniu davikliu</w:t>
            </w:r>
          </w:p>
        </w:tc>
        <w:tc>
          <w:tcPr>
            <w:tcW w:w="2783" w:type="dxa"/>
          </w:tcPr>
          <w:p w14:paraId="43C7C721" w14:textId="39299C7A"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Su funkcijos indikacija-atvaizdavimu monitoriuje.</w:t>
            </w:r>
          </w:p>
        </w:tc>
        <w:tc>
          <w:tcPr>
            <w:tcW w:w="3867" w:type="dxa"/>
          </w:tcPr>
          <w:p w14:paraId="08A42AAD" w14:textId="214DE8C9"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51A8F6E6" w14:textId="77777777" w:rsidTr="00D70BFB">
        <w:tc>
          <w:tcPr>
            <w:tcW w:w="711" w:type="dxa"/>
          </w:tcPr>
          <w:p w14:paraId="5C95C31D" w14:textId="0DCAAA6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21.2</w:t>
            </w:r>
          </w:p>
        </w:tc>
        <w:tc>
          <w:tcPr>
            <w:tcW w:w="2408" w:type="dxa"/>
          </w:tcPr>
          <w:p w14:paraId="786B0819" w14:textId="0FE1881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Stimuliavimo režimai</w:t>
            </w:r>
          </w:p>
        </w:tc>
        <w:tc>
          <w:tcPr>
            <w:tcW w:w="2783" w:type="dxa"/>
          </w:tcPr>
          <w:p w14:paraId="3D229BBF" w14:textId="5A2F955A"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TOF, DBS, ST, PTC</w:t>
            </w:r>
          </w:p>
        </w:tc>
        <w:tc>
          <w:tcPr>
            <w:tcW w:w="3867" w:type="dxa"/>
          </w:tcPr>
          <w:p w14:paraId="0885BC46" w14:textId="44E82A4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738F52B0" w14:textId="77777777" w:rsidTr="00D70BFB">
        <w:tc>
          <w:tcPr>
            <w:tcW w:w="711" w:type="dxa"/>
          </w:tcPr>
          <w:p w14:paraId="49833155" w14:textId="151952E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22.</w:t>
            </w:r>
          </w:p>
        </w:tc>
        <w:tc>
          <w:tcPr>
            <w:tcW w:w="2408" w:type="dxa"/>
          </w:tcPr>
          <w:p w14:paraId="49087134" w14:textId="64D13A4A"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Reikalavimai samonės būklės įvertinimo </w:t>
            </w:r>
            <w:r w:rsidRPr="006F5A02">
              <w:rPr>
                <w:rFonts w:cs="Times New Roman"/>
                <w:noProof/>
                <w:lang w:val="lt-LT"/>
              </w:rPr>
              <w:lastRenderedPageBreak/>
              <w:t>moduliui arba atskiram monitoriui</w:t>
            </w:r>
          </w:p>
        </w:tc>
        <w:tc>
          <w:tcPr>
            <w:tcW w:w="2783" w:type="dxa"/>
          </w:tcPr>
          <w:p w14:paraId="63EBC43C" w14:textId="49B61B0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lastRenderedPageBreak/>
              <w:t xml:space="preserve">EEG duomenų registravimas, veido </w:t>
            </w:r>
            <w:r w:rsidRPr="006F5A02">
              <w:rPr>
                <w:rFonts w:cs="Times New Roman"/>
                <w:noProof/>
                <w:lang w:val="lt-LT"/>
              </w:rPr>
              <w:lastRenderedPageBreak/>
              <w:t>raumenų miografijos registracija ir analizavimas entropijos arba BIS algoritmu</w:t>
            </w:r>
          </w:p>
        </w:tc>
        <w:tc>
          <w:tcPr>
            <w:tcW w:w="3867" w:type="dxa"/>
          </w:tcPr>
          <w:p w14:paraId="1340F0B3" w14:textId="19ABD08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80A9EF5" w14:textId="77777777" w:rsidTr="00D70BFB">
        <w:tc>
          <w:tcPr>
            <w:tcW w:w="711" w:type="dxa"/>
          </w:tcPr>
          <w:p w14:paraId="5C642E56" w14:textId="1A12F2D4"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23.</w:t>
            </w:r>
          </w:p>
        </w:tc>
        <w:tc>
          <w:tcPr>
            <w:tcW w:w="2408" w:type="dxa"/>
          </w:tcPr>
          <w:p w14:paraId="0A527196" w14:textId="2812055D"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Paciento atsako į skausminį dirgiklį skaitinė išraiška naudojant atskirą monitorių arba integruotą modulį į paciento monitorinę sistemą</w:t>
            </w:r>
            <w:r w:rsidRPr="006F5A02" w:rsidDel="004B275C">
              <w:rPr>
                <w:rFonts w:cs="Times New Roman"/>
                <w:noProof/>
                <w:lang w:val="lt-LT"/>
              </w:rPr>
              <w:t xml:space="preserve"> </w:t>
            </w:r>
          </w:p>
        </w:tc>
        <w:tc>
          <w:tcPr>
            <w:tcW w:w="2783" w:type="dxa"/>
          </w:tcPr>
          <w:p w14:paraId="17DC40E4" w14:textId="0FEC52EA"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Gyvybinių funkcijų; SpO2 ir/arba EKG ar lygiaverčių parametrų matavimo įvertinimas skausmo monitoravimui</w:t>
            </w:r>
          </w:p>
        </w:tc>
        <w:tc>
          <w:tcPr>
            <w:tcW w:w="3867" w:type="dxa"/>
          </w:tcPr>
          <w:p w14:paraId="76E53503" w14:textId="6F6B6484"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C53423" w:rsidRPr="006F5A02" w14:paraId="6D65DAD5" w14:textId="77777777" w:rsidTr="006F5A02">
        <w:tc>
          <w:tcPr>
            <w:tcW w:w="711" w:type="dxa"/>
          </w:tcPr>
          <w:p w14:paraId="4E30046C" w14:textId="185F04EA"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24.</w:t>
            </w:r>
          </w:p>
        </w:tc>
        <w:tc>
          <w:tcPr>
            <w:tcW w:w="9058" w:type="dxa"/>
            <w:gridSpan w:val="3"/>
          </w:tcPr>
          <w:p w14:paraId="7FD01941" w14:textId="522FB80A"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lang w:val="lt-LT"/>
              </w:rPr>
            </w:pPr>
            <w:r w:rsidRPr="006F5A02">
              <w:rPr>
                <w:rFonts w:cs="Times New Roman"/>
                <w:b/>
                <w:bCs/>
                <w:lang w:val="lt-LT"/>
              </w:rPr>
              <w:t>Matuojamų parametrų atmintis</w:t>
            </w:r>
          </w:p>
        </w:tc>
      </w:tr>
      <w:tr w:rsidR="00D70BFB" w:rsidRPr="006F5A02" w14:paraId="0811FC51" w14:textId="77777777" w:rsidTr="00D70BFB">
        <w:tc>
          <w:tcPr>
            <w:tcW w:w="711" w:type="dxa"/>
          </w:tcPr>
          <w:p w14:paraId="7788FFE8" w14:textId="568A457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24.1</w:t>
            </w:r>
          </w:p>
        </w:tc>
        <w:tc>
          <w:tcPr>
            <w:tcW w:w="5191" w:type="dxa"/>
            <w:gridSpan w:val="2"/>
          </w:tcPr>
          <w:p w14:paraId="5195DB1B" w14:textId="7D90BF89"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Atminties trukmė ≥ 120 val. grafinės ir skaitmeninės informacijos</w:t>
            </w:r>
          </w:p>
        </w:tc>
        <w:tc>
          <w:tcPr>
            <w:tcW w:w="3867" w:type="dxa"/>
          </w:tcPr>
          <w:p w14:paraId="66F56D18" w14:textId="05FC12D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9D65C43" w14:textId="77777777" w:rsidTr="00D70BFB">
        <w:tc>
          <w:tcPr>
            <w:tcW w:w="711" w:type="dxa"/>
          </w:tcPr>
          <w:p w14:paraId="35096CA5" w14:textId="667EEB7A"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24.2</w:t>
            </w:r>
          </w:p>
        </w:tc>
        <w:tc>
          <w:tcPr>
            <w:tcW w:w="5191" w:type="dxa"/>
            <w:gridSpan w:val="2"/>
          </w:tcPr>
          <w:p w14:paraId="35528508" w14:textId="4BE44C0F"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6F5A02">
              <w:rPr>
                <w:rFonts w:cs="Times New Roman"/>
                <w:lang w:val="lt-LT"/>
              </w:rPr>
              <w:t xml:space="preserve"> ≥ 100 įvykių išsaugojimas atmintyje</w:t>
            </w:r>
          </w:p>
        </w:tc>
        <w:tc>
          <w:tcPr>
            <w:tcW w:w="3867" w:type="dxa"/>
          </w:tcPr>
          <w:p w14:paraId="3C80DB21" w14:textId="326C8C5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2680E709" w14:textId="77777777" w:rsidTr="00D70BFB">
        <w:tc>
          <w:tcPr>
            <w:tcW w:w="711" w:type="dxa"/>
          </w:tcPr>
          <w:p w14:paraId="7F9E22B2" w14:textId="18E9B8AB"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24.3</w:t>
            </w:r>
          </w:p>
        </w:tc>
        <w:tc>
          <w:tcPr>
            <w:tcW w:w="5191" w:type="dxa"/>
            <w:gridSpan w:val="2"/>
          </w:tcPr>
          <w:p w14:paraId="29B0636F" w14:textId="45D95BD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Rankinis įvykio išsaugojimas atmintyje</w:t>
            </w:r>
          </w:p>
        </w:tc>
        <w:tc>
          <w:tcPr>
            <w:tcW w:w="3867" w:type="dxa"/>
          </w:tcPr>
          <w:p w14:paraId="1D2482BE" w14:textId="094FC5B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1DBD1261" w14:textId="77777777" w:rsidTr="00D70BFB">
        <w:tc>
          <w:tcPr>
            <w:tcW w:w="711" w:type="dxa"/>
          </w:tcPr>
          <w:p w14:paraId="3A2C0DA0" w14:textId="106FF394"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24.4</w:t>
            </w:r>
          </w:p>
        </w:tc>
        <w:tc>
          <w:tcPr>
            <w:tcW w:w="5191" w:type="dxa"/>
            <w:gridSpan w:val="2"/>
          </w:tcPr>
          <w:p w14:paraId="5313DCE9" w14:textId="2DCF436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Automatinis įvykio fiksavimas aliarmo metu</w:t>
            </w:r>
          </w:p>
        </w:tc>
        <w:tc>
          <w:tcPr>
            <w:tcW w:w="3867" w:type="dxa"/>
          </w:tcPr>
          <w:p w14:paraId="69860B11" w14:textId="5460992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C53423" w:rsidRPr="006F5A02" w14:paraId="388E2764" w14:textId="77777777" w:rsidTr="006F5A02">
        <w:tc>
          <w:tcPr>
            <w:tcW w:w="711" w:type="dxa"/>
          </w:tcPr>
          <w:p w14:paraId="5A14B2B0" w14:textId="24AE642A"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25.</w:t>
            </w:r>
          </w:p>
        </w:tc>
        <w:tc>
          <w:tcPr>
            <w:tcW w:w="9058" w:type="dxa"/>
            <w:gridSpan w:val="3"/>
          </w:tcPr>
          <w:p w14:paraId="1EF8597F" w14:textId="566374C0" w:rsidR="00C53423" w:rsidRPr="006F5A02" w:rsidRDefault="00C53423"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lt-LT"/>
              </w:rPr>
            </w:pPr>
            <w:r w:rsidRPr="006F5A02">
              <w:rPr>
                <w:rFonts w:cs="Times New Roman"/>
                <w:b/>
                <w:bCs/>
                <w:noProof/>
                <w:lang w:val="lt-LT"/>
              </w:rPr>
              <w:t>ANESTEZIJOS APARATO IR PACIENTO GYVYBINIŲ FUNKCIJŲ MONITORIAUS KOMPLEKTACIJA (ne prastesnė nei):</w:t>
            </w:r>
          </w:p>
        </w:tc>
      </w:tr>
      <w:tr w:rsidR="00D70BFB" w:rsidRPr="006F5A02" w14:paraId="2E3A15E9" w14:textId="77777777" w:rsidTr="00D70BFB">
        <w:tc>
          <w:tcPr>
            <w:tcW w:w="711" w:type="dxa"/>
          </w:tcPr>
          <w:p w14:paraId="408A0164" w14:textId="6C6F7D5D"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25.1</w:t>
            </w:r>
          </w:p>
        </w:tc>
        <w:tc>
          <w:tcPr>
            <w:tcW w:w="2408" w:type="dxa"/>
          </w:tcPr>
          <w:p w14:paraId="09643FE9" w14:textId="3E58C5E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EKG kabelis 5 elektrodų</w:t>
            </w:r>
          </w:p>
        </w:tc>
        <w:tc>
          <w:tcPr>
            <w:tcW w:w="2783" w:type="dxa"/>
          </w:tcPr>
          <w:p w14:paraId="65F4744E" w14:textId="6EACC10D"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 vnt.</w:t>
            </w:r>
          </w:p>
        </w:tc>
        <w:tc>
          <w:tcPr>
            <w:tcW w:w="3867" w:type="dxa"/>
          </w:tcPr>
          <w:p w14:paraId="53EF1F42" w14:textId="18DF61C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1B2362C9" w14:textId="77777777" w:rsidTr="00D70BFB">
        <w:tc>
          <w:tcPr>
            <w:tcW w:w="711" w:type="dxa"/>
          </w:tcPr>
          <w:p w14:paraId="056766B0" w14:textId="249069FA"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25.2</w:t>
            </w:r>
          </w:p>
        </w:tc>
        <w:tc>
          <w:tcPr>
            <w:tcW w:w="2408" w:type="dxa"/>
          </w:tcPr>
          <w:p w14:paraId="6ADB15A6" w14:textId="7476F36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Pirštinis SpO</w:t>
            </w:r>
            <w:r w:rsidRPr="006F5A02">
              <w:rPr>
                <w:rFonts w:cs="Times New Roman"/>
                <w:noProof/>
                <w:vertAlign w:val="subscript"/>
                <w:lang w:val="lt-LT"/>
              </w:rPr>
              <w:t>2</w:t>
            </w:r>
            <w:r w:rsidRPr="006F5A02">
              <w:rPr>
                <w:rFonts w:cs="Times New Roman"/>
                <w:noProof/>
                <w:lang w:val="lt-LT"/>
              </w:rPr>
              <w:t xml:space="preserve"> matavimo daviklis su kabeliu</w:t>
            </w:r>
          </w:p>
        </w:tc>
        <w:tc>
          <w:tcPr>
            <w:tcW w:w="2783" w:type="dxa"/>
          </w:tcPr>
          <w:p w14:paraId="71DA657B" w14:textId="12639A32"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1 vnt. </w:t>
            </w:r>
          </w:p>
        </w:tc>
        <w:tc>
          <w:tcPr>
            <w:tcW w:w="3867" w:type="dxa"/>
          </w:tcPr>
          <w:p w14:paraId="66300BCD" w14:textId="4CB7D50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4C684CE4" w14:textId="77777777" w:rsidTr="00D70BFB">
        <w:tc>
          <w:tcPr>
            <w:tcW w:w="711" w:type="dxa"/>
          </w:tcPr>
          <w:p w14:paraId="37917111" w14:textId="1A1B754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25.3</w:t>
            </w:r>
          </w:p>
        </w:tc>
        <w:tc>
          <w:tcPr>
            <w:tcW w:w="2408" w:type="dxa"/>
          </w:tcPr>
          <w:p w14:paraId="61AB6DEB" w14:textId="121F2E6F"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Manžetės neinvaziniam AKS matuoti</w:t>
            </w:r>
          </w:p>
        </w:tc>
        <w:tc>
          <w:tcPr>
            <w:tcW w:w="2783" w:type="dxa"/>
          </w:tcPr>
          <w:p w14:paraId="08A4BAEC" w14:textId="514509A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lang w:val="lt-LT"/>
              </w:rPr>
              <w:t>Suaugusiems trijų dydžių; ne mažiau kaip po 1 vnt. kiekvieno dydžio</w:t>
            </w:r>
          </w:p>
        </w:tc>
        <w:tc>
          <w:tcPr>
            <w:tcW w:w="3867" w:type="dxa"/>
          </w:tcPr>
          <w:p w14:paraId="5BB82CFD" w14:textId="437377E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54D5D744" w14:textId="77777777" w:rsidTr="00D70BFB">
        <w:tc>
          <w:tcPr>
            <w:tcW w:w="711" w:type="dxa"/>
          </w:tcPr>
          <w:p w14:paraId="6A9544F1" w14:textId="74CE35E3"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25.4</w:t>
            </w:r>
          </w:p>
        </w:tc>
        <w:tc>
          <w:tcPr>
            <w:tcW w:w="2408" w:type="dxa"/>
          </w:tcPr>
          <w:p w14:paraId="7B82B145" w14:textId="608F2CE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Temperatūros matavimo daviklis</w:t>
            </w:r>
          </w:p>
        </w:tc>
        <w:tc>
          <w:tcPr>
            <w:tcW w:w="2783" w:type="dxa"/>
          </w:tcPr>
          <w:p w14:paraId="5FD792CF" w14:textId="07DD29E7"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1 vnt </w:t>
            </w:r>
            <w:r>
              <w:rPr>
                <w:rFonts w:cs="Times New Roman"/>
                <w:noProof/>
                <w:lang w:val="lt-LT"/>
              </w:rPr>
              <w:t>.</w:t>
            </w:r>
          </w:p>
        </w:tc>
        <w:tc>
          <w:tcPr>
            <w:tcW w:w="3867" w:type="dxa"/>
          </w:tcPr>
          <w:p w14:paraId="59E74947" w14:textId="3FCBD26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23F8BE08" w14:textId="77777777" w:rsidTr="00D70BFB">
        <w:tc>
          <w:tcPr>
            <w:tcW w:w="711" w:type="dxa"/>
          </w:tcPr>
          <w:p w14:paraId="2AB02DA3" w14:textId="74A799C2"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25.5</w:t>
            </w:r>
          </w:p>
        </w:tc>
        <w:tc>
          <w:tcPr>
            <w:tcW w:w="2408" w:type="dxa"/>
          </w:tcPr>
          <w:p w14:paraId="43D38933" w14:textId="541088B9"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Raumenų relaksacijos matavimo (NMT) modulis </w:t>
            </w:r>
          </w:p>
        </w:tc>
        <w:tc>
          <w:tcPr>
            <w:tcW w:w="2783" w:type="dxa"/>
          </w:tcPr>
          <w:p w14:paraId="25435234" w14:textId="195A067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1 vnt. </w:t>
            </w:r>
          </w:p>
        </w:tc>
        <w:tc>
          <w:tcPr>
            <w:tcW w:w="3867" w:type="dxa"/>
          </w:tcPr>
          <w:p w14:paraId="3EB00767" w14:textId="09529794"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755E74E3" w14:textId="77777777" w:rsidTr="00D70BFB">
        <w:tc>
          <w:tcPr>
            <w:tcW w:w="711" w:type="dxa"/>
          </w:tcPr>
          <w:p w14:paraId="189F0496" w14:textId="3112424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25.6</w:t>
            </w:r>
          </w:p>
        </w:tc>
        <w:tc>
          <w:tcPr>
            <w:tcW w:w="2408" w:type="dxa"/>
          </w:tcPr>
          <w:p w14:paraId="277FB381" w14:textId="2DB5B96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Mechaninis raumenų relaksacijos jutiklis skirtas suaugusiems</w:t>
            </w:r>
          </w:p>
        </w:tc>
        <w:tc>
          <w:tcPr>
            <w:tcW w:w="2783" w:type="dxa"/>
          </w:tcPr>
          <w:p w14:paraId="69161A80" w14:textId="2F9564A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1 vnt. </w:t>
            </w:r>
          </w:p>
        </w:tc>
        <w:tc>
          <w:tcPr>
            <w:tcW w:w="3867" w:type="dxa"/>
          </w:tcPr>
          <w:p w14:paraId="0C23CA35" w14:textId="408DAF0E"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15673E4B" w14:textId="77777777" w:rsidTr="00D70BFB">
        <w:tc>
          <w:tcPr>
            <w:tcW w:w="711" w:type="dxa"/>
          </w:tcPr>
          <w:p w14:paraId="43B72E83" w14:textId="20E91931"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25.7</w:t>
            </w:r>
          </w:p>
        </w:tc>
        <w:tc>
          <w:tcPr>
            <w:tcW w:w="2408" w:type="dxa"/>
          </w:tcPr>
          <w:p w14:paraId="65802FC7" w14:textId="114421A8"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Sąmonės būklės monitoravimo modulis su kabeliu</w:t>
            </w:r>
          </w:p>
        </w:tc>
        <w:tc>
          <w:tcPr>
            <w:tcW w:w="2783" w:type="dxa"/>
          </w:tcPr>
          <w:p w14:paraId="01B5DD7B" w14:textId="7DCBF794"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 xml:space="preserve">1 vnt. </w:t>
            </w:r>
          </w:p>
        </w:tc>
        <w:tc>
          <w:tcPr>
            <w:tcW w:w="3867" w:type="dxa"/>
          </w:tcPr>
          <w:p w14:paraId="2ABAEDEE" w14:textId="16817EF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0144BE49" w14:textId="77777777" w:rsidTr="00D70BFB">
        <w:tc>
          <w:tcPr>
            <w:tcW w:w="711" w:type="dxa"/>
          </w:tcPr>
          <w:p w14:paraId="32B220A1" w14:textId="03E7CE06"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25.8</w:t>
            </w:r>
          </w:p>
        </w:tc>
        <w:tc>
          <w:tcPr>
            <w:tcW w:w="2408" w:type="dxa"/>
          </w:tcPr>
          <w:p w14:paraId="769A941B" w14:textId="14E5E8E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Sąmonės būklės monitoravimo elektrodai (įrangos instaliavimui, išbandymui ir kalibravimui)</w:t>
            </w:r>
          </w:p>
        </w:tc>
        <w:tc>
          <w:tcPr>
            <w:tcW w:w="2783" w:type="dxa"/>
          </w:tcPr>
          <w:p w14:paraId="2330C4EC" w14:textId="794B507F"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Ne mažiau 5 vnt. turi būti pateikta su 1 vnt. įrangos komplektu.</w:t>
            </w:r>
          </w:p>
        </w:tc>
        <w:tc>
          <w:tcPr>
            <w:tcW w:w="3867" w:type="dxa"/>
          </w:tcPr>
          <w:p w14:paraId="0E9A9555" w14:textId="00F052CD"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D70BFB" w:rsidRPr="006F5A02" w14:paraId="47BC3B75" w14:textId="77777777" w:rsidTr="00D70BFB">
        <w:tc>
          <w:tcPr>
            <w:tcW w:w="711" w:type="dxa"/>
          </w:tcPr>
          <w:p w14:paraId="4544AF8A" w14:textId="32609112"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25.9</w:t>
            </w:r>
          </w:p>
        </w:tc>
        <w:tc>
          <w:tcPr>
            <w:tcW w:w="2408" w:type="dxa"/>
          </w:tcPr>
          <w:p w14:paraId="770F23BD" w14:textId="361EE572"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Sevoflurano garintuvas</w:t>
            </w:r>
          </w:p>
        </w:tc>
        <w:tc>
          <w:tcPr>
            <w:tcW w:w="2783" w:type="dxa"/>
          </w:tcPr>
          <w:p w14:paraId="1ADAF077" w14:textId="5A550C05"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F5A02">
              <w:rPr>
                <w:rFonts w:cs="Times New Roman"/>
                <w:noProof/>
                <w:lang w:val="lt-LT"/>
              </w:rPr>
              <w:t>1 vnt.</w:t>
            </w:r>
          </w:p>
        </w:tc>
        <w:tc>
          <w:tcPr>
            <w:tcW w:w="3867" w:type="dxa"/>
          </w:tcPr>
          <w:p w14:paraId="7B750BF2" w14:textId="1EA53520" w:rsidR="00D70BFB" w:rsidRPr="006F5A02" w:rsidRDefault="00D70BFB" w:rsidP="00C534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bl>
    <w:p w14:paraId="2CA7750E" w14:textId="77777777" w:rsidR="0088673E" w:rsidRPr="00334008" w:rsidRDefault="0088673E" w:rsidP="002E1BC5">
      <w:pPr>
        <w:ind w:right="113"/>
        <w:jc w:val="both"/>
      </w:pPr>
    </w:p>
    <w:sectPr w:rsidR="0088673E" w:rsidRPr="00334008" w:rsidSect="00CF5309">
      <w:pgSz w:w="11900" w:h="16840"/>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FFCE" w14:textId="77777777" w:rsidR="002C240D" w:rsidRDefault="002C240D">
      <w:r>
        <w:separator/>
      </w:r>
    </w:p>
  </w:endnote>
  <w:endnote w:type="continuationSeparator" w:id="0">
    <w:p w14:paraId="5EF1239E" w14:textId="77777777" w:rsidR="002C240D" w:rsidRDefault="002C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Light">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GEInspiraSan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BBBA" w14:textId="77777777" w:rsidR="002C240D" w:rsidRDefault="002C240D">
      <w:r>
        <w:separator/>
      </w:r>
    </w:p>
  </w:footnote>
  <w:footnote w:type="continuationSeparator" w:id="0">
    <w:p w14:paraId="2CCDDD43" w14:textId="77777777" w:rsidR="002C240D" w:rsidRDefault="002C2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DF"/>
    <w:rsid w:val="00001192"/>
    <w:rsid w:val="000036D2"/>
    <w:rsid w:val="00010EAF"/>
    <w:rsid w:val="00016D3B"/>
    <w:rsid w:val="00030449"/>
    <w:rsid w:val="00036256"/>
    <w:rsid w:val="00041CFB"/>
    <w:rsid w:val="000556D9"/>
    <w:rsid w:val="000676F9"/>
    <w:rsid w:val="000738D2"/>
    <w:rsid w:val="000801D3"/>
    <w:rsid w:val="000878E4"/>
    <w:rsid w:val="00091534"/>
    <w:rsid w:val="000926E1"/>
    <w:rsid w:val="000960B5"/>
    <w:rsid w:val="000A24F1"/>
    <w:rsid w:val="000A592C"/>
    <w:rsid w:val="000B4A49"/>
    <w:rsid w:val="000B6817"/>
    <w:rsid w:val="000B716E"/>
    <w:rsid w:val="000C41B3"/>
    <w:rsid w:val="000C5712"/>
    <w:rsid w:val="000D4CD9"/>
    <w:rsid w:val="000E52E9"/>
    <w:rsid w:val="000E7C7A"/>
    <w:rsid w:val="000E7D35"/>
    <w:rsid w:val="000F0373"/>
    <w:rsid w:val="000F54CE"/>
    <w:rsid w:val="00110395"/>
    <w:rsid w:val="00115E47"/>
    <w:rsid w:val="001220E5"/>
    <w:rsid w:val="00126E4A"/>
    <w:rsid w:val="0013537D"/>
    <w:rsid w:val="001468FB"/>
    <w:rsid w:val="0014690B"/>
    <w:rsid w:val="00147DE6"/>
    <w:rsid w:val="0015330F"/>
    <w:rsid w:val="00156921"/>
    <w:rsid w:val="00161FB2"/>
    <w:rsid w:val="001649E4"/>
    <w:rsid w:val="001715C4"/>
    <w:rsid w:val="00173607"/>
    <w:rsid w:val="0017666E"/>
    <w:rsid w:val="00176C2B"/>
    <w:rsid w:val="00180703"/>
    <w:rsid w:val="00185146"/>
    <w:rsid w:val="00185358"/>
    <w:rsid w:val="00190786"/>
    <w:rsid w:val="001923D3"/>
    <w:rsid w:val="001A690B"/>
    <w:rsid w:val="001B19C9"/>
    <w:rsid w:val="001C407D"/>
    <w:rsid w:val="001C7B10"/>
    <w:rsid w:val="001C7F88"/>
    <w:rsid w:val="001D14D3"/>
    <w:rsid w:val="001D17C7"/>
    <w:rsid w:val="001D4541"/>
    <w:rsid w:val="001D5E24"/>
    <w:rsid w:val="00203CCB"/>
    <w:rsid w:val="0020639E"/>
    <w:rsid w:val="0021352A"/>
    <w:rsid w:val="00214285"/>
    <w:rsid w:val="00215AC4"/>
    <w:rsid w:val="00221720"/>
    <w:rsid w:val="00223905"/>
    <w:rsid w:val="00226E22"/>
    <w:rsid w:val="00236A15"/>
    <w:rsid w:val="00241EFB"/>
    <w:rsid w:val="0024250C"/>
    <w:rsid w:val="002456AF"/>
    <w:rsid w:val="00246BA6"/>
    <w:rsid w:val="00255D66"/>
    <w:rsid w:val="0026024E"/>
    <w:rsid w:val="002621B4"/>
    <w:rsid w:val="00271878"/>
    <w:rsid w:val="002742E2"/>
    <w:rsid w:val="002754EA"/>
    <w:rsid w:val="00283ECF"/>
    <w:rsid w:val="00284B0F"/>
    <w:rsid w:val="002866AC"/>
    <w:rsid w:val="002871D9"/>
    <w:rsid w:val="00291FE2"/>
    <w:rsid w:val="002A2658"/>
    <w:rsid w:val="002A5661"/>
    <w:rsid w:val="002B6B1F"/>
    <w:rsid w:val="002C240D"/>
    <w:rsid w:val="002D35EA"/>
    <w:rsid w:val="002D35F7"/>
    <w:rsid w:val="002E1BC5"/>
    <w:rsid w:val="00300867"/>
    <w:rsid w:val="00303494"/>
    <w:rsid w:val="00312FEA"/>
    <w:rsid w:val="00321843"/>
    <w:rsid w:val="00321FF3"/>
    <w:rsid w:val="00334008"/>
    <w:rsid w:val="00356108"/>
    <w:rsid w:val="00361D62"/>
    <w:rsid w:val="0036405C"/>
    <w:rsid w:val="00365DA8"/>
    <w:rsid w:val="00367B9B"/>
    <w:rsid w:val="0037454C"/>
    <w:rsid w:val="00381265"/>
    <w:rsid w:val="003869B6"/>
    <w:rsid w:val="00395366"/>
    <w:rsid w:val="003A4D1F"/>
    <w:rsid w:val="003B64FF"/>
    <w:rsid w:val="003B68A0"/>
    <w:rsid w:val="003C5F33"/>
    <w:rsid w:val="003C7207"/>
    <w:rsid w:val="003D5527"/>
    <w:rsid w:val="003D7E82"/>
    <w:rsid w:val="003E0120"/>
    <w:rsid w:val="003E40EC"/>
    <w:rsid w:val="003E42E3"/>
    <w:rsid w:val="003F4AFE"/>
    <w:rsid w:val="004013AB"/>
    <w:rsid w:val="004053C0"/>
    <w:rsid w:val="0040727E"/>
    <w:rsid w:val="004119BD"/>
    <w:rsid w:val="004248C2"/>
    <w:rsid w:val="00424AFD"/>
    <w:rsid w:val="00425766"/>
    <w:rsid w:val="00426D27"/>
    <w:rsid w:val="00430ECC"/>
    <w:rsid w:val="004335B4"/>
    <w:rsid w:val="00433A27"/>
    <w:rsid w:val="004454E9"/>
    <w:rsid w:val="004468B5"/>
    <w:rsid w:val="004524C5"/>
    <w:rsid w:val="00457EB0"/>
    <w:rsid w:val="00463190"/>
    <w:rsid w:val="004754BE"/>
    <w:rsid w:val="004764BE"/>
    <w:rsid w:val="004801AC"/>
    <w:rsid w:val="00480D4F"/>
    <w:rsid w:val="0048192D"/>
    <w:rsid w:val="0048606C"/>
    <w:rsid w:val="00491048"/>
    <w:rsid w:val="00492554"/>
    <w:rsid w:val="004A7081"/>
    <w:rsid w:val="004A766B"/>
    <w:rsid w:val="004B275C"/>
    <w:rsid w:val="004C24B3"/>
    <w:rsid w:val="004D7313"/>
    <w:rsid w:val="004E140D"/>
    <w:rsid w:val="004F1B6A"/>
    <w:rsid w:val="005063E9"/>
    <w:rsid w:val="00510D57"/>
    <w:rsid w:val="0051585D"/>
    <w:rsid w:val="00517211"/>
    <w:rsid w:val="00521684"/>
    <w:rsid w:val="005242F8"/>
    <w:rsid w:val="00527C48"/>
    <w:rsid w:val="00532A0C"/>
    <w:rsid w:val="005368AF"/>
    <w:rsid w:val="00537C86"/>
    <w:rsid w:val="00541FF8"/>
    <w:rsid w:val="00550685"/>
    <w:rsid w:val="00551ED1"/>
    <w:rsid w:val="005652B6"/>
    <w:rsid w:val="005741BC"/>
    <w:rsid w:val="0057679E"/>
    <w:rsid w:val="005768CD"/>
    <w:rsid w:val="00584660"/>
    <w:rsid w:val="00590D43"/>
    <w:rsid w:val="005A53A7"/>
    <w:rsid w:val="005B3CEC"/>
    <w:rsid w:val="005B6BB5"/>
    <w:rsid w:val="005D17A4"/>
    <w:rsid w:val="005D3002"/>
    <w:rsid w:val="005D3F9B"/>
    <w:rsid w:val="005D480A"/>
    <w:rsid w:val="005D6092"/>
    <w:rsid w:val="005E3469"/>
    <w:rsid w:val="005E52C5"/>
    <w:rsid w:val="005E69C9"/>
    <w:rsid w:val="005F0D92"/>
    <w:rsid w:val="005F7368"/>
    <w:rsid w:val="00602FB0"/>
    <w:rsid w:val="0060453F"/>
    <w:rsid w:val="006251F1"/>
    <w:rsid w:val="00630140"/>
    <w:rsid w:val="006366B4"/>
    <w:rsid w:val="006377C5"/>
    <w:rsid w:val="0064007B"/>
    <w:rsid w:val="006434B5"/>
    <w:rsid w:val="00644DE7"/>
    <w:rsid w:val="006536F2"/>
    <w:rsid w:val="00654FBB"/>
    <w:rsid w:val="00663067"/>
    <w:rsid w:val="00672C6B"/>
    <w:rsid w:val="006851CB"/>
    <w:rsid w:val="006A10B8"/>
    <w:rsid w:val="006B0EDA"/>
    <w:rsid w:val="006B2183"/>
    <w:rsid w:val="006B347E"/>
    <w:rsid w:val="006C5A8B"/>
    <w:rsid w:val="006D7F7C"/>
    <w:rsid w:val="006E4E53"/>
    <w:rsid w:val="006E5F1B"/>
    <w:rsid w:val="006E6C1B"/>
    <w:rsid w:val="006E6EA6"/>
    <w:rsid w:val="006F15F9"/>
    <w:rsid w:val="006F5A02"/>
    <w:rsid w:val="00707EFD"/>
    <w:rsid w:val="00715147"/>
    <w:rsid w:val="00720BD1"/>
    <w:rsid w:val="00720BFB"/>
    <w:rsid w:val="00725E36"/>
    <w:rsid w:val="00727310"/>
    <w:rsid w:val="00741328"/>
    <w:rsid w:val="00743B67"/>
    <w:rsid w:val="0075032A"/>
    <w:rsid w:val="00753CE2"/>
    <w:rsid w:val="00761EC3"/>
    <w:rsid w:val="007700ED"/>
    <w:rsid w:val="00773870"/>
    <w:rsid w:val="00773A08"/>
    <w:rsid w:val="00775DC8"/>
    <w:rsid w:val="00782F4D"/>
    <w:rsid w:val="00791E11"/>
    <w:rsid w:val="00791FAF"/>
    <w:rsid w:val="00795BD0"/>
    <w:rsid w:val="007A3120"/>
    <w:rsid w:val="007A7D99"/>
    <w:rsid w:val="007B23CD"/>
    <w:rsid w:val="007C0552"/>
    <w:rsid w:val="007C6FF7"/>
    <w:rsid w:val="007D3415"/>
    <w:rsid w:val="007D4099"/>
    <w:rsid w:val="007D48C9"/>
    <w:rsid w:val="007D6724"/>
    <w:rsid w:val="007E08DB"/>
    <w:rsid w:val="007E4B53"/>
    <w:rsid w:val="007E4EF7"/>
    <w:rsid w:val="0080043B"/>
    <w:rsid w:val="00800FA0"/>
    <w:rsid w:val="0080783E"/>
    <w:rsid w:val="00816FA6"/>
    <w:rsid w:val="00825712"/>
    <w:rsid w:val="0084607D"/>
    <w:rsid w:val="00846E1E"/>
    <w:rsid w:val="008470DC"/>
    <w:rsid w:val="0085132E"/>
    <w:rsid w:val="008533B7"/>
    <w:rsid w:val="008552E3"/>
    <w:rsid w:val="00857353"/>
    <w:rsid w:val="00857975"/>
    <w:rsid w:val="00860CBE"/>
    <w:rsid w:val="00861D78"/>
    <w:rsid w:val="0088067F"/>
    <w:rsid w:val="00880989"/>
    <w:rsid w:val="00885822"/>
    <w:rsid w:val="0088673E"/>
    <w:rsid w:val="00890F61"/>
    <w:rsid w:val="008A2AA8"/>
    <w:rsid w:val="008C1102"/>
    <w:rsid w:val="008D2DBE"/>
    <w:rsid w:val="008D41DE"/>
    <w:rsid w:val="008D6CE0"/>
    <w:rsid w:val="008D6DC1"/>
    <w:rsid w:val="008E1DA6"/>
    <w:rsid w:val="008F0A43"/>
    <w:rsid w:val="008F2971"/>
    <w:rsid w:val="008F56FF"/>
    <w:rsid w:val="008F6D17"/>
    <w:rsid w:val="00900AC1"/>
    <w:rsid w:val="00902A4B"/>
    <w:rsid w:val="009054B3"/>
    <w:rsid w:val="00906642"/>
    <w:rsid w:val="00914D7E"/>
    <w:rsid w:val="00934480"/>
    <w:rsid w:val="00936525"/>
    <w:rsid w:val="0093676A"/>
    <w:rsid w:val="00936A7F"/>
    <w:rsid w:val="00936BBF"/>
    <w:rsid w:val="00936ECE"/>
    <w:rsid w:val="0094498A"/>
    <w:rsid w:val="0094741C"/>
    <w:rsid w:val="009479A8"/>
    <w:rsid w:val="009556E9"/>
    <w:rsid w:val="00967740"/>
    <w:rsid w:val="00973853"/>
    <w:rsid w:val="009744BC"/>
    <w:rsid w:val="00974BFA"/>
    <w:rsid w:val="00975DC1"/>
    <w:rsid w:val="009A52B9"/>
    <w:rsid w:val="009B3AC7"/>
    <w:rsid w:val="009B4232"/>
    <w:rsid w:val="009C22FE"/>
    <w:rsid w:val="009C65D1"/>
    <w:rsid w:val="009C7460"/>
    <w:rsid w:val="009D04FA"/>
    <w:rsid w:val="009D172A"/>
    <w:rsid w:val="009D6E84"/>
    <w:rsid w:val="009D755D"/>
    <w:rsid w:val="009D774A"/>
    <w:rsid w:val="009E52A0"/>
    <w:rsid w:val="009F2ED9"/>
    <w:rsid w:val="009F3349"/>
    <w:rsid w:val="009F3604"/>
    <w:rsid w:val="009F51DB"/>
    <w:rsid w:val="00A111B9"/>
    <w:rsid w:val="00A144A9"/>
    <w:rsid w:val="00A1656F"/>
    <w:rsid w:val="00A41E12"/>
    <w:rsid w:val="00A46BF3"/>
    <w:rsid w:val="00A50889"/>
    <w:rsid w:val="00A5722F"/>
    <w:rsid w:val="00A64ADA"/>
    <w:rsid w:val="00A67BB7"/>
    <w:rsid w:val="00A70E76"/>
    <w:rsid w:val="00A76859"/>
    <w:rsid w:val="00A77F4F"/>
    <w:rsid w:val="00A86741"/>
    <w:rsid w:val="00A954C7"/>
    <w:rsid w:val="00A96D0B"/>
    <w:rsid w:val="00AA7949"/>
    <w:rsid w:val="00AA7987"/>
    <w:rsid w:val="00AB6EAB"/>
    <w:rsid w:val="00AC7955"/>
    <w:rsid w:val="00AD0C0B"/>
    <w:rsid w:val="00AD3A61"/>
    <w:rsid w:val="00AE5C6A"/>
    <w:rsid w:val="00B0283C"/>
    <w:rsid w:val="00B0501D"/>
    <w:rsid w:val="00B05879"/>
    <w:rsid w:val="00B2349A"/>
    <w:rsid w:val="00B239B3"/>
    <w:rsid w:val="00B33C31"/>
    <w:rsid w:val="00B33ED8"/>
    <w:rsid w:val="00B378CF"/>
    <w:rsid w:val="00B41CA2"/>
    <w:rsid w:val="00B5174A"/>
    <w:rsid w:val="00B61112"/>
    <w:rsid w:val="00B74272"/>
    <w:rsid w:val="00B83030"/>
    <w:rsid w:val="00B947A0"/>
    <w:rsid w:val="00BA46F4"/>
    <w:rsid w:val="00BA589E"/>
    <w:rsid w:val="00BB3BCB"/>
    <w:rsid w:val="00BC0600"/>
    <w:rsid w:val="00BD04A9"/>
    <w:rsid w:val="00BE20BC"/>
    <w:rsid w:val="00BF18E2"/>
    <w:rsid w:val="00BF5933"/>
    <w:rsid w:val="00C05006"/>
    <w:rsid w:val="00C11279"/>
    <w:rsid w:val="00C12B14"/>
    <w:rsid w:val="00C20936"/>
    <w:rsid w:val="00C302CD"/>
    <w:rsid w:val="00C42851"/>
    <w:rsid w:val="00C4372C"/>
    <w:rsid w:val="00C53423"/>
    <w:rsid w:val="00C604E0"/>
    <w:rsid w:val="00C61369"/>
    <w:rsid w:val="00C67BBB"/>
    <w:rsid w:val="00C73372"/>
    <w:rsid w:val="00C8527A"/>
    <w:rsid w:val="00CA34FA"/>
    <w:rsid w:val="00CA7DDD"/>
    <w:rsid w:val="00CB18D3"/>
    <w:rsid w:val="00CB3EB0"/>
    <w:rsid w:val="00CC47AD"/>
    <w:rsid w:val="00CC6981"/>
    <w:rsid w:val="00CC7549"/>
    <w:rsid w:val="00CF5309"/>
    <w:rsid w:val="00D040ED"/>
    <w:rsid w:val="00D077E2"/>
    <w:rsid w:val="00D12A05"/>
    <w:rsid w:val="00D23321"/>
    <w:rsid w:val="00D24954"/>
    <w:rsid w:val="00D30694"/>
    <w:rsid w:val="00D3129F"/>
    <w:rsid w:val="00D33A8D"/>
    <w:rsid w:val="00D4580E"/>
    <w:rsid w:val="00D45E7F"/>
    <w:rsid w:val="00D6546A"/>
    <w:rsid w:val="00D70BFB"/>
    <w:rsid w:val="00D717CC"/>
    <w:rsid w:val="00D8180A"/>
    <w:rsid w:val="00D81A31"/>
    <w:rsid w:val="00D932C8"/>
    <w:rsid w:val="00D94A70"/>
    <w:rsid w:val="00D972E3"/>
    <w:rsid w:val="00DA4872"/>
    <w:rsid w:val="00DB15E9"/>
    <w:rsid w:val="00DB2957"/>
    <w:rsid w:val="00DB5A9D"/>
    <w:rsid w:val="00DC2D52"/>
    <w:rsid w:val="00DC75FF"/>
    <w:rsid w:val="00DF60BC"/>
    <w:rsid w:val="00DF6DE7"/>
    <w:rsid w:val="00E0362E"/>
    <w:rsid w:val="00E17B20"/>
    <w:rsid w:val="00E3021B"/>
    <w:rsid w:val="00E334DF"/>
    <w:rsid w:val="00E36CDB"/>
    <w:rsid w:val="00E43527"/>
    <w:rsid w:val="00E51BC1"/>
    <w:rsid w:val="00E7298A"/>
    <w:rsid w:val="00E85D1B"/>
    <w:rsid w:val="00E85F66"/>
    <w:rsid w:val="00E874DB"/>
    <w:rsid w:val="00E90872"/>
    <w:rsid w:val="00E9165D"/>
    <w:rsid w:val="00E95D4E"/>
    <w:rsid w:val="00E96D93"/>
    <w:rsid w:val="00EA17B3"/>
    <w:rsid w:val="00EA4AF3"/>
    <w:rsid w:val="00EA7551"/>
    <w:rsid w:val="00EB03A9"/>
    <w:rsid w:val="00EB2FB2"/>
    <w:rsid w:val="00EC6833"/>
    <w:rsid w:val="00EE2CD3"/>
    <w:rsid w:val="00EE4445"/>
    <w:rsid w:val="00EE5FC1"/>
    <w:rsid w:val="00F1314B"/>
    <w:rsid w:val="00F27461"/>
    <w:rsid w:val="00F323BE"/>
    <w:rsid w:val="00F40C08"/>
    <w:rsid w:val="00F410A0"/>
    <w:rsid w:val="00F419D2"/>
    <w:rsid w:val="00F44545"/>
    <w:rsid w:val="00F5501E"/>
    <w:rsid w:val="00F67150"/>
    <w:rsid w:val="00F7261A"/>
    <w:rsid w:val="00F83A58"/>
    <w:rsid w:val="00F90B9A"/>
    <w:rsid w:val="00FA1865"/>
    <w:rsid w:val="00FA5EF3"/>
    <w:rsid w:val="00FB79CE"/>
    <w:rsid w:val="00FC3ED5"/>
    <w:rsid w:val="00FC51FD"/>
    <w:rsid w:val="00FD716C"/>
    <w:rsid w:val="00FE0A0B"/>
    <w:rsid w:val="00FE5E37"/>
    <w:rsid w:val="00FF15E2"/>
    <w:rsid w:val="00FF4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1F7C2"/>
  <w15:docId w15:val="{C9BF0DCD-9BAD-4BCE-92AC-C4B796C2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26E4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26E4A"/>
    <w:rPr>
      <w:u w:val="single"/>
    </w:rPr>
  </w:style>
  <w:style w:type="table" w:customStyle="1" w:styleId="TableNormal1">
    <w:name w:val="Table Normal1"/>
    <w:rsid w:val="00126E4A"/>
    <w:tblPr>
      <w:tblInd w:w="0" w:type="dxa"/>
      <w:tblCellMar>
        <w:top w:w="0" w:type="dxa"/>
        <w:left w:w="0" w:type="dxa"/>
        <w:bottom w:w="0" w:type="dxa"/>
        <w:right w:w="0" w:type="dxa"/>
      </w:tblCellMar>
    </w:tblPr>
  </w:style>
  <w:style w:type="paragraph" w:customStyle="1" w:styleId="HeaderFooter">
    <w:name w:val="Header &amp; Footer"/>
    <w:rsid w:val="00126E4A"/>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rsid w:val="00126E4A"/>
    <w:pPr>
      <w:outlineLvl w:val="0"/>
    </w:pPr>
    <w:rPr>
      <w:rFonts w:cs="Arial Unicode MS"/>
      <w:b/>
      <w:bCs/>
      <w:caps/>
      <w:color w:val="434343"/>
      <w:spacing w:val="4"/>
      <w:sz w:val="22"/>
      <w:szCs w:val="22"/>
    </w:rPr>
  </w:style>
  <w:style w:type="paragraph" w:customStyle="1" w:styleId="Body2">
    <w:name w:val="Body 2"/>
    <w:rsid w:val="00126E4A"/>
    <w:pPr>
      <w:suppressAutoHyphens/>
      <w:spacing w:after="40"/>
      <w:jc w:val="both"/>
    </w:pPr>
    <w:rPr>
      <w:rFonts w:cs="Arial Unicode MS"/>
      <w:color w:val="000000"/>
      <w:sz w:val="22"/>
      <w:szCs w:val="22"/>
    </w:rPr>
  </w:style>
  <w:style w:type="character" w:customStyle="1" w:styleId="Hyperlink0">
    <w:name w:val="Hyperlink.0"/>
    <w:basedOn w:val="Hipersaitas"/>
    <w:rsid w:val="00126E4A"/>
    <w:rPr>
      <w:u w:val="single"/>
    </w:rPr>
  </w:style>
  <w:style w:type="paragraph" w:styleId="Antrats">
    <w:name w:val="header"/>
    <w:basedOn w:val="prastasis"/>
    <w:link w:val="AntratsDiagrama"/>
    <w:uiPriority w:val="99"/>
    <w:unhideWhenUsed/>
    <w:rsid w:val="00791E11"/>
    <w:pPr>
      <w:tabs>
        <w:tab w:val="center" w:pos="4819"/>
        <w:tab w:val="right" w:pos="9638"/>
      </w:tabs>
    </w:pPr>
  </w:style>
  <w:style w:type="character" w:customStyle="1" w:styleId="AntratsDiagrama">
    <w:name w:val="Antraštės Diagrama"/>
    <w:basedOn w:val="Numatytasispastraiposriftas"/>
    <w:link w:val="Antrats"/>
    <w:uiPriority w:val="99"/>
    <w:rsid w:val="00791E11"/>
    <w:rPr>
      <w:sz w:val="24"/>
      <w:szCs w:val="24"/>
      <w:lang w:val="en-US" w:eastAsia="en-US"/>
    </w:rPr>
  </w:style>
  <w:style w:type="paragraph" w:styleId="Porat">
    <w:name w:val="footer"/>
    <w:basedOn w:val="prastasis"/>
    <w:link w:val="PoratDiagrama"/>
    <w:uiPriority w:val="99"/>
    <w:unhideWhenUsed/>
    <w:rsid w:val="00791E11"/>
    <w:pPr>
      <w:tabs>
        <w:tab w:val="center" w:pos="4819"/>
        <w:tab w:val="right" w:pos="9638"/>
      </w:tabs>
    </w:pPr>
  </w:style>
  <w:style w:type="character" w:customStyle="1" w:styleId="PoratDiagrama">
    <w:name w:val="Poraštė Diagrama"/>
    <w:basedOn w:val="Numatytasispastraiposriftas"/>
    <w:link w:val="Porat"/>
    <w:uiPriority w:val="99"/>
    <w:rsid w:val="00791E11"/>
    <w:rPr>
      <w:sz w:val="24"/>
      <w:szCs w:val="24"/>
      <w:lang w:val="en-US" w:eastAsia="en-US"/>
    </w:rPr>
  </w:style>
  <w:style w:type="character" w:styleId="Komentaronuoroda">
    <w:name w:val="annotation reference"/>
    <w:basedOn w:val="Numatytasispastraiposriftas"/>
    <w:uiPriority w:val="99"/>
    <w:semiHidden/>
    <w:unhideWhenUsed/>
    <w:rsid w:val="00F90B9A"/>
    <w:rPr>
      <w:sz w:val="16"/>
      <w:szCs w:val="16"/>
    </w:rPr>
  </w:style>
  <w:style w:type="paragraph" w:styleId="Komentarotekstas">
    <w:name w:val="annotation text"/>
    <w:basedOn w:val="prastasis"/>
    <w:link w:val="KomentarotekstasDiagrama"/>
    <w:uiPriority w:val="99"/>
    <w:unhideWhenUsed/>
    <w:rsid w:val="00F90B9A"/>
    <w:rPr>
      <w:sz w:val="20"/>
      <w:szCs w:val="20"/>
    </w:rPr>
  </w:style>
  <w:style w:type="character" w:customStyle="1" w:styleId="KomentarotekstasDiagrama">
    <w:name w:val="Komentaro tekstas Diagrama"/>
    <w:basedOn w:val="Numatytasispastraiposriftas"/>
    <w:link w:val="Komentarotekstas"/>
    <w:uiPriority w:val="99"/>
    <w:rsid w:val="00F90B9A"/>
    <w:rPr>
      <w:lang w:val="en-US" w:eastAsia="en-US"/>
    </w:rPr>
  </w:style>
  <w:style w:type="paragraph" w:styleId="Komentarotema">
    <w:name w:val="annotation subject"/>
    <w:basedOn w:val="Komentarotekstas"/>
    <w:next w:val="Komentarotekstas"/>
    <w:link w:val="KomentarotemaDiagrama"/>
    <w:uiPriority w:val="99"/>
    <w:semiHidden/>
    <w:unhideWhenUsed/>
    <w:rsid w:val="00F90B9A"/>
    <w:rPr>
      <w:b/>
      <w:bCs/>
    </w:rPr>
  </w:style>
  <w:style w:type="character" w:customStyle="1" w:styleId="KomentarotemaDiagrama">
    <w:name w:val="Komentaro tema Diagrama"/>
    <w:basedOn w:val="KomentarotekstasDiagrama"/>
    <w:link w:val="Komentarotema"/>
    <w:uiPriority w:val="99"/>
    <w:semiHidden/>
    <w:rsid w:val="00F90B9A"/>
    <w:rPr>
      <w:b/>
      <w:bCs/>
      <w:lang w:val="en-US" w:eastAsia="en-US"/>
    </w:rPr>
  </w:style>
  <w:style w:type="paragraph" w:styleId="Debesliotekstas">
    <w:name w:val="Balloon Text"/>
    <w:basedOn w:val="prastasis"/>
    <w:link w:val="DebesliotekstasDiagrama"/>
    <w:uiPriority w:val="99"/>
    <w:semiHidden/>
    <w:unhideWhenUsed/>
    <w:rsid w:val="00F90B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0B9A"/>
    <w:rPr>
      <w:rFonts w:ascii="Segoe UI" w:hAnsi="Segoe UI" w:cs="Segoe UI"/>
      <w:sz w:val="18"/>
      <w:szCs w:val="18"/>
      <w:lang w:val="en-US" w:eastAsia="en-US"/>
    </w:rPr>
  </w:style>
  <w:style w:type="paragraph" w:customStyle="1" w:styleId="Body">
    <w:name w:val="Body"/>
    <w:rsid w:val="00215AC4"/>
    <w:pPr>
      <w:spacing w:line="312" w:lineRule="auto"/>
    </w:pPr>
    <w:rPr>
      <w:rFonts w:ascii="Helvetica Neue Light" w:eastAsia="Helvetica Neue Light" w:hAnsi="Helvetica Neue Light" w:cs="Helvetica Neue Light"/>
      <w:color w:val="000000"/>
      <w:lang w:eastAsia="lt-LT"/>
    </w:rPr>
  </w:style>
  <w:style w:type="character" w:customStyle="1" w:styleId="Neapdorotaspaminjimas1">
    <w:name w:val="Neapdorotas paminėjimas1"/>
    <w:basedOn w:val="Numatytasispastraiposriftas"/>
    <w:uiPriority w:val="99"/>
    <w:semiHidden/>
    <w:unhideWhenUsed/>
    <w:rsid w:val="00E36CDB"/>
    <w:rPr>
      <w:color w:val="605E5C"/>
      <w:shd w:val="clear" w:color="auto" w:fill="E1DFDD"/>
    </w:rPr>
  </w:style>
  <w:style w:type="table" w:styleId="Lentelstinklelis">
    <w:name w:val="Table Grid"/>
    <w:basedOn w:val="prastojilentel"/>
    <w:uiPriority w:val="39"/>
    <w:rsid w:val="00C428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B79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61D78"/>
    <w:pPr>
      <w:pBdr>
        <w:top w:val="none" w:sz="0" w:space="0" w:color="auto"/>
        <w:left w:val="none" w:sz="0" w:space="0" w:color="auto"/>
        <w:bottom w:val="none" w:sz="0" w:space="0" w:color="auto"/>
        <w:right w:val="none" w:sz="0" w:space="0" w:color="auto"/>
        <w:between w:val="none" w:sz="0" w:space="0" w:color="auto"/>
        <w:bar w:val="none" w:sz="0" w:color="auto"/>
      </w:pBdr>
    </w:pPr>
    <w:rPr>
      <w:noProof/>
      <w:sz w:val="24"/>
      <w:szCs w:val="24"/>
      <w:lang w:eastAsia="en-US"/>
    </w:rPr>
  </w:style>
  <w:style w:type="character" w:customStyle="1" w:styleId="BetarpDiagrama">
    <w:name w:val="Be tarpų Diagrama"/>
    <w:link w:val="Betarp"/>
    <w:locked/>
    <w:rsid w:val="00FF4A4E"/>
    <w:rPr>
      <w:rFonts w:eastAsiaTheme="minorEastAsia"/>
      <w:lang w:eastAsia="lt-LT"/>
    </w:rPr>
  </w:style>
  <w:style w:type="paragraph" w:styleId="Betarp">
    <w:name w:val="No Spacing"/>
    <w:link w:val="BetarpDiagrama"/>
    <w:qFormat/>
    <w:rsid w:val="00FF4A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lang w:eastAsia="lt-LT"/>
    </w:rPr>
  </w:style>
  <w:style w:type="paragraph" w:styleId="Pagrindinistekstas">
    <w:name w:val="Body Text"/>
    <w:basedOn w:val="prastasis"/>
    <w:link w:val="PagrindinistekstasDiagrama"/>
    <w:uiPriority w:val="1"/>
    <w:unhideWhenUsed/>
    <w:qFormat/>
    <w:rsid w:val="00BB3BC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EastAsia" w:hAnsiTheme="minorHAnsi" w:cstheme="minorBidi"/>
      <w:sz w:val="22"/>
      <w:szCs w:val="22"/>
      <w:bdr w:val="none" w:sz="0" w:space="0" w:color="auto"/>
      <w:lang w:eastAsia="lt-LT"/>
    </w:rPr>
  </w:style>
  <w:style w:type="character" w:customStyle="1" w:styleId="PagrindinistekstasDiagrama">
    <w:name w:val="Pagrindinis tekstas Diagrama"/>
    <w:basedOn w:val="Numatytasispastraiposriftas"/>
    <w:link w:val="Pagrindinistekstas"/>
    <w:uiPriority w:val="1"/>
    <w:rsid w:val="00BB3BCB"/>
    <w:rPr>
      <w:rFonts w:asciiTheme="minorHAnsi" w:eastAsiaTheme="minorEastAsia" w:hAnsiTheme="minorHAnsi" w:cstheme="minorBidi"/>
      <w:sz w:val="22"/>
      <w:szCs w:val="22"/>
      <w:bdr w:val="none" w:sz="0" w:space="0" w:color="auto"/>
      <w:lang w:eastAsia="lt-LT"/>
    </w:rPr>
  </w:style>
  <w:style w:type="character" w:customStyle="1" w:styleId="fontstyle01">
    <w:name w:val="fontstyle01"/>
    <w:basedOn w:val="Numatytasispastraiposriftas"/>
    <w:rsid w:val="00433A27"/>
    <w:rPr>
      <w:rFonts w:ascii="GEInspiraSans" w:hAnsi="GEInspiraSans" w:hint="default"/>
      <w:b w:val="0"/>
      <w:bCs w:val="0"/>
      <w:i w:val="0"/>
      <w:iCs w:val="0"/>
      <w:color w:val="6D6E7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6047">
      <w:bodyDiv w:val="1"/>
      <w:marLeft w:val="0"/>
      <w:marRight w:val="0"/>
      <w:marTop w:val="0"/>
      <w:marBottom w:val="0"/>
      <w:divBdr>
        <w:top w:val="none" w:sz="0" w:space="0" w:color="auto"/>
        <w:left w:val="none" w:sz="0" w:space="0" w:color="auto"/>
        <w:bottom w:val="none" w:sz="0" w:space="0" w:color="auto"/>
        <w:right w:val="none" w:sz="0" w:space="0" w:color="auto"/>
      </w:divBdr>
    </w:div>
    <w:div w:id="414132321">
      <w:bodyDiv w:val="1"/>
      <w:marLeft w:val="0"/>
      <w:marRight w:val="0"/>
      <w:marTop w:val="0"/>
      <w:marBottom w:val="0"/>
      <w:divBdr>
        <w:top w:val="none" w:sz="0" w:space="0" w:color="auto"/>
        <w:left w:val="none" w:sz="0" w:space="0" w:color="auto"/>
        <w:bottom w:val="none" w:sz="0" w:space="0" w:color="auto"/>
        <w:right w:val="none" w:sz="0" w:space="0" w:color="auto"/>
      </w:divBdr>
    </w:div>
    <w:div w:id="443040891">
      <w:bodyDiv w:val="1"/>
      <w:marLeft w:val="0"/>
      <w:marRight w:val="0"/>
      <w:marTop w:val="0"/>
      <w:marBottom w:val="0"/>
      <w:divBdr>
        <w:top w:val="none" w:sz="0" w:space="0" w:color="auto"/>
        <w:left w:val="none" w:sz="0" w:space="0" w:color="auto"/>
        <w:bottom w:val="none" w:sz="0" w:space="0" w:color="auto"/>
        <w:right w:val="none" w:sz="0" w:space="0" w:color="auto"/>
      </w:divBdr>
    </w:div>
    <w:div w:id="490755395">
      <w:bodyDiv w:val="1"/>
      <w:marLeft w:val="0"/>
      <w:marRight w:val="0"/>
      <w:marTop w:val="0"/>
      <w:marBottom w:val="0"/>
      <w:divBdr>
        <w:top w:val="none" w:sz="0" w:space="0" w:color="auto"/>
        <w:left w:val="none" w:sz="0" w:space="0" w:color="auto"/>
        <w:bottom w:val="none" w:sz="0" w:space="0" w:color="auto"/>
        <w:right w:val="none" w:sz="0" w:space="0" w:color="auto"/>
      </w:divBdr>
    </w:div>
    <w:div w:id="732193071">
      <w:bodyDiv w:val="1"/>
      <w:marLeft w:val="0"/>
      <w:marRight w:val="0"/>
      <w:marTop w:val="0"/>
      <w:marBottom w:val="0"/>
      <w:divBdr>
        <w:top w:val="none" w:sz="0" w:space="0" w:color="auto"/>
        <w:left w:val="none" w:sz="0" w:space="0" w:color="auto"/>
        <w:bottom w:val="none" w:sz="0" w:space="0" w:color="auto"/>
        <w:right w:val="none" w:sz="0" w:space="0" w:color="auto"/>
      </w:divBdr>
    </w:div>
    <w:div w:id="771440795">
      <w:bodyDiv w:val="1"/>
      <w:marLeft w:val="0"/>
      <w:marRight w:val="0"/>
      <w:marTop w:val="0"/>
      <w:marBottom w:val="0"/>
      <w:divBdr>
        <w:top w:val="none" w:sz="0" w:space="0" w:color="auto"/>
        <w:left w:val="none" w:sz="0" w:space="0" w:color="auto"/>
        <w:bottom w:val="none" w:sz="0" w:space="0" w:color="auto"/>
        <w:right w:val="none" w:sz="0" w:space="0" w:color="auto"/>
      </w:divBdr>
    </w:div>
    <w:div w:id="885721456">
      <w:bodyDiv w:val="1"/>
      <w:marLeft w:val="0"/>
      <w:marRight w:val="0"/>
      <w:marTop w:val="0"/>
      <w:marBottom w:val="0"/>
      <w:divBdr>
        <w:top w:val="none" w:sz="0" w:space="0" w:color="auto"/>
        <w:left w:val="none" w:sz="0" w:space="0" w:color="auto"/>
        <w:bottom w:val="none" w:sz="0" w:space="0" w:color="auto"/>
        <w:right w:val="none" w:sz="0" w:space="0" w:color="auto"/>
      </w:divBdr>
    </w:div>
    <w:div w:id="907377650">
      <w:bodyDiv w:val="1"/>
      <w:marLeft w:val="0"/>
      <w:marRight w:val="0"/>
      <w:marTop w:val="0"/>
      <w:marBottom w:val="0"/>
      <w:divBdr>
        <w:top w:val="none" w:sz="0" w:space="0" w:color="auto"/>
        <w:left w:val="none" w:sz="0" w:space="0" w:color="auto"/>
        <w:bottom w:val="none" w:sz="0" w:space="0" w:color="auto"/>
        <w:right w:val="none" w:sz="0" w:space="0" w:color="auto"/>
      </w:divBdr>
    </w:div>
    <w:div w:id="914827685">
      <w:bodyDiv w:val="1"/>
      <w:marLeft w:val="0"/>
      <w:marRight w:val="0"/>
      <w:marTop w:val="0"/>
      <w:marBottom w:val="0"/>
      <w:divBdr>
        <w:top w:val="none" w:sz="0" w:space="0" w:color="auto"/>
        <w:left w:val="none" w:sz="0" w:space="0" w:color="auto"/>
        <w:bottom w:val="none" w:sz="0" w:space="0" w:color="auto"/>
        <w:right w:val="none" w:sz="0" w:space="0" w:color="auto"/>
      </w:divBdr>
    </w:div>
    <w:div w:id="939946866">
      <w:bodyDiv w:val="1"/>
      <w:marLeft w:val="0"/>
      <w:marRight w:val="0"/>
      <w:marTop w:val="0"/>
      <w:marBottom w:val="0"/>
      <w:divBdr>
        <w:top w:val="none" w:sz="0" w:space="0" w:color="auto"/>
        <w:left w:val="none" w:sz="0" w:space="0" w:color="auto"/>
        <w:bottom w:val="none" w:sz="0" w:space="0" w:color="auto"/>
        <w:right w:val="none" w:sz="0" w:space="0" w:color="auto"/>
      </w:divBdr>
    </w:div>
    <w:div w:id="1127044807">
      <w:bodyDiv w:val="1"/>
      <w:marLeft w:val="0"/>
      <w:marRight w:val="0"/>
      <w:marTop w:val="0"/>
      <w:marBottom w:val="0"/>
      <w:divBdr>
        <w:top w:val="none" w:sz="0" w:space="0" w:color="auto"/>
        <w:left w:val="none" w:sz="0" w:space="0" w:color="auto"/>
        <w:bottom w:val="none" w:sz="0" w:space="0" w:color="auto"/>
        <w:right w:val="none" w:sz="0" w:space="0" w:color="auto"/>
      </w:divBdr>
    </w:div>
    <w:div w:id="1248346508">
      <w:bodyDiv w:val="1"/>
      <w:marLeft w:val="0"/>
      <w:marRight w:val="0"/>
      <w:marTop w:val="0"/>
      <w:marBottom w:val="0"/>
      <w:divBdr>
        <w:top w:val="none" w:sz="0" w:space="0" w:color="auto"/>
        <w:left w:val="none" w:sz="0" w:space="0" w:color="auto"/>
        <w:bottom w:val="none" w:sz="0" w:space="0" w:color="auto"/>
        <w:right w:val="none" w:sz="0" w:space="0" w:color="auto"/>
      </w:divBdr>
    </w:div>
    <w:div w:id="1328241882">
      <w:bodyDiv w:val="1"/>
      <w:marLeft w:val="0"/>
      <w:marRight w:val="0"/>
      <w:marTop w:val="0"/>
      <w:marBottom w:val="0"/>
      <w:divBdr>
        <w:top w:val="none" w:sz="0" w:space="0" w:color="auto"/>
        <w:left w:val="none" w:sz="0" w:space="0" w:color="auto"/>
        <w:bottom w:val="none" w:sz="0" w:space="0" w:color="auto"/>
        <w:right w:val="none" w:sz="0" w:space="0" w:color="auto"/>
      </w:divBdr>
    </w:div>
    <w:div w:id="1346983782">
      <w:bodyDiv w:val="1"/>
      <w:marLeft w:val="0"/>
      <w:marRight w:val="0"/>
      <w:marTop w:val="0"/>
      <w:marBottom w:val="0"/>
      <w:divBdr>
        <w:top w:val="none" w:sz="0" w:space="0" w:color="auto"/>
        <w:left w:val="none" w:sz="0" w:space="0" w:color="auto"/>
        <w:bottom w:val="none" w:sz="0" w:space="0" w:color="auto"/>
        <w:right w:val="none" w:sz="0" w:space="0" w:color="auto"/>
      </w:divBdr>
    </w:div>
    <w:div w:id="1385760850">
      <w:bodyDiv w:val="1"/>
      <w:marLeft w:val="0"/>
      <w:marRight w:val="0"/>
      <w:marTop w:val="0"/>
      <w:marBottom w:val="0"/>
      <w:divBdr>
        <w:top w:val="none" w:sz="0" w:space="0" w:color="auto"/>
        <w:left w:val="none" w:sz="0" w:space="0" w:color="auto"/>
        <w:bottom w:val="none" w:sz="0" w:space="0" w:color="auto"/>
        <w:right w:val="none" w:sz="0" w:space="0" w:color="auto"/>
      </w:divBdr>
    </w:div>
    <w:div w:id="1553662007">
      <w:bodyDiv w:val="1"/>
      <w:marLeft w:val="0"/>
      <w:marRight w:val="0"/>
      <w:marTop w:val="0"/>
      <w:marBottom w:val="0"/>
      <w:divBdr>
        <w:top w:val="none" w:sz="0" w:space="0" w:color="auto"/>
        <w:left w:val="none" w:sz="0" w:space="0" w:color="auto"/>
        <w:bottom w:val="none" w:sz="0" w:space="0" w:color="auto"/>
        <w:right w:val="none" w:sz="0" w:space="0" w:color="auto"/>
      </w:divBdr>
    </w:div>
    <w:div w:id="1672442309">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973516339">
      <w:bodyDiv w:val="1"/>
      <w:marLeft w:val="0"/>
      <w:marRight w:val="0"/>
      <w:marTop w:val="0"/>
      <w:marBottom w:val="0"/>
      <w:divBdr>
        <w:top w:val="none" w:sz="0" w:space="0" w:color="auto"/>
        <w:left w:val="none" w:sz="0" w:space="0" w:color="auto"/>
        <w:bottom w:val="none" w:sz="0" w:space="0" w:color="auto"/>
        <w:right w:val="none" w:sz="0" w:space="0" w:color="auto"/>
      </w:divBdr>
    </w:div>
    <w:div w:id="2025208699">
      <w:bodyDiv w:val="1"/>
      <w:marLeft w:val="0"/>
      <w:marRight w:val="0"/>
      <w:marTop w:val="0"/>
      <w:marBottom w:val="0"/>
      <w:divBdr>
        <w:top w:val="none" w:sz="0" w:space="0" w:color="auto"/>
        <w:left w:val="none" w:sz="0" w:space="0" w:color="auto"/>
        <w:bottom w:val="none" w:sz="0" w:space="0" w:color="auto"/>
        <w:right w:val="none" w:sz="0" w:space="0" w:color="auto"/>
      </w:divBdr>
    </w:div>
    <w:div w:id="204062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1567</Words>
  <Characters>8937</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Rasa Simėnienė</cp:lastModifiedBy>
  <cp:revision>10</cp:revision>
  <dcterms:created xsi:type="dcterms:W3CDTF">2025-11-13T16:11:00Z</dcterms:created>
  <dcterms:modified xsi:type="dcterms:W3CDTF">2026-06-08T11:11:00Z</dcterms:modified>
</cp:coreProperties>
</file>