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1F649" w14:textId="690E0D2A" w:rsidR="002009B4" w:rsidRPr="00975FA2" w:rsidRDefault="00975FA2" w:rsidP="00975F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42"/>
        <w:jc w:val="right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Pirkimo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sąlygų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priedas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Pasi</w:t>
      </w:r>
      <w:r w:rsidRPr="00975FA2">
        <w:rPr>
          <w:rFonts w:ascii="Times New Roman" w:eastAsia="Times New Roman" w:hAnsi="Times New Roman" w:cs="Times New Roman"/>
          <w:sz w:val="24"/>
          <w:szCs w:val="24"/>
        </w:rPr>
        <w:t>ūlymo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</w:rPr>
        <w:t xml:space="preserve"> forma</w:t>
      </w:r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bookmarkEnd w:id="0"/>
      <w:bookmarkEnd w:id="1"/>
      <w:bookmarkEnd w:id="2"/>
      <w:bookmarkEnd w:id="3"/>
      <w:bookmarkEnd w:id="4"/>
    </w:p>
    <w:p w14:paraId="09E246EF" w14:textId="381AC85A" w:rsidR="00E97103" w:rsidRDefault="00E97103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14:paraId="7684F670" w14:textId="65EF2D68" w:rsidR="00975FA2" w:rsidRDefault="00975FA2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14:paraId="23ADDF67" w14:textId="77777777" w:rsidR="00975FA2" w:rsidRPr="004D185E" w:rsidRDefault="00975FA2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14:paraId="48C7EE54" w14:textId="77777777" w:rsidR="00E97103" w:rsidRPr="004D185E" w:rsidRDefault="009A789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(</w:t>
      </w:r>
      <w:proofErr w:type="spellStart"/>
      <w:r w:rsidRPr="004D185E">
        <w:rPr>
          <w:rFonts w:ascii="Times New Roman" w:eastAsia="Arial Unicode MS" w:hAnsi="Times New Roman" w:cs="Times New Roman"/>
          <w:b/>
          <w:i/>
          <w:sz w:val="24"/>
          <w:szCs w:val="24"/>
          <w:bdr w:val="nil"/>
          <w:lang w:val="en-US"/>
        </w:rPr>
        <w:t>Pasi</w:t>
      </w:r>
      <w:r w:rsidRPr="004D185E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>ūlymo</w:t>
      </w:r>
      <w:proofErr w:type="spellEnd"/>
      <w:r w:rsidRPr="004D185E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 xml:space="preserve"> forma</w:t>
      </w:r>
      <w:r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) </w:t>
      </w:r>
    </w:p>
    <w:p w14:paraId="390EEC80" w14:textId="77777777" w:rsidR="009A7891" w:rsidRPr="004D185E" w:rsidRDefault="009A789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0C93B821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</w:pPr>
      <w:r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PASIŪLYMAS</w:t>
      </w:r>
      <w:r w:rsidRPr="004D185E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 ATVIRAM KONKURSUI</w:t>
      </w:r>
    </w:p>
    <w:p w14:paraId="1A0B845C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46E18401" w14:textId="4AF8F2FF" w:rsidR="003E5FFC" w:rsidRPr="004D185E" w:rsidRDefault="002009B4" w:rsidP="00EC3F7A">
      <w:pPr>
        <w:tabs>
          <w:tab w:val="left" w:pos="5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DĖL </w:t>
      </w:r>
      <w:r w:rsidR="001606E4" w:rsidRPr="001606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LIETUVOS RESPUBLIKOS SEIMO VITRAŽO </w:t>
      </w:r>
      <w:r w:rsidR="001606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GALERIJOS VAIZDO IR GARSO ĮRANGOS VIEŠOJO</w:t>
      </w:r>
      <w:r w:rsidR="001606E4" w:rsidRPr="004D185E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="003E5FFC"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PIRKIMO</w:t>
      </w:r>
    </w:p>
    <w:p w14:paraId="5491F83F" w14:textId="77777777" w:rsidR="002009B4" w:rsidRPr="004D185E" w:rsidRDefault="002009B4" w:rsidP="00542AEE">
      <w:pPr>
        <w:tabs>
          <w:tab w:val="left" w:pos="54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</w:pPr>
    </w:p>
    <w:p w14:paraId="7EED7993" w14:textId="77777777" w:rsidR="002009B4" w:rsidRPr="004D185E" w:rsidRDefault="002009B4" w:rsidP="00542AE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en-US"/>
        </w:rPr>
      </w:pPr>
      <w:r w:rsidRPr="004D185E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____________</w:t>
      </w:r>
      <w:r w:rsidRPr="004D185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en-US"/>
        </w:rPr>
        <w:t xml:space="preserve"> </w:t>
      </w:r>
    </w:p>
    <w:p w14:paraId="775E03CB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</w:pPr>
      <w:r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 xml:space="preserve">         </w:t>
      </w:r>
      <w:r w:rsidR="003A1D03"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(</w:t>
      </w:r>
      <w:proofErr w:type="gramStart"/>
      <w:r w:rsidR="003A1D03"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d</w:t>
      </w:r>
      <w:r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ata</w:t>
      </w:r>
      <w:proofErr w:type="gramEnd"/>
      <w:r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)</w:t>
      </w:r>
    </w:p>
    <w:p w14:paraId="6CC48BA3" w14:textId="77777777" w:rsidR="003A1D03" w:rsidRPr="004D185E" w:rsidRDefault="003A1D03" w:rsidP="003A1D0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4B2DE706" w14:textId="77777777" w:rsidR="003A1D03" w:rsidRPr="004D185E" w:rsidRDefault="003A1D03" w:rsidP="003A1D0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(vieta)</w:t>
      </w:r>
    </w:p>
    <w:p w14:paraId="3B049FEE" w14:textId="77777777" w:rsidR="003A1D03" w:rsidRPr="004D185E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3B7843A1" w14:textId="77777777" w:rsidR="00B5370F" w:rsidRPr="004D185E" w:rsidRDefault="00B5370F" w:rsidP="00B5370F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6"/>
        <w:gridCol w:w="4819"/>
      </w:tblGrid>
      <w:tr w:rsidR="00B5370F" w:rsidRPr="004D185E" w14:paraId="36166E2B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4CFC" w14:textId="77777777" w:rsidR="00B5370F" w:rsidRPr="004D185E" w:rsidRDefault="00B5370F" w:rsidP="00B5370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CB0" w14:textId="77777777" w:rsidR="00B5370F" w:rsidRPr="004D185E" w:rsidRDefault="00B5370F" w:rsidP="00B5370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7ACF3116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68F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4BE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3C91FCF6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0B1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6F20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331BDA17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725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EC0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72A50522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2FD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vadovo pareigos, vardas ir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D8F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59CC3B4E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F8E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pareigos, vardas ir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B23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3239C4EF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0504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3095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5B21FAF5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184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3BE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1E8A0E49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65EB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BD8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2BDB5092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E91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0EC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74874990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022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Atsiskaitomoji sąskaita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995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1E219C" w14:textId="77777777" w:rsidR="00B5370F" w:rsidRPr="004D185E" w:rsidRDefault="00B5370F" w:rsidP="00B5370F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819"/>
      </w:tblGrid>
      <w:tr w:rsidR="00B5370F" w:rsidRPr="004D185E" w14:paraId="7DF71B1D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0BB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Subtiekėjo (-ų)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subteikėjo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(</w:t>
            </w: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(-ai), juridinio asmens kodai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594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4DD879DF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B43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Subtiekėjo (-ų)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subteikėjo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(</w:t>
            </w: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966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45B25619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37C2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Įsipareigojimai kuriems ketinama pasitelkti subtiekėją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subteikėją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57E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16324A73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E72E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Pirkimo sutarties</w:t>
            </w:r>
            <w:r w:rsidRPr="004D185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dalis (procentais), kuriai ketinama pasitelkti subtiekėją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subteikėją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157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5ECA5D" w14:textId="77777777" w:rsidR="00B5370F" w:rsidRPr="004D185E" w:rsidRDefault="00B5370F" w:rsidP="00B5370F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</w:pPr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/Pastaba. Pildoma, jei tiekėjas ketina pasitelkti subtiekėją (-</w:t>
      </w:r>
      <w:proofErr w:type="spellStart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) ar </w:t>
      </w:r>
      <w:proofErr w:type="spellStart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>subteikėją</w:t>
      </w:r>
      <w:proofErr w:type="spellEnd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 xml:space="preserve"> (-</w:t>
      </w:r>
      <w:proofErr w:type="spellStart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>us</w:t>
      </w:r>
      <w:proofErr w:type="spellEnd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>) pirkimo sutarties vykdymui.</w:t>
      </w:r>
    </w:p>
    <w:p w14:paraId="2986082F" w14:textId="77777777" w:rsidR="003A1D03" w:rsidRPr="004D185E" w:rsidRDefault="003A1D03" w:rsidP="003A1D03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4C7F9" w14:textId="191B72E8" w:rsidR="003A1D03" w:rsidRPr="004D185E" w:rsidRDefault="003A1D03" w:rsidP="003A1D03">
      <w:pPr>
        <w:spacing w:before="12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1. Šiuo pasiūlymu pažymime, kad sutinkame su visomis pirkimo sąlygomis, nustatytomis </w:t>
      </w:r>
      <w:r w:rsidR="001606E4" w:rsidRPr="001606E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Lietuvos Respublikos Seimo Vitražo </w:t>
      </w:r>
      <w:r w:rsidR="001606E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galerijos vaizdo ir garso įrangos </w:t>
      </w:r>
      <w:r w:rsidR="001606E4" w:rsidRPr="001606E4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viešojo</w:t>
      </w:r>
      <w:r w:rsidRPr="001606E4">
        <w:rPr>
          <w:rFonts w:ascii="Times New Roman" w:eastAsia="Times New Roman" w:hAnsi="Times New Roman" w:cs="Times New Roman"/>
          <w:sz w:val="24"/>
          <w:szCs w:val="24"/>
        </w:rPr>
        <w:t xml:space="preserve"> pirkimo</w:t>
      </w: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 atviro konkurso skelbime, paskelbtame CVP IS priemonėmis, ir šio konkurso sąlygose (reikalavimuose, techninėje specifikacijoje, sąlygų </w:t>
      </w:r>
      <w:proofErr w:type="spellStart"/>
      <w:r w:rsidRPr="004D185E">
        <w:rPr>
          <w:rFonts w:ascii="Times New Roman" w:eastAsia="Times New Roman" w:hAnsi="Times New Roman" w:cs="Times New Roman"/>
          <w:sz w:val="24"/>
          <w:szCs w:val="24"/>
        </w:rPr>
        <w:t>patikslinimuose</w:t>
      </w:r>
      <w:proofErr w:type="spellEnd"/>
      <w:r w:rsidRPr="004D185E">
        <w:rPr>
          <w:rFonts w:ascii="Times New Roman" w:eastAsia="Times New Roman" w:hAnsi="Times New Roman" w:cs="Times New Roman"/>
          <w:sz w:val="24"/>
          <w:szCs w:val="24"/>
        </w:rPr>
        <w:t>, paaiškinimuose ir kt.).</w:t>
      </w:r>
    </w:p>
    <w:p w14:paraId="6AA84736" w14:textId="77777777" w:rsidR="003A1D03" w:rsidRPr="004D185E" w:rsidRDefault="003A1D03" w:rsidP="003A1D03">
      <w:pPr>
        <w:spacing w:before="120" w:after="0" w:line="240" w:lineRule="auto"/>
        <w:ind w:left="-426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85E">
        <w:rPr>
          <w:rFonts w:ascii="Times New Roman" w:eastAsia="Calibri" w:hAnsi="Times New Roman" w:cs="Times New Roman"/>
          <w:sz w:val="24"/>
          <w:szCs w:val="24"/>
        </w:rPr>
        <w:lastRenderedPageBreak/>
        <w:t>2. Pasirašydami CVP IS priemonėmis pateiktą pasiūlymą elektroniniu parašu, patvirtiname, kad dokumentų skaitmeninės kopijos ir elektroninėmis priemonėmis pateikti duomenys yra tikri.</w:t>
      </w:r>
    </w:p>
    <w:p w14:paraId="54C0E5D1" w14:textId="77777777" w:rsidR="00600AA8" w:rsidRPr="004D185E" w:rsidRDefault="00600AA8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3. Jeigu kvalifikacija dėl teisės verstis atitinkama veikla nebuvo tikrinama arba tikrinama ne visa apimtimi, įsipareigojame, kad pirkimo sutartį vykdys tik tokią teisę turintys asmenys.</w:t>
      </w:r>
    </w:p>
    <w:p w14:paraId="073D5ECB" w14:textId="77777777" w:rsidR="00600AA8" w:rsidRPr="004D185E" w:rsidRDefault="00600AA8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4. Patvirtiname, kad </w:t>
      </w:r>
      <w:r w:rsidR="00B5370F" w:rsidRPr="004D185E">
        <w:rPr>
          <w:rFonts w:ascii="Times New Roman" w:eastAsia="Times New Roman" w:hAnsi="Times New Roman" w:cs="Times New Roman"/>
          <w:sz w:val="24"/>
          <w:szCs w:val="24"/>
        </w:rPr>
        <w:t>prekes tieksime</w:t>
      </w: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 vadovaudamiesi Civiliniu kodeksu, kitais teisės aktais ir pagal konkurso sąlygose nurodytas pirkimo sutarties sąlygas, techninę specifikaciją.</w:t>
      </w:r>
    </w:p>
    <w:p w14:paraId="586A3962" w14:textId="77777777" w:rsidR="00A50273" w:rsidRPr="004D185E" w:rsidRDefault="00A50273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5. Pasiūlymas galioja 90 dienų.</w:t>
      </w:r>
    </w:p>
    <w:p w14:paraId="7E459E5D" w14:textId="77777777" w:rsidR="006516F9" w:rsidRPr="004D185E" w:rsidRDefault="006516F9" w:rsidP="006516F9">
      <w:pPr>
        <w:ind w:left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413452DA" w14:textId="1563A202" w:rsidR="001606E4" w:rsidRPr="001606E4" w:rsidRDefault="00975FA2" w:rsidP="001606E4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r w:rsidR="00B5370F" w:rsidRPr="00975FA2">
        <w:rPr>
          <w:rFonts w:ascii="Times New Roman" w:eastAsia="Times New Roman" w:hAnsi="Times New Roman" w:cs="Times New Roman"/>
          <w:b/>
          <w:bCs/>
          <w:sz w:val="24"/>
          <w:szCs w:val="24"/>
        </w:rPr>
        <w:t>Siūlomos įrangos kainos</w:t>
      </w:r>
      <w:r w:rsidR="004D185E" w:rsidRPr="00975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="004D3A69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3</w:t>
      </w:r>
      <w:proofErr w:type="gramEnd"/>
      <w:r w:rsidR="004D3A69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, 5 ir 6</w:t>
      </w:r>
      <w:r w:rsidR="004D185E" w:rsidRPr="00975FA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156120" w:rsidRPr="00975FA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stulpelius</w:t>
      </w:r>
      <w:r w:rsidR="004D185E" w:rsidRPr="00975FA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pildo tiekėjas</w:t>
      </w:r>
      <w:r w:rsidR="004D185E" w:rsidRPr="00796C3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B5370F" w:rsidRPr="00975FA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pPr w:leftFromText="180" w:rightFromText="180" w:vertAnchor="text" w:horzAnchor="margin" w:tblpX="-572" w:tblpY="15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126"/>
        <w:gridCol w:w="1134"/>
        <w:gridCol w:w="1559"/>
        <w:gridCol w:w="1843"/>
      </w:tblGrid>
      <w:tr w:rsidR="001606E4" w:rsidRPr="008A0C60" w14:paraId="564BF337" w14:textId="77777777" w:rsidTr="008706C0">
        <w:tc>
          <w:tcPr>
            <w:tcW w:w="988" w:type="dxa"/>
            <w:vAlign w:val="center"/>
          </w:tcPr>
          <w:p w14:paraId="0F5B4539" w14:textId="77777777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B7B4EE2" w14:textId="77777777" w:rsidR="001606E4" w:rsidRPr="008A0C60" w:rsidRDefault="001606E4" w:rsidP="00A22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2126" w:type="dxa"/>
            <w:vAlign w:val="center"/>
          </w:tcPr>
          <w:p w14:paraId="048E1044" w14:textId="77777777" w:rsidR="001606E4" w:rsidRPr="008A0C60" w:rsidRDefault="001606E4" w:rsidP="00A22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Gamintojas,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modelis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912C436" w14:textId="77777777" w:rsidR="001606E4" w:rsidRPr="008A0C60" w:rsidRDefault="001606E4" w:rsidP="00A22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559" w:type="dxa"/>
            <w:vAlign w:val="center"/>
          </w:tcPr>
          <w:p w14:paraId="3FFE3EB5" w14:textId="77777777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1vnt./1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kompl</w:t>
            </w:r>
            <w:proofErr w:type="spellEnd"/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kaina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PVM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7B87F99" w14:textId="77777777" w:rsidR="001606E4" w:rsidRPr="008A0C60" w:rsidRDefault="001606E4" w:rsidP="00A22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</w:t>
            </w:r>
            <w:r w:rsidRPr="008A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*</w:t>
            </w:r>
          </w:p>
          <w:p w14:paraId="1C03BBE5" w14:textId="4DE0ED9D" w:rsidR="001606E4" w:rsidRPr="008A0C60" w:rsidRDefault="008706C0" w:rsidP="00A22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8706C0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  <w:t>4x5</w:t>
            </w:r>
            <w:r w:rsidR="001606E4"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="00160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6E4" w:rsidRPr="008A0C60" w14:paraId="547EE1E5" w14:textId="77777777" w:rsidTr="008706C0">
        <w:tc>
          <w:tcPr>
            <w:tcW w:w="988" w:type="dxa"/>
            <w:vAlign w:val="center"/>
          </w:tcPr>
          <w:p w14:paraId="3ABE7992" w14:textId="77777777" w:rsidR="001606E4" w:rsidRPr="008A0C60" w:rsidRDefault="001606E4" w:rsidP="00A22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84AA1CB" w14:textId="77777777" w:rsidR="001606E4" w:rsidRPr="008A0C60" w:rsidRDefault="001606E4" w:rsidP="00A22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22DB4BA" w14:textId="77777777" w:rsidR="001606E4" w:rsidRPr="008A0C60" w:rsidRDefault="001606E4" w:rsidP="00A22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E7AFE17" w14:textId="5B84D07F" w:rsidR="001606E4" w:rsidRPr="008A0C60" w:rsidRDefault="001606E4" w:rsidP="00A22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14:paraId="5F728CDF" w14:textId="1CA3071E" w:rsidR="001606E4" w:rsidRPr="008A0C60" w:rsidRDefault="001606E4" w:rsidP="00A22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934305" w14:textId="634BBEE7" w:rsidR="001606E4" w:rsidRPr="008A0C60" w:rsidRDefault="001606E4" w:rsidP="00A22A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606E4" w:rsidRPr="008A0C60" w14:paraId="6D8DB155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E82F" w14:textId="3E5E1D75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70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C51" w14:textId="77777777" w:rsidR="001606E4" w:rsidRPr="00215897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15897">
              <w:rPr>
                <w:rFonts w:ascii="Times New Roman" w:hAnsi="Times New Roman" w:cs="Times New Roman"/>
                <w:sz w:val="24"/>
                <w:szCs w:val="24"/>
              </w:rPr>
              <w:t xml:space="preserve">Akustinė sistema, valdomo </w:t>
            </w:r>
            <w:proofErr w:type="spellStart"/>
            <w:r w:rsidRPr="00215897">
              <w:rPr>
                <w:rFonts w:ascii="Times New Roman" w:hAnsi="Times New Roman" w:cs="Times New Roman"/>
                <w:sz w:val="24"/>
                <w:szCs w:val="24"/>
              </w:rPr>
              <w:t>kryptiškumo</w:t>
            </w:r>
            <w:proofErr w:type="spellEnd"/>
            <w:r w:rsidRPr="00215897">
              <w:rPr>
                <w:rFonts w:ascii="Times New Roman" w:hAnsi="Times New Roman" w:cs="Times New Roman"/>
                <w:sz w:val="24"/>
                <w:szCs w:val="24"/>
              </w:rPr>
              <w:t>, aktyvinė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76EF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A42A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A3F7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2A39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127EFD34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07E8" w14:textId="223AAC86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A0C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D33" w14:textId="77777777" w:rsidR="001606E4" w:rsidRPr="00215897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15897">
              <w:rPr>
                <w:rFonts w:ascii="Times New Roman" w:hAnsi="Times New Roman" w:cs="Times New Roman"/>
                <w:sz w:val="24"/>
                <w:szCs w:val="24"/>
              </w:rPr>
              <w:t>Žemų dažnių akustinė sistema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B959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73DB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814F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8AFE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6D6C92F5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FF2" w14:textId="451261F2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8A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868" w14:textId="77777777" w:rsidR="001606E4" w:rsidRPr="00215897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7">
              <w:rPr>
                <w:rFonts w:ascii="Times New Roman" w:hAnsi="Times New Roman" w:cs="Times New Roman"/>
                <w:sz w:val="24"/>
                <w:szCs w:val="24"/>
              </w:rPr>
              <w:t>Saugojimo-transportavimo dėžių komplektas – 1 komplektas (dvi dėžės)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C7D1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72F1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7579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686A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304FD24C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A2EF" w14:textId="113FEF58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8A0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943F" w14:textId="77777777" w:rsidR="001606E4" w:rsidRPr="00215897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7">
              <w:rPr>
                <w:rFonts w:ascii="Times New Roman" w:hAnsi="Times New Roman" w:cs="Times New Roman"/>
                <w:sz w:val="24"/>
                <w:szCs w:val="24"/>
              </w:rPr>
              <w:t xml:space="preserve">Aktyvus garso monitorius, koaksialinis, asimetrinio </w:t>
            </w:r>
            <w:proofErr w:type="spellStart"/>
            <w:r w:rsidRPr="00215897">
              <w:rPr>
                <w:rFonts w:ascii="Times New Roman" w:hAnsi="Times New Roman" w:cs="Times New Roman"/>
                <w:sz w:val="24"/>
                <w:szCs w:val="24"/>
              </w:rPr>
              <w:t>kryptiškumo</w:t>
            </w:r>
            <w:proofErr w:type="spellEnd"/>
            <w:r w:rsidRPr="00215897">
              <w:rPr>
                <w:rFonts w:ascii="Times New Roman" w:hAnsi="Times New Roman" w:cs="Times New Roman"/>
                <w:sz w:val="24"/>
                <w:szCs w:val="24"/>
              </w:rPr>
              <w:t xml:space="preserve">, su </w:t>
            </w:r>
            <w:proofErr w:type="spellStart"/>
            <w:r w:rsidRPr="00215897">
              <w:rPr>
                <w:rFonts w:ascii="Times New Roman" w:hAnsi="Times New Roman" w:cs="Times New Roman"/>
                <w:sz w:val="24"/>
                <w:szCs w:val="24"/>
              </w:rPr>
              <w:t>Dante</w:t>
            </w:r>
            <w:proofErr w:type="spellEnd"/>
            <w:r w:rsidRPr="00215897">
              <w:rPr>
                <w:rFonts w:ascii="Times New Roman" w:hAnsi="Times New Roman" w:cs="Times New Roman"/>
                <w:sz w:val="24"/>
                <w:szCs w:val="24"/>
              </w:rPr>
              <w:t xml:space="preserve"> ar lygiaverčio protokolo palaikymu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249A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217B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36FD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5072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7CB398D5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7FE3" w14:textId="39A4E8C6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8A0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C584" w14:textId="77777777" w:rsidR="001606E4" w:rsidRPr="00BA5B37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37">
              <w:rPr>
                <w:rFonts w:ascii="Times New Roman" w:hAnsi="Times New Roman" w:cs="Times New Roman"/>
                <w:sz w:val="24"/>
                <w:szCs w:val="24"/>
              </w:rPr>
              <w:t>Papildoma akustinė sistema, šoninis užpildymas (</w:t>
            </w:r>
            <w:proofErr w:type="spellStart"/>
            <w:r w:rsidRPr="00BA5B37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  <w:proofErr w:type="spellEnd"/>
            <w:r w:rsidRPr="00BA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37">
              <w:rPr>
                <w:rFonts w:ascii="Times New Roman" w:hAnsi="Times New Roman" w:cs="Times New Roman"/>
                <w:sz w:val="24"/>
                <w:szCs w:val="24"/>
              </w:rPr>
              <w:t>fill</w:t>
            </w:r>
            <w:proofErr w:type="spellEnd"/>
            <w:r w:rsidRPr="00BA5B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0635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1FDE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6C94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36F0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76116021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921" w14:textId="19C45AE2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8A0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934F" w14:textId="77777777" w:rsidR="001606E4" w:rsidRPr="00BA5B37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37">
              <w:rPr>
                <w:rFonts w:ascii="Times New Roman" w:hAnsi="Times New Roman" w:cs="Times New Roman"/>
                <w:sz w:val="24"/>
                <w:szCs w:val="24"/>
              </w:rPr>
              <w:t>Papildoma akustinė sistema delsos korekcijai (</w:t>
            </w:r>
            <w:proofErr w:type="spellStart"/>
            <w:r w:rsidRPr="00BA5B37">
              <w:rPr>
                <w:rFonts w:ascii="Times New Roman" w:hAnsi="Times New Roman" w:cs="Times New Roman"/>
                <w:sz w:val="24"/>
                <w:szCs w:val="24"/>
              </w:rPr>
              <w:t>delay</w:t>
            </w:r>
            <w:proofErr w:type="spellEnd"/>
            <w:r w:rsidRPr="00BA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37">
              <w:rPr>
                <w:rFonts w:ascii="Times New Roman" w:hAnsi="Times New Roman" w:cs="Times New Roman"/>
                <w:sz w:val="24"/>
                <w:szCs w:val="24"/>
              </w:rPr>
              <w:t>fill</w:t>
            </w:r>
            <w:proofErr w:type="spellEnd"/>
            <w:r w:rsidRPr="00BA5B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9A4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EE69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DFDA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8063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11450782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D018" w14:textId="404BC0D6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8A0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72B" w14:textId="77777777" w:rsidR="001606E4" w:rsidRPr="00932042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042">
              <w:rPr>
                <w:rFonts w:ascii="Times New Roman" w:hAnsi="Times New Roman" w:cs="Times New Roman"/>
                <w:sz w:val="24"/>
                <w:szCs w:val="24"/>
              </w:rPr>
              <w:t xml:space="preserve">Garso stiprintuvas papildomoms akustinėms sistemoms, su </w:t>
            </w:r>
            <w:proofErr w:type="spellStart"/>
            <w:r w:rsidRPr="00932042">
              <w:rPr>
                <w:rFonts w:ascii="Times New Roman" w:hAnsi="Times New Roman" w:cs="Times New Roman"/>
                <w:sz w:val="24"/>
                <w:szCs w:val="24"/>
              </w:rPr>
              <w:t>Dante</w:t>
            </w:r>
            <w:proofErr w:type="spellEnd"/>
            <w:r w:rsidRPr="00932042">
              <w:rPr>
                <w:rFonts w:ascii="Times New Roman" w:hAnsi="Times New Roman" w:cs="Times New Roman"/>
                <w:sz w:val="24"/>
                <w:szCs w:val="24"/>
              </w:rPr>
              <w:t xml:space="preserve"> ar lygiaverčio protokolo įvestimis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D47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2C5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61A7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EE3A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22C498C1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B0F0" w14:textId="36E85F35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8A0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F31" w14:textId="77777777" w:rsidR="001606E4" w:rsidRPr="00932042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042">
              <w:rPr>
                <w:rFonts w:ascii="Times New Roman" w:hAnsi="Times New Roman" w:cs="Times New Roman"/>
                <w:sz w:val="24"/>
                <w:szCs w:val="24"/>
              </w:rPr>
              <w:t>Garso procesorius-matrica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D9FE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465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E87B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C97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1C4C2C66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D2B" w14:textId="7AE424D4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8A0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849" w14:textId="77777777" w:rsidR="001606E4" w:rsidRPr="00932042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042">
              <w:rPr>
                <w:rFonts w:ascii="Times New Roman" w:hAnsi="Times New Roman" w:cs="Times New Roman"/>
                <w:sz w:val="24"/>
                <w:szCs w:val="24"/>
              </w:rPr>
              <w:t xml:space="preserve">Garso </w:t>
            </w:r>
            <w:proofErr w:type="spellStart"/>
            <w:r w:rsidRPr="00932042">
              <w:rPr>
                <w:rFonts w:ascii="Times New Roman" w:hAnsi="Times New Roman" w:cs="Times New Roman"/>
                <w:sz w:val="24"/>
                <w:szCs w:val="24"/>
              </w:rPr>
              <w:t>mikšerinis</w:t>
            </w:r>
            <w:proofErr w:type="spellEnd"/>
            <w:r w:rsidRPr="00932042">
              <w:rPr>
                <w:rFonts w:ascii="Times New Roman" w:hAnsi="Times New Roman" w:cs="Times New Roman"/>
                <w:sz w:val="24"/>
                <w:szCs w:val="24"/>
              </w:rPr>
              <w:t xml:space="preserve"> pultas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6E19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63B1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4706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7194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5799CA70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F708" w14:textId="4FD65079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CDAA" w14:textId="77777777" w:rsidR="001606E4" w:rsidRPr="00932042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042">
              <w:rPr>
                <w:rFonts w:ascii="Times New Roman" w:hAnsi="Times New Roman" w:cs="Times New Roman"/>
                <w:sz w:val="24"/>
                <w:szCs w:val="24"/>
              </w:rPr>
              <w:t xml:space="preserve">Valdymo panelė garso </w:t>
            </w:r>
            <w:proofErr w:type="spellStart"/>
            <w:r w:rsidRPr="00932042">
              <w:rPr>
                <w:rFonts w:ascii="Times New Roman" w:hAnsi="Times New Roman" w:cs="Times New Roman"/>
                <w:sz w:val="24"/>
                <w:szCs w:val="24"/>
              </w:rPr>
              <w:t>mikšeriui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D1D8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1234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1A5A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B0C9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278FECAD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061A" w14:textId="4E87D091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DDFF" w14:textId="77777777" w:rsidR="001606E4" w:rsidRPr="00932042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042">
              <w:rPr>
                <w:rFonts w:ascii="Times New Roman" w:hAnsi="Times New Roman" w:cs="Times New Roman"/>
                <w:sz w:val="24"/>
                <w:szCs w:val="24"/>
              </w:rPr>
              <w:t>Belaidis valdymo pultas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593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5E7F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FCA9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C705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1BDB0DF6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64DD" w14:textId="7CF41B9A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8A0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5F15" w14:textId="77777777" w:rsidR="001606E4" w:rsidRPr="00A433A6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Stage-box</w:t>
            </w:r>
            <w:proofErr w:type="spellEnd"/>
            <w:r w:rsidRPr="00A433A6">
              <w:rPr>
                <w:rFonts w:ascii="Times New Roman" w:hAnsi="Times New Roman" w:cs="Times New Roman"/>
                <w:sz w:val="24"/>
                <w:szCs w:val="24"/>
              </w:rPr>
              <w:t xml:space="preserve"> su transportavimo dėže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7894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9856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FB86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D2F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011D92B6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5E73" w14:textId="6C85F821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3194" w14:textId="77777777" w:rsidR="001606E4" w:rsidRPr="008A0C60" w:rsidRDefault="001606E4" w:rsidP="00A22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Belaidžių radijo mikrofonų sistema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BF66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495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DA98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B11D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32ABFE0E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F641" w14:textId="26CFCFC0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Pr="008A0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06EA" w14:textId="77777777" w:rsidR="001606E4" w:rsidRPr="00A433A6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Vaizdo signalų komutatorius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0225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5B1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EF61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5267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54AAF6BB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140" w14:textId="04C18F0D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8A0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56A2" w14:textId="77777777" w:rsidR="001606E4" w:rsidRPr="00A433A6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Vaizdo komutatoriaus valdymo panelė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8282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8028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A95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1DFA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2978E576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47F7" w14:textId="4FA20AE2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8A0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9503" w14:textId="77777777" w:rsidR="001606E4" w:rsidRPr="00A433A6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Vaizdo signalų keitiklis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7C77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C0B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D187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8A9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2AC78619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A015" w14:textId="2EA23BA6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12A8" w14:textId="77777777" w:rsidR="001606E4" w:rsidRPr="00A433A6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Vaizdo stebėjimui ir kontrolei skirtas įrenginys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8661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1ECB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645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6B91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0621E82B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08D" w14:textId="43156F88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4866" w14:textId="77777777" w:rsidR="001606E4" w:rsidRPr="00A433A6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Didelės įstrižainės p</w:t>
            </w: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rofesionalus vaizdo monitorius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4F78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5CF9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A702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671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4302F5CD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684D" w14:textId="3B9EBE12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208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Garso signalų distributorius žurnalistams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3181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D81C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77F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9724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132D3DC0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9C60" w14:textId="616D5D8B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0617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-Fi prieigos taškas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5375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4B2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8EA9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B5BF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107E998D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AEAA" w14:textId="08A623BA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8747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 xml:space="preserve">Elektros tinklo maitinimo apsauga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843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B865" w14:textId="77777777" w:rsidR="001606E4" w:rsidRPr="008A0C60" w:rsidRDefault="001606E4" w:rsidP="008706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1 vnt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D4D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1F2B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485DFF72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8366" w14:textId="541C679E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BD58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Stovas mikrofonui, trikojis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91EA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99A4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2E67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E8C7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113AB196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9A7E" w14:textId="6C515D3D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CB0F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Mikrofonas grupei atlikėjų įgarsinti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DEE1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52D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675B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D6E4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445EE7F7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8948" w14:textId="02786481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5511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 xml:space="preserve">Mikrofonų pora fortepijonui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32B6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92D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2AA5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7BA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490B9E27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D011" w14:textId="1545A111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CDC6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Dviguba vidinė (</w:t>
            </w:r>
            <w:proofErr w:type="spellStart"/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in-ear</w:t>
            </w:r>
            <w:proofErr w:type="spellEnd"/>
            <w:r w:rsidRPr="00A433A6">
              <w:rPr>
                <w:rFonts w:ascii="Times New Roman" w:hAnsi="Times New Roman" w:cs="Times New Roman"/>
                <w:sz w:val="24"/>
                <w:szCs w:val="24"/>
              </w:rPr>
              <w:t>) monitoringo sistema (siųstuvai, imtuvas, ausinės)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E93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8ACD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CCAA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68B4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6CB1561D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130F" w14:textId="06A56D21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1EF0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7B0">
              <w:rPr>
                <w:rFonts w:ascii="Times New Roman" w:hAnsi="Times New Roman" w:cs="Times New Roman"/>
                <w:sz w:val="24"/>
                <w:szCs w:val="24"/>
              </w:rPr>
              <w:t>Vaizdo ir garso signalų fizinių jungčių panelė (</w:t>
            </w:r>
            <w:proofErr w:type="spellStart"/>
            <w:r w:rsidRPr="004F57B0">
              <w:rPr>
                <w:rFonts w:ascii="Times New Roman" w:hAnsi="Times New Roman" w:cs="Times New Roman"/>
                <w:sz w:val="24"/>
                <w:szCs w:val="24"/>
              </w:rPr>
              <w:t>patch-panel</w:t>
            </w:r>
            <w:proofErr w:type="spellEnd"/>
            <w:r w:rsidRPr="004F57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93AA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9641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FFB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671C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1BDBF777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9889" w14:textId="04AB8209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9F4D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7B0">
              <w:rPr>
                <w:rFonts w:ascii="Times New Roman" w:hAnsi="Times New Roman" w:cs="Times New Roman"/>
                <w:sz w:val="24"/>
                <w:szCs w:val="24"/>
              </w:rPr>
              <w:t>Vaizdo kamerų kabeliai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3D84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C432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AACC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3F09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2BC55C28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56BC" w14:textId="3B3439D1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6795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7B0">
              <w:rPr>
                <w:rFonts w:ascii="Times New Roman" w:hAnsi="Times New Roman" w:cs="Times New Roman"/>
                <w:sz w:val="24"/>
                <w:szCs w:val="24"/>
              </w:rPr>
              <w:t>Instaliacinės medžiagos, kabeliai, montažinės medžiagos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6738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89A3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1831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1CE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537DEC87" w14:textId="77777777" w:rsidTr="00870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28B9" w14:textId="43708E0C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  <w:r w:rsidR="00870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11E7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7B0">
              <w:rPr>
                <w:rFonts w:ascii="Times New Roman" w:hAnsi="Times New Roman" w:cs="Times New Roman"/>
                <w:sz w:val="24"/>
                <w:szCs w:val="24"/>
              </w:rPr>
              <w:t>Sistemų montavimo, įrengimo, derinimo darbai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CCF" w14:textId="77777777" w:rsidR="001606E4" w:rsidRPr="008A0C60" w:rsidRDefault="001606E4" w:rsidP="00A22A4D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2EA3" w14:textId="77777777" w:rsidR="001606E4" w:rsidRPr="008A0C60" w:rsidRDefault="001606E4" w:rsidP="00A22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EA18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47B" w14:textId="77777777" w:rsidR="001606E4" w:rsidRPr="008A0C60" w:rsidRDefault="001606E4" w:rsidP="00A22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0B9463A4" w14:textId="77777777" w:rsidTr="008706C0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993" w14:textId="77777777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Iš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viso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PVM</w:t>
            </w:r>
            <w:r w:rsidRPr="008A0C6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B0C5" w14:textId="77777777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29970945" w14:textId="77777777" w:rsidTr="008706C0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79C" w14:textId="77777777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PVM: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3BE2" w14:textId="77777777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6E4" w:rsidRPr="008A0C60" w14:paraId="08DD722A" w14:textId="77777777" w:rsidTr="008706C0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7070" w14:textId="77777777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Iš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viso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PVM</w:t>
            </w:r>
            <w:r w:rsidRPr="008A0C6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4BE5" w14:textId="77777777" w:rsidR="001606E4" w:rsidRPr="008A0C60" w:rsidRDefault="001606E4" w:rsidP="00A22A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08ECCB8" w14:textId="77777777" w:rsidR="001606E4" w:rsidRPr="00975FA2" w:rsidRDefault="001606E4" w:rsidP="00975FA2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A030B4" w14:textId="77777777" w:rsidR="003D2E35" w:rsidRPr="004D185E" w:rsidRDefault="003D2E35" w:rsidP="00D57BA8">
      <w:pPr>
        <w:ind w:left="-567" w:right="-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85E">
        <w:rPr>
          <w:rFonts w:ascii="Times New Roman" w:hAnsi="Times New Roman" w:cs="Times New Roman"/>
          <w:i/>
          <w:sz w:val="24"/>
          <w:szCs w:val="24"/>
        </w:rPr>
        <w:t xml:space="preserve">* kaina nurodoma suapvalinta iki 2 skaitmenų po kablelio. Tais atvejais, kai pagal galiojančius teisės aktus tiekėjui nereikia mokėti PVM, jis įrašo kainą </w:t>
      </w:r>
      <w:proofErr w:type="spellStart"/>
      <w:r w:rsidRPr="004D185E">
        <w:rPr>
          <w:rFonts w:ascii="Times New Roman" w:hAnsi="Times New Roman" w:cs="Times New Roman"/>
          <w:i/>
          <w:sz w:val="24"/>
          <w:szCs w:val="24"/>
        </w:rPr>
        <w:t>Eur</w:t>
      </w:r>
      <w:proofErr w:type="spellEnd"/>
      <w:r w:rsidRPr="004D185E">
        <w:rPr>
          <w:rFonts w:ascii="Times New Roman" w:hAnsi="Times New Roman" w:cs="Times New Roman"/>
          <w:i/>
          <w:sz w:val="24"/>
          <w:szCs w:val="24"/>
        </w:rPr>
        <w:t xml:space="preserve"> be PVM ir nurodo priežastis, dėl kurių PVM nemoka.</w:t>
      </w:r>
    </w:p>
    <w:p w14:paraId="6B793764" w14:textId="23FB54F5" w:rsidR="00862C34" w:rsidRPr="004D185E" w:rsidRDefault="003D2E35" w:rsidP="00D57BA8">
      <w:pPr>
        <w:ind w:left="-567" w:right="-28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85E">
        <w:rPr>
          <w:rFonts w:ascii="Times New Roman" w:hAnsi="Times New Roman" w:cs="Times New Roman"/>
          <w:b/>
          <w:i/>
          <w:sz w:val="24"/>
          <w:szCs w:val="24"/>
        </w:rPr>
        <w:t>Pastaba</w:t>
      </w:r>
      <w:r w:rsidRPr="004D185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Į tiekėjo pasiūlyme įvardintos įrangos kainą turi būti įskaičiuotos transportavimo, montavimo, diegimo, testavimo, </w:t>
      </w:r>
      <w:r w:rsidR="003D1682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integravimo, sukonfigūravimo,</w:t>
      </w:r>
      <w:r w:rsidR="00BE7575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 </w:t>
      </w:r>
      <w:r w:rsidR="003D1682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suderinimo, </w:t>
      </w: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dokumentacijos ruošimo, licencijų ir sertifikatų, reikalingų techninėje specifikacijoje nurodytoms įrangos savybėms bei funkcionalumui užtikrinti, reikmenų bei medžiagų, reikalingų įrangos montavimui užsakovo patalpose</w:t>
      </w:r>
      <w:r w:rsidR="00BE7575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, personalo apmokymo</w:t>
      </w: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 kainos, taip pat kitos su pirkimo objektu susijusios išlaidos.</w:t>
      </w:r>
    </w:p>
    <w:p w14:paraId="244EEB8B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sz w:val="24"/>
          <w:szCs w:val="24"/>
          <w:bdr w:val="nil"/>
        </w:rPr>
        <w:tab/>
      </w:r>
    </w:p>
    <w:p w14:paraId="59FFDD6D" w14:textId="3EE9F966" w:rsidR="00796C34" w:rsidRDefault="003D2E35" w:rsidP="00796C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sz w:val="24"/>
          <w:szCs w:val="24"/>
          <w:bdr w:val="nil"/>
        </w:rPr>
        <w:t>7</w:t>
      </w:r>
      <w:r w:rsidR="002009B4" w:rsidRPr="004D185E">
        <w:rPr>
          <w:rFonts w:ascii="Times New Roman" w:eastAsia="Arial Unicode MS" w:hAnsi="Times New Roman" w:cs="Times New Roman"/>
          <w:sz w:val="24"/>
          <w:szCs w:val="24"/>
          <w:bdr w:val="nil"/>
        </w:rPr>
        <w:t>. Šiame pasiūlyme yra pateikta ir konfidenciali informacija*:</w:t>
      </w:r>
    </w:p>
    <w:tbl>
      <w:tblPr>
        <w:tblStyle w:val="Lentelstinklelis"/>
        <w:tblW w:w="0" w:type="auto"/>
        <w:tblInd w:w="-572" w:type="dxa"/>
        <w:tblLook w:val="04A0" w:firstRow="1" w:lastRow="0" w:firstColumn="1" w:lastColumn="0" w:noHBand="0" w:noVBand="1"/>
      </w:tblPr>
      <w:tblGrid>
        <w:gridCol w:w="986"/>
        <w:gridCol w:w="9214"/>
      </w:tblGrid>
      <w:tr w:rsidR="00796C34" w14:paraId="3850443A" w14:textId="77777777" w:rsidTr="00796C34">
        <w:tc>
          <w:tcPr>
            <w:tcW w:w="993" w:type="dxa"/>
          </w:tcPr>
          <w:p w14:paraId="4BC19619" w14:textId="24744589" w:rsidR="00796C34" w:rsidRDefault="00796C34" w:rsidP="00796C34">
            <w:pPr>
              <w:jc w:val="both"/>
              <w:rPr>
                <w:sz w:val="24"/>
                <w:szCs w:val="24"/>
              </w:rPr>
            </w:pPr>
            <w:r w:rsidRPr="004D185E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9350" w:type="dxa"/>
          </w:tcPr>
          <w:p w14:paraId="5CA81C3D" w14:textId="1B9C53D1" w:rsidR="00796C34" w:rsidRDefault="00796C34" w:rsidP="00796C34">
            <w:pPr>
              <w:jc w:val="center"/>
              <w:rPr>
                <w:sz w:val="24"/>
                <w:szCs w:val="24"/>
              </w:rPr>
            </w:pPr>
            <w:r w:rsidRPr="004D185E">
              <w:rPr>
                <w:b/>
                <w:sz w:val="24"/>
                <w:szCs w:val="24"/>
              </w:rPr>
              <w:t>Pateikto dokumento (jo dalies) pavadinimas</w:t>
            </w:r>
          </w:p>
        </w:tc>
      </w:tr>
      <w:tr w:rsidR="00796C34" w14:paraId="30E3B4A5" w14:textId="77777777" w:rsidTr="00796C34">
        <w:tc>
          <w:tcPr>
            <w:tcW w:w="993" w:type="dxa"/>
          </w:tcPr>
          <w:p w14:paraId="7A562668" w14:textId="412BA518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0" w:type="dxa"/>
          </w:tcPr>
          <w:p w14:paraId="560C4C9B" w14:textId="0D098478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</w:tr>
      <w:tr w:rsidR="00796C34" w14:paraId="69722882" w14:textId="77777777" w:rsidTr="00796C34">
        <w:tc>
          <w:tcPr>
            <w:tcW w:w="993" w:type="dxa"/>
          </w:tcPr>
          <w:p w14:paraId="2A95EBB8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0" w:type="dxa"/>
          </w:tcPr>
          <w:p w14:paraId="5480BA26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</w:tr>
      <w:tr w:rsidR="00796C34" w14:paraId="15C9253A" w14:textId="77777777" w:rsidTr="00796C34">
        <w:tc>
          <w:tcPr>
            <w:tcW w:w="993" w:type="dxa"/>
          </w:tcPr>
          <w:p w14:paraId="5B88E1DC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0" w:type="dxa"/>
          </w:tcPr>
          <w:p w14:paraId="2D4D9E92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</w:tr>
    </w:tbl>
    <w:p w14:paraId="7DFF8D4B" w14:textId="77777777" w:rsidR="002009B4" w:rsidRPr="004D185E" w:rsidRDefault="002009B4" w:rsidP="00796C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425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*Pildyti tuomet, jei bus pateikta konfidenciali informacija. Tiekėjas negali nurodyti, kad konfidenciali informacija yra informacija, nurodyta Viešųjų pirkimų įstatymo 20 straipsnio 2 dalyje.</w:t>
      </w:r>
    </w:p>
    <w:p w14:paraId="4FDC78EC" w14:textId="77777777" w:rsidR="002009B4" w:rsidRPr="004D185E" w:rsidRDefault="002009B4" w:rsidP="00796C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425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informaciją.</w:t>
      </w:r>
    </w:p>
    <w:p w14:paraId="5817C72E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</w:p>
    <w:p w14:paraId="13A4BA8A" w14:textId="0C758CED" w:rsidR="00A2242B" w:rsidRPr="004D185E" w:rsidRDefault="003D2E35" w:rsidP="00796C34">
      <w:pPr>
        <w:tabs>
          <w:tab w:val="left" w:pos="993"/>
        </w:tabs>
        <w:spacing w:before="60"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8</w:t>
      </w:r>
      <w:r w:rsidR="00A2242B" w:rsidRPr="004D185E">
        <w:rPr>
          <w:rFonts w:ascii="Times New Roman" w:eastAsia="Times New Roman" w:hAnsi="Times New Roman" w:cs="Times New Roman"/>
          <w:sz w:val="24"/>
          <w:szCs w:val="24"/>
        </w:rPr>
        <w:t>. Kartu su pasiūlymu pateikiami šie dokumentai: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946"/>
        <w:gridCol w:w="1984"/>
      </w:tblGrid>
      <w:tr w:rsidR="00A2242B" w:rsidRPr="004D185E" w14:paraId="4118AC4D" w14:textId="77777777" w:rsidTr="00796C34">
        <w:tc>
          <w:tcPr>
            <w:tcW w:w="1276" w:type="dxa"/>
          </w:tcPr>
          <w:p w14:paraId="31950AC3" w14:textId="77777777" w:rsidR="00A2242B" w:rsidRPr="004D185E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946" w:type="dxa"/>
          </w:tcPr>
          <w:p w14:paraId="3DCAB162" w14:textId="77777777" w:rsidR="00A2242B" w:rsidRPr="004D185E" w:rsidRDefault="00A2242B" w:rsidP="00A2242B">
            <w:pPr>
              <w:spacing w:before="60" w:after="0" w:line="260" w:lineRule="exac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14:paraId="2403CE93" w14:textId="77777777" w:rsidR="00A2242B" w:rsidRPr="004D185E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A2242B" w:rsidRPr="004D185E" w14:paraId="46410671" w14:textId="77777777" w:rsidTr="00796C34">
        <w:tc>
          <w:tcPr>
            <w:tcW w:w="1276" w:type="dxa"/>
          </w:tcPr>
          <w:p w14:paraId="6A96EA13" w14:textId="77777777" w:rsidR="00A2242B" w:rsidRPr="004D185E" w:rsidRDefault="00A2242B" w:rsidP="00A2242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3A9ECE84" w14:textId="77777777" w:rsidR="00A2242B" w:rsidRPr="004D185E" w:rsidRDefault="00A2242B" w:rsidP="00A2242B">
            <w:pPr>
              <w:spacing w:before="60"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658234" w14:textId="77777777" w:rsidR="00A2242B" w:rsidRPr="004D185E" w:rsidRDefault="00A2242B" w:rsidP="00A224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42B" w:rsidRPr="004D185E" w14:paraId="0E119424" w14:textId="77777777" w:rsidTr="00796C34">
        <w:tc>
          <w:tcPr>
            <w:tcW w:w="1276" w:type="dxa"/>
          </w:tcPr>
          <w:p w14:paraId="47A0F923" w14:textId="77777777" w:rsidR="00A2242B" w:rsidRPr="004D185E" w:rsidRDefault="00A2242B" w:rsidP="00A2242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058296A0" w14:textId="77777777" w:rsidR="00A2242B" w:rsidRPr="004D185E" w:rsidRDefault="00A2242B" w:rsidP="00A224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D9229B" w14:textId="77777777" w:rsidR="00A2242B" w:rsidRPr="004D185E" w:rsidRDefault="00A2242B" w:rsidP="00A2242B">
            <w:pPr>
              <w:tabs>
                <w:tab w:val="left" w:pos="60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42B" w:rsidRPr="004D185E" w14:paraId="2EC3AE35" w14:textId="77777777" w:rsidTr="00796C34">
        <w:tc>
          <w:tcPr>
            <w:tcW w:w="1276" w:type="dxa"/>
          </w:tcPr>
          <w:p w14:paraId="536CD80F" w14:textId="77777777" w:rsidR="00A2242B" w:rsidRPr="004D185E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3...</w:t>
            </w:r>
          </w:p>
        </w:tc>
        <w:tc>
          <w:tcPr>
            <w:tcW w:w="6946" w:type="dxa"/>
          </w:tcPr>
          <w:p w14:paraId="11A98D05" w14:textId="5AB316E4" w:rsidR="00A2242B" w:rsidRPr="004D185E" w:rsidRDefault="00A2242B" w:rsidP="00A2242B">
            <w:pPr>
              <w:tabs>
                <w:tab w:val="left" w:pos="600"/>
              </w:tabs>
              <w:spacing w:before="60" w:after="0" w:line="260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93BCED" w14:textId="77777777" w:rsidR="00A2242B" w:rsidRPr="004D185E" w:rsidRDefault="00A2242B" w:rsidP="00A2242B">
            <w:pPr>
              <w:tabs>
                <w:tab w:val="left" w:pos="600"/>
              </w:tabs>
              <w:spacing w:before="60"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FF067D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0"/>
        <w:gridCol w:w="554"/>
        <w:gridCol w:w="1822"/>
        <w:gridCol w:w="646"/>
        <w:gridCol w:w="2402"/>
        <w:gridCol w:w="598"/>
        <w:gridCol w:w="596"/>
      </w:tblGrid>
      <w:tr w:rsidR="002009B4" w:rsidRPr="004D185E" w14:paraId="76219FB2" w14:textId="77777777" w:rsidTr="00A2242B">
        <w:trPr>
          <w:trHeight w:val="285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E8D9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288" w:type="pct"/>
          </w:tcPr>
          <w:p w14:paraId="37418FAB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16DDB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35" w:type="pct"/>
          </w:tcPr>
          <w:p w14:paraId="2850697D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BAEB6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10" w:type="pct"/>
          </w:tcPr>
          <w:p w14:paraId="7F9A4ED6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09" w:type="pct"/>
          </w:tcPr>
          <w:p w14:paraId="5DCF55F6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2009B4" w:rsidRPr="004D185E" w14:paraId="545AC021" w14:textId="77777777" w:rsidTr="00A2242B">
        <w:trPr>
          <w:trHeight w:val="186"/>
        </w:trPr>
        <w:tc>
          <w:tcPr>
            <w:tcW w:w="15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86DFF" w14:textId="77777777" w:rsidR="002009B4" w:rsidRPr="004D185E" w:rsidRDefault="002009B4" w:rsidP="002009B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288" w:type="pct"/>
          </w:tcPr>
          <w:p w14:paraId="0FA08CB5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2B0A8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(</w:t>
            </w:r>
            <w:proofErr w:type="spellStart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Parašas</w:t>
            </w:r>
            <w:proofErr w:type="spellEnd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)</w:t>
            </w:r>
            <w:r w:rsidRPr="004D185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en-US"/>
              </w:rPr>
              <w:t xml:space="preserve"> </w:t>
            </w:r>
          </w:p>
        </w:tc>
        <w:tc>
          <w:tcPr>
            <w:tcW w:w="335" w:type="pct"/>
          </w:tcPr>
          <w:p w14:paraId="227FF0A7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0056B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(</w:t>
            </w:r>
            <w:proofErr w:type="spellStart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Vardas</w:t>
            </w:r>
            <w:proofErr w:type="spellEnd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ir</w:t>
            </w:r>
            <w:proofErr w:type="spellEnd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pavardė</w:t>
            </w:r>
            <w:proofErr w:type="spellEnd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)</w:t>
            </w:r>
            <w:r w:rsidRPr="004D185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en-US"/>
              </w:rPr>
              <w:t xml:space="preserve"> </w:t>
            </w:r>
          </w:p>
        </w:tc>
        <w:tc>
          <w:tcPr>
            <w:tcW w:w="310" w:type="pct"/>
          </w:tcPr>
          <w:p w14:paraId="301CB00A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09" w:type="pct"/>
          </w:tcPr>
          <w:p w14:paraId="579A4520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</w:tbl>
    <w:p w14:paraId="11080735" w14:textId="77777777" w:rsidR="002009B4" w:rsidRPr="004D185E" w:rsidRDefault="002009B4" w:rsidP="00E36EDE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2009B4" w:rsidRPr="004D18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EFB"/>
    <w:multiLevelType w:val="multilevel"/>
    <w:tmpl w:val="69A8D6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0C5F4A37"/>
    <w:multiLevelType w:val="multilevel"/>
    <w:tmpl w:val="BEEE5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86328D0"/>
    <w:multiLevelType w:val="hybridMultilevel"/>
    <w:tmpl w:val="5044980E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21B06"/>
    <w:multiLevelType w:val="multilevel"/>
    <w:tmpl w:val="BB66CC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F2362F2"/>
    <w:multiLevelType w:val="hybridMultilevel"/>
    <w:tmpl w:val="4AD2A818"/>
    <w:lvl w:ilvl="0" w:tplc="0D18B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40215"/>
    <w:multiLevelType w:val="multilevel"/>
    <w:tmpl w:val="340656F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61B76890"/>
    <w:multiLevelType w:val="hybridMultilevel"/>
    <w:tmpl w:val="8ADC9236"/>
    <w:lvl w:ilvl="0" w:tplc="249E2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032A3"/>
    <w:multiLevelType w:val="multilevel"/>
    <w:tmpl w:val="9A02E5E4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F"/>
    <w:rsid w:val="00021C52"/>
    <w:rsid w:val="000463CF"/>
    <w:rsid w:val="00071135"/>
    <w:rsid w:val="00156120"/>
    <w:rsid w:val="001606E4"/>
    <w:rsid w:val="001E4B5A"/>
    <w:rsid w:val="002009B4"/>
    <w:rsid w:val="002627E4"/>
    <w:rsid w:val="00291FFD"/>
    <w:rsid w:val="002E0905"/>
    <w:rsid w:val="002E2041"/>
    <w:rsid w:val="003A1D03"/>
    <w:rsid w:val="003D1682"/>
    <w:rsid w:val="003D2E35"/>
    <w:rsid w:val="003D67C7"/>
    <w:rsid w:val="003E4CB2"/>
    <w:rsid w:val="003E5FFC"/>
    <w:rsid w:val="00435EE4"/>
    <w:rsid w:val="00443C1D"/>
    <w:rsid w:val="004750C5"/>
    <w:rsid w:val="004915C8"/>
    <w:rsid w:val="004A574A"/>
    <w:rsid w:val="004D185E"/>
    <w:rsid w:val="004D3A69"/>
    <w:rsid w:val="00542AEE"/>
    <w:rsid w:val="005569D8"/>
    <w:rsid w:val="005B4E9D"/>
    <w:rsid w:val="005D5DC8"/>
    <w:rsid w:val="00600AA8"/>
    <w:rsid w:val="006516F9"/>
    <w:rsid w:val="0069552F"/>
    <w:rsid w:val="006A1256"/>
    <w:rsid w:val="00761BEF"/>
    <w:rsid w:val="00796C34"/>
    <w:rsid w:val="007F19C3"/>
    <w:rsid w:val="00832A01"/>
    <w:rsid w:val="00843565"/>
    <w:rsid w:val="00862C34"/>
    <w:rsid w:val="008674A0"/>
    <w:rsid w:val="008706C0"/>
    <w:rsid w:val="0087788D"/>
    <w:rsid w:val="00931851"/>
    <w:rsid w:val="00975FA2"/>
    <w:rsid w:val="00987013"/>
    <w:rsid w:val="009A7891"/>
    <w:rsid w:val="009D1F18"/>
    <w:rsid w:val="00A039F0"/>
    <w:rsid w:val="00A2242B"/>
    <w:rsid w:val="00A50273"/>
    <w:rsid w:val="00A80242"/>
    <w:rsid w:val="00AB50EA"/>
    <w:rsid w:val="00B5370F"/>
    <w:rsid w:val="00B8176C"/>
    <w:rsid w:val="00BA1C05"/>
    <w:rsid w:val="00BE6648"/>
    <w:rsid w:val="00BE6EF8"/>
    <w:rsid w:val="00BE7575"/>
    <w:rsid w:val="00BF2F23"/>
    <w:rsid w:val="00BF7FBF"/>
    <w:rsid w:val="00C24520"/>
    <w:rsid w:val="00C66F3F"/>
    <w:rsid w:val="00CD5A61"/>
    <w:rsid w:val="00D105FA"/>
    <w:rsid w:val="00D2504F"/>
    <w:rsid w:val="00D409AC"/>
    <w:rsid w:val="00D57BA8"/>
    <w:rsid w:val="00D71434"/>
    <w:rsid w:val="00DA5C15"/>
    <w:rsid w:val="00DD3FC6"/>
    <w:rsid w:val="00E10C25"/>
    <w:rsid w:val="00E1432B"/>
    <w:rsid w:val="00E36EDE"/>
    <w:rsid w:val="00E60D77"/>
    <w:rsid w:val="00E92E51"/>
    <w:rsid w:val="00E97103"/>
    <w:rsid w:val="00EA2AB4"/>
    <w:rsid w:val="00EB193C"/>
    <w:rsid w:val="00EB5C51"/>
    <w:rsid w:val="00EC3F7A"/>
    <w:rsid w:val="00EE1F87"/>
    <w:rsid w:val="00EE6C6B"/>
    <w:rsid w:val="00F034A4"/>
    <w:rsid w:val="00F3212F"/>
    <w:rsid w:val="00FB144F"/>
    <w:rsid w:val="00FB5734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5DCB"/>
  <w15:chartTrackingRefBased/>
  <w15:docId w15:val="{E0869CCA-14FD-4117-B1F2-8F500633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242B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009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19C3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A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A039F0"/>
    <w:pPr>
      <w:ind w:left="720"/>
      <w:contextualSpacing/>
    </w:pPr>
  </w:style>
  <w:style w:type="paragraph" w:customStyle="1" w:styleId="Default">
    <w:name w:val="Default"/>
    <w:rsid w:val="00BE75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rsid w:val="0016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3455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LABANAUSKIENĖ Ina</dc:creator>
  <cp:keywords/>
  <dc:description/>
  <cp:lastModifiedBy>DZIKARIENĖ Irma</cp:lastModifiedBy>
  <cp:revision>9</cp:revision>
  <cp:lastPrinted>2025-04-25T07:02:00Z</cp:lastPrinted>
  <dcterms:created xsi:type="dcterms:W3CDTF">2026-04-22T05:56:00Z</dcterms:created>
  <dcterms:modified xsi:type="dcterms:W3CDTF">2026-06-04T13:57:00Z</dcterms:modified>
</cp:coreProperties>
</file>