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C22DCE" w:rsidRDefault="00A56E2C" w:rsidP="002016ED">
      <w:pPr>
        <w:autoSpaceDN w:val="0"/>
        <w:spacing w:after="0" w:line="240" w:lineRule="auto"/>
        <w:jc w:val="right"/>
        <w:rPr>
          <w:rFonts w:ascii="Times New Roman" w:eastAsia="Times New Roman" w:hAnsi="Times New Roman" w:cs="Times New Roman"/>
          <w:i/>
          <w:iCs/>
          <w:sz w:val="24"/>
          <w:szCs w:val="24"/>
        </w:rPr>
      </w:pPr>
      <w:r w:rsidRPr="00C22DCE">
        <w:rPr>
          <w:rFonts w:ascii="Times New Roman" w:eastAsia="Times New Roman" w:hAnsi="Times New Roman" w:cs="Times New Roman"/>
          <w:i/>
          <w:iCs/>
          <w:sz w:val="24"/>
          <w:szCs w:val="24"/>
        </w:rPr>
        <w:t>Pirkimo sąlygų 1 priedas</w:t>
      </w:r>
    </w:p>
    <w:p w14:paraId="0018F024" w14:textId="77777777" w:rsidR="00A56E2C" w:rsidRPr="00C22DCE"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C22DCE" w:rsidRDefault="00A56E2C" w:rsidP="00A56E2C">
      <w:pPr>
        <w:spacing w:after="0" w:line="240" w:lineRule="auto"/>
        <w:jc w:val="center"/>
        <w:rPr>
          <w:rFonts w:ascii="Times New Roman" w:eastAsia="Times New Roman" w:hAnsi="Times New Roman" w:cs="Times New Roman"/>
          <w:sz w:val="20"/>
          <w:szCs w:val="16"/>
        </w:rPr>
      </w:pPr>
      <w:r w:rsidRPr="00C22DCE">
        <w:rPr>
          <w:rFonts w:ascii="Times New Roman" w:eastAsia="Times New Roman" w:hAnsi="Times New Roman" w:cs="Times New Roman"/>
          <w:sz w:val="20"/>
          <w:szCs w:val="16"/>
        </w:rPr>
        <w:t>Herbas arba prekių ženklas</w:t>
      </w:r>
    </w:p>
    <w:p w14:paraId="2E4B32C7" w14:textId="77777777" w:rsidR="00A56E2C" w:rsidRPr="00C22DCE"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C22DCE" w:rsidRDefault="00A56E2C" w:rsidP="00A56E2C">
      <w:pPr>
        <w:spacing w:after="0" w:line="240" w:lineRule="auto"/>
        <w:jc w:val="center"/>
        <w:rPr>
          <w:rFonts w:ascii="Times New Roman" w:eastAsia="Times New Roman" w:hAnsi="Times New Roman" w:cs="Times New Roman"/>
          <w:sz w:val="20"/>
          <w:szCs w:val="16"/>
        </w:rPr>
      </w:pPr>
      <w:r w:rsidRPr="00C22DCE">
        <w:rPr>
          <w:rFonts w:ascii="Times New Roman" w:eastAsia="Times New Roman" w:hAnsi="Times New Roman" w:cs="Times New Roman"/>
          <w:sz w:val="20"/>
          <w:szCs w:val="16"/>
        </w:rPr>
        <w:t>(Teikėjo pavadinimas)</w:t>
      </w:r>
    </w:p>
    <w:p w14:paraId="761AD58B" w14:textId="77777777" w:rsidR="00A56E2C" w:rsidRPr="00C22DCE"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C22DCE" w:rsidRDefault="00A56E2C" w:rsidP="00A56E2C">
      <w:pPr>
        <w:spacing w:after="0" w:line="240" w:lineRule="auto"/>
        <w:jc w:val="center"/>
        <w:rPr>
          <w:rFonts w:ascii="Times New Roman" w:eastAsia="Times New Roman" w:hAnsi="Times New Roman" w:cs="Times New Roman"/>
          <w:sz w:val="20"/>
          <w:szCs w:val="16"/>
        </w:rPr>
      </w:pPr>
      <w:r w:rsidRPr="00C22DCE">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C22DCE"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C22DCE"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Valstybinei energetikos reguliavimo tarybai</w:t>
      </w:r>
    </w:p>
    <w:p w14:paraId="7507753F" w14:textId="77777777" w:rsidR="00A56E2C" w:rsidRPr="00C22DCE"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C22DCE"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C22DCE">
        <w:rPr>
          <w:rFonts w:ascii="Times New Roman" w:eastAsia="Times New Roman" w:hAnsi="Times New Roman" w:cs="Times New Roman"/>
          <w:b/>
          <w:sz w:val="24"/>
          <w:szCs w:val="24"/>
        </w:rPr>
        <w:t>PASIŪLYMAS</w:t>
      </w:r>
    </w:p>
    <w:p w14:paraId="03151B1B" w14:textId="5DB013E5" w:rsidR="0061402A" w:rsidRPr="00C22DCE" w:rsidRDefault="00A56E2C" w:rsidP="0057219B">
      <w:pPr>
        <w:spacing w:after="0" w:line="240" w:lineRule="auto"/>
        <w:jc w:val="center"/>
        <w:rPr>
          <w:rFonts w:ascii="Times New Roman" w:hAnsi="Times New Roman" w:cs="Times New Roman"/>
          <w:b/>
          <w:sz w:val="24"/>
          <w:szCs w:val="24"/>
        </w:rPr>
      </w:pPr>
      <w:r w:rsidRPr="00C22DCE">
        <w:rPr>
          <w:rFonts w:ascii="Times New Roman" w:eastAsia="Times New Roman" w:hAnsi="Times New Roman" w:cs="Times New Roman"/>
          <w:b/>
          <w:sz w:val="24"/>
          <w:szCs w:val="24"/>
        </w:rPr>
        <w:t xml:space="preserve">DĖL </w:t>
      </w:r>
      <w:r w:rsidR="0057219B" w:rsidRPr="00C22DCE">
        <w:rPr>
          <w:rFonts w:ascii="Times New Roman" w:hAnsi="Times New Roman" w:cs="Times New Roman"/>
          <w:b/>
          <w:sz w:val="24"/>
          <w:szCs w:val="24"/>
        </w:rPr>
        <w:t xml:space="preserve">ELEKTRONINIO PAŠTO DĖŽUTĖSE IR KOMPIUTERIUOSE SAUGOMOS INFORMACIJOS ATSARGINIO KOPIJAVIMO BEI ATSTATYMO LICENCIJŲ NUOMOS </w:t>
      </w:r>
      <w:r w:rsidRPr="00C22DCE">
        <w:rPr>
          <w:rFonts w:ascii="Times New Roman" w:eastAsia="Times New Roman" w:hAnsi="Times New Roman" w:cs="Times New Roman"/>
          <w:b/>
          <w:sz w:val="24"/>
          <w:szCs w:val="24"/>
          <w:lang w:eastAsia="ar-SA"/>
        </w:rPr>
        <w:t>PIRKIMO</w:t>
      </w:r>
    </w:p>
    <w:p w14:paraId="03227259" w14:textId="77777777" w:rsidR="00A56E2C" w:rsidRPr="00C22DCE"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C22DCE" w:rsidRDefault="00A56E2C" w:rsidP="00A56E2C">
      <w:pPr>
        <w:shd w:val="clear" w:color="auto" w:fill="FFFFFF"/>
        <w:spacing w:after="0" w:line="240" w:lineRule="auto"/>
        <w:jc w:val="center"/>
        <w:rPr>
          <w:rFonts w:ascii="Times New Roman" w:eastAsia="Times New Roman" w:hAnsi="Times New Roman" w:cs="Times New Roman"/>
          <w:b/>
          <w:bCs/>
          <w:sz w:val="24"/>
        </w:rPr>
      </w:pPr>
      <w:r w:rsidRPr="00C22DCE">
        <w:rPr>
          <w:rFonts w:ascii="Times New Roman" w:eastAsia="Times New Roman" w:hAnsi="Times New Roman" w:cs="Times New Roman"/>
          <w:sz w:val="24"/>
        </w:rPr>
        <w:t>____________ Nr.</w:t>
      </w:r>
      <w:r w:rsidR="001C3FD0" w:rsidRPr="00C22DCE">
        <w:rPr>
          <w:rFonts w:ascii="Times New Roman" w:eastAsia="Times New Roman" w:hAnsi="Times New Roman" w:cs="Times New Roman"/>
          <w:sz w:val="24"/>
        </w:rPr>
        <w:t xml:space="preserve"> </w:t>
      </w:r>
      <w:r w:rsidRPr="00C22DCE">
        <w:rPr>
          <w:rFonts w:ascii="Times New Roman" w:eastAsia="Times New Roman" w:hAnsi="Times New Roman" w:cs="Times New Roman"/>
          <w:sz w:val="24"/>
        </w:rPr>
        <w:t>______</w:t>
      </w:r>
    </w:p>
    <w:p w14:paraId="457CC33B" w14:textId="77777777" w:rsidR="00A56E2C" w:rsidRPr="00C22DCE" w:rsidRDefault="00A56E2C" w:rsidP="00A56E2C">
      <w:pPr>
        <w:shd w:val="clear" w:color="auto" w:fill="FFFFFF"/>
        <w:spacing w:after="0" w:line="240" w:lineRule="auto"/>
        <w:jc w:val="center"/>
        <w:rPr>
          <w:rFonts w:ascii="Times New Roman" w:eastAsia="Times New Roman" w:hAnsi="Times New Roman" w:cs="Times New Roman"/>
          <w:bCs/>
          <w:sz w:val="24"/>
        </w:rPr>
      </w:pPr>
      <w:r w:rsidRPr="00C22DCE">
        <w:rPr>
          <w:rFonts w:ascii="Times New Roman" w:eastAsia="Times New Roman" w:hAnsi="Times New Roman" w:cs="Times New Roman"/>
          <w:bCs/>
          <w:sz w:val="24"/>
        </w:rPr>
        <w:t>(Data)</w:t>
      </w:r>
    </w:p>
    <w:p w14:paraId="5E5A99E1" w14:textId="77777777" w:rsidR="00A56E2C" w:rsidRPr="00C22DCE"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C22DCE" w:rsidRDefault="00A56E2C" w:rsidP="00A56E2C">
      <w:pPr>
        <w:shd w:val="clear" w:color="auto" w:fill="FFFFFF"/>
        <w:spacing w:after="0" w:line="240" w:lineRule="auto"/>
        <w:jc w:val="center"/>
        <w:rPr>
          <w:rFonts w:ascii="Times New Roman" w:eastAsia="Times New Roman" w:hAnsi="Times New Roman" w:cs="Times New Roman"/>
          <w:bCs/>
          <w:sz w:val="24"/>
        </w:rPr>
      </w:pPr>
      <w:r w:rsidRPr="00C22DCE">
        <w:rPr>
          <w:rFonts w:ascii="Times New Roman" w:eastAsia="Times New Roman" w:hAnsi="Times New Roman" w:cs="Times New Roman"/>
          <w:bCs/>
          <w:sz w:val="24"/>
        </w:rPr>
        <w:t>_____________</w:t>
      </w:r>
    </w:p>
    <w:p w14:paraId="06626E25" w14:textId="77777777" w:rsidR="00A56E2C" w:rsidRPr="00C22DCE" w:rsidRDefault="00A56E2C" w:rsidP="00A56E2C">
      <w:pPr>
        <w:shd w:val="clear" w:color="auto" w:fill="FFFFFF"/>
        <w:spacing w:after="0" w:line="240" w:lineRule="auto"/>
        <w:jc w:val="center"/>
        <w:rPr>
          <w:rFonts w:ascii="Times New Roman" w:eastAsia="Times New Roman" w:hAnsi="Times New Roman" w:cs="Times New Roman"/>
          <w:bCs/>
          <w:sz w:val="24"/>
        </w:rPr>
      </w:pPr>
      <w:r w:rsidRPr="00C22DCE">
        <w:rPr>
          <w:rFonts w:ascii="Times New Roman" w:eastAsia="Times New Roman" w:hAnsi="Times New Roman" w:cs="Times New Roman"/>
          <w:bCs/>
          <w:sz w:val="24"/>
        </w:rPr>
        <w:t>(Sudarymo vieta)</w:t>
      </w:r>
    </w:p>
    <w:p w14:paraId="66776D8F" w14:textId="77777777" w:rsidR="00A56E2C" w:rsidRPr="00C22DCE" w:rsidRDefault="00A56E2C" w:rsidP="00444544">
      <w:pPr>
        <w:spacing w:after="0" w:line="240" w:lineRule="auto"/>
        <w:rPr>
          <w:rFonts w:ascii="Times New Roman" w:eastAsia="Times New Roman" w:hAnsi="Times New Roman" w:cs="Times New Roman"/>
          <w:sz w:val="24"/>
          <w:szCs w:val="24"/>
        </w:rPr>
      </w:pPr>
    </w:p>
    <w:p w14:paraId="0EB2F0D4" w14:textId="2215B3AF" w:rsidR="00A56E2C" w:rsidRPr="00C22DCE" w:rsidRDefault="00A56E2C" w:rsidP="00A56E2C">
      <w:pPr>
        <w:pStyle w:val="ListParagraph"/>
        <w:numPr>
          <w:ilvl w:val="0"/>
          <w:numId w:val="1"/>
        </w:numPr>
        <w:tabs>
          <w:tab w:val="left" w:pos="993"/>
        </w:tabs>
        <w:ind w:left="0" w:firstLine="567"/>
        <w:rPr>
          <w:szCs w:val="24"/>
        </w:rPr>
      </w:pPr>
      <w:r w:rsidRPr="00C22DCE">
        <w:rPr>
          <w:szCs w:val="24"/>
        </w:rPr>
        <w:t>Informacija apie tiekėją:</w:t>
      </w:r>
    </w:p>
    <w:p w14:paraId="359AFBB2" w14:textId="77777777" w:rsidR="00291AE2" w:rsidRPr="00C22DCE" w:rsidRDefault="00291AE2" w:rsidP="00291AE2">
      <w:pPr>
        <w:pStyle w:val="ListParagraph"/>
        <w:tabs>
          <w:tab w:val="left" w:pos="993"/>
        </w:tabs>
        <w:ind w:left="567"/>
        <w:rPr>
          <w:szCs w:val="24"/>
        </w:rPr>
      </w:pPr>
    </w:p>
    <w:p w14:paraId="130B731D" w14:textId="3EB61C40" w:rsidR="00922B75" w:rsidRPr="00C22DCE" w:rsidRDefault="00922B75" w:rsidP="008B49F7">
      <w:pPr>
        <w:pStyle w:val="ListParagraph"/>
        <w:tabs>
          <w:tab w:val="left" w:pos="993"/>
        </w:tabs>
        <w:ind w:left="567" w:right="49"/>
        <w:jc w:val="right"/>
        <w:rPr>
          <w:b/>
          <w:bCs/>
          <w:i/>
          <w:iCs/>
          <w:szCs w:val="24"/>
        </w:rPr>
      </w:pPr>
      <w:r w:rsidRPr="00C22DCE">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C22DCE" w14:paraId="11833995" w14:textId="77777777" w:rsidTr="00B62353">
        <w:trPr>
          <w:jc w:val="center"/>
        </w:trPr>
        <w:tc>
          <w:tcPr>
            <w:tcW w:w="6668" w:type="dxa"/>
          </w:tcPr>
          <w:p w14:paraId="01CD9B62"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C22DCE">
              <w:rPr>
                <w:rFonts w:ascii="Times New Roman" w:eastAsia="Times New Roman" w:hAnsi="Times New Roman" w:cs="Times New Roman"/>
                <w:b/>
                <w:bCs/>
                <w:sz w:val="24"/>
                <w:szCs w:val="24"/>
              </w:rPr>
              <w:t>Tiekėjo pavadinimas</w:t>
            </w:r>
          </w:p>
          <w:p w14:paraId="47CEB214" w14:textId="77777777" w:rsidR="00A56E2C" w:rsidRPr="00C22DCE" w:rsidRDefault="00A56E2C" w:rsidP="00043369">
            <w:pPr>
              <w:spacing w:after="0" w:line="240" w:lineRule="auto"/>
              <w:jc w:val="both"/>
              <w:rPr>
                <w:rFonts w:ascii="Times New Roman" w:eastAsia="Times New Roman" w:hAnsi="Times New Roman" w:cs="Times New Roman"/>
                <w:i/>
                <w:sz w:val="24"/>
                <w:szCs w:val="24"/>
              </w:rPr>
            </w:pPr>
            <w:r w:rsidRPr="00C22DCE">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06FEB23A" w14:textId="77777777" w:rsidTr="00B62353">
        <w:trPr>
          <w:jc w:val="center"/>
        </w:trPr>
        <w:tc>
          <w:tcPr>
            <w:tcW w:w="6668" w:type="dxa"/>
          </w:tcPr>
          <w:p w14:paraId="7FBECF23"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Tiekėjo</w:t>
            </w:r>
            <w:r w:rsidRPr="00C22DCE">
              <w:rPr>
                <w:rFonts w:ascii="Times New Roman" w:eastAsia="Times New Roman" w:hAnsi="Times New Roman" w:cs="Times New Roman"/>
                <w:sz w:val="24"/>
                <w:szCs w:val="24"/>
              </w:rPr>
              <w:t xml:space="preserve"> /</w:t>
            </w:r>
            <w:r w:rsidRPr="00C22DCE">
              <w:rPr>
                <w:rFonts w:ascii="Times New Roman" w:eastAsia="Times New Roman" w:hAnsi="Times New Roman" w:cs="Times New Roman"/>
                <w:i/>
                <w:iCs/>
                <w:sz w:val="24"/>
                <w:szCs w:val="24"/>
              </w:rPr>
              <w:t>jeigu dalyvauja asmenų grupė, surašomi visų dalyvių</w:t>
            </w:r>
            <w:r w:rsidRPr="00C22DCE">
              <w:rPr>
                <w:rFonts w:ascii="Times New Roman" w:eastAsia="Times New Roman" w:hAnsi="Times New Roman" w:cs="Times New Roman"/>
                <w:sz w:val="24"/>
                <w:szCs w:val="24"/>
              </w:rPr>
              <w:t xml:space="preserve">/ </w:t>
            </w:r>
            <w:r w:rsidRPr="00C22DCE">
              <w:rPr>
                <w:rFonts w:ascii="Times New Roman" w:eastAsia="Times New Roman" w:hAnsi="Times New Roman" w:cs="Times New Roman"/>
                <w:b/>
                <w:bCs/>
                <w:sz w:val="24"/>
                <w:szCs w:val="24"/>
              </w:rPr>
              <w:t>valdymo ar priežiūros organai</w:t>
            </w:r>
            <w:r w:rsidRPr="00C22DCE">
              <w:rPr>
                <w:rFonts w:ascii="Times New Roman" w:eastAsia="Times New Roman" w:hAnsi="Times New Roman" w:cs="Times New Roman"/>
                <w:sz w:val="24"/>
                <w:szCs w:val="24"/>
                <w:vertAlign w:val="superscript"/>
              </w:rPr>
              <w:footnoteReference w:id="1"/>
            </w:r>
          </w:p>
          <w:p w14:paraId="7244CE49" w14:textId="14690A93" w:rsidR="001548E2" w:rsidRPr="00C22DCE" w:rsidRDefault="001548E2" w:rsidP="00043369">
            <w:pPr>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C22DCE" w:rsidRDefault="00A56E2C" w:rsidP="00043369">
            <w:pPr>
              <w:spacing w:after="0" w:line="240" w:lineRule="auto"/>
              <w:jc w:val="both"/>
              <w:rPr>
                <w:rFonts w:ascii="Times New Roman" w:hAnsi="Times New Roman" w:cs="Times New Roman"/>
                <w:i/>
                <w:sz w:val="24"/>
                <w:szCs w:val="24"/>
              </w:rPr>
            </w:pPr>
            <w:r w:rsidRPr="00C22DCE">
              <w:rPr>
                <w:rFonts w:ascii="Times New Roman" w:hAnsi="Times New Roman" w:cs="Times New Roman"/>
                <w:i/>
                <w:sz w:val="24"/>
                <w:szCs w:val="24"/>
              </w:rPr>
              <w:t>1. Jei tiekėjas turi valdymo ar priežiūros organus, juos nurodyti</w:t>
            </w:r>
            <w:r w:rsidR="00F30352" w:rsidRPr="00C22DCE">
              <w:rPr>
                <w:rFonts w:ascii="Times New Roman" w:hAnsi="Times New Roman" w:cs="Times New Roman"/>
                <w:i/>
                <w:sz w:val="24"/>
                <w:szCs w:val="24"/>
              </w:rPr>
              <w:t xml:space="preserve"> (išvardinamas visas sąrašas asmenų nurodant vardus / pavardes)</w:t>
            </w:r>
            <w:r w:rsidRPr="00C22DCE">
              <w:rPr>
                <w:rFonts w:ascii="Times New Roman" w:hAnsi="Times New Roman" w:cs="Times New Roman"/>
                <w:i/>
                <w:sz w:val="24"/>
                <w:szCs w:val="24"/>
              </w:rPr>
              <w:t>;</w:t>
            </w:r>
          </w:p>
          <w:p w14:paraId="5128C202" w14:textId="77777777" w:rsidR="00A56E2C" w:rsidRPr="00C22DCE" w:rsidRDefault="00A56E2C" w:rsidP="00043369">
            <w:pPr>
              <w:spacing w:after="0" w:line="240" w:lineRule="auto"/>
              <w:jc w:val="both"/>
              <w:rPr>
                <w:rFonts w:ascii="Times New Roman" w:hAnsi="Times New Roman" w:cs="Times New Roman"/>
                <w:i/>
                <w:sz w:val="24"/>
                <w:szCs w:val="24"/>
              </w:rPr>
            </w:pPr>
            <w:r w:rsidRPr="00C22DCE">
              <w:rPr>
                <w:rFonts w:ascii="Times New Roman" w:hAnsi="Times New Roman" w:cs="Times New Roman"/>
                <w:i/>
                <w:sz w:val="24"/>
                <w:szCs w:val="24"/>
              </w:rPr>
              <w:t>2. Jei tiekėjas neturi valdymo ar priežiūros organo, ši eilutė nepildoma (įrašyti „netaikoma“).</w:t>
            </w:r>
          </w:p>
          <w:p w14:paraId="38B8E9A3" w14:textId="51134639" w:rsidR="00E904B9" w:rsidRPr="00C22DCE" w:rsidRDefault="00E904B9" w:rsidP="00043369">
            <w:pPr>
              <w:spacing w:after="0" w:line="240" w:lineRule="auto"/>
              <w:jc w:val="both"/>
              <w:rPr>
                <w:rFonts w:ascii="Times New Roman" w:hAnsi="Times New Roman" w:cs="Times New Roman"/>
                <w:i/>
                <w:sz w:val="24"/>
                <w:szCs w:val="24"/>
              </w:rPr>
            </w:pPr>
            <w:r w:rsidRPr="00C22DCE">
              <w:rPr>
                <w:rFonts w:ascii="Times New Roman" w:hAnsi="Times New Roman" w:cs="Times New Roman"/>
                <w:i/>
                <w:sz w:val="24"/>
                <w:szCs w:val="24"/>
              </w:rPr>
              <w:t xml:space="preserve">Pastaba Nr. 1, jeigu pasiūlymą teikia jungtinės veiklos sutarties pagrindu veikiantys </w:t>
            </w:r>
            <w:r w:rsidRPr="00C22DCE">
              <w:rPr>
                <w:rFonts w:ascii="Times New Roman" w:hAnsi="Times New Roman" w:cs="Times New Roman"/>
                <w:i/>
                <w:sz w:val="24"/>
                <w:szCs w:val="24"/>
              </w:rPr>
              <w:lastRenderedPageBreak/>
              <w:t>partneriai turi būti nurodoma informacija dėl kiekvieno partnerio</w:t>
            </w:r>
            <w:r w:rsidR="00F30352" w:rsidRPr="00C22DCE">
              <w:rPr>
                <w:rFonts w:ascii="Times New Roman" w:hAnsi="Times New Roman" w:cs="Times New Roman"/>
                <w:i/>
                <w:sz w:val="24"/>
                <w:szCs w:val="24"/>
              </w:rPr>
              <w:t xml:space="preserve"> (išvardinamas visas sąrašas asmenų nurodant vardus / pavardes);</w:t>
            </w:r>
          </w:p>
          <w:p w14:paraId="3499AFEC" w14:textId="2DE3CB1D" w:rsidR="00E904B9" w:rsidRPr="00C22DCE" w:rsidRDefault="00E904B9" w:rsidP="00043369">
            <w:pPr>
              <w:spacing w:after="0" w:line="240" w:lineRule="auto"/>
              <w:jc w:val="both"/>
              <w:rPr>
                <w:rFonts w:ascii="Times New Roman" w:eastAsia="Times New Roman" w:hAnsi="Times New Roman" w:cs="Times New Roman"/>
                <w:sz w:val="24"/>
                <w:szCs w:val="24"/>
              </w:rPr>
            </w:pPr>
            <w:r w:rsidRPr="00C22DCE">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C22DCE">
              <w:rPr>
                <w:rFonts w:ascii="Times New Roman" w:hAnsi="Times New Roman" w:cs="Times New Roman"/>
                <w:i/>
                <w:sz w:val="24"/>
                <w:szCs w:val="24"/>
              </w:rPr>
              <w:t xml:space="preserve"> (išvardinamas visas sąrašas asmenų nurodant vardus / pavardes);</w:t>
            </w:r>
          </w:p>
        </w:tc>
      </w:tr>
      <w:tr w:rsidR="00A56E2C" w:rsidRPr="00C22DCE" w14:paraId="53876ADC" w14:textId="77777777" w:rsidTr="00B62353">
        <w:trPr>
          <w:jc w:val="center"/>
        </w:trPr>
        <w:tc>
          <w:tcPr>
            <w:tcW w:w="6668" w:type="dxa"/>
          </w:tcPr>
          <w:p w14:paraId="7408051A" w14:textId="79F8ED6D" w:rsidR="00A56E2C" w:rsidRPr="00C22DCE" w:rsidRDefault="00A56E2C" w:rsidP="00043369">
            <w:pPr>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b/>
                <w:bCs/>
                <w:sz w:val="24"/>
                <w:szCs w:val="24"/>
              </w:rPr>
              <w:lastRenderedPageBreak/>
              <w:t>Tiekėjo kodas</w:t>
            </w:r>
            <w:r w:rsidRPr="00C22DCE">
              <w:rPr>
                <w:rFonts w:ascii="Times New Roman" w:eastAsia="Times New Roman" w:hAnsi="Times New Roman" w:cs="Times New Roman"/>
                <w:sz w:val="24"/>
                <w:szCs w:val="24"/>
              </w:rPr>
              <w:t xml:space="preserve"> /</w:t>
            </w:r>
            <w:r w:rsidRPr="00C22DCE">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C22DCE" w:rsidRDefault="00A56E2C" w:rsidP="00043369">
            <w:pPr>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C22DCE" w:rsidRDefault="00A56E2C" w:rsidP="00043369">
            <w:pPr>
              <w:spacing w:after="0" w:line="240" w:lineRule="auto"/>
              <w:jc w:val="both"/>
              <w:rPr>
                <w:rFonts w:ascii="Times New Roman" w:hAnsi="Times New Roman" w:cs="Times New Roman"/>
                <w:i/>
                <w:color w:val="FF0000"/>
                <w:sz w:val="24"/>
                <w:szCs w:val="24"/>
              </w:rPr>
            </w:pPr>
          </w:p>
        </w:tc>
      </w:tr>
      <w:tr w:rsidR="0024225A" w:rsidRPr="00C22DCE" w14:paraId="570D4E67" w14:textId="77777777" w:rsidTr="00B62353">
        <w:trPr>
          <w:jc w:val="center"/>
        </w:trPr>
        <w:tc>
          <w:tcPr>
            <w:tcW w:w="6668" w:type="dxa"/>
          </w:tcPr>
          <w:p w14:paraId="2B3CEA4D" w14:textId="77777777" w:rsidR="0024225A" w:rsidRPr="00C22DCE" w:rsidRDefault="0024225A" w:rsidP="00043369">
            <w:pPr>
              <w:spacing w:after="0" w:line="240" w:lineRule="auto"/>
              <w:jc w:val="both"/>
              <w:rPr>
                <w:rFonts w:ascii="Times New Roman" w:eastAsia="Times New Roman" w:hAnsi="Times New Roman" w:cs="Times New Roman"/>
                <w:i/>
                <w:iCs/>
                <w:sz w:val="24"/>
                <w:szCs w:val="24"/>
              </w:rPr>
            </w:pPr>
            <w:r w:rsidRPr="00C22DCE">
              <w:rPr>
                <w:rFonts w:ascii="Times New Roman" w:eastAsia="Times New Roman" w:hAnsi="Times New Roman" w:cs="Times New Roman"/>
                <w:b/>
                <w:bCs/>
                <w:i/>
                <w:iCs/>
                <w:sz w:val="24"/>
                <w:szCs w:val="24"/>
              </w:rPr>
              <w:t>Tiekėjo finansiniai metai</w:t>
            </w:r>
            <w:r w:rsidRPr="00C22DCE">
              <w:rPr>
                <w:rStyle w:val="FootnoteReference"/>
                <w:rFonts w:ascii="Times New Roman" w:eastAsia="Times New Roman" w:hAnsi="Times New Roman" w:cs="Times New Roman"/>
                <w:b/>
                <w:bCs/>
                <w:i/>
                <w:iCs/>
                <w:sz w:val="24"/>
                <w:szCs w:val="24"/>
              </w:rPr>
              <w:footnoteReference w:id="2"/>
            </w:r>
            <w:r w:rsidR="00F30352" w:rsidRPr="00C22DCE">
              <w:rPr>
                <w:rFonts w:ascii="Times New Roman" w:eastAsia="Times New Roman" w:hAnsi="Times New Roman" w:cs="Times New Roman"/>
                <w:b/>
                <w:bCs/>
                <w:i/>
                <w:iCs/>
                <w:sz w:val="24"/>
                <w:szCs w:val="24"/>
              </w:rPr>
              <w:t xml:space="preserve"> </w:t>
            </w:r>
            <w:r w:rsidR="00F30352" w:rsidRPr="00C22DCE">
              <w:rPr>
                <w:rFonts w:ascii="Times New Roman" w:eastAsia="Times New Roman" w:hAnsi="Times New Roman" w:cs="Times New Roman"/>
                <w:i/>
                <w:iCs/>
                <w:sz w:val="24"/>
                <w:szCs w:val="24"/>
              </w:rPr>
              <w:t>(pvz.: nuo sausio 1 d. iki gruodžio 31 d.)</w:t>
            </w:r>
          </w:p>
          <w:p w14:paraId="7E8D7C33" w14:textId="56AED322" w:rsidR="00F30352" w:rsidRPr="00C22DCE" w:rsidRDefault="00F30352" w:rsidP="00043369">
            <w:pPr>
              <w:spacing w:after="0" w:line="240" w:lineRule="auto"/>
              <w:jc w:val="both"/>
              <w:rPr>
                <w:rFonts w:ascii="Times New Roman" w:eastAsia="Times New Roman" w:hAnsi="Times New Roman" w:cs="Times New Roman"/>
                <w:i/>
                <w:iCs/>
                <w:sz w:val="24"/>
                <w:szCs w:val="24"/>
              </w:rPr>
            </w:pPr>
            <w:r w:rsidRPr="00C22DCE">
              <w:rPr>
                <w:rFonts w:ascii="Times New Roman" w:eastAsia="Times New Roman" w:hAnsi="Times New Roman" w:cs="Times New Roman"/>
                <w:i/>
                <w:iCs/>
                <w:sz w:val="24"/>
                <w:szCs w:val="24"/>
              </w:rPr>
              <w:t>jeigu dalyvauja ūkio subjektų grupė – pateikiami visų dalyvių finansiniai metai</w:t>
            </w:r>
          </w:p>
        </w:tc>
        <w:tc>
          <w:tcPr>
            <w:tcW w:w="3255" w:type="dxa"/>
          </w:tcPr>
          <w:p w14:paraId="14E2ACD6" w14:textId="77777777" w:rsidR="0024225A" w:rsidRPr="00C22DCE" w:rsidRDefault="0024225A" w:rsidP="00043369">
            <w:pPr>
              <w:spacing w:after="0" w:line="240" w:lineRule="auto"/>
              <w:jc w:val="both"/>
              <w:rPr>
                <w:rFonts w:ascii="Times New Roman" w:hAnsi="Times New Roman" w:cs="Times New Roman"/>
                <w:i/>
                <w:color w:val="FF0000"/>
                <w:sz w:val="24"/>
                <w:szCs w:val="24"/>
              </w:rPr>
            </w:pPr>
          </w:p>
        </w:tc>
      </w:tr>
      <w:tr w:rsidR="00F30352" w:rsidRPr="00C22DCE" w14:paraId="3E71F351" w14:textId="77777777" w:rsidTr="00B62353">
        <w:trPr>
          <w:jc w:val="center"/>
        </w:trPr>
        <w:tc>
          <w:tcPr>
            <w:tcW w:w="6668" w:type="dxa"/>
          </w:tcPr>
          <w:p w14:paraId="4A7A91EA" w14:textId="2686EDF9" w:rsidR="00F30352" w:rsidRPr="00C22DCE" w:rsidRDefault="00F30352" w:rsidP="00043369">
            <w:pPr>
              <w:spacing w:after="0" w:line="240" w:lineRule="auto"/>
              <w:jc w:val="both"/>
              <w:rPr>
                <w:rFonts w:ascii="Times New Roman" w:eastAsia="Times New Roman" w:hAnsi="Times New Roman" w:cs="Times New Roman"/>
                <w:b/>
                <w:bCs/>
                <w:i/>
                <w:iCs/>
                <w:sz w:val="24"/>
                <w:szCs w:val="24"/>
              </w:rPr>
            </w:pPr>
            <w:r w:rsidRPr="00C22DCE">
              <w:rPr>
                <w:rFonts w:ascii="Times New Roman" w:eastAsia="Times New Roman" w:hAnsi="Times New Roman" w:cs="Times New Roman"/>
                <w:b/>
                <w:bCs/>
                <w:i/>
                <w:iCs/>
                <w:sz w:val="24"/>
                <w:szCs w:val="24"/>
              </w:rPr>
              <w:t>Ūkio subjekto (-ų), kurio (-</w:t>
            </w:r>
            <w:proofErr w:type="spellStart"/>
            <w:r w:rsidRPr="00C22DCE">
              <w:rPr>
                <w:rFonts w:ascii="Times New Roman" w:eastAsia="Times New Roman" w:hAnsi="Times New Roman" w:cs="Times New Roman"/>
                <w:b/>
                <w:bCs/>
                <w:i/>
                <w:iCs/>
                <w:sz w:val="24"/>
                <w:szCs w:val="24"/>
              </w:rPr>
              <w:t>ių</w:t>
            </w:r>
            <w:proofErr w:type="spellEnd"/>
            <w:r w:rsidRPr="00C22DCE">
              <w:rPr>
                <w:rFonts w:ascii="Times New Roman" w:eastAsia="Times New Roman" w:hAnsi="Times New Roman" w:cs="Times New Roman"/>
                <w:b/>
                <w:bCs/>
                <w:i/>
                <w:iCs/>
                <w:sz w:val="24"/>
                <w:szCs w:val="24"/>
              </w:rPr>
              <w:t xml:space="preserve">) pajėgumais remiamasi kvalifikacijai pagrįsti, finansiniai metai </w:t>
            </w:r>
            <w:r w:rsidRPr="00C22DCE">
              <w:rPr>
                <w:rFonts w:ascii="Times New Roman" w:eastAsia="Times New Roman" w:hAnsi="Times New Roman" w:cs="Times New Roman"/>
                <w:i/>
                <w:iCs/>
                <w:sz w:val="24"/>
                <w:szCs w:val="24"/>
              </w:rPr>
              <w:t>(pvz.: nuo sausio 1 d. iki gruodžio 31 d.)</w:t>
            </w:r>
          </w:p>
        </w:tc>
        <w:tc>
          <w:tcPr>
            <w:tcW w:w="3255" w:type="dxa"/>
          </w:tcPr>
          <w:p w14:paraId="5B3C96CC" w14:textId="0FA53AA3" w:rsidR="00F30352" w:rsidRPr="00C22DCE" w:rsidRDefault="00AA04EF" w:rsidP="00043369">
            <w:pPr>
              <w:spacing w:after="0" w:line="240" w:lineRule="auto"/>
              <w:jc w:val="both"/>
              <w:rPr>
                <w:rFonts w:ascii="Times New Roman" w:hAnsi="Times New Roman" w:cs="Times New Roman"/>
                <w:i/>
                <w:color w:val="FF0000"/>
                <w:sz w:val="24"/>
                <w:szCs w:val="24"/>
              </w:rPr>
            </w:pPr>
            <w:r w:rsidRPr="00C22DCE">
              <w:rPr>
                <w:rFonts w:ascii="Times New Roman" w:hAnsi="Times New Roman" w:cs="Times New Roman"/>
                <w:i/>
                <w:color w:val="FF0000"/>
                <w:sz w:val="24"/>
                <w:szCs w:val="24"/>
              </w:rPr>
              <w:t>Pildoma, jeigu pasitelkiami</w:t>
            </w:r>
          </w:p>
        </w:tc>
      </w:tr>
      <w:tr w:rsidR="00A56E2C" w:rsidRPr="00C22DCE" w14:paraId="22004DF3" w14:textId="77777777" w:rsidTr="00B62353">
        <w:trPr>
          <w:jc w:val="center"/>
        </w:trPr>
        <w:tc>
          <w:tcPr>
            <w:tcW w:w="6668" w:type="dxa"/>
          </w:tcPr>
          <w:p w14:paraId="0D1B6260"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b/>
                <w:bCs/>
                <w:sz w:val="24"/>
                <w:szCs w:val="24"/>
              </w:rPr>
              <w:t>Tiekėjo adresas</w:t>
            </w:r>
            <w:r w:rsidRPr="00C22DCE">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50AA0468" w14:textId="77777777" w:rsidTr="00B62353">
        <w:trPr>
          <w:jc w:val="center"/>
        </w:trPr>
        <w:tc>
          <w:tcPr>
            <w:tcW w:w="6668" w:type="dxa"/>
          </w:tcPr>
          <w:p w14:paraId="00BB32DB"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1479B1C0" w14:textId="77777777" w:rsidTr="00B62353">
        <w:trPr>
          <w:jc w:val="center"/>
        </w:trPr>
        <w:tc>
          <w:tcPr>
            <w:tcW w:w="6668" w:type="dxa"/>
          </w:tcPr>
          <w:p w14:paraId="2577FCE9"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23B613D0" w14:textId="77777777" w:rsidTr="00B62353">
        <w:trPr>
          <w:jc w:val="center"/>
        </w:trPr>
        <w:tc>
          <w:tcPr>
            <w:tcW w:w="6668" w:type="dxa"/>
          </w:tcPr>
          <w:p w14:paraId="1BA4D716"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Telefono numeris</w:t>
            </w:r>
          </w:p>
        </w:tc>
        <w:tc>
          <w:tcPr>
            <w:tcW w:w="3255" w:type="dxa"/>
          </w:tcPr>
          <w:p w14:paraId="1DDC33A5"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0DC6DEA7" w14:textId="77777777" w:rsidTr="00B62353">
        <w:trPr>
          <w:jc w:val="center"/>
        </w:trPr>
        <w:tc>
          <w:tcPr>
            <w:tcW w:w="6668" w:type="dxa"/>
          </w:tcPr>
          <w:p w14:paraId="1B22E85C"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Fakso numeris</w:t>
            </w:r>
          </w:p>
        </w:tc>
        <w:tc>
          <w:tcPr>
            <w:tcW w:w="3255" w:type="dxa"/>
          </w:tcPr>
          <w:p w14:paraId="2538C413"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tr w:rsidR="00A56E2C" w:rsidRPr="00C22DCE" w14:paraId="31BC576A" w14:textId="77777777" w:rsidTr="00B62353">
        <w:trPr>
          <w:jc w:val="center"/>
        </w:trPr>
        <w:tc>
          <w:tcPr>
            <w:tcW w:w="6668" w:type="dxa"/>
          </w:tcPr>
          <w:p w14:paraId="215866AA" w14:textId="77777777" w:rsidR="00A56E2C" w:rsidRPr="00C22DCE" w:rsidRDefault="00A56E2C" w:rsidP="00043369">
            <w:pPr>
              <w:spacing w:after="0" w:line="240" w:lineRule="auto"/>
              <w:jc w:val="both"/>
              <w:rPr>
                <w:rFonts w:ascii="Times New Roman" w:eastAsia="Times New Roman" w:hAnsi="Times New Roman" w:cs="Times New Roman"/>
                <w:b/>
                <w:bCs/>
                <w:sz w:val="24"/>
                <w:szCs w:val="24"/>
              </w:rPr>
            </w:pPr>
            <w:r w:rsidRPr="00C22DCE">
              <w:rPr>
                <w:rFonts w:ascii="Times New Roman" w:eastAsia="Times New Roman" w:hAnsi="Times New Roman" w:cs="Times New Roman"/>
                <w:b/>
                <w:bCs/>
                <w:sz w:val="24"/>
                <w:szCs w:val="24"/>
              </w:rPr>
              <w:t>El. pašto adresas</w:t>
            </w:r>
          </w:p>
        </w:tc>
        <w:tc>
          <w:tcPr>
            <w:tcW w:w="3255" w:type="dxa"/>
          </w:tcPr>
          <w:p w14:paraId="576751DC" w14:textId="77777777" w:rsidR="00A56E2C" w:rsidRPr="00C22DCE"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C22DCE" w:rsidRDefault="007025EF" w:rsidP="007025EF">
      <w:pPr>
        <w:pStyle w:val="ListParagraph"/>
        <w:tabs>
          <w:tab w:val="left" w:pos="993"/>
        </w:tabs>
        <w:ind w:left="567"/>
        <w:rPr>
          <w:szCs w:val="24"/>
        </w:rPr>
      </w:pPr>
    </w:p>
    <w:p w14:paraId="2FF8A7C3" w14:textId="77777777" w:rsidR="0017626B" w:rsidRPr="00C22DCE" w:rsidRDefault="0017626B" w:rsidP="00B62353">
      <w:pPr>
        <w:pStyle w:val="ListParagraph"/>
        <w:tabs>
          <w:tab w:val="left" w:pos="993"/>
        </w:tabs>
        <w:ind w:left="567"/>
        <w:jc w:val="right"/>
        <w:rPr>
          <w:i/>
          <w:iCs/>
          <w:szCs w:val="24"/>
        </w:rPr>
      </w:pPr>
      <w:r w:rsidRPr="00C22DCE">
        <w:rPr>
          <w:b/>
          <w:bCs/>
          <w:i/>
          <w:iCs/>
          <w:szCs w:val="24"/>
        </w:rPr>
        <w:t>2 lentelė</w:t>
      </w:r>
      <w:r w:rsidRPr="00C22DCE">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3777"/>
        <w:gridCol w:w="5197"/>
      </w:tblGrid>
      <w:tr w:rsidR="0017626B" w:rsidRPr="00C22DCE" w14:paraId="29FE91A8" w14:textId="77777777" w:rsidTr="00B62353">
        <w:tc>
          <w:tcPr>
            <w:tcW w:w="993" w:type="dxa"/>
          </w:tcPr>
          <w:p w14:paraId="7148BF1A" w14:textId="77777777" w:rsidR="0017626B" w:rsidRPr="00C22DCE" w:rsidRDefault="0017626B" w:rsidP="005A6531">
            <w:pPr>
              <w:pStyle w:val="ListParagraph"/>
              <w:tabs>
                <w:tab w:val="left" w:pos="993"/>
              </w:tabs>
              <w:ind w:left="0"/>
              <w:rPr>
                <w:szCs w:val="24"/>
              </w:rPr>
            </w:pPr>
            <w:r w:rsidRPr="00C22DCE">
              <w:rPr>
                <w:szCs w:val="24"/>
              </w:rPr>
              <w:t>1.</w:t>
            </w:r>
          </w:p>
        </w:tc>
        <w:tc>
          <w:tcPr>
            <w:tcW w:w="8974" w:type="dxa"/>
            <w:gridSpan w:val="2"/>
          </w:tcPr>
          <w:p w14:paraId="1DDFB3B9" w14:textId="6126D3F0" w:rsidR="0017626B" w:rsidRPr="00C22DCE" w:rsidRDefault="0017626B" w:rsidP="005A6531">
            <w:pPr>
              <w:pStyle w:val="ListParagraph"/>
              <w:tabs>
                <w:tab w:val="left" w:pos="993"/>
              </w:tabs>
              <w:ind w:left="0"/>
              <w:rPr>
                <w:szCs w:val="24"/>
              </w:rPr>
            </w:pPr>
            <w:r w:rsidRPr="00C22DCE">
              <w:rPr>
                <w:szCs w:val="24"/>
              </w:rPr>
              <w:t xml:space="preserve">Nurodyti, ar </w:t>
            </w:r>
            <w:r w:rsidRPr="00C22DCE">
              <w:rPr>
                <w:b/>
                <w:bCs/>
                <w:szCs w:val="24"/>
              </w:rPr>
              <w:t>Prekių tiekėjas</w:t>
            </w:r>
            <w:r w:rsidRPr="00C22DCE">
              <w:rPr>
                <w:szCs w:val="24"/>
              </w:rPr>
              <w:t>, ar jį kontroliuojantis asmuo yra</w:t>
            </w:r>
            <w:r w:rsidRPr="00C22DCE">
              <w:rPr>
                <w:b/>
                <w:bCs/>
                <w:szCs w:val="24"/>
                <w:u w:val="single"/>
              </w:rPr>
              <w:t xml:space="preserve"> nacionaliniam saugumui užtikrinti svarbi įmonė</w:t>
            </w:r>
            <w:r w:rsidRPr="00C22DCE">
              <w:rPr>
                <w:szCs w:val="24"/>
              </w:rPr>
              <w:t>, valstybės įmonė, savivaldybės įmonė, taip pat valstybės valdoma bendrovė ir jų dukterinės bendrovės, išvardytos Nacionaliniam saugumui užtikrinti svarbių objektų apsaugos įstatyme</w:t>
            </w:r>
            <w:r w:rsidRPr="00C22DCE">
              <w:rPr>
                <w:rStyle w:val="FootnoteReference"/>
                <w:szCs w:val="24"/>
              </w:rPr>
              <w:footnoteReference w:id="3"/>
            </w:r>
            <w:r w:rsidRPr="00C22DCE">
              <w:rPr>
                <w:szCs w:val="24"/>
              </w:rPr>
              <w:t xml:space="preserve">: </w:t>
            </w:r>
          </w:p>
        </w:tc>
      </w:tr>
      <w:tr w:rsidR="0017626B" w:rsidRPr="00C22DCE" w14:paraId="4A9C1C98" w14:textId="77777777" w:rsidTr="00CD7C9E">
        <w:tc>
          <w:tcPr>
            <w:tcW w:w="993" w:type="dxa"/>
          </w:tcPr>
          <w:p w14:paraId="26269E85" w14:textId="77777777" w:rsidR="0017626B" w:rsidRPr="00C22DCE" w:rsidRDefault="0017626B" w:rsidP="005A6531">
            <w:pPr>
              <w:pStyle w:val="ListParagraph"/>
              <w:tabs>
                <w:tab w:val="left" w:pos="993"/>
              </w:tabs>
              <w:ind w:left="0"/>
              <w:rPr>
                <w:szCs w:val="24"/>
              </w:rPr>
            </w:pPr>
            <w:r w:rsidRPr="00C22DCE">
              <w:rPr>
                <w:szCs w:val="24"/>
              </w:rPr>
              <w:t>1.1.</w:t>
            </w:r>
          </w:p>
        </w:tc>
        <w:tc>
          <w:tcPr>
            <w:tcW w:w="3777" w:type="dxa"/>
          </w:tcPr>
          <w:p w14:paraId="329C088B" w14:textId="05DAD129" w:rsidR="0017626B" w:rsidRPr="00C22DCE" w:rsidRDefault="0017626B" w:rsidP="005A6531">
            <w:pPr>
              <w:pStyle w:val="ListParagraph"/>
              <w:tabs>
                <w:tab w:val="left" w:pos="993"/>
              </w:tabs>
              <w:ind w:left="0"/>
              <w:rPr>
                <w:szCs w:val="24"/>
              </w:rPr>
            </w:pPr>
            <w:r w:rsidRPr="00C22DCE">
              <w:rPr>
                <w:b/>
                <w:bCs/>
                <w:szCs w:val="24"/>
              </w:rPr>
              <w:t>Prekių tiekėjas (Ūkio subjektų grupės nariai)</w:t>
            </w:r>
          </w:p>
        </w:tc>
        <w:tc>
          <w:tcPr>
            <w:tcW w:w="5197" w:type="dxa"/>
          </w:tcPr>
          <w:p w14:paraId="174CF303" w14:textId="77777777" w:rsidR="00DD3721" w:rsidRPr="00C22DCE" w:rsidRDefault="0017626B" w:rsidP="003D56C2">
            <w:pPr>
              <w:pStyle w:val="ListParagraph"/>
              <w:tabs>
                <w:tab w:val="left" w:pos="993"/>
              </w:tabs>
              <w:ind w:left="0"/>
              <w:jc w:val="both"/>
              <w:rPr>
                <w:i/>
                <w:iCs/>
                <w:szCs w:val="24"/>
              </w:rPr>
            </w:pPr>
            <w:r w:rsidRPr="00C22DCE">
              <w:rPr>
                <w:i/>
                <w:iCs/>
                <w:szCs w:val="24"/>
              </w:rPr>
              <w:t xml:space="preserve">[nurodyti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 xml:space="preserve">Nacionaliniam saugumui užtikrinti svarbių objektų apsaugos įstatyme] </w:t>
            </w:r>
          </w:p>
          <w:p w14:paraId="5A4CAD2A" w14:textId="0B27F775" w:rsidR="0017626B" w:rsidRPr="00C22DCE" w:rsidRDefault="0017626B" w:rsidP="003D56C2">
            <w:pPr>
              <w:pStyle w:val="ListParagraph"/>
              <w:tabs>
                <w:tab w:val="left" w:pos="993"/>
              </w:tabs>
              <w:ind w:left="0"/>
              <w:jc w:val="both"/>
              <w:rPr>
                <w:szCs w:val="24"/>
              </w:rPr>
            </w:pPr>
            <w:r w:rsidRPr="00C22DCE">
              <w:rPr>
                <w:i/>
                <w:iCs/>
                <w:szCs w:val="24"/>
              </w:rPr>
              <w:lastRenderedPageBreak/>
              <w:t>Jeigu nė vienas iš ūkio subjektų grupės narių nėra nurodyti Nacionaliniam saugumui užtikrinti svarbių objektų apsaugos įstatyme – nurodyti nėra</w:t>
            </w:r>
          </w:p>
        </w:tc>
      </w:tr>
      <w:tr w:rsidR="0017626B" w:rsidRPr="00C22DCE" w14:paraId="26F5CCF2" w14:textId="77777777" w:rsidTr="00CD7C9E">
        <w:tc>
          <w:tcPr>
            <w:tcW w:w="993" w:type="dxa"/>
          </w:tcPr>
          <w:p w14:paraId="6201C21E" w14:textId="77777777" w:rsidR="0017626B" w:rsidRPr="00C22DCE" w:rsidRDefault="0017626B" w:rsidP="005A6531">
            <w:pPr>
              <w:pStyle w:val="ListParagraph"/>
              <w:tabs>
                <w:tab w:val="left" w:pos="993"/>
              </w:tabs>
              <w:ind w:left="0"/>
              <w:rPr>
                <w:szCs w:val="24"/>
              </w:rPr>
            </w:pPr>
            <w:r w:rsidRPr="00C22DCE">
              <w:rPr>
                <w:szCs w:val="24"/>
              </w:rPr>
              <w:lastRenderedPageBreak/>
              <w:t>1.2.</w:t>
            </w:r>
          </w:p>
        </w:tc>
        <w:tc>
          <w:tcPr>
            <w:tcW w:w="3777" w:type="dxa"/>
          </w:tcPr>
          <w:p w14:paraId="7880DD00" w14:textId="5E254C1E" w:rsidR="0017626B" w:rsidRPr="00C22DCE" w:rsidRDefault="0017626B" w:rsidP="005A6531">
            <w:pPr>
              <w:pStyle w:val="ListParagraph"/>
              <w:tabs>
                <w:tab w:val="left" w:pos="993"/>
              </w:tabs>
              <w:ind w:left="0"/>
              <w:rPr>
                <w:szCs w:val="24"/>
              </w:rPr>
            </w:pPr>
            <w:r w:rsidRPr="00C22DCE">
              <w:rPr>
                <w:b/>
                <w:bCs/>
                <w:szCs w:val="24"/>
              </w:rPr>
              <w:t>Prekių tiekėjo subtiekėjas / subtiekėjai</w:t>
            </w:r>
          </w:p>
        </w:tc>
        <w:tc>
          <w:tcPr>
            <w:tcW w:w="5197" w:type="dxa"/>
          </w:tcPr>
          <w:p w14:paraId="4B4ADABE" w14:textId="77777777" w:rsidR="00DD3721" w:rsidRPr="00C22DCE" w:rsidRDefault="0017626B" w:rsidP="003D56C2">
            <w:pPr>
              <w:pStyle w:val="ListParagraph"/>
              <w:tabs>
                <w:tab w:val="left" w:pos="993"/>
              </w:tabs>
              <w:ind w:left="0"/>
              <w:jc w:val="both"/>
              <w:rPr>
                <w:i/>
                <w:iCs/>
                <w:szCs w:val="24"/>
              </w:rPr>
            </w:pPr>
            <w:r w:rsidRPr="00C22DCE">
              <w:rPr>
                <w:i/>
                <w:iCs/>
                <w:szCs w:val="24"/>
              </w:rPr>
              <w:t xml:space="preserve">[nurodyti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 xml:space="preserve">Nacionaliniam saugumui užtikrinti svarbių objektų apsaugos įstatyme] </w:t>
            </w:r>
          </w:p>
          <w:p w14:paraId="7E41375C" w14:textId="7E1373B5" w:rsidR="0017626B" w:rsidRPr="00C22DCE" w:rsidRDefault="0017626B" w:rsidP="003D56C2">
            <w:pPr>
              <w:pStyle w:val="ListParagraph"/>
              <w:tabs>
                <w:tab w:val="left" w:pos="993"/>
              </w:tabs>
              <w:ind w:left="0"/>
              <w:jc w:val="both"/>
              <w:rPr>
                <w:szCs w:val="24"/>
              </w:rPr>
            </w:pPr>
            <w:r w:rsidRPr="00C22DCE">
              <w:rPr>
                <w:i/>
                <w:iCs/>
                <w:szCs w:val="24"/>
              </w:rPr>
              <w:t>Jeigu subtiekėjai nėra nurodyti Nacionaliniam saugumui užtikrinti svarbių objektų apsaugos įstatyme – nurodyti nėra</w:t>
            </w:r>
          </w:p>
        </w:tc>
      </w:tr>
      <w:tr w:rsidR="0017626B" w:rsidRPr="00C22DCE" w14:paraId="0DE29D66" w14:textId="77777777" w:rsidTr="00CD7C9E">
        <w:tc>
          <w:tcPr>
            <w:tcW w:w="993" w:type="dxa"/>
          </w:tcPr>
          <w:p w14:paraId="3EC42885" w14:textId="77777777" w:rsidR="0017626B" w:rsidRPr="00C22DCE" w:rsidRDefault="0017626B" w:rsidP="005A6531">
            <w:pPr>
              <w:pStyle w:val="ListParagraph"/>
              <w:tabs>
                <w:tab w:val="left" w:pos="993"/>
              </w:tabs>
              <w:ind w:left="0"/>
              <w:rPr>
                <w:szCs w:val="24"/>
              </w:rPr>
            </w:pPr>
            <w:r w:rsidRPr="00C22DCE">
              <w:rPr>
                <w:szCs w:val="24"/>
              </w:rPr>
              <w:t>1.3.</w:t>
            </w:r>
          </w:p>
        </w:tc>
        <w:tc>
          <w:tcPr>
            <w:tcW w:w="3777" w:type="dxa"/>
          </w:tcPr>
          <w:p w14:paraId="06535089" w14:textId="51656522" w:rsidR="0017626B" w:rsidRPr="00C22DCE" w:rsidRDefault="0017626B" w:rsidP="005A6531">
            <w:pPr>
              <w:pStyle w:val="ListParagraph"/>
              <w:tabs>
                <w:tab w:val="left" w:pos="993"/>
              </w:tabs>
              <w:ind w:left="0"/>
              <w:rPr>
                <w:szCs w:val="24"/>
              </w:rPr>
            </w:pPr>
            <w:r w:rsidRPr="00C22DCE">
              <w:rPr>
                <w:b/>
                <w:bCs/>
                <w:szCs w:val="24"/>
              </w:rPr>
              <w:t>Prekių tiekėjo pasitelkiami ūkio subjektai, kurių pajėgumais remiamasi</w:t>
            </w:r>
          </w:p>
        </w:tc>
        <w:tc>
          <w:tcPr>
            <w:tcW w:w="5197" w:type="dxa"/>
          </w:tcPr>
          <w:p w14:paraId="231C5810" w14:textId="77777777" w:rsidR="00DD3721" w:rsidRPr="00C22DCE" w:rsidRDefault="0017626B" w:rsidP="003D56C2">
            <w:pPr>
              <w:pStyle w:val="ListParagraph"/>
              <w:tabs>
                <w:tab w:val="left" w:pos="993"/>
              </w:tabs>
              <w:ind w:left="0"/>
              <w:jc w:val="both"/>
              <w:rPr>
                <w:i/>
                <w:iCs/>
                <w:szCs w:val="24"/>
              </w:rPr>
            </w:pPr>
            <w:r w:rsidRPr="00C22DCE">
              <w:rPr>
                <w:i/>
                <w:iCs/>
                <w:szCs w:val="24"/>
              </w:rPr>
              <w:t xml:space="preserve">[nurodyti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 xml:space="preserve">Nacionaliniam saugumui užtikrinti svarbių objektų apsaugos įstatyme] </w:t>
            </w:r>
          </w:p>
          <w:p w14:paraId="0CA415BD" w14:textId="11B68BC2" w:rsidR="0017626B" w:rsidRPr="00C22DCE" w:rsidRDefault="0017626B" w:rsidP="003D56C2">
            <w:pPr>
              <w:pStyle w:val="ListParagraph"/>
              <w:tabs>
                <w:tab w:val="left" w:pos="993"/>
              </w:tabs>
              <w:ind w:left="0"/>
              <w:jc w:val="both"/>
              <w:rPr>
                <w:szCs w:val="24"/>
              </w:rPr>
            </w:pPr>
            <w:r w:rsidRPr="00C22DCE">
              <w:rPr>
                <w:i/>
                <w:iCs/>
                <w:szCs w:val="24"/>
              </w:rPr>
              <w:t>Jeigu ūkio subjektai, kurių pajėgumais remiamasi, nėra nurodyti Nacionaliniam saugumui užtikrinti svarbių objektų apsaugos įstatyme – nurodyti nėra</w:t>
            </w:r>
          </w:p>
        </w:tc>
      </w:tr>
      <w:tr w:rsidR="0017626B" w:rsidRPr="00C22DCE" w14:paraId="63D02A4F" w14:textId="77777777" w:rsidTr="00CD7C9E">
        <w:tc>
          <w:tcPr>
            <w:tcW w:w="993" w:type="dxa"/>
          </w:tcPr>
          <w:p w14:paraId="49BD0C33" w14:textId="77777777" w:rsidR="0017626B" w:rsidRPr="00C22DCE" w:rsidRDefault="0017626B" w:rsidP="005A6531">
            <w:pPr>
              <w:pStyle w:val="ListParagraph"/>
              <w:tabs>
                <w:tab w:val="left" w:pos="993"/>
              </w:tabs>
              <w:ind w:left="0"/>
              <w:rPr>
                <w:szCs w:val="24"/>
              </w:rPr>
            </w:pPr>
            <w:r w:rsidRPr="00C22DCE">
              <w:rPr>
                <w:szCs w:val="24"/>
              </w:rPr>
              <w:t>1.4.</w:t>
            </w:r>
          </w:p>
        </w:tc>
        <w:tc>
          <w:tcPr>
            <w:tcW w:w="3777" w:type="dxa"/>
          </w:tcPr>
          <w:p w14:paraId="7489D891" w14:textId="77777777" w:rsidR="0017626B" w:rsidRPr="00C22DCE" w:rsidRDefault="0017626B" w:rsidP="005A6531">
            <w:pPr>
              <w:pStyle w:val="ListParagraph"/>
              <w:tabs>
                <w:tab w:val="left" w:pos="993"/>
              </w:tabs>
              <w:ind w:left="30"/>
              <w:rPr>
                <w:szCs w:val="24"/>
              </w:rPr>
            </w:pPr>
            <w:r w:rsidRPr="00C22DCE">
              <w:rPr>
                <w:b/>
                <w:bCs/>
                <w:szCs w:val="24"/>
              </w:rPr>
              <w:t>1.1. – 1.3. punktuose nurodytą subjektą (-</w:t>
            </w:r>
            <w:proofErr w:type="spellStart"/>
            <w:r w:rsidRPr="00C22DCE">
              <w:rPr>
                <w:b/>
                <w:bCs/>
                <w:szCs w:val="24"/>
              </w:rPr>
              <w:t>us</w:t>
            </w:r>
            <w:proofErr w:type="spellEnd"/>
            <w:r w:rsidRPr="00C22DCE">
              <w:rPr>
                <w:b/>
                <w:bCs/>
                <w:szCs w:val="24"/>
              </w:rPr>
              <w:t>) kontroliuojantis (-</w:t>
            </w:r>
            <w:proofErr w:type="spellStart"/>
            <w:r w:rsidRPr="00C22DCE">
              <w:rPr>
                <w:b/>
                <w:bCs/>
                <w:szCs w:val="24"/>
              </w:rPr>
              <w:t>ys</w:t>
            </w:r>
            <w:proofErr w:type="spellEnd"/>
            <w:r w:rsidRPr="00C22DCE">
              <w:rPr>
                <w:b/>
                <w:bCs/>
                <w:szCs w:val="24"/>
              </w:rPr>
              <w:t>) asmuo (-</w:t>
            </w:r>
            <w:proofErr w:type="spellStart"/>
            <w:r w:rsidRPr="00C22DCE">
              <w:rPr>
                <w:b/>
                <w:bCs/>
                <w:szCs w:val="24"/>
              </w:rPr>
              <w:t>ys</w:t>
            </w:r>
            <w:proofErr w:type="spellEnd"/>
            <w:r w:rsidRPr="00C22DCE">
              <w:rPr>
                <w:b/>
                <w:bCs/>
                <w:szCs w:val="24"/>
              </w:rPr>
              <w:t>).</w:t>
            </w:r>
          </w:p>
        </w:tc>
        <w:tc>
          <w:tcPr>
            <w:tcW w:w="5197" w:type="dxa"/>
          </w:tcPr>
          <w:p w14:paraId="541E4E92" w14:textId="77777777" w:rsidR="00DD3721" w:rsidRPr="00C22DCE" w:rsidRDefault="0017626B" w:rsidP="003D56C2">
            <w:pPr>
              <w:pStyle w:val="ListParagraph"/>
              <w:tabs>
                <w:tab w:val="left" w:pos="993"/>
              </w:tabs>
              <w:ind w:left="0"/>
              <w:jc w:val="both"/>
              <w:rPr>
                <w:i/>
                <w:iCs/>
                <w:szCs w:val="24"/>
              </w:rPr>
            </w:pPr>
            <w:r w:rsidRPr="00C22DCE">
              <w:rPr>
                <w:i/>
                <w:iCs/>
                <w:szCs w:val="24"/>
              </w:rPr>
              <w:t xml:space="preserve">[nurodyti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 xml:space="preserve">Nacionaliniam saugumui užtikrinti svarbių objektų apsaugos įstatyme] </w:t>
            </w:r>
          </w:p>
          <w:p w14:paraId="07D07975" w14:textId="116B1556" w:rsidR="0017626B" w:rsidRPr="00C22DCE" w:rsidRDefault="0017626B" w:rsidP="003D56C2">
            <w:pPr>
              <w:pStyle w:val="ListParagraph"/>
              <w:tabs>
                <w:tab w:val="left" w:pos="993"/>
              </w:tabs>
              <w:ind w:left="0"/>
              <w:jc w:val="both"/>
              <w:rPr>
                <w:szCs w:val="24"/>
              </w:rPr>
            </w:pPr>
            <w:r w:rsidRPr="00C22DCE">
              <w:rPr>
                <w:i/>
                <w:iCs/>
                <w:szCs w:val="24"/>
              </w:rPr>
              <w:t>Jeigu tokie subjektai nėra nurodyti Nacionaliniam saugumui užtikrinti svarbių objektų apsaugos įstatyme – nurodyti nėra</w:t>
            </w:r>
          </w:p>
        </w:tc>
      </w:tr>
      <w:tr w:rsidR="0017626B" w:rsidRPr="00C22DCE" w14:paraId="031E5EDB" w14:textId="77777777" w:rsidTr="00B62353">
        <w:tc>
          <w:tcPr>
            <w:tcW w:w="993" w:type="dxa"/>
          </w:tcPr>
          <w:p w14:paraId="43F40A5E" w14:textId="77777777" w:rsidR="0017626B" w:rsidRPr="00C22DCE" w:rsidRDefault="0017626B" w:rsidP="005A6531">
            <w:pPr>
              <w:pStyle w:val="ListParagraph"/>
              <w:tabs>
                <w:tab w:val="left" w:pos="993"/>
              </w:tabs>
              <w:ind w:left="0"/>
              <w:rPr>
                <w:szCs w:val="24"/>
              </w:rPr>
            </w:pPr>
            <w:r w:rsidRPr="00C22DCE">
              <w:rPr>
                <w:szCs w:val="24"/>
              </w:rPr>
              <w:t>2.</w:t>
            </w:r>
          </w:p>
        </w:tc>
        <w:tc>
          <w:tcPr>
            <w:tcW w:w="8974" w:type="dxa"/>
            <w:gridSpan w:val="2"/>
          </w:tcPr>
          <w:p w14:paraId="37F668C7" w14:textId="2DE5B333" w:rsidR="0017626B" w:rsidRPr="00C22DCE" w:rsidRDefault="0017626B" w:rsidP="005A6531">
            <w:pPr>
              <w:pStyle w:val="ListParagraph"/>
              <w:tabs>
                <w:tab w:val="left" w:pos="993"/>
              </w:tabs>
              <w:ind w:left="0"/>
              <w:rPr>
                <w:b/>
                <w:bCs/>
                <w:szCs w:val="24"/>
              </w:rPr>
            </w:pPr>
            <w:r w:rsidRPr="00C22DCE">
              <w:rPr>
                <w:szCs w:val="24"/>
              </w:rPr>
              <w:t xml:space="preserve">Nurodyti, ar </w:t>
            </w:r>
            <w:r w:rsidRPr="00C22DCE">
              <w:rPr>
                <w:b/>
                <w:bCs/>
                <w:szCs w:val="24"/>
              </w:rPr>
              <w:t>Prekių</w:t>
            </w:r>
            <w:r w:rsidRPr="00C22DCE">
              <w:rPr>
                <w:szCs w:val="24"/>
              </w:rPr>
              <w:t xml:space="preserve"> (programinės įrangos) </w:t>
            </w:r>
            <w:r w:rsidRPr="00C22DCE">
              <w:rPr>
                <w:b/>
                <w:bCs/>
                <w:szCs w:val="24"/>
              </w:rPr>
              <w:t>gamintojas</w:t>
            </w:r>
            <w:r w:rsidRPr="00C22DCE">
              <w:rPr>
                <w:szCs w:val="24"/>
              </w:rPr>
              <w:t>, ar jį kontroliuojantis asmuo yra</w:t>
            </w:r>
            <w:r w:rsidRPr="00C22DCE">
              <w:rPr>
                <w:b/>
                <w:bCs/>
                <w:szCs w:val="24"/>
                <w:u w:val="single"/>
              </w:rPr>
              <w:t xml:space="preserve"> nacionaliniam saugumui užtikrinti svarbi įmonė</w:t>
            </w:r>
            <w:r w:rsidRPr="00C22DCE">
              <w:rPr>
                <w:szCs w:val="24"/>
              </w:rPr>
              <w:t>, valstybės įmonė, savivaldybės įmonė, taip pat valstybės valdoma bendrovė ir jų dukterinės bendrovės, išvardytos Nacionaliniam saugumui užtikrinti svarbių objektų apsaugos įstatyme</w:t>
            </w:r>
            <w:r w:rsidRPr="00C22DCE">
              <w:rPr>
                <w:rStyle w:val="FootnoteReference"/>
                <w:szCs w:val="24"/>
              </w:rPr>
              <w:footnoteReference w:id="4"/>
            </w:r>
            <w:r w:rsidRPr="00C22DCE">
              <w:rPr>
                <w:szCs w:val="24"/>
              </w:rPr>
              <w:t xml:space="preserve">: </w:t>
            </w:r>
          </w:p>
        </w:tc>
      </w:tr>
      <w:tr w:rsidR="00327EDE" w:rsidRPr="00C22DCE" w14:paraId="1BF1337D" w14:textId="77777777" w:rsidTr="00CD7C9E">
        <w:tc>
          <w:tcPr>
            <w:tcW w:w="993" w:type="dxa"/>
          </w:tcPr>
          <w:p w14:paraId="3F29B2C1" w14:textId="77777777" w:rsidR="00327EDE" w:rsidRPr="00C22DCE" w:rsidRDefault="00327EDE" w:rsidP="005A6531">
            <w:pPr>
              <w:pStyle w:val="ListParagraph"/>
              <w:tabs>
                <w:tab w:val="left" w:pos="993"/>
              </w:tabs>
              <w:ind w:left="0"/>
              <w:rPr>
                <w:szCs w:val="24"/>
              </w:rPr>
            </w:pPr>
            <w:r w:rsidRPr="00C22DCE">
              <w:rPr>
                <w:szCs w:val="24"/>
              </w:rPr>
              <w:t>2.1.</w:t>
            </w:r>
          </w:p>
        </w:tc>
        <w:tc>
          <w:tcPr>
            <w:tcW w:w="3777" w:type="dxa"/>
          </w:tcPr>
          <w:p w14:paraId="3DBB5CA0" w14:textId="022F93A8" w:rsidR="00327EDE" w:rsidRPr="00C22DCE" w:rsidRDefault="00327EDE" w:rsidP="005A6531">
            <w:pPr>
              <w:pStyle w:val="ListParagraph"/>
              <w:tabs>
                <w:tab w:val="left" w:pos="993"/>
              </w:tabs>
              <w:ind w:left="0"/>
              <w:rPr>
                <w:szCs w:val="24"/>
              </w:rPr>
            </w:pPr>
            <w:r w:rsidRPr="00C22DCE">
              <w:rPr>
                <w:b/>
                <w:bCs/>
                <w:szCs w:val="24"/>
              </w:rPr>
              <w:t>Prekių (programinės įrangos) gamintojas / gamintojai</w:t>
            </w:r>
          </w:p>
        </w:tc>
        <w:tc>
          <w:tcPr>
            <w:tcW w:w="5197" w:type="dxa"/>
          </w:tcPr>
          <w:p w14:paraId="74CBDFAE" w14:textId="77777777" w:rsidR="00327EDE" w:rsidRPr="00C22DCE" w:rsidRDefault="00327EDE" w:rsidP="003D56C2">
            <w:pPr>
              <w:pStyle w:val="ListParagraph"/>
              <w:tabs>
                <w:tab w:val="left" w:pos="993"/>
              </w:tabs>
              <w:ind w:left="0"/>
              <w:jc w:val="both"/>
              <w:rPr>
                <w:i/>
                <w:iCs/>
                <w:szCs w:val="24"/>
              </w:rPr>
            </w:pPr>
            <w:r w:rsidRPr="00C22DCE">
              <w:rPr>
                <w:i/>
                <w:iCs/>
                <w:szCs w:val="24"/>
              </w:rPr>
              <w:t xml:space="preserve">[Pažymėjus „Taip“, 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Nacionaliniam saugumui užtikrinti svarbių objektų apsaugos įstatyme]</w:t>
            </w:r>
          </w:p>
          <w:p w14:paraId="5B2E57F5" w14:textId="28F2A2BB" w:rsidR="00327EDE" w:rsidRPr="00C22DCE" w:rsidRDefault="00327EDE" w:rsidP="003D56C2">
            <w:pPr>
              <w:pStyle w:val="ListParagraph"/>
              <w:tabs>
                <w:tab w:val="left" w:pos="993"/>
              </w:tabs>
              <w:ind w:left="0"/>
              <w:jc w:val="both"/>
              <w:rPr>
                <w:szCs w:val="24"/>
              </w:rPr>
            </w:pPr>
            <w:r w:rsidRPr="00C22DCE">
              <w:rPr>
                <w:i/>
                <w:iCs/>
                <w:szCs w:val="24"/>
              </w:rPr>
              <w:t>Jeigu prekių gamintojas / gamintojai nėra nurodyti Nacionaliniam saugumui užtikrinti svarbių objektų apsaugos įstatyme – nurodyti nėra</w:t>
            </w:r>
          </w:p>
        </w:tc>
      </w:tr>
      <w:tr w:rsidR="00327EDE" w:rsidRPr="00C22DCE" w14:paraId="5562D46E" w14:textId="77777777" w:rsidTr="00CD7C9E">
        <w:tc>
          <w:tcPr>
            <w:tcW w:w="993" w:type="dxa"/>
          </w:tcPr>
          <w:p w14:paraId="0F5101F4" w14:textId="77777777" w:rsidR="00327EDE" w:rsidRPr="00C22DCE" w:rsidRDefault="00327EDE" w:rsidP="005A6531">
            <w:pPr>
              <w:pStyle w:val="ListParagraph"/>
              <w:tabs>
                <w:tab w:val="left" w:pos="993"/>
              </w:tabs>
              <w:ind w:left="0"/>
              <w:rPr>
                <w:szCs w:val="24"/>
              </w:rPr>
            </w:pPr>
            <w:r w:rsidRPr="00C22DCE">
              <w:rPr>
                <w:szCs w:val="24"/>
              </w:rPr>
              <w:t>2.2.</w:t>
            </w:r>
          </w:p>
        </w:tc>
        <w:tc>
          <w:tcPr>
            <w:tcW w:w="3777" w:type="dxa"/>
          </w:tcPr>
          <w:p w14:paraId="31C4A251" w14:textId="77777777" w:rsidR="00327EDE" w:rsidRPr="00C22DCE" w:rsidRDefault="00327EDE" w:rsidP="005A6531">
            <w:pPr>
              <w:pStyle w:val="ListParagraph"/>
              <w:tabs>
                <w:tab w:val="left" w:pos="993"/>
              </w:tabs>
              <w:ind w:left="0"/>
              <w:rPr>
                <w:b/>
                <w:bCs/>
                <w:szCs w:val="24"/>
              </w:rPr>
            </w:pPr>
            <w:r w:rsidRPr="00C22DCE">
              <w:rPr>
                <w:b/>
                <w:bCs/>
                <w:szCs w:val="24"/>
              </w:rPr>
              <w:t>2.1 punkte nurodytą subjektą (-</w:t>
            </w:r>
            <w:proofErr w:type="spellStart"/>
            <w:r w:rsidRPr="00C22DCE">
              <w:rPr>
                <w:b/>
                <w:bCs/>
                <w:szCs w:val="24"/>
              </w:rPr>
              <w:t>us</w:t>
            </w:r>
            <w:proofErr w:type="spellEnd"/>
            <w:r w:rsidRPr="00C22DCE">
              <w:rPr>
                <w:b/>
                <w:bCs/>
                <w:szCs w:val="24"/>
              </w:rPr>
              <w:t>) kontroliuojantis (-</w:t>
            </w:r>
            <w:proofErr w:type="spellStart"/>
            <w:r w:rsidRPr="00C22DCE">
              <w:rPr>
                <w:b/>
                <w:bCs/>
                <w:szCs w:val="24"/>
              </w:rPr>
              <w:t>ys</w:t>
            </w:r>
            <w:proofErr w:type="spellEnd"/>
            <w:r w:rsidRPr="00C22DCE">
              <w:rPr>
                <w:b/>
                <w:bCs/>
                <w:szCs w:val="24"/>
              </w:rPr>
              <w:t>) asmuo (-</w:t>
            </w:r>
            <w:proofErr w:type="spellStart"/>
            <w:r w:rsidRPr="00C22DCE">
              <w:rPr>
                <w:b/>
                <w:bCs/>
                <w:szCs w:val="24"/>
              </w:rPr>
              <w:t>ys</w:t>
            </w:r>
            <w:proofErr w:type="spellEnd"/>
            <w:r w:rsidRPr="00C22DCE">
              <w:rPr>
                <w:b/>
                <w:bCs/>
                <w:szCs w:val="24"/>
              </w:rPr>
              <w:t>).</w:t>
            </w:r>
          </w:p>
        </w:tc>
        <w:tc>
          <w:tcPr>
            <w:tcW w:w="5197" w:type="dxa"/>
          </w:tcPr>
          <w:p w14:paraId="44F97FFD" w14:textId="77777777" w:rsidR="00327EDE" w:rsidRPr="00C22DCE" w:rsidRDefault="00327EDE" w:rsidP="003D56C2">
            <w:pPr>
              <w:pStyle w:val="ListParagraph"/>
              <w:tabs>
                <w:tab w:val="left" w:pos="993"/>
              </w:tabs>
              <w:ind w:left="0"/>
              <w:jc w:val="both"/>
              <w:rPr>
                <w:i/>
                <w:iCs/>
                <w:szCs w:val="24"/>
              </w:rPr>
            </w:pPr>
            <w:r w:rsidRPr="00C22DCE">
              <w:rPr>
                <w:i/>
                <w:iCs/>
                <w:szCs w:val="24"/>
              </w:rPr>
              <w:t xml:space="preserve">[Pažymėjus „Taip“, nurodyti pavadinimą / </w:t>
            </w:r>
            <w:proofErr w:type="spellStart"/>
            <w:r w:rsidRPr="00C22DCE">
              <w:rPr>
                <w:i/>
                <w:iCs/>
                <w:szCs w:val="24"/>
              </w:rPr>
              <w:t>us</w:t>
            </w:r>
            <w:proofErr w:type="spellEnd"/>
            <w:r w:rsidRPr="00C22DCE">
              <w:rPr>
                <w:i/>
                <w:iCs/>
                <w:szCs w:val="24"/>
              </w:rPr>
              <w:t xml:space="preserve"> tų subjektų, kurie</w:t>
            </w:r>
            <w:r w:rsidRPr="00C22DCE">
              <w:t xml:space="preserve"> yra nurodyti </w:t>
            </w:r>
            <w:r w:rsidRPr="00C22DCE">
              <w:rPr>
                <w:i/>
                <w:iCs/>
                <w:szCs w:val="24"/>
              </w:rPr>
              <w:t>Nacionaliniam saugumui užtikrinti svarbių objektų apsaugos įstatyme]</w:t>
            </w:r>
          </w:p>
          <w:p w14:paraId="43F2D1AE" w14:textId="3A6DB1FE" w:rsidR="00327EDE" w:rsidRPr="00C22DCE" w:rsidRDefault="00327EDE" w:rsidP="003D56C2">
            <w:pPr>
              <w:pStyle w:val="ListParagraph"/>
              <w:tabs>
                <w:tab w:val="left" w:pos="993"/>
              </w:tabs>
              <w:ind w:left="0"/>
              <w:jc w:val="both"/>
              <w:rPr>
                <w:szCs w:val="24"/>
              </w:rPr>
            </w:pPr>
            <w:r w:rsidRPr="00C22DCE">
              <w:rPr>
                <w:i/>
                <w:iCs/>
                <w:szCs w:val="24"/>
              </w:rPr>
              <w:t>Jeigu tokie subjektai nėra nurodyti Nacionaliniam saugumui užtikrinti svarbių objektų apsaugos įstatyme – nurodyti nėra</w:t>
            </w:r>
          </w:p>
        </w:tc>
      </w:tr>
    </w:tbl>
    <w:p w14:paraId="39FA68E9" w14:textId="56978A4F" w:rsidR="0017626B" w:rsidRPr="00C22DCE" w:rsidRDefault="0017626B" w:rsidP="007025EF">
      <w:pPr>
        <w:pStyle w:val="ListParagraph"/>
        <w:tabs>
          <w:tab w:val="left" w:pos="993"/>
        </w:tabs>
        <w:ind w:left="567"/>
        <w:rPr>
          <w:szCs w:val="24"/>
        </w:rPr>
      </w:pPr>
    </w:p>
    <w:p w14:paraId="37F2E102" w14:textId="77777777" w:rsidR="00A56E2C" w:rsidRPr="00C22DCE" w:rsidRDefault="00A56E2C" w:rsidP="00A56E2C">
      <w:pPr>
        <w:pStyle w:val="ListParagraph"/>
        <w:numPr>
          <w:ilvl w:val="0"/>
          <w:numId w:val="1"/>
        </w:numPr>
        <w:tabs>
          <w:tab w:val="left" w:pos="993"/>
        </w:tabs>
        <w:ind w:left="0" w:firstLine="567"/>
        <w:rPr>
          <w:szCs w:val="24"/>
        </w:rPr>
      </w:pPr>
      <w:r w:rsidRPr="00C22DCE">
        <w:rPr>
          <w:szCs w:val="24"/>
        </w:rPr>
        <w:t>Šiuo pasiūlymu pažymime, kad sutinkame su visomis Pirkimo sąlygomis, nustatytomis:</w:t>
      </w:r>
    </w:p>
    <w:p w14:paraId="7BAEE01E" w14:textId="77777777" w:rsidR="00A56E2C" w:rsidRPr="00C22DCE" w:rsidRDefault="00A56E2C" w:rsidP="00A56E2C">
      <w:pPr>
        <w:pStyle w:val="ListParagraph"/>
        <w:numPr>
          <w:ilvl w:val="1"/>
          <w:numId w:val="1"/>
        </w:numPr>
        <w:tabs>
          <w:tab w:val="left" w:pos="993"/>
        </w:tabs>
        <w:ind w:left="0" w:firstLine="567"/>
        <w:rPr>
          <w:szCs w:val="24"/>
        </w:rPr>
      </w:pPr>
      <w:r w:rsidRPr="00C22DCE">
        <w:rPr>
          <w:szCs w:val="24"/>
        </w:rPr>
        <w:t>Pirkimo skelbime ir Pirkimo sąlygose;</w:t>
      </w:r>
    </w:p>
    <w:p w14:paraId="7ED8C94B" w14:textId="77777777" w:rsidR="00A56E2C" w:rsidRPr="00C22DCE" w:rsidRDefault="00A56E2C" w:rsidP="00A56E2C">
      <w:pPr>
        <w:pStyle w:val="ListParagraph"/>
        <w:numPr>
          <w:ilvl w:val="1"/>
          <w:numId w:val="1"/>
        </w:numPr>
        <w:tabs>
          <w:tab w:val="left" w:pos="993"/>
        </w:tabs>
        <w:ind w:left="0" w:firstLine="567"/>
        <w:rPr>
          <w:szCs w:val="24"/>
        </w:rPr>
      </w:pPr>
      <w:r w:rsidRPr="00C22DCE">
        <w:rPr>
          <w:szCs w:val="24"/>
        </w:rPr>
        <w:t>kituose dokumentuose (Pirkimo sąlygų paaiškinimuose, papildymuose).</w:t>
      </w:r>
    </w:p>
    <w:p w14:paraId="5DAF3FC0" w14:textId="77777777" w:rsidR="00A56E2C" w:rsidRPr="00C22DCE" w:rsidRDefault="00A56E2C" w:rsidP="00A56E2C">
      <w:pPr>
        <w:pStyle w:val="ListParagraph"/>
        <w:numPr>
          <w:ilvl w:val="0"/>
          <w:numId w:val="1"/>
        </w:numPr>
        <w:tabs>
          <w:tab w:val="left" w:pos="993"/>
        </w:tabs>
        <w:ind w:left="0" w:firstLine="567"/>
        <w:jc w:val="both"/>
        <w:rPr>
          <w:szCs w:val="24"/>
        </w:rPr>
      </w:pPr>
      <w:r w:rsidRPr="00C22DCE">
        <w:rPr>
          <w:spacing w:val="-4"/>
        </w:rPr>
        <w:t>Pasirašydamas CVP IS priemonėmis pateiktą pasiūlymą, patvirtinu, kad dokumentų skaitmeninės</w:t>
      </w:r>
      <w:r w:rsidRPr="00C22DCE">
        <w:t xml:space="preserve"> kopijos ir elektroninėmis priemonėmis pateikti duomenys yra tikri.</w:t>
      </w:r>
    </w:p>
    <w:p w14:paraId="272D8C2F" w14:textId="13211FED" w:rsidR="00A56E2C" w:rsidRPr="00C22DCE" w:rsidRDefault="00A56E2C" w:rsidP="00A56E2C">
      <w:pPr>
        <w:pStyle w:val="ListParagraph"/>
        <w:numPr>
          <w:ilvl w:val="0"/>
          <w:numId w:val="1"/>
        </w:numPr>
        <w:tabs>
          <w:tab w:val="left" w:pos="993"/>
        </w:tabs>
        <w:ind w:left="0" w:firstLine="567"/>
        <w:rPr>
          <w:szCs w:val="24"/>
        </w:rPr>
      </w:pPr>
      <w:r w:rsidRPr="00C22DCE">
        <w:rPr>
          <w:szCs w:val="24"/>
        </w:rPr>
        <w:lastRenderedPageBreak/>
        <w:t>Pasiūlymas galioja Pirkimo sąlygose nustatytą laiką.</w:t>
      </w:r>
    </w:p>
    <w:p w14:paraId="3E1F864A" w14:textId="25E36620" w:rsidR="00A44420" w:rsidRPr="00C22DCE" w:rsidRDefault="00A44420" w:rsidP="00A44420">
      <w:pPr>
        <w:pStyle w:val="ListParagraph"/>
        <w:numPr>
          <w:ilvl w:val="0"/>
          <w:numId w:val="1"/>
        </w:numPr>
        <w:tabs>
          <w:tab w:val="left" w:pos="993"/>
        </w:tabs>
        <w:ind w:left="0" w:firstLine="567"/>
        <w:jc w:val="both"/>
        <w:rPr>
          <w:szCs w:val="24"/>
        </w:rPr>
      </w:pPr>
      <w:r w:rsidRPr="00C22DCE">
        <w:rPr>
          <w:szCs w:val="24"/>
        </w:rPr>
        <w:t xml:space="preserve">Pasiūlymą sudaro tiekėjo pateiktų rašytinių dokumentų visuma </w:t>
      </w:r>
      <w:r w:rsidRPr="00C22DCE">
        <w:rPr>
          <w:b/>
          <w:bCs/>
          <w:i/>
          <w:iCs/>
          <w:szCs w:val="24"/>
        </w:rPr>
        <w:t xml:space="preserve">(Teikiama </w:t>
      </w:r>
      <w:r w:rsidR="00261075" w:rsidRPr="00C22DCE">
        <w:rPr>
          <w:b/>
          <w:bCs/>
          <w:i/>
          <w:iCs/>
          <w:szCs w:val="24"/>
        </w:rPr>
        <w:t>kartu</w:t>
      </w:r>
      <w:r w:rsidRPr="00C22DCE">
        <w:rPr>
          <w:b/>
          <w:bCs/>
          <w:i/>
          <w:iCs/>
          <w:szCs w:val="24"/>
        </w:rPr>
        <w:t xml:space="preserve"> su pasiūlymu</w:t>
      </w:r>
      <w:r w:rsidRPr="00C22DCE">
        <w:rPr>
          <w:b/>
          <w:bCs/>
          <w:szCs w:val="24"/>
        </w:rPr>
        <w:t>)</w:t>
      </w:r>
      <w:r w:rsidRPr="00C22DCE">
        <w:rPr>
          <w:szCs w:val="24"/>
        </w:rPr>
        <w:t>:</w:t>
      </w:r>
    </w:p>
    <w:p w14:paraId="4A83F94B" w14:textId="63B78B5B" w:rsidR="00EB5061" w:rsidRPr="00C22DCE" w:rsidRDefault="00EB5061" w:rsidP="00C22DCE">
      <w:pPr>
        <w:pStyle w:val="ListParagraph"/>
        <w:numPr>
          <w:ilvl w:val="2"/>
          <w:numId w:val="1"/>
        </w:numPr>
        <w:tabs>
          <w:tab w:val="right" w:pos="993"/>
          <w:tab w:val="left" w:pos="1134"/>
          <w:tab w:val="left" w:pos="1418"/>
        </w:tabs>
        <w:ind w:left="0" w:firstLine="567"/>
        <w:jc w:val="both"/>
        <w:rPr>
          <w:szCs w:val="24"/>
        </w:rPr>
      </w:pPr>
      <w:r w:rsidRPr="00C22DCE">
        <w:rPr>
          <w:szCs w:val="24"/>
        </w:rPr>
        <w:t>Pasiūlymas, kuris privalo būti parengtas pagal šių Pirkimo sąlygų 1 priede pateiktą formą</w:t>
      </w:r>
      <w:r w:rsidR="00327EDE" w:rsidRPr="00C22DCE">
        <w:rPr>
          <w:szCs w:val="24"/>
        </w:rPr>
        <w:t xml:space="preserve"> </w:t>
      </w:r>
      <w:r w:rsidRPr="00C22DCE">
        <w:rPr>
          <w:szCs w:val="24"/>
        </w:rPr>
        <w:t xml:space="preserve"> </w:t>
      </w:r>
      <w:bookmarkStart w:id="1" w:name="_Hlk124889618"/>
      <w:r w:rsidRPr="00C22DCE">
        <w:rPr>
          <w:b/>
          <w:bCs/>
          <w:i/>
          <w:iCs/>
          <w:szCs w:val="24"/>
        </w:rPr>
        <w:t>(T</w:t>
      </w:r>
      <w:r w:rsidRPr="00C22DCE">
        <w:rPr>
          <w:b/>
          <w:bCs/>
          <w:i/>
          <w:szCs w:val="24"/>
        </w:rPr>
        <w:t>eikiama kartu su pasiūlymu)</w:t>
      </w:r>
      <w:bookmarkEnd w:id="1"/>
      <w:r w:rsidRPr="00C22DCE">
        <w:rPr>
          <w:szCs w:val="24"/>
        </w:rPr>
        <w:t xml:space="preserve">; </w:t>
      </w:r>
    </w:p>
    <w:p w14:paraId="60220B28" w14:textId="136A099D" w:rsidR="00AC5E93" w:rsidRPr="00C22DCE" w:rsidRDefault="00972C5E" w:rsidP="00972C5E">
      <w:pPr>
        <w:pStyle w:val="ListParagraph"/>
        <w:numPr>
          <w:ilvl w:val="2"/>
          <w:numId w:val="1"/>
        </w:numPr>
        <w:ind w:left="0" w:firstLine="568"/>
        <w:jc w:val="both"/>
        <w:rPr>
          <w:i/>
          <w:iCs/>
          <w:szCs w:val="24"/>
        </w:rPr>
      </w:pPr>
      <w:r w:rsidRPr="00C22DCE">
        <w:rPr>
          <w:szCs w:val="24"/>
        </w:rPr>
        <w:t>Nacionalinio saugumo reikalavimų atitikties deklaracija</w:t>
      </w:r>
      <w:r w:rsidRPr="00C22DCE">
        <w:rPr>
          <w:b/>
          <w:bCs/>
          <w:color w:val="FF0000"/>
          <w:szCs w:val="24"/>
        </w:rPr>
        <w:t xml:space="preserve"> </w:t>
      </w:r>
      <w:r w:rsidR="00261075" w:rsidRPr="00C22DCE">
        <w:rPr>
          <w:szCs w:val="24"/>
        </w:rPr>
        <w:t xml:space="preserve">(Pirkimo sąlygų </w:t>
      </w:r>
      <w:r w:rsidR="0057219B" w:rsidRPr="00C22DCE">
        <w:rPr>
          <w:szCs w:val="24"/>
        </w:rPr>
        <w:t>6</w:t>
      </w:r>
      <w:r w:rsidR="00261075" w:rsidRPr="00C22DCE">
        <w:rPr>
          <w:szCs w:val="24"/>
        </w:rPr>
        <w:t xml:space="preserve"> priedas);</w:t>
      </w:r>
      <w:r w:rsidR="00261075" w:rsidRPr="00C22DCE">
        <w:rPr>
          <w:b/>
          <w:bCs/>
          <w:color w:val="FF0000"/>
          <w:szCs w:val="24"/>
        </w:rPr>
        <w:t xml:space="preserve"> </w:t>
      </w:r>
      <w:r w:rsidRPr="00C22DCE">
        <w:rPr>
          <w:i/>
          <w:iCs/>
          <w:szCs w:val="24"/>
        </w:rPr>
        <w:t>(</w:t>
      </w:r>
      <w:r w:rsidRPr="00C22DCE">
        <w:rPr>
          <w:b/>
          <w:bCs/>
          <w:i/>
          <w:iCs/>
          <w:szCs w:val="24"/>
        </w:rPr>
        <w:t>Teikiama kartu su pasiūlymu</w:t>
      </w:r>
      <w:r w:rsidRPr="00C22DCE">
        <w:rPr>
          <w:i/>
          <w:iCs/>
          <w:szCs w:val="24"/>
        </w:rPr>
        <w:t>)</w:t>
      </w:r>
      <w:r w:rsidR="00DD3721" w:rsidRPr="00C22DCE">
        <w:rPr>
          <w:rStyle w:val="FootnoteReference"/>
          <w:i/>
          <w:iCs/>
          <w:szCs w:val="24"/>
        </w:rPr>
        <w:footnoteReference w:id="5"/>
      </w:r>
      <w:r w:rsidR="002C6A35" w:rsidRPr="00C22DCE">
        <w:rPr>
          <w:i/>
          <w:iCs/>
          <w:szCs w:val="24"/>
        </w:rPr>
        <w:t>;</w:t>
      </w:r>
    </w:p>
    <w:p w14:paraId="43FF8E7C" w14:textId="1747178A" w:rsidR="00EB5061" w:rsidRPr="00C22DCE" w:rsidRDefault="00EB5061" w:rsidP="00930481">
      <w:pPr>
        <w:pStyle w:val="ListParagraph"/>
        <w:numPr>
          <w:ilvl w:val="2"/>
          <w:numId w:val="1"/>
        </w:numPr>
        <w:tabs>
          <w:tab w:val="left" w:pos="720"/>
          <w:tab w:val="right" w:pos="993"/>
          <w:tab w:val="left" w:pos="1134"/>
          <w:tab w:val="left" w:pos="1276"/>
          <w:tab w:val="left" w:pos="1418"/>
        </w:tabs>
        <w:ind w:left="0" w:firstLine="567"/>
        <w:jc w:val="both"/>
        <w:rPr>
          <w:szCs w:val="24"/>
        </w:rPr>
      </w:pPr>
      <w:bookmarkStart w:id="2" w:name="_Hlk25864649"/>
      <w:r w:rsidRPr="00C22DCE">
        <w:rPr>
          <w:szCs w:val="24"/>
        </w:rPr>
        <w:t>Europos bendrasis viešojo pirkimo dokumentas (EBVPD), vadovaujantis Viešųjų pirkimų įstatymo 50 straipsnio nuostatomis</w:t>
      </w:r>
      <w:bookmarkEnd w:id="2"/>
      <w:r w:rsidR="00C22DCE" w:rsidRPr="00C22DCE">
        <w:rPr>
          <w:szCs w:val="24"/>
        </w:rPr>
        <w:t xml:space="preserve"> (Pirkimo sąlygų 5 priedas)</w:t>
      </w:r>
      <w:r w:rsidRPr="00C22DCE">
        <w:rPr>
          <w:szCs w:val="24"/>
        </w:rPr>
        <w:t xml:space="preserve"> </w:t>
      </w:r>
      <w:r w:rsidRPr="00C22DCE">
        <w:rPr>
          <w:b/>
          <w:i/>
          <w:szCs w:val="24"/>
        </w:rPr>
        <w:t>(Teikiama kartu su pasiūlymu)</w:t>
      </w:r>
      <w:r w:rsidRPr="00C22DCE">
        <w:rPr>
          <w:bCs/>
          <w:szCs w:val="24"/>
        </w:rPr>
        <w:t>;</w:t>
      </w:r>
    </w:p>
    <w:p w14:paraId="7D1EEB2C" w14:textId="5F0F61DA" w:rsidR="00555274" w:rsidRPr="00C22DCE"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C22DCE">
        <w:rPr>
          <w:color w:val="000000"/>
          <w:szCs w:val="24"/>
        </w:rPr>
        <w:t>jungtinės veiklos sutarties skaitmeninė kopija (</w:t>
      </w:r>
      <w:r w:rsidRPr="00C22DCE">
        <w:rPr>
          <w:bCs/>
          <w:color w:val="000000"/>
          <w:szCs w:val="24"/>
        </w:rPr>
        <w:t xml:space="preserve">jeigu pasiūlymą teikia ūkio subjektų grupė) </w:t>
      </w:r>
      <w:r w:rsidRPr="00C22DCE">
        <w:rPr>
          <w:b/>
          <w:i/>
          <w:szCs w:val="24"/>
        </w:rPr>
        <w:t>(Teikiama kartu su pasiūlymu</w:t>
      </w:r>
      <w:r w:rsidRPr="00C22DCE">
        <w:rPr>
          <w:bCs/>
          <w:i/>
          <w:szCs w:val="24"/>
        </w:rPr>
        <w:t>)</w:t>
      </w:r>
      <w:r w:rsidRPr="00C22DCE">
        <w:rPr>
          <w:bCs/>
          <w:iCs/>
          <w:szCs w:val="24"/>
        </w:rPr>
        <w:t>;</w:t>
      </w:r>
    </w:p>
    <w:p w14:paraId="670CBAC2" w14:textId="0FCE3C2B" w:rsidR="00555274" w:rsidRPr="00C22DCE"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C22DCE">
        <w:rPr>
          <w:color w:val="000000"/>
          <w:szCs w:val="24"/>
        </w:rPr>
        <w:t xml:space="preserve">įgaliojimo </w:t>
      </w:r>
      <w:r w:rsidRPr="00C22DCE">
        <w:rPr>
          <w:szCs w:val="24"/>
        </w:rPr>
        <w:t xml:space="preserve">pateikti ir pasirašyti pasiūlymą ir kitus dokumentus skaitmeninė kopija (jeigu pasiūlymą pateikia ne ūkio subjekto vadovas) </w:t>
      </w:r>
      <w:r w:rsidRPr="00C22DCE">
        <w:rPr>
          <w:b/>
          <w:bCs/>
          <w:i/>
          <w:iCs/>
          <w:szCs w:val="24"/>
        </w:rPr>
        <w:t>(Teikiama kartu su pasiūlymu</w:t>
      </w:r>
      <w:r w:rsidRPr="00C22DCE">
        <w:rPr>
          <w:b/>
          <w:bCs/>
          <w:i/>
          <w:szCs w:val="24"/>
        </w:rPr>
        <w:t>)</w:t>
      </w:r>
      <w:r w:rsidR="000D3EFD" w:rsidRPr="00C22DCE">
        <w:rPr>
          <w:b/>
          <w:bCs/>
          <w:i/>
          <w:szCs w:val="24"/>
        </w:rPr>
        <w:t>;</w:t>
      </w:r>
    </w:p>
    <w:p w14:paraId="54DA0D83" w14:textId="77777777" w:rsidR="00555274" w:rsidRPr="00C22DCE"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C22DCE">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C22DCE">
        <w:rPr>
          <w:szCs w:val="24"/>
        </w:rPr>
        <w:t>kvazisubtiekėjų</w:t>
      </w:r>
      <w:proofErr w:type="spellEnd"/>
      <w:r w:rsidRPr="00C22DCE">
        <w:rPr>
          <w:szCs w:val="24"/>
        </w:rPr>
        <w:t xml:space="preserve"> ištekliai </w:t>
      </w:r>
      <w:r w:rsidRPr="00C22DCE">
        <w:rPr>
          <w:b/>
          <w:bCs/>
          <w:i/>
          <w:szCs w:val="24"/>
        </w:rPr>
        <w:t>(Teikiama kartu su pasiūlymu, jeigu tiekėjas pasitelkia subtiekėjus (kitus ūkio subjektus), kurių pajėgumais, jis remiasi</w:t>
      </w:r>
      <w:r w:rsidRPr="00C22DCE">
        <w:rPr>
          <w:b/>
          <w:bCs/>
          <w:i/>
          <w:iCs/>
          <w:szCs w:val="24"/>
        </w:rPr>
        <w:t>)</w:t>
      </w:r>
      <w:r w:rsidRPr="00C22DCE">
        <w:rPr>
          <w:szCs w:val="24"/>
        </w:rPr>
        <w:t>;</w:t>
      </w:r>
    </w:p>
    <w:bookmarkEnd w:id="3"/>
    <w:bookmarkEnd w:id="4"/>
    <w:bookmarkEnd w:id="5"/>
    <w:p w14:paraId="7981C448" w14:textId="7BDA997F" w:rsidR="00EB5061" w:rsidRPr="00C22DCE" w:rsidRDefault="00EB5061" w:rsidP="00930481">
      <w:pPr>
        <w:pStyle w:val="ListParagraph"/>
        <w:numPr>
          <w:ilvl w:val="2"/>
          <w:numId w:val="1"/>
        </w:numPr>
        <w:tabs>
          <w:tab w:val="right" w:pos="993"/>
          <w:tab w:val="left" w:pos="1276"/>
          <w:tab w:val="left" w:pos="1418"/>
        </w:tabs>
        <w:ind w:left="0" w:firstLine="567"/>
        <w:jc w:val="both"/>
        <w:rPr>
          <w:bCs/>
          <w:szCs w:val="24"/>
        </w:rPr>
      </w:pPr>
      <w:r w:rsidRPr="00C22DCE">
        <w:rPr>
          <w:bCs/>
          <w:szCs w:val="24"/>
        </w:rPr>
        <w:t xml:space="preserve">jeigu tiekėjas pasiūlyme nurodo </w:t>
      </w:r>
      <w:proofErr w:type="spellStart"/>
      <w:r w:rsidRPr="00C22DCE">
        <w:rPr>
          <w:bCs/>
          <w:szCs w:val="24"/>
        </w:rPr>
        <w:t>kvazisubtiekėją</w:t>
      </w:r>
      <w:proofErr w:type="spellEnd"/>
      <w:r w:rsidRPr="00C22DCE">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C22DCE">
        <w:rPr>
          <w:bCs/>
          <w:szCs w:val="24"/>
        </w:rPr>
        <w:t>kvazisubtiekėju</w:t>
      </w:r>
      <w:proofErr w:type="spellEnd"/>
      <w:r w:rsidRPr="00C22DCE">
        <w:rPr>
          <w:bCs/>
          <w:szCs w:val="24"/>
        </w:rPr>
        <w:t xml:space="preserve"> susitarimą arba ketinimų protokolą arba kitą dokumentą, kuris pagrįstų, kad toks ketinimas buvo iki tiekėjui pateikiant </w:t>
      </w:r>
      <w:r w:rsidRPr="00C22DCE">
        <w:rPr>
          <w:bCs/>
          <w:szCs w:val="24"/>
        </w:rPr>
        <w:t xml:space="preserve">pasiūlymą Perkančiajai organizacijai ir kad Pirkimo laimėjimo ir Sutarties sudarymo atveju </w:t>
      </w:r>
      <w:proofErr w:type="spellStart"/>
      <w:r w:rsidRPr="00C22DCE">
        <w:rPr>
          <w:bCs/>
          <w:szCs w:val="24"/>
        </w:rPr>
        <w:t>kvazisubtiekėjai</w:t>
      </w:r>
      <w:proofErr w:type="spellEnd"/>
      <w:r w:rsidRPr="00C22DCE">
        <w:rPr>
          <w:bCs/>
          <w:szCs w:val="24"/>
        </w:rPr>
        <w:t xml:space="preserve"> bus įdarbinti. Pateikiamos tokių susitarimų kopijos </w:t>
      </w:r>
      <w:r w:rsidRPr="00C22DCE">
        <w:rPr>
          <w:b/>
          <w:i/>
          <w:szCs w:val="24"/>
        </w:rPr>
        <w:t>(Teikiama kartu su pasiūlymu</w:t>
      </w:r>
      <w:r w:rsidR="001548E2" w:rsidRPr="00C22DCE">
        <w:rPr>
          <w:b/>
          <w:i/>
          <w:szCs w:val="24"/>
        </w:rPr>
        <w:t xml:space="preserve">, jeigu pasitelkiami </w:t>
      </w:r>
      <w:proofErr w:type="spellStart"/>
      <w:r w:rsidR="001548E2" w:rsidRPr="00C22DCE">
        <w:rPr>
          <w:b/>
          <w:i/>
          <w:szCs w:val="24"/>
        </w:rPr>
        <w:t>kvazisubtiekėjai</w:t>
      </w:r>
      <w:proofErr w:type="spellEnd"/>
      <w:r w:rsidRPr="00C22DCE">
        <w:rPr>
          <w:b/>
          <w:i/>
          <w:szCs w:val="24"/>
        </w:rPr>
        <w:t>)</w:t>
      </w:r>
      <w:r w:rsidRPr="00C22DCE">
        <w:rPr>
          <w:bCs/>
          <w:iCs/>
          <w:szCs w:val="24"/>
        </w:rPr>
        <w:t>;</w:t>
      </w:r>
    </w:p>
    <w:p w14:paraId="0253F9A4" w14:textId="77777777" w:rsidR="00EB5061"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C22DCE">
        <w:rPr>
          <w:szCs w:val="24"/>
        </w:rPr>
        <w:t xml:space="preserve">kita reikalaujama informacija ir dokumentai </w:t>
      </w:r>
      <w:r w:rsidRPr="00C22DCE">
        <w:rPr>
          <w:i/>
          <w:iCs/>
          <w:szCs w:val="24"/>
        </w:rPr>
        <w:t>(</w:t>
      </w:r>
      <w:r w:rsidRPr="00C22DCE">
        <w:rPr>
          <w:i/>
          <w:szCs w:val="24"/>
        </w:rPr>
        <w:t>jeigu Pirkimo sąlygose nenustatyta kitaip, teikiama kartu su pasiūlymu)</w:t>
      </w:r>
      <w:r w:rsidRPr="00C22DCE">
        <w:rPr>
          <w:szCs w:val="24"/>
        </w:rPr>
        <w:t>.</w:t>
      </w:r>
    </w:p>
    <w:p w14:paraId="4AD9C52F" w14:textId="77777777" w:rsidR="00742A39" w:rsidRPr="00464123" w:rsidRDefault="00742A39" w:rsidP="002016ED">
      <w:pPr>
        <w:pStyle w:val="NoSpacing"/>
        <w:tabs>
          <w:tab w:val="left" w:pos="567"/>
        </w:tabs>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Pr>
          <w:rFonts w:eastAsia="Yu Mincho"/>
        </w:rPr>
        <w:t>:</w:t>
      </w:r>
    </w:p>
    <w:p w14:paraId="1F6E73BE" w14:textId="77777777" w:rsidR="00742A39" w:rsidRPr="00464123" w:rsidRDefault="00742A39" w:rsidP="002016ED">
      <w:pPr>
        <w:pStyle w:val="NoSpacing"/>
        <w:tabs>
          <w:tab w:val="left" w:pos="567"/>
        </w:tabs>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6B5B076E" w14:textId="77777777" w:rsidR="00742A39" w:rsidRPr="00464123" w:rsidRDefault="00742A39" w:rsidP="002016ED">
      <w:pPr>
        <w:pStyle w:val="NoSpacing"/>
        <w:tabs>
          <w:tab w:val="left" w:pos="567"/>
        </w:tabs>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1E38E4C6" w14:textId="77777777" w:rsidR="00742A39" w:rsidRPr="00464123" w:rsidRDefault="00742A39" w:rsidP="002016ED">
      <w:pPr>
        <w:pStyle w:val="NoSpacing"/>
        <w:tabs>
          <w:tab w:val="left" w:pos="567"/>
        </w:tabs>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6EE97EB3" w14:textId="76885D78" w:rsidR="00742A39" w:rsidRPr="002016ED" w:rsidRDefault="00742A39" w:rsidP="002016ED">
      <w:pPr>
        <w:pStyle w:val="ListParagraph"/>
        <w:tabs>
          <w:tab w:val="left" w:pos="567"/>
        </w:tabs>
        <w:ind w:left="0" w:firstLine="567"/>
        <w:jc w:val="both"/>
        <w:rPr>
          <w:b/>
          <w:bCs/>
          <w:szCs w:val="24"/>
        </w:rPr>
      </w:pPr>
      <w:r w:rsidRPr="00742A39">
        <w:rPr>
          <w:i/>
          <w:iCs/>
          <w:szCs w:val="24"/>
        </w:rPr>
        <w:t xml:space="preserve">Todėl svarbu, kad tiekėjai pasitikrintų adresu </w:t>
      </w:r>
      <w:hyperlink r:id="rId9" w:history="1">
        <w:r w:rsidRPr="00742A39">
          <w:rPr>
            <w:rStyle w:val="Hyperlink"/>
            <w:i/>
            <w:iCs/>
            <w:szCs w:val="24"/>
          </w:rPr>
          <w:t>https://www.registrucentras.lt/jar/p/index.php</w:t>
        </w:r>
      </w:hyperlink>
      <w:r w:rsidRPr="00742A39">
        <w:rPr>
          <w:i/>
          <w:iCs/>
          <w:szCs w:val="24"/>
        </w:rPr>
        <w:t>,</w:t>
      </w:r>
      <w:r w:rsidRPr="00742A39">
        <w:rPr>
          <w:szCs w:val="24"/>
        </w:rPr>
        <w:t xml:space="preserve"> ar tiekėjas (įmonė) nėra padaręs finansinės atskaitomybės ir audito teisės aktų pažeidimų. Jeigu nustatomas bent 1 dienos vėlavimas patvirtinti metinių finansinių ataskaitų rinkinį </w:t>
      </w:r>
      <w:r w:rsidRPr="00742A39">
        <w:rPr>
          <w:i/>
          <w:iCs/>
          <w:szCs w:val="24"/>
        </w:rPr>
        <w:t xml:space="preserve">(pvz.: metinė finansinė ataskaita </w:t>
      </w:r>
      <w:r w:rsidRPr="00742A39">
        <w:rPr>
          <w:i/>
          <w:iCs/>
          <w:szCs w:val="24"/>
        </w:rPr>
        <w:lastRenderedPageBreak/>
        <w:t>įmonės, kurios kalendoriniai metai sutampa su finansiniai metais, už 2024 m. patvirtinta 2025 m. birželio 3 d</w:t>
      </w:r>
      <w:r w:rsidRPr="00742A39">
        <w:rPr>
          <w:szCs w:val="24"/>
        </w:rPr>
        <w:t xml:space="preserve">.) arba bent 1 dienos vėlavimas pateikti Registrų tvarkytojui metinį finansinių ataskaitų rinkinį arba metinį pranešimą (pvz.: Metinė finansinė ataskaita </w:t>
      </w:r>
      <w:r w:rsidRPr="00742A39">
        <w:rPr>
          <w:i/>
          <w:iCs/>
          <w:szCs w:val="24"/>
        </w:rPr>
        <w:t>už 2024 m. patvirtinta 2025 m. birželio 3 d</w:t>
      </w:r>
      <w:r w:rsidRPr="00742A39">
        <w:rPr>
          <w:szCs w:val="24"/>
        </w:rPr>
        <w:t xml:space="preserve">., o pateikta Registrų tvarkytojui 2025 m. rugpjūčio 18 d.) – </w:t>
      </w:r>
      <w:r w:rsidRPr="00742A39">
        <w:rPr>
          <w:b/>
          <w:bCs/>
          <w:szCs w:val="24"/>
        </w:rPr>
        <w:t xml:space="preserve">tiekėjas privalo EBVPD </w:t>
      </w:r>
      <w:r w:rsidRPr="00742A39">
        <w:rPr>
          <w:rFonts w:eastAsia="Yu Mincho"/>
          <w:b/>
          <w:bCs/>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C22DCE" w:rsidRDefault="001A0825" w:rsidP="00103EA6">
      <w:pPr>
        <w:pStyle w:val="ListParagraph"/>
        <w:tabs>
          <w:tab w:val="left" w:pos="993"/>
        </w:tabs>
        <w:ind w:left="0" w:firstLine="567"/>
        <w:jc w:val="both"/>
        <w:rPr>
          <w:szCs w:val="24"/>
        </w:rPr>
      </w:pPr>
    </w:p>
    <w:p w14:paraId="37D1D76C" w14:textId="12E50809" w:rsidR="001909EB" w:rsidRPr="00C22DCE" w:rsidRDefault="00FF2554" w:rsidP="00327EDE">
      <w:pPr>
        <w:pStyle w:val="ListParagraph"/>
        <w:tabs>
          <w:tab w:val="left" w:pos="993"/>
        </w:tabs>
        <w:ind w:left="0" w:firstLine="567"/>
        <w:jc w:val="both"/>
        <w:rPr>
          <w:szCs w:val="18"/>
        </w:rPr>
      </w:pPr>
      <w:r w:rsidRPr="00C22DCE">
        <w:rPr>
          <w:szCs w:val="24"/>
        </w:rPr>
        <w:t xml:space="preserve">6. </w:t>
      </w:r>
      <w:r w:rsidR="001909EB" w:rsidRPr="00C22DCE">
        <w:rPr>
          <w:szCs w:val="24"/>
        </w:rPr>
        <w:t>Patvirtiname, kad</w:t>
      </w:r>
      <w:r w:rsidR="001909EB" w:rsidRPr="00C22DCE">
        <w:rPr>
          <w:rStyle w:val="cf01"/>
          <w:rFonts w:ascii="Times New Roman" w:hAnsi="Times New Roman" w:cs="Times New Roman"/>
          <w:sz w:val="24"/>
        </w:rPr>
        <w:t>:</w:t>
      </w:r>
    </w:p>
    <w:p w14:paraId="631FB129" w14:textId="0AF42122" w:rsidR="00FF2554" w:rsidRPr="00C22DCE" w:rsidRDefault="00327EDE" w:rsidP="00B62353">
      <w:pPr>
        <w:pStyle w:val="ListParagraph"/>
        <w:tabs>
          <w:tab w:val="left" w:pos="851"/>
          <w:tab w:val="left" w:pos="993"/>
        </w:tabs>
        <w:suppressAutoHyphens/>
        <w:ind w:left="567" w:right="49"/>
        <w:jc w:val="right"/>
        <w:textAlignment w:val="baseline"/>
        <w:rPr>
          <w:bCs/>
          <w:i/>
          <w:szCs w:val="24"/>
        </w:rPr>
      </w:pPr>
      <w:r w:rsidRPr="00C22DCE">
        <w:rPr>
          <w:rFonts w:eastAsia="Calibri"/>
          <w:b/>
          <w:i/>
          <w:iCs/>
        </w:rPr>
        <w:t>3</w:t>
      </w:r>
      <w:r w:rsidR="00FF2554" w:rsidRPr="00C22DCE">
        <w:rPr>
          <w:rFonts w:eastAsia="Calibri"/>
          <w:b/>
          <w:i/>
          <w:iCs/>
        </w:rPr>
        <w:t xml:space="preserve"> lentelė</w:t>
      </w:r>
    </w:p>
    <w:tbl>
      <w:tblPr>
        <w:tblStyle w:val="TableGrid"/>
        <w:tblW w:w="0" w:type="auto"/>
        <w:tblInd w:w="0" w:type="dxa"/>
        <w:tblLook w:val="04A0" w:firstRow="1" w:lastRow="0" w:firstColumn="1" w:lastColumn="0" w:noHBand="0" w:noVBand="1"/>
      </w:tblPr>
      <w:tblGrid>
        <w:gridCol w:w="7735"/>
        <w:gridCol w:w="2227"/>
      </w:tblGrid>
      <w:tr w:rsidR="001909EB" w:rsidRPr="00C22DCE" w14:paraId="2D10D2DE" w14:textId="77777777" w:rsidTr="00261075">
        <w:tc>
          <w:tcPr>
            <w:tcW w:w="7735" w:type="dxa"/>
          </w:tcPr>
          <w:p w14:paraId="27DDE73D" w14:textId="7B68E009" w:rsidR="00565948" w:rsidRPr="00C22DCE" w:rsidRDefault="006F1715" w:rsidP="00FF2554">
            <w:pPr>
              <w:pStyle w:val="ListParagraph"/>
              <w:tabs>
                <w:tab w:val="left" w:pos="993"/>
              </w:tabs>
              <w:ind w:left="0"/>
              <w:jc w:val="both"/>
              <w:rPr>
                <w:rStyle w:val="cf01"/>
                <w:rFonts w:ascii="Times New Roman" w:hAnsi="Times New Roman" w:cs="Times New Roman"/>
                <w:sz w:val="24"/>
              </w:rPr>
            </w:pPr>
            <w:r w:rsidRPr="00C22DCE">
              <w:rPr>
                <w:rStyle w:val="cf01"/>
                <w:rFonts w:ascii="Times New Roman" w:hAnsi="Times New Roman" w:cs="Times New Roman"/>
                <w:sz w:val="24"/>
                <w:szCs w:val="24"/>
              </w:rPr>
              <w:t>atitinkame visus Techninėje specifikacijoje</w:t>
            </w:r>
            <w:r w:rsidR="0061402A" w:rsidRPr="00C22DCE">
              <w:rPr>
                <w:rStyle w:val="cf01"/>
                <w:rFonts w:ascii="Times New Roman" w:hAnsi="Times New Roman" w:cs="Times New Roman"/>
                <w:sz w:val="24"/>
                <w:szCs w:val="24"/>
              </w:rPr>
              <w:t xml:space="preserve"> </w:t>
            </w:r>
            <w:r w:rsidRPr="00C22DCE">
              <w:rPr>
                <w:rStyle w:val="cf01"/>
                <w:rFonts w:ascii="Times New Roman" w:hAnsi="Times New Roman" w:cs="Times New Roman"/>
                <w:sz w:val="24"/>
                <w:szCs w:val="24"/>
              </w:rPr>
              <w:t>(</w:t>
            </w:r>
            <w:r w:rsidRPr="00C22DCE">
              <w:rPr>
                <w:rStyle w:val="cf01"/>
                <w:rFonts w:ascii="Times New Roman" w:hAnsi="Times New Roman" w:cs="Times New Roman"/>
                <w:i/>
                <w:iCs/>
                <w:sz w:val="24"/>
                <w:szCs w:val="24"/>
              </w:rPr>
              <w:t xml:space="preserve">Pirkimo sąlygų </w:t>
            </w:r>
            <w:r w:rsidR="00DD3721" w:rsidRPr="00C22DCE">
              <w:rPr>
                <w:rStyle w:val="cf01"/>
                <w:rFonts w:ascii="Times New Roman" w:hAnsi="Times New Roman" w:cs="Times New Roman"/>
                <w:i/>
                <w:iCs/>
                <w:sz w:val="24"/>
                <w:szCs w:val="24"/>
              </w:rPr>
              <w:t>2</w:t>
            </w:r>
            <w:r w:rsidR="00F47DD4" w:rsidRPr="00C22DCE">
              <w:rPr>
                <w:rStyle w:val="cf01"/>
                <w:rFonts w:ascii="Times New Roman" w:hAnsi="Times New Roman" w:cs="Times New Roman"/>
                <w:i/>
                <w:iCs/>
                <w:sz w:val="24"/>
                <w:szCs w:val="24"/>
              </w:rPr>
              <w:t xml:space="preserve"> </w:t>
            </w:r>
            <w:r w:rsidRPr="00C22DCE">
              <w:rPr>
                <w:rStyle w:val="cf01"/>
                <w:rFonts w:ascii="Times New Roman" w:hAnsi="Times New Roman" w:cs="Times New Roman"/>
                <w:i/>
                <w:iCs/>
                <w:sz w:val="24"/>
                <w:szCs w:val="24"/>
              </w:rPr>
              <w:t>priedas</w:t>
            </w:r>
            <w:r w:rsidRPr="00C22DCE">
              <w:rPr>
                <w:rStyle w:val="cf01"/>
                <w:rFonts w:ascii="Times New Roman" w:hAnsi="Times New Roman" w:cs="Times New Roman"/>
                <w:sz w:val="24"/>
                <w:szCs w:val="24"/>
              </w:rPr>
              <w:t xml:space="preserve">) nustatytus reikalavimus </w:t>
            </w:r>
            <w:r w:rsidR="00897FEC" w:rsidRPr="00C22DCE">
              <w:rPr>
                <w:rStyle w:val="cf01"/>
                <w:rFonts w:ascii="Times New Roman" w:hAnsi="Times New Roman" w:cs="Times New Roman"/>
                <w:sz w:val="24"/>
                <w:szCs w:val="24"/>
              </w:rPr>
              <w:t>P</w:t>
            </w:r>
            <w:r w:rsidR="0061402A" w:rsidRPr="00C22DCE">
              <w:rPr>
                <w:rStyle w:val="cf01"/>
                <w:rFonts w:ascii="Times New Roman" w:hAnsi="Times New Roman" w:cs="Times New Roman"/>
                <w:sz w:val="24"/>
                <w:szCs w:val="24"/>
              </w:rPr>
              <w:t>rekių tiekimui</w:t>
            </w:r>
          </w:p>
        </w:tc>
        <w:tc>
          <w:tcPr>
            <w:tcW w:w="2227" w:type="dxa"/>
            <w:vAlign w:val="center"/>
          </w:tcPr>
          <w:p w14:paraId="06FCD8AB" w14:textId="5DEC2816" w:rsidR="001909EB" w:rsidRPr="00C22DCE" w:rsidRDefault="001909EB" w:rsidP="006F1715">
            <w:pPr>
              <w:pStyle w:val="ListParagraph"/>
              <w:tabs>
                <w:tab w:val="left" w:pos="993"/>
              </w:tabs>
              <w:ind w:left="0"/>
              <w:jc w:val="center"/>
              <w:rPr>
                <w:szCs w:val="24"/>
              </w:rPr>
            </w:pPr>
            <w:r w:rsidRPr="00C22DCE">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C22DCE">
                  <w:rPr>
                    <w:rFonts w:ascii="MS Gothic" w:eastAsia="MS Gothic" w:hAnsi="MS Gothic"/>
                    <w:szCs w:val="24"/>
                  </w:rPr>
                  <w:t>☐</w:t>
                </w:r>
              </w:sdtContent>
            </w:sdt>
            <w:r w:rsidRPr="00C22DCE">
              <w:rPr>
                <w:szCs w:val="24"/>
              </w:rPr>
              <w:t xml:space="preserve"> Ne</w:t>
            </w:r>
            <w:sdt>
              <w:sdtPr>
                <w:rPr>
                  <w:szCs w:val="24"/>
                </w:rPr>
                <w:id w:val="2095664524"/>
                <w14:checkbox>
                  <w14:checked w14:val="0"/>
                  <w14:checkedState w14:val="2612" w14:font="MS Gothic"/>
                  <w14:uncheckedState w14:val="2610" w14:font="MS Gothic"/>
                </w14:checkbox>
              </w:sdtPr>
              <w:sdtContent>
                <w:r w:rsidRPr="00C22DCE">
                  <w:rPr>
                    <w:rFonts w:ascii="MS Gothic" w:eastAsia="MS Gothic" w:hAnsi="MS Gothic"/>
                    <w:szCs w:val="24"/>
                  </w:rPr>
                  <w:t>☐</w:t>
                </w:r>
              </w:sdtContent>
            </w:sdt>
          </w:p>
        </w:tc>
      </w:tr>
    </w:tbl>
    <w:p w14:paraId="150573B2" w14:textId="77777777" w:rsidR="00E85504" w:rsidRPr="00C22DCE" w:rsidRDefault="00E85504" w:rsidP="009B2A46">
      <w:pPr>
        <w:spacing w:after="0" w:line="240" w:lineRule="auto"/>
        <w:jc w:val="both"/>
        <w:rPr>
          <w:b/>
          <w:szCs w:val="24"/>
          <w:u w:val="single"/>
        </w:rPr>
      </w:pPr>
    </w:p>
    <w:p w14:paraId="6EF5BF99" w14:textId="65AC30F2" w:rsidR="00CB171D" w:rsidRPr="00C22DCE" w:rsidRDefault="00D36596" w:rsidP="00CB171D">
      <w:pPr>
        <w:pStyle w:val="ListParagraph"/>
        <w:numPr>
          <w:ilvl w:val="0"/>
          <w:numId w:val="14"/>
        </w:numPr>
        <w:tabs>
          <w:tab w:val="left" w:pos="851"/>
          <w:tab w:val="left" w:pos="993"/>
        </w:tabs>
        <w:ind w:left="0" w:firstLine="360"/>
        <w:jc w:val="both"/>
        <w:rPr>
          <w:szCs w:val="24"/>
        </w:rPr>
      </w:pPr>
      <w:r w:rsidRPr="00C22DCE">
        <w:rPr>
          <w:szCs w:val="24"/>
        </w:rPr>
        <w:t xml:space="preserve">Mes siūlome šias </w:t>
      </w:r>
      <w:r w:rsidR="0061402A" w:rsidRPr="00C22DCE">
        <w:rPr>
          <w:szCs w:val="24"/>
        </w:rPr>
        <w:t xml:space="preserve">Prekes </w:t>
      </w:r>
      <w:r w:rsidRPr="00C22DCE">
        <w:rPr>
          <w:szCs w:val="24"/>
        </w:rPr>
        <w:t xml:space="preserve">bei patvirtiname, kad mūsų siūlomos </w:t>
      </w:r>
      <w:r w:rsidR="0061402A" w:rsidRPr="00C22DCE">
        <w:rPr>
          <w:szCs w:val="24"/>
        </w:rPr>
        <w:t xml:space="preserve">Prekės </w:t>
      </w:r>
      <w:r w:rsidRPr="00C22DCE">
        <w:rPr>
          <w:szCs w:val="24"/>
        </w:rPr>
        <w:t>atitinka visus Pirkimo sąlygose keliamus reikalavimus:</w:t>
      </w:r>
    </w:p>
    <w:p w14:paraId="4312D4EA" w14:textId="77777777" w:rsidR="00CB171D" w:rsidRPr="00C22DCE" w:rsidRDefault="00CB171D" w:rsidP="00CB171D">
      <w:pPr>
        <w:tabs>
          <w:tab w:val="left" w:pos="851"/>
          <w:tab w:val="left" w:pos="993"/>
        </w:tabs>
        <w:spacing w:after="0"/>
        <w:ind w:right="49"/>
        <w:jc w:val="right"/>
        <w:rPr>
          <w:szCs w:val="24"/>
        </w:rPr>
      </w:pPr>
      <w:r w:rsidRPr="00C22DCE">
        <w:rPr>
          <w:rFonts w:ascii="Times New Roman" w:hAnsi="Times New Roman" w:cs="Times New Roman"/>
          <w:b/>
          <w:bCs/>
          <w:i/>
          <w:iCs/>
          <w:szCs w:val="24"/>
        </w:rPr>
        <w:t xml:space="preserve">4 </w:t>
      </w:r>
      <w:r w:rsidRPr="00C22DCE">
        <w:rPr>
          <w:rFonts w:ascii="Times New Roman" w:hAnsi="Times New Roman" w:cs="Times New Roman"/>
          <w:b/>
          <w:i/>
          <w:sz w:val="24"/>
          <w:szCs w:val="24"/>
        </w:rPr>
        <w:t>lentelė</w:t>
      </w:r>
    </w:p>
    <w:tbl>
      <w:tblPr>
        <w:tblStyle w:val="TableGrid"/>
        <w:tblW w:w="9918" w:type="dxa"/>
        <w:tblInd w:w="0" w:type="dxa"/>
        <w:tblLook w:val="04A0" w:firstRow="1" w:lastRow="0" w:firstColumn="1" w:lastColumn="0" w:noHBand="0" w:noVBand="1"/>
      </w:tblPr>
      <w:tblGrid>
        <w:gridCol w:w="4106"/>
        <w:gridCol w:w="5812"/>
      </w:tblGrid>
      <w:tr w:rsidR="00CB171D" w:rsidRPr="00C22DCE" w14:paraId="299E5CEF" w14:textId="77777777" w:rsidTr="00B078E9">
        <w:tc>
          <w:tcPr>
            <w:tcW w:w="4106" w:type="dxa"/>
          </w:tcPr>
          <w:p w14:paraId="447EDC90" w14:textId="4F99FDA4" w:rsidR="00CB171D" w:rsidRPr="00C22DCE" w:rsidRDefault="00CB171D" w:rsidP="00B078E9">
            <w:pPr>
              <w:jc w:val="both"/>
              <w:rPr>
                <w:rFonts w:asciiTheme="majorBidi" w:hAnsiTheme="majorBidi" w:cstheme="majorBidi"/>
                <w:b/>
                <w:bCs/>
                <w:iCs/>
                <w:szCs w:val="24"/>
              </w:rPr>
            </w:pPr>
            <w:r w:rsidRPr="00C22DCE">
              <w:rPr>
                <w:rFonts w:ascii="Times New Roman" w:hAnsi="Times New Roman"/>
                <w:sz w:val="24"/>
                <w:szCs w:val="24"/>
              </w:rPr>
              <w:t>El. pašto dėžučių atsarginio kopijavimo ir atstatymo sprendimo (</w:t>
            </w:r>
            <w:proofErr w:type="spellStart"/>
            <w:r w:rsidRPr="00C22DCE">
              <w:rPr>
                <w:rFonts w:ascii="Times New Roman" w:hAnsi="Times New Roman"/>
                <w:sz w:val="24"/>
                <w:szCs w:val="24"/>
              </w:rPr>
              <w:t>Commvault</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Backup</w:t>
            </w:r>
            <w:proofErr w:type="spellEnd"/>
            <w:r w:rsidRPr="00C22DCE">
              <w:rPr>
                <w:rFonts w:ascii="Times New Roman" w:hAnsi="Times New Roman"/>
                <w:sz w:val="24"/>
                <w:szCs w:val="24"/>
              </w:rPr>
              <w:t xml:space="preserve"> &amp; </w:t>
            </w:r>
            <w:proofErr w:type="spellStart"/>
            <w:r w:rsidRPr="00C22DCE">
              <w:rPr>
                <w:rFonts w:ascii="Times New Roman" w:hAnsi="Times New Roman"/>
                <w:sz w:val="24"/>
                <w:szCs w:val="24"/>
              </w:rPr>
              <w:t>Recovery</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For</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Mail</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and</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Cloud</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Applications</w:t>
            </w:r>
            <w:proofErr w:type="spellEnd"/>
            <w:r w:rsidRPr="00C22DCE">
              <w:rPr>
                <w:rFonts w:ascii="Times New Roman" w:hAnsi="Times New Roman"/>
                <w:sz w:val="24"/>
                <w:szCs w:val="24"/>
              </w:rPr>
              <w:t>) licencija</w:t>
            </w:r>
          </w:p>
        </w:tc>
        <w:tc>
          <w:tcPr>
            <w:tcW w:w="5812" w:type="dxa"/>
          </w:tcPr>
          <w:p w14:paraId="51E06C0F" w14:textId="77777777" w:rsidR="00CB171D" w:rsidRPr="00C22DCE" w:rsidRDefault="00CB171D" w:rsidP="00B078E9">
            <w:pPr>
              <w:jc w:val="both"/>
              <w:rPr>
                <w:rFonts w:ascii="Times New Roman" w:eastAsia="Calibri" w:hAnsi="Times New Roman"/>
                <w:b/>
                <w:bCs/>
                <w:sz w:val="24"/>
                <w:szCs w:val="24"/>
                <w:lang w:eastAsia="lt-LT"/>
              </w:rPr>
            </w:pPr>
            <w:r w:rsidRPr="00C22DCE">
              <w:rPr>
                <w:rFonts w:ascii="Times New Roman" w:eastAsia="Calibri" w:hAnsi="Times New Roman"/>
                <w:b/>
                <w:bCs/>
                <w:sz w:val="24"/>
                <w:szCs w:val="24"/>
                <w:lang w:eastAsia="lt-LT"/>
              </w:rPr>
              <w:t>Tiekėjo siūlomos charakteristikos:</w:t>
            </w:r>
          </w:p>
        </w:tc>
      </w:tr>
      <w:tr w:rsidR="00CB171D" w:rsidRPr="00C22DCE" w14:paraId="6D4CAABA" w14:textId="77777777" w:rsidTr="00B078E9">
        <w:tc>
          <w:tcPr>
            <w:tcW w:w="4106" w:type="dxa"/>
          </w:tcPr>
          <w:p w14:paraId="3B5FFC5D"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Pavadinimas</w:t>
            </w:r>
          </w:p>
        </w:tc>
        <w:tc>
          <w:tcPr>
            <w:tcW w:w="5812" w:type="dxa"/>
          </w:tcPr>
          <w:p w14:paraId="6C6156D2"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0FDBBFE2" w14:textId="77777777" w:rsidTr="00B078E9">
        <w:tc>
          <w:tcPr>
            <w:tcW w:w="4106" w:type="dxa"/>
          </w:tcPr>
          <w:p w14:paraId="313E85E7"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Naudojama versija</w:t>
            </w:r>
          </w:p>
        </w:tc>
        <w:tc>
          <w:tcPr>
            <w:tcW w:w="5812" w:type="dxa"/>
          </w:tcPr>
          <w:p w14:paraId="46A3AAC9"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7FC0BF7B" w14:textId="77777777" w:rsidTr="00B078E9">
        <w:tc>
          <w:tcPr>
            <w:tcW w:w="4106" w:type="dxa"/>
          </w:tcPr>
          <w:p w14:paraId="7C5CF2ED"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Gamintojas</w:t>
            </w:r>
          </w:p>
        </w:tc>
        <w:tc>
          <w:tcPr>
            <w:tcW w:w="5812" w:type="dxa"/>
          </w:tcPr>
          <w:p w14:paraId="14E06649"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5ADB11D2" w14:textId="77777777" w:rsidTr="00B078E9">
        <w:tc>
          <w:tcPr>
            <w:tcW w:w="4106" w:type="dxa"/>
          </w:tcPr>
          <w:p w14:paraId="207EBE08"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Gamintojo registracijos valstybė</w:t>
            </w:r>
          </w:p>
        </w:tc>
        <w:tc>
          <w:tcPr>
            <w:tcW w:w="5812" w:type="dxa"/>
          </w:tcPr>
          <w:p w14:paraId="394D058F"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7B9764AF" w14:textId="77777777" w:rsidTr="00B078E9">
        <w:tc>
          <w:tcPr>
            <w:tcW w:w="4106" w:type="dxa"/>
          </w:tcPr>
          <w:p w14:paraId="21477B16"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hAnsi="Times New Roman"/>
                <w:sz w:val="24"/>
                <w:szCs w:val="24"/>
              </w:rPr>
              <w:t>Gamintojo oficialus puslapis ir / ar kita internetinė informacija / paaiškinimai, kurioje galima rasti informaciją apie siūlomos įrangos atitikimą nacionalinio saugumo reikalavimams (Ši informacija gali būti tikslinama Pirkimo procedūros metu).</w:t>
            </w:r>
          </w:p>
        </w:tc>
        <w:tc>
          <w:tcPr>
            <w:tcW w:w="5812" w:type="dxa"/>
          </w:tcPr>
          <w:p w14:paraId="4E49ADA5" w14:textId="77777777" w:rsidR="00CB171D" w:rsidRPr="00C22DCE" w:rsidRDefault="00CB171D" w:rsidP="00B078E9">
            <w:pPr>
              <w:jc w:val="both"/>
              <w:rPr>
                <w:rFonts w:ascii="Times New Roman" w:eastAsia="Calibri" w:hAnsi="Times New Roman"/>
                <w:sz w:val="24"/>
                <w:szCs w:val="24"/>
                <w:lang w:eastAsia="lt-LT"/>
              </w:rPr>
            </w:pPr>
          </w:p>
        </w:tc>
      </w:tr>
    </w:tbl>
    <w:p w14:paraId="79FE944B" w14:textId="77777777" w:rsidR="00CB171D" w:rsidRPr="00C22DCE" w:rsidRDefault="00CB171D" w:rsidP="00CB171D">
      <w:pPr>
        <w:tabs>
          <w:tab w:val="left" w:pos="851"/>
          <w:tab w:val="left" w:pos="993"/>
        </w:tabs>
        <w:spacing w:after="0"/>
        <w:jc w:val="right"/>
        <w:rPr>
          <w:rFonts w:ascii="Times New Roman" w:hAnsi="Times New Roman" w:cs="Times New Roman"/>
          <w:b/>
          <w:bCs/>
          <w:i/>
          <w:iCs/>
          <w:szCs w:val="24"/>
        </w:rPr>
      </w:pPr>
    </w:p>
    <w:p w14:paraId="368BF1DD" w14:textId="77777777" w:rsidR="00CB171D" w:rsidRPr="00C22DCE" w:rsidRDefault="00CB171D" w:rsidP="00CB171D">
      <w:pPr>
        <w:tabs>
          <w:tab w:val="left" w:pos="851"/>
          <w:tab w:val="left" w:pos="993"/>
        </w:tabs>
        <w:spacing w:after="0"/>
        <w:ind w:right="49"/>
        <w:jc w:val="right"/>
        <w:rPr>
          <w:rFonts w:ascii="Times New Roman" w:hAnsi="Times New Roman" w:cs="Times New Roman"/>
          <w:sz w:val="24"/>
          <w:szCs w:val="24"/>
        </w:rPr>
      </w:pPr>
      <w:r w:rsidRPr="00C22DCE">
        <w:rPr>
          <w:rFonts w:ascii="Times New Roman" w:hAnsi="Times New Roman" w:cs="Times New Roman"/>
          <w:b/>
          <w:bCs/>
          <w:i/>
          <w:iCs/>
          <w:szCs w:val="24"/>
        </w:rPr>
        <w:t xml:space="preserve">5 </w:t>
      </w:r>
      <w:r w:rsidRPr="00C22DCE">
        <w:rPr>
          <w:rFonts w:ascii="Times New Roman" w:hAnsi="Times New Roman" w:cs="Times New Roman"/>
          <w:b/>
          <w:i/>
          <w:sz w:val="24"/>
          <w:szCs w:val="24"/>
        </w:rPr>
        <w:t>lentelė</w:t>
      </w:r>
    </w:p>
    <w:tbl>
      <w:tblPr>
        <w:tblStyle w:val="TableGrid"/>
        <w:tblW w:w="9918" w:type="dxa"/>
        <w:tblInd w:w="0" w:type="dxa"/>
        <w:tblLook w:val="04A0" w:firstRow="1" w:lastRow="0" w:firstColumn="1" w:lastColumn="0" w:noHBand="0" w:noVBand="1"/>
      </w:tblPr>
      <w:tblGrid>
        <w:gridCol w:w="4106"/>
        <w:gridCol w:w="5812"/>
      </w:tblGrid>
      <w:tr w:rsidR="00CB171D" w:rsidRPr="00C22DCE" w14:paraId="1E195A90" w14:textId="77777777" w:rsidTr="00B078E9">
        <w:tc>
          <w:tcPr>
            <w:tcW w:w="4106" w:type="dxa"/>
          </w:tcPr>
          <w:p w14:paraId="31CA856D" w14:textId="6283861C" w:rsidR="00CB171D" w:rsidRPr="00C22DCE" w:rsidRDefault="00CB171D" w:rsidP="00B078E9">
            <w:pPr>
              <w:jc w:val="both"/>
              <w:rPr>
                <w:rFonts w:asciiTheme="majorBidi" w:hAnsiTheme="majorBidi" w:cstheme="majorBidi"/>
                <w:b/>
                <w:bCs/>
                <w:iCs/>
                <w:szCs w:val="24"/>
              </w:rPr>
            </w:pPr>
            <w:r w:rsidRPr="00C22DCE">
              <w:rPr>
                <w:rFonts w:ascii="Times New Roman" w:hAnsi="Times New Roman"/>
                <w:sz w:val="24"/>
                <w:szCs w:val="24"/>
              </w:rPr>
              <w:t>Kompiuteriuose saugomos informacijos atsarginio kopijavimo ir atstatymo sprendimo (</w:t>
            </w:r>
            <w:proofErr w:type="spellStart"/>
            <w:r w:rsidRPr="00C22DCE">
              <w:rPr>
                <w:rFonts w:ascii="Times New Roman" w:hAnsi="Times New Roman"/>
                <w:sz w:val="24"/>
                <w:szCs w:val="24"/>
              </w:rPr>
              <w:t>Commvault</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Backup</w:t>
            </w:r>
            <w:proofErr w:type="spellEnd"/>
            <w:r w:rsidRPr="00C22DCE">
              <w:rPr>
                <w:rFonts w:ascii="Times New Roman" w:hAnsi="Times New Roman"/>
                <w:sz w:val="24"/>
                <w:szCs w:val="24"/>
              </w:rPr>
              <w:t xml:space="preserve"> &amp; </w:t>
            </w:r>
            <w:proofErr w:type="spellStart"/>
            <w:r w:rsidRPr="00C22DCE">
              <w:rPr>
                <w:rFonts w:ascii="Times New Roman" w:hAnsi="Times New Roman"/>
                <w:sz w:val="24"/>
                <w:szCs w:val="24"/>
              </w:rPr>
              <w:t>Recovery</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For</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Endpoint</w:t>
            </w:r>
            <w:proofErr w:type="spellEnd"/>
            <w:r w:rsidRPr="00C22DCE">
              <w:rPr>
                <w:rFonts w:ascii="Times New Roman" w:hAnsi="Times New Roman"/>
                <w:sz w:val="24"/>
                <w:szCs w:val="24"/>
              </w:rPr>
              <w:t xml:space="preserve"> </w:t>
            </w:r>
            <w:proofErr w:type="spellStart"/>
            <w:r w:rsidRPr="00C22DCE">
              <w:rPr>
                <w:rFonts w:ascii="Times New Roman" w:hAnsi="Times New Roman"/>
                <w:sz w:val="24"/>
                <w:szCs w:val="24"/>
              </w:rPr>
              <w:t>Users</w:t>
            </w:r>
            <w:proofErr w:type="spellEnd"/>
            <w:r w:rsidRPr="00C22DCE">
              <w:rPr>
                <w:rFonts w:ascii="Times New Roman" w:hAnsi="Times New Roman"/>
                <w:sz w:val="24"/>
                <w:szCs w:val="24"/>
              </w:rPr>
              <w:t>) licencija</w:t>
            </w:r>
          </w:p>
        </w:tc>
        <w:tc>
          <w:tcPr>
            <w:tcW w:w="5812" w:type="dxa"/>
          </w:tcPr>
          <w:p w14:paraId="416D6DC8" w14:textId="77777777" w:rsidR="00CB171D" w:rsidRPr="00C22DCE" w:rsidRDefault="00CB171D" w:rsidP="00B078E9">
            <w:pPr>
              <w:jc w:val="both"/>
              <w:rPr>
                <w:rFonts w:ascii="Times New Roman" w:eastAsia="Calibri" w:hAnsi="Times New Roman"/>
                <w:b/>
                <w:bCs/>
                <w:sz w:val="24"/>
                <w:szCs w:val="24"/>
                <w:lang w:eastAsia="lt-LT"/>
              </w:rPr>
            </w:pPr>
            <w:r w:rsidRPr="00C22DCE">
              <w:rPr>
                <w:rFonts w:ascii="Times New Roman" w:eastAsia="Calibri" w:hAnsi="Times New Roman"/>
                <w:b/>
                <w:bCs/>
                <w:sz w:val="24"/>
                <w:szCs w:val="24"/>
                <w:lang w:eastAsia="lt-LT"/>
              </w:rPr>
              <w:t>Tiekėjo siūlomos charakteristikos:</w:t>
            </w:r>
          </w:p>
        </w:tc>
      </w:tr>
      <w:tr w:rsidR="00CB171D" w:rsidRPr="00C22DCE" w14:paraId="6CF5BF41" w14:textId="77777777" w:rsidTr="00B078E9">
        <w:tc>
          <w:tcPr>
            <w:tcW w:w="4106" w:type="dxa"/>
          </w:tcPr>
          <w:p w14:paraId="4DB41609"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Pavadinimas</w:t>
            </w:r>
          </w:p>
        </w:tc>
        <w:tc>
          <w:tcPr>
            <w:tcW w:w="5812" w:type="dxa"/>
          </w:tcPr>
          <w:p w14:paraId="10BE3B4D"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2851F49D" w14:textId="77777777" w:rsidTr="00B078E9">
        <w:tc>
          <w:tcPr>
            <w:tcW w:w="4106" w:type="dxa"/>
          </w:tcPr>
          <w:p w14:paraId="2AB708FD"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Naudojama versija</w:t>
            </w:r>
          </w:p>
        </w:tc>
        <w:tc>
          <w:tcPr>
            <w:tcW w:w="5812" w:type="dxa"/>
          </w:tcPr>
          <w:p w14:paraId="4AE0ACCC"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5BA68DC3" w14:textId="77777777" w:rsidTr="00B078E9">
        <w:tc>
          <w:tcPr>
            <w:tcW w:w="4106" w:type="dxa"/>
          </w:tcPr>
          <w:p w14:paraId="6B21F117"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Gamintojas</w:t>
            </w:r>
          </w:p>
        </w:tc>
        <w:tc>
          <w:tcPr>
            <w:tcW w:w="5812" w:type="dxa"/>
          </w:tcPr>
          <w:p w14:paraId="102AF931"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14D2997D" w14:textId="77777777" w:rsidTr="00B078E9">
        <w:tc>
          <w:tcPr>
            <w:tcW w:w="4106" w:type="dxa"/>
          </w:tcPr>
          <w:p w14:paraId="1F995E30"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eastAsia="Calibri" w:hAnsi="Times New Roman"/>
                <w:sz w:val="24"/>
                <w:szCs w:val="24"/>
                <w:lang w:eastAsia="lt-LT"/>
              </w:rPr>
              <w:t>Gamintojo registracijos valstybė</w:t>
            </w:r>
          </w:p>
        </w:tc>
        <w:tc>
          <w:tcPr>
            <w:tcW w:w="5812" w:type="dxa"/>
          </w:tcPr>
          <w:p w14:paraId="59BF23F0" w14:textId="77777777" w:rsidR="00CB171D" w:rsidRPr="00C22DCE" w:rsidRDefault="00CB171D" w:rsidP="00B078E9">
            <w:pPr>
              <w:jc w:val="both"/>
              <w:rPr>
                <w:rFonts w:ascii="Times New Roman" w:eastAsia="Calibri" w:hAnsi="Times New Roman"/>
                <w:sz w:val="24"/>
                <w:szCs w:val="24"/>
                <w:lang w:eastAsia="lt-LT"/>
              </w:rPr>
            </w:pPr>
          </w:p>
        </w:tc>
      </w:tr>
      <w:tr w:rsidR="00CB171D" w:rsidRPr="00C22DCE" w14:paraId="2AC95B22" w14:textId="77777777" w:rsidTr="00B078E9">
        <w:tc>
          <w:tcPr>
            <w:tcW w:w="4106" w:type="dxa"/>
          </w:tcPr>
          <w:p w14:paraId="6E570814" w14:textId="77777777" w:rsidR="00CB171D" w:rsidRPr="00C22DCE" w:rsidRDefault="00CB171D" w:rsidP="00B078E9">
            <w:pPr>
              <w:jc w:val="both"/>
              <w:rPr>
                <w:rFonts w:ascii="Times New Roman" w:eastAsia="Calibri" w:hAnsi="Times New Roman"/>
                <w:sz w:val="24"/>
                <w:szCs w:val="24"/>
                <w:lang w:eastAsia="lt-LT"/>
              </w:rPr>
            </w:pPr>
            <w:r w:rsidRPr="00C22DCE">
              <w:rPr>
                <w:rFonts w:ascii="Times New Roman" w:hAnsi="Times New Roman"/>
                <w:sz w:val="24"/>
                <w:szCs w:val="24"/>
              </w:rPr>
              <w:t xml:space="preserve">Gamintojo oficialus puslapis ir / ar kita internetinė informacija / paaiškinimai, kurioje galima rasti informaciją apie siūlomos įrangos atitikimą nacionalinio </w:t>
            </w:r>
            <w:r w:rsidRPr="00C22DCE">
              <w:rPr>
                <w:rFonts w:ascii="Times New Roman" w:hAnsi="Times New Roman"/>
                <w:sz w:val="24"/>
                <w:szCs w:val="24"/>
              </w:rPr>
              <w:lastRenderedPageBreak/>
              <w:t>saugumo reikalavimams (Ši informacija gali būti tikslinama Pirkimo procedūros metu).</w:t>
            </w:r>
          </w:p>
        </w:tc>
        <w:tc>
          <w:tcPr>
            <w:tcW w:w="5812" w:type="dxa"/>
          </w:tcPr>
          <w:p w14:paraId="1BDDE5E6" w14:textId="77777777" w:rsidR="00CB171D" w:rsidRPr="00C22DCE" w:rsidRDefault="00CB171D" w:rsidP="00B078E9">
            <w:pPr>
              <w:jc w:val="both"/>
              <w:rPr>
                <w:rFonts w:ascii="Times New Roman" w:eastAsia="Calibri" w:hAnsi="Times New Roman"/>
                <w:sz w:val="24"/>
                <w:szCs w:val="24"/>
                <w:lang w:eastAsia="lt-LT"/>
              </w:rPr>
            </w:pPr>
          </w:p>
        </w:tc>
      </w:tr>
    </w:tbl>
    <w:p w14:paraId="410DA229" w14:textId="77777777" w:rsidR="00CB171D" w:rsidRPr="00C22DCE" w:rsidRDefault="00CB171D" w:rsidP="00CB171D">
      <w:pPr>
        <w:tabs>
          <w:tab w:val="left" w:pos="851"/>
          <w:tab w:val="left" w:pos="993"/>
        </w:tabs>
        <w:jc w:val="both"/>
        <w:rPr>
          <w:szCs w:val="24"/>
        </w:rPr>
      </w:pPr>
    </w:p>
    <w:p w14:paraId="2CB062A7" w14:textId="0CE4F4C7" w:rsidR="00D36596" w:rsidRPr="00C22DCE" w:rsidRDefault="00CB171D" w:rsidP="00417D9D">
      <w:pPr>
        <w:tabs>
          <w:tab w:val="left" w:pos="851"/>
          <w:tab w:val="left" w:pos="993"/>
        </w:tabs>
        <w:suppressAutoHyphens/>
        <w:spacing w:after="0"/>
        <w:ind w:right="51" w:firstLine="567"/>
        <w:jc w:val="right"/>
        <w:textAlignment w:val="baseline"/>
        <w:rPr>
          <w:rFonts w:ascii="Times New Roman" w:hAnsi="Times New Roman" w:cs="Times New Roman"/>
          <w:bCs/>
          <w:i/>
          <w:sz w:val="24"/>
          <w:szCs w:val="24"/>
        </w:rPr>
      </w:pPr>
      <w:r w:rsidRPr="00C22DCE">
        <w:rPr>
          <w:rFonts w:ascii="Times New Roman" w:eastAsia="Calibri" w:hAnsi="Times New Roman" w:cs="Times New Roman"/>
          <w:b/>
          <w:i/>
          <w:iCs/>
          <w:sz w:val="24"/>
          <w:szCs w:val="24"/>
        </w:rPr>
        <w:t>6</w:t>
      </w:r>
      <w:r w:rsidR="00231154" w:rsidRPr="00C22DCE">
        <w:rPr>
          <w:rFonts w:ascii="Times New Roman" w:eastAsia="Calibri" w:hAnsi="Times New Roman" w:cs="Times New Roman"/>
          <w:b/>
          <w:i/>
          <w:iCs/>
          <w:sz w:val="24"/>
          <w:szCs w:val="24"/>
        </w:rPr>
        <w:t xml:space="preserve"> lentelė</w:t>
      </w:r>
      <w:r w:rsidR="003E5AFE" w:rsidRPr="00C22DCE">
        <w:rPr>
          <w:rFonts w:ascii="Times New Roman" w:eastAsia="Calibri" w:hAnsi="Times New Roman" w:cs="Times New Roman"/>
          <w:bCs/>
          <w:i/>
          <w:iCs/>
          <w:sz w:val="24"/>
          <w:szCs w:val="24"/>
        </w:rPr>
        <w:t xml:space="preserve">. </w:t>
      </w:r>
      <w:r w:rsidR="003E5AFE" w:rsidRPr="00C22DCE">
        <w:rPr>
          <w:rFonts w:ascii="Times New Roman" w:hAnsi="Times New Roman" w:cs="Times New Roman"/>
          <w:bCs/>
          <w:i/>
          <w:sz w:val="24"/>
          <w:szCs w:val="24"/>
        </w:rPr>
        <w:t>Pasiūlymo kaina</w:t>
      </w:r>
      <w:r w:rsidR="00ED19D3" w:rsidRPr="00C22DCE">
        <w:rPr>
          <w:rFonts w:ascii="Times New Roman" w:hAnsi="Times New Roman" w:cs="Times New Roman"/>
          <w:bCs/>
          <w:i/>
          <w:sz w:val="24"/>
          <w:szCs w:val="24"/>
        </w:rPr>
        <w:t xml:space="preserve"> </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3295"/>
        <w:gridCol w:w="1134"/>
        <w:gridCol w:w="1134"/>
        <w:gridCol w:w="2268"/>
        <w:gridCol w:w="1593"/>
      </w:tblGrid>
      <w:tr w:rsidR="001C4512" w:rsidRPr="00C22DCE" w14:paraId="53C3D9EB" w14:textId="77777777" w:rsidTr="002016ED">
        <w:tc>
          <w:tcPr>
            <w:tcW w:w="528" w:type="dxa"/>
            <w:vAlign w:val="center"/>
          </w:tcPr>
          <w:p w14:paraId="2486B5C5" w14:textId="6835F828" w:rsidR="00D36596" w:rsidRPr="00C22DCE" w:rsidRDefault="00D36596" w:rsidP="00D36596">
            <w:pPr>
              <w:pStyle w:val="xmsonormal"/>
              <w:jc w:val="center"/>
              <w:rPr>
                <w:rFonts w:ascii="Times New Roman" w:hAnsi="Times New Roman" w:cs="Times New Roman"/>
                <w:b/>
                <w:bCs/>
              </w:rPr>
            </w:pPr>
            <w:r w:rsidRPr="00C22DCE">
              <w:rPr>
                <w:rFonts w:ascii="Times New Roman" w:eastAsia="Calibri" w:hAnsi="Times New Roman" w:cs="Times New Roman"/>
                <w:b/>
              </w:rPr>
              <w:t>Eil. Nr.</w:t>
            </w:r>
          </w:p>
        </w:tc>
        <w:tc>
          <w:tcPr>
            <w:tcW w:w="3295" w:type="dxa"/>
            <w:tcMar>
              <w:top w:w="0" w:type="dxa"/>
              <w:left w:w="108" w:type="dxa"/>
              <w:bottom w:w="0" w:type="dxa"/>
              <w:right w:w="108" w:type="dxa"/>
            </w:tcMar>
            <w:vAlign w:val="center"/>
            <w:hideMark/>
          </w:tcPr>
          <w:p w14:paraId="199B7C95" w14:textId="37EA3166" w:rsidR="00D36596" w:rsidRPr="00C22DCE" w:rsidRDefault="00D36596">
            <w:pPr>
              <w:pStyle w:val="xmsonormal"/>
              <w:jc w:val="center"/>
            </w:pPr>
            <w:r w:rsidRPr="00C22DCE">
              <w:rPr>
                <w:rFonts w:ascii="Times New Roman" w:hAnsi="Times New Roman" w:cs="Times New Roman"/>
                <w:b/>
                <w:bCs/>
              </w:rPr>
              <w:t>P</w:t>
            </w:r>
            <w:r w:rsidR="00327EDE" w:rsidRPr="00C22DCE">
              <w:rPr>
                <w:rFonts w:ascii="Times New Roman" w:hAnsi="Times New Roman" w:cs="Times New Roman"/>
                <w:b/>
                <w:bCs/>
              </w:rPr>
              <w:t>rekių</w:t>
            </w:r>
            <w:r w:rsidRPr="00C22DCE">
              <w:rPr>
                <w:rFonts w:ascii="Times New Roman" w:hAnsi="Times New Roman" w:cs="Times New Roman"/>
                <w:b/>
                <w:bCs/>
              </w:rPr>
              <w:t xml:space="preserve"> pavadinimas</w:t>
            </w:r>
          </w:p>
        </w:tc>
        <w:tc>
          <w:tcPr>
            <w:tcW w:w="1134" w:type="dxa"/>
            <w:tcMar>
              <w:top w:w="0" w:type="dxa"/>
              <w:left w:w="108" w:type="dxa"/>
              <w:bottom w:w="0" w:type="dxa"/>
              <w:right w:w="108" w:type="dxa"/>
            </w:tcMar>
            <w:vAlign w:val="center"/>
            <w:hideMark/>
          </w:tcPr>
          <w:p w14:paraId="7D0712A1" w14:textId="77777777" w:rsidR="00D36596" w:rsidRPr="00C22DCE" w:rsidRDefault="00D36596">
            <w:pPr>
              <w:pStyle w:val="xmsonormal"/>
              <w:jc w:val="center"/>
            </w:pPr>
            <w:r w:rsidRPr="00C22DCE">
              <w:rPr>
                <w:rFonts w:ascii="Times New Roman" w:hAnsi="Times New Roman" w:cs="Times New Roman"/>
                <w:b/>
                <w:bCs/>
              </w:rPr>
              <w:t>Mato vnt.</w:t>
            </w:r>
          </w:p>
        </w:tc>
        <w:tc>
          <w:tcPr>
            <w:tcW w:w="1134" w:type="dxa"/>
            <w:tcMar>
              <w:top w:w="0" w:type="dxa"/>
              <w:left w:w="108" w:type="dxa"/>
              <w:bottom w:w="0" w:type="dxa"/>
              <w:right w:w="108" w:type="dxa"/>
            </w:tcMar>
            <w:vAlign w:val="center"/>
            <w:hideMark/>
          </w:tcPr>
          <w:p w14:paraId="136294AA" w14:textId="37B1C004" w:rsidR="00D36596" w:rsidRPr="00C22DCE" w:rsidRDefault="00ED19D3" w:rsidP="00327EDE">
            <w:pPr>
              <w:pStyle w:val="xmsonormal"/>
              <w:jc w:val="center"/>
            </w:pPr>
            <w:r w:rsidRPr="00C22DCE">
              <w:rPr>
                <w:rFonts w:ascii="Times New Roman" w:hAnsi="Times New Roman" w:cs="Times New Roman"/>
                <w:b/>
                <w:bCs/>
              </w:rPr>
              <w:t>K</w:t>
            </w:r>
            <w:r w:rsidR="00D36596" w:rsidRPr="00C22DCE">
              <w:rPr>
                <w:rFonts w:ascii="Times New Roman" w:hAnsi="Times New Roman" w:cs="Times New Roman"/>
                <w:b/>
                <w:bCs/>
              </w:rPr>
              <w:t>iekis</w:t>
            </w:r>
          </w:p>
        </w:tc>
        <w:tc>
          <w:tcPr>
            <w:tcW w:w="2268" w:type="dxa"/>
            <w:tcMar>
              <w:top w:w="0" w:type="dxa"/>
              <w:left w:w="108" w:type="dxa"/>
              <w:bottom w:w="0" w:type="dxa"/>
              <w:right w:w="108" w:type="dxa"/>
            </w:tcMar>
            <w:hideMark/>
          </w:tcPr>
          <w:p w14:paraId="47EE0012" w14:textId="4582605F" w:rsidR="00D36596" w:rsidRPr="00C22DCE" w:rsidRDefault="00D36596">
            <w:pPr>
              <w:pStyle w:val="xmsonormal"/>
              <w:jc w:val="center"/>
            </w:pPr>
            <w:r w:rsidRPr="00C22DCE">
              <w:rPr>
                <w:rFonts w:ascii="Times New Roman" w:hAnsi="Times New Roman" w:cs="Times New Roman"/>
                <w:b/>
                <w:bCs/>
              </w:rPr>
              <w:t xml:space="preserve">Mato vieneto, nurodyto </w:t>
            </w:r>
            <w:r w:rsidR="00210D6A" w:rsidRPr="00C22DCE">
              <w:rPr>
                <w:rFonts w:ascii="Times New Roman" w:hAnsi="Times New Roman" w:cs="Times New Roman"/>
                <w:b/>
                <w:bCs/>
              </w:rPr>
              <w:t>3</w:t>
            </w:r>
            <w:r w:rsidRPr="00C22DCE">
              <w:rPr>
                <w:rFonts w:ascii="Times New Roman" w:hAnsi="Times New Roman" w:cs="Times New Roman"/>
                <w:b/>
                <w:bCs/>
              </w:rPr>
              <w:t xml:space="preserve"> stulpelyje, kaina, EUR </w:t>
            </w:r>
          </w:p>
          <w:p w14:paraId="2A8F29FC" w14:textId="77777777" w:rsidR="003A5861" w:rsidRPr="00C22DCE" w:rsidRDefault="00D36596">
            <w:pPr>
              <w:pStyle w:val="xmsonormal"/>
              <w:jc w:val="center"/>
              <w:rPr>
                <w:rFonts w:ascii="Times New Roman" w:hAnsi="Times New Roman" w:cs="Times New Roman"/>
                <w:b/>
                <w:bCs/>
              </w:rPr>
            </w:pPr>
            <w:r w:rsidRPr="00C22DCE">
              <w:rPr>
                <w:rFonts w:ascii="Times New Roman" w:hAnsi="Times New Roman" w:cs="Times New Roman"/>
                <w:b/>
                <w:bCs/>
              </w:rPr>
              <w:t>be PVM</w:t>
            </w:r>
            <w:r w:rsidR="00AC5E93" w:rsidRPr="00C22DCE">
              <w:rPr>
                <w:rFonts w:ascii="Times New Roman" w:hAnsi="Times New Roman" w:cs="Times New Roman"/>
                <w:b/>
                <w:bCs/>
              </w:rPr>
              <w:t xml:space="preserve"> </w:t>
            </w:r>
          </w:p>
          <w:p w14:paraId="108582DE" w14:textId="12D06BBF" w:rsidR="00D36596" w:rsidRPr="00C22DCE" w:rsidRDefault="003D56C2">
            <w:pPr>
              <w:pStyle w:val="xmsonormal"/>
              <w:jc w:val="center"/>
            </w:pPr>
            <w:r w:rsidRPr="00C22DCE">
              <w:rPr>
                <w:rFonts w:ascii="Times New Roman" w:hAnsi="Times New Roman" w:cs="Times New Roman"/>
                <w:b/>
                <w:bCs/>
                <w:color w:val="EE0000"/>
              </w:rPr>
              <w:t>12</w:t>
            </w:r>
            <w:r w:rsidR="00AC5E93" w:rsidRPr="00C22DCE">
              <w:rPr>
                <w:rFonts w:ascii="Times New Roman" w:hAnsi="Times New Roman" w:cs="Times New Roman"/>
                <w:b/>
                <w:bCs/>
                <w:color w:val="EE0000"/>
              </w:rPr>
              <w:t xml:space="preserve"> mėn. laikotarpiui</w:t>
            </w:r>
            <w:r w:rsidR="00D36596" w:rsidRPr="00C22DCE">
              <w:rPr>
                <w:rFonts w:ascii="Times New Roman" w:hAnsi="Times New Roman" w:cs="Times New Roman"/>
                <w:b/>
                <w:bCs/>
              </w:rPr>
              <w:t>*</w:t>
            </w:r>
            <w:r w:rsidR="00291AE2" w:rsidRPr="00C22DCE">
              <w:rPr>
                <w:rFonts w:ascii="Times New Roman" w:hAnsi="Times New Roman" w:cs="Times New Roman"/>
                <w:b/>
                <w:bCs/>
              </w:rPr>
              <w:t>*</w:t>
            </w:r>
          </w:p>
        </w:tc>
        <w:tc>
          <w:tcPr>
            <w:tcW w:w="1593" w:type="dxa"/>
            <w:tcMar>
              <w:top w:w="0" w:type="dxa"/>
              <w:left w:w="108" w:type="dxa"/>
              <w:bottom w:w="0" w:type="dxa"/>
              <w:right w:w="108" w:type="dxa"/>
            </w:tcMar>
            <w:vAlign w:val="center"/>
            <w:hideMark/>
          </w:tcPr>
          <w:p w14:paraId="6CFA2755" w14:textId="0A7FBE54" w:rsidR="00D36596" w:rsidRPr="00C22DCE" w:rsidRDefault="00D36596">
            <w:pPr>
              <w:pStyle w:val="xmsonormal"/>
              <w:jc w:val="center"/>
            </w:pPr>
            <w:r w:rsidRPr="00C22DCE">
              <w:rPr>
                <w:rFonts w:ascii="Times New Roman" w:hAnsi="Times New Roman" w:cs="Times New Roman"/>
                <w:b/>
                <w:bCs/>
              </w:rPr>
              <w:t>Bendra kaina, EUR be PVM*</w:t>
            </w:r>
            <w:r w:rsidR="00291AE2" w:rsidRPr="00C22DCE">
              <w:rPr>
                <w:rFonts w:ascii="Times New Roman" w:hAnsi="Times New Roman" w:cs="Times New Roman"/>
                <w:b/>
                <w:bCs/>
              </w:rPr>
              <w:t>*</w:t>
            </w:r>
          </w:p>
        </w:tc>
      </w:tr>
      <w:tr w:rsidR="001C4512" w:rsidRPr="00C22DCE" w14:paraId="07E96AFF" w14:textId="77777777" w:rsidTr="002016ED">
        <w:tc>
          <w:tcPr>
            <w:tcW w:w="528" w:type="dxa"/>
          </w:tcPr>
          <w:p w14:paraId="6F5F25B2" w14:textId="78ACBFF4" w:rsidR="00D36596" w:rsidRPr="00C22DCE" w:rsidRDefault="003577C2">
            <w:pPr>
              <w:pStyle w:val="xmsonormal"/>
              <w:jc w:val="center"/>
              <w:rPr>
                <w:rFonts w:ascii="Times New Roman" w:hAnsi="Times New Roman" w:cs="Times New Roman"/>
                <w:i/>
                <w:iCs/>
                <w:sz w:val="24"/>
                <w:szCs w:val="24"/>
              </w:rPr>
            </w:pPr>
            <w:r w:rsidRPr="00C22DCE">
              <w:rPr>
                <w:rFonts w:ascii="Times New Roman" w:hAnsi="Times New Roman" w:cs="Times New Roman"/>
                <w:i/>
                <w:iCs/>
                <w:sz w:val="24"/>
                <w:szCs w:val="24"/>
              </w:rPr>
              <w:t>(1)</w:t>
            </w:r>
          </w:p>
        </w:tc>
        <w:tc>
          <w:tcPr>
            <w:tcW w:w="3295" w:type="dxa"/>
            <w:tcMar>
              <w:top w:w="0" w:type="dxa"/>
              <w:left w:w="108" w:type="dxa"/>
              <w:bottom w:w="0" w:type="dxa"/>
              <w:right w:w="108" w:type="dxa"/>
            </w:tcMar>
            <w:hideMark/>
          </w:tcPr>
          <w:p w14:paraId="1B8BF7E5" w14:textId="38E35E21" w:rsidR="00D36596" w:rsidRPr="00C22DCE" w:rsidRDefault="003577C2">
            <w:pPr>
              <w:pStyle w:val="xmsonormal"/>
              <w:jc w:val="center"/>
              <w:rPr>
                <w:rFonts w:ascii="Times New Roman" w:hAnsi="Times New Roman" w:cs="Times New Roman"/>
                <w:i/>
                <w:iCs/>
                <w:sz w:val="24"/>
                <w:szCs w:val="24"/>
              </w:rPr>
            </w:pPr>
            <w:r w:rsidRPr="00C22DCE">
              <w:rPr>
                <w:rFonts w:ascii="Times New Roman" w:hAnsi="Times New Roman" w:cs="Times New Roman"/>
                <w:i/>
                <w:iCs/>
                <w:sz w:val="24"/>
                <w:szCs w:val="24"/>
              </w:rPr>
              <w:t>(2)</w:t>
            </w:r>
          </w:p>
        </w:tc>
        <w:tc>
          <w:tcPr>
            <w:tcW w:w="1134" w:type="dxa"/>
            <w:tcMar>
              <w:top w:w="0" w:type="dxa"/>
              <w:left w:w="108" w:type="dxa"/>
              <w:bottom w:w="0" w:type="dxa"/>
              <w:right w:w="108" w:type="dxa"/>
            </w:tcMar>
            <w:vAlign w:val="center"/>
            <w:hideMark/>
          </w:tcPr>
          <w:p w14:paraId="63B1D8C4" w14:textId="59B8BC6D" w:rsidR="00D36596" w:rsidRPr="00C22DCE" w:rsidRDefault="003577C2">
            <w:pPr>
              <w:pStyle w:val="xmsonormal"/>
              <w:jc w:val="center"/>
              <w:rPr>
                <w:rFonts w:ascii="Times New Roman" w:hAnsi="Times New Roman" w:cs="Times New Roman"/>
                <w:i/>
                <w:iCs/>
                <w:sz w:val="24"/>
                <w:szCs w:val="24"/>
              </w:rPr>
            </w:pPr>
            <w:r w:rsidRPr="00C22DCE">
              <w:rPr>
                <w:rFonts w:ascii="Times New Roman" w:hAnsi="Times New Roman" w:cs="Times New Roman"/>
                <w:i/>
                <w:iCs/>
                <w:sz w:val="24"/>
                <w:szCs w:val="24"/>
              </w:rPr>
              <w:t>(3)</w:t>
            </w:r>
          </w:p>
        </w:tc>
        <w:tc>
          <w:tcPr>
            <w:tcW w:w="1134" w:type="dxa"/>
            <w:tcMar>
              <w:top w:w="0" w:type="dxa"/>
              <w:left w:w="108" w:type="dxa"/>
              <w:bottom w:w="0" w:type="dxa"/>
              <w:right w:w="108" w:type="dxa"/>
            </w:tcMar>
            <w:hideMark/>
          </w:tcPr>
          <w:p w14:paraId="38D5C978" w14:textId="1B27060D" w:rsidR="00D36596" w:rsidRPr="00C22DCE" w:rsidRDefault="003577C2">
            <w:pPr>
              <w:pStyle w:val="xmsonormal"/>
              <w:jc w:val="center"/>
              <w:rPr>
                <w:rFonts w:ascii="Times New Roman" w:hAnsi="Times New Roman" w:cs="Times New Roman"/>
                <w:i/>
                <w:iCs/>
                <w:sz w:val="24"/>
                <w:szCs w:val="24"/>
              </w:rPr>
            </w:pPr>
            <w:r w:rsidRPr="00C22DCE">
              <w:rPr>
                <w:rFonts w:ascii="Times New Roman" w:hAnsi="Times New Roman" w:cs="Times New Roman"/>
                <w:i/>
                <w:iCs/>
                <w:sz w:val="24"/>
                <w:szCs w:val="24"/>
              </w:rPr>
              <w:t>(4)</w:t>
            </w:r>
          </w:p>
        </w:tc>
        <w:tc>
          <w:tcPr>
            <w:tcW w:w="2268" w:type="dxa"/>
            <w:tcMar>
              <w:top w:w="0" w:type="dxa"/>
              <w:left w:w="108" w:type="dxa"/>
              <w:bottom w:w="0" w:type="dxa"/>
              <w:right w:w="108" w:type="dxa"/>
            </w:tcMar>
            <w:hideMark/>
          </w:tcPr>
          <w:p w14:paraId="7C9EDA81" w14:textId="6AF59918" w:rsidR="00D36596" w:rsidRPr="00C22DCE" w:rsidRDefault="003577C2">
            <w:pPr>
              <w:pStyle w:val="xmsonormal"/>
              <w:jc w:val="center"/>
              <w:rPr>
                <w:rFonts w:ascii="Times New Roman" w:hAnsi="Times New Roman" w:cs="Times New Roman"/>
                <w:i/>
                <w:iCs/>
                <w:sz w:val="24"/>
                <w:szCs w:val="24"/>
              </w:rPr>
            </w:pPr>
            <w:r w:rsidRPr="00C22DCE">
              <w:rPr>
                <w:rFonts w:ascii="Times New Roman" w:hAnsi="Times New Roman" w:cs="Times New Roman"/>
                <w:i/>
                <w:iCs/>
                <w:sz w:val="24"/>
                <w:szCs w:val="24"/>
              </w:rPr>
              <w:t>(5)</w:t>
            </w:r>
          </w:p>
        </w:tc>
        <w:tc>
          <w:tcPr>
            <w:tcW w:w="1593" w:type="dxa"/>
            <w:tcMar>
              <w:top w:w="0" w:type="dxa"/>
              <w:left w:w="108" w:type="dxa"/>
              <w:bottom w:w="0" w:type="dxa"/>
              <w:right w:w="108" w:type="dxa"/>
            </w:tcMar>
            <w:hideMark/>
          </w:tcPr>
          <w:p w14:paraId="753185DD" w14:textId="48D6E135" w:rsidR="00D36596" w:rsidRPr="00C22DCE" w:rsidRDefault="00210D6A">
            <w:pPr>
              <w:pStyle w:val="xmsonormal"/>
              <w:jc w:val="center"/>
              <w:rPr>
                <w:i/>
                <w:iCs/>
                <w:sz w:val="24"/>
                <w:szCs w:val="24"/>
              </w:rPr>
            </w:pPr>
            <w:r w:rsidRPr="00C22DCE">
              <w:rPr>
                <w:rFonts w:ascii="Times New Roman" w:hAnsi="Times New Roman" w:cs="Times New Roman"/>
                <w:i/>
                <w:iCs/>
                <w:sz w:val="24"/>
                <w:szCs w:val="24"/>
              </w:rPr>
              <w:t>6</w:t>
            </w:r>
            <w:r w:rsidR="00D36596" w:rsidRPr="00C22DCE">
              <w:rPr>
                <w:rFonts w:ascii="Times New Roman" w:hAnsi="Times New Roman" w:cs="Times New Roman"/>
                <w:i/>
                <w:iCs/>
                <w:sz w:val="24"/>
                <w:szCs w:val="24"/>
              </w:rPr>
              <w:t>=(</w:t>
            </w:r>
            <w:r w:rsidRPr="00C22DCE">
              <w:rPr>
                <w:rFonts w:ascii="Times New Roman" w:hAnsi="Times New Roman" w:cs="Times New Roman"/>
                <w:i/>
                <w:iCs/>
                <w:sz w:val="24"/>
                <w:szCs w:val="24"/>
              </w:rPr>
              <w:t>4</w:t>
            </w:r>
            <w:r w:rsidR="00D36596" w:rsidRPr="00C22DCE">
              <w:rPr>
                <w:rFonts w:ascii="Times New Roman" w:hAnsi="Times New Roman" w:cs="Times New Roman"/>
                <w:i/>
                <w:iCs/>
                <w:sz w:val="24"/>
                <w:szCs w:val="24"/>
              </w:rPr>
              <w:t>×</w:t>
            </w:r>
            <w:r w:rsidRPr="00C22DCE">
              <w:rPr>
                <w:rFonts w:ascii="Times New Roman" w:hAnsi="Times New Roman" w:cs="Times New Roman"/>
                <w:i/>
                <w:iCs/>
                <w:sz w:val="24"/>
                <w:szCs w:val="24"/>
              </w:rPr>
              <w:t>5</w:t>
            </w:r>
            <w:r w:rsidR="00D36596" w:rsidRPr="00C22DCE">
              <w:rPr>
                <w:rFonts w:ascii="Times New Roman" w:hAnsi="Times New Roman" w:cs="Times New Roman"/>
                <w:i/>
                <w:iCs/>
                <w:sz w:val="24"/>
                <w:szCs w:val="24"/>
              </w:rPr>
              <w:t>)</w:t>
            </w:r>
          </w:p>
        </w:tc>
      </w:tr>
      <w:tr w:rsidR="001C4512" w:rsidRPr="00C22DCE" w14:paraId="13AEB518" w14:textId="77777777" w:rsidTr="002016ED">
        <w:tc>
          <w:tcPr>
            <w:tcW w:w="528" w:type="dxa"/>
            <w:vAlign w:val="center"/>
          </w:tcPr>
          <w:p w14:paraId="25CE8EB6" w14:textId="6876AA92" w:rsidR="00D36596" w:rsidRPr="00C22DCE" w:rsidRDefault="00CD7C9E" w:rsidP="00210D6A">
            <w:pPr>
              <w:pStyle w:val="xmsonormal"/>
              <w:jc w:val="center"/>
              <w:rPr>
                <w:rFonts w:ascii="Times New Roman" w:hAnsi="Times New Roman" w:cs="Times New Roman"/>
                <w:sz w:val="24"/>
                <w:szCs w:val="24"/>
              </w:rPr>
            </w:pPr>
            <w:r w:rsidRPr="00C22DCE">
              <w:rPr>
                <w:rFonts w:ascii="Times New Roman" w:hAnsi="Times New Roman" w:cs="Times New Roman"/>
                <w:sz w:val="24"/>
                <w:szCs w:val="24"/>
              </w:rPr>
              <w:t>1.</w:t>
            </w:r>
          </w:p>
        </w:tc>
        <w:tc>
          <w:tcPr>
            <w:tcW w:w="3295" w:type="dxa"/>
            <w:tcMar>
              <w:top w:w="0" w:type="dxa"/>
              <w:left w:w="108" w:type="dxa"/>
              <w:bottom w:w="0" w:type="dxa"/>
              <w:right w:w="108" w:type="dxa"/>
            </w:tcMar>
            <w:vAlign w:val="center"/>
            <w:hideMark/>
          </w:tcPr>
          <w:p w14:paraId="20BA67EB" w14:textId="365112DE" w:rsidR="00F1738D" w:rsidRPr="00C22DCE" w:rsidRDefault="0057219B" w:rsidP="00F1738D">
            <w:pPr>
              <w:pStyle w:val="xmsonormal"/>
              <w:jc w:val="both"/>
              <w:rPr>
                <w:rFonts w:ascii="Times New Roman" w:hAnsi="Times New Roman" w:cs="Times New Roman"/>
                <w:sz w:val="24"/>
                <w:szCs w:val="24"/>
              </w:rPr>
            </w:pPr>
            <w:r w:rsidRPr="00C22DCE">
              <w:rPr>
                <w:rFonts w:ascii="Times New Roman" w:hAnsi="Times New Roman" w:cs="Times New Roman"/>
                <w:sz w:val="24"/>
                <w:szCs w:val="24"/>
              </w:rPr>
              <w:t>El. pašto dėžučių atsarginio kopijavimo ir atstatymo sprendimo (</w:t>
            </w:r>
            <w:proofErr w:type="spellStart"/>
            <w:r w:rsidRPr="00C22DCE">
              <w:rPr>
                <w:rFonts w:ascii="Times New Roman" w:hAnsi="Times New Roman" w:cs="Times New Roman"/>
                <w:sz w:val="24"/>
                <w:szCs w:val="24"/>
              </w:rPr>
              <w:t>Commvault</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Backup</w:t>
            </w:r>
            <w:proofErr w:type="spellEnd"/>
            <w:r w:rsidRPr="00C22DCE">
              <w:rPr>
                <w:rFonts w:ascii="Times New Roman" w:hAnsi="Times New Roman" w:cs="Times New Roman"/>
                <w:sz w:val="24"/>
                <w:szCs w:val="24"/>
              </w:rPr>
              <w:t xml:space="preserve"> &amp; </w:t>
            </w:r>
            <w:proofErr w:type="spellStart"/>
            <w:r w:rsidRPr="00C22DCE">
              <w:rPr>
                <w:rFonts w:ascii="Times New Roman" w:hAnsi="Times New Roman" w:cs="Times New Roman"/>
                <w:sz w:val="24"/>
                <w:szCs w:val="24"/>
              </w:rPr>
              <w:t>Recovery</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For</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Mail</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and</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Cloud</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Applications</w:t>
            </w:r>
            <w:proofErr w:type="spellEnd"/>
            <w:r w:rsidRPr="00C22DCE">
              <w:rPr>
                <w:rFonts w:ascii="Times New Roman" w:hAnsi="Times New Roman" w:cs="Times New Roman"/>
                <w:sz w:val="24"/>
                <w:szCs w:val="24"/>
              </w:rPr>
              <w:t>) licencija</w:t>
            </w:r>
          </w:p>
        </w:tc>
        <w:tc>
          <w:tcPr>
            <w:tcW w:w="1134" w:type="dxa"/>
            <w:tcMar>
              <w:top w:w="0" w:type="dxa"/>
              <w:left w:w="108" w:type="dxa"/>
              <w:bottom w:w="0" w:type="dxa"/>
              <w:right w:w="108" w:type="dxa"/>
            </w:tcMar>
            <w:vAlign w:val="center"/>
          </w:tcPr>
          <w:p w14:paraId="2A316D73" w14:textId="56E80076" w:rsidR="00D36596" w:rsidRPr="00C22DCE" w:rsidRDefault="00907217" w:rsidP="00210D6A">
            <w:pPr>
              <w:pStyle w:val="xmsonormal"/>
              <w:jc w:val="center"/>
              <w:rPr>
                <w:rFonts w:ascii="Times New Roman" w:hAnsi="Times New Roman" w:cs="Times New Roman"/>
                <w:sz w:val="24"/>
                <w:szCs w:val="24"/>
              </w:rPr>
            </w:pPr>
            <w:r>
              <w:rPr>
                <w:rFonts w:ascii="Times New Roman" w:hAnsi="Times New Roman" w:cs="Times New Roman"/>
                <w:sz w:val="24"/>
                <w:szCs w:val="24"/>
                <w:lang w:val="en-US"/>
              </w:rPr>
              <w:t xml:space="preserve">1 </w:t>
            </w:r>
            <w:r w:rsidR="00327EDE" w:rsidRPr="00C22DCE">
              <w:rPr>
                <w:rFonts w:ascii="Times New Roman" w:hAnsi="Times New Roman" w:cs="Times New Roman"/>
                <w:sz w:val="24"/>
                <w:szCs w:val="24"/>
              </w:rPr>
              <w:t>vnt.</w:t>
            </w:r>
          </w:p>
        </w:tc>
        <w:tc>
          <w:tcPr>
            <w:tcW w:w="1134" w:type="dxa"/>
            <w:tcMar>
              <w:top w:w="0" w:type="dxa"/>
              <w:left w:w="108" w:type="dxa"/>
              <w:bottom w:w="0" w:type="dxa"/>
              <w:right w:w="108" w:type="dxa"/>
            </w:tcMar>
            <w:vAlign w:val="center"/>
          </w:tcPr>
          <w:p w14:paraId="4540AEC4" w14:textId="6A133BF4" w:rsidR="00D36596" w:rsidRPr="00C22DCE" w:rsidRDefault="003D56C2" w:rsidP="00CE0E28">
            <w:pPr>
              <w:pStyle w:val="xmsonormal"/>
              <w:jc w:val="center"/>
              <w:rPr>
                <w:rFonts w:ascii="Times New Roman" w:hAnsi="Times New Roman" w:cs="Times New Roman"/>
                <w:sz w:val="24"/>
                <w:szCs w:val="24"/>
              </w:rPr>
            </w:pPr>
            <w:r w:rsidRPr="00C22DCE">
              <w:rPr>
                <w:rFonts w:ascii="Times New Roman" w:hAnsi="Times New Roman" w:cs="Times New Roman"/>
                <w:sz w:val="24"/>
                <w:szCs w:val="24"/>
              </w:rPr>
              <w:t>250</w:t>
            </w:r>
            <w:r w:rsidR="0057219B" w:rsidRPr="00C22DCE">
              <w:rPr>
                <w:rFonts w:ascii="Times New Roman" w:hAnsi="Times New Roman" w:cs="Times New Roman"/>
                <w:sz w:val="24"/>
                <w:szCs w:val="24"/>
              </w:rPr>
              <w:t xml:space="preserve"> vnt.</w:t>
            </w:r>
          </w:p>
        </w:tc>
        <w:tc>
          <w:tcPr>
            <w:tcW w:w="2268" w:type="dxa"/>
            <w:tcMar>
              <w:top w:w="0" w:type="dxa"/>
              <w:left w:w="108" w:type="dxa"/>
              <w:bottom w:w="0" w:type="dxa"/>
              <w:right w:w="108" w:type="dxa"/>
            </w:tcMar>
            <w:vAlign w:val="center"/>
            <w:hideMark/>
          </w:tcPr>
          <w:p w14:paraId="5D7D74CF" w14:textId="2DE95B82" w:rsidR="00D36596" w:rsidRPr="00A85F00" w:rsidRDefault="00D36596" w:rsidP="00210D6A">
            <w:pPr>
              <w:pStyle w:val="xmsonormal"/>
              <w:jc w:val="center"/>
              <w:rPr>
                <w:rFonts w:ascii="Times New Roman" w:hAnsi="Times New Roman" w:cs="Times New Roman"/>
                <w:sz w:val="24"/>
                <w:szCs w:val="24"/>
              </w:rPr>
            </w:pPr>
          </w:p>
        </w:tc>
        <w:tc>
          <w:tcPr>
            <w:tcW w:w="1593" w:type="dxa"/>
            <w:tcMar>
              <w:top w:w="0" w:type="dxa"/>
              <w:left w:w="108" w:type="dxa"/>
              <w:bottom w:w="0" w:type="dxa"/>
              <w:right w:w="108" w:type="dxa"/>
            </w:tcMar>
            <w:vAlign w:val="center"/>
            <w:hideMark/>
          </w:tcPr>
          <w:p w14:paraId="30F720B6" w14:textId="79A81A34" w:rsidR="00D36596" w:rsidRPr="00A85F00" w:rsidRDefault="00D36596" w:rsidP="00210D6A">
            <w:pPr>
              <w:pStyle w:val="xmsonormal"/>
              <w:jc w:val="center"/>
              <w:rPr>
                <w:rFonts w:ascii="Times New Roman" w:hAnsi="Times New Roman" w:cs="Times New Roman"/>
                <w:sz w:val="24"/>
                <w:szCs w:val="24"/>
              </w:rPr>
            </w:pPr>
          </w:p>
        </w:tc>
      </w:tr>
      <w:tr w:rsidR="0057219B" w:rsidRPr="00C22DCE" w14:paraId="292B68DD" w14:textId="77777777" w:rsidTr="002016ED">
        <w:tc>
          <w:tcPr>
            <w:tcW w:w="528" w:type="dxa"/>
            <w:vAlign w:val="center"/>
          </w:tcPr>
          <w:p w14:paraId="762DEDEA" w14:textId="2B7A851F" w:rsidR="0057219B" w:rsidRPr="00C22DCE" w:rsidRDefault="0057219B" w:rsidP="0057219B">
            <w:pPr>
              <w:pStyle w:val="xmsonormal"/>
              <w:jc w:val="center"/>
              <w:rPr>
                <w:rFonts w:ascii="Times New Roman" w:hAnsi="Times New Roman" w:cs="Times New Roman"/>
                <w:sz w:val="24"/>
                <w:szCs w:val="24"/>
              </w:rPr>
            </w:pPr>
            <w:r w:rsidRPr="00C22DCE">
              <w:rPr>
                <w:rFonts w:ascii="Times New Roman" w:hAnsi="Times New Roman" w:cs="Times New Roman"/>
                <w:sz w:val="24"/>
                <w:szCs w:val="24"/>
              </w:rPr>
              <w:t>2.</w:t>
            </w:r>
          </w:p>
        </w:tc>
        <w:tc>
          <w:tcPr>
            <w:tcW w:w="3295" w:type="dxa"/>
            <w:tcMar>
              <w:top w:w="0" w:type="dxa"/>
              <w:left w:w="108" w:type="dxa"/>
              <w:bottom w:w="0" w:type="dxa"/>
              <w:right w:w="108" w:type="dxa"/>
            </w:tcMar>
            <w:vAlign w:val="center"/>
          </w:tcPr>
          <w:p w14:paraId="5B0D1980" w14:textId="6A5DC614" w:rsidR="0057219B" w:rsidRPr="00C22DCE" w:rsidRDefault="0057219B" w:rsidP="0057219B">
            <w:pPr>
              <w:pStyle w:val="xmsonormal"/>
              <w:jc w:val="both"/>
              <w:rPr>
                <w:rFonts w:ascii="Times New Roman" w:hAnsi="Times New Roman" w:cs="Times New Roman"/>
                <w:sz w:val="24"/>
                <w:szCs w:val="24"/>
              </w:rPr>
            </w:pPr>
            <w:r w:rsidRPr="00C22DCE">
              <w:rPr>
                <w:rFonts w:ascii="Times New Roman" w:hAnsi="Times New Roman" w:cs="Times New Roman"/>
                <w:sz w:val="24"/>
                <w:szCs w:val="24"/>
              </w:rPr>
              <w:t>Kompiuteriuose saugomos informacijos atsarginio kopijavimo ir atstatymo sprendimo (</w:t>
            </w:r>
            <w:proofErr w:type="spellStart"/>
            <w:r w:rsidRPr="00C22DCE">
              <w:rPr>
                <w:rFonts w:ascii="Times New Roman" w:hAnsi="Times New Roman" w:cs="Times New Roman"/>
                <w:sz w:val="24"/>
                <w:szCs w:val="24"/>
              </w:rPr>
              <w:t>Commvault</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Backup</w:t>
            </w:r>
            <w:proofErr w:type="spellEnd"/>
            <w:r w:rsidRPr="00C22DCE">
              <w:rPr>
                <w:rFonts w:ascii="Times New Roman" w:hAnsi="Times New Roman" w:cs="Times New Roman"/>
                <w:sz w:val="24"/>
                <w:szCs w:val="24"/>
              </w:rPr>
              <w:t xml:space="preserve"> &amp; </w:t>
            </w:r>
            <w:proofErr w:type="spellStart"/>
            <w:r w:rsidRPr="00C22DCE">
              <w:rPr>
                <w:rFonts w:ascii="Times New Roman" w:hAnsi="Times New Roman" w:cs="Times New Roman"/>
                <w:sz w:val="24"/>
                <w:szCs w:val="24"/>
              </w:rPr>
              <w:t>Recovery</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For</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Endpoint</w:t>
            </w:r>
            <w:proofErr w:type="spellEnd"/>
            <w:r w:rsidRPr="00C22DCE">
              <w:rPr>
                <w:rFonts w:ascii="Times New Roman" w:hAnsi="Times New Roman" w:cs="Times New Roman"/>
                <w:sz w:val="24"/>
                <w:szCs w:val="24"/>
              </w:rPr>
              <w:t xml:space="preserve"> </w:t>
            </w:r>
            <w:proofErr w:type="spellStart"/>
            <w:r w:rsidRPr="00C22DCE">
              <w:rPr>
                <w:rFonts w:ascii="Times New Roman" w:hAnsi="Times New Roman" w:cs="Times New Roman"/>
                <w:sz w:val="24"/>
                <w:szCs w:val="24"/>
              </w:rPr>
              <w:t>Users</w:t>
            </w:r>
            <w:proofErr w:type="spellEnd"/>
            <w:r w:rsidRPr="00C22DCE">
              <w:rPr>
                <w:rFonts w:ascii="Times New Roman" w:hAnsi="Times New Roman" w:cs="Times New Roman"/>
                <w:sz w:val="24"/>
                <w:szCs w:val="24"/>
              </w:rPr>
              <w:t>) licencija</w:t>
            </w:r>
          </w:p>
        </w:tc>
        <w:tc>
          <w:tcPr>
            <w:tcW w:w="1134" w:type="dxa"/>
            <w:tcMar>
              <w:top w:w="0" w:type="dxa"/>
              <w:left w:w="108" w:type="dxa"/>
              <w:bottom w:w="0" w:type="dxa"/>
              <w:right w:w="108" w:type="dxa"/>
            </w:tcMar>
            <w:vAlign w:val="center"/>
          </w:tcPr>
          <w:p w14:paraId="20982822" w14:textId="4288C29C" w:rsidR="0057219B" w:rsidRPr="00C22DCE" w:rsidRDefault="00907217" w:rsidP="002016ED">
            <w:pPr>
              <w:pStyle w:val="xmsonormal"/>
              <w:jc w:val="center"/>
              <w:rPr>
                <w:rFonts w:ascii="Times New Roman" w:hAnsi="Times New Roman" w:cs="Times New Roman"/>
                <w:sz w:val="24"/>
                <w:szCs w:val="24"/>
              </w:rPr>
            </w:pPr>
            <w:r>
              <w:rPr>
                <w:rFonts w:ascii="Times New Roman" w:hAnsi="Times New Roman" w:cs="Times New Roman"/>
                <w:sz w:val="24"/>
                <w:szCs w:val="24"/>
              </w:rPr>
              <w:t xml:space="preserve">1 </w:t>
            </w:r>
            <w:r w:rsidR="0057219B" w:rsidRPr="00C22DCE">
              <w:rPr>
                <w:rFonts w:ascii="Times New Roman" w:hAnsi="Times New Roman" w:cs="Times New Roman"/>
                <w:sz w:val="24"/>
                <w:szCs w:val="24"/>
              </w:rPr>
              <w:t>vnt.</w:t>
            </w:r>
          </w:p>
        </w:tc>
        <w:tc>
          <w:tcPr>
            <w:tcW w:w="1134" w:type="dxa"/>
            <w:tcMar>
              <w:top w:w="0" w:type="dxa"/>
              <w:left w:w="108" w:type="dxa"/>
              <w:bottom w:w="0" w:type="dxa"/>
              <w:right w:w="108" w:type="dxa"/>
            </w:tcMar>
            <w:vAlign w:val="center"/>
          </w:tcPr>
          <w:p w14:paraId="084851A8" w14:textId="44277959" w:rsidR="0057219B" w:rsidRPr="00C22DCE" w:rsidRDefault="0057219B" w:rsidP="0057219B">
            <w:pPr>
              <w:pStyle w:val="xmsonormal"/>
              <w:jc w:val="center"/>
              <w:rPr>
                <w:rFonts w:ascii="Times New Roman" w:hAnsi="Times New Roman" w:cs="Times New Roman"/>
                <w:sz w:val="24"/>
                <w:szCs w:val="24"/>
              </w:rPr>
            </w:pPr>
            <w:r w:rsidRPr="00C22DCE">
              <w:rPr>
                <w:rFonts w:ascii="Times New Roman" w:hAnsi="Times New Roman" w:cs="Times New Roman"/>
                <w:sz w:val="24"/>
                <w:szCs w:val="24"/>
              </w:rPr>
              <w:t>10 vnt.</w:t>
            </w:r>
          </w:p>
        </w:tc>
        <w:tc>
          <w:tcPr>
            <w:tcW w:w="2268" w:type="dxa"/>
            <w:tcMar>
              <w:top w:w="0" w:type="dxa"/>
              <w:left w:w="108" w:type="dxa"/>
              <w:bottom w:w="0" w:type="dxa"/>
              <w:right w:w="108" w:type="dxa"/>
            </w:tcMar>
            <w:vAlign w:val="center"/>
          </w:tcPr>
          <w:p w14:paraId="59716170" w14:textId="77777777" w:rsidR="0057219B" w:rsidRPr="00A85F00" w:rsidRDefault="0057219B" w:rsidP="0057219B">
            <w:pPr>
              <w:pStyle w:val="xmsonormal"/>
              <w:jc w:val="center"/>
              <w:rPr>
                <w:rFonts w:ascii="Times New Roman" w:hAnsi="Times New Roman" w:cs="Times New Roman"/>
                <w:sz w:val="24"/>
                <w:szCs w:val="24"/>
              </w:rPr>
            </w:pPr>
          </w:p>
        </w:tc>
        <w:tc>
          <w:tcPr>
            <w:tcW w:w="1593" w:type="dxa"/>
            <w:tcMar>
              <w:top w:w="0" w:type="dxa"/>
              <w:left w:w="108" w:type="dxa"/>
              <w:bottom w:w="0" w:type="dxa"/>
              <w:right w:w="108" w:type="dxa"/>
            </w:tcMar>
            <w:vAlign w:val="center"/>
          </w:tcPr>
          <w:p w14:paraId="6DB3E37F" w14:textId="77777777" w:rsidR="0057219B" w:rsidRPr="00A85F00" w:rsidRDefault="0057219B" w:rsidP="0057219B">
            <w:pPr>
              <w:pStyle w:val="xmsonormal"/>
              <w:jc w:val="center"/>
              <w:rPr>
                <w:rFonts w:ascii="Times New Roman" w:hAnsi="Times New Roman" w:cs="Times New Roman"/>
                <w:sz w:val="24"/>
                <w:szCs w:val="24"/>
              </w:rPr>
            </w:pPr>
          </w:p>
        </w:tc>
      </w:tr>
      <w:tr w:rsidR="00C80C9C" w:rsidRPr="00C22DCE" w14:paraId="646D744A" w14:textId="77777777" w:rsidTr="003D56C2">
        <w:trPr>
          <w:trHeight w:val="245"/>
        </w:trPr>
        <w:tc>
          <w:tcPr>
            <w:tcW w:w="8359" w:type="dxa"/>
            <w:gridSpan w:val="5"/>
            <w:vAlign w:val="center"/>
          </w:tcPr>
          <w:p w14:paraId="5932BABF" w14:textId="4EB21596" w:rsidR="00C80C9C" w:rsidRPr="00C22DCE" w:rsidRDefault="00FD3F8C">
            <w:pPr>
              <w:pStyle w:val="xmsonormal"/>
              <w:jc w:val="right"/>
              <w:rPr>
                <w:sz w:val="24"/>
                <w:szCs w:val="24"/>
              </w:rPr>
            </w:pPr>
            <w:r w:rsidRPr="00C22DCE">
              <w:rPr>
                <w:rFonts w:ascii="Times New Roman" w:hAnsi="Times New Roman" w:cs="Times New Roman"/>
                <w:b/>
                <w:bCs/>
                <w:sz w:val="24"/>
                <w:szCs w:val="24"/>
              </w:rPr>
              <w:t>Pasiūlymo</w:t>
            </w:r>
            <w:r w:rsidR="00C80C9C" w:rsidRPr="00C22DCE">
              <w:rPr>
                <w:rFonts w:ascii="Times New Roman" w:hAnsi="Times New Roman" w:cs="Times New Roman"/>
                <w:b/>
                <w:bCs/>
                <w:sz w:val="24"/>
                <w:szCs w:val="24"/>
              </w:rPr>
              <w:t xml:space="preserve"> kaina EUR, be PVM</w:t>
            </w:r>
            <w:r w:rsidR="00C80C9C" w:rsidRPr="00C22DCE">
              <w:rPr>
                <w:rFonts w:ascii="Times New Roman" w:hAnsi="Times New Roman" w:cs="Times New Roman"/>
                <w:sz w:val="24"/>
                <w:szCs w:val="24"/>
              </w:rPr>
              <w:t>:</w:t>
            </w:r>
          </w:p>
        </w:tc>
        <w:tc>
          <w:tcPr>
            <w:tcW w:w="1593" w:type="dxa"/>
            <w:tcMar>
              <w:top w:w="0" w:type="dxa"/>
              <w:left w:w="108" w:type="dxa"/>
              <w:bottom w:w="0" w:type="dxa"/>
              <w:right w:w="108" w:type="dxa"/>
            </w:tcMar>
            <w:vAlign w:val="center"/>
            <w:hideMark/>
          </w:tcPr>
          <w:p w14:paraId="0A331306" w14:textId="3BCF6C26" w:rsidR="00C80C9C" w:rsidRPr="00C22DCE" w:rsidRDefault="00C80C9C">
            <w:pPr>
              <w:pStyle w:val="xmsonormal"/>
              <w:jc w:val="right"/>
              <w:rPr>
                <w:sz w:val="24"/>
                <w:szCs w:val="24"/>
              </w:rPr>
            </w:pPr>
          </w:p>
        </w:tc>
      </w:tr>
      <w:tr w:rsidR="00C80C9C" w:rsidRPr="00C22DCE" w14:paraId="231C4D6D" w14:textId="77777777" w:rsidTr="003D56C2">
        <w:trPr>
          <w:trHeight w:val="115"/>
        </w:trPr>
        <w:tc>
          <w:tcPr>
            <w:tcW w:w="8359" w:type="dxa"/>
            <w:gridSpan w:val="5"/>
            <w:vAlign w:val="center"/>
          </w:tcPr>
          <w:p w14:paraId="5613340A" w14:textId="7C408DDA" w:rsidR="00C80C9C" w:rsidRPr="00C22DCE" w:rsidRDefault="00C80C9C">
            <w:pPr>
              <w:pStyle w:val="xmsonormal"/>
              <w:jc w:val="right"/>
              <w:rPr>
                <w:sz w:val="24"/>
                <w:szCs w:val="24"/>
              </w:rPr>
            </w:pPr>
            <w:r w:rsidRPr="00C22DCE">
              <w:rPr>
                <w:rFonts w:ascii="Times New Roman" w:hAnsi="Times New Roman" w:cs="Times New Roman"/>
                <w:b/>
                <w:bCs/>
                <w:sz w:val="24"/>
                <w:szCs w:val="24"/>
              </w:rPr>
              <w:t>PVM suma eurais</w:t>
            </w:r>
          </w:p>
        </w:tc>
        <w:tc>
          <w:tcPr>
            <w:tcW w:w="1593" w:type="dxa"/>
            <w:tcMar>
              <w:top w:w="0" w:type="dxa"/>
              <w:left w:w="108" w:type="dxa"/>
              <w:bottom w:w="0" w:type="dxa"/>
              <w:right w:w="108" w:type="dxa"/>
            </w:tcMar>
            <w:vAlign w:val="center"/>
            <w:hideMark/>
          </w:tcPr>
          <w:p w14:paraId="39C058D2" w14:textId="1C5D2133" w:rsidR="00C80C9C" w:rsidRPr="00C22DCE" w:rsidRDefault="00C80C9C">
            <w:pPr>
              <w:pStyle w:val="xmsonormal"/>
              <w:jc w:val="right"/>
              <w:rPr>
                <w:sz w:val="24"/>
                <w:szCs w:val="24"/>
              </w:rPr>
            </w:pPr>
          </w:p>
        </w:tc>
      </w:tr>
      <w:tr w:rsidR="00C80C9C" w:rsidRPr="00C22DCE" w14:paraId="55F53F2A" w14:textId="77777777" w:rsidTr="003D56C2">
        <w:trPr>
          <w:trHeight w:val="125"/>
        </w:trPr>
        <w:tc>
          <w:tcPr>
            <w:tcW w:w="8359" w:type="dxa"/>
            <w:gridSpan w:val="5"/>
            <w:vAlign w:val="center"/>
          </w:tcPr>
          <w:p w14:paraId="0FD31FF9" w14:textId="164DAAA8" w:rsidR="00C80C9C" w:rsidRPr="00C22DCE" w:rsidRDefault="00FD3F8C">
            <w:pPr>
              <w:pStyle w:val="xmsonormal"/>
              <w:jc w:val="right"/>
              <w:rPr>
                <w:sz w:val="24"/>
                <w:szCs w:val="24"/>
              </w:rPr>
            </w:pPr>
            <w:r w:rsidRPr="00C22DCE">
              <w:rPr>
                <w:rFonts w:ascii="Times New Roman" w:hAnsi="Times New Roman" w:cs="Times New Roman"/>
                <w:b/>
                <w:bCs/>
                <w:sz w:val="24"/>
                <w:szCs w:val="24"/>
              </w:rPr>
              <w:t>Pasiūlymo</w:t>
            </w:r>
            <w:r w:rsidR="00C80C9C" w:rsidRPr="00C22DCE">
              <w:rPr>
                <w:rFonts w:ascii="Times New Roman" w:hAnsi="Times New Roman" w:cs="Times New Roman"/>
                <w:b/>
                <w:bCs/>
                <w:sz w:val="24"/>
                <w:szCs w:val="24"/>
              </w:rPr>
              <w:t xml:space="preserve"> kaina EUR, su PVM</w:t>
            </w:r>
            <w:r w:rsidR="00C80C9C" w:rsidRPr="00C22DCE">
              <w:rPr>
                <w:rFonts w:ascii="Times New Roman" w:hAnsi="Times New Roman" w:cs="Times New Roman"/>
                <w:sz w:val="24"/>
                <w:szCs w:val="24"/>
              </w:rPr>
              <w:t>:</w:t>
            </w:r>
          </w:p>
        </w:tc>
        <w:tc>
          <w:tcPr>
            <w:tcW w:w="1593" w:type="dxa"/>
            <w:tcMar>
              <w:top w:w="0" w:type="dxa"/>
              <w:left w:w="108" w:type="dxa"/>
              <w:bottom w:w="0" w:type="dxa"/>
              <w:right w:w="108" w:type="dxa"/>
            </w:tcMar>
            <w:vAlign w:val="center"/>
            <w:hideMark/>
          </w:tcPr>
          <w:p w14:paraId="317E50F9" w14:textId="069850B7" w:rsidR="00C80C9C" w:rsidRPr="00C22DCE" w:rsidRDefault="00C80C9C">
            <w:pPr>
              <w:pStyle w:val="xmsonormal"/>
              <w:jc w:val="right"/>
              <w:rPr>
                <w:sz w:val="24"/>
                <w:szCs w:val="24"/>
              </w:rPr>
            </w:pPr>
          </w:p>
        </w:tc>
      </w:tr>
    </w:tbl>
    <w:p w14:paraId="37CA12B9" w14:textId="0C297626" w:rsidR="00291AE2" w:rsidRPr="00C22DCE" w:rsidRDefault="00291AE2" w:rsidP="00291AE2">
      <w:pPr>
        <w:spacing w:after="0" w:line="240" w:lineRule="auto"/>
        <w:ind w:firstLine="567"/>
        <w:jc w:val="both"/>
        <w:rPr>
          <w:rFonts w:ascii="Times New Roman" w:hAnsi="Times New Roman" w:cs="Times New Roman"/>
          <w:bCs/>
          <w:snapToGrid w:val="0"/>
          <w:sz w:val="20"/>
          <w:szCs w:val="20"/>
        </w:rPr>
      </w:pPr>
      <w:r w:rsidRPr="00C22DCE">
        <w:rPr>
          <w:rFonts w:ascii="Times New Roman" w:hAnsi="Times New Roman" w:cs="Times New Roman"/>
          <w:bCs/>
          <w:snapToGrid w:val="0"/>
          <w:sz w:val="20"/>
          <w:szCs w:val="20"/>
        </w:rPr>
        <w:t>*</w:t>
      </w:r>
      <w:r w:rsidR="00A70A1E" w:rsidRPr="00C22DC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metodas</w:t>
      </w:r>
      <w:r w:rsidR="00327EDE" w:rsidRPr="00C22DCE">
        <w:rPr>
          <w:rFonts w:ascii="Times New Roman" w:hAnsi="Times New Roman" w:cs="Times New Roman"/>
          <w:bCs/>
          <w:snapToGrid w:val="0"/>
          <w:sz w:val="20"/>
          <w:szCs w:val="20"/>
        </w:rPr>
        <w:t xml:space="preserve"> (</w:t>
      </w:r>
      <w:r w:rsidR="00327EDE" w:rsidRPr="00C22DCE">
        <w:rPr>
          <w:rFonts w:ascii="Times New Roman" w:hAnsi="Times New Roman" w:cs="Times New Roman"/>
          <w:b/>
          <w:snapToGrid w:val="0"/>
          <w:sz w:val="20"/>
          <w:szCs w:val="20"/>
        </w:rPr>
        <w:t>bus nuperkamas visas nurodytas licencijų kiekis</w:t>
      </w:r>
      <w:r w:rsidR="00327EDE" w:rsidRPr="00C22DCE">
        <w:rPr>
          <w:rFonts w:ascii="Times New Roman" w:hAnsi="Times New Roman" w:cs="Times New Roman"/>
          <w:bCs/>
          <w:snapToGrid w:val="0"/>
          <w:sz w:val="20"/>
          <w:szCs w:val="20"/>
        </w:rPr>
        <w:t>).</w:t>
      </w:r>
    </w:p>
    <w:p w14:paraId="187A0B08" w14:textId="35C610D0" w:rsidR="00BD48F7" w:rsidRPr="00C22DCE" w:rsidRDefault="00231154" w:rsidP="003577C2">
      <w:pPr>
        <w:spacing w:after="0" w:line="240" w:lineRule="auto"/>
        <w:ind w:firstLine="567"/>
        <w:jc w:val="both"/>
        <w:rPr>
          <w:rFonts w:ascii="Times New Roman" w:eastAsia="Times New Roman" w:hAnsi="Times New Roman" w:cs="Times New Roman"/>
          <w:bCs/>
          <w:sz w:val="20"/>
          <w:szCs w:val="20"/>
        </w:rPr>
      </w:pPr>
      <w:r w:rsidRPr="00C22DCE">
        <w:rPr>
          <w:rFonts w:ascii="Times New Roman" w:eastAsia="Times New Roman" w:hAnsi="Times New Roman" w:cs="Times New Roman"/>
          <w:bCs/>
          <w:sz w:val="20"/>
          <w:szCs w:val="20"/>
        </w:rPr>
        <w:t>*</w:t>
      </w:r>
      <w:r w:rsidR="00291AE2" w:rsidRPr="00C22DCE">
        <w:rPr>
          <w:rFonts w:ascii="Times New Roman" w:eastAsia="Times New Roman" w:hAnsi="Times New Roman" w:cs="Times New Roman"/>
          <w:bCs/>
          <w:sz w:val="20"/>
          <w:szCs w:val="20"/>
        </w:rPr>
        <w:t>*</w:t>
      </w:r>
      <w:r w:rsidRPr="00C22DCE">
        <w:rPr>
          <w:rFonts w:ascii="Times New Roman" w:eastAsia="Times New Roman" w:hAnsi="Times New Roman" w:cs="Times New Roman"/>
          <w:bCs/>
          <w:sz w:val="20"/>
          <w:szCs w:val="20"/>
        </w:rPr>
        <w:t>Apvalinama du skaičiai po kablelio.</w:t>
      </w:r>
    </w:p>
    <w:p w14:paraId="57C5D1A4" w14:textId="77777777" w:rsidR="00EC78A8" w:rsidRPr="00C22DCE" w:rsidRDefault="00EC78A8" w:rsidP="00EB74DC">
      <w:pPr>
        <w:spacing w:after="0" w:line="240" w:lineRule="auto"/>
        <w:ind w:firstLine="567"/>
        <w:jc w:val="both"/>
        <w:rPr>
          <w:rFonts w:ascii="Times New Roman" w:hAnsi="Times New Roman" w:cs="Times New Roman"/>
          <w:sz w:val="24"/>
          <w:szCs w:val="24"/>
        </w:rPr>
      </w:pPr>
    </w:p>
    <w:p w14:paraId="3BDBE0FB" w14:textId="77777777" w:rsidR="00EB74DC" w:rsidRPr="00C22DCE" w:rsidRDefault="00EB74DC" w:rsidP="00EB74DC">
      <w:pPr>
        <w:spacing w:after="0" w:line="240" w:lineRule="auto"/>
        <w:ind w:firstLine="567"/>
        <w:jc w:val="both"/>
        <w:rPr>
          <w:rFonts w:ascii="Times New Roman" w:eastAsia="Calibri" w:hAnsi="Times New Roman" w:cs="Times New Roman"/>
          <w:iCs/>
        </w:rPr>
      </w:pPr>
      <w:r w:rsidRPr="00C22DCE">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C22DCE">
        <w:rPr>
          <w:rFonts w:ascii="Times New Roman" w:eastAsia="Times New Roman" w:hAnsi="Times New Roman" w:cs="Times New Roman"/>
          <w:b/>
          <w:i/>
          <w:color w:val="FF0000"/>
          <w:sz w:val="24"/>
          <w:szCs w:val="24"/>
          <w:u w:val="single"/>
        </w:rPr>
        <w:t xml:space="preserve">[Nurodyti] </w:t>
      </w:r>
    </w:p>
    <w:p w14:paraId="78BEC6AD" w14:textId="7CE456C4" w:rsidR="00D5672A" w:rsidRDefault="00EB74DC" w:rsidP="00444544">
      <w:pPr>
        <w:spacing w:after="0" w:line="240" w:lineRule="auto"/>
        <w:ind w:firstLine="567"/>
        <w:jc w:val="both"/>
      </w:pPr>
      <w:r w:rsidRPr="00C22DCE">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C22DCE">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73E13F17" w14:textId="139EB38A" w:rsidR="00FF7B3D" w:rsidRPr="002016ED" w:rsidRDefault="00FF7B3D" w:rsidP="002016ED">
      <w:pPr>
        <w:pStyle w:val="ListParagraph"/>
        <w:tabs>
          <w:tab w:val="left" w:pos="284"/>
        </w:tabs>
        <w:autoSpaceDE w:val="0"/>
        <w:adjustRightInd w:val="0"/>
        <w:ind w:left="0" w:firstLine="567"/>
        <w:jc w:val="both"/>
        <w:rPr>
          <w:b/>
          <w:szCs w:val="24"/>
        </w:rPr>
      </w:pPr>
      <w:r w:rsidRPr="004B11A4">
        <w:rPr>
          <w:b/>
          <w:szCs w:val="24"/>
        </w:rPr>
        <w:t>Informacija aktuali tiekėjams dėl PVM taisyklių taikymo, jeigu pirkime dalyvauja ne Lietuvoje registruota įmonė: Valstybinė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w:t>
      </w:r>
      <w:r>
        <w:rPr>
          <w:b/>
          <w:szCs w:val="24"/>
        </w:rPr>
        <w:t xml:space="preserve"> </w:t>
      </w:r>
    </w:p>
    <w:p w14:paraId="378A5A05" w14:textId="77777777" w:rsidR="00D5672A" w:rsidRPr="00C22DCE" w:rsidRDefault="00D5672A" w:rsidP="00D5672A">
      <w:pPr>
        <w:pStyle w:val="ListParagraph"/>
        <w:tabs>
          <w:tab w:val="left" w:pos="284"/>
        </w:tabs>
        <w:autoSpaceDE w:val="0"/>
        <w:adjustRightInd w:val="0"/>
        <w:ind w:left="0" w:firstLine="567"/>
        <w:jc w:val="both"/>
        <w:rPr>
          <w:rStyle w:val="Hyperlink"/>
          <w:rFonts w:eastAsia="Calibri"/>
          <w:i/>
          <w:sz w:val="20"/>
        </w:rPr>
      </w:pPr>
    </w:p>
    <w:p w14:paraId="4BA2A9C2" w14:textId="2AF9DC42" w:rsidR="00CD7C9E" w:rsidRPr="00C22DCE" w:rsidRDefault="00E46CA9" w:rsidP="003D56C2">
      <w:pPr>
        <w:pStyle w:val="ListParagraph"/>
        <w:tabs>
          <w:tab w:val="left" w:pos="851"/>
          <w:tab w:val="left" w:pos="993"/>
        </w:tabs>
        <w:ind w:left="567"/>
        <w:rPr>
          <w:szCs w:val="24"/>
        </w:rPr>
      </w:pPr>
      <w:r w:rsidRPr="00C22DCE">
        <w:rPr>
          <w:szCs w:val="24"/>
        </w:rPr>
        <w:t xml:space="preserve">8. </w:t>
      </w:r>
      <w:r w:rsidR="00D5672A" w:rsidRPr="00C22DCE">
        <w:rPr>
          <w:szCs w:val="24"/>
        </w:rPr>
        <w:t>Kartu su pasiūlymu pateikiami šie dokumentai:</w:t>
      </w:r>
    </w:p>
    <w:p w14:paraId="62487A19" w14:textId="7BBE2DB2" w:rsidR="00D5672A" w:rsidRPr="00C22DCE" w:rsidRDefault="00CB171D" w:rsidP="00B62353">
      <w:pPr>
        <w:tabs>
          <w:tab w:val="left" w:pos="851"/>
        </w:tabs>
        <w:autoSpaceDN w:val="0"/>
        <w:spacing w:after="0" w:line="240" w:lineRule="auto"/>
        <w:jc w:val="right"/>
        <w:rPr>
          <w:rFonts w:ascii="Times New Roman" w:hAnsi="Times New Roman" w:cs="Times New Roman"/>
          <w:b/>
          <w:i/>
          <w:sz w:val="24"/>
          <w:szCs w:val="24"/>
        </w:rPr>
      </w:pPr>
      <w:r w:rsidRPr="00C22DCE">
        <w:rPr>
          <w:rFonts w:ascii="Times New Roman" w:hAnsi="Times New Roman" w:cs="Times New Roman"/>
          <w:b/>
          <w:i/>
          <w:sz w:val="24"/>
          <w:szCs w:val="24"/>
        </w:rPr>
        <w:t>7</w:t>
      </w:r>
      <w:r w:rsidR="00D5672A" w:rsidRPr="00C22DCE">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C22DCE"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lastRenderedPageBreak/>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t>Lapų</w:t>
            </w:r>
          </w:p>
          <w:p w14:paraId="2540D4F6" w14:textId="77777777" w:rsidR="00D5672A" w:rsidRPr="00C22DCE" w:rsidRDefault="00D5672A" w:rsidP="00F06942">
            <w:pPr>
              <w:spacing w:after="0" w:line="240" w:lineRule="auto"/>
              <w:jc w:val="center"/>
              <w:rPr>
                <w:rFonts w:ascii="Times New Roman" w:hAnsi="Times New Roman" w:cs="Times New Roman"/>
                <w:b/>
                <w:color w:val="000000"/>
              </w:rPr>
            </w:pPr>
            <w:r w:rsidRPr="00C22DCE">
              <w:rPr>
                <w:rFonts w:ascii="Times New Roman" w:hAnsi="Times New Roman" w:cs="Times New Roman"/>
                <w:b/>
                <w:color w:val="000000"/>
              </w:rPr>
              <w:t>skaičius</w:t>
            </w:r>
          </w:p>
        </w:tc>
      </w:tr>
      <w:tr w:rsidR="00D5672A" w:rsidRPr="00C22DCE"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C22DCE" w:rsidRDefault="00B679A3" w:rsidP="00B679A3">
            <w:pPr>
              <w:jc w:val="center"/>
              <w:rPr>
                <w:rFonts w:ascii="Times New Roman" w:hAnsi="Times New Roman" w:cs="Times New Roman"/>
                <w:szCs w:val="24"/>
              </w:rPr>
            </w:pPr>
            <w:r w:rsidRPr="00C22DCE">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C22DCE"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C22DCE" w:rsidRDefault="00D5672A" w:rsidP="00F06942">
            <w:pPr>
              <w:spacing w:after="0" w:line="240" w:lineRule="auto"/>
              <w:jc w:val="center"/>
              <w:rPr>
                <w:rFonts w:ascii="Times New Roman" w:hAnsi="Times New Roman" w:cs="Times New Roman"/>
                <w:color w:val="000000"/>
                <w:sz w:val="24"/>
                <w:szCs w:val="24"/>
              </w:rPr>
            </w:pPr>
            <w:r w:rsidRPr="00C22DCE">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C22DCE"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C22DCE" w:rsidRDefault="00D5672A" w:rsidP="00F06942">
            <w:pPr>
              <w:spacing w:after="0" w:line="240" w:lineRule="auto"/>
              <w:jc w:val="center"/>
              <w:rPr>
                <w:rFonts w:ascii="Times New Roman" w:hAnsi="Times New Roman" w:cs="Times New Roman"/>
                <w:color w:val="000000"/>
                <w:sz w:val="24"/>
                <w:szCs w:val="24"/>
              </w:rPr>
            </w:pPr>
          </w:p>
        </w:tc>
      </w:tr>
      <w:tr w:rsidR="00D5672A" w:rsidRPr="00C22DCE"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C22DCE" w:rsidRDefault="00D5672A" w:rsidP="00F06942">
            <w:pPr>
              <w:pStyle w:val="ListParagraph"/>
              <w:ind w:left="0"/>
              <w:jc w:val="center"/>
              <w:rPr>
                <w:szCs w:val="24"/>
              </w:rPr>
            </w:pPr>
            <w:r w:rsidRPr="00C22DCE">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C22DCE"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C22DCE" w:rsidRDefault="00D5672A" w:rsidP="00F06942">
            <w:pPr>
              <w:spacing w:after="0" w:line="240" w:lineRule="auto"/>
              <w:jc w:val="center"/>
              <w:rPr>
                <w:rFonts w:ascii="Times New Roman" w:hAnsi="Times New Roman" w:cs="Times New Roman"/>
                <w:color w:val="000000"/>
                <w:sz w:val="24"/>
                <w:szCs w:val="24"/>
              </w:rPr>
            </w:pPr>
            <w:r w:rsidRPr="00C22DCE">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C22DCE"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C22DCE"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C22DCE"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C22DCE" w:rsidRDefault="00E46CA9" w:rsidP="00E46CA9">
      <w:pPr>
        <w:pStyle w:val="ListParagraph"/>
        <w:tabs>
          <w:tab w:val="left" w:pos="993"/>
        </w:tabs>
        <w:ind w:left="0" w:firstLine="567"/>
        <w:jc w:val="both"/>
        <w:rPr>
          <w:szCs w:val="24"/>
        </w:rPr>
      </w:pPr>
      <w:bookmarkStart w:id="6" w:name="_Hlk530037161"/>
      <w:r w:rsidRPr="00C22DCE">
        <w:rPr>
          <w:bCs/>
          <w:szCs w:val="24"/>
        </w:rPr>
        <w:t xml:space="preserve">9. </w:t>
      </w:r>
      <w:r w:rsidR="00D5672A" w:rsidRPr="00C22DCE">
        <w:rPr>
          <w:bCs/>
          <w:szCs w:val="24"/>
        </w:rPr>
        <w:t xml:space="preserve">Vykdant Sutartį bus pasitelkti šie ūkio subjektai, kurių pajėgumais </w:t>
      </w:r>
      <w:r w:rsidR="00D5672A" w:rsidRPr="00C22DCE">
        <w:rPr>
          <w:b/>
          <w:bCs/>
          <w:szCs w:val="24"/>
          <w:u w:val="single"/>
        </w:rPr>
        <w:t>remiamasi,</w:t>
      </w:r>
      <w:r w:rsidR="00D5672A" w:rsidRPr="00C22DCE">
        <w:rPr>
          <w:bCs/>
          <w:szCs w:val="24"/>
        </w:rPr>
        <w:t xml:space="preserve"> </w:t>
      </w:r>
      <w:r w:rsidR="00D5672A" w:rsidRPr="00C22DCE">
        <w:rPr>
          <w:b/>
          <w:bCs/>
          <w:szCs w:val="24"/>
          <w:u w:val="single"/>
        </w:rPr>
        <w:t>kvalifikacijai pagrįsti</w:t>
      </w:r>
      <w:r w:rsidR="00D5672A" w:rsidRPr="00C22DCE">
        <w:rPr>
          <w:bCs/>
          <w:szCs w:val="24"/>
        </w:rPr>
        <w:t xml:space="preserve"> (Tiekėjas privalo šiuos ūkio subjektus nurodyti / išviešinti iš karto pasiūlyme)</w:t>
      </w:r>
      <w:r w:rsidR="00D5672A" w:rsidRPr="00C22DCE">
        <w:rPr>
          <w:szCs w:val="24"/>
        </w:rPr>
        <w:t>:</w:t>
      </w:r>
    </w:p>
    <w:p w14:paraId="62E5A3AC" w14:textId="7BBBA939" w:rsidR="00D5672A" w:rsidRPr="00C22DCE" w:rsidRDefault="00CB171D" w:rsidP="00B62353">
      <w:pPr>
        <w:tabs>
          <w:tab w:val="left" w:pos="851"/>
        </w:tabs>
        <w:autoSpaceDN w:val="0"/>
        <w:spacing w:after="0" w:line="240" w:lineRule="auto"/>
        <w:ind w:right="49"/>
        <w:jc w:val="right"/>
        <w:rPr>
          <w:rFonts w:ascii="Times New Roman" w:hAnsi="Times New Roman" w:cs="Times New Roman"/>
          <w:b/>
          <w:i/>
          <w:sz w:val="24"/>
          <w:szCs w:val="24"/>
        </w:rPr>
      </w:pPr>
      <w:r w:rsidRPr="00C22DCE">
        <w:rPr>
          <w:rFonts w:ascii="Times New Roman" w:hAnsi="Times New Roman" w:cs="Times New Roman"/>
          <w:b/>
          <w:i/>
          <w:sz w:val="24"/>
          <w:szCs w:val="24"/>
        </w:rPr>
        <w:t>8</w:t>
      </w:r>
      <w:r w:rsidR="00CD7C9E" w:rsidRPr="00C22DCE">
        <w:rPr>
          <w:rFonts w:ascii="Times New Roman" w:hAnsi="Times New Roman" w:cs="Times New Roman"/>
          <w:b/>
          <w:i/>
          <w:sz w:val="24"/>
          <w:szCs w:val="24"/>
        </w:rPr>
        <w:t xml:space="preserve"> </w:t>
      </w:r>
      <w:r w:rsidR="00D5672A" w:rsidRPr="00C22DCE">
        <w:rPr>
          <w:rFonts w:ascii="Times New Roman" w:hAnsi="Times New Roman" w:cs="Times New Roman"/>
          <w:b/>
          <w:i/>
          <w:sz w:val="24"/>
          <w:szCs w:val="24"/>
        </w:rPr>
        <w:t>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2"/>
        <w:gridCol w:w="2693"/>
        <w:gridCol w:w="4253"/>
      </w:tblGrid>
      <w:tr w:rsidR="00D5672A" w:rsidRPr="00C22DCE" w14:paraId="0AA6FD8C"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bookmarkStart w:id="7" w:name="_Hlk519872665"/>
            <w:r w:rsidRPr="00C22DCE">
              <w:rPr>
                <w:rFonts w:ascii="Times New Roman" w:eastAsia="Times New Roman" w:hAnsi="Times New Roman" w:cs="Times New Roman"/>
                <w:b/>
              </w:rPr>
              <w:t>Eil.</w:t>
            </w:r>
          </w:p>
          <w:p w14:paraId="01D2CDD4"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C22DCE" w:rsidRDefault="00D5672A" w:rsidP="00F06942">
            <w:pPr>
              <w:autoSpaceDN w:val="0"/>
              <w:spacing w:after="0" w:line="240" w:lineRule="auto"/>
              <w:jc w:val="center"/>
              <w:rPr>
                <w:rFonts w:ascii="Times New Roman" w:eastAsia="Times New Roman" w:hAnsi="Times New Roman" w:cs="Times New Roman"/>
                <w:b/>
                <w:i/>
              </w:rPr>
            </w:pPr>
            <w:r w:rsidRPr="00C22DCE">
              <w:rPr>
                <w:rFonts w:ascii="Times New Roman" w:eastAsia="Times New Roman" w:hAnsi="Times New Roman" w:cs="Times New Roman"/>
                <w:b/>
              </w:rPr>
              <w:t>Ūkio subjekto, kurio pajėgumais yra remiamasi (-ų) pavadinimas (-ai)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Įsipareigojimų dalis (procentais), kuriai ketinama pasitelkti ūkio subjektą (-</w:t>
            </w:r>
            <w:proofErr w:type="spellStart"/>
            <w:r w:rsidRPr="00C22DCE">
              <w:rPr>
                <w:rFonts w:ascii="Times New Roman" w:eastAsia="Times New Roman" w:hAnsi="Times New Roman" w:cs="Times New Roman"/>
                <w:b/>
              </w:rPr>
              <w:t>us</w:t>
            </w:r>
            <w:proofErr w:type="spellEnd"/>
            <w:r w:rsidRPr="00C22DCE">
              <w:rPr>
                <w:rFonts w:ascii="Times New Roman" w:eastAsia="Times New Roman" w:hAnsi="Times New Roman" w:cs="Times New Roman"/>
                <w:b/>
              </w:rPr>
              <w:t>), kurio (</w:t>
            </w:r>
            <w:proofErr w:type="spellStart"/>
            <w:r w:rsidRPr="00C22DCE">
              <w:rPr>
                <w:rFonts w:ascii="Times New Roman" w:eastAsia="Times New Roman" w:hAnsi="Times New Roman" w:cs="Times New Roman"/>
                <w:b/>
              </w:rPr>
              <w:t>ių</w:t>
            </w:r>
            <w:proofErr w:type="spellEnd"/>
            <w:r w:rsidRPr="00C22DCE">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 turėti spec. leidimą / būti t.t. organizacijų nariu (VPĮ 47 str. 2 d.)</w:t>
            </w:r>
          </w:p>
        </w:tc>
      </w:tr>
      <w:tr w:rsidR="00D5672A" w:rsidRPr="00C22DCE" w14:paraId="43CC61F7"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6020A3A0"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F322902"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C22DCE" w14:paraId="387B2AD5"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EE9FE51"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CE4D28"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C22DCE" w:rsidRDefault="00540F24" w:rsidP="00F0694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7"/>
    </w:tbl>
    <w:p w14:paraId="682706C4" w14:textId="77777777" w:rsidR="00D5672A" w:rsidRPr="00C22DCE"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C22DCE" w:rsidRDefault="00E46CA9" w:rsidP="00E46CA9">
      <w:pPr>
        <w:tabs>
          <w:tab w:val="left" w:pos="426"/>
          <w:tab w:val="left" w:pos="993"/>
        </w:tabs>
        <w:ind w:firstLine="567"/>
        <w:jc w:val="both"/>
        <w:rPr>
          <w:rFonts w:ascii="Times New Roman" w:hAnsi="Times New Roman" w:cs="Times New Roman"/>
          <w:sz w:val="24"/>
          <w:szCs w:val="28"/>
        </w:rPr>
      </w:pPr>
      <w:r w:rsidRPr="00C22DCE">
        <w:rPr>
          <w:rFonts w:ascii="Times New Roman" w:hAnsi="Times New Roman" w:cs="Times New Roman"/>
          <w:bCs/>
          <w:sz w:val="24"/>
          <w:szCs w:val="28"/>
        </w:rPr>
        <w:t xml:space="preserve">10. </w:t>
      </w:r>
      <w:r w:rsidR="00D5672A" w:rsidRPr="00C22DCE">
        <w:rPr>
          <w:rFonts w:ascii="Times New Roman" w:hAnsi="Times New Roman" w:cs="Times New Roman"/>
          <w:bCs/>
          <w:sz w:val="24"/>
          <w:szCs w:val="28"/>
        </w:rPr>
        <w:t xml:space="preserve">Vykdant Sutartį bus pasitelkti šie subtiekėjai, kurių pajėgumais </w:t>
      </w:r>
      <w:r w:rsidR="00D5672A" w:rsidRPr="00C22DCE">
        <w:rPr>
          <w:rFonts w:ascii="Times New Roman" w:hAnsi="Times New Roman" w:cs="Times New Roman"/>
          <w:b/>
          <w:bCs/>
          <w:sz w:val="24"/>
          <w:szCs w:val="28"/>
          <w:u w:val="single"/>
        </w:rPr>
        <w:t>nesiremiama kvalifikacijai pagrįsti</w:t>
      </w:r>
      <w:r w:rsidR="00D5672A" w:rsidRPr="00C22DCE">
        <w:rPr>
          <w:rFonts w:ascii="Times New Roman" w:hAnsi="Times New Roman" w:cs="Times New Roman"/>
          <w:b/>
          <w:bCs/>
          <w:sz w:val="24"/>
          <w:szCs w:val="28"/>
        </w:rPr>
        <w:t xml:space="preserve"> </w:t>
      </w:r>
      <w:r w:rsidR="00D5672A" w:rsidRPr="00C22DCE">
        <w:rPr>
          <w:rFonts w:ascii="Times New Roman" w:hAnsi="Times New Roman" w:cs="Times New Roman"/>
          <w:bCs/>
          <w:sz w:val="24"/>
          <w:szCs w:val="28"/>
        </w:rPr>
        <w:t>(kurie yra žinomi )</w:t>
      </w:r>
      <w:r w:rsidR="00D5672A" w:rsidRPr="00C22DCE">
        <w:rPr>
          <w:rFonts w:ascii="Times New Roman" w:hAnsi="Times New Roman" w:cs="Times New Roman"/>
          <w:sz w:val="24"/>
          <w:szCs w:val="28"/>
        </w:rPr>
        <w:t>*:</w:t>
      </w:r>
    </w:p>
    <w:p w14:paraId="5BF23E7A" w14:textId="6A17D7F1" w:rsidR="00D5672A" w:rsidRPr="00C22DCE" w:rsidRDefault="00CB171D" w:rsidP="00B62353">
      <w:pPr>
        <w:tabs>
          <w:tab w:val="left" w:pos="851"/>
        </w:tabs>
        <w:autoSpaceDN w:val="0"/>
        <w:spacing w:after="0" w:line="240" w:lineRule="auto"/>
        <w:ind w:right="49" w:firstLine="567"/>
        <w:jc w:val="right"/>
        <w:rPr>
          <w:rFonts w:ascii="Times New Roman" w:hAnsi="Times New Roman" w:cs="Times New Roman"/>
          <w:b/>
          <w:i/>
          <w:sz w:val="24"/>
          <w:szCs w:val="24"/>
        </w:rPr>
      </w:pPr>
      <w:r w:rsidRPr="00C22DCE">
        <w:rPr>
          <w:rFonts w:ascii="Times New Roman" w:hAnsi="Times New Roman" w:cs="Times New Roman"/>
          <w:b/>
          <w:i/>
          <w:sz w:val="24"/>
          <w:szCs w:val="24"/>
        </w:rPr>
        <w:t>9</w:t>
      </w:r>
      <w:r w:rsidR="00D5672A" w:rsidRPr="00C22DCE">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2"/>
        <w:gridCol w:w="2693"/>
        <w:gridCol w:w="4253"/>
      </w:tblGrid>
      <w:tr w:rsidR="00D5672A" w:rsidRPr="00C22DCE" w14:paraId="0FB7502C"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Eil.</w:t>
            </w:r>
          </w:p>
          <w:p w14:paraId="60753268"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C22DCE" w:rsidRDefault="00D5672A" w:rsidP="00F06942">
            <w:pPr>
              <w:autoSpaceDN w:val="0"/>
              <w:spacing w:after="0" w:line="240" w:lineRule="auto"/>
              <w:jc w:val="center"/>
              <w:rPr>
                <w:rFonts w:ascii="Times New Roman" w:eastAsia="Times New Roman" w:hAnsi="Times New Roman" w:cs="Times New Roman"/>
                <w:b/>
                <w:i/>
              </w:rPr>
            </w:pPr>
            <w:r w:rsidRPr="00C22DCE">
              <w:rPr>
                <w:rFonts w:ascii="Times New Roman" w:eastAsia="Times New Roman" w:hAnsi="Times New Roman" w:cs="Times New Roman"/>
                <w:b/>
              </w:rPr>
              <w:t>Subtiekėjo (-ų) pavadinimas (-ai)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Subtiekėjo įmonės kodas (-ai) adresas (-ai), kontaktinis asmuo</w:t>
            </w:r>
            <w:r w:rsidR="00306006" w:rsidRPr="00C22DCE">
              <w:rPr>
                <w:rFonts w:ascii="Times New Roman" w:eastAsia="Times New Roman" w:hAnsi="Times New Roman" w:cs="Times New Roman"/>
                <w:b/>
              </w:rPr>
              <w:t>; subtiekėjo kontaktai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Prekių / Paslaugų / Darbų apimtis / įsipareigojimų dalis (procentais), kuriai ketinama pasitelkti subtiekėją (-</w:t>
            </w:r>
            <w:proofErr w:type="spellStart"/>
            <w:r w:rsidRPr="00C22DCE">
              <w:rPr>
                <w:rFonts w:ascii="Times New Roman" w:eastAsia="Times New Roman" w:hAnsi="Times New Roman" w:cs="Times New Roman"/>
                <w:b/>
              </w:rPr>
              <w:t>us</w:t>
            </w:r>
            <w:proofErr w:type="spellEnd"/>
            <w:r w:rsidRPr="00C22DCE">
              <w:rPr>
                <w:rFonts w:ascii="Times New Roman" w:eastAsia="Times New Roman" w:hAnsi="Times New Roman" w:cs="Times New Roman"/>
                <w:b/>
              </w:rPr>
              <w:t>) ir paslaugų / prekių / darbų apibūdinimas / pavadinimas</w:t>
            </w:r>
          </w:p>
        </w:tc>
      </w:tr>
      <w:tr w:rsidR="00D5672A" w:rsidRPr="00C22DCE" w14:paraId="42C4DD3B"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29F31E8B"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EE77F34"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C22DCE" w14:paraId="2B716626" w14:textId="77777777" w:rsidTr="003D56C2">
        <w:tc>
          <w:tcPr>
            <w:tcW w:w="562"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0A5C4DA"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27DBD02" w14:textId="77777777" w:rsidR="00D5672A" w:rsidRPr="00C22DCE"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C22DCE" w:rsidRDefault="00540F24" w:rsidP="00F0694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C22DCE" w:rsidRDefault="00D5672A" w:rsidP="00D5672A">
      <w:pPr>
        <w:spacing w:after="0" w:line="240" w:lineRule="auto"/>
        <w:ind w:firstLine="567"/>
        <w:jc w:val="both"/>
        <w:rPr>
          <w:rFonts w:ascii="Times New Roman" w:hAnsi="Times New Roman" w:cs="Times New Roman"/>
          <w:bCs/>
          <w:sz w:val="24"/>
          <w:szCs w:val="24"/>
        </w:rPr>
      </w:pPr>
      <w:r w:rsidRPr="00C22DCE">
        <w:rPr>
          <w:rFonts w:ascii="Times New Roman" w:hAnsi="Times New Roman" w:cs="Times New Roman"/>
          <w:bCs/>
          <w:sz w:val="24"/>
          <w:szCs w:val="24"/>
        </w:rPr>
        <w:t xml:space="preserve">*Pildyti tuomet, jei Sutarties vykdymui bus pasitelkti subtiekėjai, kurių pajėgumais tiekėjas </w:t>
      </w:r>
      <w:r w:rsidRPr="00C22DCE">
        <w:rPr>
          <w:rFonts w:ascii="Times New Roman" w:hAnsi="Times New Roman" w:cs="Times New Roman"/>
          <w:b/>
          <w:bCs/>
          <w:sz w:val="24"/>
          <w:szCs w:val="24"/>
        </w:rPr>
        <w:t>nesiremia kvalifikacijai pagrįsti</w:t>
      </w:r>
      <w:r w:rsidRPr="00C22DCE">
        <w:rPr>
          <w:rFonts w:ascii="Times New Roman" w:hAnsi="Times New Roman" w:cs="Times New Roman"/>
          <w:bCs/>
          <w:sz w:val="24"/>
          <w:szCs w:val="24"/>
        </w:rPr>
        <w:t>.</w:t>
      </w:r>
    </w:p>
    <w:p w14:paraId="485DB4D0" w14:textId="283AB6C5" w:rsidR="00D5672A" w:rsidRPr="00C22DCE" w:rsidRDefault="00E46CA9" w:rsidP="00E46CA9">
      <w:pPr>
        <w:tabs>
          <w:tab w:val="left" w:pos="993"/>
        </w:tabs>
        <w:ind w:firstLine="567"/>
        <w:jc w:val="both"/>
        <w:rPr>
          <w:rFonts w:ascii="Times New Roman" w:hAnsi="Times New Roman" w:cs="Times New Roman"/>
          <w:sz w:val="24"/>
          <w:szCs w:val="28"/>
        </w:rPr>
      </w:pPr>
      <w:r w:rsidRPr="00C22DCE">
        <w:rPr>
          <w:rFonts w:ascii="Times New Roman" w:hAnsi="Times New Roman" w:cs="Times New Roman"/>
          <w:bCs/>
          <w:sz w:val="24"/>
          <w:szCs w:val="28"/>
        </w:rPr>
        <w:lastRenderedPageBreak/>
        <w:t xml:space="preserve">11. </w:t>
      </w:r>
      <w:r w:rsidR="00D5672A" w:rsidRPr="00C22DCE">
        <w:rPr>
          <w:rFonts w:ascii="Times New Roman" w:hAnsi="Times New Roman" w:cs="Times New Roman"/>
          <w:bCs/>
          <w:sz w:val="24"/>
          <w:szCs w:val="28"/>
        </w:rPr>
        <w:t xml:space="preserve">Vykdant Sutartį bus pasitelkti šie </w:t>
      </w:r>
      <w:proofErr w:type="spellStart"/>
      <w:r w:rsidR="00D5672A" w:rsidRPr="00C22DCE">
        <w:rPr>
          <w:rFonts w:ascii="Times New Roman" w:hAnsi="Times New Roman" w:cs="Times New Roman"/>
          <w:sz w:val="24"/>
          <w:szCs w:val="28"/>
        </w:rPr>
        <w:t>kvazisubtiekėjai</w:t>
      </w:r>
      <w:proofErr w:type="spellEnd"/>
      <w:r w:rsidR="00D5672A" w:rsidRPr="00C22DCE">
        <w:rPr>
          <w:rFonts w:ascii="Times New Roman" w:hAnsi="Times New Roman" w:cs="Times New Roman"/>
          <w:sz w:val="24"/>
          <w:szCs w:val="28"/>
        </w:rPr>
        <w:t xml:space="preserve">, kurių pajėgumais bus </w:t>
      </w:r>
      <w:r w:rsidR="00D5672A" w:rsidRPr="00C22DCE">
        <w:rPr>
          <w:rFonts w:ascii="Times New Roman" w:hAnsi="Times New Roman" w:cs="Times New Roman"/>
          <w:b/>
          <w:bCs/>
          <w:sz w:val="24"/>
          <w:szCs w:val="28"/>
          <w:u w:val="single"/>
        </w:rPr>
        <w:t>remiamasi,</w:t>
      </w:r>
      <w:r w:rsidR="00D5672A" w:rsidRPr="00C22DCE">
        <w:rPr>
          <w:rFonts w:ascii="Times New Roman" w:hAnsi="Times New Roman" w:cs="Times New Roman"/>
          <w:bCs/>
          <w:sz w:val="24"/>
          <w:szCs w:val="28"/>
        </w:rPr>
        <w:t xml:space="preserve"> </w:t>
      </w:r>
      <w:r w:rsidR="00D5672A" w:rsidRPr="00C22DCE">
        <w:rPr>
          <w:rFonts w:ascii="Times New Roman" w:hAnsi="Times New Roman" w:cs="Times New Roman"/>
          <w:b/>
          <w:bCs/>
          <w:sz w:val="24"/>
          <w:szCs w:val="28"/>
          <w:u w:val="single"/>
        </w:rPr>
        <w:t>kvalifikacijai pagrįsti</w:t>
      </w:r>
      <w:r w:rsidR="00D5672A" w:rsidRPr="00C22DCE">
        <w:rPr>
          <w:rFonts w:ascii="Times New Roman" w:hAnsi="Times New Roman" w:cs="Times New Roman"/>
          <w:bCs/>
          <w:sz w:val="24"/>
          <w:szCs w:val="28"/>
        </w:rPr>
        <w:t xml:space="preserve"> (Tiekėjas privalo šiuos </w:t>
      </w:r>
      <w:proofErr w:type="spellStart"/>
      <w:r w:rsidR="00D5672A" w:rsidRPr="00C22DCE">
        <w:rPr>
          <w:rFonts w:ascii="Times New Roman" w:hAnsi="Times New Roman" w:cs="Times New Roman"/>
          <w:bCs/>
          <w:sz w:val="24"/>
          <w:szCs w:val="28"/>
        </w:rPr>
        <w:t>kvazisubtiekėjus</w:t>
      </w:r>
      <w:proofErr w:type="spellEnd"/>
      <w:r w:rsidR="00D5672A" w:rsidRPr="00C22DCE">
        <w:rPr>
          <w:rFonts w:ascii="Times New Roman" w:hAnsi="Times New Roman" w:cs="Times New Roman"/>
          <w:bCs/>
          <w:sz w:val="24"/>
          <w:szCs w:val="28"/>
        </w:rPr>
        <w:t xml:space="preserve"> išviešinti iš karto pasiūlyme)</w:t>
      </w:r>
      <w:r w:rsidR="00D5672A" w:rsidRPr="00C22DCE">
        <w:rPr>
          <w:rFonts w:ascii="Times New Roman" w:hAnsi="Times New Roman" w:cs="Times New Roman"/>
          <w:sz w:val="24"/>
          <w:szCs w:val="28"/>
        </w:rPr>
        <w:t>:</w:t>
      </w:r>
    </w:p>
    <w:p w14:paraId="4CFB355A" w14:textId="383738D5" w:rsidR="00D5672A" w:rsidRPr="00C22DCE" w:rsidRDefault="00CB171D" w:rsidP="00B62353">
      <w:pPr>
        <w:spacing w:after="0" w:line="240" w:lineRule="auto"/>
        <w:ind w:right="49" w:firstLine="567"/>
        <w:jc w:val="right"/>
        <w:rPr>
          <w:rFonts w:ascii="Times New Roman" w:eastAsia="Calibri" w:hAnsi="Times New Roman" w:cs="Times New Roman"/>
          <w:b/>
          <w:bCs/>
          <w:i/>
          <w:iCs/>
          <w:sz w:val="24"/>
          <w:szCs w:val="24"/>
          <w:lang w:eastAsia="lt-LT"/>
        </w:rPr>
      </w:pPr>
      <w:r w:rsidRPr="00C22DCE">
        <w:rPr>
          <w:rFonts w:ascii="Times New Roman" w:eastAsia="Calibri" w:hAnsi="Times New Roman" w:cs="Times New Roman"/>
          <w:b/>
          <w:bCs/>
          <w:i/>
          <w:iCs/>
          <w:sz w:val="24"/>
          <w:szCs w:val="24"/>
          <w:lang w:eastAsia="lt-LT"/>
        </w:rPr>
        <w:t>10</w:t>
      </w:r>
      <w:r w:rsidR="00D5672A" w:rsidRPr="00C22DCE">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52"/>
        <w:gridCol w:w="2693"/>
        <w:gridCol w:w="4253"/>
      </w:tblGrid>
      <w:tr w:rsidR="00D5672A" w:rsidRPr="00C22DCE" w14:paraId="6A4BE6ED" w14:textId="77777777" w:rsidTr="00CB171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Eil.</w:t>
            </w:r>
          </w:p>
          <w:p w14:paraId="4CE5CAAF" w14:textId="77777777"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C22DCE" w:rsidRDefault="00D5672A" w:rsidP="00F06942">
            <w:pPr>
              <w:autoSpaceDN w:val="0"/>
              <w:spacing w:after="0" w:line="240" w:lineRule="auto"/>
              <w:jc w:val="center"/>
              <w:rPr>
                <w:rFonts w:ascii="Times New Roman" w:eastAsia="Times New Roman" w:hAnsi="Times New Roman" w:cs="Times New Roman"/>
                <w:b/>
                <w:i/>
              </w:rPr>
            </w:pPr>
            <w:proofErr w:type="spellStart"/>
            <w:r w:rsidRPr="00C22DCE">
              <w:rPr>
                <w:rFonts w:ascii="Times New Roman" w:eastAsia="Times New Roman" w:hAnsi="Times New Roman" w:cs="Times New Roman"/>
                <w:b/>
              </w:rPr>
              <w:t>Kvazisubtiekėjo</w:t>
            </w:r>
            <w:proofErr w:type="spellEnd"/>
            <w:r w:rsidRPr="00C22DCE">
              <w:rPr>
                <w:rFonts w:ascii="Times New Roman" w:eastAsia="Times New Roman" w:hAnsi="Times New Roman" w:cs="Times New Roman"/>
                <w:b/>
              </w:rPr>
              <w:t xml:space="preserve"> (-ų) vardas,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C22DCE" w:rsidRDefault="00D5672A" w:rsidP="00F06942">
            <w:pPr>
              <w:autoSpaceDN w:val="0"/>
              <w:spacing w:after="0" w:line="240" w:lineRule="auto"/>
              <w:jc w:val="center"/>
              <w:rPr>
                <w:rFonts w:ascii="Times New Roman" w:eastAsia="Times New Roman" w:hAnsi="Times New Roman" w:cs="Times New Roman"/>
                <w:b/>
              </w:rPr>
            </w:pPr>
            <w:proofErr w:type="spellStart"/>
            <w:r w:rsidRPr="00C22DCE">
              <w:rPr>
                <w:rFonts w:ascii="Times New Roman" w:eastAsia="Times New Roman" w:hAnsi="Times New Roman" w:cs="Times New Roman"/>
                <w:b/>
              </w:rPr>
              <w:t>Kvazisubtiekėjo</w:t>
            </w:r>
            <w:proofErr w:type="spellEnd"/>
            <w:r w:rsidRPr="00C22DCE">
              <w:rPr>
                <w:rFonts w:ascii="Times New Roman" w:eastAsia="Times New Roman" w:hAnsi="Times New Roman" w:cs="Times New Roman"/>
                <w:b/>
              </w:rPr>
              <w:t xml:space="preserve"> kontaktai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C22DCE" w:rsidRDefault="00D5672A" w:rsidP="00F06942">
            <w:pPr>
              <w:autoSpaceDN w:val="0"/>
              <w:spacing w:after="0" w:line="240" w:lineRule="auto"/>
              <w:jc w:val="center"/>
              <w:rPr>
                <w:rFonts w:ascii="Times New Roman" w:eastAsia="Times New Roman" w:hAnsi="Times New Roman" w:cs="Times New Roman"/>
                <w:b/>
              </w:rPr>
            </w:pPr>
            <w:r w:rsidRPr="00C22DCE">
              <w:rPr>
                <w:rFonts w:ascii="Times New Roman" w:eastAsia="Times New Roman" w:hAnsi="Times New Roman" w:cs="Times New Roman"/>
                <w:b/>
              </w:rPr>
              <w:t xml:space="preserve">Įsipareigojimų dalis (procentais), kuriai ketinama pasitelkti </w:t>
            </w:r>
            <w:proofErr w:type="spellStart"/>
            <w:r w:rsidRPr="00C22DCE">
              <w:rPr>
                <w:rFonts w:ascii="Times New Roman" w:eastAsia="Times New Roman" w:hAnsi="Times New Roman" w:cs="Times New Roman"/>
                <w:b/>
              </w:rPr>
              <w:t>kvazisubtiekėją</w:t>
            </w:r>
            <w:proofErr w:type="spellEnd"/>
            <w:r w:rsidRPr="00C22DCE">
              <w:rPr>
                <w:rFonts w:ascii="Times New Roman" w:eastAsia="Times New Roman" w:hAnsi="Times New Roman" w:cs="Times New Roman"/>
                <w:b/>
              </w:rPr>
              <w:t xml:space="preserve"> (-</w:t>
            </w:r>
            <w:proofErr w:type="spellStart"/>
            <w:r w:rsidRPr="00C22DCE">
              <w:rPr>
                <w:rFonts w:ascii="Times New Roman" w:eastAsia="Times New Roman" w:hAnsi="Times New Roman" w:cs="Times New Roman"/>
                <w:b/>
              </w:rPr>
              <w:t>us</w:t>
            </w:r>
            <w:proofErr w:type="spellEnd"/>
            <w:r w:rsidRPr="00C22DCE">
              <w:rPr>
                <w:rFonts w:ascii="Times New Roman" w:eastAsia="Times New Roman" w:hAnsi="Times New Roman" w:cs="Times New Roman"/>
                <w:b/>
              </w:rPr>
              <w:t>) ir / paslaugų / prekių / darbų apibūdinimas / pavadinimas.</w:t>
            </w:r>
            <w:r w:rsidRPr="00C22DCE">
              <w:t xml:space="preserve"> </w:t>
            </w:r>
          </w:p>
        </w:tc>
      </w:tr>
      <w:tr w:rsidR="00D5672A" w:rsidRPr="00C22DCE" w14:paraId="605AAFF8" w14:textId="77777777" w:rsidTr="00CB171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C22DCE" w:rsidRDefault="00D5672A" w:rsidP="003D56C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C22DCE" w14:paraId="1D6D1FFB" w14:textId="77777777" w:rsidTr="00CB171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r w:rsidRPr="00C22DCE">
              <w:rPr>
                <w:rFonts w:ascii="Times New Roman" w:eastAsia="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C22DCE" w:rsidRDefault="00D5672A" w:rsidP="00F06942">
            <w:pPr>
              <w:autoSpaceDN w:val="0"/>
              <w:spacing w:after="0" w:line="240" w:lineRule="auto"/>
              <w:jc w:val="center"/>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C22DCE" w:rsidRDefault="00540F24" w:rsidP="003D56C2">
            <w:pPr>
              <w:autoSpaceDN w:val="0"/>
              <w:spacing w:after="0" w:line="240" w:lineRule="auto"/>
              <w:jc w:val="both"/>
              <w:rPr>
                <w:rFonts w:ascii="Times New Roman" w:eastAsia="Times New Roman" w:hAnsi="Times New Roman" w:cs="Times New Roman"/>
                <w:sz w:val="24"/>
                <w:szCs w:val="24"/>
              </w:rPr>
            </w:pPr>
            <w:r w:rsidRPr="00C22DCE">
              <w:rPr>
                <w:rFonts w:ascii="Times New Roman" w:eastAsia="Times New Roman" w:hAnsi="Times New Roman" w:cs="Times New Roman"/>
                <w:i/>
                <w:iCs/>
                <w:sz w:val="24"/>
                <w:szCs w:val="24"/>
              </w:rPr>
              <w:t>[</w:t>
            </w:r>
            <w:r w:rsidRPr="00C22DCE">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C22DCE" w:rsidRDefault="00565948" w:rsidP="00D5672A">
      <w:pPr>
        <w:spacing w:after="0" w:line="240" w:lineRule="auto"/>
        <w:jc w:val="both"/>
        <w:rPr>
          <w:rFonts w:ascii="Times New Roman" w:eastAsia="Calibri" w:hAnsi="Times New Roman" w:cs="Times New Roman"/>
          <w:sz w:val="24"/>
          <w:szCs w:val="24"/>
          <w:lang w:eastAsia="lt-LT"/>
        </w:rPr>
      </w:pPr>
    </w:p>
    <w:p w14:paraId="10F834B8" w14:textId="62681B27" w:rsidR="003A1455" w:rsidRPr="00C22DCE"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C22DCE">
        <w:rPr>
          <w:rFonts w:ascii="Times New Roman" w:eastAsia="Times New Roman" w:hAnsi="Times New Roman" w:cs="Times New Roman"/>
          <w:bCs/>
          <w:sz w:val="24"/>
          <w:szCs w:val="24"/>
          <w:lang w:eastAsia="lt-LT"/>
        </w:rPr>
        <w:t xml:space="preserve">12. Vadovaujantis </w:t>
      </w:r>
      <w:r w:rsidRPr="00C22DCE">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C22DCE">
        <w:rPr>
          <w:rFonts w:ascii="Times New Roman" w:eastAsia="Times New Roman" w:hAnsi="Times New Roman" w:cs="Times New Roman"/>
          <w:bCs/>
          <w:sz w:val="24"/>
          <w:szCs w:val="24"/>
          <w:lang w:eastAsia="lt-LT"/>
        </w:rPr>
        <w:t xml:space="preserve">Perkančiajai organizacijai </w:t>
      </w:r>
      <w:r w:rsidRPr="00C22DCE">
        <w:rPr>
          <w:rFonts w:ascii="Times New Roman" w:eastAsia="+mn-ea" w:hAnsi="Times New Roman" w:cs="Times New Roman"/>
          <w:bCs/>
          <w:kern w:val="24"/>
          <w:sz w:val="24"/>
          <w:szCs w:val="24"/>
          <w:lang w:eastAsia="lt-LT"/>
        </w:rPr>
        <w:t>draudžiama sudaryti naujas sutartis ir vykdyti jau sudarytas sutartis su:</w:t>
      </w:r>
    </w:p>
    <w:p w14:paraId="1D0B2347" w14:textId="77777777" w:rsidR="003A1455" w:rsidRPr="00C22DCE"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C22DCE">
        <w:rPr>
          <w:rFonts w:ascii="Times New Roman" w:eastAsia="+mn-ea" w:hAnsi="Times New Roman" w:cs="Times New Roman"/>
          <w:bCs/>
          <w:kern w:val="24"/>
          <w:sz w:val="24"/>
          <w:szCs w:val="24"/>
          <w:lang w:eastAsia="lt-LT"/>
        </w:rPr>
        <w:t>a) Rusijos piliečiu, fiziniu ar juridiniu asmeniu, subjektu ar organizacija, įsisteigusiais Rusijoje;</w:t>
      </w:r>
    </w:p>
    <w:p w14:paraId="4F55299E" w14:textId="77777777" w:rsidR="003A1455" w:rsidRPr="00C22DCE"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C22DCE">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112A6F8A" w14:textId="77777777" w:rsidR="003A1455" w:rsidRPr="00C22DCE" w:rsidRDefault="003A1455" w:rsidP="003A1455">
      <w:pPr>
        <w:spacing w:after="0" w:line="240" w:lineRule="auto"/>
        <w:ind w:firstLine="567"/>
        <w:jc w:val="both"/>
        <w:rPr>
          <w:rFonts w:ascii="Times New Roman" w:eastAsia="Times New Roman" w:hAnsi="Times New Roman" w:cs="Times New Roman"/>
          <w:bCs/>
          <w:sz w:val="24"/>
          <w:szCs w:val="24"/>
          <w:lang w:eastAsia="lt-LT"/>
        </w:rPr>
      </w:pPr>
      <w:r w:rsidRPr="00C22DCE">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6510C35A" w14:textId="6928756F" w:rsidR="003A1455" w:rsidRPr="00C22DCE" w:rsidRDefault="003A1455" w:rsidP="003A1455">
      <w:pPr>
        <w:spacing w:after="0" w:line="240" w:lineRule="auto"/>
        <w:ind w:firstLine="567"/>
        <w:jc w:val="both"/>
        <w:rPr>
          <w:rFonts w:ascii="Times New Roman" w:eastAsia="+mn-ea" w:hAnsi="Times New Roman" w:cs="Times New Roman"/>
          <w:bCs/>
          <w:kern w:val="24"/>
          <w:sz w:val="24"/>
          <w:szCs w:val="24"/>
          <w:lang w:eastAsia="lt-LT"/>
        </w:rPr>
      </w:pPr>
      <w:r w:rsidRPr="00C22DCE">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4B31783E" w14:textId="6003C12D" w:rsidR="002D0B66" w:rsidRPr="00C22DCE" w:rsidRDefault="00972C5E" w:rsidP="00BB7F1F">
      <w:pPr>
        <w:spacing w:after="0" w:line="240" w:lineRule="auto"/>
        <w:ind w:firstLine="567"/>
        <w:jc w:val="both"/>
        <w:rPr>
          <w:rFonts w:ascii="Times New Roman" w:eastAsia="Calibri" w:hAnsi="Times New Roman" w:cs="Times New Roman"/>
          <w:b/>
          <w:bCs/>
          <w:color w:val="FF0000"/>
          <w:sz w:val="24"/>
          <w:szCs w:val="24"/>
          <w:lang w:eastAsia="lt-LT"/>
        </w:rPr>
      </w:pPr>
      <w:r w:rsidRPr="00C22DCE">
        <w:rPr>
          <w:rFonts w:ascii="Times New Roman" w:eastAsia="Calibri" w:hAnsi="Times New Roman" w:cs="Times New Roman"/>
          <w:b/>
          <w:bCs/>
          <w:color w:val="FF0000"/>
          <w:sz w:val="24"/>
          <w:szCs w:val="24"/>
          <w:lang w:eastAsia="lt-LT"/>
        </w:rPr>
        <w:t xml:space="preserve">SVARBU: </w:t>
      </w:r>
      <w:r w:rsidR="002D0B66" w:rsidRPr="00C22DCE">
        <w:rPr>
          <w:rFonts w:ascii="Times New Roman" w:eastAsia="Calibri" w:hAnsi="Times New Roman" w:cs="Times New Roman"/>
          <w:b/>
          <w:bCs/>
          <w:color w:val="FF0000"/>
          <w:sz w:val="24"/>
          <w:szCs w:val="24"/>
          <w:lang w:eastAsia="lt-LT"/>
        </w:rPr>
        <w:t xml:space="preserve">Tiekėjas, teikdamas </w:t>
      </w:r>
      <w:r w:rsidR="003B7A73" w:rsidRPr="00C22DCE">
        <w:rPr>
          <w:rFonts w:ascii="Times New Roman" w:eastAsia="Calibri" w:hAnsi="Times New Roman" w:cs="Times New Roman"/>
          <w:b/>
          <w:bCs/>
          <w:color w:val="FF0000"/>
          <w:sz w:val="24"/>
          <w:szCs w:val="24"/>
          <w:lang w:eastAsia="lt-LT"/>
        </w:rPr>
        <w:t xml:space="preserve">ir pasirašydamas </w:t>
      </w:r>
      <w:r w:rsidR="002D0B66" w:rsidRPr="00C22DCE">
        <w:rPr>
          <w:rFonts w:ascii="Times New Roman" w:eastAsia="Calibri" w:hAnsi="Times New Roman" w:cs="Times New Roman"/>
          <w:b/>
          <w:bCs/>
          <w:color w:val="FF0000"/>
          <w:sz w:val="24"/>
          <w:szCs w:val="24"/>
          <w:lang w:eastAsia="lt-LT"/>
        </w:rPr>
        <w:t>pasiūlymą, patvirtina, deklaruoja, kad nėra Pasiūlymo formos 12 punkte nustatytų aplinkybių</w:t>
      </w:r>
      <w:r w:rsidR="00BB7F1F" w:rsidRPr="00C22DCE">
        <w:rPr>
          <w:rFonts w:ascii="Times New Roman" w:eastAsia="Calibri" w:hAnsi="Times New Roman" w:cs="Times New Roman"/>
          <w:b/>
          <w:bCs/>
          <w:color w:val="FF0000"/>
          <w:sz w:val="24"/>
          <w:szCs w:val="24"/>
          <w:lang w:eastAsia="lt-LT"/>
        </w:rPr>
        <w:t>.</w:t>
      </w:r>
    </w:p>
    <w:p w14:paraId="43DEB95E" w14:textId="73D07DDE" w:rsidR="002D0B66" w:rsidRPr="00C22DCE" w:rsidRDefault="002D0B66" w:rsidP="002D0B66">
      <w:pPr>
        <w:spacing w:after="0" w:line="240" w:lineRule="auto"/>
        <w:ind w:firstLine="567"/>
        <w:jc w:val="both"/>
        <w:rPr>
          <w:rFonts w:ascii="Times New Roman" w:eastAsia="Calibri" w:hAnsi="Times New Roman" w:cs="Times New Roman"/>
          <w:sz w:val="24"/>
          <w:szCs w:val="24"/>
          <w:lang w:eastAsia="lt-LT"/>
        </w:rPr>
      </w:pPr>
      <w:r w:rsidRPr="00C22DCE">
        <w:rPr>
          <w:rFonts w:ascii="Times New Roman" w:eastAsia="Calibri" w:hAnsi="Times New Roman" w:cs="Times New Roman"/>
          <w:sz w:val="24"/>
          <w:szCs w:val="24"/>
          <w:lang w:eastAsia="lt-LT"/>
        </w:rPr>
        <w:t>1</w:t>
      </w:r>
      <w:r w:rsidR="00E12122" w:rsidRPr="00C22DCE">
        <w:rPr>
          <w:rFonts w:ascii="Times New Roman" w:eastAsia="Calibri" w:hAnsi="Times New Roman" w:cs="Times New Roman"/>
          <w:sz w:val="24"/>
          <w:szCs w:val="24"/>
          <w:lang w:eastAsia="lt-LT"/>
        </w:rPr>
        <w:t>3</w:t>
      </w:r>
      <w:r w:rsidRPr="00C22DCE">
        <w:rPr>
          <w:rFonts w:ascii="Times New Roman" w:eastAsia="Calibri" w:hAnsi="Times New Roman" w:cs="Times New Roman"/>
          <w:sz w:val="24"/>
          <w:szCs w:val="24"/>
          <w:lang w:eastAsia="lt-LT"/>
        </w:rPr>
        <w:t>. Perkančioji organizacija Pirkimo vykdymo metu, Sutarties vykdymo metu, siekdama tinkamai įgyvendinti Reglamentu nustatytus draudimus, gali kilus neaiškumams, kreiptis į tiekėją dėl žemiau išvardintų dokumentų pateikimo:</w:t>
      </w:r>
    </w:p>
    <w:p w14:paraId="527A12A1" w14:textId="72D3A6C5" w:rsidR="002D0B66" w:rsidRPr="00C22DCE" w:rsidRDefault="002D0B66" w:rsidP="002D0B66">
      <w:pPr>
        <w:spacing w:after="0" w:line="240" w:lineRule="auto"/>
        <w:ind w:firstLine="567"/>
        <w:jc w:val="both"/>
        <w:rPr>
          <w:rFonts w:ascii="Times New Roman" w:eastAsia="Calibri" w:hAnsi="Times New Roman" w:cs="Times New Roman"/>
          <w:sz w:val="24"/>
          <w:szCs w:val="24"/>
          <w:lang w:eastAsia="lt-LT"/>
        </w:rPr>
      </w:pPr>
      <w:r w:rsidRPr="00C22DCE">
        <w:rPr>
          <w:rFonts w:ascii="Times New Roman" w:eastAsia="Calibri" w:hAnsi="Times New Roman" w:cs="Times New Roman"/>
          <w:sz w:val="24"/>
          <w:szCs w:val="24"/>
          <w:lang w:eastAsia="lt-LT"/>
        </w:rPr>
        <w:t>1</w:t>
      </w:r>
      <w:r w:rsidR="00E12122" w:rsidRPr="00C22DCE">
        <w:rPr>
          <w:rFonts w:ascii="Times New Roman" w:eastAsia="Calibri" w:hAnsi="Times New Roman" w:cs="Times New Roman"/>
          <w:sz w:val="24"/>
          <w:szCs w:val="24"/>
          <w:lang w:eastAsia="lt-LT"/>
        </w:rPr>
        <w:t>3</w:t>
      </w:r>
      <w:r w:rsidRPr="00C22DCE">
        <w:rPr>
          <w:rFonts w:ascii="Times New Roman" w:eastAsia="Calibri" w:hAnsi="Times New Roman" w:cs="Times New Roman"/>
          <w:sz w:val="24"/>
          <w:szCs w:val="24"/>
          <w:lang w:eastAsia="lt-LT"/>
        </w:rPr>
        <w:t>.1.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298F45" w14:textId="0C38A85A" w:rsidR="002D0B66" w:rsidRPr="00C22DCE" w:rsidRDefault="002D0B66" w:rsidP="002D0B66">
      <w:pPr>
        <w:spacing w:after="0" w:line="240" w:lineRule="auto"/>
        <w:ind w:firstLine="567"/>
        <w:jc w:val="both"/>
        <w:rPr>
          <w:rFonts w:ascii="Times New Roman" w:eastAsia="Calibri" w:hAnsi="Times New Roman" w:cs="Times New Roman"/>
          <w:sz w:val="24"/>
          <w:szCs w:val="24"/>
          <w:lang w:eastAsia="lt-LT"/>
        </w:rPr>
      </w:pPr>
      <w:r w:rsidRPr="00C22DCE">
        <w:rPr>
          <w:rFonts w:ascii="Times New Roman" w:eastAsia="Calibri" w:hAnsi="Times New Roman" w:cs="Times New Roman"/>
          <w:sz w:val="24"/>
          <w:szCs w:val="24"/>
          <w:lang w:eastAsia="lt-LT"/>
        </w:rPr>
        <w:t>1</w:t>
      </w:r>
      <w:r w:rsidR="00E12122" w:rsidRPr="00C22DCE">
        <w:rPr>
          <w:rFonts w:ascii="Times New Roman" w:eastAsia="Calibri" w:hAnsi="Times New Roman" w:cs="Times New Roman"/>
          <w:sz w:val="24"/>
          <w:szCs w:val="24"/>
          <w:lang w:eastAsia="lt-LT"/>
        </w:rPr>
        <w:t>3</w:t>
      </w:r>
      <w:r w:rsidRPr="00C22DCE">
        <w:rPr>
          <w:rFonts w:ascii="Times New Roman" w:eastAsia="Calibri" w:hAnsi="Times New Roman" w:cs="Times New Roman"/>
          <w:sz w:val="24"/>
          <w:szCs w:val="24"/>
          <w:lang w:eastAsia="lt-LT"/>
        </w:rPr>
        <w:t>.2.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456A094E" w14:textId="190FFA9E" w:rsidR="002D0B66" w:rsidRPr="00C22DCE" w:rsidRDefault="002D0B66" w:rsidP="002D0B66">
      <w:pPr>
        <w:spacing w:after="0" w:line="240" w:lineRule="auto"/>
        <w:ind w:firstLine="567"/>
        <w:jc w:val="both"/>
        <w:rPr>
          <w:rFonts w:ascii="Times New Roman" w:eastAsia="Calibri" w:hAnsi="Times New Roman" w:cs="Times New Roman"/>
          <w:sz w:val="24"/>
          <w:szCs w:val="24"/>
          <w:lang w:eastAsia="lt-LT"/>
        </w:rPr>
      </w:pPr>
      <w:r w:rsidRPr="00C22DCE">
        <w:rPr>
          <w:rFonts w:ascii="Times New Roman" w:eastAsia="Calibri" w:hAnsi="Times New Roman" w:cs="Times New Roman"/>
          <w:sz w:val="24"/>
          <w:szCs w:val="24"/>
          <w:lang w:eastAsia="lt-LT"/>
        </w:rPr>
        <w:t>1</w:t>
      </w:r>
      <w:r w:rsidR="00E12122" w:rsidRPr="00C22DCE">
        <w:rPr>
          <w:rFonts w:ascii="Times New Roman" w:eastAsia="Calibri" w:hAnsi="Times New Roman" w:cs="Times New Roman"/>
          <w:sz w:val="24"/>
          <w:szCs w:val="24"/>
          <w:lang w:eastAsia="lt-LT"/>
        </w:rPr>
        <w:t>3</w:t>
      </w:r>
      <w:r w:rsidRPr="00C22DCE">
        <w:rPr>
          <w:rFonts w:ascii="Times New Roman" w:eastAsia="Calibri" w:hAnsi="Times New Roman" w:cs="Times New Roman"/>
          <w:sz w:val="24"/>
          <w:szCs w:val="24"/>
          <w:lang w:eastAsia="lt-LT"/>
        </w:rPr>
        <w:t>.3. ir / ar kitų dokumentų ar paaiškinimų pateikimo.</w:t>
      </w:r>
    </w:p>
    <w:p w14:paraId="3BC37028" w14:textId="77777777" w:rsidR="006822FC" w:rsidRPr="00C22DCE"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C22DCE"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C22DCE"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C22DCE"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C22DCE"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C22DCE"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C22DCE"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C22DCE"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C22DCE"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C22DCE" w:rsidRDefault="00D5672A" w:rsidP="00F06942">
            <w:pPr>
              <w:snapToGrid w:val="0"/>
              <w:spacing w:after="0" w:line="240" w:lineRule="auto"/>
              <w:jc w:val="center"/>
              <w:rPr>
                <w:rFonts w:ascii="Times New Roman" w:eastAsia="Calibri" w:hAnsi="Times New Roman" w:cs="Times New Roman"/>
                <w:position w:val="6"/>
                <w:sz w:val="20"/>
                <w:szCs w:val="20"/>
              </w:rPr>
            </w:pPr>
            <w:r w:rsidRPr="00C22DCE">
              <w:rPr>
                <w:rFonts w:ascii="Times New Roman" w:eastAsia="Calibri" w:hAnsi="Times New Roman" w:cs="Times New Roman"/>
                <w:position w:val="6"/>
                <w:sz w:val="20"/>
                <w:szCs w:val="20"/>
              </w:rPr>
              <w:t>(Tiekėjo arba jo įgalioto asmens pareigų pavadinimas)</w:t>
            </w:r>
          </w:p>
          <w:p w14:paraId="2AC65727" w14:textId="77777777" w:rsidR="00D5672A" w:rsidRPr="00C22DCE"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C22DCE"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C22DCE" w:rsidRDefault="00D5672A" w:rsidP="00F06942">
            <w:pPr>
              <w:spacing w:after="0" w:line="240" w:lineRule="auto"/>
              <w:ind w:right="-1"/>
              <w:jc w:val="center"/>
              <w:rPr>
                <w:rFonts w:ascii="Times New Roman" w:eastAsia="Times New Roman" w:hAnsi="Times New Roman" w:cs="Times New Roman"/>
                <w:sz w:val="20"/>
                <w:szCs w:val="20"/>
              </w:rPr>
            </w:pPr>
            <w:r w:rsidRPr="00C22DCE">
              <w:rPr>
                <w:rFonts w:ascii="Times New Roman" w:eastAsia="Times New Roman" w:hAnsi="Times New Roman" w:cs="Times New Roman"/>
                <w:position w:val="6"/>
                <w:sz w:val="20"/>
                <w:szCs w:val="20"/>
              </w:rPr>
              <w:t>(Parašas)</w:t>
            </w:r>
          </w:p>
        </w:tc>
        <w:tc>
          <w:tcPr>
            <w:tcW w:w="701" w:type="dxa"/>
          </w:tcPr>
          <w:p w14:paraId="1C635920" w14:textId="77777777" w:rsidR="00D5672A" w:rsidRPr="00C22DCE"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C22DCE" w:rsidRDefault="00D5672A" w:rsidP="00F06942">
            <w:pPr>
              <w:spacing w:after="0" w:line="240" w:lineRule="auto"/>
              <w:ind w:right="-1"/>
              <w:jc w:val="center"/>
              <w:rPr>
                <w:rFonts w:ascii="Times New Roman" w:eastAsia="Times New Roman" w:hAnsi="Times New Roman" w:cs="Times New Roman"/>
                <w:sz w:val="20"/>
                <w:szCs w:val="20"/>
              </w:rPr>
            </w:pPr>
            <w:r w:rsidRPr="00C22DCE">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C22DCE" w:rsidRDefault="00D5672A" w:rsidP="00F06942">
            <w:pPr>
              <w:spacing w:after="0" w:line="240" w:lineRule="auto"/>
              <w:ind w:right="-1"/>
              <w:jc w:val="center"/>
              <w:rPr>
                <w:rFonts w:ascii="Times New Roman" w:eastAsia="Times New Roman" w:hAnsi="Times New Roman" w:cs="Times New Roman"/>
                <w:sz w:val="20"/>
                <w:szCs w:val="20"/>
              </w:rPr>
            </w:pPr>
          </w:p>
        </w:tc>
      </w:tr>
      <w:bookmarkEnd w:id="6"/>
    </w:tbl>
    <w:p w14:paraId="2817B9CF" w14:textId="77777777" w:rsidR="000E1ED9" w:rsidRPr="00C22DCE" w:rsidRDefault="000E1ED9"/>
    <w:sectPr w:rsidR="000E1ED9" w:rsidRPr="00C22DCE" w:rsidSect="008136E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9CFA" w14:textId="77777777" w:rsidR="0077315A" w:rsidRDefault="0077315A" w:rsidP="00A56E2C">
      <w:pPr>
        <w:spacing w:after="0" w:line="240" w:lineRule="auto"/>
      </w:pPr>
      <w:r>
        <w:separator/>
      </w:r>
    </w:p>
  </w:endnote>
  <w:endnote w:type="continuationSeparator" w:id="0">
    <w:p w14:paraId="6C489919" w14:textId="77777777" w:rsidR="0077315A" w:rsidRDefault="0077315A"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099A" w14:textId="77777777" w:rsidR="0077315A" w:rsidRDefault="0077315A" w:rsidP="00A56E2C">
      <w:pPr>
        <w:spacing w:after="0" w:line="240" w:lineRule="auto"/>
      </w:pPr>
      <w:r>
        <w:separator/>
      </w:r>
    </w:p>
  </w:footnote>
  <w:footnote w:type="continuationSeparator" w:id="0">
    <w:p w14:paraId="72B1709E" w14:textId="77777777" w:rsidR="0077315A" w:rsidRDefault="0077315A" w:rsidP="00A56E2C">
      <w:pPr>
        <w:spacing w:after="0" w:line="240" w:lineRule="auto"/>
      </w:pPr>
      <w:r>
        <w:continuationSeparator/>
      </w:r>
    </w:p>
  </w:footnote>
  <w:footnote w:id="1">
    <w:p w14:paraId="02C53D43" w14:textId="77777777" w:rsidR="00A56E2C" w:rsidRPr="00B37E7D" w:rsidRDefault="00A56E2C" w:rsidP="00A56E2C">
      <w:pPr>
        <w:pStyle w:val="FootnoteText"/>
        <w:jc w:val="both"/>
        <w:rPr>
          <w:rFonts w:ascii="Times New Roman" w:hAnsi="Times New Roman"/>
        </w:rPr>
      </w:pPr>
      <w:r w:rsidRPr="00B37E7D">
        <w:rPr>
          <w:rStyle w:val="FootnoteReference"/>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A485740" w14:textId="0DF7DA23" w:rsidR="0024225A" w:rsidRDefault="0024225A" w:rsidP="0097357A">
      <w:pPr>
        <w:pStyle w:val="FootnoteText"/>
        <w:jc w:val="both"/>
        <w:rPr>
          <w:rFonts w:ascii="Times New Roman" w:hAnsi="Times New Roman"/>
        </w:rPr>
      </w:pPr>
      <w:r w:rsidRPr="0097357A">
        <w:rPr>
          <w:rStyle w:val="FootnoteReference"/>
          <w:rFonts w:ascii="Times New Roman" w:hAnsi="Times New Roman"/>
        </w:rPr>
        <w:footnoteRef/>
      </w:r>
      <w:r w:rsidRPr="0097357A">
        <w:rPr>
          <w:rFonts w:ascii="Times New Roman" w:hAnsi="Times New Roman"/>
        </w:rPr>
        <w:t xml:space="preserve"> </w:t>
      </w:r>
      <w:r w:rsidR="0097357A">
        <w:rPr>
          <w:rFonts w:ascii="Times New Roman" w:hAnsi="Times New Roman"/>
        </w:rPr>
        <w:t>Juridinio asmens</w:t>
      </w:r>
      <w:r w:rsidR="0097357A" w:rsidRPr="0097357A">
        <w:rPr>
          <w:rFonts w:ascii="Times New Roman" w:hAnsi="Times New Roman"/>
        </w:rPr>
        <w:t xml:space="preserve"> ataskaitinis laikotarpis</w:t>
      </w:r>
      <w:r w:rsidR="0097357A">
        <w:rPr>
          <w:rFonts w:ascii="Times New Roman" w:hAnsi="Times New Roman"/>
        </w:rPr>
        <w:t xml:space="preserve">, </w:t>
      </w:r>
      <w:r w:rsidR="0097357A" w:rsidRPr="0097357A">
        <w:rPr>
          <w:rFonts w:ascii="Times New Roman" w:hAnsi="Times New Roman"/>
        </w:rPr>
        <w:t>dažniausiai sutampantis su kalendoriniais metais.</w:t>
      </w:r>
      <w:r w:rsidR="0097357A">
        <w:rPr>
          <w:rFonts w:ascii="Times New Roman" w:hAnsi="Times New Roman"/>
        </w:rPr>
        <w:t xml:space="preserve"> </w:t>
      </w:r>
      <w:r w:rsidR="0097357A" w:rsidRPr="0097357A">
        <w:rPr>
          <w:rFonts w:ascii="Times New Roman" w:hAnsi="Times New Roman"/>
        </w:rPr>
        <w:t>Juridinio asmens finansiniais metais gali būti ir kitas dvylikos mėnesių laikotarpis. Jis turi būti nurodytas juridinio asmens steigimo dokumentuose.</w:t>
      </w:r>
    </w:p>
    <w:p w14:paraId="353C3006" w14:textId="181A74C3" w:rsidR="0097357A" w:rsidRPr="0097357A" w:rsidRDefault="0097357A" w:rsidP="0097357A">
      <w:pPr>
        <w:pStyle w:val="FootnoteText"/>
        <w:jc w:val="both"/>
        <w:rPr>
          <w:rFonts w:ascii="Times New Roman" w:hAnsi="Times New Roman"/>
        </w:rPr>
      </w:pPr>
      <w:hyperlink r:id="rId1" w:history="1">
        <w:r w:rsidRPr="007D0CE5">
          <w:rPr>
            <w:rStyle w:val="Hyperlink"/>
            <w:rFonts w:ascii="Times New Roman" w:hAnsi="Times New Roman"/>
          </w:rPr>
          <w:t>https://vpt.lrv.lt/lt/naujienos/finansiniu-ataskaitu-nepateikimas-gali-tapti-kliutimi-dalyvauti-viesuosiuose-pirkimuose</w:t>
        </w:r>
      </w:hyperlink>
      <w:r>
        <w:rPr>
          <w:rFonts w:ascii="Times New Roman" w:hAnsi="Times New Roman"/>
        </w:rPr>
        <w:t xml:space="preserve"> </w:t>
      </w:r>
    </w:p>
  </w:footnote>
  <w:footnote w:id="3">
    <w:p w14:paraId="4B7C6018"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4">
    <w:p w14:paraId="7D7F5447" w14:textId="77777777" w:rsidR="0017626B" w:rsidRPr="00410030" w:rsidRDefault="0017626B" w:rsidP="0017626B">
      <w:pPr>
        <w:pStyle w:val="FootnoteText"/>
        <w:jc w:val="both"/>
        <w:rPr>
          <w:rFonts w:ascii="Times New Roman" w:hAnsi="Times New Roman"/>
        </w:rPr>
      </w:pPr>
      <w:r>
        <w:rPr>
          <w:rStyle w:val="FootnoteReference"/>
        </w:rPr>
        <w:footnoteRef/>
      </w:r>
      <w:r>
        <w:t xml:space="preserve"> </w:t>
      </w:r>
      <w:r w:rsidRPr="00410030">
        <w:rPr>
          <w:rFonts w:ascii="Times New Roman" w:hAnsi="Times New Roman"/>
        </w:rPr>
        <w:t>šiems subjektams LR Viešųjų pirkimų įstatymo 37 straipsnio 9 dalis ir  47 straipsnio 9 dalis netaikoma.</w:t>
      </w:r>
    </w:p>
  </w:footnote>
  <w:footnote w:id="5">
    <w:p w14:paraId="2B266146" w14:textId="15F3D474" w:rsidR="00DD3721" w:rsidRPr="003C3437" w:rsidRDefault="00DD3721" w:rsidP="00DD3721">
      <w:pPr>
        <w:jc w:val="both"/>
        <w:rPr>
          <w:rFonts w:ascii="Times New Roman" w:hAnsi="Times New Roman" w:cs="Times New Roman"/>
          <w:b/>
          <w:bCs/>
          <w:color w:val="FF0000"/>
          <w:sz w:val="20"/>
          <w:szCs w:val="20"/>
        </w:rPr>
      </w:pPr>
      <w:r w:rsidRPr="008B49F7">
        <w:rPr>
          <w:rStyle w:val="FootnoteReference"/>
          <w:sz w:val="20"/>
          <w:szCs w:val="20"/>
        </w:rPr>
        <w:footnoteRef/>
      </w:r>
      <w:r>
        <w:t xml:space="preserve"> </w:t>
      </w:r>
      <w:r w:rsidRPr="00277301">
        <w:rPr>
          <w:rFonts w:ascii="Times New Roman" w:hAnsi="Times New Roman"/>
          <w:sz w:val="20"/>
          <w:szCs w:val="20"/>
        </w:rPr>
        <w:t>Perkančioji organizacija nustato taisyklę, kad šis dokumentas gali būti tikslinamas (jeigu jis būtų nepateiktas).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83266"/>
    <w:multiLevelType w:val="hybridMultilevel"/>
    <w:tmpl w:val="82F6B9B2"/>
    <w:lvl w:ilvl="0" w:tplc="96CCB48A">
      <w:start w:val="4"/>
      <w:numFmt w:val="decimal"/>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674B5"/>
    <w:multiLevelType w:val="multilevel"/>
    <w:tmpl w:val="435A5EA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54048AB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12"/>
  </w:num>
  <w:num w:numId="2" w16cid:durableId="1022321350">
    <w:abstractNumId w:val="11"/>
  </w:num>
  <w:num w:numId="3" w16cid:durableId="625041356">
    <w:abstractNumId w:val="7"/>
  </w:num>
  <w:num w:numId="4" w16cid:durableId="481194831">
    <w:abstractNumId w:val="13"/>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3"/>
  </w:num>
  <w:num w:numId="10" w16cid:durableId="1321150507">
    <w:abstractNumId w:val="0"/>
  </w:num>
  <w:num w:numId="11" w16cid:durableId="1868905611">
    <w:abstractNumId w:val="8"/>
  </w:num>
  <w:num w:numId="12" w16cid:durableId="521091143">
    <w:abstractNumId w:val="2"/>
  </w:num>
  <w:num w:numId="13" w16cid:durableId="1998606106">
    <w:abstractNumId w:val="1"/>
  </w:num>
  <w:num w:numId="14" w16cid:durableId="1737439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41"/>
    <w:rsid w:val="00004A62"/>
    <w:rsid w:val="00014E23"/>
    <w:rsid w:val="000279B3"/>
    <w:rsid w:val="00030C80"/>
    <w:rsid w:val="000365EB"/>
    <w:rsid w:val="00041E8E"/>
    <w:rsid w:val="00042679"/>
    <w:rsid w:val="0004379D"/>
    <w:rsid w:val="0005320C"/>
    <w:rsid w:val="00055ED8"/>
    <w:rsid w:val="0006255D"/>
    <w:rsid w:val="00080C17"/>
    <w:rsid w:val="00090DDE"/>
    <w:rsid w:val="000B46FE"/>
    <w:rsid w:val="000D0EE2"/>
    <w:rsid w:val="000D1157"/>
    <w:rsid w:val="000D3EFD"/>
    <w:rsid w:val="000D41A6"/>
    <w:rsid w:val="000E1ED9"/>
    <w:rsid w:val="000E233B"/>
    <w:rsid w:val="00103EA6"/>
    <w:rsid w:val="00115A10"/>
    <w:rsid w:val="00122B42"/>
    <w:rsid w:val="00130CF4"/>
    <w:rsid w:val="001411CB"/>
    <w:rsid w:val="001548E2"/>
    <w:rsid w:val="0015611C"/>
    <w:rsid w:val="0015667B"/>
    <w:rsid w:val="00161F5B"/>
    <w:rsid w:val="00167EA4"/>
    <w:rsid w:val="0017231F"/>
    <w:rsid w:val="0017626B"/>
    <w:rsid w:val="001767E8"/>
    <w:rsid w:val="00176DDE"/>
    <w:rsid w:val="00181589"/>
    <w:rsid w:val="00185D8C"/>
    <w:rsid w:val="001909EB"/>
    <w:rsid w:val="00193444"/>
    <w:rsid w:val="001A0825"/>
    <w:rsid w:val="001B4823"/>
    <w:rsid w:val="001C1655"/>
    <w:rsid w:val="001C3FD0"/>
    <w:rsid w:val="001C4512"/>
    <w:rsid w:val="001D3214"/>
    <w:rsid w:val="001D34C8"/>
    <w:rsid w:val="001F1834"/>
    <w:rsid w:val="002016ED"/>
    <w:rsid w:val="002062AD"/>
    <w:rsid w:val="00206A63"/>
    <w:rsid w:val="00210D6A"/>
    <w:rsid w:val="00217E26"/>
    <w:rsid w:val="00230476"/>
    <w:rsid w:val="00231154"/>
    <w:rsid w:val="002403DC"/>
    <w:rsid w:val="0024225A"/>
    <w:rsid w:val="00247EE6"/>
    <w:rsid w:val="002505A9"/>
    <w:rsid w:val="0025756E"/>
    <w:rsid w:val="00261075"/>
    <w:rsid w:val="00261569"/>
    <w:rsid w:val="00272178"/>
    <w:rsid w:val="00277301"/>
    <w:rsid w:val="00287ACA"/>
    <w:rsid w:val="00291AE2"/>
    <w:rsid w:val="00292094"/>
    <w:rsid w:val="002922D5"/>
    <w:rsid w:val="002966A5"/>
    <w:rsid w:val="00296C71"/>
    <w:rsid w:val="00297779"/>
    <w:rsid w:val="002C42DD"/>
    <w:rsid w:val="002C6A35"/>
    <w:rsid w:val="002D0B66"/>
    <w:rsid w:val="002E5E27"/>
    <w:rsid w:val="002E6A07"/>
    <w:rsid w:val="00306006"/>
    <w:rsid w:val="00312FE0"/>
    <w:rsid w:val="0031612A"/>
    <w:rsid w:val="00322C3A"/>
    <w:rsid w:val="00327EDE"/>
    <w:rsid w:val="003307E9"/>
    <w:rsid w:val="0033358B"/>
    <w:rsid w:val="003363A8"/>
    <w:rsid w:val="00345B1E"/>
    <w:rsid w:val="00347132"/>
    <w:rsid w:val="00352B31"/>
    <w:rsid w:val="00356D74"/>
    <w:rsid w:val="003577C2"/>
    <w:rsid w:val="003607D5"/>
    <w:rsid w:val="00381A89"/>
    <w:rsid w:val="003A1455"/>
    <w:rsid w:val="003A5861"/>
    <w:rsid w:val="003A6F65"/>
    <w:rsid w:val="003B06C2"/>
    <w:rsid w:val="003B2A54"/>
    <w:rsid w:val="003B3432"/>
    <w:rsid w:val="003B4F22"/>
    <w:rsid w:val="003B631E"/>
    <w:rsid w:val="003B7A73"/>
    <w:rsid w:val="003C3437"/>
    <w:rsid w:val="003D1F5B"/>
    <w:rsid w:val="003D56C2"/>
    <w:rsid w:val="003E5AFE"/>
    <w:rsid w:val="003E7B15"/>
    <w:rsid w:val="003F21BE"/>
    <w:rsid w:val="004029C2"/>
    <w:rsid w:val="00410030"/>
    <w:rsid w:val="004111B4"/>
    <w:rsid w:val="00417D9D"/>
    <w:rsid w:val="0043578D"/>
    <w:rsid w:val="00444544"/>
    <w:rsid w:val="00446BA3"/>
    <w:rsid w:val="00450B13"/>
    <w:rsid w:val="004549A7"/>
    <w:rsid w:val="004611CE"/>
    <w:rsid w:val="00462E9B"/>
    <w:rsid w:val="00465A33"/>
    <w:rsid w:val="004677E4"/>
    <w:rsid w:val="004773B2"/>
    <w:rsid w:val="00484017"/>
    <w:rsid w:val="00485DC7"/>
    <w:rsid w:val="00490984"/>
    <w:rsid w:val="004A1122"/>
    <w:rsid w:val="004A1E00"/>
    <w:rsid w:val="004B1F08"/>
    <w:rsid w:val="004B3096"/>
    <w:rsid w:val="004B3C5A"/>
    <w:rsid w:val="004D0495"/>
    <w:rsid w:val="004E69B4"/>
    <w:rsid w:val="004F04BB"/>
    <w:rsid w:val="004F2944"/>
    <w:rsid w:val="004F4982"/>
    <w:rsid w:val="00510CBA"/>
    <w:rsid w:val="00511D67"/>
    <w:rsid w:val="005144AA"/>
    <w:rsid w:val="0051456E"/>
    <w:rsid w:val="00516E25"/>
    <w:rsid w:val="0053119D"/>
    <w:rsid w:val="005324FE"/>
    <w:rsid w:val="005370D3"/>
    <w:rsid w:val="00540F24"/>
    <w:rsid w:val="00542653"/>
    <w:rsid w:val="00543276"/>
    <w:rsid w:val="005500B8"/>
    <w:rsid w:val="00552F83"/>
    <w:rsid w:val="00555274"/>
    <w:rsid w:val="00565948"/>
    <w:rsid w:val="0057219B"/>
    <w:rsid w:val="005752A9"/>
    <w:rsid w:val="00575CAB"/>
    <w:rsid w:val="00577643"/>
    <w:rsid w:val="00582E78"/>
    <w:rsid w:val="00597A13"/>
    <w:rsid w:val="005C2D6C"/>
    <w:rsid w:val="005D22FF"/>
    <w:rsid w:val="005D2D20"/>
    <w:rsid w:val="005D32A9"/>
    <w:rsid w:val="005D61DE"/>
    <w:rsid w:val="005F1066"/>
    <w:rsid w:val="005F4DAE"/>
    <w:rsid w:val="005F4DBB"/>
    <w:rsid w:val="006026F5"/>
    <w:rsid w:val="0061402A"/>
    <w:rsid w:val="0062646C"/>
    <w:rsid w:val="0063784D"/>
    <w:rsid w:val="00654587"/>
    <w:rsid w:val="0065598E"/>
    <w:rsid w:val="00662E86"/>
    <w:rsid w:val="0066702D"/>
    <w:rsid w:val="00670690"/>
    <w:rsid w:val="006763BD"/>
    <w:rsid w:val="006776F2"/>
    <w:rsid w:val="0068057C"/>
    <w:rsid w:val="006822FC"/>
    <w:rsid w:val="00686785"/>
    <w:rsid w:val="00695878"/>
    <w:rsid w:val="006972E6"/>
    <w:rsid w:val="006A2571"/>
    <w:rsid w:val="006A51D6"/>
    <w:rsid w:val="006B2361"/>
    <w:rsid w:val="006B755A"/>
    <w:rsid w:val="006C0365"/>
    <w:rsid w:val="006C1E2E"/>
    <w:rsid w:val="006C3137"/>
    <w:rsid w:val="006E0DF4"/>
    <w:rsid w:val="006E6A44"/>
    <w:rsid w:val="006F1715"/>
    <w:rsid w:val="006F2F3E"/>
    <w:rsid w:val="007025EF"/>
    <w:rsid w:val="00710E24"/>
    <w:rsid w:val="007203E1"/>
    <w:rsid w:val="0072086F"/>
    <w:rsid w:val="00720B3D"/>
    <w:rsid w:val="0073517A"/>
    <w:rsid w:val="00742A39"/>
    <w:rsid w:val="00750446"/>
    <w:rsid w:val="00751F7E"/>
    <w:rsid w:val="0075658B"/>
    <w:rsid w:val="00757937"/>
    <w:rsid w:val="00760DCF"/>
    <w:rsid w:val="007670C6"/>
    <w:rsid w:val="0077315A"/>
    <w:rsid w:val="007826B8"/>
    <w:rsid w:val="00784C04"/>
    <w:rsid w:val="00796833"/>
    <w:rsid w:val="007A0700"/>
    <w:rsid w:val="007A3D67"/>
    <w:rsid w:val="007B25E5"/>
    <w:rsid w:val="007B3656"/>
    <w:rsid w:val="007C588F"/>
    <w:rsid w:val="007E68AA"/>
    <w:rsid w:val="007F1EAD"/>
    <w:rsid w:val="007F321F"/>
    <w:rsid w:val="00803556"/>
    <w:rsid w:val="00804543"/>
    <w:rsid w:val="008136E8"/>
    <w:rsid w:val="00832268"/>
    <w:rsid w:val="00836076"/>
    <w:rsid w:val="00843407"/>
    <w:rsid w:val="00864866"/>
    <w:rsid w:val="0087553D"/>
    <w:rsid w:val="008871F3"/>
    <w:rsid w:val="00891ECB"/>
    <w:rsid w:val="00897FEC"/>
    <w:rsid w:val="008B0886"/>
    <w:rsid w:val="008B49F7"/>
    <w:rsid w:val="008B5077"/>
    <w:rsid w:val="008B6FDB"/>
    <w:rsid w:val="008C1A57"/>
    <w:rsid w:val="008D160E"/>
    <w:rsid w:val="008E0DDF"/>
    <w:rsid w:val="008E6F97"/>
    <w:rsid w:val="008F4651"/>
    <w:rsid w:val="0090532D"/>
    <w:rsid w:val="00907217"/>
    <w:rsid w:val="0091547E"/>
    <w:rsid w:val="00920D65"/>
    <w:rsid w:val="00922B75"/>
    <w:rsid w:val="00925F96"/>
    <w:rsid w:val="00926708"/>
    <w:rsid w:val="00930481"/>
    <w:rsid w:val="00933456"/>
    <w:rsid w:val="00935270"/>
    <w:rsid w:val="00937C20"/>
    <w:rsid w:val="00966F19"/>
    <w:rsid w:val="00967E45"/>
    <w:rsid w:val="00972C5E"/>
    <w:rsid w:val="0097357A"/>
    <w:rsid w:val="009746C3"/>
    <w:rsid w:val="00974F78"/>
    <w:rsid w:val="00997B02"/>
    <w:rsid w:val="00997E88"/>
    <w:rsid w:val="009A17D1"/>
    <w:rsid w:val="009A31DC"/>
    <w:rsid w:val="009A689F"/>
    <w:rsid w:val="009B2A46"/>
    <w:rsid w:val="009B6116"/>
    <w:rsid w:val="009B6CE6"/>
    <w:rsid w:val="009C28CE"/>
    <w:rsid w:val="009C5C80"/>
    <w:rsid w:val="009D00F7"/>
    <w:rsid w:val="009D2E12"/>
    <w:rsid w:val="009E3D67"/>
    <w:rsid w:val="009F228E"/>
    <w:rsid w:val="009F3E19"/>
    <w:rsid w:val="009F4346"/>
    <w:rsid w:val="009F5394"/>
    <w:rsid w:val="00A01570"/>
    <w:rsid w:val="00A11E1E"/>
    <w:rsid w:val="00A14DC3"/>
    <w:rsid w:val="00A23527"/>
    <w:rsid w:val="00A24876"/>
    <w:rsid w:val="00A351F3"/>
    <w:rsid w:val="00A376E4"/>
    <w:rsid w:val="00A42A3C"/>
    <w:rsid w:val="00A44420"/>
    <w:rsid w:val="00A4710E"/>
    <w:rsid w:val="00A56E2C"/>
    <w:rsid w:val="00A6015C"/>
    <w:rsid w:val="00A70A1E"/>
    <w:rsid w:val="00A81AAF"/>
    <w:rsid w:val="00A85399"/>
    <w:rsid w:val="00A85F00"/>
    <w:rsid w:val="00A93E28"/>
    <w:rsid w:val="00A956A3"/>
    <w:rsid w:val="00AA04EF"/>
    <w:rsid w:val="00AA75EA"/>
    <w:rsid w:val="00AB5D91"/>
    <w:rsid w:val="00AC5E93"/>
    <w:rsid w:val="00AC71E2"/>
    <w:rsid w:val="00AF6A3B"/>
    <w:rsid w:val="00B02CDA"/>
    <w:rsid w:val="00B05B4B"/>
    <w:rsid w:val="00B116C4"/>
    <w:rsid w:val="00B1197A"/>
    <w:rsid w:val="00B14A20"/>
    <w:rsid w:val="00B153FC"/>
    <w:rsid w:val="00B229BA"/>
    <w:rsid w:val="00B260B2"/>
    <w:rsid w:val="00B406D5"/>
    <w:rsid w:val="00B42BDE"/>
    <w:rsid w:val="00B42E01"/>
    <w:rsid w:val="00B5060A"/>
    <w:rsid w:val="00B51347"/>
    <w:rsid w:val="00B514A7"/>
    <w:rsid w:val="00B5551E"/>
    <w:rsid w:val="00B62353"/>
    <w:rsid w:val="00B62F6B"/>
    <w:rsid w:val="00B631D5"/>
    <w:rsid w:val="00B661A8"/>
    <w:rsid w:val="00B679A3"/>
    <w:rsid w:val="00B71F46"/>
    <w:rsid w:val="00B74FA7"/>
    <w:rsid w:val="00B911BB"/>
    <w:rsid w:val="00B94F18"/>
    <w:rsid w:val="00BA7899"/>
    <w:rsid w:val="00BB4AB3"/>
    <w:rsid w:val="00BB7F1F"/>
    <w:rsid w:val="00BC70D0"/>
    <w:rsid w:val="00BD1627"/>
    <w:rsid w:val="00BD48F7"/>
    <w:rsid w:val="00C040C1"/>
    <w:rsid w:val="00C22DCE"/>
    <w:rsid w:val="00C26A33"/>
    <w:rsid w:val="00C30095"/>
    <w:rsid w:val="00C31EC7"/>
    <w:rsid w:val="00C33A05"/>
    <w:rsid w:val="00C47D2F"/>
    <w:rsid w:val="00C55F36"/>
    <w:rsid w:val="00C6514B"/>
    <w:rsid w:val="00C7312B"/>
    <w:rsid w:val="00C80C9C"/>
    <w:rsid w:val="00C83A66"/>
    <w:rsid w:val="00C906D2"/>
    <w:rsid w:val="00C91E7D"/>
    <w:rsid w:val="00C95487"/>
    <w:rsid w:val="00C97A81"/>
    <w:rsid w:val="00C97AC1"/>
    <w:rsid w:val="00CA2885"/>
    <w:rsid w:val="00CB171D"/>
    <w:rsid w:val="00CB1E37"/>
    <w:rsid w:val="00CB3F47"/>
    <w:rsid w:val="00CB3F9A"/>
    <w:rsid w:val="00CC0031"/>
    <w:rsid w:val="00CC0502"/>
    <w:rsid w:val="00CC701A"/>
    <w:rsid w:val="00CD7C9E"/>
    <w:rsid w:val="00CE0E28"/>
    <w:rsid w:val="00CE308E"/>
    <w:rsid w:val="00CE480C"/>
    <w:rsid w:val="00CE6052"/>
    <w:rsid w:val="00CF3234"/>
    <w:rsid w:val="00CF3C44"/>
    <w:rsid w:val="00CF4235"/>
    <w:rsid w:val="00CF7A6F"/>
    <w:rsid w:val="00D01D71"/>
    <w:rsid w:val="00D32270"/>
    <w:rsid w:val="00D32940"/>
    <w:rsid w:val="00D36237"/>
    <w:rsid w:val="00D36596"/>
    <w:rsid w:val="00D42FAE"/>
    <w:rsid w:val="00D43CE2"/>
    <w:rsid w:val="00D4443E"/>
    <w:rsid w:val="00D512BE"/>
    <w:rsid w:val="00D5672A"/>
    <w:rsid w:val="00D64192"/>
    <w:rsid w:val="00D67BF8"/>
    <w:rsid w:val="00D845A0"/>
    <w:rsid w:val="00D8481A"/>
    <w:rsid w:val="00D850C3"/>
    <w:rsid w:val="00D91438"/>
    <w:rsid w:val="00DB4A49"/>
    <w:rsid w:val="00DB63E1"/>
    <w:rsid w:val="00DD3721"/>
    <w:rsid w:val="00DE0687"/>
    <w:rsid w:val="00DE1A34"/>
    <w:rsid w:val="00DF39A5"/>
    <w:rsid w:val="00DF4E03"/>
    <w:rsid w:val="00E033DE"/>
    <w:rsid w:val="00E05207"/>
    <w:rsid w:val="00E1009E"/>
    <w:rsid w:val="00E12122"/>
    <w:rsid w:val="00E154D1"/>
    <w:rsid w:val="00E23C9E"/>
    <w:rsid w:val="00E31D7E"/>
    <w:rsid w:val="00E46CA9"/>
    <w:rsid w:val="00E5409D"/>
    <w:rsid w:val="00E555F0"/>
    <w:rsid w:val="00E616E2"/>
    <w:rsid w:val="00E75B65"/>
    <w:rsid w:val="00E84F34"/>
    <w:rsid w:val="00E85504"/>
    <w:rsid w:val="00E904B9"/>
    <w:rsid w:val="00E91AEB"/>
    <w:rsid w:val="00EA32B9"/>
    <w:rsid w:val="00EA3FC8"/>
    <w:rsid w:val="00EA4FCB"/>
    <w:rsid w:val="00EB2A77"/>
    <w:rsid w:val="00EB5061"/>
    <w:rsid w:val="00EB74DC"/>
    <w:rsid w:val="00EB7E38"/>
    <w:rsid w:val="00EC1298"/>
    <w:rsid w:val="00EC12E3"/>
    <w:rsid w:val="00EC78A8"/>
    <w:rsid w:val="00EC7F43"/>
    <w:rsid w:val="00ED19D3"/>
    <w:rsid w:val="00ED1EEB"/>
    <w:rsid w:val="00EE23FC"/>
    <w:rsid w:val="00F00ED6"/>
    <w:rsid w:val="00F07EE2"/>
    <w:rsid w:val="00F132CE"/>
    <w:rsid w:val="00F1738D"/>
    <w:rsid w:val="00F2032B"/>
    <w:rsid w:val="00F23B9A"/>
    <w:rsid w:val="00F23C89"/>
    <w:rsid w:val="00F27425"/>
    <w:rsid w:val="00F30352"/>
    <w:rsid w:val="00F3606D"/>
    <w:rsid w:val="00F44A30"/>
    <w:rsid w:val="00F47DD4"/>
    <w:rsid w:val="00F70AD1"/>
    <w:rsid w:val="00F8662D"/>
    <w:rsid w:val="00F90002"/>
    <w:rsid w:val="00F94A52"/>
    <w:rsid w:val="00FD3F8C"/>
    <w:rsid w:val="00FD590A"/>
    <w:rsid w:val="00FE20A9"/>
    <w:rsid w:val="00FF2554"/>
    <w:rsid w:val="00FF7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ui-provider">
    <w:name w:val="ui-provider"/>
    <w:basedOn w:val="DefaultParagraphFont"/>
    <w:rsid w:val="00277301"/>
  </w:style>
  <w:style w:type="paragraph" w:styleId="NoSpacing">
    <w:name w:val="No Spacing"/>
    <w:link w:val="NoSpacingChar"/>
    <w:uiPriority w:val="1"/>
    <w:qFormat/>
    <w:rsid w:val="00742A39"/>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742A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11855</Words>
  <Characters>6758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8</cp:revision>
  <dcterms:created xsi:type="dcterms:W3CDTF">2026-06-05T12:21:00Z</dcterms:created>
  <dcterms:modified xsi:type="dcterms:W3CDTF">2026-06-09T05:29:00Z</dcterms:modified>
</cp:coreProperties>
</file>