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8CC09" w14:textId="08E85351" w:rsidR="00191B50" w:rsidRPr="00D76DBC" w:rsidRDefault="00191B50" w:rsidP="00191B50">
      <w:pPr>
        <w:pStyle w:val="Default"/>
        <w:jc w:val="right"/>
        <w:rPr>
          <w:b/>
        </w:rPr>
      </w:pPr>
      <w:r w:rsidRPr="00525BAD">
        <w:rPr>
          <w:rFonts w:eastAsia="Calibri"/>
          <w:b/>
          <w:color w:val="auto"/>
        </w:rPr>
        <w:t>1.</w:t>
      </w:r>
      <w:r>
        <w:rPr>
          <w:rFonts w:eastAsia="Calibri"/>
          <w:b/>
          <w:color w:val="auto"/>
        </w:rPr>
        <w:t>3</w:t>
      </w:r>
      <w:r w:rsidRPr="00525BAD">
        <w:rPr>
          <w:rFonts w:eastAsia="Calibri"/>
          <w:b/>
          <w:color w:val="auto"/>
        </w:rPr>
        <w:t xml:space="preserve"> priedas Techninė  specifikacija </w:t>
      </w:r>
      <w:r>
        <w:rPr>
          <w:rFonts w:eastAsia="Calibri"/>
          <w:b/>
          <w:color w:val="auto"/>
        </w:rPr>
        <w:t>3</w:t>
      </w:r>
      <w:r w:rsidRPr="00525BAD">
        <w:rPr>
          <w:rFonts w:eastAsia="Calibri"/>
          <w:b/>
          <w:color w:val="auto"/>
        </w:rPr>
        <w:t xml:space="preserve"> pirkimo dalis (projektas)</w:t>
      </w:r>
    </w:p>
    <w:p w14:paraId="4C4864C3" w14:textId="77777777" w:rsidR="00191B50" w:rsidRPr="00525BAD" w:rsidRDefault="00191B50" w:rsidP="00191B50">
      <w:pPr>
        <w:autoSpaceDE w:val="0"/>
        <w:autoSpaceDN w:val="0"/>
        <w:adjustRightInd w:val="0"/>
        <w:spacing w:after="0" w:line="240" w:lineRule="auto"/>
        <w:jc w:val="center"/>
        <w:rPr>
          <w:rFonts w:ascii="Times New Roman" w:hAnsi="Times New Roman" w:cs="Times New Roman"/>
          <w:kern w:val="0"/>
          <w:sz w:val="22"/>
          <w:szCs w:val="22"/>
          <w:lang w:val="pt-BR"/>
        </w:rPr>
      </w:pPr>
    </w:p>
    <w:p w14:paraId="5CAAD0B2" w14:textId="77777777" w:rsidR="00E377B3" w:rsidRPr="00191B50" w:rsidRDefault="00E377B3" w:rsidP="00E377B3">
      <w:pPr>
        <w:autoSpaceDE w:val="0"/>
        <w:autoSpaceDN w:val="0"/>
        <w:adjustRightInd w:val="0"/>
        <w:spacing w:after="0" w:line="240" w:lineRule="auto"/>
        <w:jc w:val="center"/>
        <w:rPr>
          <w:rFonts w:ascii="Times New Roman" w:hAnsi="Times New Roman" w:cs="Times New Roman"/>
          <w:kern w:val="0"/>
          <w:sz w:val="22"/>
          <w:szCs w:val="22"/>
          <w:lang w:val="pt-BR"/>
        </w:rPr>
      </w:pPr>
    </w:p>
    <w:p w14:paraId="2015171B" w14:textId="4C1F94AB" w:rsidR="00E377B3" w:rsidRPr="004D6E99" w:rsidRDefault="002A5E7C" w:rsidP="00E377B3">
      <w:pPr>
        <w:autoSpaceDE w:val="0"/>
        <w:autoSpaceDN w:val="0"/>
        <w:adjustRightInd w:val="0"/>
        <w:spacing w:after="0" w:line="240" w:lineRule="auto"/>
        <w:jc w:val="center"/>
        <w:rPr>
          <w:rFonts w:ascii="Times New Roman" w:hAnsi="Times New Roman" w:cs="Times New Roman"/>
          <w:kern w:val="0"/>
          <w:sz w:val="28"/>
          <w:szCs w:val="28"/>
          <w:lang w:val="lt-LT"/>
        </w:rPr>
      </w:pPr>
      <w:r w:rsidRPr="004D6E99">
        <w:rPr>
          <w:rFonts w:ascii="Times New Roman" w:hAnsi="Times New Roman" w:cs="Times New Roman"/>
          <w:b/>
          <w:sz w:val="28"/>
          <w:szCs w:val="28"/>
          <w:lang w:val="pt-BR"/>
        </w:rPr>
        <w:t>Mentelinis trintuvas (homogenizatorius)</w:t>
      </w:r>
    </w:p>
    <w:p w14:paraId="64242380" w14:textId="77777777" w:rsidR="00E377B3" w:rsidRDefault="00E377B3" w:rsidP="00E377B3">
      <w:pPr>
        <w:autoSpaceDE w:val="0"/>
        <w:autoSpaceDN w:val="0"/>
        <w:adjustRightInd w:val="0"/>
        <w:spacing w:after="0" w:line="240" w:lineRule="auto"/>
        <w:jc w:val="center"/>
        <w:rPr>
          <w:rFonts w:ascii="Times New Roman" w:hAnsi="Times New Roman" w:cs="Times New Roman"/>
          <w:b/>
          <w:color w:val="000000" w:themeColor="text1"/>
          <w:lang w:val="fr-FR"/>
        </w:rPr>
      </w:pPr>
      <w:r w:rsidRPr="00522296">
        <w:rPr>
          <w:rFonts w:ascii="Times New Roman" w:hAnsi="Times New Roman" w:cs="Times New Roman"/>
          <w:b/>
          <w:color w:val="000000" w:themeColor="text1"/>
          <w:lang w:val="fr-FR"/>
        </w:rPr>
        <w:t>BENDRIEJI REIKALAVIMAI</w:t>
      </w:r>
    </w:p>
    <w:p w14:paraId="5972C448" w14:textId="77777777" w:rsidR="00E377B3" w:rsidRPr="00191B50" w:rsidRDefault="00E377B3" w:rsidP="00DF30DA">
      <w:pPr>
        <w:autoSpaceDE w:val="0"/>
        <w:autoSpaceDN w:val="0"/>
        <w:adjustRightInd w:val="0"/>
        <w:spacing w:after="0" w:line="240" w:lineRule="auto"/>
        <w:rPr>
          <w:rFonts w:ascii="Times New Roman" w:hAnsi="Times New Roman" w:cs="Times New Roman"/>
          <w:b/>
          <w:color w:val="000000" w:themeColor="text1"/>
          <w:lang w:val="fr-FR"/>
        </w:rPr>
      </w:pPr>
    </w:p>
    <w:p w14:paraId="2B404FF8" w14:textId="00F9DE42" w:rsidR="00E377B3" w:rsidRPr="009F1F0D" w:rsidRDefault="00E377B3" w:rsidP="009F1F0D">
      <w:pPr>
        <w:tabs>
          <w:tab w:val="left" w:pos="851"/>
        </w:tabs>
        <w:autoSpaceDE w:val="0"/>
        <w:autoSpaceDN w:val="0"/>
        <w:adjustRightInd w:val="0"/>
        <w:spacing w:after="0" w:line="240" w:lineRule="auto"/>
        <w:ind w:firstLine="567"/>
        <w:rPr>
          <w:rFonts w:ascii="Times New Roman" w:hAnsi="Times New Roman" w:cs="Times New Roman"/>
          <w:b/>
          <w:lang w:val="it-IT" w:eastAsia="lt-LT"/>
        </w:rPr>
      </w:pPr>
      <w:r w:rsidRPr="00191B50">
        <w:rPr>
          <w:rFonts w:ascii="Times New Roman" w:hAnsi="Times New Roman" w:cs="Times New Roman"/>
          <w:lang w:val="lt-LT"/>
        </w:rPr>
        <w:t xml:space="preserve">Kauno technologijos universitetas įgyvendina </w:t>
      </w:r>
      <w:r w:rsidRPr="00191B50">
        <w:rPr>
          <w:rFonts w:ascii="Times New Roman" w:hAnsi="Times New Roman" w:cs="Times New Roman"/>
          <w:color w:val="000000" w:themeColor="text1"/>
          <w:lang w:val="lt-LT"/>
        </w:rPr>
        <w:t xml:space="preserve">projektą </w:t>
      </w:r>
      <w:r w:rsidR="006C72A6" w:rsidRPr="00191B50">
        <w:rPr>
          <w:rFonts w:ascii="Times New Roman" w:hAnsi="Times New Roman" w:cs="Times New Roman"/>
          <w:lang w:val="fr-FR"/>
        </w:rPr>
        <w:t>„</w:t>
      </w:r>
      <w:r w:rsidR="006C72A6" w:rsidRPr="00191B50">
        <w:rPr>
          <w:rFonts w:ascii="Times New Roman" w:eastAsia="Times New Roman" w:hAnsi="Times New Roman" w:cs="Times New Roman"/>
          <w:kern w:val="0"/>
          <w:lang w:val="fr-FR" w:eastAsia="lt-LT"/>
        </w:rPr>
        <w:t>Bioaktyvių junginių tiksliosios fermentacijos tyrimų infrastruktūra</w:t>
      </w:r>
      <w:r w:rsidR="006C72A6" w:rsidRPr="00191B50">
        <w:rPr>
          <w:rFonts w:ascii="Times New Roman" w:hAnsi="Times New Roman" w:cs="Times New Roman"/>
          <w:lang w:val="fr-FR"/>
        </w:rPr>
        <w:t xml:space="preserve">“ pagal finansavimo priemonę </w:t>
      </w:r>
      <w:r w:rsidRPr="00191B50">
        <w:rPr>
          <w:rFonts w:ascii="Times New Roman" w:hAnsi="Times New Roman" w:cs="Times New Roman"/>
          <w:kern w:val="0"/>
          <w:lang w:val="lt-LT"/>
        </w:rPr>
        <w:t>12-001-01-02-01-02-07 Parama laboratorijų įrangai ir</w:t>
      </w:r>
      <w:r w:rsidR="00DF30DA" w:rsidRPr="00191B50">
        <w:rPr>
          <w:rFonts w:ascii="Times New Roman" w:hAnsi="Times New Roman" w:cs="Times New Roman"/>
          <w:kern w:val="0"/>
          <w:lang w:val="lt-LT"/>
        </w:rPr>
        <w:t xml:space="preserve"> </w:t>
      </w:r>
      <w:r w:rsidRPr="00191B50">
        <w:rPr>
          <w:rFonts w:ascii="Times New Roman" w:hAnsi="Times New Roman" w:cs="Times New Roman"/>
          <w:kern w:val="0"/>
          <w:lang w:val="lt-LT"/>
        </w:rPr>
        <w:t>MTEP infrastruktūrai atnaujinti</w:t>
      </w:r>
    </w:p>
    <w:p w14:paraId="5D489DAE" w14:textId="4A3D8880" w:rsidR="00E377B3" w:rsidRPr="00191B50" w:rsidRDefault="00E377B3" w:rsidP="00DF30DA">
      <w:pPr>
        <w:tabs>
          <w:tab w:val="left" w:pos="426"/>
          <w:tab w:val="left" w:pos="851"/>
        </w:tabs>
        <w:ind w:firstLine="567"/>
        <w:jc w:val="both"/>
        <w:rPr>
          <w:rFonts w:ascii="Times New Roman" w:hAnsi="Times New Roman" w:cs="Times New Roman"/>
          <w:color w:val="000000" w:themeColor="text1"/>
          <w:lang w:val="lt-LT"/>
        </w:rPr>
      </w:pPr>
      <w:r w:rsidRPr="00191B50">
        <w:rPr>
          <w:rFonts w:ascii="Times New Roman" w:hAnsi="Times New Roman" w:cs="Times New Roman"/>
          <w:lang w:val="lt-LT"/>
        </w:rPr>
        <w:t xml:space="preserve">Pirkimo objektas – </w:t>
      </w:r>
      <w:r w:rsidR="00E21C63" w:rsidRPr="00191B50">
        <w:rPr>
          <w:rFonts w:ascii="Times New Roman" w:hAnsi="Times New Roman" w:cs="Times New Roman"/>
          <w:b/>
          <w:lang w:val="pt-BR"/>
        </w:rPr>
        <w:t>Mentelinis trintuvas (homogenizatorius)</w:t>
      </w:r>
      <w:r w:rsidR="00E21C63" w:rsidRPr="00191B50">
        <w:rPr>
          <w:rFonts w:ascii="Times New Roman" w:hAnsi="Times New Roman" w:cs="Times New Roman"/>
          <w:b/>
          <w:lang w:val="lt-LT"/>
        </w:rPr>
        <w:t xml:space="preserve"> (toliau prekė)</w:t>
      </w:r>
      <w:r w:rsidR="00E21C63" w:rsidRPr="00191B50">
        <w:rPr>
          <w:rFonts w:ascii="Times New Roman" w:hAnsi="Times New Roman" w:cs="Times New Roman"/>
          <w:lang w:val="lt-LT"/>
        </w:rPr>
        <w:t>.</w:t>
      </w:r>
    </w:p>
    <w:p w14:paraId="3F9A3C5F" w14:textId="77777777" w:rsidR="00E377B3" w:rsidRPr="00191B50" w:rsidRDefault="00E377B3" w:rsidP="00DF30DA">
      <w:pPr>
        <w:tabs>
          <w:tab w:val="left" w:pos="426"/>
          <w:tab w:val="left" w:pos="851"/>
        </w:tabs>
        <w:ind w:firstLine="567"/>
        <w:jc w:val="both"/>
        <w:rPr>
          <w:rFonts w:ascii="Times New Roman" w:hAnsi="Times New Roman" w:cs="Times New Roman"/>
          <w:b/>
          <w:color w:val="000000" w:themeColor="text1"/>
          <w:lang w:val="lt-LT"/>
        </w:rPr>
      </w:pPr>
      <w:r w:rsidRPr="00191B50">
        <w:rPr>
          <w:rFonts w:ascii="Times New Roman" w:hAnsi="Times New Roman" w:cs="Times New Roman"/>
          <w:b/>
          <w:color w:val="000000" w:themeColor="text1"/>
          <w:lang w:val="lt-LT"/>
        </w:rPr>
        <w:t>Šis prekių pirkimas apima:</w:t>
      </w:r>
    </w:p>
    <w:p w14:paraId="1B0AF1F0" w14:textId="77777777" w:rsidR="00E377B3" w:rsidRPr="00191B50" w:rsidRDefault="00E377B3" w:rsidP="00DF30DA">
      <w:pPr>
        <w:pStyle w:val="ListParagraph"/>
        <w:numPr>
          <w:ilvl w:val="0"/>
          <w:numId w:val="12"/>
        </w:numPr>
        <w:tabs>
          <w:tab w:val="left" w:pos="851"/>
        </w:tabs>
        <w:spacing w:line="256" w:lineRule="auto"/>
        <w:ind w:left="1134" w:firstLine="567"/>
        <w:jc w:val="both"/>
        <w:rPr>
          <w:rFonts w:ascii="Times New Roman" w:hAnsi="Times New Roman" w:cs="Times New Roman"/>
          <w:b/>
          <w:lang w:val="lt-LT"/>
        </w:rPr>
      </w:pPr>
      <w:r w:rsidRPr="00191B50">
        <w:rPr>
          <w:rFonts w:ascii="Times New Roman" w:hAnsi="Times New Roman" w:cs="Times New Roman"/>
          <w:b/>
          <w:lang w:val="lt-LT"/>
        </w:rPr>
        <w:t>įrangos pristatymą, sumontavimą, įdiegimą;</w:t>
      </w:r>
    </w:p>
    <w:p w14:paraId="0DF04D79" w14:textId="77777777" w:rsidR="00E377B3" w:rsidRPr="00191B50" w:rsidRDefault="00E377B3" w:rsidP="00DF30DA">
      <w:pPr>
        <w:pStyle w:val="ListParagraph"/>
        <w:numPr>
          <w:ilvl w:val="0"/>
          <w:numId w:val="12"/>
        </w:numPr>
        <w:tabs>
          <w:tab w:val="left" w:pos="851"/>
        </w:tabs>
        <w:spacing w:line="256" w:lineRule="auto"/>
        <w:ind w:left="1134" w:firstLine="567"/>
        <w:jc w:val="both"/>
        <w:rPr>
          <w:rFonts w:ascii="Times New Roman" w:hAnsi="Times New Roman" w:cs="Times New Roman"/>
          <w:b/>
          <w:lang w:val="lt-LT"/>
        </w:rPr>
      </w:pPr>
      <w:r w:rsidRPr="00191B50">
        <w:rPr>
          <w:rFonts w:ascii="Times New Roman" w:hAnsi="Times New Roman" w:cs="Times New Roman"/>
          <w:b/>
          <w:lang w:val="lt-LT"/>
        </w:rPr>
        <w:t>įrangos išbandymą, jos veikimo ir valdymo funkcijų pademonstravimą.</w:t>
      </w:r>
    </w:p>
    <w:p w14:paraId="56D8C0CB" w14:textId="77777777" w:rsidR="00E377B3" w:rsidRPr="00191B50" w:rsidRDefault="00E377B3" w:rsidP="00DF30DA">
      <w:pPr>
        <w:tabs>
          <w:tab w:val="left" w:pos="426"/>
          <w:tab w:val="left" w:pos="851"/>
        </w:tabs>
        <w:ind w:firstLine="567"/>
        <w:jc w:val="both"/>
        <w:rPr>
          <w:rFonts w:ascii="Times New Roman" w:hAnsi="Times New Roman" w:cs="Times New Roman"/>
          <w:color w:val="000000" w:themeColor="text1"/>
          <w:lang w:val="lt-LT"/>
        </w:rPr>
      </w:pPr>
      <w:r w:rsidRPr="00191B50">
        <w:rPr>
          <w:rFonts w:ascii="Times New Roman" w:hAnsi="Times New Roman" w:cs="Times New Roman"/>
          <w:color w:val="000000" w:themeColor="text1"/>
          <w:lang w:val="lt-LT"/>
        </w:rPr>
        <w:t>Į prekės kainą privalo būti įskaičiuotos visos nurodytos (pristatymo, sumontavimo, įdiegimo, išbandymo, bei veikimo ir valdymo funkcijų pademonstravimo), ir kitos su prekės tiekimu susijusios išlaidos, taip pat visi reikalingi mokėti mokesčiai, jei tokių būtų.</w:t>
      </w:r>
    </w:p>
    <w:p w14:paraId="54692188" w14:textId="77777777" w:rsidR="00E377B3" w:rsidRPr="00191B50" w:rsidRDefault="00E377B3" w:rsidP="00DF30DA">
      <w:pPr>
        <w:tabs>
          <w:tab w:val="left" w:pos="851"/>
        </w:tabs>
        <w:ind w:firstLine="567"/>
        <w:jc w:val="both"/>
        <w:rPr>
          <w:rFonts w:ascii="Times New Roman" w:hAnsi="Times New Roman" w:cs="Times New Roman"/>
          <w:bCs/>
          <w:color w:val="000000" w:themeColor="text1"/>
          <w:lang w:val="lt-LT"/>
        </w:rPr>
      </w:pPr>
      <w:r w:rsidRPr="00191B50">
        <w:rPr>
          <w:rFonts w:ascii="Times New Roman" w:hAnsi="Times New Roman" w:cs="Times New Roman"/>
          <w:color w:val="000000" w:themeColor="text1"/>
          <w:lang w:val="lt-LT"/>
        </w:rPr>
        <w:t>Prekės turi būti pristatytos tiekėjo transportu, sumontuotos bei instaliuotos Kauno technologijos universiteto Maisto instituto patalpose, Radvilėnų pl. 19, Kaune arba kitame atsakingo už sutarties vykdymą KTU darbuotojų nurodytame KTU padalinyje Kaune.</w:t>
      </w:r>
    </w:p>
    <w:p w14:paraId="60384CED" w14:textId="77777777" w:rsidR="00E377B3" w:rsidRPr="00191B50" w:rsidRDefault="00E377B3" w:rsidP="00DF30DA">
      <w:pPr>
        <w:tabs>
          <w:tab w:val="left" w:pos="851"/>
        </w:tabs>
        <w:ind w:firstLine="567"/>
        <w:jc w:val="both"/>
        <w:rPr>
          <w:rFonts w:ascii="Times New Roman" w:hAnsi="Times New Roman" w:cs="Times New Roman"/>
          <w:color w:val="000000" w:themeColor="text1"/>
          <w:lang w:val="lt-LT"/>
        </w:rPr>
      </w:pPr>
      <w:r w:rsidRPr="00191B50">
        <w:rPr>
          <w:rFonts w:ascii="Times New Roman" w:hAnsi="Times New Roman" w:cs="Times New Roman"/>
          <w:color w:val="000000" w:themeColor="text1"/>
          <w:lang w:val="lt-LT"/>
        </w:rPr>
        <w:t>Kartu su pristatyta įranga turi būti pateikiamos darbo ir / ar eksploatavimo ir / ar priežiūros naudojimosi vadovas (instrukcijos) lietuvių kalba.</w:t>
      </w:r>
    </w:p>
    <w:p w14:paraId="6AEBF6DD" w14:textId="77777777" w:rsidR="00E377B3" w:rsidRPr="00191B50" w:rsidRDefault="00E377B3" w:rsidP="00DF30DA">
      <w:pPr>
        <w:tabs>
          <w:tab w:val="left" w:pos="851"/>
        </w:tabs>
        <w:ind w:firstLine="567"/>
        <w:jc w:val="both"/>
        <w:rPr>
          <w:rFonts w:ascii="Times New Roman" w:hAnsi="Times New Roman" w:cs="Times New Roman"/>
          <w:color w:val="000000" w:themeColor="text1"/>
          <w:lang w:val="lt-LT"/>
        </w:rPr>
      </w:pPr>
      <w:r w:rsidRPr="00191B50">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796A6329" w14:textId="77777777" w:rsidR="00E377B3" w:rsidRPr="00191B50" w:rsidRDefault="00E377B3" w:rsidP="00DF30DA">
      <w:pPr>
        <w:tabs>
          <w:tab w:val="left" w:pos="851"/>
        </w:tabs>
        <w:ind w:firstLine="567"/>
        <w:jc w:val="both"/>
        <w:rPr>
          <w:rFonts w:ascii="Times New Roman" w:hAnsi="Times New Roman" w:cs="Times New Roman"/>
          <w:color w:val="000000" w:themeColor="text1"/>
          <w:lang w:val="lt-LT"/>
        </w:rPr>
      </w:pPr>
      <w:r w:rsidRPr="00191B50">
        <w:rPr>
          <w:rFonts w:ascii="Times New Roman" w:hAnsi="Times New Roman" w:cs="Times New Roman"/>
          <w:bCs/>
          <w:color w:val="000000" w:themeColor="text1"/>
          <w:lang w:val="lt-LT"/>
        </w:rPr>
        <w:t xml:space="preserve">Sutartyje Tiekėjo numatytų įsipareigojimų atlikimo terminas – </w:t>
      </w:r>
      <w:r w:rsidRPr="00191B50">
        <w:rPr>
          <w:rFonts w:ascii="Times New Roman" w:hAnsi="Times New Roman" w:cs="Times New Roman"/>
          <w:b/>
          <w:color w:val="000000" w:themeColor="text1"/>
          <w:lang w:val="lt-LT"/>
        </w:rPr>
        <w:t>ne vėliau kaip per 6 mėnesius</w:t>
      </w:r>
      <w:r w:rsidRPr="00191B50">
        <w:rPr>
          <w:rFonts w:ascii="Times New Roman" w:hAnsi="Times New Roman" w:cs="Times New Roman"/>
          <w:color w:val="000000" w:themeColor="text1"/>
          <w:lang w:val="lt-LT"/>
        </w:rPr>
        <w:t xml:space="preserve"> nuo sutarties įsigaliojimo dienos.</w:t>
      </w:r>
    </w:p>
    <w:p w14:paraId="016B04E0" w14:textId="77777777" w:rsidR="00E377B3" w:rsidRPr="00191B50" w:rsidRDefault="00E377B3" w:rsidP="00DF30DA">
      <w:pPr>
        <w:tabs>
          <w:tab w:val="left" w:pos="851"/>
        </w:tabs>
        <w:ind w:firstLine="567"/>
        <w:jc w:val="both"/>
        <w:rPr>
          <w:rFonts w:ascii="Times New Roman" w:hAnsi="Times New Roman" w:cs="Times New Roman"/>
          <w:lang w:val="lt-LT"/>
        </w:rPr>
      </w:pPr>
      <w:r w:rsidRPr="00191B50">
        <w:rPr>
          <w:rFonts w:ascii="Times New Roman" w:hAnsi="Times New Roman" w:cs="Times New Roman"/>
          <w:color w:val="000000" w:themeColor="text1"/>
          <w:lang w:val="lt-LT"/>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191B50">
        <w:rPr>
          <w:rFonts w:ascii="Times New Roman" w:hAnsi="Times New Roman" w:cs="Times New Roman"/>
          <w:lang w:val="lt-LT"/>
        </w:rPr>
        <w:t>ūs reikalavimai. Tiekėjai gali siūlyti geresnių charakteristikų pirkimo objektą.</w:t>
      </w:r>
    </w:p>
    <w:p w14:paraId="01A6A4ED" w14:textId="77777777" w:rsidR="00E377B3" w:rsidRPr="00191B50" w:rsidRDefault="00E377B3" w:rsidP="00DF30DA">
      <w:pPr>
        <w:tabs>
          <w:tab w:val="left" w:pos="851"/>
        </w:tabs>
        <w:ind w:firstLine="567"/>
        <w:jc w:val="both"/>
        <w:rPr>
          <w:rFonts w:ascii="Times New Roman" w:hAnsi="Times New Roman" w:cs="Times New Roman"/>
          <w:color w:val="000000" w:themeColor="text1"/>
          <w:lang w:val="lt-LT"/>
        </w:rPr>
      </w:pPr>
      <w:r w:rsidRPr="00191B50">
        <w:rPr>
          <w:rFonts w:ascii="Times New Roman" w:hAnsi="Times New Roman" w:cs="Times New Roman"/>
          <w:lang w:val="lt-LT"/>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191B50">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p>
    <w:p w14:paraId="7111B744" w14:textId="77777777" w:rsidR="00E377B3" w:rsidRPr="00191B50" w:rsidRDefault="00E377B3" w:rsidP="00DF30DA">
      <w:pPr>
        <w:tabs>
          <w:tab w:val="left" w:pos="851"/>
        </w:tabs>
        <w:ind w:firstLine="567"/>
        <w:jc w:val="both"/>
        <w:rPr>
          <w:rFonts w:ascii="Times New Roman" w:hAnsi="Times New Roman" w:cs="Times New Roman"/>
          <w:b/>
          <w:bCs/>
          <w:color w:val="000000" w:themeColor="text1"/>
          <w:lang w:val="lt-LT"/>
        </w:rPr>
      </w:pPr>
      <w:r w:rsidRPr="00191B50">
        <w:rPr>
          <w:rFonts w:ascii="Times New Roman" w:hAnsi="Times New Roman" w:cs="Times New Roman"/>
          <w:color w:val="000000" w:themeColor="text1"/>
          <w:lang w:val="lt-LT"/>
        </w:rPr>
        <w:lastRenderedPageBreak/>
        <w:t xml:space="preserve">Visai įrangai ir ją sudarančioms atskiroms prekėms turi būti suteikiama ne trumpesnė nei </w:t>
      </w:r>
      <w:r w:rsidRPr="00191B50">
        <w:rPr>
          <w:rFonts w:ascii="Times New Roman" w:hAnsi="Times New Roman" w:cs="Times New Roman"/>
          <w:b/>
          <w:color w:val="000000" w:themeColor="text1"/>
          <w:lang w:val="lt-LT"/>
        </w:rPr>
        <w:t>12 mėnesių</w:t>
      </w:r>
      <w:r w:rsidRPr="00191B50">
        <w:rPr>
          <w:rFonts w:ascii="Times New Roman" w:hAnsi="Times New Roman" w:cs="Times New Roman"/>
          <w:color w:val="000000" w:themeColor="text1"/>
          <w:lang w:val="lt-LT"/>
        </w:rPr>
        <w:t xml:space="preserve"> garantija. Tiekėjas privalo su parduodamomis prekėmis perduoti Prekių garantiją </w:t>
      </w:r>
      <w:r w:rsidRPr="00191B50">
        <w:rPr>
          <w:rFonts w:ascii="Times New Roman" w:hAnsi="Times New Roman" w:cs="Times New Roman"/>
          <w:lang w:val="lt-LT"/>
        </w:rPr>
        <w:t xml:space="preserve">patvirtinančius dokumentus. </w:t>
      </w:r>
      <w:r w:rsidRPr="00191B50">
        <w:rPr>
          <w:rFonts w:ascii="Times New Roman" w:hAnsi="Times New Roman" w:cs="Times New Roman"/>
          <w:color w:val="000000" w:themeColor="text1"/>
          <w:lang w:val="lt-LT"/>
        </w:rPr>
        <w:t>Tiekėjas įrangos naudojimo vietoje turės užtikrinti parduotos įrangos garantinę priežiūrą ir garantinį remontą.</w:t>
      </w:r>
    </w:p>
    <w:p w14:paraId="4FB0A69F" w14:textId="77777777" w:rsidR="00E377B3" w:rsidRPr="00191B50" w:rsidRDefault="00E377B3" w:rsidP="00DF30DA">
      <w:pPr>
        <w:tabs>
          <w:tab w:val="left" w:pos="851"/>
        </w:tabs>
        <w:ind w:firstLine="567"/>
        <w:jc w:val="both"/>
        <w:rPr>
          <w:rFonts w:ascii="Times New Roman" w:hAnsi="Times New Roman" w:cs="Times New Roman"/>
          <w:lang w:val="lt-LT"/>
        </w:rPr>
      </w:pPr>
      <w:r w:rsidRPr="00191B50">
        <w:rPr>
          <w:rFonts w:ascii="Times New Roman" w:hAnsi="Times New Roman" w:cs="Times New Roman"/>
          <w:lang w:val="lt-LT"/>
        </w:rPr>
        <w:t>Garantiniu laikotarpiu tiekėjas privalo ne ilgiau kaip per 15 darbo dienų nuo pranešimo apie gedimą dienos pašalinti gedimą, o jei to neįmanoma atlikti vietoje, išsiųsti remontuoti tiekėjui ir pateikti Perkančiosios organizacijos atsakingam už sutarties vykdymą asmeniui išsiuntimo dokumentų kopiją.</w:t>
      </w:r>
    </w:p>
    <w:p w14:paraId="46F4F71B" w14:textId="77777777" w:rsidR="00E377B3" w:rsidRPr="00191B50" w:rsidRDefault="00E377B3" w:rsidP="00DF30DA">
      <w:pPr>
        <w:tabs>
          <w:tab w:val="left" w:pos="851"/>
        </w:tabs>
        <w:ind w:firstLine="567"/>
        <w:jc w:val="both"/>
        <w:rPr>
          <w:rFonts w:ascii="Times New Roman" w:hAnsi="Times New Roman" w:cs="Times New Roman"/>
          <w:color w:val="000000" w:themeColor="text1"/>
          <w:lang w:val="lt-LT"/>
        </w:rPr>
      </w:pPr>
      <w:r w:rsidRPr="00191B50">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3EB89C61" w14:textId="77777777" w:rsidR="00E377B3" w:rsidRPr="00191B50" w:rsidRDefault="00E377B3" w:rsidP="00DF30DA">
      <w:pPr>
        <w:tabs>
          <w:tab w:val="left" w:pos="851"/>
        </w:tabs>
        <w:ind w:firstLine="567"/>
        <w:jc w:val="both"/>
        <w:rPr>
          <w:rFonts w:ascii="Times New Roman" w:hAnsi="Times New Roman" w:cs="Times New Roman"/>
          <w:color w:val="000000" w:themeColor="text1"/>
          <w:lang w:val="lt-LT"/>
        </w:rPr>
      </w:pPr>
      <w:r w:rsidRPr="00191B50">
        <w:rPr>
          <w:rFonts w:ascii="Times New Roman" w:hAnsi="Times New Roman" w:cs="Times New Roman"/>
          <w:color w:val="000000" w:themeColor="text1"/>
          <w:lang w:val="lt-LT"/>
        </w:rPr>
        <w:t>Visos pirkimo dokumente esančios nuorodos į standartą, techninį liudijimą ar bendrąsias technines specifikacijas reiškia, kad pirkėjas priima ir kitus dalyvių lygiaverčių prekių įrodymus. Lygiavertiškumo įrodymas yra tiekėjo pareiga.</w:t>
      </w:r>
    </w:p>
    <w:p w14:paraId="4B53F959" w14:textId="77777777" w:rsidR="00E377B3" w:rsidRPr="00191B50" w:rsidRDefault="00E377B3" w:rsidP="00DF30DA">
      <w:pPr>
        <w:tabs>
          <w:tab w:val="left" w:pos="851"/>
        </w:tabs>
        <w:ind w:firstLine="567"/>
        <w:jc w:val="both"/>
        <w:rPr>
          <w:rFonts w:ascii="Times New Roman" w:hAnsi="Times New Roman" w:cs="Times New Roman"/>
          <w:color w:val="000000" w:themeColor="text1"/>
          <w:lang w:val="lt-LT"/>
        </w:rPr>
      </w:pPr>
      <w:r w:rsidRPr="00191B50">
        <w:rPr>
          <w:rFonts w:ascii="Times New Roman" w:hAnsi="Times New Roman" w:cs="Times New Roman"/>
          <w:color w:val="000000" w:themeColor="text1"/>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 (toliau – Tvarkos aprašas) 4.4.4 papunkčiu: </w:t>
      </w:r>
    </w:p>
    <w:p w14:paraId="6F91A970" w14:textId="77777777" w:rsidR="00E377B3" w:rsidRPr="00191B50" w:rsidRDefault="00E377B3" w:rsidP="00DF30DA">
      <w:pPr>
        <w:pStyle w:val="ListParagraph"/>
        <w:numPr>
          <w:ilvl w:val="0"/>
          <w:numId w:val="13"/>
        </w:numPr>
        <w:tabs>
          <w:tab w:val="left" w:pos="851"/>
        </w:tabs>
        <w:spacing w:line="256" w:lineRule="auto"/>
        <w:jc w:val="both"/>
        <w:rPr>
          <w:rFonts w:ascii="Times New Roman" w:hAnsi="Times New Roman" w:cs="Times New Roman"/>
          <w:color w:val="000000" w:themeColor="text1"/>
          <w:lang w:val="lt-LT"/>
        </w:rPr>
      </w:pPr>
      <w:r w:rsidRPr="00191B50">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421E3349" w14:textId="77777777" w:rsidR="00E377B3" w:rsidRPr="00191B50" w:rsidRDefault="00E377B3" w:rsidP="00DF30DA">
      <w:pPr>
        <w:pStyle w:val="ListParagraph"/>
        <w:numPr>
          <w:ilvl w:val="0"/>
          <w:numId w:val="13"/>
        </w:numPr>
        <w:tabs>
          <w:tab w:val="left" w:pos="851"/>
        </w:tabs>
        <w:spacing w:line="256" w:lineRule="auto"/>
        <w:jc w:val="both"/>
        <w:rPr>
          <w:rFonts w:ascii="Times New Roman" w:hAnsi="Times New Roman" w:cs="Times New Roman"/>
          <w:b/>
          <w:color w:val="000000" w:themeColor="text1"/>
          <w:lang w:val="fr-FR"/>
        </w:rPr>
      </w:pPr>
      <w:r w:rsidRPr="00191B50">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p w14:paraId="1BA24C44" w14:textId="77777777" w:rsidR="00E377B3" w:rsidRPr="00191B50" w:rsidRDefault="00E377B3" w:rsidP="00E377B3">
      <w:pPr>
        <w:spacing w:line="256" w:lineRule="auto"/>
        <w:jc w:val="both"/>
        <w:rPr>
          <w:rFonts w:ascii="Times New Roman" w:hAnsi="Times New Roman" w:cs="Times New Roman"/>
          <w:b/>
          <w:color w:val="000000" w:themeColor="text1"/>
          <w:lang w:val="fr-FR"/>
        </w:rPr>
      </w:pPr>
    </w:p>
    <w:p w14:paraId="3C5490E3" w14:textId="77777777" w:rsidR="00E377B3" w:rsidRPr="00191B50" w:rsidRDefault="00E377B3" w:rsidP="00E377B3">
      <w:pPr>
        <w:ind w:left="709"/>
        <w:jc w:val="center"/>
        <w:rPr>
          <w:rFonts w:ascii="Times New Roman" w:hAnsi="Times New Roman" w:cs="Times New Roman"/>
          <w:b/>
          <w:bCs/>
          <w:color w:val="000000" w:themeColor="text1"/>
        </w:rPr>
      </w:pPr>
      <w:r w:rsidRPr="00191B50">
        <w:rPr>
          <w:rFonts w:ascii="Times New Roman" w:hAnsi="Times New Roman" w:cs="Times New Roman"/>
          <w:b/>
          <w:bCs/>
          <w:color w:val="000000" w:themeColor="text1"/>
        </w:rPr>
        <w:t>DETALIOS TECHNINĖS SPECIFIKACIJOS</w:t>
      </w:r>
    </w:p>
    <w:tbl>
      <w:tblPr>
        <w:tblStyle w:val="TableGrid"/>
        <w:tblW w:w="9625" w:type="dxa"/>
        <w:tblLook w:val="04A0" w:firstRow="1" w:lastRow="0" w:firstColumn="1" w:lastColumn="0" w:noHBand="0" w:noVBand="1"/>
      </w:tblPr>
      <w:tblGrid>
        <w:gridCol w:w="570"/>
        <w:gridCol w:w="1975"/>
        <w:gridCol w:w="3695"/>
        <w:gridCol w:w="3385"/>
      </w:tblGrid>
      <w:tr w:rsidR="00E377B3" w:rsidRPr="00191B50" w14:paraId="2F324F2F" w14:textId="77777777" w:rsidTr="009B72F4">
        <w:tc>
          <w:tcPr>
            <w:tcW w:w="570" w:type="dxa"/>
          </w:tcPr>
          <w:p w14:paraId="1347398C" w14:textId="77777777" w:rsidR="00E377B3" w:rsidRPr="00191B50" w:rsidRDefault="00E377B3" w:rsidP="009B72F4">
            <w:pPr>
              <w:rPr>
                <w:rFonts w:ascii="Times New Roman" w:hAnsi="Times New Roman" w:cs="Times New Roman"/>
                <w:b/>
                <w:bCs/>
              </w:rPr>
            </w:pPr>
            <w:r w:rsidRPr="00191B50">
              <w:rPr>
                <w:rFonts w:ascii="Times New Roman" w:hAnsi="Times New Roman" w:cs="Times New Roman"/>
                <w:b/>
                <w:bCs/>
              </w:rPr>
              <w:t>Eil. Nr.</w:t>
            </w:r>
          </w:p>
        </w:tc>
        <w:tc>
          <w:tcPr>
            <w:tcW w:w="1975" w:type="dxa"/>
          </w:tcPr>
          <w:p w14:paraId="2E77649C" w14:textId="77777777" w:rsidR="00E377B3" w:rsidRPr="00191B50" w:rsidRDefault="00E377B3" w:rsidP="009B72F4">
            <w:pPr>
              <w:rPr>
                <w:rFonts w:ascii="Times New Roman" w:hAnsi="Times New Roman" w:cs="Times New Roman"/>
                <w:b/>
                <w:bCs/>
              </w:rPr>
            </w:pPr>
            <w:r w:rsidRPr="00191B50">
              <w:rPr>
                <w:rFonts w:ascii="Times New Roman" w:hAnsi="Times New Roman" w:cs="Times New Roman"/>
                <w:b/>
                <w:bCs/>
              </w:rPr>
              <w:t>Techninis parametras</w:t>
            </w:r>
          </w:p>
        </w:tc>
        <w:tc>
          <w:tcPr>
            <w:tcW w:w="3695" w:type="dxa"/>
          </w:tcPr>
          <w:p w14:paraId="355B89B7" w14:textId="77777777" w:rsidR="00E377B3" w:rsidRPr="00191B50" w:rsidRDefault="00E377B3" w:rsidP="009B72F4">
            <w:pPr>
              <w:rPr>
                <w:rFonts w:ascii="Times New Roman" w:hAnsi="Times New Roman" w:cs="Times New Roman"/>
                <w:b/>
                <w:bCs/>
              </w:rPr>
            </w:pPr>
            <w:r w:rsidRPr="00191B50">
              <w:rPr>
                <w:rFonts w:ascii="Times New Roman" w:hAnsi="Times New Roman" w:cs="Times New Roman"/>
                <w:b/>
                <w:bCs/>
              </w:rPr>
              <w:t>Reikalaujami techniniai rodikliai</w:t>
            </w:r>
          </w:p>
        </w:tc>
        <w:tc>
          <w:tcPr>
            <w:tcW w:w="3385" w:type="dxa"/>
          </w:tcPr>
          <w:p w14:paraId="13BF118B" w14:textId="620320E1" w:rsidR="00E377B3" w:rsidRPr="00191B50" w:rsidRDefault="00E377B3" w:rsidP="009D6545">
            <w:pPr>
              <w:jc w:val="both"/>
              <w:rPr>
                <w:rFonts w:ascii="Times New Roman" w:hAnsi="Times New Roman" w:cs="Times New Roman"/>
                <w:b/>
                <w:bCs/>
              </w:rPr>
            </w:pPr>
            <w:r w:rsidRPr="00191B50">
              <w:rPr>
                <w:rFonts w:ascii="Times New Roman" w:hAnsi="Times New Roman" w:cs="Times New Roman"/>
                <w:b/>
                <w:bCs/>
              </w:rPr>
              <w:t>Siūlomų prekių konkretūs techniniai parametrai, tiksli nuoroda kuriame prisegtame dokumente ir jo puslapyje yra pateikta informacija apie prekę</w:t>
            </w:r>
          </w:p>
          <w:p w14:paraId="2410AFBB" w14:textId="5BDA52E1" w:rsidR="00E377B3" w:rsidRPr="00191B50" w:rsidRDefault="009D6545" w:rsidP="009D6545">
            <w:pPr>
              <w:jc w:val="center"/>
              <w:rPr>
                <w:rFonts w:ascii="Times New Roman" w:hAnsi="Times New Roman" w:cs="Times New Roman"/>
                <w:b/>
                <w:bCs/>
              </w:rPr>
            </w:pPr>
            <w:r w:rsidRPr="00191B50">
              <w:rPr>
                <w:rFonts w:ascii="Times New Roman" w:hAnsi="Times New Roman" w:cs="Times New Roman"/>
                <w:b/>
                <w:color w:val="EE0000"/>
              </w:rPr>
              <w:t>(pildo tiekėjas)</w:t>
            </w:r>
          </w:p>
        </w:tc>
      </w:tr>
      <w:tr w:rsidR="00E377B3" w:rsidRPr="00191B50" w14:paraId="0E2F79C1" w14:textId="77777777" w:rsidTr="009B72F4">
        <w:tc>
          <w:tcPr>
            <w:tcW w:w="570" w:type="dxa"/>
          </w:tcPr>
          <w:p w14:paraId="38148508" w14:textId="77777777" w:rsidR="00E377B3" w:rsidRPr="00191B50" w:rsidRDefault="00E377B3" w:rsidP="009B72F4">
            <w:pPr>
              <w:rPr>
                <w:rFonts w:ascii="Times New Roman" w:hAnsi="Times New Roman" w:cs="Times New Roman"/>
              </w:rPr>
            </w:pPr>
            <w:r w:rsidRPr="00191B50">
              <w:rPr>
                <w:rFonts w:ascii="Times New Roman" w:hAnsi="Times New Roman" w:cs="Times New Roman"/>
              </w:rPr>
              <w:t>1.</w:t>
            </w:r>
          </w:p>
        </w:tc>
        <w:tc>
          <w:tcPr>
            <w:tcW w:w="1975" w:type="dxa"/>
          </w:tcPr>
          <w:p w14:paraId="06405E46" w14:textId="77777777" w:rsidR="00E377B3" w:rsidRPr="00191B50" w:rsidRDefault="00E377B3" w:rsidP="009B72F4">
            <w:pPr>
              <w:rPr>
                <w:rFonts w:ascii="Times New Roman" w:hAnsi="Times New Roman" w:cs="Times New Roman"/>
                <w:lang w:val="lt-LT"/>
              </w:rPr>
            </w:pPr>
            <w:r w:rsidRPr="00191B50">
              <w:rPr>
                <w:rFonts w:ascii="Times New Roman" w:hAnsi="Times New Roman" w:cs="Times New Roman"/>
                <w:lang w:val="lt-LT"/>
              </w:rPr>
              <w:t>Įrangos taikymas</w:t>
            </w:r>
          </w:p>
        </w:tc>
        <w:tc>
          <w:tcPr>
            <w:tcW w:w="3695" w:type="dxa"/>
          </w:tcPr>
          <w:p w14:paraId="6E6D5927" w14:textId="47AC022A" w:rsidR="00E377B3" w:rsidRPr="00191B50" w:rsidRDefault="00351D03" w:rsidP="009B72F4">
            <w:pPr>
              <w:rPr>
                <w:rFonts w:ascii="Times New Roman" w:hAnsi="Times New Roman" w:cs="Times New Roman"/>
                <w:lang w:val="lt-LT"/>
              </w:rPr>
            </w:pPr>
            <w:r w:rsidRPr="00191B50">
              <w:rPr>
                <w:rFonts w:ascii="Times New Roman" w:hAnsi="Times New Roman" w:cs="Times New Roman"/>
                <w:lang w:val="pt-BR"/>
              </w:rPr>
              <w:t>Mentelinis trintuvas (homogenizatorius)</w:t>
            </w:r>
            <w:r w:rsidRPr="00191B50">
              <w:rPr>
                <w:rFonts w:ascii="Times New Roman" w:hAnsi="Times New Roman" w:cs="Times New Roman"/>
                <w:b/>
                <w:lang w:val="lt-LT"/>
              </w:rPr>
              <w:t xml:space="preserve"> </w:t>
            </w:r>
            <w:r w:rsidR="00E377B3" w:rsidRPr="00191B50">
              <w:rPr>
                <w:rFonts w:ascii="Times New Roman" w:hAnsi="Times New Roman" w:cs="Times New Roman"/>
                <w:lang w:val="lt-LT"/>
              </w:rPr>
              <w:t>skirtas mėginių paruošimui.</w:t>
            </w:r>
          </w:p>
        </w:tc>
        <w:tc>
          <w:tcPr>
            <w:tcW w:w="3385" w:type="dxa"/>
          </w:tcPr>
          <w:p w14:paraId="74021012" w14:textId="77777777" w:rsidR="00E377B3" w:rsidRPr="00191B50" w:rsidRDefault="00E377B3" w:rsidP="009B72F4">
            <w:pPr>
              <w:ind w:left="360"/>
              <w:rPr>
                <w:rFonts w:ascii="Times New Roman" w:hAnsi="Times New Roman" w:cs="Times New Roman"/>
                <w:lang w:val="lt-LT"/>
              </w:rPr>
            </w:pPr>
            <w:r w:rsidRPr="00191B50">
              <w:rPr>
                <w:rFonts w:ascii="Times New Roman" w:hAnsi="Times New Roman" w:cs="Times New Roman"/>
              </w:rPr>
              <w:t>Gamintojas ir modelis</w:t>
            </w:r>
          </w:p>
        </w:tc>
      </w:tr>
      <w:tr w:rsidR="00E377B3" w:rsidRPr="00191B50" w14:paraId="14135D2D" w14:textId="77777777" w:rsidTr="009B72F4">
        <w:tc>
          <w:tcPr>
            <w:tcW w:w="570" w:type="dxa"/>
          </w:tcPr>
          <w:p w14:paraId="4E5E944A" w14:textId="77777777" w:rsidR="00E377B3" w:rsidRPr="00191B50" w:rsidRDefault="00E377B3" w:rsidP="009B72F4">
            <w:pPr>
              <w:rPr>
                <w:rFonts w:ascii="Times New Roman" w:hAnsi="Times New Roman" w:cs="Times New Roman"/>
              </w:rPr>
            </w:pPr>
            <w:r w:rsidRPr="00191B50">
              <w:rPr>
                <w:rFonts w:ascii="Times New Roman" w:hAnsi="Times New Roman" w:cs="Times New Roman"/>
              </w:rPr>
              <w:t>2.</w:t>
            </w:r>
          </w:p>
        </w:tc>
        <w:tc>
          <w:tcPr>
            <w:tcW w:w="1975" w:type="dxa"/>
          </w:tcPr>
          <w:p w14:paraId="1D6BB70C" w14:textId="77777777" w:rsidR="00E377B3" w:rsidRPr="00191B50" w:rsidRDefault="00E377B3" w:rsidP="009B72F4">
            <w:pPr>
              <w:rPr>
                <w:rFonts w:ascii="Times New Roman" w:hAnsi="Times New Roman" w:cs="Times New Roman"/>
                <w:lang w:val="lt-LT"/>
              </w:rPr>
            </w:pPr>
            <w:r w:rsidRPr="00191B50">
              <w:rPr>
                <w:rFonts w:ascii="Times New Roman" w:hAnsi="Times New Roman" w:cs="Times New Roman"/>
                <w:lang w:val="lt-LT"/>
              </w:rPr>
              <w:t>Įrangos komplektavimas</w:t>
            </w:r>
          </w:p>
        </w:tc>
        <w:tc>
          <w:tcPr>
            <w:tcW w:w="3695" w:type="dxa"/>
          </w:tcPr>
          <w:p w14:paraId="485A0ADF" w14:textId="3185C5E8" w:rsidR="00E377B3" w:rsidRPr="00191B50" w:rsidRDefault="00351D03" w:rsidP="00351D03">
            <w:pPr>
              <w:rPr>
                <w:rFonts w:ascii="Times New Roman" w:hAnsi="Times New Roman" w:cs="Times New Roman"/>
                <w:lang w:val="it-IT"/>
              </w:rPr>
            </w:pPr>
            <w:r w:rsidRPr="00191B50">
              <w:rPr>
                <w:rFonts w:ascii="Times New Roman" w:hAnsi="Times New Roman" w:cs="Times New Roman"/>
                <w:lang w:val="it-IT"/>
              </w:rPr>
              <w:t>Pilnai sukomplektuotas įrenginys</w:t>
            </w:r>
          </w:p>
        </w:tc>
        <w:tc>
          <w:tcPr>
            <w:tcW w:w="3385" w:type="dxa"/>
          </w:tcPr>
          <w:p w14:paraId="415FD9BD" w14:textId="77777777" w:rsidR="00E377B3" w:rsidRPr="00191B50" w:rsidRDefault="00E377B3" w:rsidP="009B72F4">
            <w:pPr>
              <w:rPr>
                <w:rFonts w:ascii="Times New Roman" w:hAnsi="Times New Roman" w:cs="Times New Roman"/>
                <w:i/>
                <w:iCs/>
                <w:lang w:val="it-IT"/>
              </w:rPr>
            </w:pPr>
            <w:r w:rsidRPr="00191B50">
              <w:rPr>
                <w:rFonts w:ascii="Times New Roman" w:hAnsi="Times New Roman" w:cs="Times New Roman"/>
                <w:b/>
                <w:bCs/>
                <w:iCs/>
                <w:color w:val="000000"/>
                <w:lang w:val="it-IT"/>
              </w:rPr>
              <w:t>Siūlomas parametras / reikšmė</w:t>
            </w:r>
            <w:r w:rsidRPr="00191B50">
              <w:rPr>
                <w:rFonts w:ascii="Times New Roman" w:hAnsi="Times New Roman" w:cs="Times New Roman"/>
                <w:i/>
                <w:color w:val="000000"/>
                <w:lang w:val="it-IT"/>
              </w:rPr>
              <w:t xml:space="preserve"> </w:t>
            </w:r>
            <w:r w:rsidRPr="00191B50">
              <w:rPr>
                <w:rFonts w:ascii="Times New Roman" w:hAnsi="Times New Roman" w:cs="Times New Roman"/>
                <w:iCs/>
                <w:color w:val="000000"/>
                <w:lang w:val="it-IT"/>
              </w:rPr>
              <w:t>(įrašyti)</w:t>
            </w:r>
            <w:r w:rsidRPr="00191B50">
              <w:rPr>
                <w:rFonts w:ascii="Times New Roman" w:hAnsi="Times New Roman" w:cs="Times New Roman"/>
                <w:i/>
                <w:color w:val="000000"/>
                <w:highlight w:val="lightGray"/>
                <w:lang w:val="it-IT"/>
              </w:rPr>
              <w:t>_________</w:t>
            </w:r>
            <w:r w:rsidRPr="00191B50">
              <w:rPr>
                <w:rFonts w:ascii="Times New Roman" w:hAnsi="Times New Roman" w:cs="Times New Roman"/>
                <w:i/>
                <w:color w:val="000000"/>
                <w:lang w:val="it-IT"/>
              </w:rPr>
              <w:t>.</w:t>
            </w:r>
          </w:p>
          <w:p w14:paraId="15310181" w14:textId="77777777" w:rsidR="00E377B3" w:rsidRPr="00191B50" w:rsidRDefault="00E377B3" w:rsidP="009B72F4">
            <w:pPr>
              <w:rPr>
                <w:rFonts w:ascii="Times New Roman" w:hAnsi="Times New Roman" w:cs="Times New Roman"/>
                <w:lang w:val="lt-LT"/>
              </w:rPr>
            </w:pPr>
            <w:r w:rsidRPr="00191B50">
              <w:rPr>
                <w:rFonts w:ascii="Times New Roman" w:hAnsi="Times New Roman" w:cs="Times New Roman"/>
                <w:i/>
                <w:iCs/>
                <w:lang w:val="it-IT"/>
              </w:rPr>
              <w:lastRenderedPageBreak/>
              <w:t xml:space="preserve">Pateikto dokumento pavadinimas </w:t>
            </w:r>
            <w:r w:rsidRPr="00191B50">
              <w:rPr>
                <w:rFonts w:ascii="Times New Roman" w:hAnsi="Times New Roman" w:cs="Times New Roman"/>
                <w:i/>
                <w:iCs/>
                <w:highlight w:val="lightGray"/>
                <w:lang w:val="it-IT"/>
              </w:rPr>
              <w:t xml:space="preserve">________ ir psl. </w:t>
            </w:r>
            <w:r w:rsidRPr="00191B50">
              <w:rPr>
                <w:rFonts w:ascii="Times New Roman" w:hAnsi="Times New Roman" w:cs="Times New Roman"/>
                <w:i/>
                <w:iCs/>
                <w:highlight w:val="lightGray"/>
              </w:rPr>
              <w:t>Nr. ______</w:t>
            </w:r>
            <w:r w:rsidRPr="00191B50">
              <w:rPr>
                <w:rFonts w:ascii="Times New Roman" w:hAnsi="Times New Roman" w:cs="Times New Roman"/>
                <w:i/>
                <w:iCs/>
              </w:rPr>
              <w:t xml:space="preserve"> </w:t>
            </w:r>
            <w:r w:rsidRPr="00191B50">
              <w:rPr>
                <w:rFonts w:ascii="Times New Roman" w:hAnsi="Times New Roman" w:cs="Times New Roman"/>
                <w:iCs/>
              </w:rPr>
              <w:t xml:space="preserve">arba nuoroda </w:t>
            </w:r>
            <w:r w:rsidRPr="00191B50">
              <w:rPr>
                <w:rFonts w:ascii="Times New Roman" w:hAnsi="Times New Roman" w:cs="Times New Roman"/>
                <w:i/>
                <w:color w:val="000000"/>
                <w:highlight w:val="lightGray"/>
              </w:rPr>
              <w:t>________</w:t>
            </w:r>
            <w:r w:rsidRPr="00191B50">
              <w:rPr>
                <w:rFonts w:ascii="Times New Roman" w:hAnsi="Times New Roman" w:cs="Times New Roman"/>
                <w:i/>
                <w:color w:val="000000"/>
              </w:rPr>
              <w:t>.</w:t>
            </w:r>
          </w:p>
        </w:tc>
      </w:tr>
      <w:tr w:rsidR="00E377B3" w:rsidRPr="00191B50" w14:paraId="1FA204F8" w14:textId="77777777" w:rsidTr="009B72F4">
        <w:tc>
          <w:tcPr>
            <w:tcW w:w="570" w:type="dxa"/>
          </w:tcPr>
          <w:p w14:paraId="45EA3A60" w14:textId="77777777" w:rsidR="00E377B3" w:rsidRPr="00191B50" w:rsidRDefault="00E377B3" w:rsidP="009B72F4">
            <w:pPr>
              <w:rPr>
                <w:rFonts w:ascii="Times New Roman" w:hAnsi="Times New Roman" w:cs="Times New Roman"/>
              </w:rPr>
            </w:pPr>
            <w:r w:rsidRPr="00191B50">
              <w:rPr>
                <w:rFonts w:ascii="Times New Roman" w:hAnsi="Times New Roman" w:cs="Times New Roman"/>
              </w:rPr>
              <w:lastRenderedPageBreak/>
              <w:t>3.</w:t>
            </w:r>
          </w:p>
        </w:tc>
        <w:tc>
          <w:tcPr>
            <w:tcW w:w="1975" w:type="dxa"/>
          </w:tcPr>
          <w:p w14:paraId="45CE431A" w14:textId="77777777" w:rsidR="00E377B3" w:rsidRPr="00191B50" w:rsidRDefault="00E377B3" w:rsidP="009B72F4">
            <w:pPr>
              <w:rPr>
                <w:rFonts w:ascii="Times New Roman" w:hAnsi="Times New Roman" w:cs="Times New Roman"/>
                <w:lang w:val="lt-LT"/>
              </w:rPr>
            </w:pPr>
            <w:r w:rsidRPr="00191B50">
              <w:rPr>
                <w:rFonts w:ascii="Times New Roman" w:hAnsi="Times New Roman" w:cs="Times New Roman"/>
                <w:lang w:val="lt-LT"/>
              </w:rPr>
              <w:t>Techniniai reikalavimai įrenginiui</w:t>
            </w:r>
          </w:p>
        </w:tc>
        <w:tc>
          <w:tcPr>
            <w:tcW w:w="3695" w:type="dxa"/>
          </w:tcPr>
          <w:p w14:paraId="128E7703" w14:textId="6240AA33" w:rsidR="00351D03" w:rsidRPr="00191B50" w:rsidRDefault="00414B8B" w:rsidP="00DD4981">
            <w:pPr>
              <w:pStyle w:val="ListParagraph"/>
              <w:numPr>
                <w:ilvl w:val="0"/>
                <w:numId w:val="19"/>
              </w:numPr>
              <w:ind w:left="312" w:hanging="283"/>
              <w:jc w:val="both"/>
              <w:rPr>
                <w:rFonts w:ascii="Times New Roman" w:hAnsi="Times New Roman" w:cs="Times New Roman"/>
                <w:lang w:val="it-IT"/>
              </w:rPr>
            </w:pPr>
            <w:r w:rsidRPr="00191B50">
              <w:rPr>
                <w:rFonts w:ascii="Times New Roman" w:hAnsi="Times New Roman" w:cs="Times New Roman"/>
                <w:lang w:val="it-IT"/>
              </w:rPr>
              <w:t xml:space="preserve"> </w:t>
            </w:r>
            <w:r w:rsidR="00351D03" w:rsidRPr="00191B50">
              <w:rPr>
                <w:rFonts w:ascii="Times New Roman" w:hAnsi="Times New Roman" w:cs="Times New Roman"/>
                <w:lang w:val="it-IT"/>
              </w:rPr>
              <w:t xml:space="preserve"> itin tylus</w:t>
            </w:r>
            <w:r w:rsidR="009774E3" w:rsidRPr="00191B50">
              <w:rPr>
                <w:rFonts w:ascii="Times New Roman" w:hAnsi="Times New Roman" w:cs="Times New Roman"/>
                <w:lang w:val="it-IT"/>
              </w:rPr>
              <w:t xml:space="preserve">, su įdiegta </w:t>
            </w:r>
            <w:r w:rsidR="00351D03" w:rsidRPr="00191B50">
              <w:rPr>
                <w:rFonts w:ascii="Times New Roman" w:hAnsi="Times New Roman" w:cs="Times New Roman"/>
                <w:lang w:val="it-IT"/>
              </w:rPr>
              <w:t>garso izoliavimo technologija;</w:t>
            </w:r>
          </w:p>
          <w:p w14:paraId="6C719BC4" w14:textId="3B82BA3E" w:rsidR="00351D03" w:rsidRPr="00191B50" w:rsidRDefault="00351D03" w:rsidP="00DD4981">
            <w:pPr>
              <w:pStyle w:val="ListParagraph"/>
              <w:numPr>
                <w:ilvl w:val="0"/>
                <w:numId w:val="19"/>
              </w:numPr>
              <w:ind w:left="312" w:hanging="283"/>
              <w:jc w:val="both"/>
              <w:rPr>
                <w:rFonts w:ascii="Times New Roman" w:hAnsi="Times New Roman" w:cs="Times New Roman"/>
                <w:lang w:val="it-IT"/>
              </w:rPr>
            </w:pPr>
            <w:r w:rsidRPr="00191B50">
              <w:rPr>
                <w:rFonts w:ascii="Times New Roman" w:hAnsi="Times New Roman" w:cs="Times New Roman"/>
                <w:lang w:val="it-IT"/>
              </w:rPr>
              <w:t xml:space="preserve"> itin efektyvus</w:t>
            </w:r>
            <w:r w:rsidR="00DD4981" w:rsidRPr="00191B50">
              <w:rPr>
                <w:rFonts w:ascii="Times New Roman" w:hAnsi="Times New Roman" w:cs="Times New Roman"/>
                <w:lang w:val="it-IT"/>
              </w:rPr>
              <w:t>, homogenizuoja</w:t>
            </w:r>
            <w:r w:rsidRPr="00191B50">
              <w:rPr>
                <w:rFonts w:ascii="Times New Roman" w:hAnsi="Times New Roman" w:cs="Times New Roman"/>
                <w:lang w:val="it-IT"/>
              </w:rPr>
              <w:t xml:space="preserve"> greitai</w:t>
            </w:r>
            <w:r w:rsidR="009774E3" w:rsidRPr="00191B50">
              <w:rPr>
                <w:rFonts w:ascii="Times New Roman" w:hAnsi="Times New Roman" w:cs="Times New Roman"/>
                <w:lang w:val="it-IT"/>
              </w:rPr>
              <w:t>,</w:t>
            </w:r>
            <w:r w:rsidRPr="00191B50">
              <w:rPr>
                <w:rFonts w:ascii="Times New Roman" w:hAnsi="Times New Roman" w:cs="Times New Roman"/>
                <w:lang w:val="it-IT"/>
              </w:rPr>
              <w:t xml:space="preserve"> automatiškai reguliuoja greitį, taip užtikrinant nepriekaištingą homogenizavimą.</w:t>
            </w:r>
          </w:p>
          <w:p w14:paraId="61945845" w14:textId="77777777" w:rsidR="00E377B3" w:rsidRPr="00191B50" w:rsidRDefault="00414B8B" w:rsidP="00DD4981">
            <w:pPr>
              <w:pStyle w:val="ListParagraph"/>
              <w:numPr>
                <w:ilvl w:val="0"/>
                <w:numId w:val="19"/>
              </w:numPr>
              <w:ind w:left="312" w:hanging="283"/>
              <w:jc w:val="both"/>
              <w:rPr>
                <w:rFonts w:ascii="Times New Roman" w:hAnsi="Times New Roman" w:cs="Times New Roman"/>
                <w:lang w:val="it-IT"/>
              </w:rPr>
            </w:pPr>
            <w:r w:rsidRPr="00191B50">
              <w:rPr>
                <w:rFonts w:ascii="Times New Roman" w:hAnsi="Times New Roman" w:cs="Times New Roman"/>
              </w:rPr>
              <w:t>reguliuojamas homogenizavimo greitis</w:t>
            </w:r>
          </w:p>
          <w:p w14:paraId="712AB894" w14:textId="77777777" w:rsidR="00A127C6" w:rsidRPr="00191B50" w:rsidRDefault="00A127C6" w:rsidP="00DD4981">
            <w:pPr>
              <w:pStyle w:val="ListParagraph"/>
              <w:numPr>
                <w:ilvl w:val="0"/>
                <w:numId w:val="19"/>
              </w:numPr>
              <w:ind w:left="312" w:hanging="283"/>
              <w:jc w:val="both"/>
              <w:rPr>
                <w:rFonts w:ascii="Times New Roman" w:hAnsi="Times New Roman" w:cs="Times New Roman"/>
                <w:lang w:val="it-IT"/>
              </w:rPr>
            </w:pPr>
            <w:r w:rsidRPr="00191B50">
              <w:rPr>
                <w:rFonts w:ascii="Times New Roman" w:hAnsi="Times New Roman" w:cs="Times New Roman"/>
                <w:lang w:val="pt-BR"/>
              </w:rPr>
              <w:t>lengvai išimamos mentelės (valymo tikslu)</w:t>
            </w:r>
          </w:p>
          <w:p w14:paraId="7975B889" w14:textId="0EF7F2A4" w:rsidR="00A127C6" w:rsidRPr="00191B50" w:rsidRDefault="00A127C6" w:rsidP="00DD4981">
            <w:pPr>
              <w:pStyle w:val="ListParagraph"/>
              <w:numPr>
                <w:ilvl w:val="0"/>
                <w:numId w:val="19"/>
              </w:numPr>
              <w:ind w:left="312" w:hanging="283"/>
              <w:jc w:val="both"/>
              <w:rPr>
                <w:rFonts w:ascii="Times New Roman" w:hAnsi="Times New Roman" w:cs="Times New Roman"/>
                <w:lang w:val="it-IT"/>
              </w:rPr>
            </w:pPr>
            <w:r w:rsidRPr="00191B50">
              <w:rPr>
                <w:rFonts w:ascii="Times New Roman" w:eastAsia="Times New Roman" w:hAnsi="Times New Roman" w:cs="Times New Roman"/>
                <w:lang w:val="pt-BR"/>
              </w:rPr>
              <w:t>LCD ekranėlyje matoma homogenizavimo eiga</w:t>
            </w:r>
          </w:p>
        </w:tc>
        <w:tc>
          <w:tcPr>
            <w:tcW w:w="3385" w:type="dxa"/>
          </w:tcPr>
          <w:p w14:paraId="34356239" w14:textId="77777777" w:rsidR="00E377B3" w:rsidRPr="00191B50" w:rsidRDefault="00E377B3" w:rsidP="009B72F4">
            <w:pPr>
              <w:rPr>
                <w:rFonts w:ascii="Times New Roman" w:hAnsi="Times New Roman" w:cs="Times New Roman"/>
                <w:i/>
                <w:iCs/>
                <w:lang w:val="it-IT"/>
              </w:rPr>
            </w:pPr>
            <w:r w:rsidRPr="00191B50">
              <w:rPr>
                <w:rFonts w:ascii="Times New Roman" w:hAnsi="Times New Roman" w:cs="Times New Roman"/>
                <w:b/>
                <w:bCs/>
                <w:iCs/>
                <w:color w:val="000000"/>
                <w:lang w:val="it-IT"/>
              </w:rPr>
              <w:t>Siūlomas parametras / reikšmė</w:t>
            </w:r>
            <w:r w:rsidRPr="00191B50">
              <w:rPr>
                <w:rFonts w:ascii="Times New Roman" w:hAnsi="Times New Roman" w:cs="Times New Roman"/>
                <w:i/>
                <w:color w:val="000000"/>
                <w:lang w:val="it-IT"/>
              </w:rPr>
              <w:t xml:space="preserve"> </w:t>
            </w:r>
            <w:r w:rsidRPr="00191B50">
              <w:rPr>
                <w:rFonts w:ascii="Times New Roman" w:hAnsi="Times New Roman" w:cs="Times New Roman"/>
                <w:iCs/>
                <w:color w:val="000000"/>
                <w:lang w:val="it-IT"/>
              </w:rPr>
              <w:t>(įrašyti)</w:t>
            </w:r>
            <w:r w:rsidRPr="00191B50">
              <w:rPr>
                <w:rFonts w:ascii="Times New Roman" w:hAnsi="Times New Roman" w:cs="Times New Roman"/>
                <w:i/>
                <w:color w:val="000000"/>
                <w:highlight w:val="lightGray"/>
                <w:lang w:val="it-IT"/>
              </w:rPr>
              <w:t>_________</w:t>
            </w:r>
            <w:r w:rsidRPr="00191B50">
              <w:rPr>
                <w:rFonts w:ascii="Times New Roman" w:hAnsi="Times New Roman" w:cs="Times New Roman"/>
                <w:i/>
                <w:color w:val="000000"/>
                <w:lang w:val="it-IT"/>
              </w:rPr>
              <w:t>.</w:t>
            </w:r>
          </w:p>
          <w:p w14:paraId="7F05E152" w14:textId="77777777" w:rsidR="00E377B3" w:rsidRPr="00191B50" w:rsidRDefault="00E377B3" w:rsidP="009B72F4">
            <w:pPr>
              <w:rPr>
                <w:rFonts w:ascii="Times New Roman" w:hAnsi="Times New Roman" w:cs="Times New Roman"/>
                <w:lang w:val="it-IT"/>
              </w:rPr>
            </w:pPr>
            <w:r w:rsidRPr="00191B50">
              <w:rPr>
                <w:rFonts w:ascii="Times New Roman" w:hAnsi="Times New Roman" w:cs="Times New Roman"/>
                <w:i/>
                <w:iCs/>
                <w:lang w:val="it-IT"/>
              </w:rPr>
              <w:t xml:space="preserve">Pateikto dokumento pavadinimas </w:t>
            </w:r>
            <w:r w:rsidRPr="00191B50">
              <w:rPr>
                <w:rFonts w:ascii="Times New Roman" w:hAnsi="Times New Roman" w:cs="Times New Roman"/>
                <w:i/>
                <w:iCs/>
                <w:highlight w:val="lightGray"/>
                <w:lang w:val="it-IT"/>
              </w:rPr>
              <w:t xml:space="preserve">________ ir psl. </w:t>
            </w:r>
            <w:r w:rsidRPr="00191B50">
              <w:rPr>
                <w:rFonts w:ascii="Times New Roman" w:hAnsi="Times New Roman" w:cs="Times New Roman"/>
                <w:i/>
                <w:iCs/>
                <w:highlight w:val="lightGray"/>
              </w:rPr>
              <w:t>Nr. ______</w:t>
            </w:r>
            <w:r w:rsidRPr="00191B50">
              <w:rPr>
                <w:rFonts w:ascii="Times New Roman" w:hAnsi="Times New Roman" w:cs="Times New Roman"/>
                <w:i/>
                <w:iCs/>
              </w:rPr>
              <w:t xml:space="preserve"> </w:t>
            </w:r>
            <w:r w:rsidRPr="00191B50">
              <w:rPr>
                <w:rFonts w:ascii="Times New Roman" w:hAnsi="Times New Roman" w:cs="Times New Roman"/>
                <w:iCs/>
              </w:rPr>
              <w:t xml:space="preserve">arba nuoroda </w:t>
            </w:r>
            <w:r w:rsidRPr="00191B50">
              <w:rPr>
                <w:rFonts w:ascii="Times New Roman" w:hAnsi="Times New Roman" w:cs="Times New Roman"/>
                <w:i/>
                <w:color w:val="000000"/>
                <w:highlight w:val="lightGray"/>
              </w:rPr>
              <w:t>________</w:t>
            </w:r>
            <w:r w:rsidRPr="00191B50">
              <w:rPr>
                <w:rFonts w:ascii="Times New Roman" w:hAnsi="Times New Roman" w:cs="Times New Roman"/>
                <w:i/>
                <w:color w:val="000000"/>
              </w:rPr>
              <w:t>.</w:t>
            </w:r>
          </w:p>
        </w:tc>
      </w:tr>
      <w:tr w:rsidR="00E377B3" w:rsidRPr="00191B50" w14:paraId="34BBE552" w14:textId="77777777" w:rsidTr="009B72F4">
        <w:tc>
          <w:tcPr>
            <w:tcW w:w="570" w:type="dxa"/>
          </w:tcPr>
          <w:p w14:paraId="25A57370" w14:textId="77777777" w:rsidR="00E377B3" w:rsidRPr="00191B50" w:rsidRDefault="00E377B3" w:rsidP="009B72F4">
            <w:pPr>
              <w:rPr>
                <w:rFonts w:ascii="Times New Roman" w:hAnsi="Times New Roman" w:cs="Times New Roman"/>
              </w:rPr>
            </w:pPr>
            <w:r w:rsidRPr="00191B50">
              <w:rPr>
                <w:rFonts w:ascii="Times New Roman" w:hAnsi="Times New Roman" w:cs="Times New Roman"/>
              </w:rPr>
              <w:t xml:space="preserve">4. </w:t>
            </w:r>
          </w:p>
        </w:tc>
        <w:tc>
          <w:tcPr>
            <w:tcW w:w="1975" w:type="dxa"/>
          </w:tcPr>
          <w:p w14:paraId="574A6541" w14:textId="77777777" w:rsidR="00E377B3" w:rsidRPr="00191B50" w:rsidRDefault="00E377B3" w:rsidP="009B72F4">
            <w:pPr>
              <w:rPr>
                <w:rFonts w:ascii="Times New Roman" w:hAnsi="Times New Roman" w:cs="Times New Roman"/>
                <w:lang w:val="pt-PT"/>
              </w:rPr>
            </w:pPr>
            <w:r w:rsidRPr="00191B50">
              <w:rPr>
                <w:rFonts w:ascii="Times New Roman" w:hAnsi="Times New Roman" w:cs="Times New Roman"/>
                <w:lang w:val="pt-PT"/>
              </w:rPr>
              <w:t>Įrenginio funkcionalumas</w:t>
            </w:r>
          </w:p>
        </w:tc>
        <w:tc>
          <w:tcPr>
            <w:tcW w:w="3695" w:type="dxa"/>
          </w:tcPr>
          <w:p w14:paraId="7EC73445" w14:textId="5A05F251" w:rsidR="00414B8B" w:rsidRPr="00191B50" w:rsidRDefault="00414B8B" w:rsidP="00DD4981">
            <w:pPr>
              <w:pStyle w:val="ListParagraph"/>
              <w:numPr>
                <w:ilvl w:val="0"/>
                <w:numId w:val="20"/>
              </w:numPr>
              <w:ind w:left="312" w:hanging="283"/>
              <w:jc w:val="both"/>
              <w:rPr>
                <w:rFonts w:ascii="Times New Roman" w:hAnsi="Times New Roman" w:cs="Times New Roman"/>
                <w:lang w:val="pt-PT"/>
              </w:rPr>
            </w:pPr>
            <w:r w:rsidRPr="00191B50">
              <w:rPr>
                <w:rFonts w:ascii="Times New Roman" w:eastAsia="Times New Roman" w:hAnsi="Times New Roman" w:cs="Times New Roman"/>
                <w:lang w:val="pt-PT"/>
              </w:rPr>
              <w:t xml:space="preserve">skirtas mėginio maišelio su mėginiu ir skiedikliu homogenizavimui. Galimybė </w:t>
            </w:r>
            <w:r w:rsidR="00DD4981" w:rsidRPr="00191B50">
              <w:rPr>
                <w:rFonts w:ascii="Times New Roman" w:eastAsia="Times New Roman" w:hAnsi="Times New Roman" w:cs="Times New Roman"/>
                <w:lang w:val="pt-PT"/>
              </w:rPr>
              <w:t>homogenizuoti</w:t>
            </w:r>
            <w:r w:rsidRPr="00191B50">
              <w:rPr>
                <w:rFonts w:ascii="Times New Roman" w:eastAsia="Times New Roman" w:hAnsi="Times New Roman" w:cs="Times New Roman"/>
                <w:lang w:val="pt-PT"/>
              </w:rPr>
              <w:t xml:space="preserve"> iki 400 ml </w:t>
            </w:r>
          </w:p>
          <w:p w14:paraId="20357F1B" w14:textId="530506C7" w:rsidR="00E377B3" w:rsidRPr="00191B50" w:rsidRDefault="00DD4981" w:rsidP="00DD4981">
            <w:pPr>
              <w:pStyle w:val="ListParagraph"/>
              <w:numPr>
                <w:ilvl w:val="0"/>
                <w:numId w:val="20"/>
              </w:numPr>
              <w:ind w:left="312" w:hanging="283"/>
              <w:jc w:val="both"/>
              <w:rPr>
                <w:rFonts w:ascii="Times New Roman" w:hAnsi="Times New Roman" w:cs="Times New Roman"/>
                <w:lang w:val="pt-PT"/>
              </w:rPr>
            </w:pPr>
            <w:r w:rsidRPr="00191B50">
              <w:rPr>
                <w:rFonts w:ascii="Times New Roman" w:eastAsia="Times New Roman" w:hAnsi="Times New Roman" w:cs="Times New Roman"/>
                <w:lang w:val="pt-PT"/>
              </w:rPr>
              <w:t xml:space="preserve">homogenizavimo </w:t>
            </w:r>
            <w:r w:rsidR="00414B8B" w:rsidRPr="00191B50">
              <w:rPr>
                <w:rFonts w:ascii="Times New Roman" w:hAnsi="Times New Roman" w:cs="Times New Roman"/>
                <w:lang w:val="pt-BR"/>
              </w:rPr>
              <w:t xml:space="preserve"> trukmė – nuo 10 iki 180 s (trukmė – reguliuojama)</w:t>
            </w:r>
          </w:p>
        </w:tc>
        <w:tc>
          <w:tcPr>
            <w:tcW w:w="3385" w:type="dxa"/>
          </w:tcPr>
          <w:p w14:paraId="3F59E7AE" w14:textId="77777777" w:rsidR="00E377B3" w:rsidRPr="00191B50" w:rsidRDefault="00E377B3" w:rsidP="009B72F4">
            <w:pPr>
              <w:rPr>
                <w:rFonts w:ascii="Times New Roman" w:hAnsi="Times New Roman" w:cs="Times New Roman"/>
                <w:i/>
                <w:iCs/>
                <w:lang w:val="it-IT"/>
              </w:rPr>
            </w:pPr>
            <w:r w:rsidRPr="00191B50">
              <w:rPr>
                <w:rFonts w:ascii="Times New Roman" w:hAnsi="Times New Roman" w:cs="Times New Roman"/>
                <w:b/>
                <w:bCs/>
                <w:iCs/>
                <w:color w:val="000000"/>
                <w:lang w:val="it-IT"/>
              </w:rPr>
              <w:t>Siūlomas parametras / reikšmė</w:t>
            </w:r>
            <w:r w:rsidRPr="00191B50">
              <w:rPr>
                <w:rFonts w:ascii="Times New Roman" w:hAnsi="Times New Roman" w:cs="Times New Roman"/>
                <w:i/>
                <w:color w:val="000000"/>
                <w:lang w:val="it-IT"/>
              </w:rPr>
              <w:t xml:space="preserve"> </w:t>
            </w:r>
            <w:r w:rsidRPr="00191B50">
              <w:rPr>
                <w:rFonts w:ascii="Times New Roman" w:hAnsi="Times New Roman" w:cs="Times New Roman"/>
                <w:iCs/>
                <w:color w:val="000000"/>
                <w:lang w:val="it-IT"/>
              </w:rPr>
              <w:t>(įrašyti)</w:t>
            </w:r>
            <w:r w:rsidRPr="00191B50">
              <w:rPr>
                <w:rFonts w:ascii="Times New Roman" w:hAnsi="Times New Roman" w:cs="Times New Roman"/>
                <w:i/>
                <w:color w:val="000000"/>
                <w:highlight w:val="lightGray"/>
                <w:lang w:val="it-IT"/>
              </w:rPr>
              <w:t>_________</w:t>
            </w:r>
            <w:r w:rsidRPr="00191B50">
              <w:rPr>
                <w:rFonts w:ascii="Times New Roman" w:hAnsi="Times New Roman" w:cs="Times New Roman"/>
                <w:i/>
                <w:color w:val="000000"/>
                <w:lang w:val="it-IT"/>
              </w:rPr>
              <w:t>.</w:t>
            </w:r>
          </w:p>
          <w:p w14:paraId="7719D2E0" w14:textId="77777777" w:rsidR="00E377B3" w:rsidRPr="00191B50" w:rsidRDefault="00E377B3" w:rsidP="009B72F4">
            <w:pPr>
              <w:rPr>
                <w:rFonts w:ascii="Times New Roman" w:hAnsi="Times New Roman" w:cs="Times New Roman"/>
              </w:rPr>
            </w:pPr>
            <w:r w:rsidRPr="00191B50">
              <w:rPr>
                <w:rFonts w:ascii="Times New Roman" w:hAnsi="Times New Roman" w:cs="Times New Roman"/>
                <w:i/>
                <w:iCs/>
                <w:lang w:val="it-IT"/>
              </w:rPr>
              <w:t xml:space="preserve">Pateikto dokumento pavadinimas </w:t>
            </w:r>
            <w:r w:rsidRPr="00191B50">
              <w:rPr>
                <w:rFonts w:ascii="Times New Roman" w:hAnsi="Times New Roman" w:cs="Times New Roman"/>
                <w:i/>
                <w:iCs/>
                <w:highlight w:val="lightGray"/>
                <w:lang w:val="it-IT"/>
              </w:rPr>
              <w:t xml:space="preserve">________ ir psl. </w:t>
            </w:r>
            <w:r w:rsidRPr="00191B50">
              <w:rPr>
                <w:rFonts w:ascii="Times New Roman" w:hAnsi="Times New Roman" w:cs="Times New Roman"/>
                <w:i/>
                <w:iCs/>
                <w:highlight w:val="lightGray"/>
              </w:rPr>
              <w:t>Nr. ______</w:t>
            </w:r>
            <w:r w:rsidRPr="00191B50">
              <w:rPr>
                <w:rFonts w:ascii="Times New Roman" w:hAnsi="Times New Roman" w:cs="Times New Roman"/>
                <w:i/>
                <w:iCs/>
              </w:rPr>
              <w:t xml:space="preserve"> </w:t>
            </w:r>
            <w:r w:rsidRPr="00191B50">
              <w:rPr>
                <w:rFonts w:ascii="Times New Roman" w:hAnsi="Times New Roman" w:cs="Times New Roman"/>
                <w:iCs/>
              </w:rPr>
              <w:t xml:space="preserve">arba nuoroda </w:t>
            </w:r>
            <w:r w:rsidRPr="00191B50">
              <w:rPr>
                <w:rFonts w:ascii="Times New Roman" w:hAnsi="Times New Roman" w:cs="Times New Roman"/>
                <w:i/>
                <w:color w:val="000000"/>
                <w:highlight w:val="lightGray"/>
              </w:rPr>
              <w:t>________</w:t>
            </w:r>
            <w:r w:rsidRPr="00191B50">
              <w:rPr>
                <w:rFonts w:ascii="Times New Roman" w:hAnsi="Times New Roman" w:cs="Times New Roman"/>
                <w:i/>
                <w:color w:val="000000"/>
              </w:rPr>
              <w:t>.</w:t>
            </w:r>
          </w:p>
        </w:tc>
      </w:tr>
      <w:tr w:rsidR="00E377B3" w:rsidRPr="00191B50" w14:paraId="06251B26" w14:textId="77777777" w:rsidTr="009B72F4">
        <w:tc>
          <w:tcPr>
            <w:tcW w:w="570" w:type="dxa"/>
          </w:tcPr>
          <w:p w14:paraId="27593DB4" w14:textId="77777777" w:rsidR="00E377B3" w:rsidRPr="00191B50" w:rsidRDefault="00E377B3" w:rsidP="009B72F4">
            <w:pPr>
              <w:rPr>
                <w:rFonts w:ascii="Times New Roman" w:hAnsi="Times New Roman" w:cs="Times New Roman"/>
              </w:rPr>
            </w:pPr>
            <w:r w:rsidRPr="00191B50">
              <w:rPr>
                <w:rFonts w:ascii="Times New Roman" w:hAnsi="Times New Roman" w:cs="Times New Roman"/>
              </w:rPr>
              <w:t>7.</w:t>
            </w:r>
          </w:p>
        </w:tc>
        <w:tc>
          <w:tcPr>
            <w:tcW w:w="1975" w:type="dxa"/>
          </w:tcPr>
          <w:p w14:paraId="276749BE" w14:textId="34D699BA" w:rsidR="00E377B3" w:rsidRPr="00191B50" w:rsidRDefault="00E377B3" w:rsidP="009B72F4">
            <w:pPr>
              <w:rPr>
                <w:rFonts w:ascii="Times New Roman" w:hAnsi="Times New Roman" w:cs="Times New Roman"/>
              </w:rPr>
            </w:pPr>
            <w:r w:rsidRPr="00191B50">
              <w:rPr>
                <w:rFonts w:ascii="Times New Roman" w:hAnsi="Times New Roman" w:cs="Times New Roman"/>
              </w:rPr>
              <w:t>Garantija ir aptarnavimas</w:t>
            </w:r>
          </w:p>
        </w:tc>
        <w:tc>
          <w:tcPr>
            <w:tcW w:w="3695" w:type="dxa"/>
          </w:tcPr>
          <w:p w14:paraId="4084CCB3" w14:textId="77777777" w:rsidR="00E377B3" w:rsidRPr="00191B50" w:rsidRDefault="00E377B3" w:rsidP="00DD4981">
            <w:pPr>
              <w:pStyle w:val="ListParagraph"/>
              <w:numPr>
                <w:ilvl w:val="0"/>
                <w:numId w:val="17"/>
              </w:numPr>
              <w:ind w:left="312" w:hanging="283"/>
              <w:rPr>
                <w:rFonts w:ascii="Times New Roman" w:hAnsi="Times New Roman" w:cs="Times New Roman"/>
                <w:lang w:val="it-IT"/>
              </w:rPr>
            </w:pPr>
            <w:r w:rsidRPr="00191B50">
              <w:rPr>
                <w:rFonts w:ascii="Times New Roman" w:hAnsi="Times New Roman" w:cs="Times New Roman"/>
                <w:lang w:val="it-IT"/>
              </w:rPr>
              <w:t>Įrangai taikoma ne mažiau nei 12 mėn. garantija</w:t>
            </w:r>
          </w:p>
          <w:p w14:paraId="23AE660E" w14:textId="77777777" w:rsidR="003F39F4" w:rsidRPr="00191B50" w:rsidRDefault="003F39F4" w:rsidP="00DD4981">
            <w:pPr>
              <w:pStyle w:val="ListParagraph"/>
              <w:ind w:left="312" w:hanging="283"/>
              <w:rPr>
                <w:rFonts w:ascii="Times New Roman" w:hAnsi="Times New Roman" w:cs="Times New Roman"/>
                <w:lang w:val="it-IT"/>
              </w:rPr>
            </w:pPr>
          </w:p>
          <w:p w14:paraId="41ADBE3A" w14:textId="748DE220" w:rsidR="00E377B3" w:rsidRPr="00191B50" w:rsidRDefault="00E377B3" w:rsidP="00DD4981">
            <w:pPr>
              <w:ind w:left="312" w:hanging="283"/>
              <w:rPr>
                <w:rFonts w:ascii="Times New Roman" w:hAnsi="Times New Roman" w:cs="Times New Roman"/>
                <w:lang w:val="it-IT"/>
              </w:rPr>
            </w:pPr>
          </w:p>
        </w:tc>
        <w:tc>
          <w:tcPr>
            <w:tcW w:w="3385" w:type="dxa"/>
          </w:tcPr>
          <w:p w14:paraId="416790AF" w14:textId="77777777" w:rsidR="00E377B3" w:rsidRPr="00191B50" w:rsidRDefault="00E377B3" w:rsidP="009B72F4">
            <w:pPr>
              <w:rPr>
                <w:rFonts w:ascii="Times New Roman" w:hAnsi="Times New Roman" w:cs="Times New Roman"/>
                <w:i/>
                <w:iCs/>
                <w:lang w:val="it-IT"/>
              </w:rPr>
            </w:pPr>
            <w:r w:rsidRPr="00191B50">
              <w:rPr>
                <w:rFonts w:ascii="Times New Roman" w:hAnsi="Times New Roman" w:cs="Times New Roman"/>
                <w:b/>
                <w:bCs/>
                <w:iCs/>
                <w:color w:val="000000"/>
                <w:lang w:val="it-IT"/>
              </w:rPr>
              <w:t>Siūlomas parametras / reikšmė</w:t>
            </w:r>
            <w:r w:rsidRPr="00191B50">
              <w:rPr>
                <w:rFonts w:ascii="Times New Roman" w:hAnsi="Times New Roman" w:cs="Times New Roman"/>
                <w:i/>
                <w:color w:val="000000"/>
                <w:lang w:val="it-IT"/>
              </w:rPr>
              <w:t xml:space="preserve"> </w:t>
            </w:r>
            <w:r w:rsidRPr="00191B50">
              <w:rPr>
                <w:rFonts w:ascii="Times New Roman" w:hAnsi="Times New Roman" w:cs="Times New Roman"/>
                <w:iCs/>
                <w:color w:val="000000"/>
                <w:lang w:val="it-IT"/>
              </w:rPr>
              <w:t>(įrašyti)</w:t>
            </w:r>
            <w:r w:rsidRPr="00191B50">
              <w:rPr>
                <w:rFonts w:ascii="Times New Roman" w:hAnsi="Times New Roman" w:cs="Times New Roman"/>
                <w:i/>
                <w:color w:val="000000"/>
                <w:highlight w:val="lightGray"/>
                <w:lang w:val="it-IT"/>
              </w:rPr>
              <w:t>_________</w:t>
            </w:r>
            <w:r w:rsidRPr="00191B50">
              <w:rPr>
                <w:rFonts w:ascii="Times New Roman" w:hAnsi="Times New Roman" w:cs="Times New Roman"/>
                <w:i/>
                <w:color w:val="000000"/>
                <w:lang w:val="it-IT"/>
              </w:rPr>
              <w:t>.</w:t>
            </w:r>
          </w:p>
          <w:p w14:paraId="3D266CB4" w14:textId="77777777" w:rsidR="00E377B3" w:rsidRPr="00191B50" w:rsidRDefault="00E377B3" w:rsidP="009B72F4">
            <w:pPr>
              <w:rPr>
                <w:rFonts w:ascii="Times New Roman" w:hAnsi="Times New Roman" w:cs="Times New Roman"/>
                <w:lang w:val="it-IT"/>
              </w:rPr>
            </w:pPr>
            <w:r w:rsidRPr="00191B50">
              <w:rPr>
                <w:rFonts w:ascii="Times New Roman" w:hAnsi="Times New Roman" w:cs="Times New Roman"/>
                <w:i/>
                <w:iCs/>
                <w:lang w:val="it-IT"/>
              </w:rPr>
              <w:t xml:space="preserve">Pateikto dokumento pavadinimas </w:t>
            </w:r>
            <w:r w:rsidRPr="00191B50">
              <w:rPr>
                <w:rFonts w:ascii="Times New Roman" w:hAnsi="Times New Roman" w:cs="Times New Roman"/>
                <w:i/>
                <w:iCs/>
                <w:highlight w:val="lightGray"/>
                <w:lang w:val="it-IT"/>
              </w:rPr>
              <w:t xml:space="preserve">________ ir psl. </w:t>
            </w:r>
            <w:r w:rsidRPr="00191B50">
              <w:rPr>
                <w:rFonts w:ascii="Times New Roman" w:hAnsi="Times New Roman" w:cs="Times New Roman"/>
                <w:i/>
                <w:iCs/>
                <w:highlight w:val="lightGray"/>
              </w:rPr>
              <w:t>Nr. ______</w:t>
            </w:r>
            <w:r w:rsidRPr="00191B50">
              <w:rPr>
                <w:rFonts w:ascii="Times New Roman" w:hAnsi="Times New Roman" w:cs="Times New Roman"/>
                <w:i/>
                <w:iCs/>
              </w:rPr>
              <w:t xml:space="preserve"> </w:t>
            </w:r>
            <w:r w:rsidRPr="00191B50">
              <w:rPr>
                <w:rFonts w:ascii="Times New Roman" w:hAnsi="Times New Roman" w:cs="Times New Roman"/>
                <w:iCs/>
              </w:rPr>
              <w:t xml:space="preserve">arba nuoroda </w:t>
            </w:r>
            <w:r w:rsidRPr="00191B50">
              <w:rPr>
                <w:rFonts w:ascii="Times New Roman" w:hAnsi="Times New Roman" w:cs="Times New Roman"/>
                <w:i/>
                <w:color w:val="000000"/>
                <w:highlight w:val="lightGray"/>
              </w:rPr>
              <w:t>________</w:t>
            </w:r>
            <w:r w:rsidRPr="00191B50">
              <w:rPr>
                <w:rFonts w:ascii="Times New Roman" w:hAnsi="Times New Roman" w:cs="Times New Roman"/>
                <w:i/>
                <w:color w:val="000000"/>
              </w:rPr>
              <w:t>.</w:t>
            </w:r>
          </w:p>
        </w:tc>
      </w:tr>
      <w:tr w:rsidR="002D76FD" w:rsidRPr="00191B50" w14:paraId="4CE22D74" w14:textId="77777777" w:rsidTr="009B72F4">
        <w:tc>
          <w:tcPr>
            <w:tcW w:w="570" w:type="dxa"/>
          </w:tcPr>
          <w:p w14:paraId="60725D67" w14:textId="7B3AF4B2" w:rsidR="002D76FD" w:rsidRPr="00191B50" w:rsidRDefault="002D76FD" w:rsidP="002D76FD">
            <w:pPr>
              <w:rPr>
                <w:rFonts w:ascii="Times New Roman" w:hAnsi="Times New Roman" w:cs="Times New Roman"/>
              </w:rPr>
            </w:pPr>
            <w:r w:rsidRPr="00191B50">
              <w:rPr>
                <w:rFonts w:ascii="Times New Roman" w:hAnsi="Times New Roman" w:cs="Times New Roman"/>
              </w:rPr>
              <w:t>8</w:t>
            </w:r>
          </w:p>
        </w:tc>
        <w:tc>
          <w:tcPr>
            <w:tcW w:w="1975" w:type="dxa"/>
          </w:tcPr>
          <w:p w14:paraId="1E762C56" w14:textId="64B92853" w:rsidR="002D76FD" w:rsidRPr="00191B50" w:rsidRDefault="002D76FD" w:rsidP="002D76FD">
            <w:pPr>
              <w:rPr>
                <w:rFonts w:ascii="Times New Roman" w:hAnsi="Times New Roman" w:cs="Times New Roman"/>
              </w:rPr>
            </w:pPr>
            <w:r w:rsidRPr="00191B50">
              <w:rPr>
                <w:rFonts w:ascii="Times New Roman" w:hAnsi="Times New Roman" w:cs="Times New Roman"/>
              </w:rPr>
              <w:t>Reikalavimai tiekėjui</w:t>
            </w:r>
          </w:p>
        </w:tc>
        <w:tc>
          <w:tcPr>
            <w:tcW w:w="3695" w:type="dxa"/>
          </w:tcPr>
          <w:p w14:paraId="2E4CD7D6" w14:textId="77777777" w:rsidR="002D76FD" w:rsidRPr="00191B50" w:rsidRDefault="002D76FD" w:rsidP="00DD4981">
            <w:pPr>
              <w:tabs>
                <w:tab w:val="left" w:pos="142"/>
                <w:tab w:val="left" w:pos="6804"/>
              </w:tabs>
              <w:ind w:left="312" w:hanging="283"/>
              <w:rPr>
                <w:rFonts w:ascii="Times New Roman" w:eastAsia="Times New Roman" w:hAnsi="Times New Roman" w:cs="Times New Roman"/>
                <w:color w:val="000000"/>
                <w:kern w:val="0"/>
              </w:rPr>
            </w:pPr>
            <w:r w:rsidRPr="00191B50">
              <w:rPr>
                <w:rFonts w:ascii="Times New Roman" w:eastAsia="Times New Roman" w:hAnsi="Times New Roman" w:cs="Times New Roman"/>
                <w:color w:val="000000"/>
                <w:kern w:val="0"/>
              </w:rPr>
              <w:t>Tiekėjas įsipareigoja apmokyti personalą dirbti su įranga (paleidžiant pirmąją bandinių seriją) ir teikti įrangos aptarnavimą garantijos metu</w:t>
            </w:r>
          </w:p>
          <w:p w14:paraId="368F92A5" w14:textId="77777777" w:rsidR="002D76FD" w:rsidRPr="00191B50" w:rsidRDefault="002D76FD" w:rsidP="00DD4981">
            <w:pPr>
              <w:ind w:left="312" w:hanging="283"/>
              <w:rPr>
                <w:rFonts w:ascii="Times New Roman" w:hAnsi="Times New Roman" w:cs="Times New Roman"/>
                <w:lang w:val="it-IT"/>
              </w:rPr>
            </w:pPr>
          </w:p>
        </w:tc>
        <w:tc>
          <w:tcPr>
            <w:tcW w:w="3385" w:type="dxa"/>
          </w:tcPr>
          <w:p w14:paraId="550104DB" w14:textId="77777777" w:rsidR="002D76FD" w:rsidRPr="00191B50" w:rsidRDefault="002D76FD" w:rsidP="002D76FD">
            <w:pPr>
              <w:rPr>
                <w:rFonts w:ascii="Times New Roman" w:hAnsi="Times New Roman" w:cs="Times New Roman"/>
                <w:i/>
                <w:iCs/>
                <w:lang w:val="it-IT"/>
              </w:rPr>
            </w:pPr>
            <w:r w:rsidRPr="00191B50">
              <w:rPr>
                <w:rFonts w:ascii="Times New Roman" w:hAnsi="Times New Roman" w:cs="Times New Roman"/>
                <w:b/>
                <w:bCs/>
                <w:iCs/>
                <w:color w:val="000000"/>
                <w:lang w:val="it-IT"/>
              </w:rPr>
              <w:t>Siūlomas parametras / reikšmė</w:t>
            </w:r>
            <w:r w:rsidRPr="00191B50">
              <w:rPr>
                <w:rFonts w:ascii="Times New Roman" w:hAnsi="Times New Roman" w:cs="Times New Roman"/>
                <w:i/>
                <w:color w:val="000000"/>
                <w:lang w:val="it-IT"/>
              </w:rPr>
              <w:t xml:space="preserve"> </w:t>
            </w:r>
            <w:r w:rsidRPr="00191B50">
              <w:rPr>
                <w:rFonts w:ascii="Times New Roman" w:hAnsi="Times New Roman" w:cs="Times New Roman"/>
                <w:iCs/>
                <w:color w:val="000000"/>
                <w:lang w:val="it-IT"/>
              </w:rPr>
              <w:t>(įrašyti)</w:t>
            </w:r>
            <w:r w:rsidRPr="00191B50">
              <w:rPr>
                <w:rFonts w:ascii="Times New Roman" w:hAnsi="Times New Roman" w:cs="Times New Roman"/>
                <w:i/>
                <w:color w:val="000000"/>
                <w:highlight w:val="lightGray"/>
                <w:lang w:val="it-IT"/>
              </w:rPr>
              <w:t>_________</w:t>
            </w:r>
            <w:r w:rsidRPr="00191B50">
              <w:rPr>
                <w:rFonts w:ascii="Times New Roman" w:hAnsi="Times New Roman" w:cs="Times New Roman"/>
                <w:i/>
                <w:color w:val="000000"/>
                <w:lang w:val="it-IT"/>
              </w:rPr>
              <w:t>.</w:t>
            </w:r>
          </w:p>
          <w:p w14:paraId="3CF98EA5" w14:textId="232436C7" w:rsidR="002D76FD" w:rsidRPr="00191B50" w:rsidRDefault="002D76FD" w:rsidP="002D76FD">
            <w:pPr>
              <w:rPr>
                <w:rFonts w:ascii="Times New Roman" w:hAnsi="Times New Roman" w:cs="Times New Roman"/>
                <w:b/>
                <w:bCs/>
                <w:iCs/>
                <w:color w:val="000000"/>
                <w:lang w:val="it-IT"/>
              </w:rPr>
            </w:pPr>
            <w:r w:rsidRPr="00191B50">
              <w:rPr>
                <w:rFonts w:ascii="Times New Roman" w:hAnsi="Times New Roman" w:cs="Times New Roman"/>
                <w:i/>
                <w:iCs/>
                <w:lang w:val="it-IT"/>
              </w:rPr>
              <w:t xml:space="preserve">Pateikto dokumento pavadinimas </w:t>
            </w:r>
            <w:r w:rsidRPr="00191B50">
              <w:rPr>
                <w:rFonts w:ascii="Times New Roman" w:hAnsi="Times New Roman" w:cs="Times New Roman"/>
                <w:i/>
                <w:iCs/>
                <w:highlight w:val="lightGray"/>
                <w:lang w:val="it-IT"/>
              </w:rPr>
              <w:t xml:space="preserve">________ ir psl. </w:t>
            </w:r>
            <w:r w:rsidRPr="00191B50">
              <w:rPr>
                <w:rFonts w:ascii="Times New Roman" w:hAnsi="Times New Roman" w:cs="Times New Roman"/>
                <w:i/>
                <w:iCs/>
                <w:highlight w:val="lightGray"/>
              </w:rPr>
              <w:t>Nr. ______</w:t>
            </w:r>
            <w:r w:rsidRPr="00191B50">
              <w:rPr>
                <w:rFonts w:ascii="Times New Roman" w:hAnsi="Times New Roman" w:cs="Times New Roman"/>
                <w:i/>
                <w:iCs/>
              </w:rPr>
              <w:t xml:space="preserve"> </w:t>
            </w:r>
            <w:r w:rsidRPr="00191B50">
              <w:rPr>
                <w:rFonts w:ascii="Times New Roman" w:hAnsi="Times New Roman" w:cs="Times New Roman"/>
                <w:iCs/>
              </w:rPr>
              <w:t xml:space="preserve">arba nuoroda </w:t>
            </w:r>
            <w:r w:rsidRPr="00191B50">
              <w:rPr>
                <w:rFonts w:ascii="Times New Roman" w:hAnsi="Times New Roman" w:cs="Times New Roman"/>
                <w:i/>
                <w:color w:val="000000"/>
                <w:highlight w:val="lightGray"/>
              </w:rPr>
              <w:t>________</w:t>
            </w:r>
            <w:r w:rsidRPr="00191B50">
              <w:rPr>
                <w:rFonts w:ascii="Times New Roman" w:hAnsi="Times New Roman" w:cs="Times New Roman"/>
                <w:i/>
                <w:color w:val="000000"/>
              </w:rPr>
              <w:t>.</w:t>
            </w:r>
          </w:p>
        </w:tc>
      </w:tr>
    </w:tbl>
    <w:p w14:paraId="588F278B" w14:textId="77777777" w:rsidR="00E377B3" w:rsidRPr="00191B50" w:rsidRDefault="00E377B3" w:rsidP="00E377B3">
      <w:pPr>
        <w:rPr>
          <w:rFonts w:ascii="Times New Roman" w:hAnsi="Times New Roman" w:cs="Times New Roman"/>
          <w:lang w:val="it-IT"/>
        </w:rPr>
      </w:pPr>
    </w:p>
    <w:p w14:paraId="06ECD5D1" w14:textId="77777777" w:rsidR="00E377B3" w:rsidRPr="00191B50" w:rsidRDefault="00E377B3" w:rsidP="00E377B3">
      <w:pPr>
        <w:rPr>
          <w:rFonts w:ascii="Times New Roman" w:hAnsi="Times New Roman" w:cs="Times New Roman"/>
          <w:lang w:val="it-IT"/>
        </w:rPr>
      </w:pPr>
    </w:p>
    <w:p w14:paraId="02E10B00" w14:textId="77777777" w:rsidR="00E377B3" w:rsidRPr="00306B48" w:rsidRDefault="00E377B3">
      <w:pPr>
        <w:rPr>
          <w:rFonts w:ascii="Times New Roman" w:hAnsi="Times New Roman" w:cs="Times New Roman"/>
          <w:lang w:val="it-IT"/>
        </w:rPr>
      </w:pPr>
    </w:p>
    <w:sectPr w:rsidR="00E377B3" w:rsidRPr="00306B48" w:rsidSect="00522296">
      <w:pgSz w:w="12240" w:h="15840"/>
      <w:pgMar w:top="1440" w:right="6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89ACF" w14:textId="77777777" w:rsidR="00110FFC" w:rsidRDefault="00110FFC" w:rsidP="00D53BAD">
      <w:pPr>
        <w:spacing w:after="0" w:line="240" w:lineRule="auto"/>
      </w:pPr>
      <w:r>
        <w:separator/>
      </w:r>
    </w:p>
  </w:endnote>
  <w:endnote w:type="continuationSeparator" w:id="0">
    <w:p w14:paraId="14F847CF" w14:textId="77777777" w:rsidR="00110FFC" w:rsidRDefault="00110FFC" w:rsidP="00D53BAD">
      <w:pPr>
        <w:spacing w:after="0" w:line="240" w:lineRule="auto"/>
      </w:pPr>
      <w:r>
        <w:continuationSeparator/>
      </w:r>
    </w:p>
  </w:endnote>
  <w:endnote w:type="continuationNotice" w:id="1">
    <w:p w14:paraId="32C4C041" w14:textId="77777777" w:rsidR="00110FFC" w:rsidRDefault="00110F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BE6D0" w14:textId="77777777" w:rsidR="00110FFC" w:rsidRDefault="00110FFC" w:rsidP="00D53BAD">
      <w:pPr>
        <w:spacing w:after="0" w:line="240" w:lineRule="auto"/>
      </w:pPr>
      <w:r>
        <w:separator/>
      </w:r>
    </w:p>
  </w:footnote>
  <w:footnote w:type="continuationSeparator" w:id="0">
    <w:p w14:paraId="3E4E5A75" w14:textId="77777777" w:rsidR="00110FFC" w:rsidRDefault="00110FFC" w:rsidP="00D53BAD">
      <w:pPr>
        <w:spacing w:after="0" w:line="240" w:lineRule="auto"/>
      </w:pPr>
      <w:r>
        <w:continuationSeparator/>
      </w:r>
    </w:p>
  </w:footnote>
  <w:footnote w:type="continuationNotice" w:id="1">
    <w:p w14:paraId="606733FE" w14:textId="77777777" w:rsidR="00110FFC" w:rsidRDefault="00110F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615D"/>
    <w:multiLevelType w:val="hybridMultilevel"/>
    <w:tmpl w:val="34B44B32"/>
    <w:lvl w:ilvl="0" w:tplc="CCC64D70">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54FCC"/>
    <w:multiLevelType w:val="hybridMultilevel"/>
    <w:tmpl w:val="2FDC9458"/>
    <w:lvl w:ilvl="0" w:tplc="8C3EB5F2">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056362B"/>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344D0E"/>
    <w:multiLevelType w:val="hybridMultilevel"/>
    <w:tmpl w:val="424834BA"/>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D6B69"/>
    <w:multiLevelType w:val="hybridMultilevel"/>
    <w:tmpl w:val="A4BEA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020D0"/>
    <w:multiLevelType w:val="hybridMultilevel"/>
    <w:tmpl w:val="158E591C"/>
    <w:lvl w:ilvl="0" w:tplc="9A0C49B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73D07"/>
    <w:multiLevelType w:val="hybridMultilevel"/>
    <w:tmpl w:val="77B28B9E"/>
    <w:lvl w:ilvl="0" w:tplc="CA943D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5A61E6"/>
    <w:multiLevelType w:val="hybridMultilevel"/>
    <w:tmpl w:val="8B6ACC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85FBC"/>
    <w:multiLevelType w:val="hybridMultilevel"/>
    <w:tmpl w:val="28D03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2347EF"/>
    <w:multiLevelType w:val="hybridMultilevel"/>
    <w:tmpl w:val="6CE4EF1C"/>
    <w:lvl w:ilvl="0" w:tplc="FFFFFFFF">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A6C61DC"/>
    <w:multiLevelType w:val="hybridMultilevel"/>
    <w:tmpl w:val="2D8EE8B4"/>
    <w:lvl w:ilvl="0" w:tplc="FCE2FD8E">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C736BB"/>
    <w:multiLevelType w:val="hybridMultilevel"/>
    <w:tmpl w:val="C2E45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5A2EDE"/>
    <w:multiLevelType w:val="hybridMultilevel"/>
    <w:tmpl w:val="B322A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607407"/>
    <w:multiLevelType w:val="hybridMultilevel"/>
    <w:tmpl w:val="20F49C66"/>
    <w:lvl w:ilvl="0" w:tplc="9724A4BA">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6909AE"/>
    <w:multiLevelType w:val="hybridMultilevel"/>
    <w:tmpl w:val="2FC4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2531AB"/>
    <w:multiLevelType w:val="hybridMultilevel"/>
    <w:tmpl w:val="6CE4EF1C"/>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9D5FA2"/>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18" w15:restartNumberingAfterBreak="0">
    <w:nsid w:val="747C1165"/>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DB444ED"/>
    <w:multiLevelType w:val="hybridMultilevel"/>
    <w:tmpl w:val="ECCAAABC"/>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7931988">
    <w:abstractNumId w:val="3"/>
  </w:num>
  <w:num w:numId="2" w16cid:durableId="1986153823">
    <w:abstractNumId w:val="15"/>
  </w:num>
  <w:num w:numId="3" w16cid:durableId="1321613083">
    <w:abstractNumId w:val="7"/>
  </w:num>
  <w:num w:numId="4" w16cid:durableId="928735863">
    <w:abstractNumId w:val="19"/>
  </w:num>
  <w:num w:numId="5" w16cid:durableId="1735199616">
    <w:abstractNumId w:val="14"/>
  </w:num>
  <w:num w:numId="6" w16cid:durableId="273173871">
    <w:abstractNumId w:val="5"/>
  </w:num>
  <w:num w:numId="7" w16cid:durableId="1482695934">
    <w:abstractNumId w:val="9"/>
  </w:num>
  <w:num w:numId="8" w16cid:durableId="820390411">
    <w:abstractNumId w:val="4"/>
  </w:num>
  <w:num w:numId="9" w16cid:durableId="1055546418">
    <w:abstractNumId w:val="2"/>
  </w:num>
  <w:num w:numId="10" w16cid:durableId="2082824973">
    <w:abstractNumId w:val="18"/>
  </w:num>
  <w:num w:numId="11" w16cid:durableId="826479418">
    <w:abstractNumId w:val="16"/>
  </w:num>
  <w:num w:numId="12" w16cid:durableId="370880807">
    <w:abstractNumId w:val="17"/>
  </w:num>
  <w:num w:numId="13" w16cid:durableId="371420264">
    <w:abstractNumId w:val="1"/>
  </w:num>
  <w:num w:numId="14" w16cid:durableId="587420563">
    <w:abstractNumId w:val="13"/>
  </w:num>
  <w:num w:numId="15" w16cid:durableId="293414125">
    <w:abstractNumId w:val="0"/>
  </w:num>
  <w:num w:numId="16" w16cid:durableId="1970545289">
    <w:abstractNumId w:val="6"/>
  </w:num>
  <w:num w:numId="17" w16cid:durableId="176971439">
    <w:abstractNumId w:val="12"/>
  </w:num>
  <w:num w:numId="18" w16cid:durableId="60324936">
    <w:abstractNumId w:val="8"/>
  </w:num>
  <w:num w:numId="19" w16cid:durableId="1220284759">
    <w:abstractNumId w:val="11"/>
  </w:num>
  <w:num w:numId="20" w16cid:durableId="4760681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13"/>
    <w:rsid w:val="00003A28"/>
    <w:rsid w:val="00005041"/>
    <w:rsid w:val="000114A7"/>
    <w:rsid w:val="0004597A"/>
    <w:rsid w:val="00046763"/>
    <w:rsid w:val="000530B9"/>
    <w:rsid w:val="00064DF8"/>
    <w:rsid w:val="00070F65"/>
    <w:rsid w:val="00081B36"/>
    <w:rsid w:val="000823E1"/>
    <w:rsid w:val="000909CA"/>
    <w:rsid w:val="00091507"/>
    <w:rsid w:val="000C0550"/>
    <w:rsid w:val="000C7FAD"/>
    <w:rsid w:val="000D5A67"/>
    <w:rsid w:val="00103102"/>
    <w:rsid w:val="00103D9A"/>
    <w:rsid w:val="00110FFC"/>
    <w:rsid w:val="0012337A"/>
    <w:rsid w:val="00125319"/>
    <w:rsid w:val="001750E8"/>
    <w:rsid w:val="0018136B"/>
    <w:rsid w:val="00191B50"/>
    <w:rsid w:val="001A283B"/>
    <w:rsid w:val="001B31CF"/>
    <w:rsid w:val="001B4E0E"/>
    <w:rsid w:val="001D5B69"/>
    <w:rsid w:val="001E78B6"/>
    <w:rsid w:val="002001D2"/>
    <w:rsid w:val="00204404"/>
    <w:rsid w:val="00221CFF"/>
    <w:rsid w:val="0022280E"/>
    <w:rsid w:val="00223E41"/>
    <w:rsid w:val="002405EB"/>
    <w:rsid w:val="002471BF"/>
    <w:rsid w:val="00247EEB"/>
    <w:rsid w:val="002513AB"/>
    <w:rsid w:val="00255832"/>
    <w:rsid w:val="00256CDA"/>
    <w:rsid w:val="002625F0"/>
    <w:rsid w:val="00266076"/>
    <w:rsid w:val="0027274B"/>
    <w:rsid w:val="00293B78"/>
    <w:rsid w:val="002A46E6"/>
    <w:rsid w:val="002A5E7C"/>
    <w:rsid w:val="002B0FEF"/>
    <w:rsid w:val="002C4F53"/>
    <w:rsid w:val="002C657B"/>
    <w:rsid w:val="002D76FD"/>
    <w:rsid w:val="002F3228"/>
    <w:rsid w:val="002F6DA8"/>
    <w:rsid w:val="00306B48"/>
    <w:rsid w:val="0032720A"/>
    <w:rsid w:val="00334C3E"/>
    <w:rsid w:val="00351D03"/>
    <w:rsid w:val="00375793"/>
    <w:rsid w:val="0037771B"/>
    <w:rsid w:val="00386E82"/>
    <w:rsid w:val="003951A5"/>
    <w:rsid w:val="003B01EF"/>
    <w:rsid w:val="003F39F4"/>
    <w:rsid w:val="003F5B5F"/>
    <w:rsid w:val="00402EAE"/>
    <w:rsid w:val="004106AE"/>
    <w:rsid w:val="004126B3"/>
    <w:rsid w:val="00414B8B"/>
    <w:rsid w:val="00437DF1"/>
    <w:rsid w:val="004567D0"/>
    <w:rsid w:val="00480B78"/>
    <w:rsid w:val="004909D6"/>
    <w:rsid w:val="004A46E0"/>
    <w:rsid w:val="004B3E92"/>
    <w:rsid w:val="004C7006"/>
    <w:rsid w:val="004D6E99"/>
    <w:rsid w:val="004E14C6"/>
    <w:rsid w:val="00520B1C"/>
    <w:rsid w:val="00522296"/>
    <w:rsid w:val="00522D4F"/>
    <w:rsid w:val="00525A58"/>
    <w:rsid w:val="00541C2D"/>
    <w:rsid w:val="005438FE"/>
    <w:rsid w:val="005659C8"/>
    <w:rsid w:val="00573FB8"/>
    <w:rsid w:val="00586A25"/>
    <w:rsid w:val="005C21BD"/>
    <w:rsid w:val="005D3F34"/>
    <w:rsid w:val="005D53AF"/>
    <w:rsid w:val="005D56B9"/>
    <w:rsid w:val="005E3D90"/>
    <w:rsid w:val="005F5B28"/>
    <w:rsid w:val="005F7172"/>
    <w:rsid w:val="00636508"/>
    <w:rsid w:val="006478F7"/>
    <w:rsid w:val="00656A9B"/>
    <w:rsid w:val="00660398"/>
    <w:rsid w:val="00675612"/>
    <w:rsid w:val="00676E33"/>
    <w:rsid w:val="006A4BC3"/>
    <w:rsid w:val="006B21ED"/>
    <w:rsid w:val="006C72A6"/>
    <w:rsid w:val="006D18B7"/>
    <w:rsid w:val="006D4F13"/>
    <w:rsid w:val="006E1DA9"/>
    <w:rsid w:val="006E4D23"/>
    <w:rsid w:val="00703AAA"/>
    <w:rsid w:val="00711A98"/>
    <w:rsid w:val="007200FB"/>
    <w:rsid w:val="007320BD"/>
    <w:rsid w:val="0073351D"/>
    <w:rsid w:val="00734DD5"/>
    <w:rsid w:val="00745D70"/>
    <w:rsid w:val="00745FEA"/>
    <w:rsid w:val="00746911"/>
    <w:rsid w:val="007506D3"/>
    <w:rsid w:val="00781FBA"/>
    <w:rsid w:val="007848D7"/>
    <w:rsid w:val="007913DA"/>
    <w:rsid w:val="007C0D46"/>
    <w:rsid w:val="007C3CE9"/>
    <w:rsid w:val="007D0D2B"/>
    <w:rsid w:val="007D24C4"/>
    <w:rsid w:val="007E0DD9"/>
    <w:rsid w:val="007F2FAA"/>
    <w:rsid w:val="007F7CC3"/>
    <w:rsid w:val="0085205D"/>
    <w:rsid w:val="00852765"/>
    <w:rsid w:val="00863843"/>
    <w:rsid w:val="00870932"/>
    <w:rsid w:val="00877887"/>
    <w:rsid w:val="008A2F12"/>
    <w:rsid w:val="008B57AC"/>
    <w:rsid w:val="008D6439"/>
    <w:rsid w:val="008E2C12"/>
    <w:rsid w:val="008F3E3C"/>
    <w:rsid w:val="00945AC0"/>
    <w:rsid w:val="00953BFB"/>
    <w:rsid w:val="009774E3"/>
    <w:rsid w:val="009960B3"/>
    <w:rsid w:val="009B5FA8"/>
    <w:rsid w:val="009D6545"/>
    <w:rsid w:val="009E3FD4"/>
    <w:rsid w:val="009F1F0D"/>
    <w:rsid w:val="009F2609"/>
    <w:rsid w:val="00A03EFE"/>
    <w:rsid w:val="00A127C6"/>
    <w:rsid w:val="00A2371D"/>
    <w:rsid w:val="00A30E0D"/>
    <w:rsid w:val="00A3557D"/>
    <w:rsid w:val="00A44961"/>
    <w:rsid w:val="00A4780A"/>
    <w:rsid w:val="00A55E9F"/>
    <w:rsid w:val="00A564A0"/>
    <w:rsid w:val="00A76C8A"/>
    <w:rsid w:val="00AE3467"/>
    <w:rsid w:val="00AF0A09"/>
    <w:rsid w:val="00B201EA"/>
    <w:rsid w:val="00B40DA9"/>
    <w:rsid w:val="00B50837"/>
    <w:rsid w:val="00B807BC"/>
    <w:rsid w:val="00B85B7F"/>
    <w:rsid w:val="00B9698D"/>
    <w:rsid w:val="00B9782D"/>
    <w:rsid w:val="00BA356B"/>
    <w:rsid w:val="00BA558D"/>
    <w:rsid w:val="00BB173E"/>
    <w:rsid w:val="00BC1B86"/>
    <w:rsid w:val="00BC3B2C"/>
    <w:rsid w:val="00C00297"/>
    <w:rsid w:val="00C0238A"/>
    <w:rsid w:val="00C03E47"/>
    <w:rsid w:val="00C273EA"/>
    <w:rsid w:val="00C647C5"/>
    <w:rsid w:val="00C8085D"/>
    <w:rsid w:val="00C83322"/>
    <w:rsid w:val="00C83BBF"/>
    <w:rsid w:val="00C906C2"/>
    <w:rsid w:val="00C9524C"/>
    <w:rsid w:val="00CA1E96"/>
    <w:rsid w:val="00CA6964"/>
    <w:rsid w:val="00CB32A1"/>
    <w:rsid w:val="00CE1321"/>
    <w:rsid w:val="00CE1594"/>
    <w:rsid w:val="00CF3BED"/>
    <w:rsid w:val="00CF4580"/>
    <w:rsid w:val="00D47B58"/>
    <w:rsid w:val="00D53BAD"/>
    <w:rsid w:val="00D75398"/>
    <w:rsid w:val="00D765CC"/>
    <w:rsid w:val="00D86293"/>
    <w:rsid w:val="00DD4981"/>
    <w:rsid w:val="00DE3879"/>
    <w:rsid w:val="00DF1A55"/>
    <w:rsid w:val="00DF30DA"/>
    <w:rsid w:val="00E054F0"/>
    <w:rsid w:val="00E21C63"/>
    <w:rsid w:val="00E377B3"/>
    <w:rsid w:val="00E534D6"/>
    <w:rsid w:val="00E574A4"/>
    <w:rsid w:val="00E57948"/>
    <w:rsid w:val="00E7208B"/>
    <w:rsid w:val="00E92268"/>
    <w:rsid w:val="00EF4BF9"/>
    <w:rsid w:val="00F16D1B"/>
    <w:rsid w:val="00F26FE1"/>
    <w:rsid w:val="00F32ED7"/>
    <w:rsid w:val="00F332E4"/>
    <w:rsid w:val="00F5007B"/>
    <w:rsid w:val="00F561F4"/>
    <w:rsid w:val="00F863D1"/>
    <w:rsid w:val="00F9361B"/>
    <w:rsid w:val="00FA1278"/>
    <w:rsid w:val="00FA7FAC"/>
    <w:rsid w:val="00FD4ACC"/>
    <w:rsid w:val="00FE1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DA63B"/>
  <w15:chartTrackingRefBased/>
  <w15:docId w15:val="{66759BB4-7D43-41F6-BCC3-06CB62AA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F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F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F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F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F13"/>
    <w:rPr>
      <w:rFonts w:eastAsiaTheme="majorEastAsia" w:cstheme="majorBidi"/>
      <w:color w:val="272727" w:themeColor="text1" w:themeTint="D8"/>
    </w:rPr>
  </w:style>
  <w:style w:type="paragraph" w:styleId="Title">
    <w:name w:val="Title"/>
    <w:basedOn w:val="Normal"/>
    <w:next w:val="Normal"/>
    <w:link w:val="TitleChar"/>
    <w:uiPriority w:val="10"/>
    <w:qFormat/>
    <w:rsid w:val="006D4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F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F13"/>
    <w:pPr>
      <w:spacing w:before="160"/>
      <w:jc w:val="center"/>
    </w:pPr>
    <w:rPr>
      <w:i/>
      <w:iCs/>
      <w:color w:val="404040" w:themeColor="text1" w:themeTint="BF"/>
    </w:rPr>
  </w:style>
  <w:style w:type="character" w:customStyle="1" w:styleId="QuoteChar">
    <w:name w:val="Quote Char"/>
    <w:basedOn w:val="DefaultParagraphFont"/>
    <w:link w:val="Quote"/>
    <w:uiPriority w:val="29"/>
    <w:rsid w:val="006D4F1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D4F13"/>
    <w:pPr>
      <w:ind w:left="720"/>
      <w:contextualSpacing/>
    </w:pPr>
  </w:style>
  <w:style w:type="character" w:styleId="IntenseEmphasis">
    <w:name w:val="Intense Emphasis"/>
    <w:basedOn w:val="DefaultParagraphFont"/>
    <w:uiPriority w:val="21"/>
    <w:qFormat/>
    <w:rsid w:val="006D4F13"/>
    <w:rPr>
      <w:i/>
      <w:iCs/>
      <w:color w:val="0F4761" w:themeColor="accent1" w:themeShade="BF"/>
    </w:rPr>
  </w:style>
  <w:style w:type="paragraph" w:styleId="IntenseQuote">
    <w:name w:val="Intense Quote"/>
    <w:basedOn w:val="Normal"/>
    <w:next w:val="Normal"/>
    <w:link w:val="IntenseQuoteChar"/>
    <w:uiPriority w:val="30"/>
    <w:qFormat/>
    <w:rsid w:val="006D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F13"/>
    <w:rPr>
      <w:i/>
      <w:iCs/>
      <w:color w:val="0F4761" w:themeColor="accent1" w:themeShade="BF"/>
    </w:rPr>
  </w:style>
  <w:style w:type="character" w:styleId="IntenseReference">
    <w:name w:val="Intense Reference"/>
    <w:basedOn w:val="DefaultParagraphFont"/>
    <w:uiPriority w:val="32"/>
    <w:qFormat/>
    <w:rsid w:val="006D4F13"/>
    <w:rPr>
      <w:b/>
      <w:bCs/>
      <w:smallCaps/>
      <w:color w:val="0F4761" w:themeColor="accent1" w:themeShade="BF"/>
      <w:spacing w:val="5"/>
    </w:rPr>
  </w:style>
  <w:style w:type="table" w:styleId="TableGrid">
    <w:name w:val="Table Grid"/>
    <w:basedOn w:val="TableNormal"/>
    <w:uiPriority w:val="39"/>
    <w:rsid w:val="00204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38FE"/>
    <w:rPr>
      <w:sz w:val="16"/>
      <w:szCs w:val="16"/>
    </w:rPr>
  </w:style>
  <w:style w:type="paragraph" w:styleId="CommentText">
    <w:name w:val="annotation text"/>
    <w:basedOn w:val="Normal"/>
    <w:link w:val="CommentTextChar"/>
    <w:uiPriority w:val="99"/>
    <w:unhideWhenUsed/>
    <w:rsid w:val="005438FE"/>
    <w:pPr>
      <w:spacing w:line="240" w:lineRule="auto"/>
    </w:pPr>
    <w:rPr>
      <w:sz w:val="20"/>
      <w:szCs w:val="20"/>
    </w:rPr>
  </w:style>
  <w:style w:type="character" w:customStyle="1" w:styleId="CommentTextChar">
    <w:name w:val="Comment Text Char"/>
    <w:basedOn w:val="DefaultParagraphFont"/>
    <w:link w:val="CommentText"/>
    <w:uiPriority w:val="99"/>
    <w:rsid w:val="005438FE"/>
    <w:rPr>
      <w:sz w:val="20"/>
      <w:szCs w:val="20"/>
    </w:rPr>
  </w:style>
  <w:style w:type="paragraph" w:styleId="CommentSubject">
    <w:name w:val="annotation subject"/>
    <w:basedOn w:val="CommentText"/>
    <w:next w:val="CommentText"/>
    <w:link w:val="CommentSubjectChar"/>
    <w:uiPriority w:val="99"/>
    <w:semiHidden/>
    <w:unhideWhenUsed/>
    <w:rsid w:val="005438FE"/>
    <w:rPr>
      <w:b/>
      <w:bCs/>
    </w:rPr>
  </w:style>
  <w:style w:type="character" w:customStyle="1" w:styleId="CommentSubjectChar">
    <w:name w:val="Comment Subject Char"/>
    <w:basedOn w:val="CommentTextChar"/>
    <w:link w:val="CommentSubject"/>
    <w:uiPriority w:val="99"/>
    <w:semiHidden/>
    <w:rsid w:val="005438FE"/>
    <w:rPr>
      <w:b/>
      <w:bCs/>
      <w:sz w:val="20"/>
      <w:szCs w:val="20"/>
    </w:rPr>
  </w:style>
  <w:style w:type="paragraph" w:styleId="Header">
    <w:name w:val="header"/>
    <w:basedOn w:val="Normal"/>
    <w:link w:val="HeaderChar"/>
    <w:uiPriority w:val="99"/>
    <w:unhideWhenUsed/>
    <w:rsid w:val="00D5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BAD"/>
  </w:style>
  <w:style w:type="paragraph" w:styleId="Footer">
    <w:name w:val="footer"/>
    <w:basedOn w:val="Normal"/>
    <w:link w:val="FooterChar"/>
    <w:uiPriority w:val="99"/>
    <w:unhideWhenUsed/>
    <w:rsid w:val="00D53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BA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52765"/>
  </w:style>
  <w:style w:type="paragraph" w:customStyle="1" w:styleId="Default">
    <w:name w:val="Default"/>
    <w:rsid w:val="00BA558D"/>
    <w:pPr>
      <w:autoSpaceDE w:val="0"/>
      <w:autoSpaceDN w:val="0"/>
      <w:adjustRightInd w:val="0"/>
      <w:spacing w:after="0" w:line="240" w:lineRule="auto"/>
    </w:pPr>
    <w:rPr>
      <w:rFonts w:ascii="Times New Roman" w:hAnsi="Times New Roman" w:cs="Times New Roman"/>
      <w:color w:val="000000"/>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433395">
      <w:bodyDiv w:val="1"/>
      <w:marLeft w:val="0"/>
      <w:marRight w:val="0"/>
      <w:marTop w:val="0"/>
      <w:marBottom w:val="0"/>
      <w:divBdr>
        <w:top w:val="none" w:sz="0" w:space="0" w:color="auto"/>
        <w:left w:val="none" w:sz="0" w:space="0" w:color="auto"/>
        <w:bottom w:val="none" w:sz="0" w:space="0" w:color="auto"/>
        <w:right w:val="none" w:sz="0" w:space="0" w:color="auto"/>
      </w:divBdr>
    </w:div>
    <w:div w:id="439493224">
      <w:bodyDiv w:val="1"/>
      <w:marLeft w:val="0"/>
      <w:marRight w:val="0"/>
      <w:marTop w:val="0"/>
      <w:marBottom w:val="0"/>
      <w:divBdr>
        <w:top w:val="none" w:sz="0" w:space="0" w:color="auto"/>
        <w:left w:val="none" w:sz="0" w:space="0" w:color="auto"/>
        <w:bottom w:val="none" w:sz="0" w:space="0" w:color="auto"/>
        <w:right w:val="none" w:sz="0" w:space="0" w:color="auto"/>
      </w:divBdr>
    </w:div>
    <w:div w:id="592009683">
      <w:bodyDiv w:val="1"/>
      <w:marLeft w:val="0"/>
      <w:marRight w:val="0"/>
      <w:marTop w:val="0"/>
      <w:marBottom w:val="0"/>
      <w:divBdr>
        <w:top w:val="none" w:sz="0" w:space="0" w:color="auto"/>
        <w:left w:val="none" w:sz="0" w:space="0" w:color="auto"/>
        <w:bottom w:val="none" w:sz="0" w:space="0" w:color="auto"/>
        <w:right w:val="none" w:sz="0" w:space="0" w:color="auto"/>
      </w:divBdr>
    </w:div>
    <w:div w:id="597712219">
      <w:bodyDiv w:val="1"/>
      <w:marLeft w:val="0"/>
      <w:marRight w:val="0"/>
      <w:marTop w:val="0"/>
      <w:marBottom w:val="0"/>
      <w:divBdr>
        <w:top w:val="none" w:sz="0" w:space="0" w:color="auto"/>
        <w:left w:val="none" w:sz="0" w:space="0" w:color="auto"/>
        <w:bottom w:val="none" w:sz="0" w:space="0" w:color="auto"/>
        <w:right w:val="none" w:sz="0" w:space="0" w:color="auto"/>
      </w:divBdr>
    </w:div>
    <w:div w:id="671374005">
      <w:bodyDiv w:val="1"/>
      <w:marLeft w:val="0"/>
      <w:marRight w:val="0"/>
      <w:marTop w:val="0"/>
      <w:marBottom w:val="0"/>
      <w:divBdr>
        <w:top w:val="none" w:sz="0" w:space="0" w:color="auto"/>
        <w:left w:val="none" w:sz="0" w:space="0" w:color="auto"/>
        <w:bottom w:val="none" w:sz="0" w:space="0" w:color="auto"/>
        <w:right w:val="none" w:sz="0" w:space="0" w:color="auto"/>
      </w:divBdr>
    </w:div>
    <w:div w:id="836573906">
      <w:bodyDiv w:val="1"/>
      <w:marLeft w:val="0"/>
      <w:marRight w:val="0"/>
      <w:marTop w:val="0"/>
      <w:marBottom w:val="0"/>
      <w:divBdr>
        <w:top w:val="none" w:sz="0" w:space="0" w:color="auto"/>
        <w:left w:val="none" w:sz="0" w:space="0" w:color="auto"/>
        <w:bottom w:val="none" w:sz="0" w:space="0" w:color="auto"/>
        <w:right w:val="none" w:sz="0" w:space="0" w:color="auto"/>
      </w:divBdr>
    </w:div>
    <w:div w:id="998311079">
      <w:bodyDiv w:val="1"/>
      <w:marLeft w:val="0"/>
      <w:marRight w:val="0"/>
      <w:marTop w:val="0"/>
      <w:marBottom w:val="0"/>
      <w:divBdr>
        <w:top w:val="none" w:sz="0" w:space="0" w:color="auto"/>
        <w:left w:val="none" w:sz="0" w:space="0" w:color="auto"/>
        <w:bottom w:val="none" w:sz="0" w:space="0" w:color="auto"/>
        <w:right w:val="none" w:sz="0" w:space="0" w:color="auto"/>
      </w:divBdr>
    </w:div>
    <w:div w:id="1062875089">
      <w:bodyDiv w:val="1"/>
      <w:marLeft w:val="0"/>
      <w:marRight w:val="0"/>
      <w:marTop w:val="0"/>
      <w:marBottom w:val="0"/>
      <w:divBdr>
        <w:top w:val="none" w:sz="0" w:space="0" w:color="auto"/>
        <w:left w:val="none" w:sz="0" w:space="0" w:color="auto"/>
        <w:bottom w:val="none" w:sz="0" w:space="0" w:color="auto"/>
        <w:right w:val="none" w:sz="0" w:space="0" w:color="auto"/>
      </w:divBdr>
    </w:div>
    <w:div w:id="1551384488">
      <w:bodyDiv w:val="1"/>
      <w:marLeft w:val="0"/>
      <w:marRight w:val="0"/>
      <w:marTop w:val="0"/>
      <w:marBottom w:val="0"/>
      <w:divBdr>
        <w:top w:val="none" w:sz="0" w:space="0" w:color="auto"/>
        <w:left w:val="none" w:sz="0" w:space="0" w:color="auto"/>
        <w:bottom w:val="none" w:sz="0" w:space="0" w:color="auto"/>
        <w:right w:val="none" w:sz="0" w:space="0" w:color="auto"/>
      </w:divBdr>
    </w:div>
    <w:div w:id="166457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EEFDA-5E02-475D-8E0F-6F39109EF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Kliopovas</dc:creator>
  <cp:keywords/>
  <dc:description/>
  <cp:lastModifiedBy>Almina Zinevičienė</cp:lastModifiedBy>
  <cp:revision>10</cp:revision>
  <dcterms:created xsi:type="dcterms:W3CDTF">2026-06-09T08:29:00Z</dcterms:created>
  <dcterms:modified xsi:type="dcterms:W3CDTF">2026-06-09T08:41:00Z</dcterms:modified>
</cp:coreProperties>
</file>