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5062" w14:textId="622592A5" w:rsidR="0054540F" w:rsidRPr="00E3156C" w:rsidRDefault="0054540F" w:rsidP="005033B1">
      <w:pPr>
        <w:jc w:val="right"/>
        <w:rPr>
          <w:rFonts w:ascii="Verdana" w:hAnsi="Verdana"/>
        </w:rPr>
      </w:pPr>
      <w:r w:rsidRPr="00E3156C">
        <w:rPr>
          <w:rFonts w:ascii="Verdana" w:hAnsi="Verdana"/>
        </w:rPr>
        <w:t>Pirkimo sąlygų 2 priedas</w:t>
      </w:r>
    </w:p>
    <w:p w14:paraId="103F9074" w14:textId="77777777" w:rsidR="0054540F" w:rsidRPr="00E3156C" w:rsidRDefault="0054540F" w:rsidP="005033B1">
      <w:pPr>
        <w:jc w:val="right"/>
        <w:rPr>
          <w:rFonts w:ascii="Verdana" w:hAnsi="Verdana"/>
        </w:rPr>
      </w:pPr>
      <w:r w:rsidRPr="00E3156C">
        <w:rPr>
          <w:rFonts w:ascii="Verdana" w:hAnsi="Verdana"/>
        </w:rPr>
        <w:t>„Sutarties projektas“</w:t>
      </w:r>
    </w:p>
    <w:p w14:paraId="302317C3" w14:textId="77777777" w:rsidR="0054540F" w:rsidRPr="00E3156C" w:rsidRDefault="0054540F" w:rsidP="005033B1">
      <w:pPr>
        <w:jc w:val="center"/>
        <w:rPr>
          <w:rFonts w:ascii="Verdana" w:hAnsi="Verdana"/>
          <w:b/>
          <w:color w:val="auto"/>
        </w:rPr>
      </w:pPr>
    </w:p>
    <w:p w14:paraId="33CA3A48" w14:textId="77777777" w:rsidR="000A602E" w:rsidRPr="00E3156C" w:rsidRDefault="000A602E" w:rsidP="005033B1">
      <w:pPr>
        <w:widowControl w:val="0"/>
        <w:tabs>
          <w:tab w:val="left" w:pos="567"/>
          <w:tab w:val="left" w:pos="851"/>
        </w:tabs>
        <w:jc w:val="center"/>
        <w:rPr>
          <w:rFonts w:ascii="Verdana" w:eastAsia="Times New Roman" w:hAnsi="Verdana"/>
          <w:b/>
          <w:bCs/>
          <w:caps/>
          <w:color w:val="auto"/>
        </w:rPr>
      </w:pPr>
      <w:r w:rsidRPr="00E3156C">
        <w:rPr>
          <w:rFonts w:ascii="Verdana" w:eastAsia="Times New Roman" w:hAnsi="Verdana"/>
          <w:b/>
          <w:bCs/>
          <w:caps/>
          <w:color w:val="auto"/>
        </w:rPr>
        <w:t>paslaugų pirkimo-pardavimo sutarties Specialiosios sąlygos</w:t>
      </w:r>
    </w:p>
    <w:p w14:paraId="702AA06A" w14:textId="77777777" w:rsidR="000A602E" w:rsidRPr="00E3156C" w:rsidRDefault="000A602E" w:rsidP="005033B1">
      <w:pPr>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348"/>
      </w:tblGrid>
      <w:tr w:rsidR="000A602E" w:rsidRPr="00E3156C" w14:paraId="248A86ED" w14:textId="77777777" w:rsidTr="002044E7">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pavadinimas</w:t>
            </w:r>
          </w:p>
        </w:tc>
        <w:tc>
          <w:tcPr>
            <w:tcW w:w="7081" w:type="dxa"/>
            <w:gridSpan w:val="3"/>
            <w:tcBorders>
              <w:top w:val="single" w:sz="4" w:space="0" w:color="auto"/>
              <w:left w:val="single" w:sz="4" w:space="0" w:color="auto"/>
              <w:bottom w:val="single" w:sz="4" w:space="0" w:color="auto"/>
              <w:right w:val="single" w:sz="4" w:space="0" w:color="auto"/>
            </w:tcBorders>
            <w:hideMark/>
          </w:tcPr>
          <w:p w14:paraId="158BBC84" w14:textId="084FD919" w:rsidR="00657B69" w:rsidRPr="00657B69" w:rsidRDefault="00921280" w:rsidP="00657B69">
            <w:pPr>
              <w:pStyle w:val="1Skyrius"/>
              <w:jc w:val="center"/>
              <w:rPr>
                <w:rFonts w:ascii="Verdana" w:hAnsi="Verdana"/>
                <w:caps w:val="0"/>
                <w:color w:val="auto"/>
                <w:sz w:val="24"/>
                <w:szCs w:val="24"/>
                <w:lang w:val="lt-LT"/>
              </w:rPr>
            </w:pPr>
            <w:r>
              <w:rPr>
                <w:rFonts w:ascii="Verdana" w:hAnsi="Verdana" w:cs="Times New Roman"/>
                <w:caps w:val="0"/>
                <w:color w:val="auto"/>
                <w:sz w:val="24"/>
                <w:szCs w:val="24"/>
                <w:lang w:val="lt-LT"/>
              </w:rPr>
              <w:t>L</w:t>
            </w:r>
            <w:r w:rsidR="00657B69" w:rsidRPr="00657B69">
              <w:rPr>
                <w:rFonts w:ascii="Verdana" w:hAnsi="Verdana" w:cs="Times New Roman"/>
                <w:caps w:val="0"/>
                <w:color w:val="auto"/>
                <w:sz w:val="24"/>
                <w:szCs w:val="24"/>
                <w:lang w:val="lt-LT"/>
              </w:rPr>
              <w:t>auko LED ekrano reklamos paslaug</w:t>
            </w:r>
            <w:r w:rsidR="00657B69">
              <w:rPr>
                <w:rFonts w:ascii="Verdana" w:hAnsi="Verdana" w:cs="Times New Roman"/>
                <w:caps w:val="0"/>
                <w:color w:val="auto"/>
                <w:sz w:val="24"/>
                <w:szCs w:val="24"/>
                <w:lang w:val="lt-LT"/>
              </w:rPr>
              <w:t>os</w:t>
            </w:r>
            <w:r w:rsidR="00657B69" w:rsidRPr="00657B69">
              <w:rPr>
                <w:rFonts w:ascii="Verdana" w:hAnsi="Verdana" w:cs="Times New Roman"/>
                <w:caps w:val="0"/>
                <w:color w:val="auto"/>
                <w:sz w:val="24"/>
                <w:szCs w:val="24"/>
                <w:lang w:val="lt-LT"/>
              </w:rPr>
              <w:t xml:space="preserve"> ir 3D reklaminio klipo sukūrimo paslaug</w:t>
            </w:r>
            <w:r w:rsidR="00657B69">
              <w:rPr>
                <w:rFonts w:ascii="Verdana" w:hAnsi="Verdana" w:cs="Times New Roman"/>
                <w:caps w:val="0"/>
                <w:color w:val="auto"/>
                <w:sz w:val="24"/>
                <w:szCs w:val="24"/>
                <w:lang w:val="lt-LT"/>
              </w:rPr>
              <w:t>o</w:t>
            </w:r>
            <w:r w:rsidR="00657B69" w:rsidRPr="00657B69">
              <w:rPr>
                <w:rFonts w:ascii="Verdana" w:hAnsi="Verdana" w:cs="Times New Roman"/>
                <w:caps w:val="0"/>
                <w:color w:val="auto"/>
                <w:sz w:val="24"/>
                <w:szCs w:val="24"/>
                <w:lang w:val="lt-LT"/>
              </w:rPr>
              <w:t>s</w:t>
            </w:r>
          </w:p>
          <w:p w14:paraId="24C494BB" w14:textId="7E4E1BC1" w:rsidR="000A602E" w:rsidRPr="00E3156C" w:rsidRDefault="000A602E" w:rsidP="00BF5827">
            <w:pPr>
              <w:jc w:val="both"/>
              <w:rPr>
                <w:rFonts w:ascii="Verdana" w:eastAsia="Times New Roman" w:hAnsi="Verdana"/>
                <w:b/>
                <w:color w:val="auto"/>
              </w:rPr>
            </w:pPr>
          </w:p>
        </w:tc>
      </w:tr>
      <w:tr w:rsidR="000A602E" w:rsidRPr="00E3156C" w14:paraId="36C45C55" w14:textId="77777777" w:rsidTr="002044E7">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41E1ED5F"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202</w:t>
            </w:r>
            <w:r w:rsidR="0067449F">
              <w:rPr>
                <w:rFonts w:ascii="Verdana" w:eastAsia="Times New Roman" w:hAnsi="Verdana"/>
                <w:color w:val="auto"/>
              </w:rPr>
              <w:t>6</w:t>
            </w:r>
            <w:r w:rsidR="00466CDB" w:rsidRPr="00E3156C">
              <w:rPr>
                <w:rFonts w:ascii="Verdana" w:eastAsia="Times New Roman" w:hAnsi="Verdana"/>
                <w:color w:val="auto"/>
              </w:rPr>
              <w:t xml:space="preserve"> </w:t>
            </w:r>
            <w:r w:rsidRPr="00E3156C">
              <w:rPr>
                <w:rFonts w:ascii="Verdana" w:eastAsia="Times New Roman" w:hAnsi="Verdana"/>
                <w:color w:val="auto"/>
              </w:rPr>
              <w:t xml:space="preserve">m. </w:t>
            </w:r>
            <w:r w:rsidR="00DF4047">
              <w:rPr>
                <w:rFonts w:ascii="Verdana" w:eastAsia="Times New Roman" w:hAnsi="Verdana"/>
                <w:color w:val="auto"/>
              </w:rPr>
              <w:t xml:space="preserve">      </w:t>
            </w:r>
            <w:r w:rsidRPr="00E3156C">
              <w:rPr>
                <w:rFonts w:ascii="Verdana" w:eastAsia="Times New Roman" w:hAnsi="Verdana"/>
                <w:color w:val="auto"/>
              </w:rPr>
              <w:t>d.</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numeris</w:t>
            </w:r>
          </w:p>
        </w:tc>
        <w:tc>
          <w:tcPr>
            <w:tcW w:w="2348" w:type="dxa"/>
            <w:tcBorders>
              <w:top w:val="single" w:sz="4" w:space="0" w:color="auto"/>
              <w:left w:val="single" w:sz="4" w:space="0" w:color="auto"/>
              <w:bottom w:val="single" w:sz="4" w:space="0" w:color="auto"/>
              <w:right w:val="single" w:sz="4" w:space="0" w:color="auto"/>
            </w:tcBorders>
            <w:hideMark/>
          </w:tcPr>
          <w:p w14:paraId="3144C849" w14:textId="32AB514E" w:rsidR="000A602E" w:rsidRPr="00E3156C" w:rsidRDefault="000A602E" w:rsidP="005033B1">
            <w:pPr>
              <w:jc w:val="both"/>
              <w:rPr>
                <w:rFonts w:ascii="Verdana" w:eastAsia="Times New Roman" w:hAnsi="Verdana"/>
                <w:color w:val="auto"/>
                <w:kern w:val="2"/>
              </w:rPr>
            </w:pPr>
          </w:p>
        </w:tc>
      </w:tr>
    </w:tbl>
    <w:p w14:paraId="2616EB1E" w14:textId="77777777" w:rsidR="000A602E" w:rsidRPr="00E3156C" w:rsidRDefault="000A602E" w:rsidP="005033B1">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0A602E" w:rsidRPr="00E3156C" w14:paraId="298B3BC9" w14:textId="77777777" w:rsidTr="00D31827">
        <w:tc>
          <w:tcPr>
            <w:tcW w:w="962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 SUTARTIES ŠALYS</w:t>
            </w:r>
          </w:p>
        </w:tc>
      </w:tr>
      <w:tr w:rsidR="00D31827" w:rsidRPr="00E3156C" w14:paraId="2D575B90" w14:textId="77777777" w:rsidTr="00D31827">
        <w:tc>
          <w:tcPr>
            <w:tcW w:w="2718" w:type="dxa"/>
            <w:vMerge w:val="restart"/>
            <w:tcBorders>
              <w:top w:val="single" w:sz="4" w:space="0" w:color="auto"/>
              <w:left w:val="single" w:sz="4" w:space="0" w:color="auto"/>
              <w:bottom w:val="single" w:sz="4" w:space="0" w:color="auto"/>
              <w:right w:val="single" w:sz="4" w:space="0" w:color="auto"/>
            </w:tcBorders>
            <w:hideMark/>
          </w:tcPr>
          <w:p w14:paraId="5D815952" w14:textId="4B593B68" w:rsidR="00D31827" w:rsidRPr="00657B69" w:rsidRDefault="00D31827" w:rsidP="00D31827">
            <w:pPr>
              <w:pStyle w:val="Sraopastraipa"/>
              <w:numPr>
                <w:ilvl w:val="1"/>
                <w:numId w:val="32"/>
              </w:numPr>
              <w:rPr>
                <w:rFonts w:ascii="Verdana" w:eastAsia="Times New Roman" w:hAnsi="Verdana"/>
                <w:b/>
                <w:kern w:val="2"/>
              </w:rPr>
            </w:pPr>
            <w:r w:rsidRPr="00657B69">
              <w:rPr>
                <w:rFonts w:ascii="Verdana" w:eastAsia="Times New Roman" w:hAnsi="Verdana"/>
                <w:b/>
                <w:kern w:val="2"/>
              </w:rPr>
              <w:t>Pirkėjas</w:t>
            </w:r>
          </w:p>
        </w:tc>
        <w:tc>
          <w:tcPr>
            <w:tcW w:w="3001" w:type="dxa"/>
            <w:tcBorders>
              <w:top w:val="single" w:sz="4" w:space="0" w:color="auto"/>
              <w:left w:val="single" w:sz="4" w:space="0" w:color="auto"/>
              <w:bottom w:val="single" w:sz="4" w:space="0" w:color="auto"/>
              <w:right w:val="single" w:sz="4" w:space="0" w:color="auto"/>
            </w:tcBorders>
            <w:hideMark/>
          </w:tcPr>
          <w:p w14:paraId="464C8DAF"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1.1.1. Pavadinimas</w:t>
            </w:r>
          </w:p>
        </w:tc>
        <w:tc>
          <w:tcPr>
            <w:tcW w:w="3909" w:type="dxa"/>
            <w:tcBorders>
              <w:top w:val="single" w:sz="4" w:space="0" w:color="auto"/>
              <w:left w:val="single" w:sz="4" w:space="0" w:color="auto"/>
              <w:bottom w:val="single" w:sz="4" w:space="0" w:color="auto"/>
              <w:right w:val="single" w:sz="4" w:space="0" w:color="auto"/>
            </w:tcBorders>
            <w:hideMark/>
          </w:tcPr>
          <w:p w14:paraId="01E445D3" w14:textId="0E3FBF9D" w:rsidR="00D31827" w:rsidRPr="00E3156C" w:rsidRDefault="00D31827" w:rsidP="00D31827">
            <w:pPr>
              <w:tabs>
                <w:tab w:val="left" w:pos="889"/>
              </w:tabs>
              <w:jc w:val="center"/>
              <w:rPr>
                <w:rFonts w:ascii="Verdana" w:eastAsia="Times New Roman" w:hAnsi="Verdana"/>
                <w:color w:val="auto"/>
                <w:kern w:val="2"/>
              </w:rPr>
            </w:pPr>
            <w:r>
              <w:rPr>
                <w:rFonts w:ascii="Verdana" w:eastAsia="Times New Roman" w:hAnsi="Verdana"/>
              </w:rPr>
              <w:t>Mykolo Romerio universitetas</w:t>
            </w:r>
          </w:p>
        </w:tc>
      </w:tr>
      <w:tr w:rsidR="00D31827" w:rsidRPr="00E3156C" w14:paraId="7B2A87CD"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0C780ED5"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1.1.2. Juridinio asmens kodas</w:t>
            </w:r>
          </w:p>
        </w:tc>
        <w:tc>
          <w:tcPr>
            <w:tcW w:w="3909" w:type="dxa"/>
            <w:tcBorders>
              <w:top w:val="single" w:sz="4" w:space="0" w:color="auto"/>
              <w:left w:val="single" w:sz="4" w:space="0" w:color="auto"/>
              <w:bottom w:val="single" w:sz="4" w:space="0" w:color="auto"/>
              <w:right w:val="single" w:sz="4" w:space="0" w:color="auto"/>
            </w:tcBorders>
            <w:hideMark/>
          </w:tcPr>
          <w:p w14:paraId="74DDC70F" w14:textId="170FB21F" w:rsidR="00D31827" w:rsidRPr="00E3156C" w:rsidRDefault="00D31827" w:rsidP="00D31827">
            <w:pPr>
              <w:jc w:val="center"/>
              <w:rPr>
                <w:rFonts w:ascii="Verdana" w:eastAsia="Times New Roman" w:hAnsi="Verdana"/>
                <w:color w:val="auto"/>
                <w:kern w:val="2"/>
              </w:rPr>
            </w:pPr>
            <w:r>
              <w:rPr>
                <w:rFonts w:ascii="Verdana" w:eastAsia="Times New Roman" w:hAnsi="Verdana"/>
              </w:rPr>
              <w:t>111951726</w:t>
            </w:r>
          </w:p>
        </w:tc>
      </w:tr>
      <w:tr w:rsidR="00D31827" w:rsidRPr="00E3156C" w14:paraId="11EB741D"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49C0DD18"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1.1.3. Adresas</w:t>
            </w:r>
          </w:p>
        </w:tc>
        <w:tc>
          <w:tcPr>
            <w:tcW w:w="3909" w:type="dxa"/>
            <w:tcBorders>
              <w:top w:val="single" w:sz="4" w:space="0" w:color="auto"/>
              <w:left w:val="single" w:sz="4" w:space="0" w:color="auto"/>
              <w:bottom w:val="single" w:sz="4" w:space="0" w:color="auto"/>
              <w:right w:val="single" w:sz="4" w:space="0" w:color="auto"/>
            </w:tcBorders>
            <w:hideMark/>
          </w:tcPr>
          <w:p w14:paraId="06EECAEC" w14:textId="0414B4E5" w:rsidR="00D31827" w:rsidRPr="00E3156C" w:rsidRDefault="00D31827" w:rsidP="00D31827">
            <w:pPr>
              <w:jc w:val="center"/>
              <w:rPr>
                <w:rFonts w:ascii="Verdana" w:eastAsia="Times New Roman" w:hAnsi="Verdana"/>
                <w:color w:val="auto"/>
                <w:kern w:val="2"/>
              </w:rPr>
            </w:pPr>
            <w:r>
              <w:rPr>
                <w:rFonts w:ascii="Verdana" w:hAnsi="Verdana"/>
              </w:rPr>
              <w:t>Ateities g. 20, LT-08303 Vilnius</w:t>
            </w:r>
          </w:p>
        </w:tc>
      </w:tr>
      <w:tr w:rsidR="00D31827" w:rsidRPr="00E3156C" w14:paraId="5E323036"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6A57D6F5"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1.1.4. PVM mokėtojo kodas</w:t>
            </w:r>
          </w:p>
        </w:tc>
        <w:tc>
          <w:tcPr>
            <w:tcW w:w="3909" w:type="dxa"/>
            <w:tcBorders>
              <w:top w:val="single" w:sz="4" w:space="0" w:color="auto"/>
              <w:left w:val="single" w:sz="4" w:space="0" w:color="auto"/>
              <w:bottom w:val="single" w:sz="4" w:space="0" w:color="auto"/>
              <w:right w:val="single" w:sz="4" w:space="0" w:color="auto"/>
            </w:tcBorders>
            <w:hideMark/>
          </w:tcPr>
          <w:p w14:paraId="46DE6E17" w14:textId="3FCFD018" w:rsidR="00D31827" w:rsidRPr="00E3156C" w:rsidRDefault="00D31827" w:rsidP="00D31827">
            <w:pPr>
              <w:jc w:val="center"/>
              <w:rPr>
                <w:rFonts w:ascii="Verdana" w:eastAsia="Times New Roman" w:hAnsi="Verdana"/>
                <w:color w:val="auto"/>
                <w:kern w:val="2"/>
              </w:rPr>
            </w:pPr>
            <w:r>
              <w:rPr>
                <w:rFonts w:ascii="Verdana" w:hAnsi="Verdana"/>
                <w:lang w:eastAsia="lt-LT"/>
              </w:rPr>
              <w:t>LT119517219</w:t>
            </w:r>
          </w:p>
        </w:tc>
      </w:tr>
      <w:tr w:rsidR="00D31827" w:rsidRPr="00E3156C" w14:paraId="18748EF6"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61742A5F"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1.1.5. Atsiskaitomoji sąskaita</w:t>
            </w:r>
          </w:p>
        </w:tc>
        <w:tc>
          <w:tcPr>
            <w:tcW w:w="3909" w:type="dxa"/>
            <w:tcBorders>
              <w:top w:val="single" w:sz="4" w:space="0" w:color="auto"/>
              <w:left w:val="single" w:sz="4" w:space="0" w:color="auto"/>
              <w:bottom w:val="single" w:sz="4" w:space="0" w:color="auto"/>
              <w:right w:val="single" w:sz="4" w:space="0" w:color="auto"/>
            </w:tcBorders>
            <w:hideMark/>
          </w:tcPr>
          <w:p w14:paraId="408A65EA" w14:textId="175D5E26" w:rsidR="00D31827" w:rsidRPr="00E3156C" w:rsidRDefault="00D31827" w:rsidP="00D31827">
            <w:pPr>
              <w:jc w:val="center"/>
              <w:rPr>
                <w:rFonts w:ascii="Verdana" w:eastAsia="Times New Roman" w:hAnsi="Verdana"/>
                <w:color w:val="auto"/>
                <w:kern w:val="2"/>
              </w:rPr>
            </w:pPr>
            <w:r>
              <w:rPr>
                <w:rFonts w:ascii="Verdana" w:hAnsi="Verdana"/>
              </w:rPr>
              <w:t>LT09 7300 0100 0249 2697</w:t>
            </w:r>
          </w:p>
        </w:tc>
      </w:tr>
      <w:tr w:rsidR="00D31827" w:rsidRPr="00E3156C" w14:paraId="4DCB2664"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0D09FA10"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1.1.6. Bankas, banko kodas</w:t>
            </w:r>
          </w:p>
        </w:tc>
        <w:tc>
          <w:tcPr>
            <w:tcW w:w="3909" w:type="dxa"/>
            <w:tcBorders>
              <w:top w:val="single" w:sz="4" w:space="0" w:color="auto"/>
              <w:left w:val="single" w:sz="4" w:space="0" w:color="auto"/>
              <w:bottom w:val="single" w:sz="4" w:space="0" w:color="auto"/>
              <w:right w:val="single" w:sz="4" w:space="0" w:color="auto"/>
            </w:tcBorders>
            <w:hideMark/>
          </w:tcPr>
          <w:p w14:paraId="18C6094D" w14:textId="77777777" w:rsidR="00D31827" w:rsidRDefault="00D31827" w:rsidP="00D31827">
            <w:pPr>
              <w:jc w:val="center"/>
              <w:rPr>
                <w:rFonts w:ascii="Verdana" w:hAnsi="Verdana"/>
              </w:rPr>
            </w:pPr>
            <w:r>
              <w:rPr>
                <w:rFonts w:ascii="Verdana" w:hAnsi="Verdana"/>
              </w:rPr>
              <w:t>„Swedbank“, AB,</w:t>
            </w:r>
          </w:p>
          <w:p w14:paraId="52CAEBF6" w14:textId="005F7C9C" w:rsidR="00D31827" w:rsidRPr="00E3156C" w:rsidRDefault="00D31827" w:rsidP="00D31827">
            <w:pPr>
              <w:jc w:val="center"/>
              <w:rPr>
                <w:rFonts w:ascii="Verdana" w:eastAsia="Times New Roman" w:hAnsi="Verdana"/>
                <w:color w:val="auto"/>
                <w:kern w:val="2"/>
              </w:rPr>
            </w:pPr>
            <w:r>
              <w:rPr>
                <w:rFonts w:ascii="Verdana" w:hAnsi="Verdana"/>
              </w:rPr>
              <w:t>banko kodas 73000</w:t>
            </w:r>
          </w:p>
        </w:tc>
      </w:tr>
      <w:tr w:rsidR="00D31827" w:rsidRPr="00E3156C" w14:paraId="49E67AAC"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7FA275DE"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1.1.7. Telefonas</w:t>
            </w:r>
          </w:p>
        </w:tc>
        <w:tc>
          <w:tcPr>
            <w:tcW w:w="3909" w:type="dxa"/>
            <w:tcBorders>
              <w:top w:val="single" w:sz="4" w:space="0" w:color="auto"/>
              <w:left w:val="single" w:sz="4" w:space="0" w:color="auto"/>
              <w:bottom w:val="single" w:sz="4" w:space="0" w:color="auto"/>
              <w:right w:val="single" w:sz="4" w:space="0" w:color="auto"/>
            </w:tcBorders>
            <w:hideMark/>
          </w:tcPr>
          <w:p w14:paraId="1690BE70" w14:textId="1D799CB3" w:rsidR="00D31827" w:rsidRPr="00E3156C" w:rsidRDefault="00D31827" w:rsidP="00D31827">
            <w:pPr>
              <w:jc w:val="center"/>
              <w:rPr>
                <w:rFonts w:ascii="Verdana" w:eastAsia="Times New Roman" w:hAnsi="Verdana"/>
                <w:color w:val="auto"/>
                <w:kern w:val="2"/>
              </w:rPr>
            </w:pPr>
            <w:r>
              <w:rPr>
                <w:rFonts w:ascii="Verdana" w:hAnsi="Verdana"/>
              </w:rPr>
              <w:t>(+370 5) 271 4625</w:t>
            </w:r>
          </w:p>
        </w:tc>
      </w:tr>
      <w:tr w:rsidR="00D31827" w:rsidRPr="00E3156C" w14:paraId="674F5816"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65BE64C8"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1.1.8. El. paštas</w:t>
            </w:r>
          </w:p>
        </w:tc>
        <w:tc>
          <w:tcPr>
            <w:tcW w:w="3909" w:type="dxa"/>
            <w:tcBorders>
              <w:top w:val="single" w:sz="4" w:space="0" w:color="auto"/>
              <w:left w:val="single" w:sz="4" w:space="0" w:color="auto"/>
              <w:bottom w:val="single" w:sz="4" w:space="0" w:color="auto"/>
              <w:right w:val="single" w:sz="4" w:space="0" w:color="auto"/>
            </w:tcBorders>
            <w:hideMark/>
          </w:tcPr>
          <w:p w14:paraId="542D4225" w14:textId="28D05BF9" w:rsidR="00D31827" w:rsidRPr="00455FD0" w:rsidRDefault="00D31827" w:rsidP="00D31827">
            <w:pPr>
              <w:jc w:val="center"/>
              <w:rPr>
                <w:rFonts w:ascii="Verdana" w:eastAsia="Times New Roman" w:hAnsi="Verdana"/>
                <w:color w:val="auto"/>
                <w:kern w:val="2"/>
              </w:rPr>
            </w:pPr>
            <w:hyperlink r:id="rId8" w:history="1">
              <w:r w:rsidRPr="00455FD0">
                <w:rPr>
                  <w:rStyle w:val="Hipersaitas"/>
                  <w:rFonts w:ascii="Verdana" w:hAnsi="Verdana"/>
                  <w:kern w:val="2"/>
                </w:rPr>
                <w:t>roffice</w:t>
              </w:r>
              <w:r w:rsidRPr="00455FD0">
                <w:rPr>
                  <w:rStyle w:val="Hipersaitas"/>
                  <w:rFonts w:ascii="Verdana" w:hAnsi="Verdana"/>
                  <w:kern w:val="2"/>
                  <w:lang w:val="en-US"/>
                </w:rPr>
                <w:t>@mruni.eu</w:t>
              </w:r>
            </w:hyperlink>
          </w:p>
        </w:tc>
      </w:tr>
      <w:tr w:rsidR="00D31827" w:rsidRPr="00E3156C" w14:paraId="38264D0E"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30CECEE7"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1.1.9. Šalies atstovas</w:t>
            </w:r>
          </w:p>
        </w:tc>
        <w:tc>
          <w:tcPr>
            <w:tcW w:w="3909" w:type="dxa"/>
            <w:tcBorders>
              <w:top w:val="single" w:sz="4" w:space="0" w:color="auto"/>
              <w:left w:val="single" w:sz="4" w:space="0" w:color="auto"/>
              <w:bottom w:val="single" w:sz="4" w:space="0" w:color="auto"/>
              <w:right w:val="single" w:sz="4" w:space="0" w:color="auto"/>
            </w:tcBorders>
            <w:hideMark/>
          </w:tcPr>
          <w:p w14:paraId="08E4448B" w14:textId="0AE7000E" w:rsidR="00D31827" w:rsidRPr="001F2028" w:rsidRDefault="00FE1826" w:rsidP="00D31827">
            <w:pPr>
              <w:jc w:val="center"/>
              <w:rPr>
                <w:rFonts w:ascii="Verdana" w:eastAsia="Times New Roman" w:hAnsi="Verdana"/>
                <w:color w:val="auto"/>
                <w:kern w:val="2"/>
              </w:rPr>
            </w:pPr>
            <w:r w:rsidRPr="001F2028">
              <w:rPr>
                <w:rFonts w:ascii="Verdana" w:eastAsia="Times New Roman" w:hAnsi="Verdana"/>
                <w:color w:val="auto"/>
                <w:kern w:val="2"/>
              </w:rPr>
              <w:t>Rektorė prof. Dr. Inga Žalėnienė</w:t>
            </w:r>
          </w:p>
        </w:tc>
      </w:tr>
      <w:tr w:rsidR="00D31827" w:rsidRPr="00E3156C" w14:paraId="148C441E"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D31827" w:rsidRPr="00E3156C" w:rsidRDefault="00D31827" w:rsidP="00D31827">
            <w:pPr>
              <w:rPr>
                <w:rFonts w:ascii="Verdana" w:eastAsia="Times New Roman" w:hAnsi="Verdana"/>
                <w:b/>
                <w:color w:val="auto"/>
                <w:kern w:val="2"/>
              </w:rPr>
            </w:pPr>
          </w:p>
        </w:tc>
        <w:tc>
          <w:tcPr>
            <w:tcW w:w="3001" w:type="dxa"/>
            <w:tcBorders>
              <w:top w:val="single" w:sz="4" w:space="0" w:color="auto"/>
              <w:left w:val="single" w:sz="4" w:space="0" w:color="auto"/>
              <w:bottom w:val="single" w:sz="4" w:space="0" w:color="auto"/>
              <w:right w:val="single" w:sz="4" w:space="0" w:color="auto"/>
            </w:tcBorders>
            <w:hideMark/>
          </w:tcPr>
          <w:p w14:paraId="789DC772" w14:textId="77777777" w:rsidR="00D31827" w:rsidRPr="00E3156C" w:rsidRDefault="00D31827" w:rsidP="00D31827">
            <w:pPr>
              <w:rPr>
                <w:rFonts w:ascii="Verdana" w:eastAsia="Times New Roman" w:hAnsi="Verdana"/>
                <w:color w:val="auto"/>
                <w:kern w:val="2"/>
              </w:rPr>
            </w:pPr>
            <w:r w:rsidRPr="00E3156C">
              <w:rPr>
                <w:rFonts w:ascii="Verdana" w:eastAsia="Times New Roman" w:hAnsi="Verdana"/>
                <w:color w:val="auto"/>
                <w:kern w:val="2"/>
              </w:rPr>
              <w:t>1.1.10. Atstovavimo pagrindas</w:t>
            </w:r>
          </w:p>
        </w:tc>
        <w:tc>
          <w:tcPr>
            <w:tcW w:w="3909" w:type="dxa"/>
            <w:tcBorders>
              <w:top w:val="single" w:sz="4" w:space="0" w:color="auto"/>
              <w:left w:val="single" w:sz="4" w:space="0" w:color="auto"/>
              <w:bottom w:val="single" w:sz="4" w:space="0" w:color="auto"/>
              <w:right w:val="single" w:sz="4" w:space="0" w:color="auto"/>
            </w:tcBorders>
          </w:tcPr>
          <w:p w14:paraId="57F95DB1" w14:textId="571615D5" w:rsidR="00D31827" w:rsidRPr="001F2028" w:rsidRDefault="00FE1826" w:rsidP="00D31827">
            <w:pPr>
              <w:jc w:val="center"/>
              <w:rPr>
                <w:rFonts w:ascii="Verdana" w:eastAsia="Times New Roman" w:hAnsi="Verdana"/>
                <w:color w:val="auto"/>
                <w:kern w:val="2"/>
              </w:rPr>
            </w:pPr>
            <w:r w:rsidRPr="001F2028">
              <w:rPr>
                <w:rFonts w:ascii="Verdana" w:eastAsia="Times New Roman" w:hAnsi="Verdana"/>
                <w:color w:val="auto"/>
                <w:kern w:val="2"/>
              </w:rPr>
              <w:t>Statutas</w:t>
            </w:r>
          </w:p>
        </w:tc>
      </w:tr>
      <w:tr w:rsidR="000A602E" w:rsidRPr="00E3156C" w14:paraId="33D5643D" w14:textId="77777777" w:rsidTr="00D31827">
        <w:tc>
          <w:tcPr>
            <w:tcW w:w="271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 Tiekėjas</w:t>
            </w:r>
          </w:p>
          <w:p w14:paraId="6B2156C7"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fizinis asmuo, skiltys atitinkamai pakoreguojamos.</w:t>
            </w:r>
          </w:p>
          <w:p w14:paraId="790AF24C"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tiekėjų grupė, skiltys pildomos įterpiant kiekvieno grupės nario informaciją)</w:t>
            </w:r>
          </w:p>
        </w:tc>
        <w:tc>
          <w:tcPr>
            <w:tcW w:w="3001" w:type="dxa"/>
            <w:tcBorders>
              <w:top w:val="single" w:sz="4" w:space="0" w:color="auto"/>
              <w:left w:val="single" w:sz="4" w:space="0" w:color="auto"/>
              <w:bottom w:val="single" w:sz="4" w:space="0" w:color="auto"/>
              <w:right w:val="single" w:sz="4" w:space="0" w:color="auto"/>
            </w:tcBorders>
            <w:hideMark/>
          </w:tcPr>
          <w:p w14:paraId="33FE3DE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 Pavadinimas</w:t>
            </w:r>
          </w:p>
        </w:tc>
        <w:tc>
          <w:tcPr>
            <w:tcW w:w="3909" w:type="dxa"/>
            <w:tcBorders>
              <w:top w:val="single" w:sz="4" w:space="0" w:color="auto"/>
              <w:left w:val="single" w:sz="4" w:space="0" w:color="auto"/>
              <w:bottom w:val="single" w:sz="4" w:space="0" w:color="auto"/>
              <w:right w:val="single" w:sz="4" w:space="0" w:color="auto"/>
            </w:tcBorders>
          </w:tcPr>
          <w:p w14:paraId="3B9A91BA" w14:textId="77777777" w:rsidR="000A602E" w:rsidRPr="00E3156C" w:rsidRDefault="000A602E" w:rsidP="005033B1">
            <w:pPr>
              <w:jc w:val="center"/>
              <w:rPr>
                <w:rFonts w:ascii="Verdana" w:eastAsia="Times New Roman" w:hAnsi="Verdana"/>
                <w:color w:val="auto"/>
                <w:kern w:val="2"/>
              </w:rPr>
            </w:pPr>
          </w:p>
        </w:tc>
      </w:tr>
      <w:tr w:rsidR="000A602E" w:rsidRPr="00E3156C" w14:paraId="6728C3B8"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0C5A7B7D"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1.2.2. Juridinio asmens kodas</w:t>
            </w:r>
          </w:p>
        </w:tc>
        <w:tc>
          <w:tcPr>
            <w:tcW w:w="3909" w:type="dxa"/>
            <w:tcBorders>
              <w:top w:val="single" w:sz="4" w:space="0" w:color="auto"/>
              <w:left w:val="single" w:sz="4" w:space="0" w:color="auto"/>
              <w:bottom w:val="single" w:sz="4" w:space="0" w:color="auto"/>
              <w:right w:val="single" w:sz="4" w:space="0" w:color="auto"/>
            </w:tcBorders>
          </w:tcPr>
          <w:p w14:paraId="06402DC6" w14:textId="77777777" w:rsidR="000A602E" w:rsidRPr="00E3156C" w:rsidRDefault="000A602E" w:rsidP="005033B1">
            <w:pPr>
              <w:jc w:val="center"/>
              <w:rPr>
                <w:rFonts w:ascii="Verdana" w:eastAsia="Times New Roman" w:hAnsi="Verdana"/>
                <w:color w:val="auto"/>
                <w:kern w:val="2"/>
              </w:rPr>
            </w:pPr>
          </w:p>
        </w:tc>
      </w:tr>
      <w:tr w:rsidR="000A602E" w:rsidRPr="00E3156C" w14:paraId="24A3BC53"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0E129406"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1.2.3. Adresas</w:t>
            </w:r>
          </w:p>
        </w:tc>
        <w:tc>
          <w:tcPr>
            <w:tcW w:w="3909" w:type="dxa"/>
            <w:tcBorders>
              <w:top w:val="single" w:sz="4" w:space="0" w:color="auto"/>
              <w:left w:val="single" w:sz="4" w:space="0" w:color="auto"/>
              <w:bottom w:val="single" w:sz="4" w:space="0" w:color="auto"/>
              <w:right w:val="single" w:sz="4" w:space="0" w:color="auto"/>
            </w:tcBorders>
          </w:tcPr>
          <w:p w14:paraId="79C5643F" w14:textId="77777777" w:rsidR="000A602E" w:rsidRPr="00E3156C" w:rsidRDefault="000A602E" w:rsidP="005033B1">
            <w:pPr>
              <w:jc w:val="center"/>
              <w:rPr>
                <w:rFonts w:ascii="Verdana" w:eastAsia="Times New Roman" w:hAnsi="Verdana"/>
                <w:color w:val="auto"/>
                <w:kern w:val="2"/>
              </w:rPr>
            </w:pPr>
          </w:p>
        </w:tc>
      </w:tr>
      <w:tr w:rsidR="000A602E" w:rsidRPr="00E3156C" w14:paraId="43CAA9B5"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1BECA17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1.2.4. PVM mokėtojo kodas</w:t>
            </w:r>
          </w:p>
        </w:tc>
        <w:tc>
          <w:tcPr>
            <w:tcW w:w="3909" w:type="dxa"/>
            <w:tcBorders>
              <w:top w:val="single" w:sz="4" w:space="0" w:color="auto"/>
              <w:left w:val="single" w:sz="4" w:space="0" w:color="auto"/>
              <w:bottom w:val="single" w:sz="4" w:space="0" w:color="auto"/>
              <w:right w:val="single" w:sz="4" w:space="0" w:color="auto"/>
            </w:tcBorders>
          </w:tcPr>
          <w:p w14:paraId="5FFB391B" w14:textId="77777777" w:rsidR="000A602E" w:rsidRPr="00E3156C" w:rsidRDefault="000A602E" w:rsidP="005033B1">
            <w:pPr>
              <w:jc w:val="center"/>
              <w:rPr>
                <w:rFonts w:ascii="Verdana" w:eastAsia="Times New Roman" w:hAnsi="Verdana"/>
                <w:color w:val="auto"/>
                <w:kern w:val="2"/>
              </w:rPr>
            </w:pPr>
          </w:p>
        </w:tc>
      </w:tr>
      <w:tr w:rsidR="000A602E" w:rsidRPr="00E3156C" w14:paraId="68FE7363"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5937AB3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1.2.5. Atsiskaitomoji sąskaita</w:t>
            </w:r>
          </w:p>
        </w:tc>
        <w:tc>
          <w:tcPr>
            <w:tcW w:w="3909" w:type="dxa"/>
            <w:tcBorders>
              <w:top w:val="single" w:sz="4" w:space="0" w:color="auto"/>
              <w:left w:val="single" w:sz="4" w:space="0" w:color="auto"/>
              <w:bottom w:val="single" w:sz="4" w:space="0" w:color="auto"/>
              <w:right w:val="single" w:sz="4" w:space="0" w:color="auto"/>
            </w:tcBorders>
          </w:tcPr>
          <w:p w14:paraId="47B0E999" w14:textId="77777777" w:rsidR="000A602E" w:rsidRPr="00E3156C" w:rsidRDefault="000A602E" w:rsidP="005033B1">
            <w:pPr>
              <w:jc w:val="center"/>
              <w:rPr>
                <w:rFonts w:ascii="Verdana" w:eastAsia="Times New Roman" w:hAnsi="Verdana"/>
                <w:color w:val="auto"/>
                <w:kern w:val="2"/>
              </w:rPr>
            </w:pPr>
          </w:p>
        </w:tc>
      </w:tr>
      <w:tr w:rsidR="000A602E" w:rsidRPr="00E3156C" w14:paraId="01988431"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2BCBE181"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1.2.6. Bankas, banko kodas</w:t>
            </w:r>
          </w:p>
        </w:tc>
        <w:tc>
          <w:tcPr>
            <w:tcW w:w="3909" w:type="dxa"/>
            <w:tcBorders>
              <w:top w:val="single" w:sz="4" w:space="0" w:color="auto"/>
              <w:left w:val="single" w:sz="4" w:space="0" w:color="auto"/>
              <w:bottom w:val="single" w:sz="4" w:space="0" w:color="auto"/>
              <w:right w:val="single" w:sz="4" w:space="0" w:color="auto"/>
            </w:tcBorders>
          </w:tcPr>
          <w:p w14:paraId="4796DC91" w14:textId="77777777" w:rsidR="000A602E" w:rsidRPr="00E3156C" w:rsidRDefault="000A602E" w:rsidP="005033B1">
            <w:pPr>
              <w:jc w:val="center"/>
              <w:rPr>
                <w:rFonts w:ascii="Verdana" w:eastAsia="Times New Roman" w:hAnsi="Verdana"/>
                <w:color w:val="auto"/>
                <w:kern w:val="2"/>
              </w:rPr>
            </w:pPr>
          </w:p>
        </w:tc>
      </w:tr>
      <w:tr w:rsidR="000A602E" w:rsidRPr="00E3156C" w14:paraId="428B5BC2"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3F692D2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1.2.7. Telefonas</w:t>
            </w:r>
          </w:p>
        </w:tc>
        <w:tc>
          <w:tcPr>
            <w:tcW w:w="3909" w:type="dxa"/>
            <w:tcBorders>
              <w:top w:val="single" w:sz="4" w:space="0" w:color="auto"/>
              <w:left w:val="single" w:sz="4" w:space="0" w:color="auto"/>
              <w:bottom w:val="single" w:sz="4" w:space="0" w:color="auto"/>
              <w:right w:val="single" w:sz="4" w:space="0" w:color="auto"/>
            </w:tcBorders>
          </w:tcPr>
          <w:p w14:paraId="40F64394" w14:textId="77777777" w:rsidR="000A602E" w:rsidRPr="00E3156C" w:rsidRDefault="000A602E" w:rsidP="005033B1">
            <w:pPr>
              <w:jc w:val="center"/>
              <w:rPr>
                <w:rFonts w:ascii="Verdana" w:eastAsia="Times New Roman" w:hAnsi="Verdana"/>
                <w:color w:val="auto"/>
                <w:kern w:val="2"/>
              </w:rPr>
            </w:pPr>
          </w:p>
        </w:tc>
      </w:tr>
      <w:tr w:rsidR="000A602E" w:rsidRPr="00E3156C" w14:paraId="342FD017"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384B8BB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1.2.8. El. paštas</w:t>
            </w:r>
          </w:p>
        </w:tc>
        <w:tc>
          <w:tcPr>
            <w:tcW w:w="3909" w:type="dxa"/>
            <w:tcBorders>
              <w:top w:val="single" w:sz="4" w:space="0" w:color="auto"/>
              <w:left w:val="single" w:sz="4" w:space="0" w:color="auto"/>
              <w:bottom w:val="single" w:sz="4" w:space="0" w:color="auto"/>
              <w:right w:val="single" w:sz="4" w:space="0" w:color="auto"/>
            </w:tcBorders>
          </w:tcPr>
          <w:p w14:paraId="453C44FF" w14:textId="77777777" w:rsidR="000A602E" w:rsidRPr="00E3156C" w:rsidRDefault="000A602E" w:rsidP="005033B1">
            <w:pPr>
              <w:jc w:val="center"/>
              <w:rPr>
                <w:rFonts w:ascii="Verdana" w:eastAsia="Times New Roman" w:hAnsi="Verdana"/>
                <w:color w:val="auto"/>
                <w:kern w:val="2"/>
              </w:rPr>
            </w:pPr>
          </w:p>
        </w:tc>
      </w:tr>
      <w:tr w:rsidR="000A602E" w:rsidRPr="00E3156C" w14:paraId="3303327F"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510BFFB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1.2.9. Šalies atstovas</w:t>
            </w:r>
          </w:p>
        </w:tc>
        <w:tc>
          <w:tcPr>
            <w:tcW w:w="3909" w:type="dxa"/>
            <w:tcBorders>
              <w:top w:val="single" w:sz="4" w:space="0" w:color="auto"/>
              <w:left w:val="single" w:sz="4" w:space="0" w:color="auto"/>
              <w:bottom w:val="single" w:sz="4" w:space="0" w:color="auto"/>
              <w:right w:val="single" w:sz="4" w:space="0" w:color="auto"/>
            </w:tcBorders>
          </w:tcPr>
          <w:p w14:paraId="545DF169" w14:textId="77777777" w:rsidR="000A602E" w:rsidRPr="00E3156C" w:rsidRDefault="000A602E" w:rsidP="005033B1">
            <w:pPr>
              <w:jc w:val="center"/>
              <w:rPr>
                <w:rFonts w:ascii="Verdana" w:eastAsia="Times New Roman" w:hAnsi="Verdana"/>
                <w:color w:val="auto"/>
                <w:kern w:val="2"/>
              </w:rPr>
            </w:pPr>
          </w:p>
        </w:tc>
      </w:tr>
      <w:tr w:rsidR="000A602E" w:rsidRPr="00E3156C" w14:paraId="628567D0" w14:textId="77777777" w:rsidTr="00D3182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E3156C" w:rsidRDefault="000A602E" w:rsidP="005033B1">
            <w:pPr>
              <w:rPr>
                <w:rFonts w:ascii="Verdana" w:eastAsia="Times New Roman" w:hAnsi="Verdana"/>
                <w:color w:val="4472C4"/>
                <w:kern w:val="2"/>
              </w:rPr>
            </w:pPr>
          </w:p>
        </w:tc>
        <w:tc>
          <w:tcPr>
            <w:tcW w:w="3001" w:type="dxa"/>
            <w:tcBorders>
              <w:top w:val="single" w:sz="4" w:space="0" w:color="auto"/>
              <w:left w:val="single" w:sz="4" w:space="0" w:color="auto"/>
              <w:bottom w:val="single" w:sz="4" w:space="0" w:color="auto"/>
              <w:right w:val="single" w:sz="4" w:space="0" w:color="auto"/>
            </w:tcBorders>
            <w:hideMark/>
          </w:tcPr>
          <w:p w14:paraId="6512B01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1.2.10. Atstovavimo pagrindas</w:t>
            </w:r>
          </w:p>
        </w:tc>
        <w:tc>
          <w:tcPr>
            <w:tcW w:w="3909" w:type="dxa"/>
            <w:tcBorders>
              <w:top w:val="single" w:sz="4" w:space="0" w:color="auto"/>
              <w:left w:val="single" w:sz="4" w:space="0" w:color="auto"/>
              <w:bottom w:val="single" w:sz="4" w:space="0" w:color="auto"/>
              <w:right w:val="single" w:sz="4" w:space="0" w:color="auto"/>
            </w:tcBorders>
          </w:tcPr>
          <w:p w14:paraId="18FAA47F" w14:textId="77777777" w:rsidR="000A602E" w:rsidRPr="00E3156C" w:rsidRDefault="000A602E" w:rsidP="005033B1">
            <w:pPr>
              <w:jc w:val="center"/>
              <w:rPr>
                <w:rFonts w:ascii="Verdana" w:eastAsia="Times New Roman" w:hAnsi="Verdana"/>
                <w:color w:val="auto"/>
                <w:kern w:val="2"/>
              </w:rPr>
            </w:pPr>
          </w:p>
        </w:tc>
      </w:tr>
    </w:tbl>
    <w:p w14:paraId="32EC81F0" w14:textId="77777777" w:rsidR="000A602E" w:rsidRPr="00E3156C" w:rsidRDefault="000A602E" w:rsidP="005033B1">
      <w:pPr>
        <w:jc w:val="both"/>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0A602E" w:rsidRPr="00E3156C" w14:paraId="0CAAA32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2. ATSAKINGI ASMENYS</w:t>
            </w:r>
          </w:p>
        </w:tc>
      </w:tr>
      <w:tr w:rsidR="000A602E" w:rsidRPr="00E3156C" w14:paraId="5F46D077"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2.1. Pirkėjo kontaktiniai asmenys, atsakingi už Sutarties vykdymą, </w:t>
            </w:r>
            <w:r w:rsidRPr="00E3156C">
              <w:rPr>
                <w:rFonts w:ascii="Verdana" w:eastAsia="Times New Roman" w:hAnsi="Verdana"/>
                <w:b/>
                <w:color w:val="auto"/>
              </w:rPr>
              <w:t>Paslaugų</w:t>
            </w:r>
            <w:r w:rsidRPr="00E3156C">
              <w:rPr>
                <w:rFonts w:ascii="Verdana" w:eastAsia="Times New Roman" w:hAnsi="Verdana"/>
                <w:b/>
                <w:color w:val="auto"/>
                <w:kern w:val="2"/>
              </w:rPr>
              <w:t xml:space="preserve"> priėmimą, Sąskaitų per informacinę sistemą SABIS priėmimą</w:t>
            </w:r>
          </w:p>
        </w:tc>
        <w:tc>
          <w:tcPr>
            <w:tcW w:w="6540" w:type="dxa"/>
            <w:gridSpan w:val="2"/>
            <w:tcBorders>
              <w:top w:val="single" w:sz="4" w:space="0" w:color="auto"/>
              <w:left w:val="single" w:sz="4" w:space="0" w:color="auto"/>
              <w:bottom w:val="single" w:sz="4" w:space="0" w:color="auto"/>
              <w:right w:val="single" w:sz="4" w:space="0" w:color="auto"/>
            </w:tcBorders>
            <w:hideMark/>
          </w:tcPr>
          <w:p w14:paraId="4BFA6022" w14:textId="03E2C6D4" w:rsidR="000A602E" w:rsidRPr="00E3156C" w:rsidRDefault="003F1048" w:rsidP="005033B1">
            <w:pPr>
              <w:tabs>
                <w:tab w:val="left" w:pos="426"/>
                <w:tab w:val="left" w:pos="720"/>
              </w:tabs>
              <w:jc w:val="both"/>
              <w:rPr>
                <w:rFonts w:ascii="Verdana" w:eastAsia="Times New Roman" w:hAnsi="Verdana"/>
                <w:color w:val="auto"/>
              </w:rPr>
            </w:pPr>
            <w:r w:rsidRPr="00E3156C">
              <w:rPr>
                <w:rFonts w:ascii="Verdana" w:eastAsia="Times New Roman" w:hAnsi="Verdana"/>
                <w:color w:val="4472C4"/>
                <w:kern w:val="2"/>
              </w:rPr>
              <w:t>(nurodyti padalinį / skyrių, pareigas, vardą, pavardę, tel., el. paštą)</w:t>
            </w:r>
          </w:p>
        </w:tc>
      </w:tr>
      <w:tr w:rsidR="000A602E" w:rsidRPr="00E3156C" w14:paraId="454D69E5"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2.2. Tiekėjo kontaktiniai asmenys, atsakingi už Sutarties vykdymą</w:t>
            </w:r>
          </w:p>
        </w:tc>
        <w:tc>
          <w:tcPr>
            <w:tcW w:w="6540"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4472C4"/>
                <w:kern w:val="2"/>
              </w:rPr>
              <w:t>(nurodyti padalinį / skyrių, pareigas, vardą, pavardę, tel., el. paštą)</w:t>
            </w:r>
          </w:p>
        </w:tc>
      </w:tr>
      <w:tr w:rsidR="000A602E" w:rsidRPr="00E3156C" w14:paraId="61668585"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3. SUTARTIES DALYKAS</w:t>
            </w:r>
          </w:p>
        </w:tc>
      </w:tr>
      <w:tr w:rsidR="000A602E" w:rsidRPr="00E3156C" w14:paraId="1D9BAFAB"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3.1. Sutarties dalykas</w:t>
            </w:r>
          </w:p>
        </w:tc>
        <w:tc>
          <w:tcPr>
            <w:tcW w:w="6540" w:type="dxa"/>
            <w:gridSpan w:val="2"/>
            <w:tcBorders>
              <w:top w:val="single" w:sz="4" w:space="0" w:color="auto"/>
              <w:left w:val="single" w:sz="4" w:space="0" w:color="auto"/>
              <w:bottom w:val="single" w:sz="4" w:space="0" w:color="auto"/>
              <w:right w:val="single" w:sz="4" w:space="0" w:color="auto"/>
            </w:tcBorders>
            <w:hideMark/>
          </w:tcPr>
          <w:p w14:paraId="3ECC2D1B" w14:textId="77777777" w:rsidR="009C341A" w:rsidRPr="009C341A" w:rsidRDefault="000A602E" w:rsidP="009C341A">
            <w:pPr>
              <w:tabs>
                <w:tab w:val="left" w:pos="36"/>
              </w:tabs>
              <w:jc w:val="both"/>
              <w:rPr>
                <w:rFonts w:ascii="Verdana" w:eastAsia="Times New Roman" w:hAnsi="Verdana"/>
                <w:color w:val="auto"/>
                <w:kern w:val="2"/>
              </w:rPr>
            </w:pPr>
            <w:r w:rsidRPr="009C341A">
              <w:rPr>
                <w:rFonts w:ascii="Verdana" w:eastAsia="Times New Roman" w:hAnsi="Verdana"/>
                <w:color w:val="auto"/>
                <w:kern w:val="2"/>
              </w:rPr>
              <w:t>Tiekėjas įsipareigoja Sutartyje numatytomis sąlygomis suteikti Pirkėjui</w:t>
            </w:r>
            <w:r w:rsidR="004F4141" w:rsidRPr="009C341A">
              <w:rPr>
                <w:rFonts w:ascii="Verdana" w:eastAsia="Times New Roman" w:hAnsi="Verdana"/>
                <w:color w:val="auto"/>
                <w:kern w:val="2"/>
              </w:rPr>
              <w:t xml:space="preserve"> Paslaugas</w:t>
            </w:r>
            <w:r w:rsidRPr="009C341A">
              <w:rPr>
                <w:rFonts w:ascii="Verdana" w:eastAsia="Times New Roman" w:hAnsi="Verdana"/>
                <w:color w:val="auto"/>
                <w:kern w:val="2"/>
              </w:rPr>
              <w:t xml:space="preserve"> </w:t>
            </w:r>
            <w:r w:rsidR="009C341A" w:rsidRPr="009C341A">
              <w:rPr>
                <w:rFonts w:ascii="Verdana" w:eastAsia="Times New Roman" w:hAnsi="Verdana"/>
                <w:color w:val="auto"/>
                <w:kern w:val="2"/>
              </w:rPr>
              <w:t>:</w:t>
            </w:r>
          </w:p>
          <w:p w14:paraId="38B40132" w14:textId="3A0C61DC" w:rsidR="000A602E" w:rsidRPr="009C341A" w:rsidRDefault="009C341A" w:rsidP="009C341A">
            <w:pPr>
              <w:pStyle w:val="Sraopastraipa"/>
              <w:numPr>
                <w:ilvl w:val="0"/>
                <w:numId w:val="33"/>
              </w:numPr>
              <w:tabs>
                <w:tab w:val="left" w:pos="36"/>
                <w:tab w:val="left" w:pos="576"/>
              </w:tabs>
              <w:spacing w:after="0" w:line="240" w:lineRule="auto"/>
              <w:ind w:left="36" w:firstLine="0"/>
              <w:jc w:val="both"/>
              <w:rPr>
                <w:rFonts w:ascii="Verdana" w:eastAsia="Times New Roman" w:hAnsi="Verdana"/>
                <w:color w:val="000000"/>
                <w:kern w:val="2"/>
                <w:sz w:val="24"/>
                <w:szCs w:val="24"/>
              </w:rPr>
            </w:pPr>
            <w:r w:rsidRPr="009C341A">
              <w:rPr>
                <w:rFonts w:ascii="Verdana" w:hAnsi="Verdana"/>
                <w:sz w:val="24"/>
                <w:szCs w:val="24"/>
              </w:rPr>
              <w:t xml:space="preserve">21 (dvidešimt vienos) nepertraukiamos kalendorinės dienos reklamos transliacijos paslauga lauko LED ekrane adresu Žirmūnų g. 2, Vilnius, ant IKI parduotuvės kampinio fasado. </w:t>
            </w:r>
          </w:p>
          <w:p w14:paraId="75E9437D" w14:textId="6D3C8ABE" w:rsidR="009C341A" w:rsidRPr="009C341A" w:rsidRDefault="00CC5968" w:rsidP="009C341A">
            <w:pPr>
              <w:pStyle w:val="Sraopastraipa"/>
              <w:numPr>
                <w:ilvl w:val="0"/>
                <w:numId w:val="33"/>
              </w:numPr>
              <w:tabs>
                <w:tab w:val="left" w:pos="36"/>
              </w:tabs>
              <w:spacing w:after="0" w:line="240" w:lineRule="auto"/>
              <w:ind w:left="36" w:firstLine="0"/>
              <w:jc w:val="both"/>
              <w:rPr>
                <w:rFonts w:ascii="Verdana" w:eastAsia="Times New Roman" w:hAnsi="Verdana"/>
                <w:color w:val="000000"/>
                <w:kern w:val="2"/>
                <w:sz w:val="24"/>
                <w:szCs w:val="24"/>
              </w:rPr>
            </w:pPr>
            <w:r>
              <w:rPr>
                <w:rFonts w:ascii="Verdana" w:hAnsi="Verdana"/>
                <w:sz w:val="24"/>
                <w:szCs w:val="24"/>
              </w:rPr>
              <w:t xml:space="preserve">  </w:t>
            </w:r>
            <w:r w:rsidR="009C341A" w:rsidRPr="009C341A">
              <w:rPr>
                <w:rFonts w:ascii="Verdana" w:hAnsi="Verdana"/>
                <w:sz w:val="24"/>
                <w:szCs w:val="24"/>
              </w:rPr>
              <w:t>10 sekundžių trukmės 3D (</w:t>
            </w:r>
            <w:proofErr w:type="spellStart"/>
            <w:r w:rsidR="009C341A" w:rsidRPr="009C341A">
              <w:rPr>
                <w:rFonts w:ascii="Verdana" w:hAnsi="Verdana"/>
                <w:sz w:val="24"/>
                <w:szCs w:val="24"/>
              </w:rPr>
              <w:t>anamorfinių</w:t>
            </w:r>
            <w:proofErr w:type="spellEnd"/>
            <w:r w:rsidR="009C341A" w:rsidRPr="009C341A">
              <w:rPr>
                <w:rFonts w:ascii="Verdana" w:hAnsi="Verdana"/>
                <w:sz w:val="24"/>
                <w:szCs w:val="24"/>
              </w:rPr>
              <w:t xml:space="preserve"> / „iš ekrano“ efekto) reklaminio vaizdo klipo sukūrimas, pritaikyto konkrečiai nurodytai reklamos pozicijai</w:t>
            </w:r>
            <w:r w:rsidR="008628AB">
              <w:rPr>
                <w:rFonts w:ascii="Verdana" w:hAnsi="Verdana"/>
                <w:sz w:val="24"/>
                <w:szCs w:val="24"/>
              </w:rPr>
              <w:t xml:space="preserve"> (toliau – Paslaugos)</w:t>
            </w:r>
            <w:r w:rsidR="009C341A">
              <w:rPr>
                <w:rFonts w:ascii="Verdana" w:hAnsi="Verdana"/>
                <w:sz w:val="24"/>
                <w:szCs w:val="24"/>
              </w:rPr>
              <w:t>.</w:t>
            </w:r>
          </w:p>
          <w:p w14:paraId="7362BF68" w14:textId="77777777" w:rsidR="009C341A" w:rsidRPr="009C341A" w:rsidRDefault="009C341A" w:rsidP="009C341A">
            <w:pPr>
              <w:pStyle w:val="Sraopastraipa"/>
              <w:tabs>
                <w:tab w:val="left" w:pos="36"/>
              </w:tabs>
              <w:spacing w:after="0" w:line="240" w:lineRule="auto"/>
              <w:ind w:left="36"/>
              <w:jc w:val="both"/>
              <w:rPr>
                <w:rFonts w:ascii="Verdana" w:eastAsia="Times New Roman" w:hAnsi="Verdana"/>
                <w:color w:val="000000"/>
                <w:kern w:val="2"/>
                <w:sz w:val="24"/>
                <w:szCs w:val="24"/>
              </w:rPr>
            </w:pPr>
          </w:p>
          <w:p w14:paraId="6C9EA7E3" w14:textId="77777777"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000000"/>
                <w:kern w:val="2"/>
              </w:rPr>
              <w:t xml:space="preserve">Išsamus </w:t>
            </w:r>
            <w:r w:rsidRPr="007F2CB5">
              <w:rPr>
                <w:rFonts w:ascii="Verdana" w:eastAsia="Times New Roman" w:hAnsi="Verdana"/>
                <w:color w:val="000000"/>
              </w:rPr>
              <w:t>Paslaugų</w:t>
            </w:r>
            <w:r w:rsidRPr="007F2CB5">
              <w:rPr>
                <w:rFonts w:ascii="Verdana" w:eastAsia="Times New Roman" w:hAnsi="Verdana"/>
                <w:color w:val="000000"/>
                <w:kern w:val="2"/>
              </w:rPr>
              <w:t xml:space="preserve"> aprašymas ir kiti reikalavimai teikiamoms </w:t>
            </w:r>
            <w:r w:rsidRPr="007F2CB5">
              <w:rPr>
                <w:rFonts w:ascii="Verdana" w:eastAsia="Times New Roman" w:hAnsi="Verdana"/>
                <w:color w:val="000000"/>
              </w:rPr>
              <w:t>Paslaugoms</w:t>
            </w:r>
            <w:r w:rsidRPr="007F2CB5">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E3156C" w14:paraId="47ACABFB"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3.2. Pirkimo pavadinimas ir numeris</w:t>
            </w:r>
          </w:p>
        </w:tc>
        <w:tc>
          <w:tcPr>
            <w:tcW w:w="6540" w:type="dxa"/>
            <w:gridSpan w:val="2"/>
            <w:tcBorders>
              <w:top w:val="single" w:sz="4" w:space="0" w:color="auto"/>
              <w:left w:val="single" w:sz="4" w:space="0" w:color="auto"/>
              <w:bottom w:val="single" w:sz="4" w:space="0" w:color="auto"/>
              <w:right w:val="single" w:sz="4" w:space="0" w:color="auto"/>
            </w:tcBorders>
            <w:hideMark/>
          </w:tcPr>
          <w:p w14:paraId="6D5A9901" w14:textId="61522D46" w:rsidR="000A602E" w:rsidRPr="007F2CB5" w:rsidRDefault="002308B9" w:rsidP="005033B1">
            <w:pPr>
              <w:jc w:val="both"/>
              <w:rPr>
                <w:rFonts w:ascii="Verdana" w:eastAsia="Times New Roman" w:hAnsi="Verdana"/>
                <w:bCs/>
                <w:color w:val="auto"/>
              </w:rPr>
            </w:pPr>
            <w:r w:rsidRPr="002308B9">
              <w:rPr>
                <w:rFonts w:ascii="Verdana" w:hAnsi="Verdana"/>
                <w:bCs/>
              </w:rPr>
              <w:t>Lauko LED ekrano reklamos paslaugos ir 3D reklaminio klipo sukūrimo paslaugos</w:t>
            </w:r>
            <w:r w:rsidR="000A602E" w:rsidRPr="007F2CB5">
              <w:rPr>
                <w:rFonts w:ascii="Verdana" w:hAnsi="Verdana"/>
              </w:rPr>
              <w:t>, P</w:t>
            </w:r>
            <w:r w:rsidR="000A602E" w:rsidRPr="007F2CB5">
              <w:rPr>
                <w:rFonts w:ascii="Verdana" w:eastAsia="Times New Roman" w:hAnsi="Verdana"/>
                <w:bCs/>
                <w:color w:val="auto"/>
                <w:kern w:val="2"/>
              </w:rPr>
              <w:t xml:space="preserve">irkimo Nr. </w:t>
            </w:r>
          </w:p>
        </w:tc>
      </w:tr>
      <w:tr w:rsidR="000A602E" w:rsidRPr="00E3156C" w14:paraId="53DE6D26"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3.3. Informacija apie Europos Sąjungos lėšomis finansuojamą projektą arba kitą projektą</w:t>
            </w:r>
          </w:p>
        </w:tc>
        <w:tc>
          <w:tcPr>
            <w:tcW w:w="6540" w:type="dxa"/>
            <w:gridSpan w:val="2"/>
            <w:tcBorders>
              <w:top w:val="single" w:sz="4" w:space="0" w:color="auto"/>
              <w:left w:val="single" w:sz="4" w:space="0" w:color="auto"/>
              <w:bottom w:val="single" w:sz="4" w:space="0" w:color="auto"/>
              <w:right w:val="single" w:sz="4" w:space="0" w:color="auto"/>
            </w:tcBorders>
            <w:hideMark/>
          </w:tcPr>
          <w:p w14:paraId="43F5202B" w14:textId="64DF97E3" w:rsidR="000A602E" w:rsidRDefault="00B14CC7" w:rsidP="005033B1">
            <w:pPr>
              <w:jc w:val="both"/>
              <w:rPr>
                <w:rFonts w:ascii="Verdana" w:eastAsia="Times New Roman" w:hAnsi="Verdana"/>
                <w:color w:val="auto"/>
                <w:kern w:val="2"/>
              </w:rPr>
            </w:pPr>
            <w:r>
              <w:rPr>
                <w:rFonts w:ascii="Verdana" w:eastAsia="Times New Roman" w:hAnsi="Verdana"/>
                <w:color w:val="auto"/>
                <w:kern w:val="2"/>
              </w:rPr>
              <w:t>Netaikoma</w:t>
            </w:r>
          </w:p>
          <w:p w14:paraId="4FE9B555" w14:textId="21A1D5A2" w:rsidR="002044E7" w:rsidRPr="00E3156C" w:rsidRDefault="002044E7" w:rsidP="005033B1">
            <w:pPr>
              <w:jc w:val="both"/>
              <w:rPr>
                <w:rFonts w:ascii="Verdana" w:eastAsia="Times New Roman" w:hAnsi="Verdana"/>
                <w:color w:val="auto"/>
                <w:kern w:val="2"/>
              </w:rPr>
            </w:pPr>
          </w:p>
        </w:tc>
      </w:tr>
      <w:tr w:rsidR="000A602E" w:rsidRPr="00E3156C" w14:paraId="131C9113"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 xml:space="preserve">4. PASLAUGŲ SUTEIKIMO TERMINAI IR PASLAUGŲ PERDAVIMO </w:t>
            </w:r>
            <w:r w:rsidRPr="00E3156C">
              <w:rPr>
                <w:rFonts w:ascii="Verdana" w:eastAsia="Times New Roman" w:hAnsi="Verdana"/>
                <w:color w:val="000000"/>
                <w:kern w:val="2"/>
              </w:rPr>
              <w:t>–</w:t>
            </w:r>
            <w:r w:rsidRPr="00E3156C">
              <w:rPr>
                <w:rFonts w:ascii="Verdana" w:eastAsia="Times New Roman" w:hAnsi="Verdana"/>
                <w:b/>
                <w:color w:val="auto"/>
                <w:kern w:val="2"/>
              </w:rPr>
              <w:t xml:space="preserve"> PRIĖMIMO TVARKA</w:t>
            </w:r>
          </w:p>
        </w:tc>
      </w:tr>
      <w:tr w:rsidR="000A602E" w:rsidRPr="00E3156C" w14:paraId="03ED099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AC3CD0" w:rsidRDefault="000A602E" w:rsidP="005033B1">
            <w:pPr>
              <w:rPr>
                <w:rFonts w:ascii="Verdana" w:eastAsia="Times New Roman" w:hAnsi="Verdana"/>
                <w:b/>
                <w:color w:val="auto"/>
                <w:kern w:val="2"/>
              </w:rPr>
            </w:pPr>
            <w:r w:rsidRPr="00AC3CD0">
              <w:rPr>
                <w:rFonts w:ascii="Verdana" w:eastAsia="Times New Roman" w:hAnsi="Verdana"/>
                <w:b/>
                <w:color w:val="auto"/>
                <w:kern w:val="2"/>
              </w:rPr>
              <w:t xml:space="preserve">4.1. </w:t>
            </w:r>
            <w:r w:rsidRPr="00AC3CD0">
              <w:rPr>
                <w:rFonts w:ascii="Verdana" w:eastAsia="Times New Roman" w:hAnsi="Verdana"/>
                <w:b/>
                <w:color w:val="auto"/>
              </w:rPr>
              <w:t>Paslaugų</w:t>
            </w:r>
            <w:r w:rsidRPr="00AC3CD0">
              <w:rPr>
                <w:rFonts w:ascii="Verdana" w:eastAsia="Times New Roman" w:hAnsi="Verdana"/>
                <w:b/>
                <w:color w:val="auto"/>
                <w:kern w:val="2"/>
              </w:rPr>
              <w:t xml:space="preserve"> </w:t>
            </w:r>
            <w:r w:rsidRPr="00AC3CD0">
              <w:rPr>
                <w:rFonts w:ascii="Verdana" w:eastAsia="Times New Roman" w:hAnsi="Verdana"/>
                <w:b/>
                <w:color w:val="auto"/>
              </w:rPr>
              <w:t>suteikimo</w:t>
            </w:r>
            <w:r w:rsidRPr="00AC3CD0">
              <w:rPr>
                <w:rFonts w:ascii="Verdana" w:eastAsia="Times New Roman" w:hAnsi="Verdana"/>
                <w:b/>
                <w:color w:val="auto"/>
                <w:kern w:val="2"/>
              </w:rPr>
              <w:t xml:space="preserve"> terminas, kai </w:t>
            </w:r>
            <w:r w:rsidRPr="00AC3CD0">
              <w:rPr>
                <w:rFonts w:ascii="Verdana" w:eastAsia="Times New Roman" w:hAnsi="Verdana"/>
                <w:b/>
                <w:color w:val="auto"/>
              </w:rPr>
              <w:t>Paslaugos yra vienkartinio pobūdžio, teikiamos periodiškai arba pagal Pirkėjo Užsakymą</w:t>
            </w:r>
          </w:p>
        </w:tc>
        <w:tc>
          <w:tcPr>
            <w:tcW w:w="6540" w:type="dxa"/>
            <w:gridSpan w:val="2"/>
            <w:tcBorders>
              <w:top w:val="single" w:sz="4" w:space="0" w:color="auto"/>
              <w:left w:val="single" w:sz="4" w:space="0" w:color="auto"/>
              <w:bottom w:val="single" w:sz="4" w:space="0" w:color="auto"/>
              <w:right w:val="single" w:sz="4" w:space="0" w:color="auto"/>
            </w:tcBorders>
            <w:hideMark/>
          </w:tcPr>
          <w:p w14:paraId="646F247A" w14:textId="4EC5AF6E" w:rsidR="001F2028" w:rsidRPr="00D9375B" w:rsidRDefault="00E10B8C" w:rsidP="00D9375B">
            <w:pPr>
              <w:pStyle w:val="Sraopastraipa"/>
              <w:spacing w:after="0" w:line="240" w:lineRule="auto"/>
              <w:ind w:left="36"/>
              <w:jc w:val="both"/>
              <w:rPr>
                <w:rFonts w:ascii="Verdana" w:eastAsia="Times New Roman" w:hAnsi="Verdana"/>
                <w:sz w:val="24"/>
                <w:szCs w:val="24"/>
              </w:rPr>
            </w:pPr>
            <w:r>
              <w:rPr>
                <w:rFonts w:ascii="Verdana" w:eastAsia="Times New Roman" w:hAnsi="Verdana"/>
                <w:sz w:val="24"/>
                <w:szCs w:val="24"/>
              </w:rPr>
              <w:t>Paslaugų teikimo terminai nurodyti Sutarties priede Nr. 1</w:t>
            </w:r>
          </w:p>
          <w:p w14:paraId="08D58F74" w14:textId="1DC87260" w:rsidR="001F2028" w:rsidRPr="00AC3CD0" w:rsidRDefault="001F2028" w:rsidP="00D9375B">
            <w:pPr>
              <w:pStyle w:val="Sraopastraipa"/>
              <w:spacing w:after="0" w:line="240" w:lineRule="auto"/>
              <w:ind w:left="36"/>
              <w:jc w:val="both"/>
              <w:rPr>
                <w:rFonts w:ascii="Verdana" w:eastAsia="Times New Roman" w:hAnsi="Verdana"/>
                <w:b/>
                <w:bCs/>
              </w:rPr>
            </w:pPr>
          </w:p>
        </w:tc>
      </w:tr>
      <w:tr w:rsidR="000A602E" w:rsidRPr="00E3156C" w14:paraId="45A3E95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4.2. Paslaugų / jų dalies / etapo / periodo suteikimo termino pratęsimas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2E738133" w14:textId="5E1AC0F2" w:rsidR="00916C7A" w:rsidRPr="00916C7A" w:rsidRDefault="002308B9" w:rsidP="00916C7A">
            <w:pPr>
              <w:jc w:val="both"/>
              <w:rPr>
                <w:rFonts w:ascii="Verdana" w:hAnsi="Verdana"/>
              </w:rPr>
            </w:pPr>
            <w:r>
              <w:rPr>
                <w:rFonts w:ascii="Verdana" w:hAnsi="Verdana"/>
                <w:kern w:val="2"/>
              </w:rPr>
              <w:t>Netaikoma</w:t>
            </w:r>
          </w:p>
          <w:p w14:paraId="07C25783" w14:textId="29C6107E" w:rsidR="000A602E" w:rsidRPr="00E3156C" w:rsidRDefault="000A602E" w:rsidP="005033B1">
            <w:pPr>
              <w:jc w:val="both"/>
              <w:rPr>
                <w:rFonts w:ascii="Verdana" w:eastAsia="Times New Roman" w:hAnsi="Verdana"/>
                <w:color w:val="auto"/>
                <w:kern w:val="2"/>
              </w:rPr>
            </w:pPr>
          </w:p>
        </w:tc>
      </w:tr>
      <w:tr w:rsidR="000A602E" w:rsidRPr="00E3156C" w14:paraId="471D01AF"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4.3. Užsakymų teikimo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38B65D10" w14:textId="6446C3CE" w:rsidR="000A602E" w:rsidRPr="00E3156C" w:rsidRDefault="00C36311" w:rsidP="005033B1">
            <w:pPr>
              <w:jc w:val="both"/>
              <w:rPr>
                <w:rFonts w:ascii="Verdana" w:eastAsia="Times New Roman" w:hAnsi="Verdana"/>
                <w:color w:val="auto"/>
                <w:kern w:val="2"/>
              </w:rPr>
            </w:pPr>
            <w:r>
              <w:rPr>
                <w:rFonts w:ascii="Verdana" w:eastAsia="Times New Roman" w:hAnsi="Verdana"/>
                <w:color w:val="auto"/>
                <w:kern w:val="2"/>
              </w:rPr>
              <w:t>Netaikom</w:t>
            </w:r>
            <w:r w:rsidR="00EB6D18" w:rsidRPr="00E3156C">
              <w:rPr>
                <w:rFonts w:ascii="Verdana" w:eastAsia="Times New Roman" w:hAnsi="Verdana"/>
                <w:color w:val="auto"/>
                <w:kern w:val="2"/>
              </w:rPr>
              <w:t>a</w:t>
            </w:r>
          </w:p>
        </w:tc>
      </w:tr>
      <w:tr w:rsidR="000A602E" w:rsidRPr="00E3156C" w14:paraId="2B6CBC02" w14:textId="77777777" w:rsidTr="00397323">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2CB9A41"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4.5. Pateikiami dokumentai</w:t>
            </w:r>
          </w:p>
        </w:tc>
        <w:tc>
          <w:tcPr>
            <w:tcW w:w="6540" w:type="dxa"/>
            <w:gridSpan w:val="2"/>
            <w:tcBorders>
              <w:top w:val="single" w:sz="4" w:space="0" w:color="auto"/>
              <w:left w:val="single" w:sz="4" w:space="0" w:color="auto"/>
              <w:bottom w:val="single" w:sz="4" w:space="0" w:color="auto"/>
              <w:right w:val="single" w:sz="4" w:space="0" w:color="auto"/>
            </w:tcBorders>
            <w:hideMark/>
          </w:tcPr>
          <w:p w14:paraId="0023182E" w14:textId="5A6DB4D6" w:rsidR="004D7710" w:rsidRDefault="003137E7" w:rsidP="004D7710">
            <w:pPr>
              <w:jc w:val="both"/>
              <w:rPr>
                <w:rFonts w:ascii="Verdana" w:eastAsia="Times New Roman" w:hAnsi="Verdana"/>
                <w:color w:val="auto"/>
                <w:kern w:val="2"/>
              </w:rPr>
            </w:pPr>
            <w:r>
              <w:rPr>
                <w:rFonts w:ascii="Verdana" w:eastAsia="Times New Roman" w:hAnsi="Verdana"/>
                <w:color w:val="auto"/>
                <w:kern w:val="2"/>
              </w:rPr>
              <w:t>El. paštu arba kitomis elektroninėmis priemonėmis t</w:t>
            </w:r>
            <w:r w:rsidR="000A602E" w:rsidRPr="00E3156C">
              <w:rPr>
                <w:rFonts w:ascii="Verdana" w:eastAsia="Times New Roman" w:hAnsi="Verdana"/>
                <w:color w:val="auto"/>
                <w:kern w:val="2"/>
              </w:rPr>
              <w:t xml:space="preserve">uri būti pateikiami šie dokumentai: </w:t>
            </w:r>
            <w:r w:rsidR="008F1E6D">
              <w:rPr>
                <w:rFonts w:ascii="Verdana" w:eastAsia="Times New Roman" w:hAnsi="Verdana"/>
                <w:color w:val="auto"/>
                <w:kern w:val="2"/>
              </w:rPr>
              <w:t>S</w:t>
            </w:r>
            <w:r w:rsidR="006D5BC2">
              <w:rPr>
                <w:rFonts w:ascii="Verdana" w:eastAsia="Times New Roman" w:hAnsi="Verdana"/>
                <w:color w:val="auto"/>
                <w:kern w:val="2"/>
              </w:rPr>
              <w:t xml:space="preserve">ąskaita, </w:t>
            </w:r>
            <w:r w:rsidR="00D377D7">
              <w:rPr>
                <w:rFonts w:ascii="Verdana" w:hAnsi="Verdana"/>
              </w:rPr>
              <w:t>reklamos transliacijų ataskaita (rodymų suvestinė)</w:t>
            </w:r>
            <w:r w:rsidRPr="003137E7">
              <w:rPr>
                <w:rFonts w:ascii="Verdana" w:eastAsia="Times New Roman" w:hAnsi="Verdana"/>
                <w:color w:val="auto"/>
                <w:kern w:val="2"/>
              </w:rPr>
              <w:t>.</w:t>
            </w:r>
            <w:r>
              <w:rPr>
                <w:rFonts w:ascii="Verdana" w:eastAsia="Times New Roman" w:hAnsi="Verdana"/>
                <w:color w:val="auto"/>
                <w:kern w:val="2"/>
              </w:rPr>
              <w:t xml:space="preserve"> </w:t>
            </w:r>
          </w:p>
          <w:p w14:paraId="55BAB945" w14:textId="77777777" w:rsidR="00D377D7" w:rsidRDefault="00D377D7" w:rsidP="004D7710">
            <w:pPr>
              <w:jc w:val="both"/>
              <w:rPr>
                <w:rFonts w:ascii="Verdana" w:eastAsia="Times New Roman" w:hAnsi="Verdana"/>
                <w:color w:val="auto"/>
                <w:kern w:val="2"/>
              </w:rPr>
            </w:pPr>
          </w:p>
          <w:p w14:paraId="10E9C231" w14:textId="56185FE1" w:rsidR="000A602E" w:rsidRPr="00E3156C" w:rsidRDefault="000A602E" w:rsidP="004D7710">
            <w:pPr>
              <w:jc w:val="both"/>
              <w:rPr>
                <w:rFonts w:ascii="Verdana" w:eastAsia="Times New Roman" w:hAnsi="Verdana"/>
                <w:color w:val="auto"/>
              </w:rPr>
            </w:pPr>
            <w:r w:rsidRPr="00E3156C">
              <w:rPr>
                <w:rFonts w:ascii="Verdana" w:eastAsia="Times New Roman" w:hAnsi="Verdana"/>
                <w:color w:val="auto"/>
                <w:kern w:val="2"/>
              </w:rPr>
              <w:t>Tiekėjui nepateikus nurodytų dokumentų, laikoma, kad Paslaugos neatitinka Sutartyje nustatytų reikalavimų.</w:t>
            </w:r>
          </w:p>
        </w:tc>
      </w:tr>
      <w:tr w:rsidR="000A602E" w:rsidRPr="00E3156C" w14:paraId="2ABBAA31"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5. SUTARTIES KAINA IR ATSISKAITYMO TVARKA</w:t>
            </w:r>
          </w:p>
        </w:tc>
      </w:tr>
      <w:tr w:rsidR="000A602E" w:rsidRPr="00E3156C" w14:paraId="21D8F4DC"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5.1. Sutarčiai taikomas kainos apskaičiavimo būdas</w:t>
            </w:r>
          </w:p>
        </w:tc>
        <w:tc>
          <w:tcPr>
            <w:tcW w:w="6540" w:type="dxa"/>
            <w:gridSpan w:val="2"/>
            <w:tcBorders>
              <w:top w:val="single" w:sz="4" w:space="0" w:color="auto"/>
              <w:left w:val="single" w:sz="4" w:space="0" w:color="auto"/>
              <w:bottom w:val="single" w:sz="4" w:space="0" w:color="auto"/>
              <w:right w:val="single" w:sz="4" w:space="0" w:color="auto"/>
            </w:tcBorders>
            <w:hideMark/>
          </w:tcPr>
          <w:p w14:paraId="60CC8A0D"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Fiksuotos kainos kainodara.</w:t>
            </w:r>
          </w:p>
        </w:tc>
      </w:tr>
      <w:tr w:rsidR="000A602E" w:rsidRPr="00E3156C" w14:paraId="4F794127"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5.2. Pradinės Sutarties vertė ir Sutarties kaina, kai taikoma </w:t>
            </w:r>
            <w:r w:rsidRPr="00E3156C">
              <w:rPr>
                <w:rFonts w:ascii="Verdana" w:eastAsia="Times New Roman" w:hAnsi="Verdana"/>
                <w:b/>
                <w:color w:val="auto"/>
                <w:kern w:val="2"/>
                <w:u w:val="single"/>
              </w:rPr>
              <w:t>fiksuotos kainos</w:t>
            </w:r>
            <w:r w:rsidRPr="00E3156C">
              <w:rPr>
                <w:rFonts w:ascii="Verdana" w:eastAsia="Times New Roman" w:hAnsi="Verdana"/>
                <w:b/>
                <w:color w:val="auto"/>
                <w:kern w:val="2"/>
              </w:rPr>
              <w:t xml:space="preserve"> kainodara</w:t>
            </w:r>
          </w:p>
        </w:tc>
        <w:tc>
          <w:tcPr>
            <w:tcW w:w="6540" w:type="dxa"/>
            <w:gridSpan w:val="2"/>
            <w:tcBorders>
              <w:top w:val="single" w:sz="4" w:space="0" w:color="auto"/>
              <w:left w:val="single" w:sz="4" w:space="0" w:color="auto"/>
              <w:bottom w:val="single" w:sz="4" w:space="0" w:color="auto"/>
              <w:right w:val="single" w:sz="4" w:space="0" w:color="auto"/>
            </w:tcBorders>
            <w:hideMark/>
          </w:tcPr>
          <w:p w14:paraId="0DD2EAC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Pradinės Sutarties vertė yra (</w:t>
            </w:r>
            <w:r w:rsidRPr="00D377D7">
              <w:rPr>
                <w:rFonts w:ascii="Verdana" w:eastAsia="Times New Roman" w:hAnsi="Verdana"/>
                <w:i/>
                <w:iCs/>
                <w:color w:val="2F5496" w:themeColor="accent1" w:themeShade="BF"/>
                <w:kern w:val="2"/>
              </w:rPr>
              <w:t>nurodyti sumą skaičiais</w:t>
            </w:r>
            <w:r w:rsidRPr="00101136">
              <w:rPr>
                <w:rFonts w:ascii="Verdana" w:eastAsia="Times New Roman" w:hAnsi="Verdana"/>
                <w:color w:val="auto"/>
                <w:kern w:val="2"/>
              </w:rPr>
              <w:t>) Eur (</w:t>
            </w:r>
            <w:r w:rsidRPr="00D377D7">
              <w:rPr>
                <w:rFonts w:ascii="Verdana" w:eastAsia="Times New Roman" w:hAnsi="Verdana"/>
                <w:i/>
                <w:iCs/>
                <w:color w:val="2F5496" w:themeColor="accent1" w:themeShade="BF"/>
                <w:kern w:val="2"/>
              </w:rPr>
              <w:t>nurodyti sumą žodžiais</w:t>
            </w:r>
            <w:r w:rsidRPr="00D377D7">
              <w:rPr>
                <w:rFonts w:ascii="Verdana" w:eastAsia="Times New Roman" w:hAnsi="Verdana"/>
                <w:color w:val="2F5496" w:themeColor="accent1" w:themeShade="BF"/>
                <w:kern w:val="2"/>
              </w:rPr>
              <w:t xml:space="preserve">) </w:t>
            </w:r>
            <w:r w:rsidRPr="00101136">
              <w:rPr>
                <w:rFonts w:ascii="Verdana" w:eastAsia="Times New Roman" w:hAnsi="Verdana"/>
                <w:color w:val="auto"/>
                <w:kern w:val="2"/>
              </w:rPr>
              <w:t>be PVM.</w:t>
            </w:r>
          </w:p>
          <w:p w14:paraId="6F84B57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PVM sudaro (</w:t>
            </w:r>
            <w:r w:rsidRPr="00D377D7">
              <w:rPr>
                <w:rFonts w:ascii="Verdana" w:eastAsia="Times New Roman" w:hAnsi="Verdana"/>
                <w:i/>
                <w:iCs/>
                <w:color w:val="2F5496" w:themeColor="accent1" w:themeShade="BF"/>
                <w:kern w:val="2"/>
              </w:rPr>
              <w:t>nurodyti sumą skaičiais</w:t>
            </w:r>
            <w:r w:rsidRPr="00101136">
              <w:rPr>
                <w:rFonts w:ascii="Verdana" w:eastAsia="Times New Roman" w:hAnsi="Verdana"/>
                <w:color w:val="auto"/>
                <w:kern w:val="2"/>
              </w:rPr>
              <w:t>) Eur (nurodyti sumą žodžiais).</w:t>
            </w:r>
          </w:p>
          <w:p w14:paraId="5131AD4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Sutarties kaina yra (</w:t>
            </w:r>
            <w:r w:rsidRPr="00D377D7">
              <w:rPr>
                <w:rFonts w:ascii="Verdana" w:eastAsia="Times New Roman" w:hAnsi="Verdana"/>
                <w:i/>
                <w:iCs/>
                <w:color w:val="2F5496" w:themeColor="accent1" w:themeShade="BF"/>
                <w:kern w:val="2"/>
              </w:rPr>
              <w:t>nurodyti sumą skaičiais</w:t>
            </w:r>
            <w:r w:rsidRPr="00101136">
              <w:rPr>
                <w:rFonts w:ascii="Verdana" w:eastAsia="Times New Roman" w:hAnsi="Verdana"/>
                <w:color w:val="auto"/>
                <w:kern w:val="2"/>
              </w:rPr>
              <w:t>) Eur (</w:t>
            </w:r>
            <w:r w:rsidRPr="00D377D7">
              <w:rPr>
                <w:rFonts w:ascii="Verdana" w:eastAsia="Times New Roman" w:hAnsi="Verdana"/>
                <w:i/>
                <w:iCs/>
                <w:color w:val="2F5496" w:themeColor="accent1" w:themeShade="BF"/>
                <w:kern w:val="2"/>
              </w:rPr>
              <w:t>nurodyti sumą žodžiais</w:t>
            </w:r>
            <w:r w:rsidRPr="00101136">
              <w:rPr>
                <w:rFonts w:ascii="Verdana" w:eastAsia="Times New Roman" w:hAnsi="Verdana"/>
                <w:color w:val="auto"/>
                <w:kern w:val="2"/>
              </w:rPr>
              <w:t>) su PVM.</w:t>
            </w:r>
          </w:p>
          <w:p w14:paraId="79D08488" w14:textId="77777777" w:rsidR="000A602E" w:rsidRPr="00101136" w:rsidRDefault="000A602E" w:rsidP="005033B1">
            <w:pPr>
              <w:jc w:val="both"/>
              <w:rPr>
                <w:rFonts w:ascii="Verdana" w:eastAsia="Times New Roman" w:hAnsi="Verdana"/>
                <w:color w:val="000000"/>
                <w:kern w:val="2"/>
              </w:rPr>
            </w:pPr>
            <w:r w:rsidRPr="00101136">
              <w:rPr>
                <w:rFonts w:ascii="Verdana" w:eastAsia="Times New Roman" w:hAnsi="Verdana"/>
                <w:color w:val="auto"/>
                <w:kern w:val="2"/>
              </w:rPr>
              <w:t>Šioje Sutartyje Pradinės Sutarties vertė yra lygi Tiekėjo pasiūlymo kainai be PVM, nurodytai už visą pirkimo dokumentuose ir Sutartyje nurodytą Paslaugų kiekį ir (ar) apimtį.</w:t>
            </w:r>
          </w:p>
        </w:tc>
      </w:tr>
      <w:tr w:rsidR="000A602E" w:rsidRPr="00E3156C" w14:paraId="0C57EF7E"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5.3. Sutarties kainos / įkainių perskaičiavimas taikant </w:t>
            </w:r>
            <w:r w:rsidRPr="00E3156C">
              <w:rPr>
                <w:rFonts w:ascii="Verdana" w:eastAsia="Times New Roman" w:hAnsi="Verdana"/>
                <w:b/>
                <w:color w:val="auto"/>
                <w:kern w:val="2"/>
                <w:u w:val="single"/>
              </w:rPr>
              <w:t>peržiūros</w:t>
            </w:r>
            <w:r w:rsidRPr="00E3156C">
              <w:rPr>
                <w:rFonts w:ascii="Verdana" w:eastAsia="Times New Roman" w:hAnsi="Verdana"/>
                <w:b/>
                <w:color w:val="auto"/>
                <w:kern w:val="2"/>
              </w:rPr>
              <w:t xml:space="preserve"> taisykles</w:t>
            </w:r>
          </w:p>
        </w:tc>
        <w:tc>
          <w:tcPr>
            <w:tcW w:w="6540" w:type="dxa"/>
            <w:gridSpan w:val="2"/>
            <w:tcBorders>
              <w:top w:val="single" w:sz="4" w:space="0" w:color="auto"/>
              <w:left w:val="single" w:sz="4" w:space="0" w:color="auto"/>
              <w:bottom w:val="single" w:sz="4" w:space="0" w:color="auto"/>
              <w:right w:val="single" w:sz="4" w:space="0" w:color="auto"/>
            </w:tcBorders>
            <w:hideMark/>
          </w:tcPr>
          <w:p w14:paraId="229FC3F3" w14:textId="5E8600E2"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Sutarties kaina bus perskaičiuojam</w:t>
            </w:r>
            <w:r w:rsidR="001C3CF5">
              <w:rPr>
                <w:rFonts w:ascii="Verdana" w:eastAsia="Times New Roman" w:hAnsi="Verdana"/>
                <w:color w:val="auto"/>
                <w:kern w:val="2"/>
              </w:rPr>
              <w:t>a</w:t>
            </w:r>
            <w:r w:rsidRPr="00E3156C">
              <w:rPr>
                <w:rFonts w:ascii="Verdana" w:eastAsia="Times New Roman" w:hAnsi="Verdana"/>
                <w:color w:val="auto"/>
                <w:kern w:val="2"/>
              </w:rPr>
              <w:t>:</w:t>
            </w:r>
          </w:p>
          <w:p w14:paraId="662D1439" w14:textId="628CCDF3"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5.3.1. dėl PVM tarifo pasikeitimo</w:t>
            </w:r>
            <w:r w:rsidR="00DD22E5">
              <w:rPr>
                <w:rFonts w:ascii="Verdana" w:eastAsia="Times New Roman" w:hAnsi="Verdana"/>
                <w:color w:val="auto"/>
                <w:kern w:val="2"/>
              </w:rPr>
              <w:t>.</w:t>
            </w:r>
          </w:p>
          <w:p w14:paraId="6A6DAB77" w14:textId="28E1258A" w:rsidR="000A602E" w:rsidRPr="00E3156C" w:rsidRDefault="000A602E" w:rsidP="005033B1">
            <w:pPr>
              <w:jc w:val="both"/>
              <w:rPr>
                <w:rFonts w:ascii="Verdana" w:eastAsia="Times New Roman" w:hAnsi="Verdana"/>
                <w:color w:val="FF0000"/>
                <w:kern w:val="2"/>
              </w:rPr>
            </w:pPr>
          </w:p>
        </w:tc>
      </w:tr>
      <w:tr w:rsidR="000A602E" w:rsidRPr="00E3156C" w14:paraId="0A5F83F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5.3.1. Sutarties kainos / įkainių peržiūra dėl PVM tarifo pasikeitimo</w:t>
            </w:r>
          </w:p>
        </w:tc>
        <w:tc>
          <w:tcPr>
            <w:tcW w:w="6540" w:type="dxa"/>
            <w:gridSpan w:val="2"/>
            <w:tcBorders>
              <w:top w:val="single" w:sz="4" w:space="0" w:color="auto"/>
              <w:left w:val="single" w:sz="4" w:space="0" w:color="auto"/>
              <w:bottom w:val="single" w:sz="4" w:space="0" w:color="auto"/>
              <w:right w:val="single" w:sz="4" w:space="0" w:color="auto"/>
            </w:tcBorders>
          </w:tcPr>
          <w:p w14:paraId="12031E3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Jeigu Sutarties vykdymo metu pasikeičia PVM mokėjimą reglamentuojantys teisės aktai, darantys tiesioginę įtaką Tiekėjo t</w:t>
            </w:r>
            <w:r w:rsidRPr="00E3156C">
              <w:rPr>
                <w:rFonts w:ascii="Verdana" w:eastAsia="Times New Roman" w:hAnsi="Verdana"/>
                <w:color w:val="auto"/>
              </w:rPr>
              <w:t>ei</w:t>
            </w:r>
            <w:r w:rsidRPr="00E3156C">
              <w:rPr>
                <w:rFonts w:ascii="Verdana" w:eastAsia="Times New Roman" w:hAnsi="Verdana"/>
                <w:color w:val="auto"/>
                <w:kern w:val="2"/>
              </w:rPr>
              <w:t>kiamų P</w:t>
            </w:r>
            <w:r w:rsidRPr="00E3156C">
              <w:rPr>
                <w:rFonts w:ascii="Verdana" w:eastAsia="Times New Roman" w:hAnsi="Verdana"/>
                <w:color w:val="auto"/>
              </w:rPr>
              <w:t>aslaugų</w:t>
            </w:r>
            <w:r w:rsidRPr="00E3156C">
              <w:rPr>
                <w:rFonts w:ascii="Verdana" w:eastAsia="Times New Roman" w:hAnsi="Verdana"/>
                <w:color w:val="auto"/>
                <w:kern w:val="2"/>
              </w:rPr>
              <w:t xml:space="preserve"> Sutartyje nurodytai kainai, Sutarties kaina perskaičiuojama nekeičiant P</w:t>
            </w:r>
            <w:r w:rsidRPr="00E3156C">
              <w:rPr>
                <w:rFonts w:ascii="Verdana" w:eastAsia="Times New Roman" w:hAnsi="Verdana"/>
                <w:color w:val="auto"/>
              </w:rPr>
              <w:t>aslaugų</w:t>
            </w:r>
            <w:r w:rsidRPr="00E3156C">
              <w:rPr>
                <w:rFonts w:ascii="Verdana" w:eastAsia="Times New Roman" w:hAnsi="Verdana"/>
                <w:color w:val="auto"/>
                <w:kern w:val="2"/>
              </w:rPr>
              <w:t xml:space="preserve"> kainos be PVM.</w:t>
            </w:r>
          </w:p>
          <w:p w14:paraId="1CAC0C63" w14:textId="77777777" w:rsidR="000A602E" w:rsidRPr="00E3156C" w:rsidRDefault="000A602E" w:rsidP="005033B1">
            <w:pPr>
              <w:jc w:val="both"/>
              <w:rPr>
                <w:rFonts w:ascii="Verdana" w:eastAsia="Times New Roman" w:hAnsi="Verdana"/>
                <w:color w:val="auto"/>
                <w:kern w:val="2"/>
              </w:rPr>
            </w:pPr>
          </w:p>
          <w:p w14:paraId="0F63FFF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Perskaičiuota Sutarties kaina įforminama Susitarimu ir turi būti taikoma nuo naujo PVM įvedimo datos (nepriklausomai nuo to, kada pasirašytas Susitarimas).</w:t>
            </w:r>
          </w:p>
        </w:tc>
      </w:tr>
      <w:tr w:rsidR="000A602E" w:rsidRPr="00E3156C" w14:paraId="0B3CE794"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E3156C" w:rsidRDefault="000A602E" w:rsidP="005033B1">
            <w:pPr>
              <w:rPr>
                <w:rFonts w:ascii="Verdana" w:eastAsia="Times New Roman" w:hAnsi="Verdana"/>
                <w:color w:val="auto"/>
              </w:rPr>
            </w:pPr>
            <w:r w:rsidRPr="00E3156C">
              <w:rPr>
                <w:rFonts w:ascii="Verdana" w:eastAsia="Times New Roman" w:hAnsi="Verdana"/>
                <w:b/>
                <w:bCs/>
                <w:color w:val="auto"/>
                <w:kern w:val="2"/>
              </w:rPr>
              <w:t>5.3.2.</w:t>
            </w:r>
            <w:r w:rsidRPr="00E3156C">
              <w:rPr>
                <w:rFonts w:ascii="Verdana" w:eastAsia="Times New Roman" w:hAnsi="Verdana"/>
                <w:color w:val="auto"/>
                <w:kern w:val="2"/>
              </w:rPr>
              <w:t xml:space="preserve"> </w:t>
            </w:r>
            <w:r w:rsidRPr="00E3156C">
              <w:rPr>
                <w:rFonts w:ascii="Verdana" w:eastAsia="Times New Roman" w:hAnsi="Verdana"/>
                <w:b/>
                <w:bCs/>
                <w:color w:val="auto"/>
                <w:kern w:val="2"/>
              </w:rPr>
              <w:t xml:space="preserve">Sutarties kainos / įkainių peržiūra dėl kitų mokesčių, lemiančių </w:t>
            </w:r>
            <w:r w:rsidRPr="00E3156C">
              <w:rPr>
                <w:rFonts w:ascii="Verdana" w:eastAsia="Times New Roman" w:hAnsi="Verdana"/>
                <w:b/>
                <w:bCs/>
                <w:color w:val="auto"/>
                <w:kern w:val="2"/>
              </w:rPr>
              <w:lastRenderedPageBreak/>
              <w:t>Paslaugų kainos / įkainių pokytį, pasikeitimo</w:t>
            </w:r>
          </w:p>
        </w:tc>
        <w:tc>
          <w:tcPr>
            <w:tcW w:w="6540" w:type="dxa"/>
            <w:gridSpan w:val="2"/>
            <w:tcBorders>
              <w:top w:val="single" w:sz="4" w:space="0" w:color="auto"/>
              <w:left w:val="single" w:sz="4" w:space="0" w:color="auto"/>
              <w:bottom w:val="single" w:sz="4" w:space="0" w:color="auto"/>
              <w:right w:val="single" w:sz="4" w:space="0" w:color="auto"/>
            </w:tcBorders>
            <w:hideMark/>
          </w:tcPr>
          <w:p w14:paraId="260AE69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lastRenderedPageBreak/>
              <w:t>Netaikoma</w:t>
            </w:r>
          </w:p>
        </w:tc>
      </w:tr>
      <w:tr w:rsidR="000A602E" w:rsidRPr="00E3156C" w14:paraId="70EAAD9D"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kern w:val="2"/>
              </w:rPr>
              <w:t>5.3.</w:t>
            </w:r>
            <w:r w:rsidRPr="001C3CF5">
              <w:rPr>
                <w:rFonts w:ascii="Verdana" w:eastAsia="Times New Roman" w:hAnsi="Verdana"/>
                <w:b/>
                <w:color w:val="auto"/>
                <w:kern w:val="2"/>
              </w:rPr>
              <w:t>3. Sutarties kainos / įkainių peržiūra dėl kainų lygio pokyčio</w:t>
            </w:r>
          </w:p>
        </w:tc>
        <w:tc>
          <w:tcPr>
            <w:tcW w:w="6540" w:type="dxa"/>
            <w:gridSpan w:val="2"/>
            <w:tcBorders>
              <w:top w:val="single" w:sz="4" w:space="0" w:color="auto"/>
              <w:left w:val="single" w:sz="4" w:space="0" w:color="auto"/>
              <w:bottom w:val="single" w:sz="4" w:space="0" w:color="auto"/>
              <w:right w:val="single" w:sz="4" w:space="0" w:color="auto"/>
            </w:tcBorders>
            <w:hideMark/>
          </w:tcPr>
          <w:p w14:paraId="65044C29" w14:textId="226CBA4E" w:rsidR="000A602E" w:rsidRPr="00E3156C" w:rsidRDefault="001C3CF5" w:rsidP="005033B1">
            <w:pPr>
              <w:jc w:val="both"/>
              <w:rPr>
                <w:rFonts w:ascii="Verdana" w:eastAsia="Times New Roman" w:hAnsi="Verdana"/>
                <w:color w:val="auto"/>
                <w:kern w:val="2"/>
                <w:bdr w:val="none" w:sz="0" w:space="0" w:color="auto" w:frame="1"/>
              </w:rPr>
            </w:pPr>
            <w:r>
              <w:rPr>
                <w:rFonts w:ascii="Verdana" w:eastAsia="Times New Roman" w:hAnsi="Verdana"/>
                <w:color w:val="auto"/>
              </w:rPr>
              <w:t>Netaikoma</w:t>
            </w:r>
          </w:p>
        </w:tc>
      </w:tr>
      <w:tr w:rsidR="000A602E" w:rsidRPr="00E3156C" w14:paraId="6BBDD42F"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5.3.4. Sutarties kainos / įkainių peržiūra dėl kainų lygio pokyčio pagal </w:t>
            </w:r>
            <w:r w:rsidRPr="00E3156C">
              <w:rPr>
                <w:rFonts w:ascii="Verdana" w:eastAsia="Times New Roman" w:hAnsi="Verdana"/>
                <w:b/>
                <w:bCs/>
                <w:color w:val="auto"/>
                <w:kern w:val="2"/>
              </w:rPr>
              <w:t>Paslaugų</w:t>
            </w:r>
            <w:r w:rsidRPr="00E3156C">
              <w:rPr>
                <w:rFonts w:ascii="Verdana" w:eastAsia="Times New Roman" w:hAnsi="Verdana"/>
                <w:b/>
                <w:color w:val="auto"/>
                <w:kern w:val="2"/>
              </w:rPr>
              <w:t xml:space="preserve"> grupių kainų pokyčius</w:t>
            </w:r>
          </w:p>
        </w:tc>
        <w:tc>
          <w:tcPr>
            <w:tcW w:w="6540"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3D21CA49"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 xml:space="preserve">5.4. Sutarties kainos / įkainių apskaičiavimas taikant </w:t>
            </w:r>
            <w:r w:rsidRPr="00E3156C">
              <w:rPr>
                <w:rFonts w:ascii="Verdana" w:eastAsia="Times New Roman" w:hAnsi="Verdana"/>
                <w:b/>
                <w:bCs/>
                <w:color w:val="auto"/>
                <w:kern w:val="2"/>
                <w:u w:val="single"/>
              </w:rPr>
              <w:t>kiekio (apimties)</w:t>
            </w:r>
            <w:r w:rsidRPr="00E3156C">
              <w:rPr>
                <w:rFonts w:ascii="Verdana" w:eastAsia="Times New Roman" w:hAnsi="Verdana"/>
                <w:b/>
                <w:bCs/>
                <w:color w:val="auto"/>
                <w:kern w:val="2"/>
              </w:rPr>
              <w:t xml:space="preserve"> keitimo taisykles</w:t>
            </w:r>
          </w:p>
        </w:tc>
        <w:tc>
          <w:tcPr>
            <w:tcW w:w="6540"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8AAB271"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C944BE" w:rsidRDefault="000A602E" w:rsidP="005033B1">
            <w:pPr>
              <w:rPr>
                <w:rFonts w:ascii="Verdana" w:eastAsia="Times New Roman" w:hAnsi="Verdana"/>
                <w:b/>
                <w:color w:val="auto"/>
                <w:kern w:val="2"/>
              </w:rPr>
            </w:pPr>
            <w:r w:rsidRPr="00C944BE">
              <w:rPr>
                <w:rFonts w:ascii="Verdana" w:eastAsia="Times New Roman" w:hAnsi="Verdana"/>
                <w:b/>
                <w:color w:val="auto"/>
                <w:kern w:val="2"/>
              </w:rPr>
              <w:t>5.5. Atsiskaitymo su Tiekėju terminas ir tvarka</w:t>
            </w:r>
          </w:p>
        </w:tc>
        <w:tc>
          <w:tcPr>
            <w:tcW w:w="6540" w:type="dxa"/>
            <w:gridSpan w:val="2"/>
            <w:tcBorders>
              <w:top w:val="single" w:sz="4" w:space="0" w:color="auto"/>
              <w:left w:val="single" w:sz="4" w:space="0" w:color="auto"/>
              <w:bottom w:val="single" w:sz="4" w:space="0" w:color="auto"/>
              <w:right w:val="single" w:sz="4" w:space="0" w:color="auto"/>
            </w:tcBorders>
          </w:tcPr>
          <w:p w14:paraId="2261B73A" w14:textId="77777777" w:rsidR="000A602E" w:rsidRPr="00C944BE" w:rsidRDefault="000A602E" w:rsidP="005033B1">
            <w:pPr>
              <w:jc w:val="both"/>
              <w:rPr>
                <w:rFonts w:ascii="Verdana" w:eastAsia="Times New Roman" w:hAnsi="Verdana"/>
                <w:color w:val="auto"/>
                <w:kern w:val="2"/>
              </w:rPr>
            </w:pPr>
            <w:r w:rsidRPr="00C944BE">
              <w:rPr>
                <w:rFonts w:ascii="Verdana" w:eastAsia="Times New Roman" w:hAnsi="Verdana"/>
                <w:color w:val="auto"/>
                <w:kern w:val="2"/>
              </w:rPr>
              <w:t>Pirkėjas atsiskaito su Tiekėju ne vėliau kaip per 30 dienų nuo Sąskaitos gavimo dienos.</w:t>
            </w:r>
          </w:p>
          <w:p w14:paraId="19BEE338" w14:textId="77777777" w:rsidR="000A602E" w:rsidRPr="00C944BE" w:rsidRDefault="000A602E" w:rsidP="005033B1">
            <w:pPr>
              <w:jc w:val="both"/>
              <w:rPr>
                <w:rFonts w:ascii="Verdana" w:eastAsia="Times New Roman" w:hAnsi="Verdana"/>
                <w:color w:val="auto"/>
                <w:kern w:val="2"/>
                <w:shd w:val="clear" w:color="auto" w:fill="FFFFFF"/>
              </w:rPr>
            </w:pPr>
          </w:p>
          <w:p w14:paraId="4B1FA932" w14:textId="76513B07" w:rsidR="000A602E" w:rsidRPr="00C944BE" w:rsidRDefault="000A602E" w:rsidP="005033B1">
            <w:pPr>
              <w:jc w:val="both"/>
              <w:rPr>
                <w:rFonts w:ascii="Verdana" w:eastAsia="Times New Roman" w:hAnsi="Verdana"/>
                <w:color w:val="000000"/>
                <w:kern w:val="2"/>
                <w:shd w:val="clear" w:color="auto" w:fill="FFFFFF"/>
              </w:rPr>
            </w:pPr>
            <w:r w:rsidRPr="00C944BE">
              <w:rPr>
                <w:rFonts w:ascii="Verdana" w:eastAsia="Times New Roman" w:hAnsi="Verdana"/>
                <w:color w:val="000000"/>
                <w:kern w:val="2"/>
                <w:shd w:val="clear" w:color="auto" w:fill="FFFFFF"/>
              </w:rPr>
              <w:t>Apmokėjimo sąlygos</w:t>
            </w:r>
            <w:r w:rsidR="00C944BE">
              <w:rPr>
                <w:rFonts w:ascii="Verdana" w:eastAsia="Times New Roman" w:hAnsi="Verdana"/>
                <w:color w:val="000000"/>
                <w:kern w:val="2"/>
                <w:shd w:val="clear" w:color="auto" w:fill="FFFFFF"/>
              </w:rPr>
              <w:t xml:space="preserve"> – įvykdžius visus sutartinius įsipareigojimus, sumokama visa Sutarties kaina.</w:t>
            </w:r>
          </w:p>
        </w:tc>
      </w:tr>
      <w:tr w:rsidR="000A602E" w:rsidRPr="00E3156C" w14:paraId="37F6880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5.6. Avansas</w:t>
            </w:r>
          </w:p>
        </w:tc>
        <w:tc>
          <w:tcPr>
            <w:tcW w:w="6540"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0127779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5.7. Avanso užtikrinimas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6A12E88F"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6. PASLAUGŲ KOKYBĖ IR GARANTINIAI ĮSIPAREIGOJIMAI</w:t>
            </w:r>
          </w:p>
        </w:tc>
      </w:tr>
      <w:tr w:rsidR="000A602E" w:rsidRPr="00E3156C" w14:paraId="231D671C"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6.1. Garantinis terminas</w:t>
            </w:r>
          </w:p>
        </w:tc>
        <w:tc>
          <w:tcPr>
            <w:tcW w:w="6540"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bCs/>
                <w:color w:val="auto"/>
              </w:rPr>
              <w:t>Netaikoma</w:t>
            </w:r>
          </w:p>
        </w:tc>
      </w:tr>
      <w:tr w:rsidR="000A602E" w:rsidRPr="00E3156C" w14:paraId="7E0554BA"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6.2. Terminas Paslaugų trūkumams pašalinti</w:t>
            </w:r>
          </w:p>
        </w:tc>
        <w:tc>
          <w:tcPr>
            <w:tcW w:w="6540"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E3156C" w:rsidRDefault="000A602E" w:rsidP="005033B1">
            <w:pPr>
              <w:tabs>
                <w:tab w:val="left" w:pos="0"/>
                <w:tab w:val="left" w:pos="284"/>
                <w:tab w:val="left" w:pos="709"/>
              </w:tabs>
              <w:jc w:val="both"/>
              <w:rPr>
                <w:rFonts w:ascii="Verdana" w:eastAsia="Times New Roman" w:hAnsi="Verdana"/>
                <w:color w:val="auto"/>
              </w:rPr>
            </w:pPr>
            <w:r w:rsidRPr="00E3156C">
              <w:rPr>
                <w:rFonts w:ascii="Verdana" w:eastAsia="Times New Roman" w:hAnsi="Verdana"/>
                <w:color w:val="auto"/>
              </w:rPr>
              <w:t>Netaikoma</w:t>
            </w:r>
          </w:p>
        </w:tc>
      </w:tr>
      <w:tr w:rsidR="000A602E" w:rsidRPr="00E3156C" w14:paraId="318E91BF"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6.3. Kokybinių kriterijų įgyvendinimo ir tikrinimo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color w:val="auto"/>
                <w:kern w:val="2"/>
              </w:rPr>
              <w:t>Netaikoma</w:t>
            </w:r>
          </w:p>
        </w:tc>
      </w:tr>
      <w:tr w:rsidR="000A602E" w:rsidRPr="00E3156C" w14:paraId="763C7D3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7. SUTARTIES VYKDYMUI PASITELKIAMI SUBTIEKĖJAI IR (AR) SPECIALISTAI</w:t>
            </w:r>
          </w:p>
        </w:tc>
      </w:tr>
      <w:tr w:rsidR="000A602E" w:rsidRPr="00E3156C" w14:paraId="6A9052FC"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7.1. Sutarties vykdymui pasitelkiami subtiekėjai ir (ar) specialistai</w:t>
            </w:r>
          </w:p>
        </w:tc>
        <w:tc>
          <w:tcPr>
            <w:tcW w:w="6540" w:type="dxa"/>
            <w:gridSpan w:val="2"/>
            <w:tcBorders>
              <w:top w:val="single" w:sz="4" w:space="0" w:color="auto"/>
              <w:left w:val="single" w:sz="4" w:space="0" w:color="auto"/>
              <w:bottom w:val="single" w:sz="4" w:space="0" w:color="auto"/>
              <w:right w:val="single" w:sz="4" w:space="0" w:color="auto"/>
            </w:tcBorders>
            <w:hideMark/>
          </w:tcPr>
          <w:p w14:paraId="159F80D7" w14:textId="691465C1" w:rsidR="000A602E" w:rsidRPr="00902285"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vykdymui pasitelkiami subtiekėjai ir (ar) specialistai yra nurodyti Sutarties priede Nr. 2 „</w:t>
            </w:r>
            <w:r w:rsidRPr="00902285">
              <w:rPr>
                <w:rFonts w:ascii="Verdana" w:eastAsia="Times New Roman" w:hAnsi="Verdana"/>
                <w:color w:val="auto"/>
                <w:kern w:val="2"/>
              </w:rPr>
              <w:t>Pasiūlymas“</w:t>
            </w:r>
          </w:p>
          <w:p w14:paraId="1F983196" w14:textId="0AD1F938" w:rsidR="00E37715" w:rsidRPr="00A85EF7" w:rsidRDefault="00E37715" w:rsidP="005033B1">
            <w:pPr>
              <w:jc w:val="both"/>
              <w:rPr>
                <w:rFonts w:ascii="Verdana" w:eastAsia="Times New Roman" w:hAnsi="Verdana"/>
                <w:bCs/>
                <w:i/>
                <w:iCs/>
                <w:color w:val="2F5496" w:themeColor="accent1" w:themeShade="BF"/>
                <w:kern w:val="2"/>
              </w:rPr>
            </w:pPr>
            <w:r w:rsidRPr="00A85EF7">
              <w:rPr>
                <w:rFonts w:ascii="Verdana" w:eastAsia="Times New Roman" w:hAnsi="Verdana"/>
                <w:bCs/>
                <w:i/>
                <w:iCs/>
                <w:color w:val="2F5496" w:themeColor="accent1" w:themeShade="BF"/>
                <w:kern w:val="2"/>
              </w:rPr>
              <w:t>arba</w:t>
            </w:r>
          </w:p>
          <w:p w14:paraId="6AAF850E" w14:textId="5432B062" w:rsidR="00E37715" w:rsidRPr="00E3156C" w:rsidRDefault="00E37715" w:rsidP="005033B1">
            <w:pPr>
              <w:jc w:val="both"/>
              <w:rPr>
                <w:rFonts w:ascii="Verdana" w:eastAsia="Times New Roman" w:hAnsi="Verdana"/>
                <w:b/>
                <w:color w:val="auto"/>
                <w:kern w:val="2"/>
              </w:rPr>
            </w:pPr>
            <w:r w:rsidRPr="00902285">
              <w:rPr>
                <w:rFonts w:ascii="Verdana" w:eastAsia="Times New Roman" w:hAnsi="Verdana"/>
                <w:bCs/>
                <w:color w:val="auto"/>
                <w:kern w:val="2"/>
              </w:rPr>
              <w:t>Sutarties vykdymui subtiekėjai ir (ar) specialistai nepasitelkiam</w:t>
            </w:r>
            <w:r w:rsidRPr="009F0169">
              <w:rPr>
                <w:rFonts w:ascii="Verdana" w:eastAsia="Times New Roman" w:hAnsi="Verdana"/>
                <w:bCs/>
                <w:color w:val="auto"/>
                <w:kern w:val="2"/>
              </w:rPr>
              <w:t>i.</w:t>
            </w:r>
          </w:p>
        </w:tc>
      </w:tr>
      <w:tr w:rsidR="000A602E" w:rsidRPr="00E3156C" w14:paraId="675BFEF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8. PRIEVOLIŲ PAGAL SUTARTĮ ĮVYKDYMO UŽTIKRINIMAS</w:t>
            </w:r>
          </w:p>
        </w:tc>
      </w:tr>
      <w:tr w:rsidR="000A602E" w:rsidRPr="00E3156C" w14:paraId="14861970"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8.1. Prievolių pagal Sutartį įvykdymo užtikrinimas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Prievolių pagal Sutartį įvykdymas užtikrinamas:</w:t>
            </w:r>
          </w:p>
          <w:p w14:paraId="272D6B9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Netesybomis (delspinigiais, bauda).</w:t>
            </w:r>
          </w:p>
        </w:tc>
      </w:tr>
      <w:tr w:rsidR="000A602E" w:rsidRPr="00E3156C" w14:paraId="2866C2F5"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8.2 Sutarties įvykdymo užtikrinimo galiojimo terminas</w:t>
            </w:r>
          </w:p>
        </w:tc>
        <w:tc>
          <w:tcPr>
            <w:tcW w:w="6540"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4BA035E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8.3. Sutarties įvykdymo užtikrinimo pateikimas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F157204"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9. ŠALIŲ ATSAKOMYBĖ</w:t>
            </w:r>
          </w:p>
        </w:tc>
      </w:tr>
      <w:tr w:rsidR="000A602E" w:rsidRPr="00E3156C" w14:paraId="1B617AF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9.1. Pirkėjui taikomos netesybos už mokėjimų pagal Sutartį vėlavimą</w:t>
            </w:r>
          </w:p>
        </w:tc>
        <w:tc>
          <w:tcPr>
            <w:tcW w:w="6540"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E3156C">
              <w:rPr>
                <w:rFonts w:ascii="Verdana" w:eastAsia="Times New Roman" w:hAnsi="Verdana"/>
                <w:bCs/>
                <w:color w:val="auto"/>
                <w:kern w:val="2"/>
              </w:rPr>
              <w:t xml:space="preserve"> Eur</w:t>
            </w:r>
            <w:r w:rsidRPr="00E3156C">
              <w:rPr>
                <w:rFonts w:ascii="Verdana" w:eastAsia="Times New Roman" w:hAnsi="Verdana"/>
                <w:bCs/>
                <w:color w:val="auto"/>
                <w:kern w:val="2"/>
              </w:rPr>
              <w:t xml:space="preserve"> be PVM už kiekvieną vėlavimo dieną.</w:t>
            </w:r>
          </w:p>
        </w:tc>
      </w:tr>
      <w:tr w:rsidR="000A602E" w:rsidRPr="00E3156C" w14:paraId="3E13F85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9.2. Tiekėjui taikomos netesybos</w:t>
            </w:r>
          </w:p>
        </w:tc>
        <w:tc>
          <w:tcPr>
            <w:tcW w:w="6540"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E3156C">
              <w:rPr>
                <w:rFonts w:ascii="Verdana" w:eastAsia="Times New Roman" w:hAnsi="Verdana"/>
                <w:color w:val="auto"/>
              </w:rPr>
              <w:t xml:space="preserve">Eur </w:t>
            </w:r>
            <w:r w:rsidRPr="00E3156C">
              <w:rPr>
                <w:rFonts w:ascii="Verdana" w:eastAsia="Times New Roman" w:hAnsi="Verdana"/>
                <w:color w:val="auto"/>
              </w:rPr>
              <w:t>be PVM.</w:t>
            </w:r>
          </w:p>
          <w:p w14:paraId="508CBF90"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9.2.2. Jeigu Tiekėjas vėluoja grąžinti dėl Tiekėjui mokėtinos sumos sumažinimo </w:t>
            </w:r>
            <w:r w:rsidRPr="009377B0">
              <w:rPr>
                <w:rFonts w:ascii="Verdana" w:eastAsia="Times New Roman" w:hAnsi="Verdana"/>
                <w:color w:val="auto"/>
              </w:rPr>
              <w:t>susidariusią permoką pagal Bendrųjų sąlygų 7.4.1.2 papunktį, Pirkėjas nuo kitos nei nustatytas terminas dienos Tiekėjui skaičiuoja</w:t>
            </w:r>
            <w:r w:rsidRPr="00E3156C">
              <w:rPr>
                <w:rFonts w:ascii="Verdana" w:eastAsia="Times New Roman" w:hAnsi="Verdana"/>
                <w:color w:val="auto"/>
              </w:rPr>
              <w:t xml:space="preserve"> 0,02 (dvi šimtosios) procento dydžio delspinigius už kiekvieną uždelstą dieną nuo laiku negrąžintos permokos kainos be PVM.</w:t>
            </w:r>
          </w:p>
          <w:p w14:paraId="429DE2D6"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9.2.3. Tiekėjas privalo sumokėti Pirkėjui netesybas per 10 darbo</w:t>
            </w:r>
            <w:r w:rsidRPr="00E3156C">
              <w:rPr>
                <w:rFonts w:ascii="Verdana" w:eastAsia="Times New Roman" w:hAnsi="Verdana"/>
                <w:bCs/>
                <w:color w:val="auto"/>
                <w:kern w:val="2"/>
              </w:rPr>
              <w:t xml:space="preserve"> </w:t>
            </w:r>
            <w:r w:rsidRPr="00E3156C">
              <w:rPr>
                <w:rFonts w:ascii="Verdana" w:eastAsia="Times New Roman" w:hAnsi="Verdana"/>
                <w:color w:val="auto"/>
                <w:kern w:val="2"/>
              </w:rPr>
              <w:t xml:space="preserve">dienų nuo Pirkėjo pareikalavimo, jeigu netesybų suma nėra </w:t>
            </w:r>
            <w:r w:rsidRPr="00E3156C">
              <w:rPr>
                <w:rFonts w:ascii="Verdana" w:eastAsia="Times New Roman" w:hAnsi="Verdana"/>
                <w:color w:val="auto"/>
              </w:rPr>
              <w:t>išskaitoma iš Tiekėjui mokėtinos sumos.</w:t>
            </w:r>
          </w:p>
        </w:tc>
      </w:tr>
      <w:tr w:rsidR="000A602E" w:rsidRPr="00E3156C" w14:paraId="3CD6E80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3027B937" w14:textId="33E6C0D7" w:rsidR="000A602E" w:rsidRPr="00472E99" w:rsidRDefault="000A602E" w:rsidP="00397E3E">
            <w:pPr>
              <w:tabs>
                <w:tab w:val="left" w:pos="841"/>
              </w:tabs>
              <w:jc w:val="both"/>
              <w:rPr>
                <w:rFonts w:ascii="Verdana" w:eastAsia="Times New Roman" w:hAnsi="Verdana"/>
                <w:color w:val="auto"/>
                <w:lang w:eastAsia="lt-LT"/>
              </w:rPr>
            </w:pPr>
            <w:r w:rsidRPr="00E3156C">
              <w:rPr>
                <w:rFonts w:ascii="Verdana" w:eastAsia="Times New Roman" w:hAnsi="Verdana"/>
                <w:bCs/>
                <w:color w:val="auto"/>
                <w:kern w:val="2"/>
              </w:rPr>
              <w:t xml:space="preserve">9.3.1. Nutraukus Sutartį dėl esminio Sutarties pažeidimo, </w:t>
            </w:r>
            <w:r w:rsidRPr="00472E99">
              <w:rPr>
                <w:rFonts w:ascii="Verdana" w:eastAsia="Times New Roman" w:hAnsi="Verdana"/>
                <w:bCs/>
                <w:color w:val="auto"/>
                <w:kern w:val="2"/>
              </w:rPr>
              <w:t xml:space="preserve">mokama </w:t>
            </w:r>
            <w:r w:rsidR="00397E3E" w:rsidRPr="00472E99">
              <w:rPr>
                <w:rFonts w:ascii="Verdana" w:eastAsia="Times New Roman" w:hAnsi="Verdana"/>
                <w:color w:val="auto"/>
              </w:rPr>
              <w:t>10</w:t>
            </w:r>
            <w:r w:rsidR="009A722D" w:rsidRPr="00472E99">
              <w:rPr>
                <w:rFonts w:ascii="Verdana" w:eastAsia="Times New Roman" w:hAnsi="Verdana"/>
                <w:color w:val="auto"/>
              </w:rPr>
              <w:t>00</w:t>
            </w:r>
            <w:r w:rsidRPr="00472E99">
              <w:rPr>
                <w:rFonts w:ascii="Verdana" w:eastAsia="Times New Roman" w:hAnsi="Verdana"/>
                <w:color w:val="auto"/>
              </w:rPr>
              <w:t>,00 (</w:t>
            </w:r>
            <w:r w:rsidR="00397E3E" w:rsidRPr="00472E99">
              <w:rPr>
                <w:rFonts w:ascii="Verdana" w:eastAsia="Times New Roman" w:hAnsi="Verdana"/>
                <w:color w:val="auto"/>
              </w:rPr>
              <w:t>vieno tūkstančio</w:t>
            </w:r>
            <w:r w:rsidR="009A722D" w:rsidRPr="00472E99">
              <w:rPr>
                <w:rFonts w:ascii="Verdana" w:eastAsia="Times New Roman" w:hAnsi="Verdana"/>
                <w:color w:val="auto"/>
              </w:rPr>
              <w:t>)</w:t>
            </w:r>
            <w:r w:rsidRPr="00472E99">
              <w:rPr>
                <w:rFonts w:ascii="Verdana" w:eastAsia="Times New Roman" w:hAnsi="Verdana"/>
                <w:color w:val="auto"/>
              </w:rPr>
              <w:t xml:space="preserve"> Eur dydžio bauda.</w:t>
            </w:r>
          </w:p>
          <w:p w14:paraId="7EF94B9E" w14:textId="13D77DF1" w:rsidR="000A602E" w:rsidRPr="00E3156C" w:rsidRDefault="000A602E" w:rsidP="005033B1">
            <w:pPr>
              <w:jc w:val="both"/>
              <w:rPr>
                <w:rFonts w:ascii="Verdana" w:eastAsia="Times New Roman" w:hAnsi="Verdana"/>
                <w:color w:val="auto"/>
                <w:lang w:eastAsia="lt-LT"/>
              </w:rPr>
            </w:pPr>
            <w:r w:rsidRPr="00472E99">
              <w:rPr>
                <w:rFonts w:ascii="Verdana" w:eastAsia="Times New Roman" w:hAnsi="Verdana"/>
                <w:bCs/>
                <w:color w:val="auto"/>
                <w:kern w:val="2"/>
              </w:rPr>
              <w:t xml:space="preserve">9.3.2. </w:t>
            </w:r>
            <w:r w:rsidRPr="00472E99">
              <w:rPr>
                <w:rFonts w:ascii="Verdana" w:eastAsia="Times New Roman" w:hAnsi="Verdana"/>
                <w:bCs/>
                <w:color w:val="auto"/>
              </w:rPr>
              <w:t>Nepagrįstai nutraukus Sutarties vykdymą ne Sutartyje nustatyta tvarka, mokama</w:t>
            </w:r>
            <w:r w:rsidRPr="00472E99">
              <w:rPr>
                <w:rFonts w:ascii="Verdana" w:eastAsia="Times New Roman" w:hAnsi="Verdana"/>
                <w:bCs/>
                <w:color w:val="auto"/>
                <w:kern w:val="2"/>
              </w:rPr>
              <w:t xml:space="preserve"> </w:t>
            </w:r>
            <w:r w:rsidR="00397E3E" w:rsidRPr="00472E99">
              <w:rPr>
                <w:rFonts w:ascii="Verdana" w:eastAsia="Times New Roman" w:hAnsi="Verdana"/>
                <w:color w:val="auto"/>
              </w:rPr>
              <w:t>10</w:t>
            </w:r>
            <w:r w:rsidR="009A722D" w:rsidRPr="00472E99">
              <w:rPr>
                <w:rFonts w:ascii="Verdana" w:eastAsia="Times New Roman" w:hAnsi="Verdana"/>
                <w:color w:val="auto"/>
              </w:rPr>
              <w:t>00</w:t>
            </w:r>
            <w:r w:rsidRPr="00472E99">
              <w:rPr>
                <w:rFonts w:ascii="Verdana" w:eastAsia="Times New Roman" w:hAnsi="Verdana"/>
                <w:color w:val="auto"/>
              </w:rPr>
              <w:t>,00 (</w:t>
            </w:r>
            <w:r w:rsidR="006434D5">
              <w:rPr>
                <w:rFonts w:ascii="Verdana" w:eastAsia="Times New Roman" w:hAnsi="Verdana"/>
                <w:color w:val="auto"/>
              </w:rPr>
              <w:t>vieno tūkstančio</w:t>
            </w:r>
            <w:r w:rsidRPr="00472E99">
              <w:rPr>
                <w:rFonts w:ascii="Verdana" w:eastAsia="Times New Roman" w:hAnsi="Verdana"/>
                <w:color w:val="auto"/>
              </w:rPr>
              <w:t>) Eur dydžio bauda.</w:t>
            </w:r>
          </w:p>
        </w:tc>
      </w:tr>
      <w:tr w:rsidR="000A602E" w:rsidRPr="00E3156C" w14:paraId="3D83E205"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9.4. Tiekėjui taikoma bauda dėl esamų subtiekėjų ar specialistų pakeitimo </w:t>
            </w:r>
            <w:r w:rsidRPr="00E3156C">
              <w:rPr>
                <w:rFonts w:ascii="Verdana" w:eastAsia="Times New Roman" w:hAnsi="Verdana"/>
                <w:b/>
                <w:color w:val="auto"/>
                <w:kern w:val="2"/>
              </w:rPr>
              <w:lastRenderedPageBreak/>
              <w:t>/ naujų subtiekėjų pasitelkimo nesilaikant Bendrosiose sąlygose nurodytos subtiekėjų ir (ar) specialistų keitimo tvarkos</w:t>
            </w:r>
          </w:p>
        </w:tc>
        <w:tc>
          <w:tcPr>
            <w:tcW w:w="6540" w:type="dxa"/>
            <w:gridSpan w:val="2"/>
            <w:tcBorders>
              <w:top w:val="single" w:sz="4" w:space="0" w:color="auto"/>
              <w:left w:val="single" w:sz="4" w:space="0" w:color="auto"/>
              <w:bottom w:val="single" w:sz="4" w:space="0" w:color="auto"/>
              <w:right w:val="single" w:sz="4" w:space="0" w:color="auto"/>
            </w:tcBorders>
            <w:hideMark/>
          </w:tcPr>
          <w:p w14:paraId="09668834" w14:textId="5B76A7D3" w:rsidR="000A602E" w:rsidRPr="00E3156C" w:rsidRDefault="00397E3E" w:rsidP="005033B1">
            <w:pPr>
              <w:jc w:val="both"/>
              <w:rPr>
                <w:rFonts w:ascii="Verdana" w:eastAsia="Times New Roman" w:hAnsi="Verdana"/>
                <w:bCs/>
                <w:color w:val="000000"/>
                <w:kern w:val="2"/>
              </w:rPr>
            </w:pPr>
            <w:r>
              <w:rPr>
                <w:rFonts w:ascii="Verdana" w:eastAsia="Times New Roman" w:hAnsi="Verdana"/>
                <w:bCs/>
                <w:color w:val="000000"/>
                <w:kern w:val="2"/>
              </w:rPr>
              <w:lastRenderedPageBreak/>
              <w:t>Netaikoma</w:t>
            </w:r>
          </w:p>
        </w:tc>
      </w:tr>
      <w:tr w:rsidR="000A602E" w:rsidRPr="00E3156C" w14:paraId="1DE9FFAE"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9.5. Tiekėjui taikomos baudos dėl aplinkosauginių ir (arba) socialinių kriterijų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3DA5D505" w14:textId="232578E4" w:rsidR="000A602E" w:rsidRPr="00E3156C" w:rsidRDefault="00083446" w:rsidP="005033B1">
            <w:pPr>
              <w:jc w:val="both"/>
              <w:rPr>
                <w:rFonts w:ascii="Verdana" w:eastAsia="Times New Roman" w:hAnsi="Verdana"/>
                <w:bCs/>
                <w:color w:val="4472C4"/>
                <w:kern w:val="2"/>
              </w:rPr>
            </w:pPr>
            <w:r>
              <w:rPr>
                <w:rFonts w:ascii="Verdana" w:eastAsia="Times New Roman" w:hAnsi="Verdana"/>
                <w:color w:val="auto"/>
              </w:rPr>
              <w:t>Netaikoma</w:t>
            </w:r>
          </w:p>
        </w:tc>
      </w:tr>
      <w:tr w:rsidR="000A602E" w:rsidRPr="00E3156C" w14:paraId="0D035E7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9.6. Tiekėjui / Pirkėjui taikoma bauda dėl konfidencialumo reikalavimų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385E1975" w14:textId="3B4A5F65" w:rsidR="000A602E" w:rsidRPr="00FA21D4" w:rsidRDefault="000A602E" w:rsidP="005033B1">
            <w:pPr>
              <w:jc w:val="both"/>
              <w:rPr>
                <w:rFonts w:ascii="Verdana" w:eastAsia="Times New Roman" w:hAnsi="Verdana"/>
                <w:color w:val="auto"/>
                <w:lang w:eastAsia="lt-LT"/>
              </w:rPr>
            </w:pPr>
            <w:r w:rsidRPr="00FA21D4">
              <w:rPr>
                <w:rFonts w:ascii="Verdana" w:eastAsia="Times New Roman" w:hAnsi="Verdana"/>
                <w:color w:val="auto"/>
              </w:rPr>
              <w:t>100,00 (vienas šimtas eurų) Eur už kiekvieną atvejį.</w:t>
            </w:r>
            <w:r w:rsidR="00C97EA8">
              <w:rPr>
                <w:rFonts w:ascii="Verdana" w:eastAsia="Times New Roman" w:hAnsi="Verdana"/>
                <w:color w:val="auto"/>
              </w:rPr>
              <w:t xml:space="preserve"> </w:t>
            </w:r>
            <w:r w:rsidR="00C97EA8" w:rsidRPr="00902285">
              <w:rPr>
                <w:rFonts w:ascii="Verdana" w:eastAsia="Times New Roman" w:hAnsi="Verdana"/>
                <w:color w:val="auto"/>
              </w:rPr>
              <w:t>Kiekvienas pažeidimas yra atskiras atvejis.</w:t>
            </w:r>
          </w:p>
        </w:tc>
      </w:tr>
      <w:tr w:rsidR="000A602E" w:rsidRPr="00E3156C" w14:paraId="030B4D01"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 xml:space="preserve">9.7. Tiekėjui taikomos netesybos dėl pirkimo dokumentuose nustatytų Kokybinių kriterijų </w:t>
            </w:r>
            <w:proofErr w:type="spellStart"/>
            <w:r w:rsidRPr="00E3156C">
              <w:rPr>
                <w:rFonts w:ascii="Verdana" w:eastAsia="Times New Roman" w:hAnsi="Verdana"/>
                <w:b/>
                <w:color w:val="auto"/>
              </w:rPr>
              <w:t>nepasiekimo</w:t>
            </w:r>
            <w:proofErr w:type="spellEnd"/>
            <w:r w:rsidRPr="00E3156C">
              <w:rPr>
                <w:rFonts w:ascii="Verdana" w:eastAsia="Times New Roman" w:hAnsi="Verdana"/>
                <w:b/>
                <w:color w:val="auto"/>
              </w:rPr>
              <w:t xml:space="preserve"> Sutarties vykdymo metu</w:t>
            </w:r>
          </w:p>
        </w:tc>
        <w:tc>
          <w:tcPr>
            <w:tcW w:w="6540"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rPr>
              <w:t>Netaikoma</w:t>
            </w:r>
          </w:p>
        </w:tc>
      </w:tr>
      <w:tr w:rsidR="000A602E" w:rsidRPr="00E3156C" w14:paraId="43F01390" w14:textId="77777777" w:rsidTr="00397323">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9.8. Tiekėjui taikomos netesybos dėl Sutarties įvykdymo užtikrinimo </w:t>
            </w:r>
            <w:r w:rsidRPr="00E3156C">
              <w:rPr>
                <w:rFonts w:ascii="Verdana" w:eastAsia="Times New Roman" w:hAnsi="Verdana"/>
                <w:b/>
                <w:color w:val="auto"/>
              </w:rPr>
              <w:t>nepratęsimo</w:t>
            </w:r>
          </w:p>
        </w:tc>
        <w:tc>
          <w:tcPr>
            <w:tcW w:w="6540"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kern w:val="2"/>
              </w:rPr>
              <w:t>Netaikoma</w:t>
            </w:r>
          </w:p>
        </w:tc>
      </w:tr>
      <w:tr w:rsidR="000A602E" w:rsidRPr="00E3156C" w14:paraId="45EADB35"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E3156C">
              <w:rPr>
                <w:rFonts w:ascii="Verdana" w:eastAsia="Times New Roman" w:hAnsi="Verdana"/>
                <w:bCs/>
                <w:color w:val="auto"/>
              </w:rPr>
              <w:t xml:space="preserve"> </w:t>
            </w:r>
            <w:r w:rsidRPr="00E3156C">
              <w:rPr>
                <w:rFonts w:ascii="Verdana" w:eastAsia="Times New Roman" w:hAnsi="Verdana"/>
                <w:b/>
                <w:color w:val="auto"/>
              </w:rPr>
              <w:t>intelektiniais veiklos rezultatais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557A0A52" w14:textId="066D721E" w:rsidR="000A602E" w:rsidRPr="00E3156C" w:rsidRDefault="000A602E" w:rsidP="005033B1">
            <w:pPr>
              <w:jc w:val="both"/>
              <w:rPr>
                <w:rFonts w:ascii="Verdana" w:eastAsia="Times New Roman" w:hAnsi="Verdana"/>
                <w:bCs/>
                <w:color w:val="4472C4"/>
                <w:kern w:val="2"/>
              </w:rPr>
            </w:pPr>
            <w:r w:rsidRPr="00E3156C">
              <w:rPr>
                <w:rFonts w:ascii="Verdana" w:eastAsia="Times New Roman" w:hAnsi="Verdana"/>
                <w:color w:val="000000"/>
              </w:rPr>
              <w:t>100,00</w:t>
            </w:r>
            <w:r w:rsidRPr="00E3156C">
              <w:rPr>
                <w:rFonts w:ascii="Verdana" w:eastAsia="Times New Roman" w:hAnsi="Verdana"/>
                <w:color w:val="4472C4"/>
              </w:rPr>
              <w:t xml:space="preserve"> </w:t>
            </w:r>
            <w:r w:rsidRPr="00E3156C">
              <w:rPr>
                <w:rFonts w:ascii="Verdana" w:eastAsia="Times New Roman" w:hAnsi="Verdana"/>
                <w:color w:val="auto"/>
              </w:rPr>
              <w:t>(vienas šimtas eurų) Eur už kiekvieną atvejį.</w:t>
            </w:r>
            <w:r w:rsidR="00C97EA8">
              <w:rPr>
                <w:rFonts w:ascii="Verdana" w:eastAsia="Times New Roman" w:hAnsi="Verdana"/>
                <w:color w:val="auto"/>
              </w:rPr>
              <w:t xml:space="preserve"> </w:t>
            </w:r>
            <w:r w:rsidR="00C97EA8" w:rsidRPr="00BA11B6">
              <w:rPr>
                <w:rFonts w:ascii="Verdana" w:eastAsia="Times New Roman" w:hAnsi="Verdana"/>
                <w:color w:val="auto"/>
              </w:rPr>
              <w:t>Kiekvienas pažeidimas yra atskiras atvejis.</w:t>
            </w:r>
          </w:p>
        </w:tc>
      </w:tr>
      <w:tr w:rsidR="000A602E" w:rsidRPr="00E3156C" w14:paraId="3667B5CC"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b/>
                <w:color w:val="auto"/>
                <w:kern w:val="2"/>
              </w:rPr>
              <w:t>10. ESMINĖS SUTARTIES SĄLYGOS</w:t>
            </w:r>
          </w:p>
        </w:tc>
      </w:tr>
      <w:tr w:rsidR="000A602E" w:rsidRPr="00E3156C" w14:paraId="14519C7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F85607E"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10.1</w:t>
            </w:r>
            <w:r w:rsidR="004118F4">
              <w:rPr>
                <w:rFonts w:ascii="Verdana" w:eastAsia="Times New Roman" w:hAnsi="Verdana"/>
                <w:b/>
                <w:color w:val="auto"/>
                <w:kern w:val="2"/>
              </w:rPr>
              <w:t>.</w:t>
            </w:r>
            <w:r w:rsidRPr="00E3156C">
              <w:rPr>
                <w:rFonts w:ascii="Verdana" w:eastAsia="Times New Roman" w:hAnsi="Verdana"/>
                <w:b/>
                <w:color w:val="auto"/>
                <w:kern w:val="2"/>
              </w:rPr>
              <w:t xml:space="preserve"> Esminės Sutarties sąlygos</w:t>
            </w:r>
          </w:p>
        </w:tc>
        <w:tc>
          <w:tcPr>
            <w:tcW w:w="6540" w:type="dxa"/>
            <w:gridSpan w:val="2"/>
            <w:tcBorders>
              <w:top w:val="single" w:sz="4" w:space="0" w:color="auto"/>
              <w:left w:val="single" w:sz="4" w:space="0" w:color="auto"/>
              <w:bottom w:val="single" w:sz="4" w:space="0" w:color="auto"/>
              <w:right w:val="single" w:sz="4" w:space="0" w:color="auto"/>
            </w:tcBorders>
            <w:hideMark/>
          </w:tcPr>
          <w:p w14:paraId="3C15B86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10.1.1. Tiekėjas vykdo prisiimtus įsipareigojimus už Sutartyje nustatytą Sutarties Paslaugų suteikimo kainą;</w:t>
            </w:r>
          </w:p>
          <w:p w14:paraId="28506C1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10.1.2. Tiekėjas nepažeidžia Paslaugų teikimo termino;</w:t>
            </w:r>
          </w:p>
          <w:p w14:paraId="30505174" w14:textId="77777777" w:rsidR="000A602E" w:rsidRPr="00E3156C" w:rsidRDefault="000A602E" w:rsidP="005033B1">
            <w:pPr>
              <w:jc w:val="both"/>
              <w:rPr>
                <w:rFonts w:ascii="Verdana" w:eastAsia="Times New Roman" w:hAnsi="Verdana"/>
                <w:color w:val="4472C4"/>
                <w:kern w:val="2"/>
              </w:rPr>
            </w:pPr>
            <w:r w:rsidRPr="00E3156C">
              <w:rPr>
                <w:rFonts w:ascii="Verdana" w:eastAsia="Arial" w:hAnsi="Verdana"/>
                <w:color w:val="auto"/>
                <w:kern w:val="2"/>
              </w:rPr>
              <w:t>10.1.3. Tiekėjas suteikia Paslaugas, kurios atitinka Sutartyje ir (ar) Įstatymuose nustatytus reikalavimus Paslaugoms.</w:t>
            </w:r>
          </w:p>
        </w:tc>
      </w:tr>
      <w:tr w:rsidR="000A602E" w:rsidRPr="00E3156C" w14:paraId="7FF213FF"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bCs/>
                <w:color w:val="auto"/>
                <w:kern w:val="2"/>
              </w:rPr>
              <w:t>10.2. Dideli arba nuolatiniai esminės Sutarties sąlygos vykdymo trūkumai</w:t>
            </w:r>
          </w:p>
        </w:tc>
        <w:tc>
          <w:tcPr>
            <w:tcW w:w="6540" w:type="dxa"/>
            <w:gridSpan w:val="2"/>
            <w:tcBorders>
              <w:top w:val="single" w:sz="4" w:space="0" w:color="auto"/>
              <w:left w:val="single" w:sz="4" w:space="0" w:color="auto"/>
              <w:bottom w:val="single" w:sz="4" w:space="0" w:color="auto"/>
              <w:right w:val="single" w:sz="4" w:space="0" w:color="auto"/>
            </w:tcBorders>
            <w:hideMark/>
          </w:tcPr>
          <w:p w14:paraId="6BE24EA3" w14:textId="7450F32B" w:rsidR="000A602E" w:rsidRPr="00BA11B6"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10.2.</w:t>
            </w:r>
            <w:r w:rsidR="00AC3FD7">
              <w:rPr>
                <w:rFonts w:ascii="Verdana" w:eastAsia="Times New Roman" w:hAnsi="Verdana"/>
                <w:color w:val="auto"/>
                <w:kern w:val="2"/>
              </w:rPr>
              <w:t>1</w:t>
            </w:r>
            <w:r w:rsidRPr="00E3156C">
              <w:rPr>
                <w:rFonts w:ascii="Verdana" w:eastAsia="Times New Roman" w:hAnsi="Verdana"/>
                <w:color w:val="auto"/>
                <w:kern w:val="2"/>
              </w:rPr>
              <w:t xml:space="preserve">. dideliu esminės Sutarties sąlygos vykdymo trūkumu laikomas Tiekėjo uždelsimas, trunkantis daugiau </w:t>
            </w:r>
            <w:r w:rsidRPr="005B4799">
              <w:rPr>
                <w:rFonts w:ascii="Verdana" w:eastAsia="Times New Roman" w:hAnsi="Verdana"/>
                <w:color w:val="auto"/>
                <w:kern w:val="2"/>
              </w:rPr>
              <w:t xml:space="preserve">nei </w:t>
            </w:r>
            <w:r w:rsidR="005B4799" w:rsidRPr="005B4799">
              <w:rPr>
                <w:rFonts w:ascii="Verdana" w:eastAsia="Times New Roman" w:hAnsi="Verdana"/>
                <w:color w:val="auto"/>
                <w:kern w:val="2"/>
              </w:rPr>
              <w:t>3</w:t>
            </w:r>
            <w:r w:rsidRPr="005B4799">
              <w:rPr>
                <w:rFonts w:ascii="Verdana" w:eastAsia="Times New Roman" w:hAnsi="Verdana"/>
                <w:color w:val="auto"/>
                <w:kern w:val="2"/>
              </w:rPr>
              <w:t xml:space="preserve"> darbo dien</w:t>
            </w:r>
            <w:r w:rsidR="005B4799" w:rsidRPr="005B4799">
              <w:rPr>
                <w:rFonts w:ascii="Verdana" w:eastAsia="Times New Roman" w:hAnsi="Verdana"/>
                <w:color w:val="auto"/>
                <w:kern w:val="2"/>
              </w:rPr>
              <w:t>as</w:t>
            </w:r>
            <w:r w:rsidRPr="005B4799">
              <w:rPr>
                <w:rFonts w:ascii="Verdana" w:eastAsia="Times New Roman" w:hAnsi="Verdana"/>
                <w:color w:val="auto"/>
                <w:kern w:val="2"/>
              </w:rPr>
              <w:t>,</w:t>
            </w:r>
            <w:r w:rsidRPr="00BA11B6">
              <w:rPr>
                <w:rFonts w:ascii="Verdana" w:eastAsia="Times New Roman" w:hAnsi="Verdana"/>
                <w:color w:val="auto"/>
                <w:kern w:val="2"/>
              </w:rPr>
              <w:t xml:space="preserve"> </w:t>
            </w:r>
            <w:r w:rsidRPr="00BA11B6">
              <w:rPr>
                <w:rFonts w:ascii="Verdana" w:eastAsia="Times New Roman" w:hAnsi="Verdana"/>
                <w:color w:val="auto"/>
              </w:rPr>
              <w:t>suteikti Paslaugas</w:t>
            </w:r>
            <w:r w:rsidRPr="00BA11B6">
              <w:rPr>
                <w:rFonts w:ascii="Verdana" w:eastAsia="Times New Roman" w:hAnsi="Verdana"/>
                <w:color w:val="auto"/>
                <w:kern w:val="2"/>
              </w:rPr>
              <w:t>;</w:t>
            </w:r>
          </w:p>
          <w:p w14:paraId="63EFC1FE" w14:textId="017F51A5" w:rsidR="000A602E" w:rsidRPr="00E3156C" w:rsidRDefault="000A602E" w:rsidP="005033B1">
            <w:pPr>
              <w:jc w:val="both"/>
              <w:textAlignment w:val="baseline"/>
              <w:rPr>
                <w:rFonts w:ascii="Verdana" w:eastAsia="Times New Roman" w:hAnsi="Verdana"/>
                <w:color w:val="4471C4"/>
              </w:rPr>
            </w:pPr>
            <w:r w:rsidRPr="00BA11B6">
              <w:rPr>
                <w:rFonts w:ascii="Verdana" w:eastAsia="Times New Roman" w:hAnsi="Verdana"/>
                <w:color w:val="auto"/>
                <w:kern w:val="2"/>
              </w:rPr>
              <w:t>10.2.</w:t>
            </w:r>
            <w:r w:rsidR="00AC3FD7">
              <w:rPr>
                <w:rFonts w:ascii="Verdana" w:eastAsia="Times New Roman" w:hAnsi="Verdana"/>
                <w:color w:val="auto"/>
                <w:kern w:val="2"/>
              </w:rPr>
              <w:t>2</w:t>
            </w:r>
            <w:r w:rsidRPr="00BA11B6">
              <w:rPr>
                <w:rFonts w:ascii="Verdana" w:eastAsia="Times New Roman" w:hAnsi="Verdana"/>
                <w:color w:val="auto"/>
                <w:kern w:val="2"/>
              </w:rPr>
              <w:t xml:space="preserve">. dideliu esminės Sutarties sąlygos vykdymo trūkumu laikoma </w:t>
            </w:r>
            <w:r w:rsidRPr="00BA11B6">
              <w:rPr>
                <w:rFonts w:ascii="Verdana" w:eastAsia="Arial" w:hAnsi="Verdana"/>
                <w:color w:val="auto"/>
                <w:kern w:val="2"/>
              </w:rPr>
              <w:t>Tiekėjo suteikta Paslauga, kuri neatitinka Sutartyje</w:t>
            </w:r>
            <w:r w:rsidR="001D3767" w:rsidRPr="00BA11B6">
              <w:rPr>
                <w:rFonts w:ascii="Verdana" w:eastAsia="Arial" w:hAnsi="Verdana"/>
                <w:color w:val="auto"/>
                <w:kern w:val="2"/>
              </w:rPr>
              <w:t xml:space="preserve"> (</w:t>
            </w:r>
            <w:r w:rsidR="001D3767" w:rsidRPr="00BA11B6">
              <w:rPr>
                <w:rFonts w:ascii="Verdana" w:eastAsia="Times New Roman" w:hAnsi="Verdana"/>
                <w:color w:val="auto"/>
                <w:kern w:val="2"/>
              </w:rPr>
              <w:t>teikiamos paslaugos neatitinka Priede Nr. 1 Techninė specifikacija nurodytų reikalavimų)</w:t>
            </w:r>
            <w:r w:rsidRPr="00BA11B6">
              <w:rPr>
                <w:rFonts w:ascii="Verdana" w:eastAsia="Arial" w:hAnsi="Verdana"/>
                <w:color w:val="auto"/>
                <w:kern w:val="2"/>
              </w:rPr>
              <w:t xml:space="preserve"> ir (ar) Įstatymuose nustatytų reikalavimų Paslaugoms.</w:t>
            </w:r>
          </w:p>
        </w:tc>
      </w:tr>
      <w:tr w:rsidR="000A602E" w:rsidRPr="00E3156C" w14:paraId="710EB0FC"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11. SUTARTIES GALIOJIMAS IR KEITIMAS</w:t>
            </w:r>
          </w:p>
        </w:tc>
      </w:tr>
      <w:tr w:rsidR="000A602E" w:rsidRPr="00E3156C" w14:paraId="6BAF2AE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11.1. Sutarties sudarymas ir įsigaliojimas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70864FC5" w14:textId="5E50D2C2" w:rsidR="000A602E" w:rsidRPr="00E3156C" w:rsidRDefault="004E3103" w:rsidP="005033B1">
            <w:pPr>
              <w:jc w:val="both"/>
              <w:rPr>
                <w:rFonts w:ascii="Verdana" w:eastAsia="Times New Roman" w:hAnsi="Verdana"/>
                <w:color w:val="auto"/>
                <w:kern w:val="2"/>
              </w:rPr>
            </w:pPr>
            <w:r w:rsidRPr="00CC08C5">
              <w:rPr>
                <w:rFonts w:ascii="Verdana" w:hAnsi="Verdana"/>
              </w:rPr>
              <w:t xml:space="preserve">Sutartis įsigalioja, kai </w:t>
            </w:r>
            <w:r>
              <w:rPr>
                <w:rFonts w:ascii="Verdana" w:hAnsi="Verdana"/>
              </w:rPr>
              <w:t>S</w:t>
            </w:r>
            <w:r w:rsidRPr="00CC08C5">
              <w:rPr>
                <w:rFonts w:ascii="Verdana" w:hAnsi="Verdana"/>
              </w:rPr>
              <w:t xml:space="preserve">utartį pasirašo abi </w:t>
            </w:r>
            <w:r>
              <w:rPr>
                <w:rFonts w:ascii="Verdana" w:hAnsi="Verdana"/>
              </w:rPr>
              <w:t>S</w:t>
            </w:r>
            <w:r w:rsidRPr="00CC08C5">
              <w:rPr>
                <w:rFonts w:ascii="Verdana" w:hAnsi="Verdana"/>
              </w:rPr>
              <w:t xml:space="preserve">utarties </w:t>
            </w:r>
            <w:r>
              <w:rPr>
                <w:rFonts w:ascii="Verdana" w:hAnsi="Verdana"/>
              </w:rPr>
              <w:t>Š</w:t>
            </w:r>
            <w:r w:rsidRPr="00CC08C5">
              <w:rPr>
                <w:rFonts w:ascii="Verdana" w:hAnsi="Verdana"/>
              </w:rPr>
              <w:t xml:space="preserve">alys, ir galioja, kol </w:t>
            </w:r>
            <w:r>
              <w:rPr>
                <w:rFonts w:ascii="Verdana" w:hAnsi="Verdana"/>
              </w:rPr>
              <w:t>Š</w:t>
            </w:r>
            <w:r w:rsidRPr="00CC08C5">
              <w:rPr>
                <w:rFonts w:ascii="Verdana" w:hAnsi="Verdana"/>
              </w:rPr>
              <w:t xml:space="preserve">alys sutaria ją nutraukti įstatymu ar </w:t>
            </w:r>
            <w:r>
              <w:rPr>
                <w:rFonts w:ascii="Verdana" w:hAnsi="Verdana"/>
              </w:rPr>
              <w:t>S</w:t>
            </w:r>
            <w:r w:rsidRPr="00CC08C5">
              <w:rPr>
                <w:rFonts w:ascii="Verdana" w:hAnsi="Verdana"/>
              </w:rPr>
              <w:t xml:space="preserve">utartyje nustatytais atvejais arba kol </w:t>
            </w:r>
            <w:r>
              <w:rPr>
                <w:rFonts w:ascii="Verdana" w:hAnsi="Verdana"/>
              </w:rPr>
              <w:t>S</w:t>
            </w:r>
            <w:r w:rsidRPr="00CC08C5">
              <w:rPr>
                <w:rFonts w:ascii="Verdana" w:hAnsi="Verdana"/>
              </w:rPr>
              <w:t xml:space="preserve">utarties </w:t>
            </w:r>
            <w:r w:rsidRPr="007F0948">
              <w:rPr>
                <w:rFonts w:ascii="Verdana" w:hAnsi="Verdana"/>
              </w:rPr>
              <w:t xml:space="preserve">galiojimas pasibaigia (visiškai įvykdomi įsipareigojimai). </w:t>
            </w:r>
          </w:p>
        </w:tc>
      </w:tr>
      <w:tr w:rsidR="000A602E" w:rsidRPr="00E3156C" w14:paraId="55BBFD96"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11.2. Sutarties galiojimo termino pratęsimas</w:t>
            </w:r>
          </w:p>
        </w:tc>
        <w:tc>
          <w:tcPr>
            <w:tcW w:w="6540" w:type="dxa"/>
            <w:gridSpan w:val="2"/>
            <w:tcBorders>
              <w:top w:val="single" w:sz="4" w:space="0" w:color="auto"/>
              <w:left w:val="single" w:sz="4" w:space="0" w:color="auto"/>
              <w:bottom w:val="single" w:sz="4" w:space="0" w:color="auto"/>
              <w:right w:val="single" w:sz="4" w:space="0" w:color="auto"/>
            </w:tcBorders>
          </w:tcPr>
          <w:p w14:paraId="426FCA98" w14:textId="79BFFE85" w:rsidR="000A602E" w:rsidRPr="0044020A" w:rsidRDefault="0079424C" w:rsidP="005033B1">
            <w:pPr>
              <w:jc w:val="both"/>
              <w:rPr>
                <w:rFonts w:ascii="Verdana" w:eastAsia="Times New Roman" w:hAnsi="Verdana"/>
                <w:color w:val="auto"/>
                <w:kern w:val="2"/>
                <w:highlight w:val="yellow"/>
              </w:rPr>
            </w:pPr>
            <w:r>
              <w:rPr>
                <w:rFonts w:ascii="Verdana" w:hAnsi="Verdana"/>
                <w:kern w:val="2"/>
              </w:rPr>
              <w:t>Netaikoma</w:t>
            </w:r>
          </w:p>
        </w:tc>
      </w:tr>
      <w:tr w:rsidR="000A602E" w:rsidRPr="00E3156C" w14:paraId="15D1D4A3"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12. SUTARTIES NUTRAUKIMAS</w:t>
            </w:r>
          </w:p>
        </w:tc>
      </w:tr>
      <w:tr w:rsidR="000A602E" w:rsidRPr="00E3156C" w14:paraId="0CB2B9BA"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auto"/>
                <w:kern w:val="2"/>
              </w:rPr>
              <w:t>Sutartis gali būti nutraukiama rašytiniu Šalių susitarimu arba vienašališkai, Bendrosiose sąlygose nustatyta tvarka.</w:t>
            </w:r>
          </w:p>
        </w:tc>
      </w:tr>
      <w:tr w:rsidR="000A602E" w:rsidRPr="00E3156C" w14:paraId="59F12748"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12.2. Esminiai Sutarties pažeidimai</w:t>
            </w:r>
          </w:p>
        </w:tc>
        <w:tc>
          <w:tcPr>
            <w:tcW w:w="6576" w:type="dxa"/>
            <w:gridSpan w:val="3"/>
            <w:tcBorders>
              <w:top w:val="single" w:sz="4" w:space="0" w:color="auto"/>
              <w:left w:val="single" w:sz="4" w:space="0" w:color="auto"/>
              <w:bottom w:val="single" w:sz="4" w:space="0" w:color="auto"/>
              <w:right w:val="single" w:sz="4" w:space="0" w:color="auto"/>
            </w:tcBorders>
            <w:hideMark/>
          </w:tcPr>
          <w:p w14:paraId="6E55BF3F" w14:textId="49A7C72C" w:rsidR="000A602E" w:rsidRPr="00E3156C" w:rsidRDefault="000A602E" w:rsidP="00DE1EF1">
            <w:pPr>
              <w:tabs>
                <w:tab w:val="left" w:pos="924"/>
                <w:tab w:val="left" w:pos="1080"/>
                <w:tab w:val="left" w:pos="1200"/>
              </w:tabs>
              <w:jc w:val="both"/>
              <w:rPr>
                <w:rFonts w:ascii="Verdana" w:eastAsia="Times New Roman" w:hAnsi="Verdana"/>
                <w:color w:val="auto"/>
                <w:kern w:val="2"/>
              </w:rPr>
            </w:pPr>
            <w:r w:rsidRPr="00E3156C">
              <w:rPr>
                <w:rFonts w:ascii="Verdana" w:eastAsia="Times New Roman" w:hAnsi="Verdana"/>
                <w:color w:val="auto"/>
                <w:kern w:val="2"/>
              </w:rPr>
              <w:t xml:space="preserve">12.2.1. </w:t>
            </w:r>
            <w:r w:rsidR="00466CDB" w:rsidRPr="00E3156C">
              <w:rPr>
                <w:rFonts w:ascii="Verdana" w:eastAsia="Times New Roman" w:hAnsi="Verdana"/>
                <w:color w:val="auto"/>
                <w:kern w:val="2"/>
              </w:rPr>
              <w:t>J</w:t>
            </w:r>
            <w:r w:rsidRPr="00E3156C">
              <w:rPr>
                <w:rFonts w:ascii="Verdana" w:eastAsia="Times New Roman" w:hAnsi="Verdana"/>
                <w:color w:val="auto"/>
                <w:kern w:val="2"/>
              </w:rPr>
              <w:t>eigu Tiekėjas nevykdo prisiimtų įsipareigojimų už Sutartyje nustatyt</w:t>
            </w:r>
            <w:r w:rsidR="00AC3FD7">
              <w:rPr>
                <w:rFonts w:ascii="Verdana" w:eastAsia="Times New Roman" w:hAnsi="Verdana"/>
                <w:color w:val="auto"/>
                <w:kern w:val="2"/>
              </w:rPr>
              <w:t>ą</w:t>
            </w:r>
            <w:r w:rsidRPr="00E3156C">
              <w:rPr>
                <w:rFonts w:ascii="Verdana" w:eastAsia="Times New Roman" w:hAnsi="Verdana"/>
                <w:color w:val="auto"/>
                <w:kern w:val="2"/>
              </w:rPr>
              <w:t xml:space="preserve"> Sutarties</w:t>
            </w:r>
            <w:r w:rsidR="00984B41">
              <w:rPr>
                <w:rFonts w:ascii="Verdana" w:eastAsia="Times New Roman" w:hAnsi="Verdana"/>
                <w:color w:val="auto"/>
                <w:kern w:val="2"/>
              </w:rPr>
              <w:t xml:space="preserve"> </w:t>
            </w:r>
            <w:r w:rsidRPr="00E3156C">
              <w:rPr>
                <w:rFonts w:ascii="Verdana" w:eastAsia="Times New Roman" w:hAnsi="Verdana"/>
                <w:color w:val="auto"/>
                <w:kern w:val="2"/>
              </w:rPr>
              <w:t>kainą</w:t>
            </w:r>
            <w:r w:rsidR="00AC3FD7">
              <w:rPr>
                <w:rFonts w:ascii="Verdana" w:eastAsia="Times New Roman" w:hAnsi="Verdana"/>
                <w:color w:val="auto"/>
                <w:kern w:val="2"/>
              </w:rPr>
              <w:t xml:space="preserve"> (P</w:t>
            </w:r>
            <w:r w:rsidR="00AC3FD7" w:rsidRPr="00BA11B6">
              <w:rPr>
                <w:rFonts w:ascii="Verdana" w:eastAsia="Times New Roman" w:hAnsi="Verdana"/>
                <w:color w:val="auto"/>
                <w:kern w:val="2"/>
              </w:rPr>
              <w:t>aslaugos teikiamos už didesnę kainą nei nurodyta Priede Nr. 2 Pasiūlymas)</w:t>
            </w:r>
            <w:r w:rsidRPr="00E3156C">
              <w:rPr>
                <w:rFonts w:ascii="Verdana" w:eastAsia="Times New Roman" w:hAnsi="Verdana"/>
                <w:color w:val="auto"/>
                <w:kern w:val="2"/>
              </w:rPr>
              <w:t>;</w:t>
            </w:r>
          </w:p>
          <w:p w14:paraId="36F46C72" w14:textId="1E5F86CD"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 xml:space="preserve">12.2.2. </w:t>
            </w:r>
            <w:r w:rsidR="00442A8E" w:rsidRPr="00442A8E">
              <w:rPr>
                <w:rFonts w:ascii="Verdana" w:eastAsia="Arial" w:hAnsi="Verdana"/>
                <w:color w:val="auto"/>
                <w:kern w:val="2"/>
              </w:rPr>
              <w:t>jeigu</w:t>
            </w:r>
            <w:r w:rsidR="00442A8E" w:rsidRPr="00442A8E">
              <w:rPr>
                <w:rFonts w:ascii="Verdana" w:eastAsia="Arial" w:hAnsi="Verdana"/>
                <w:color w:val="auto"/>
                <w:kern w:val="2"/>
                <w:lang w:val="lt"/>
              </w:rPr>
              <w:t xml:space="preserve"> Tiekėjas pažeidžia Paslaugų suteikimo terminus ir priskaičiuotų netesybų už vėlavimą suma viršija 20 (dvidešimt) proc. Pradinės sutarties vertės</w:t>
            </w:r>
            <w:r w:rsidR="00AC3FD7">
              <w:rPr>
                <w:rFonts w:ascii="Verdana" w:eastAsia="Arial" w:hAnsi="Verdana"/>
                <w:color w:val="auto"/>
                <w:kern w:val="2"/>
                <w:lang w:val="lt"/>
              </w:rPr>
              <w:t>.</w:t>
            </w:r>
          </w:p>
        </w:tc>
      </w:tr>
      <w:tr w:rsidR="000A602E" w:rsidRPr="00E3156C" w14:paraId="370993B4"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b/>
                <w:color w:val="auto"/>
                <w:kern w:val="2"/>
              </w:rPr>
              <w:t>13. APLINKOS APSAUGOS IR SOCIALINIAI KRITERIJAI</w:t>
            </w:r>
          </w:p>
        </w:tc>
      </w:tr>
      <w:tr w:rsidR="000A602E" w:rsidRPr="00E3156C" w14:paraId="2652FBD1"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13.1. Su perkamomis paslaugomis susiję aplinkos apsaugos kriterijai </w:t>
            </w:r>
          </w:p>
        </w:tc>
        <w:tc>
          <w:tcPr>
            <w:tcW w:w="6576" w:type="dxa"/>
            <w:gridSpan w:val="3"/>
            <w:tcBorders>
              <w:top w:val="single" w:sz="4" w:space="0" w:color="auto"/>
              <w:left w:val="single" w:sz="4" w:space="0" w:color="auto"/>
              <w:bottom w:val="single" w:sz="4" w:space="0" w:color="auto"/>
              <w:right w:val="single" w:sz="4" w:space="0" w:color="auto"/>
            </w:tcBorders>
          </w:tcPr>
          <w:p w14:paraId="30FE4969" w14:textId="5C00206E" w:rsidR="000A602E" w:rsidRPr="00AC6A88" w:rsidRDefault="00D9009A" w:rsidP="005033B1">
            <w:pPr>
              <w:jc w:val="both"/>
              <w:rPr>
                <w:rFonts w:ascii="Verdana" w:hAnsi="Verdana"/>
                <w:bCs/>
              </w:rPr>
            </w:pPr>
            <w:r w:rsidRPr="00E53D99">
              <w:rPr>
                <w:rFonts w:ascii="Verdana" w:hAnsi="Verdana" w:cs="Arial Unicode MS"/>
              </w:rPr>
              <w:t>Šiai Sutarčiai</w:t>
            </w:r>
            <w:r w:rsidR="000A602E" w:rsidRPr="00E53D99">
              <w:rPr>
                <w:rFonts w:ascii="Verdana" w:hAnsi="Verdana" w:cs="Arial Unicode MS"/>
              </w:rPr>
              <w:t xml:space="preserve"> taikomi </w:t>
            </w:r>
            <w:r w:rsidR="000A602E" w:rsidRPr="00E53D99">
              <w:rPr>
                <w:rFonts w:ascii="Verdana" w:hAnsi="Verdana" w:cs="Arial Unicode MS"/>
                <w:kern w:val="2"/>
                <w:shd w:val="clear" w:color="auto" w:fill="FFFFFF"/>
              </w:rPr>
              <w:t xml:space="preserve">Aplinkosauginiai kriterijai, kurie nustatomi vadovaujantis </w:t>
            </w:r>
            <w:r w:rsidR="000A602E" w:rsidRPr="00E53D99">
              <w:rPr>
                <w:rFonts w:ascii="Verdana" w:hAnsi="Verdana" w:cs="Arial Unicode MS"/>
                <w:kern w:val="2"/>
              </w:rPr>
              <w:t xml:space="preserve">Aplinkos apsaugos kriterijų taikymo, vykdant žaliuosius pirkimus, tvarkos aprašo, patvirtinto 2011 m. birželio 28 d. įsakymu D1-508 </w:t>
            </w:r>
            <w:bookmarkStart w:id="0" w:name="_Hlk196383515"/>
            <w:r w:rsidR="000A602E" w:rsidRPr="00E53D99">
              <w:rPr>
                <w:rFonts w:ascii="Verdana" w:hAnsi="Verdana" w:cs="Arial Unicode MS"/>
                <w:kern w:val="2"/>
              </w:rPr>
              <w:t>(aktuali redakcija)</w:t>
            </w:r>
            <w:r w:rsidR="000A602E" w:rsidRPr="00E53D99">
              <w:rPr>
                <w:rFonts w:ascii="Verdana" w:hAnsi="Verdana" w:cs="Arial Unicode MS"/>
                <w:kern w:val="2"/>
                <w:shd w:val="clear" w:color="auto" w:fill="FFFFFF"/>
              </w:rPr>
              <w:t xml:space="preserve"> </w:t>
            </w:r>
            <w:bookmarkEnd w:id="0"/>
            <w:r w:rsidR="000A602E" w:rsidRPr="00E53D99">
              <w:rPr>
                <w:rFonts w:ascii="Verdana" w:hAnsi="Verdana" w:cs="Arial Unicode MS"/>
                <w:kern w:val="2"/>
                <w:shd w:val="clear" w:color="auto" w:fill="FFFFFF"/>
              </w:rPr>
              <w:t>„Dėl Aplinkos apsaugos kriterijų taikymo, vykdant žaliuosius pirkimus, tvarkos aprašo patvirtinimo“ (toliau – Tvarkos aprašas)</w:t>
            </w:r>
            <w:r w:rsidR="00D20116" w:rsidRPr="00E53D99">
              <w:rPr>
                <w:rFonts w:ascii="Verdana" w:hAnsi="Verdana" w:cs="Arial Unicode MS"/>
                <w:kern w:val="2"/>
                <w:shd w:val="clear" w:color="auto" w:fill="FFFFFF"/>
              </w:rPr>
              <w:t>,</w:t>
            </w:r>
            <w:r w:rsidR="000A602E" w:rsidRPr="00E53D99">
              <w:rPr>
                <w:rFonts w:ascii="Verdana" w:hAnsi="Verdana" w:cs="Arial Unicode MS"/>
                <w:kern w:val="2"/>
                <w:shd w:val="clear" w:color="auto" w:fill="FFFFFF"/>
              </w:rPr>
              <w:t xml:space="preserve"> 4.4.3</w:t>
            </w:r>
            <w:r w:rsidR="00E53D99" w:rsidRPr="00E53D99">
              <w:rPr>
                <w:rFonts w:ascii="Verdana" w:hAnsi="Verdana" w:cs="Arial Unicode MS"/>
                <w:kern w:val="2"/>
                <w:shd w:val="clear" w:color="auto" w:fill="FFFFFF"/>
              </w:rPr>
              <w:t xml:space="preserve"> punkt</w:t>
            </w:r>
            <w:r w:rsidR="00E53D99">
              <w:rPr>
                <w:rFonts w:ascii="Verdana" w:hAnsi="Verdana" w:cs="Arial Unicode MS"/>
                <w:kern w:val="2"/>
                <w:shd w:val="clear" w:color="auto" w:fill="FFFFFF"/>
              </w:rPr>
              <w:t>u:</w:t>
            </w:r>
            <w:r w:rsidR="00E53D99" w:rsidRPr="00E53D99">
              <w:rPr>
                <w:rFonts w:ascii="Verdana" w:hAnsi="Verdana"/>
              </w:rPr>
              <w:t xml:space="preserve"> perkama nematerialaus pobūdžio (intelektinė) paslauga, nesusijusi su materialaus objekto sukūrimu, kurios teikimo metu nėra numatomas reikšmingas neigiamas poveikis </w:t>
            </w:r>
            <w:r w:rsidR="00E53D99" w:rsidRPr="00E53D99">
              <w:rPr>
                <w:rFonts w:ascii="Verdana" w:hAnsi="Verdana"/>
              </w:rPr>
              <w:lastRenderedPageBreak/>
              <w:t>aplinkai, nesukuriamas taršos šaltinis ir negeneruojamos atliekos</w:t>
            </w:r>
            <w:r w:rsidR="009F479F">
              <w:rPr>
                <w:rFonts w:ascii="Verdana" w:hAnsi="Verdana"/>
              </w:rPr>
              <w:t xml:space="preserve"> (skaitmeninė reklama)</w:t>
            </w:r>
            <w:r w:rsidR="00E53D99" w:rsidRPr="00E53D99">
              <w:rPr>
                <w:rFonts w:ascii="Verdana" w:hAnsi="Verdana"/>
              </w:rPr>
              <w:t>.</w:t>
            </w:r>
          </w:p>
        </w:tc>
      </w:tr>
      <w:tr w:rsidR="000A602E" w:rsidRPr="00E3156C" w14:paraId="34934E2C"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13.2. Su perkamomis Paslaugomis susiję socialiniai kriterijai</w:t>
            </w:r>
          </w:p>
        </w:tc>
        <w:tc>
          <w:tcPr>
            <w:tcW w:w="6576"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Netaikoma</w:t>
            </w:r>
          </w:p>
        </w:tc>
      </w:tr>
      <w:tr w:rsidR="000A602E" w:rsidRPr="00E3156C" w14:paraId="0D38473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14. BENDRŲJŲ SĄLYGŲ PAKEITIMAI IR PAPILDYMAI</w:t>
            </w:r>
          </w:p>
        </w:tc>
      </w:tr>
      <w:tr w:rsidR="000A602E" w:rsidRPr="00E3156C" w14:paraId="75B9F102"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14.1.</w:t>
            </w:r>
          </w:p>
        </w:tc>
        <w:tc>
          <w:tcPr>
            <w:tcW w:w="6576"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E3156C" w14:paraId="6D85EDC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 SUTARTIES PRIEDAI</w:t>
            </w:r>
          </w:p>
        </w:tc>
      </w:tr>
      <w:tr w:rsidR="000A602E" w:rsidRPr="00E3156C" w14:paraId="74DC9D21"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15.1. Priedas Nr. 1</w:t>
            </w:r>
          </w:p>
        </w:tc>
        <w:tc>
          <w:tcPr>
            <w:tcW w:w="6576"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AC3FD7" w:rsidRDefault="000A602E" w:rsidP="005033B1">
            <w:pPr>
              <w:rPr>
                <w:rFonts w:ascii="Verdana" w:eastAsia="Times New Roman" w:hAnsi="Verdana"/>
                <w:color w:val="auto"/>
                <w:kern w:val="2"/>
              </w:rPr>
            </w:pPr>
            <w:r w:rsidRPr="00AC3FD7">
              <w:rPr>
                <w:rFonts w:ascii="Verdana" w:eastAsia="Times New Roman" w:hAnsi="Verdana"/>
                <w:color w:val="auto"/>
                <w:kern w:val="2"/>
              </w:rPr>
              <w:t>Techninė specifikacija</w:t>
            </w:r>
          </w:p>
        </w:tc>
      </w:tr>
      <w:tr w:rsidR="000A602E" w:rsidRPr="00E3156C" w14:paraId="27E8374F"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15.2. Priedas Nr. 2</w:t>
            </w:r>
          </w:p>
        </w:tc>
        <w:tc>
          <w:tcPr>
            <w:tcW w:w="6576"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Pasiūlymas</w:t>
            </w:r>
          </w:p>
        </w:tc>
      </w:tr>
      <w:tr w:rsidR="000A602E" w:rsidRPr="00E3156C" w14:paraId="6B642799" w14:textId="77777777" w:rsidTr="00397323">
        <w:tc>
          <w:tcPr>
            <w:tcW w:w="9634"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16. ŠALIŲ ATSTOVŲ PARAŠAI</w:t>
            </w:r>
          </w:p>
        </w:tc>
      </w:tr>
      <w:tr w:rsidR="000A602E" w:rsidRPr="00E3156C" w14:paraId="0E6C8B38" w14:textId="77777777" w:rsidTr="00397323">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PIRKĖJAS</w:t>
            </w:r>
          </w:p>
        </w:tc>
        <w:tc>
          <w:tcPr>
            <w:tcW w:w="4410" w:type="dxa"/>
            <w:tcBorders>
              <w:top w:val="single" w:sz="4" w:space="0" w:color="auto"/>
              <w:left w:val="single" w:sz="4" w:space="0" w:color="auto"/>
              <w:bottom w:val="single" w:sz="4" w:space="0" w:color="auto"/>
              <w:right w:val="single" w:sz="4" w:space="0" w:color="auto"/>
            </w:tcBorders>
            <w:hideMark/>
          </w:tcPr>
          <w:p w14:paraId="23C31796"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TIEKĖJAS</w:t>
            </w:r>
          </w:p>
        </w:tc>
      </w:tr>
      <w:tr w:rsidR="000A602E" w:rsidRPr="00E3156C" w14:paraId="33E8061C" w14:textId="77777777" w:rsidTr="00397323">
        <w:tc>
          <w:tcPr>
            <w:tcW w:w="5224" w:type="dxa"/>
            <w:gridSpan w:val="3"/>
            <w:tcBorders>
              <w:top w:val="single" w:sz="4" w:space="0" w:color="auto"/>
              <w:left w:val="single" w:sz="4" w:space="0" w:color="auto"/>
              <w:bottom w:val="single" w:sz="4" w:space="0" w:color="auto"/>
              <w:right w:val="single" w:sz="4" w:space="0" w:color="auto"/>
            </w:tcBorders>
            <w:hideMark/>
          </w:tcPr>
          <w:p w14:paraId="3F739850" w14:textId="401154A3" w:rsidR="000A602E" w:rsidRPr="00E3156C" w:rsidRDefault="00FE1826" w:rsidP="005033B1">
            <w:pPr>
              <w:jc w:val="center"/>
              <w:rPr>
                <w:rFonts w:ascii="Verdana" w:eastAsia="Times New Roman" w:hAnsi="Verdana"/>
                <w:color w:val="4472C4"/>
                <w:kern w:val="2"/>
              </w:rPr>
            </w:pPr>
            <w:r w:rsidRPr="002D7FB6">
              <w:rPr>
                <w:rFonts w:ascii="Verdana" w:eastAsia="Times New Roman" w:hAnsi="Verdana"/>
                <w:color w:val="auto"/>
                <w:kern w:val="2"/>
              </w:rPr>
              <w:t xml:space="preserve">Rektorė prof. </w:t>
            </w:r>
            <w:r w:rsidR="009F479F" w:rsidRPr="002D7FB6">
              <w:rPr>
                <w:rFonts w:ascii="Verdana" w:eastAsia="Times New Roman" w:hAnsi="Verdana"/>
                <w:color w:val="auto"/>
                <w:kern w:val="2"/>
              </w:rPr>
              <w:t>d</w:t>
            </w:r>
            <w:r w:rsidRPr="002D7FB6">
              <w:rPr>
                <w:rFonts w:ascii="Verdana" w:eastAsia="Times New Roman" w:hAnsi="Verdana"/>
                <w:color w:val="auto"/>
                <w:kern w:val="2"/>
              </w:rPr>
              <w:t>r. Inga Žalėnienė</w:t>
            </w:r>
          </w:p>
        </w:tc>
        <w:tc>
          <w:tcPr>
            <w:tcW w:w="4410" w:type="dxa"/>
            <w:tcBorders>
              <w:top w:val="single" w:sz="4" w:space="0" w:color="auto"/>
              <w:left w:val="single" w:sz="4" w:space="0" w:color="auto"/>
              <w:bottom w:val="single" w:sz="4" w:space="0" w:color="auto"/>
              <w:right w:val="single" w:sz="4" w:space="0" w:color="auto"/>
            </w:tcBorders>
            <w:hideMark/>
          </w:tcPr>
          <w:p w14:paraId="50A70E9A"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color w:val="4472C4"/>
                <w:kern w:val="2"/>
              </w:rPr>
              <w:t>(nurodomos atstovo pareigos, vardas, pavardė)</w:t>
            </w:r>
          </w:p>
        </w:tc>
      </w:tr>
    </w:tbl>
    <w:p w14:paraId="673F23AE" w14:textId="77777777" w:rsidR="000A602E" w:rsidRPr="00E3156C" w:rsidRDefault="000A602E" w:rsidP="005033B1">
      <w:pPr>
        <w:rPr>
          <w:rFonts w:ascii="Verdana" w:eastAsia="Times New Roman" w:hAnsi="Verdana"/>
          <w:bCs/>
          <w:caps/>
          <w:color w:val="auto"/>
        </w:rPr>
      </w:pPr>
      <w:r w:rsidRPr="00E3156C">
        <w:rPr>
          <w:rFonts w:ascii="Verdana" w:eastAsia="Times New Roman" w:hAnsi="Verdana"/>
          <w:bCs/>
          <w:caps/>
          <w:color w:val="auto"/>
        </w:rPr>
        <w:br w:type="page"/>
      </w:r>
    </w:p>
    <w:p w14:paraId="07982FF2" w14:textId="0305265C" w:rsidR="00BD1C0C" w:rsidRPr="00BD1C0C" w:rsidRDefault="00BD1C0C" w:rsidP="00BD1C0C">
      <w:pPr>
        <w:spacing w:line="276" w:lineRule="auto"/>
        <w:jc w:val="center"/>
        <w:rPr>
          <w:rFonts w:ascii="Verdana" w:hAnsi="Verdana"/>
          <w:b/>
          <w:caps/>
        </w:rPr>
      </w:pPr>
      <w:bookmarkStart w:id="1" w:name="_Hlk194473803"/>
      <w:r w:rsidRPr="00BD1C0C">
        <w:rPr>
          <w:rFonts w:ascii="Verdana" w:hAnsi="Verdana"/>
          <w:b/>
          <w:caps/>
        </w:rPr>
        <w:lastRenderedPageBreak/>
        <w:t>PASLAUGŲ pirkimo</w:t>
      </w:r>
      <w:r w:rsidRPr="00BD1C0C">
        <w:rPr>
          <w:rFonts w:ascii="Verdana" w:eastAsia="Arial" w:hAnsi="Verdana"/>
        </w:rPr>
        <w:t>–</w:t>
      </w:r>
      <w:r w:rsidRPr="00BD1C0C">
        <w:rPr>
          <w:rFonts w:ascii="Verdana" w:hAnsi="Verdana"/>
          <w:b/>
          <w:caps/>
        </w:rPr>
        <w:t>pardavimo sutarties Bendrosios sąlygos</w:t>
      </w:r>
    </w:p>
    <w:p w14:paraId="74741C5F" w14:textId="77777777" w:rsidR="00BD1C0C" w:rsidRPr="00BD1C0C" w:rsidRDefault="00BD1C0C" w:rsidP="00BD1C0C">
      <w:pPr>
        <w:spacing w:line="276" w:lineRule="auto"/>
        <w:jc w:val="center"/>
        <w:rPr>
          <w:rFonts w:ascii="Verdana" w:hAnsi="Verdana"/>
        </w:rPr>
      </w:pPr>
    </w:p>
    <w:p w14:paraId="257150F7" w14:textId="77777777" w:rsidR="00BD1C0C" w:rsidRPr="00BD1C0C" w:rsidRDefault="00BD1C0C" w:rsidP="00BD1C0C">
      <w:pPr>
        <w:keepNext/>
        <w:keepLines/>
        <w:tabs>
          <w:tab w:val="left" w:pos="426"/>
        </w:tabs>
        <w:spacing w:line="276" w:lineRule="auto"/>
        <w:jc w:val="center"/>
        <w:rPr>
          <w:rFonts w:ascii="Verdana" w:eastAsia="Cambria" w:hAnsi="Verdana"/>
          <w:b/>
          <w:bCs/>
          <w:caps/>
          <w14:numSpacing w14:val="tabular"/>
        </w:rPr>
      </w:pPr>
      <w:r w:rsidRPr="00BD1C0C">
        <w:rPr>
          <w:rFonts w:ascii="Verdana" w:eastAsia="Cambria" w:hAnsi="Verdana"/>
          <w:b/>
          <w:bCs/>
          <w:caps/>
          <w14:numSpacing w14:val="tabular"/>
        </w:rPr>
        <w:t>1.</w:t>
      </w:r>
      <w:r w:rsidRPr="00BD1C0C">
        <w:rPr>
          <w:rFonts w:ascii="Verdana" w:eastAsia="Cambria" w:hAnsi="Verdana"/>
          <w:b/>
          <w:bCs/>
          <w:caps/>
          <w14:numSpacing w14:val="tabular"/>
        </w:rPr>
        <w:tab/>
        <w:t>Pagrindinės sąvokos ir Sutarties aiškinimas</w:t>
      </w:r>
    </w:p>
    <w:p w14:paraId="073BCF4D" w14:textId="77777777" w:rsidR="00BD1C0C" w:rsidRPr="00BD1C0C" w:rsidRDefault="00BD1C0C" w:rsidP="00BD1C0C">
      <w:pPr>
        <w:keepNext/>
        <w:keepLines/>
        <w:tabs>
          <w:tab w:val="left" w:pos="426"/>
        </w:tabs>
        <w:spacing w:line="276" w:lineRule="auto"/>
        <w:jc w:val="both"/>
        <w:rPr>
          <w:rFonts w:ascii="Verdana" w:eastAsia="Cambria" w:hAnsi="Verdana"/>
          <w:b/>
          <w:bCs/>
          <w:caps/>
          <w14:numSpacing w14:val="tabular"/>
        </w:rPr>
      </w:pPr>
    </w:p>
    <w:p w14:paraId="1C8C7FF6" w14:textId="77777777" w:rsidR="00BD1C0C" w:rsidRPr="00BD1C0C" w:rsidRDefault="00BD1C0C" w:rsidP="00BD1C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rPr>
      </w:pPr>
      <w:r w:rsidRPr="00BD1C0C">
        <w:rPr>
          <w:rFonts w:ascii="Verdana" w:eastAsia="Arial" w:hAnsi="Verdana"/>
          <w:b/>
          <w:bCs/>
        </w:rPr>
        <w:t>1.1.</w:t>
      </w:r>
      <w:r w:rsidRPr="00BD1C0C">
        <w:rPr>
          <w:rFonts w:ascii="Verdana" w:eastAsia="Arial" w:hAnsi="Verdana"/>
          <w:b/>
          <w:bCs/>
        </w:rPr>
        <w:tab/>
      </w:r>
      <w:r w:rsidRPr="00BD1C0C">
        <w:rPr>
          <w:rFonts w:ascii="Verdana" w:eastAsia="Arial" w:hAnsi="Verdana"/>
          <w:b/>
        </w:rPr>
        <w:t>Sąvokos</w:t>
      </w:r>
    </w:p>
    <w:p w14:paraId="5515C2AE" w14:textId="77777777" w:rsidR="00BD1C0C" w:rsidRPr="00BD1C0C" w:rsidRDefault="00BD1C0C" w:rsidP="00BD1C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rPr>
      </w:pPr>
    </w:p>
    <w:p w14:paraId="3EDA5D89" w14:textId="77777777" w:rsidR="00BD1C0C" w:rsidRPr="00BD1C0C" w:rsidRDefault="00BD1C0C" w:rsidP="00BD1C0C">
      <w:pPr>
        <w:widowControl w:val="0"/>
        <w:tabs>
          <w:tab w:val="left" w:pos="567"/>
        </w:tabs>
        <w:jc w:val="both"/>
        <w:rPr>
          <w:rFonts w:ascii="Verdana" w:eastAsia="Cambria" w:hAnsi="Verdana"/>
          <w:b/>
          <w:bCs/>
        </w:rPr>
      </w:pPr>
      <w:r w:rsidRPr="00BD1C0C">
        <w:rPr>
          <w:rFonts w:ascii="Verdana" w:eastAsia="Cambria" w:hAnsi="Verdana"/>
        </w:rPr>
        <w:t>1.1.1. Šioje Sutartyje didžiąja raide rašomos sąvokos turi šias nurodytas reikšmes:</w:t>
      </w:r>
    </w:p>
    <w:p w14:paraId="5A431FD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1.1.1.1.</w:t>
      </w:r>
      <w:r w:rsidRPr="00BD1C0C">
        <w:rPr>
          <w:rFonts w:ascii="Verdana" w:hAnsi="Verdana"/>
        </w:rPr>
        <w:tab/>
      </w:r>
      <w:r w:rsidRPr="00BD1C0C">
        <w:rPr>
          <w:rFonts w:ascii="Verdana" w:eastAsia="Arial" w:hAnsi="Verdana"/>
          <w:b/>
          <w:bCs/>
        </w:rPr>
        <w:t>Bendrosios sąlygos</w:t>
      </w:r>
      <w:r w:rsidRPr="00BD1C0C">
        <w:rPr>
          <w:rFonts w:ascii="Verdana" w:eastAsia="Arial" w:hAnsi="Verdana"/>
        </w:rPr>
        <w:t xml:space="preserve"> – Sutarties dalis, kuri vadinasi „Paslaugų pirkimo–pardavimo sutarties Bendrosios sąlygos“;</w:t>
      </w:r>
    </w:p>
    <w:p w14:paraId="5C2886F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1.1.1.2.</w:t>
      </w:r>
      <w:r w:rsidRPr="00BD1C0C">
        <w:rPr>
          <w:rFonts w:ascii="Verdana" w:eastAsia="Arial" w:hAnsi="Verdana"/>
        </w:rPr>
        <w:tab/>
      </w:r>
      <w:r w:rsidRPr="00BD1C0C">
        <w:rPr>
          <w:rFonts w:ascii="Verdana" w:eastAsia="Arial" w:hAnsi="Verdana"/>
          <w:b/>
          <w:bCs/>
        </w:rPr>
        <w:t>Pirkėjas</w:t>
      </w:r>
      <w:r w:rsidRPr="00BD1C0C">
        <w:rPr>
          <w:rFonts w:ascii="Verdana" w:eastAsia="Arial" w:hAnsi="Verdana"/>
        </w:rPr>
        <w:t xml:space="preserve"> – asmuo, kuris Specialiosiose sąlygose yra įvardytas kaip Pirkėjas, </w:t>
      </w:r>
      <w:r w:rsidRPr="00BD1C0C">
        <w:rPr>
          <w:rFonts w:ascii="Verdana" w:hAnsi="Verdana"/>
        </w:rPr>
        <w:t>įsigyjantis Specialiosiose sąlygose ir Sutarties prieduose nurodytas Paslaugas</w:t>
      </w:r>
      <w:r w:rsidRPr="00BD1C0C">
        <w:rPr>
          <w:rFonts w:ascii="Verdana" w:eastAsia="Arial" w:hAnsi="Verdana"/>
        </w:rPr>
        <w:t>;</w:t>
      </w:r>
    </w:p>
    <w:p w14:paraId="19CE9D1B"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r w:rsidRPr="00BD1C0C">
        <w:rPr>
          <w:rFonts w:ascii="Verdana" w:eastAsia="Arial" w:hAnsi="Verdana"/>
        </w:rPr>
        <w:t>1.1.1.3.</w:t>
      </w:r>
      <w:r w:rsidRPr="00BD1C0C">
        <w:rPr>
          <w:rFonts w:ascii="Verdana" w:eastAsia="Arial" w:hAnsi="Verdana"/>
        </w:rPr>
        <w:tab/>
      </w:r>
      <w:r w:rsidRPr="00BD1C0C">
        <w:rPr>
          <w:rFonts w:ascii="Verdana" w:eastAsia="Arial" w:hAnsi="Verdana"/>
          <w:b/>
          <w:bCs/>
        </w:rPr>
        <w:t xml:space="preserve">Pradinės sutarties vertė </w:t>
      </w:r>
      <w:r w:rsidRPr="00BD1C0C">
        <w:rPr>
          <w:rFonts w:ascii="Verdana" w:eastAsia="Arial" w:hAnsi="Verdana"/>
        </w:rPr>
        <w:t>– Specialiosiose sąlygose nurodyta</w:t>
      </w:r>
      <w:r w:rsidRPr="00BD1C0C">
        <w:rPr>
          <w:rFonts w:ascii="Verdana" w:eastAsia="Arial" w:hAnsi="Verdana"/>
          <w:b/>
          <w:bCs/>
        </w:rPr>
        <w:t xml:space="preserve"> </w:t>
      </w:r>
      <w:r w:rsidRPr="00BD1C0C">
        <w:rPr>
          <w:rFonts w:ascii="Verdana" w:eastAsia="Arial" w:hAnsi="Verdana"/>
        </w:rPr>
        <w:t>vertė be pridėtinės vertės mokesčio (toliau – PVM);</w:t>
      </w:r>
    </w:p>
    <w:p w14:paraId="266DD373" w14:textId="77777777" w:rsidR="00BD1C0C" w:rsidRPr="00BD1C0C" w:rsidRDefault="00BD1C0C" w:rsidP="00BD1C0C">
      <w:pPr>
        <w:jc w:val="both"/>
        <w:rPr>
          <w:rFonts w:ascii="Verdana" w:hAnsi="Verdana"/>
        </w:rPr>
      </w:pPr>
      <w:r w:rsidRPr="00BD1C0C">
        <w:rPr>
          <w:rFonts w:ascii="Verdana" w:hAnsi="Verdana"/>
        </w:rPr>
        <w:t xml:space="preserve">1.1.1.4. </w:t>
      </w:r>
      <w:r w:rsidRPr="00BD1C0C">
        <w:rPr>
          <w:rFonts w:ascii="Verdana" w:eastAsia="Arial" w:hAnsi="Verdana"/>
          <w:b/>
          <w:bCs/>
        </w:rPr>
        <w:t>Paslaugos</w:t>
      </w:r>
      <w:r w:rsidRPr="00BD1C0C">
        <w:rPr>
          <w:rFonts w:ascii="Verdana" w:eastAsia="Arial" w:hAnsi="Verdana"/>
        </w:rPr>
        <w:t xml:space="preserve"> – </w:t>
      </w:r>
      <w:r w:rsidRPr="00BD1C0C">
        <w:rPr>
          <w:rFonts w:ascii="Verdana" w:hAnsi="Verdana"/>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55B6EC"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hAnsi="Verdana"/>
        </w:rPr>
        <w:t>1.1.1.5.</w:t>
      </w:r>
      <w:r w:rsidRPr="00BD1C0C">
        <w:rPr>
          <w:rFonts w:ascii="Verdana" w:hAnsi="Verdana"/>
        </w:rPr>
        <w:tab/>
      </w:r>
      <w:r w:rsidRPr="00BD1C0C">
        <w:rPr>
          <w:rFonts w:ascii="Verdana" w:eastAsia="Arial" w:hAnsi="Verdana"/>
          <w:b/>
          <w:bCs/>
        </w:rPr>
        <w:t xml:space="preserve">Paslaugų perdavimo–priėmimo aktas </w:t>
      </w:r>
      <w:r w:rsidRPr="00BD1C0C">
        <w:rPr>
          <w:rFonts w:ascii="Verdana" w:eastAsia="Arial" w:hAnsi="Verdana"/>
        </w:rPr>
        <w:t>– dokumentas,</w:t>
      </w:r>
      <w:r w:rsidRPr="00BD1C0C">
        <w:rPr>
          <w:rFonts w:ascii="Verdana" w:eastAsia="Arial" w:hAnsi="Verdana"/>
          <w:b/>
          <w:bCs/>
        </w:rPr>
        <w:t xml:space="preserve"> </w:t>
      </w:r>
      <w:r w:rsidRPr="00BD1C0C">
        <w:rPr>
          <w:rFonts w:ascii="Verdana" w:eastAsia="Arial" w:hAnsi="Verdana"/>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36EDA5" w14:textId="23575F0F" w:rsidR="00BD1C0C" w:rsidRPr="00896F1B" w:rsidRDefault="00BD1C0C" w:rsidP="00896F1B">
      <w:pPr>
        <w:tabs>
          <w:tab w:val="left" w:pos="284"/>
          <w:tab w:val="left" w:pos="567"/>
          <w:tab w:val="left" w:pos="851"/>
          <w:tab w:val="left" w:pos="992"/>
          <w:tab w:val="left" w:pos="1134"/>
        </w:tabs>
        <w:jc w:val="both"/>
        <w:rPr>
          <w:rFonts w:ascii="Verdana" w:eastAsia="Arial" w:hAnsi="Verdana"/>
        </w:rPr>
      </w:pPr>
      <w:r w:rsidRPr="00BD1C0C">
        <w:rPr>
          <w:rFonts w:ascii="Verdana" w:eastAsia="Arial" w:hAnsi="Verdana"/>
        </w:rPr>
        <w:t xml:space="preserve">1.1.1.6. </w:t>
      </w:r>
      <w:r w:rsidRPr="00BD1C0C">
        <w:rPr>
          <w:rFonts w:ascii="Verdana" w:eastAsia="Arial" w:hAnsi="Verdana"/>
          <w:b/>
          <w:bCs/>
        </w:rPr>
        <w:t>Paslaugų trūkumai</w:t>
      </w:r>
      <w:r w:rsidRPr="00BD1C0C">
        <w:rPr>
          <w:rFonts w:ascii="Verdana" w:eastAsia="Arial" w:hAnsi="Verdana"/>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D1C0C">
        <w:rPr>
          <w:rFonts w:ascii="Verdana" w:hAnsi="Verdana"/>
        </w:rPr>
        <w:t xml:space="preserve"> </w:t>
      </w:r>
    </w:p>
    <w:p w14:paraId="7C47BE6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rPr>
      </w:pPr>
      <w:r w:rsidRPr="00BD1C0C">
        <w:rPr>
          <w:rFonts w:ascii="Verdana" w:eastAsia="Arial" w:hAnsi="Verdana"/>
        </w:rPr>
        <w:t>1.1.1.7.</w:t>
      </w:r>
      <w:r w:rsidRPr="00BD1C0C">
        <w:rPr>
          <w:rFonts w:ascii="Verdana" w:eastAsia="Arial" w:hAnsi="Verdana"/>
        </w:rPr>
        <w:tab/>
      </w:r>
      <w:r w:rsidRPr="00BD1C0C">
        <w:rPr>
          <w:rFonts w:ascii="Verdana" w:eastAsia="Arial" w:hAnsi="Verdana"/>
          <w:b/>
        </w:rPr>
        <w:t xml:space="preserve">Sąskaita </w:t>
      </w:r>
      <w:r w:rsidRPr="00BD1C0C">
        <w:rPr>
          <w:rFonts w:ascii="Verdana" w:eastAsia="Arial" w:hAnsi="Verdana"/>
        </w:rPr>
        <w:t>–</w:t>
      </w:r>
      <w:r w:rsidRPr="00BD1C0C">
        <w:rPr>
          <w:rFonts w:ascii="Verdana" w:eastAsia="Arial" w:hAnsi="Verdana"/>
          <w:b/>
        </w:rPr>
        <w:t xml:space="preserve"> </w:t>
      </w:r>
      <w:r w:rsidRPr="00BD1C0C">
        <w:rPr>
          <w:rFonts w:ascii="Verdana" w:hAnsi="Verdana"/>
        </w:rPr>
        <w:t xml:space="preserve">Tiekėjo išrašoma ir Pirkėjui apmokėjimui pateikiama sąskaita faktūra, PVM sąskaita faktūra ar kitas mokėjimo dokumentas už Tiekėjo tinkamai suteiktas bei Pirkėjo priimtas </w:t>
      </w:r>
      <w:r w:rsidRPr="00BD1C0C">
        <w:rPr>
          <w:rFonts w:ascii="Verdana" w:eastAsia="Arial" w:hAnsi="Verdana"/>
        </w:rPr>
        <w:t>Paslaugas</w:t>
      </w:r>
      <w:r w:rsidRPr="00BD1C0C">
        <w:rPr>
          <w:rFonts w:ascii="Verdana" w:hAnsi="Verdana"/>
        </w:rPr>
        <w:t xml:space="preserve">. </w:t>
      </w:r>
      <w:r w:rsidRPr="00BD1C0C">
        <w:rPr>
          <w:rFonts w:ascii="Verdana" w:eastAsia="Arial" w:hAnsi="Verdana"/>
        </w:rPr>
        <w:t>Jeigu Sutartyje yra numatytas Paslaugų teikimas etapais ar periodais, Sąskaita gali būti pateikiama dėl kiekvieno etapo ar periodo atskirai;</w:t>
      </w:r>
    </w:p>
    <w:p w14:paraId="675FC7EF"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1.1.1.8.</w:t>
      </w:r>
      <w:r w:rsidRPr="00BD1C0C">
        <w:rPr>
          <w:rFonts w:ascii="Verdana" w:eastAsia="Arial" w:hAnsi="Verdana"/>
        </w:rPr>
        <w:tab/>
      </w:r>
      <w:r w:rsidRPr="00BD1C0C">
        <w:rPr>
          <w:rFonts w:ascii="Verdana" w:eastAsia="Arial" w:hAnsi="Verdana"/>
          <w:b/>
          <w:bCs/>
        </w:rPr>
        <w:t>Specialiosios sąlygos</w:t>
      </w:r>
      <w:r w:rsidRPr="00BD1C0C">
        <w:rPr>
          <w:rFonts w:ascii="Verdana" w:eastAsia="Arial" w:hAnsi="Verdana"/>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86124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r w:rsidRPr="00BD1C0C">
        <w:rPr>
          <w:rFonts w:ascii="Verdana" w:eastAsia="Arial" w:hAnsi="Verdana"/>
        </w:rPr>
        <w:t>1.1.1.9.</w:t>
      </w:r>
      <w:r w:rsidRPr="00BD1C0C">
        <w:rPr>
          <w:rFonts w:ascii="Verdana" w:eastAsia="Arial" w:hAnsi="Verdana"/>
        </w:rPr>
        <w:tab/>
      </w:r>
      <w:r w:rsidRPr="00BD1C0C">
        <w:rPr>
          <w:rFonts w:ascii="Verdana" w:eastAsia="Arial" w:hAnsi="Verdana"/>
          <w:b/>
          <w:bCs/>
        </w:rPr>
        <w:t xml:space="preserve">Susitarimas </w:t>
      </w:r>
      <w:r w:rsidRPr="00BD1C0C">
        <w:rPr>
          <w:rFonts w:ascii="Verdana" w:eastAsia="Arial" w:hAnsi="Verdana"/>
        </w:rPr>
        <w:t xml:space="preserve">– tai dokumentas, kurį Šalys sudaro keisdamos Sutarties </w:t>
      </w:r>
      <w:r w:rsidRPr="00BD1C0C">
        <w:rPr>
          <w:rFonts w:ascii="Verdana" w:eastAsia="Arial" w:hAnsi="Verdana"/>
        </w:rPr>
        <w:lastRenderedPageBreak/>
        <w:t>sąlygas VPĮ leidžiama apimtimi;</w:t>
      </w:r>
    </w:p>
    <w:p w14:paraId="12785B08"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r w:rsidRPr="00BD1C0C">
        <w:rPr>
          <w:rFonts w:ascii="Verdana" w:eastAsia="Arial" w:hAnsi="Verdana"/>
        </w:rPr>
        <w:t>1.1.1.10.</w:t>
      </w:r>
      <w:r w:rsidRPr="00BD1C0C">
        <w:rPr>
          <w:rFonts w:ascii="Verdana" w:eastAsia="Arial" w:hAnsi="Verdana"/>
        </w:rPr>
        <w:tab/>
        <w:t xml:space="preserve"> </w:t>
      </w:r>
      <w:r w:rsidRPr="00BD1C0C">
        <w:rPr>
          <w:rFonts w:ascii="Verdana" w:eastAsia="Arial" w:hAnsi="Verdana"/>
          <w:b/>
          <w:bCs/>
        </w:rPr>
        <w:t>Sutarties kaina</w:t>
      </w:r>
      <w:r w:rsidRPr="00BD1C0C">
        <w:rPr>
          <w:rFonts w:ascii="Verdana" w:eastAsia="Arial" w:hAnsi="Verdana"/>
        </w:rPr>
        <w:t xml:space="preserve"> – pagal Sutartį Tiekėjui mokėtina suma, įskaitant visus privalomus mokesčius ir išlaidas;</w:t>
      </w:r>
    </w:p>
    <w:p w14:paraId="2E48F39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1.1.1.11.</w:t>
      </w:r>
      <w:r w:rsidRPr="00BD1C0C">
        <w:rPr>
          <w:rFonts w:ascii="Verdana" w:eastAsia="Arial" w:hAnsi="Verdana"/>
        </w:rPr>
        <w:tab/>
        <w:t xml:space="preserve"> </w:t>
      </w:r>
      <w:r w:rsidRPr="00BD1C0C">
        <w:rPr>
          <w:rFonts w:ascii="Verdana" w:eastAsia="Arial" w:hAnsi="Verdana"/>
          <w:b/>
          <w:bCs/>
        </w:rPr>
        <w:t xml:space="preserve">Sutarties sąlygos </w:t>
      </w:r>
      <w:r w:rsidRPr="00BD1C0C">
        <w:rPr>
          <w:rFonts w:ascii="Verdana" w:eastAsia="Arial" w:hAnsi="Verdana"/>
        </w:rPr>
        <w:t>– Bendrosios sąlygos ir Specialiosios sąlygos kartu;</w:t>
      </w:r>
    </w:p>
    <w:p w14:paraId="3FB5856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1.1.1.12.</w:t>
      </w:r>
      <w:r w:rsidRPr="00BD1C0C">
        <w:rPr>
          <w:rFonts w:ascii="Verdana" w:hAnsi="Verdana"/>
        </w:rPr>
        <w:tab/>
      </w:r>
      <w:r w:rsidRPr="00BD1C0C">
        <w:rPr>
          <w:rFonts w:ascii="Verdana" w:eastAsia="Arial" w:hAnsi="Verdana"/>
        </w:rPr>
        <w:t xml:space="preserve"> </w:t>
      </w:r>
      <w:r w:rsidRPr="00BD1C0C">
        <w:rPr>
          <w:rFonts w:ascii="Verdana" w:eastAsia="Arial" w:hAnsi="Verdana"/>
          <w:b/>
          <w:bCs/>
        </w:rPr>
        <w:t xml:space="preserve">Sutartis </w:t>
      </w:r>
      <w:r w:rsidRPr="00BD1C0C">
        <w:rPr>
          <w:rFonts w:ascii="Verdana" w:eastAsia="Arial" w:hAnsi="Verdana"/>
        </w:rPr>
        <w:t>– Paslaugų pirkimo–pardavimo sutartis, kurią sudaro Sutarties sąlygos, Specialiosiose sąlygose išvardyti priedai ir Susitarimai;</w:t>
      </w:r>
    </w:p>
    <w:p w14:paraId="31CAA37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1.1.1.13. </w:t>
      </w:r>
      <w:r w:rsidRPr="00BD1C0C">
        <w:rPr>
          <w:rFonts w:ascii="Verdana" w:eastAsia="Arial" w:hAnsi="Verdana"/>
        </w:rPr>
        <w:tab/>
      </w:r>
      <w:r w:rsidRPr="00BD1C0C">
        <w:rPr>
          <w:rFonts w:ascii="Verdana" w:eastAsia="Arial" w:hAnsi="Verdana"/>
          <w:b/>
          <w:bCs/>
        </w:rPr>
        <w:t>Šalis</w:t>
      </w:r>
      <w:r w:rsidRPr="00BD1C0C">
        <w:rPr>
          <w:rFonts w:ascii="Verdana" w:eastAsia="Arial" w:hAnsi="Verdana"/>
        </w:rPr>
        <w:t xml:space="preserve"> – Pirkėjas arba Tiekėjas, kiekvienas atskirai, priklausomai nuo konteksto;</w:t>
      </w:r>
    </w:p>
    <w:p w14:paraId="45ED11A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1.1.1.14. </w:t>
      </w:r>
      <w:r w:rsidRPr="00BD1C0C">
        <w:rPr>
          <w:rFonts w:ascii="Verdana" w:eastAsia="Arial" w:hAnsi="Verdana"/>
        </w:rPr>
        <w:tab/>
      </w:r>
      <w:r w:rsidRPr="00BD1C0C">
        <w:rPr>
          <w:rFonts w:ascii="Verdana" w:eastAsia="Arial" w:hAnsi="Verdana"/>
          <w:b/>
          <w:bCs/>
        </w:rPr>
        <w:t>Šalys</w:t>
      </w:r>
      <w:r w:rsidRPr="00BD1C0C">
        <w:rPr>
          <w:rFonts w:ascii="Verdana" w:eastAsia="Arial" w:hAnsi="Verdana"/>
        </w:rPr>
        <w:t xml:space="preserve"> – Pirkėjas ir Tiekėjas kartu;</w:t>
      </w:r>
    </w:p>
    <w:p w14:paraId="32CAE0DA" w14:textId="77777777" w:rsidR="00BD1C0C" w:rsidRPr="00BD1C0C" w:rsidRDefault="00BD1C0C" w:rsidP="00BD1C0C">
      <w:pPr>
        <w:widowControl w:val="0"/>
        <w:tabs>
          <w:tab w:val="left" w:pos="567"/>
          <w:tab w:val="left" w:pos="851"/>
          <w:tab w:val="left" w:pos="992"/>
          <w:tab w:val="left" w:pos="1134"/>
        </w:tabs>
        <w:jc w:val="both"/>
        <w:rPr>
          <w:rFonts w:ascii="Verdana" w:hAnsi="Verdana"/>
        </w:rPr>
      </w:pPr>
      <w:r w:rsidRPr="00BD1C0C">
        <w:rPr>
          <w:rFonts w:ascii="Verdana" w:hAnsi="Verdana"/>
        </w:rPr>
        <w:t>1.1.1.15.</w:t>
      </w:r>
      <w:r w:rsidRPr="00BD1C0C">
        <w:rPr>
          <w:rFonts w:ascii="Verdana" w:hAnsi="Verdana"/>
        </w:rPr>
        <w:tab/>
        <w:t xml:space="preserve"> </w:t>
      </w:r>
      <w:r w:rsidRPr="00BD1C0C">
        <w:rPr>
          <w:rFonts w:ascii="Verdana" w:eastAsia="Arial" w:hAnsi="Verdana"/>
          <w:b/>
        </w:rPr>
        <w:t>Tiekėjas</w:t>
      </w:r>
      <w:r w:rsidRPr="00BD1C0C">
        <w:rPr>
          <w:rFonts w:ascii="Verdana" w:eastAsia="Arial" w:hAnsi="Verdana"/>
        </w:rPr>
        <w:t xml:space="preserve"> – asmuo, kuris Specialiosiose sąlygose yra įvardytas kaip Tiekėjas, </w:t>
      </w:r>
      <w:r w:rsidRPr="00BD1C0C">
        <w:rPr>
          <w:rFonts w:ascii="Verdana" w:hAnsi="Verdana"/>
        </w:rPr>
        <w:t xml:space="preserve">teikiantis Specialiosiose sąlygose nurodytas </w:t>
      </w:r>
      <w:r w:rsidRPr="00BD1C0C">
        <w:rPr>
          <w:rFonts w:ascii="Verdana" w:eastAsia="Arial" w:hAnsi="Verdana"/>
        </w:rPr>
        <w:t>Paslaugas</w:t>
      </w:r>
      <w:r w:rsidRPr="00BD1C0C">
        <w:rPr>
          <w:rFonts w:ascii="Verdana" w:hAnsi="Verdana"/>
        </w:rPr>
        <w:t>;</w:t>
      </w:r>
    </w:p>
    <w:p w14:paraId="2C20D2FA" w14:textId="77777777" w:rsidR="00BD1C0C" w:rsidRPr="00BD1C0C" w:rsidRDefault="00BD1C0C" w:rsidP="00BD1C0C">
      <w:pPr>
        <w:widowControl w:val="0"/>
        <w:tabs>
          <w:tab w:val="left" w:pos="567"/>
          <w:tab w:val="left" w:pos="851"/>
          <w:tab w:val="left" w:pos="992"/>
          <w:tab w:val="left" w:pos="1134"/>
        </w:tabs>
        <w:jc w:val="both"/>
        <w:rPr>
          <w:rFonts w:ascii="Verdana" w:hAnsi="Verdana"/>
        </w:rPr>
      </w:pPr>
      <w:r w:rsidRPr="00BD1C0C">
        <w:rPr>
          <w:rFonts w:ascii="Verdana" w:hAnsi="Verdana"/>
        </w:rPr>
        <w:t xml:space="preserve">1.1.1.16. </w:t>
      </w:r>
      <w:r w:rsidRPr="00BD1C0C">
        <w:rPr>
          <w:rFonts w:ascii="Verdana" w:hAnsi="Verdana"/>
          <w:b/>
          <w:bCs/>
        </w:rPr>
        <w:t xml:space="preserve">Užsakymas </w:t>
      </w:r>
      <w:r w:rsidRPr="00BD1C0C">
        <w:rPr>
          <w:rFonts w:ascii="Verdana" w:hAnsi="Verdana"/>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24A9B1D"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r w:rsidRPr="00BD1C0C">
        <w:rPr>
          <w:rFonts w:ascii="Verdana" w:eastAsia="Arial" w:hAnsi="Verdana"/>
        </w:rPr>
        <w:t>1.1.1.17.</w:t>
      </w:r>
      <w:r w:rsidRPr="00BD1C0C">
        <w:rPr>
          <w:rFonts w:ascii="Verdana" w:hAnsi="Verdana"/>
        </w:rPr>
        <w:tab/>
      </w:r>
      <w:r w:rsidRPr="00BD1C0C">
        <w:rPr>
          <w:rFonts w:ascii="Verdana" w:eastAsia="Arial" w:hAnsi="Verdana"/>
        </w:rPr>
        <w:t xml:space="preserve"> </w:t>
      </w:r>
      <w:r w:rsidRPr="00BD1C0C">
        <w:rPr>
          <w:rFonts w:ascii="Verdana" w:eastAsia="Arial" w:hAnsi="Verdana"/>
          <w:b/>
          <w:bCs/>
        </w:rPr>
        <w:t xml:space="preserve">VPĮ </w:t>
      </w:r>
      <w:r w:rsidRPr="00BD1C0C">
        <w:rPr>
          <w:rFonts w:ascii="Verdana" w:eastAsia="Arial" w:hAnsi="Verdana"/>
        </w:rPr>
        <w:t>– Lietuvos Respublikos viešųjų pirkimų įstatymas.</w:t>
      </w:r>
    </w:p>
    <w:p w14:paraId="032D564B"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1.1.1.18.</w:t>
      </w:r>
      <w:r w:rsidRPr="00BD1C0C">
        <w:rPr>
          <w:rFonts w:ascii="Verdana" w:eastAsia="Arial" w:hAnsi="Verdana"/>
        </w:rPr>
        <w:tab/>
        <w:t xml:space="preserve"> Kitų Sutartyje didžiąja raide rašomų sąvokų reikšmės yra nurodytos Sutarties tekste.</w:t>
      </w:r>
    </w:p>
    <w:p w14:paraId="7D543BE8" w14:textId="77777777" w:rsidR="00BD1C0C" w:rsidRPr="00BD1C0C" w:rsidRDefault="00BD1C0C" w:rsidP="00BD1C0C">
      <w:pPr>
        <w:widowControl w:val="0"/>
        <w:tabs>
          <w:tab w:val="left" w:pos="709"/>
          <w:tab w:val="left" w:pos="851"/>
          <w:tab w:val="left" w:pos="992"/>
          <w:tab w:val="left" w:pos="1134"/>
        </w:tabs>
        <w:jc w:val="both"/>
        <w:rPr>
          <w:rFonts w:ascii="Verdana" w:eastAsia="Arial" w:hAnsi="Verdana"/>
        </w:rPr>
      </w:pPr>
      <w:r w:rsidRPr="00BD1C0C">
        <w:rPr>
          <w:rFonts w:ascii="Verdana" w:eastAsia="Arial" w:hAnsi="Verdana"/>
        </w:rPr>
        <w:t>1.1.2.</w:t>
      </w:r>
      <w:r w:rsidRPr="00BD1C0C">
        <w:rPr>
          <w:rFonts w:ascii="Verdana" w:hAnsi="Verdana"/>
        </w:rPr>
        <w:tab/>
      </w:r>
      <w:r w:rsidRPr="00BD1C0C">
        <w:rPr>
          <w:rFonts w:ascii="Verdana" w:eastAsia="Arial" w:hAnsi="Verdana"/>
        </w:rPr>
        <w:t xml:space="preserve">Sutartyje neapibrėžtos sąvokos suprantamos ir aiškinamos taip, kaip jas apibrėžia VPĮ ir kiti </w:t>
      </w:r>
      <w:r w:rsidRPr="00BD1C0C">
        <w:rPr>
          <w:rFonts w:ascii="Verdana" w:hAnsi="Verdana"/>
        </w:rPr>
        <w:t>įstatymai bei teisės aktai</w:t>
      </w:r>
      <w:r w:rsidRPr="00BD1C0C">
        <w:rPr>
          <w:rFonts w:ascii="Verdana" w:eastAsia="Arial" w:hAnsi="Verdana"/>
        </w:rPr>
        <w:t>, galiojantys Sutarties sudarymo ir vykdymo metu.</w:t>
      </w:r>
    </w:p>
    <w:p w14:paraId="238B411E" w14:textId="77777777" w:rsidR="00BD1C0C" w:rsidRPr="00BD1C0C" w:rsidRDefault="00BD1C0C" w:rsidP="00BD1C0C">
      <w:pPr>
        <w:widowControl w:val="0"/>
        <w:tabs>
          <w:tab w:val="left" w:pos="709"/>
          <w:tab w:val="left" w:pos="851"/>
          <w:tab w:val="left" w:pos="992"/>
          <w:tab w:val="left" w:pos="1134"/>
        </w:tabs>
        <w:jc w:val="both"/>
        <w:rPr>
          <w:rFonts w:ascii="Verdana" w:eastAsia="Arial" w:hAnsi="Verdana"/>
        </w:rPr>
      </w:pPr>
      <w:r w:rsidRPr="00BD1C0C">
        <w:rPr>
          <w:rFonts w:ascii="Verdana" w:eastAsia="Arial" w:hAnsi="Verdana"/>
        </w:rPr>
        <w:t>1.1.3.</w:t>
      </w:r>
      <w:r w:rsidRPr="00BD1C0C">
        <w:rPr>
          <w:rFonts w:ascii="Verdana" w:eastAsia="Arial" w:hAnsi="Verdana"/>
        </w:rPr>
        <w:tab/>
        <w:t>Kitos Sutartyje vartojamos sąvokos ir terminai turi bendrinę reikšmę arba artimiausią Sutarties pobūdžiui specialiąją reikšmę, jei Sutartyje nėra nustatyta ir paaiškinta kitokia jų reikšmė.</w:t>
      </w:r>
    </w:p>
    <w:p w14:paraId="304DE84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37D3BC9D" w14:textId="77777777" w:rsidR="00BD1C0C" w:rsidRPr="00BD1C0C" w:rsidRDefault="00BD1C0C" w:rsidP="00BD1C0C">
      <w:pPr>
        <w:keepNext/>
        <w:keepLines/>
        <w:tabs>
          <w:tab w:val="left" w:pos="567"/>
        </w:tabs>
        <w:jc w:val="center"/>
        <w:rPr>
          <w:rFonts w:ascii="Verdana" w:eastAsia="Cambria" w:hAnsi="Verdana"/>
          <w:b/>
          <w:bCs/>
          <w14:numSpacing w14:val="tabular"/>
        </w:rPr>
      </w:pPr>
      <w:r w:rsidRPr="00BD1C0C">
        <w:rPr>
          <w:rFonts w:ascii="Verdana" w:eastAsia="Cambria" w:hAnsi="Verdana"/>
          <w:b/>
          <w:bCs/>
          <w14:numSpacing w14:val="tabular"/>
        </w:rPr>
        <w:t>1.2.</w:t>
      </w:r>
      <w:r w:rsidRPr="00BD1C0C">
        <w:rPr>
          <w:rFonts w:ascii="Verdana" w:eastAsia="Cambria" w:hAnsi="Verdana"/>
          <w:b/>
          <w:bCs/>
          <w14:numSpacing w14:val="tabular"/>
        </w:rPr>
        <w:tab/>
        <w:t>Sutarties aiškinimas</w:t>
      </w:r>
    </w:p>
    <w:p w14:paraId="50F792F3" w14:textId="77777777" w:rsidR="00BD1C0C" w:rsidRPr="00BD1C0C" w:rsidRDefault="00BD1C0C" w:rsidP="00BD1C0C">
      <w:pPr>
        <w:keepNext/>
        <w:keepLines/>
        <w:tabs>
          <w:tab w:val="left" w:pos="567"/>
        </w:tabs>
        <w:jc w:val="both"/>
        <w:rPr>
          <w:rFonts w:ascii="Verdana" w:eastAsia="Cambria" w:hAnsi="Verdana"/>
          <w:b/>
          <w:bCs/>
          <w14:numSpacing w14:val="tabular"/>
        </w:rPr>
      </w:pPr>
    </w:p>
    <w:p w14:paraId="44CD4BCB"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1.2.1.</w:t>
      </w:r>
      <w:r w:rsidRPr="00BD1C0C">
        <w:rPr>
          <w:rFonts w:ascii="Verdana" w:eastAsia="Arial" w:hAnsi="Verdana"/>
        </w:rPr>
        <w:tab/>
        <w:t>Sutartis yra sudaryta ir turi būti aiškinama pagal Lietuvos Respublikos teisės aktus.</w:t>
      </w:r>
    </w:p>
    <w:p w14:paraId="12E18A9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1.2.2.</w:t>
      </w:r>
      <w:r w:rsidRPr="00BD1C0C">
        <w:rPr>
          <w:rFonts w:ascii="Verdana" w:eastAsia="Arial" w:hAnsi="Verdana"/>
        </w:rPr>
        <w:tab/>
        <w:t>Jei Bendrosios sąlygos ir (ar) Specialiosios sąlygos prieštarauja VPĮ ir kitų teisės aktų reikalavimams, taikomos VPĮ ir kitų teisės aktų nuostatos.</w:t>
      </w:r>
    </w:p>
    <w:p w14:paraId="718E35D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1.2.3.</w:t>
      </w:r>
      <w:r w:rsidRPr="00BD1C0C">
        <w:rPr>
          <w:rFonts w:ascii="Verdana" w:eastAsia="Arial" w:hAnsi="Verdana"/>
        </w:rPr>
        <w:tab/>
        <w:t>Diena Sutartyje reiškia kalendorinę dieną.</w:t>
      </w:r>
    </w:p>
    <w:p w14:paraId="77B37BE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1.2.4.</w:t>
      </w:r>
      <w:r w:rsidRPr="00BD1C0C">
        <w:rPr>
          <w:rFonts w:ascii="Verdana" w:eastAsia="Arial" w:hAnsi="Verdana"/>
        </w:rPr>
        <w:tab/>
        <w:t>Darbo diena Sutartyje reiškia bet kurią dieną, išskyrus šeštadienį, sekmadienį ir švenčių dienas Lietuvoje, nurodytas Lietuvos Respublikos darbo kodekse.</w:t>
      </w:r>
    </w:p>
    <w:p w14:paraId="3BA512D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1.2.5.</w:t>
      </w:r>
      <w:r w:rsidRPr="00BD1C0C">
        <w:rPr>
          <w:rFonts w:ascii="Verdana" w:eastAsia="Arial" w:hAnsi="Verdana"/>
        </w:rPr>
        <w:tab/>
        <w:t>Terminai pagal Sutartį yra skaičiuojami metais, mėnesiais, savaitėmis, darbo dienomis, kalendorinėmis dienomis, valandomis ir minutėmis.</w:t>
      </w:r>
    </w:p>
    <w:p w14:paraId="46D014A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1.2.6.</w:t>
      </w:r>
      <w:r w:rsidRPr="00BD1C0C">
        <w:rPr>
          <w:rFonts w:ascii="Verdana" w:eastAsia="Arial" w:hAnsi="Verdana"/>
        </w:rPr>
        <w:tab/>
        <w:t>Kvalifikacija, rėmimasis kitų ūkio subjektų pajėgumais, Paslaugų apimtis, peržiūra suprantami taip, kaip nustatyta VPĮ bei jį įgyvendinančiuose teisės aktuose.</w:t>
      </w:r>
    </w:p>
    <w:p w14:paraId="37B40E2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1.2.7.</w:t>
      </w:r>
      <w:r w:rsidRPr="00BD1C0C">
        <w:rPr>
          <w:rFonts w:ascii="Verdana" w:eastAsia="Arial" w:hAnsi="Verdana"/>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8FA15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1.2.8.</w:t>
      </w:r>
      <w:r w:rsidRPr="00BD1C0C">
        <w:rPr>
          <w:rFonts w:ascii="Verdana" w:eastAsia="Arial" w:hAnsi="Verdana"/>
        </w:rPr>
        <w:tab/>
        <w:t xml:space="preserve">Informuoti, pranešti, įspėti arba atsakyti reiškia pateikti informaciją, </w:t>
      </w:r>
      <w:r w:rsidRPr="00BD1C0C">
        <w:rPr>
          <w:rFonts w:ascii="Verdana" w:eastAsia="Arial" w:hAnsi="Verdana"/>
        </w:rPr>
        <w:lastRenderedPageBreak/>
        <w:t>pranešimą, įspėjimą arba atsakymą Bendrosiose ir (ar) Specialiosiose sąlygose nustatyta tvarka.</w:t>
      </w:r>
    </w:p>
    <w:p w14:paraId="4E2D892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1.2.9.</w:t>
      </w:r>
      <w:r w:rsidRPr="00BD1C0C">
        <w:rPr>
          <w:rFonts w:ascii="Verdana" w:eastAsia="Arial" w:hAnsi="Verdana"/>
        </w:rPr>
        <w:tab/>
        <w:t>Patvirtinti reiškia pateikti patvirtinimą raštu arba pasirašyti dokumentą be išlygų ar su išlygomis, išskyrus atvejus, kai asmuo, pasirašydamas dokumentą, nurodo, jog atsisako jį patvirtinti.</w:t>
      </w:r>
    </w:p>
    <w:p w14:paraId="43F2A0DD"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1.2.10.</w:t>
      </w:r>
      <w:r w:rsidRPr="00BD1C0C">
        <w:rPr>
          <w:rFonts w:ascii="Verdana" w:eastAsia="Arial" w:hAnsi="Verdana"/>
        </w:rPr>
        <w:tab/>
      </w:r>
      <w:r w:rsidRPr="00BD1C0C">
        <w:rPr>
          <w:rFonts w:ascii="Verdana" w:eastAsia="Arial" w:hAnsi="Verdana"/>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120B0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1.2.11.</w:t>
      </w:r>
      <w:r w:rsidRPr="00BD1C0C">
        <w:rPr>
          <w:rFonts w:ascii="Verdana" w:eastAsia="Arial" w:hAnsi="Verdana"/>
        </w:rPr>
        <w:tab/>
      </w:r>
      <w:r w:rsidRPr="00BD1C0C">
        <w:rPr>
          <w:rFonts w:ascii="Verdana" w:eastAsia="Arial" w:hAnsi="Verdana"/>
          <w:shd w:val="clear" w:color="auto" w:fill="FFFFFF"/>
        </w:rPr>
        <w:t>Jeigu Sutartyje nurodyta reikšmė skaičiais ir žodžiais skiriasi, vadovaujamasi žodžiais nurodyta reikšme.</w:t>
      </w:r>
    </w:p>
    <w:p w14:paraId="253D4BEE"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1.2.12.</w:t>
      </w:r>
      <w:r w:rsidRPr="00BD1C0C">
        <w:rPr>
          <w:rFonts w:ascii="Verdana" w:eastAsia="Arial" w:hAnsi="Verdana"/>
        </w:rPr>
        <w:tab/>
      </w:r>
      <w:r w:rsidRPr="00BD1C0C">
        <w:rPr>
          <w:rFonts w:ascii="Verdana" w:eastAsia="Arial" w:hAnsi="Verdana"/>
          <w:shd w:val="clear" w:color="auto" w:fill="FFFFFF"/>
        </w:rPr>
        <w:t>Jei pateikiamos nuorodos į teisės aktus, turi būti taikomos aktualios teisės aktų redakcijos, jeigu nenurodyta kitaip.</w:t>
      </w:r>
    </w:p>
    <w:p w14:paraId="3B96BB2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2095E0B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1.3.</w:t>
      </w:r>
      <w:r w:rsidRPr="00BD1C0C">
        <w:rPr>
          <w:rFonts w:ascii="Verdana" w:eastAsia="Arial" w:hAnsi="Verdana"/>
          <w:b/>
        </w:rPr>
        <w:tab/>
        <w:t>Dokumentų viršenybė</w:t>
      </w:r>
    </w:p>
    <w:p w14:paraId="30DBA740"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rPr>
      </w:pPr>
    </w:p>
    <w:p w14:paraId="75AC0E00"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1.3.1.</w:t>
      </w:r>
      <w:r w:rsidRPr="00BD1C0C">
        <w:rPr>
          <w:rFonts w:ascii="Verdana" w:eastAsia="Cambria" w:hAnsi="Verdan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A20857"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rPr>
        <w:t xml:space="preserve">1.3.1.1. </w:t>
      </w:r>
      <w:r w:rsidRPr="00BD1C0C">
        <w:rPr>
          <w:rFonts w:ascii="Verdana" w:eastAsia="Trebuchet MS" w:hAnsi="Verdana"/>
          <w:bCs/>
        </w:rPr>
        <w:t>Techninė specifikacija;</w:t>
      </w:r>
    </w:p>
    <w:p w14:paraId="3726D2A3"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1.3.1.2. Specialiosios sąlygos;</w:t>
      </w:r>
    </w:p>
    <w:p w14:paraId="676B99AB"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1.3.1.3. Bendrosios sąlygos;</w:t>
      </w:r>
    </w:p>
    <w:p w14:paraId="25F328E3"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1.3.1.4. Pirkimo dokumentai (išskyrus techninę specifikaciją);</w:t>
      </w:r>
    </w:p>
    <w:p w14:paraId="7C74584A"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1.3.1.5. Pasiūlymas;</w:t>
      </w:r>
    </w:p>
    <w:p w14:paraId="166C0832"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1.3.1.6. Kiti Specialiosiose sąlygose išvardinti priedai.</w:t>
      </w:r>
    </w:p>
    <w:p w14:paraId="49831CA3"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1.3.2.</w:t>
      </w:r>
      <w:r w:rsidRPr="00BD1C0C">
        <w:rPr>
          <w:rFonts w:ascii="Verdana" w:eastAsia="Cambria" w:hAnsi="Verdana"/>
        </w:rPr>
        <w:tab/>
        <w:t xml:space="preserve"> Tuo atveju, kai Šalių Susitarimu yra keičiamos Sutarties sąlygos, naujai sutartos Sutarties sąlygos turi viršenybę prieš pakeistąsias.</w:t>
      </w:r>
    </w:p>
    <w:p w14:paraId="45EE7514"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1.3.3.</w:t>
      </w:r>
      <w:r w:rsidRPr="00BD1C0C">
        <w:rPr>
          <w:rFonts w:ascii="Verdana" w:hAnsi="Verdana"/>
        </w:rPr>
        <w:tab/>
      </w:r>
      <w:r w:rsidRPr="00BD1C0C">
        <w:rPr>
          <w:rFonts w:ascii="Verdana" w:eastAsia="Cambria" w:hAnsi="Verdana"/>
        </w:rPr>
        <w:t>Jeigu Šalys sudaro Susitarimą dėl Sutarties sąlygų arba priedo papildymo nauja sąlyga, neatitikimo ar neaiškumo atveju tokia sąlyga turi viršenybę atitinkamai kitų Sutarties sąlygų arba kitų to priedo sąlygų atžvilgiu.</w:t>
      </w:r>
    </w:p>
    <w:p w14:paraId="680E4E4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1.3.4.</w:t>
      </w:r>
      <w:r w:rsidRPr="00BD1C0C">
        <w:rPr>
          <w:rFonts w:ascii="Verdana" w:eastAsia="Arial" w:hAnsi="Verdana"/>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1C0C">
        <w:rPr>
          <w:rFonts w:ascii="Verdana" w:eastAsia="Arial" w:hAnsi="Verdana"/>
          <w:vertAlign w:val="superscript"/>
        </w:rPr>
        <w:t>1</w:t>
      </w:r>
      <w:r w:rsidRPr="00BD1C0C">
        <w:rPr>
          <w:rFonts w:ascii="Verdana" w:eastAsia="Arial" w:hAnsi="Verdana"/>
        </w:rPr>
        <w:t>).</w:t>
      </w:r>
    </w:p>
    <w:p w14:paraId="07DD63EB"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534EE059"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BD1C0C">
        <w:rPr>
          <w:rFonts w:ascii="Verdana" w:eastAsia="Arial" w:hAnsi="Verdana"/>
          <w:b/>
          <w:caps/>
        </w:rPr>
        <w:t>2.</w:t>
      </w:r>
      <w:r w:rsidRPr="00BD1C0C">
        <w:rPr>
          <w:rFonts w:ascii="Verdana" w:eastAsia="Arial" w:hAnsi="Verdana"/>
          <w:b/>
          <w:caps/>
        </w:rPr>
        <w:tab/>
        <w:t>Sutarties dalykas</w:t>
      </w:r>
    </w:p>
    <w:p w14:paraId="14019618"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rPr>
      </w:pPr>
    </w:p>
    <w:p w14:paraId="1BE7CF71" w14:textId="77777777" w:rsidR="00BD1C0C" w:rsidRPr="00BD1C0C" w:rsidRDefault="00BD1C0C" w:rsidP="00BD1C0C">
      <w:pPr>
        <w:widowControl w:val="0"/>
        <w:tabs>
          <w:tab w:val="left" w:pos="426"/>
          <w:tab w:val="left" w:pos="567"/>
          <w:tab w:val="left" w:pos="851"/>
          <w:tab w:val="left" w:pos="992"/>
          <w:tab w:val="left" w:pos="1134"/>
        </w:tabs>
        <w:jc w:val="both"/>
        <w:rPr>
          <w:rFonts w:ascii="Verdana" w:eastAsia="Cambria" w:hAnsi="Verdana"/>
        </w:rPr>
      </w:pPr>
      <w:r w:rsidRPr="00BD1C0C">
        <w:rPr>
          <w:rFonts w:ascii="Verdana" w:eastAsia="Cambria" w:hAnsi="Verdana"/>
        </w:rPr>
        <w:t>2.1.</w:t>
      </w:r>
      <w:r w:rsidRPr="00BD1C0C">
        <w:rPr>
          <w:rFonts w:ascii="Verdana" w:eastAsia="Cambria" w:hAnsi="Verdan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1C0C">
        <w:rPr>
          <w:rFonts w:ascii="Verdana" w:eastAsia="Arial" w:hAnsi="Verdana"/>
        </w:rPr>
        <w:t>Paslaugas</w:t>
      </w:r>
      <w:r w:rsidRPr="00BD1C0C">
        <w:rPr>
          <w:rFonts w:ascii="Verdana" w:eastAsia="Cambria" w:hAnsi="Verdana"/>
        </w:rPr>
        <w:t xml:space="preserve"> bei sumokėti Tiekėjui Sutartyje nurodytą kainą Sutartyje nustatytomis sąlygomis ir tvarka.</w:t>
      </w:r>
    </w:p>
    <w:p w14:paraId="270DE8C9" w14:textId="77777777" w:rsidR="00BD1C0C" w:rsidRPr="00BD1C0C" w:rsidRDefault="00BD1C0C" w:rsidP="00BD1C0C">
      <w:pPr>
        <w:widowControl w:val="0"/>
        <w:tabs>
          <w:tab w:val="left" w:pos="426"/>
          <w:tab w:val="left" w:pos="567"/>
          <w:tab w:val="left" w:pos="851"/>
          <w:tab w:val="left" w:pos="992"/>
          <w:tab w:val="left" w:pos="1134"/>
        </w:tabs>
        <w:jc w:val="both"/>
        <w:rPr>
          <w:rFonts w:ascii="Verdana" w:eastAsia="Arial" w:hAnsi="Verdana"/>
        </w:rPr>
      </w:pPr>
      <w:r w:rsidRPr="00BD1C0C">
        <w:rPr>
          <w:rFonts w:ascii="Verdana" w:eastAsia="Arial" w:hAnsi="Verdana"/>
        </w:rPr>
        <w:t>2.2.</w:t>
      </w:r>
      <w:r w:rsidRPr="00BD1C0C">
        <w:rPr>
          <w:rFonts w:ascii="Verdana" w:eastAsia="Arial" w:hAnsi="Verdana"/>
        </w:rPr>
        <w:tab/>
        <w:t xml:space="preserve">Šalys, vykdydamos Sutartį, įsipareigoja laikytis visų Sutarties vykdymui taikytinų </w:t>
      </w:r>
      <w:r w:rsidRPr="00BD1C0C">
        <w:rPr>
          <w:rFonts w:ascii="Verdana" w:hAnsi="Verdana"/>
        </w:rPr>
        <w:t>įstatymų bei kitų teisės aktų</w:t>
      </w:r>
      <w:r w:rsidRPr="00BD1C0C">
        <w:rPr>
          <w:rFonts w:ascii="Verdana" w:eastAsia="Arial" w:hAnsi="Verdana"/>
        </w:rPr>
        <w:t xml:space="preserve"> reikalavimų. Šalis turi teisę reikalauti, kad kita Šalis įvykdytų visus</w:t>
      </w:r>
      <w:r w:rsidRPr="00BD1C0C">
        <w:rPr>
          <w:rFonts w:ascii="Verdana" w:hAnsi="Verdana"/>
        </w:rPr>
        <w:t xml:space="preserve"> įstatymų bei kitų teisės aktų</w:t>
      </w:r>
      <w:r w:rsidRPr="00BD1C0C">
        <w:rPr>
          <w:rFonts w:ascii="Verdana" w:eastAsia="Arial" w:hAnsi="Verdana"/>
        </w:rPr>
        <w:t xml:space="preserve"> reikalavimus, taikomus Sutarties vykdymui. Nė viena iš Sutarties sąlygų nereiškia ir negali būti aiškinama kaip Pirkėjo atsisakymas </w:t>
      </w:r>
      <w:r w:rsidRPr="00BD1C0C">
        <w:rPr>
          <w:rFonts w:ascii="Verdana" w:hAnsi="Verdana"/>
        </w:rPr>
        <w:t>įstatymuose bei kituose teisės aktuose</w:t>
      </w:r>
      <w:r w:rsidRPr="00BD1C0C">
        <w:rPr>
          <w:rFonts w:ascii="Verdana" w:eastAsia="Arial" w:hAnsi="Verdana"/>
        </w:rPr>
        <w:t xml:space="preserve"> </w:t>
      </w:r>
      <w:r w:rsidRPr="00BD1C0C">
        <w:rPr>
          <w:rFonts w:ascii="Verdana" w:eastAsia="Arial" w:hAnsi="Verdana"/>
        </w:rPr>
        <w:lastRenderedPageBreak/>
        <w:t xml:space="preserve">numatytų ir Sutartimi neaptartų Pirkėjo kitų teisių ir garantijų, susijusių su netinkamu Paslaugų teikimu ar jų kokybe, arba kaip Tiekėjo atsisakymas </w:t>
      </w:r>
      <w:r w:rsidRPr="00BD1C0C">
        <w:rPr>
          <w:rFonts w:ascii="Verdana" w:hAnsi="Verdana"/>
        </w:rPr>
        <w:t>įstatymuose bei kituose teisės aktuose</w:t>
      </w:r>
      <w:r w:rsidRPr="00BD1C0C">
        <w:rPr>
          <w:rFonts w:ascii="Verdana" w:eastAsia="Arial" w:hAnsi="Verdana"/>
        </w:rPr>
        <w:t xml:space="preserve"> numatytų ir Sutartimi neaptartų Tiekėjo kitų teisių ir garantijų dėl atlyginimo už suteiktas Paslaugas gavimo.</w:t>
      </w:r>
    </w:p>
    <w:p w14:paraId="5BA82C7A" w14:textId="77777777" w:rsidR="00BD1C0C" w:rsidRPr="00BD1C0C" w:rsidRDefault="00BD1C0C" w:rsidP="00BD1C0C">
      <w:pPr>
        <w:widowControl w:val="0"/>
        <w:tabs>
          <w:tab w:val="left" w:pos="426"/>
          <w:tab w:val="left" w:pos="567"/>
          <w:tab w:val="left" w:pos="851"/>
          <w:tab w:val="left" w:pos="992"/>
          <w:tab w:val="left" w:pos="1134"/>
        </w:tabs>
        <w:jc w:val="both"/>
        <w:rPr>
          <w:rFonts w:ascii="Verdana" w:eastAsia="Arial" w:hAnsi="Verdana"/>
        </w:rPr>
      </w:pPr>
      <w:r w:rsidRPr="00BD1C0C">
        <w:rPr>
          <w:rFonts w:ascii="Verdana" w:eastAsia="Arial" w:hAnsi="Verdana"/>
        </w:rPr>
        <w:t>2.3.</w:t>
      </w:r>
      <w:r w:rsidRPr="00BD1C0C">
        <w:rPr>
          <w:rFonts w:ascii="Verdana" w:eastAsia="Arial" w:hAnsi="Verdana"/>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BF2CC5" w14:textId="77777777" w:rsidR="00BD1C0C" w:rsidRPr="00BD1C0C" w:rsidRDefault="00BD1C0C" w:rsidP="00BD1C0C">
      <w:pPr>
        <w:widowControl w:val="0"/>
        <w:tabs>
          <w:tab w:val="left" w:pos="426"/>
          <w:tab w:val="left" w:pos="567"/>
          <w:tab w:val="left" w:pos="851"/>
          <w:tab w:val="left" w:pos="992"/>
          <w:tab w:val="left" w:pos="1134"/>
        </w:tabs>
        <w:jc w:val="both"/>
        <w:rPr>
          <w:rFonts w:ascii="Verdana" w:eastAsia="Arial" w:hAnsi="Verdana"/>
        </w:rPr>
      </w:pPr>
    </w:p>
    <w:p w14:paraId="0A25635A"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BD1C0C">
        <w:rPr>
          <w:rFonts w:ascii="Verdana" w:eastAsia="Arial" w:hAnsi="Verdana"/>
          <w:b/>
          <w:caps/>
        </w:rPr>
        <w:t>3.</w:t>
      </w:r>
      <w:r w:rsidRPr="00BD1C0C">
        <w:rPr>
          <w:rFonts w:ascii="Verdana" w:eastAsia="Arial" w:hAnsi="Verdana"/>
          <w:b/>
          <w:caps/>
        </w:rPr>
        <w:tab/>
        <w:t>TIEKĖJAS ir kiti Sutarties vykdymui pasitelkiami asmenys</w:t>
      </w:r>
    </w:p>
    <w:p w14:paraId="576128BE"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4564F1F1" w14:textId="77777777" w:rsidR="00BD1C0C" w:rsidRPr="00BD1C0C" w:rsidRDefault="00BD1C0C" w:rsidP="00BD1C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3.1.</w:t>
      </w:r>
      <w:r w:rsidRPr="00BD1C0C">
        <w:rPr>
          <w:rFonts w:ascii="Verdana" w:eastAsia="Arial" w:hAnsi="Verdana"/>
          <w:b/>
        </w:rPr>
        <w:tab/>
        <w:t>Kvalifikacija ir kiti Tiekėjo pasiūlymu prisiimti įsipareigojimai</w:t>
      </w:r>
    </w:p>
    <w:p w14:paraId="4CA27A20" w14:textId="77777777" w:rsidR="00BD1C0C" w:rsidRPr="00BD1C0C" w:rsidRDefault="00BD1C0C" w:rsidP="00BD1C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rPr>
      </w:pPr>
    </w:p>
    <w:p w14:paraId="1033F3B9"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rPr>
        <w:t>3.1.1.</w:t>
      </w:r>
      <w:r w:rsidRPr="00BD1C0C">
        <w:rPr>
          <w:rFonts w:ascii="Verdana" w:eastAsia="Cambria" w:hAnsi="Verdana"/>
        </w:rPr>
        <w:tab/>
        <w:t>Tiekėjas atsako už tai, kad visą Sutarties vykdymo laikotarpį Tiekėjas būtų kompetentingas, patikimas ir pajėgus (įskaitant ūkio subjektų, kurių pajėgumais remiasi Tiekėjas, pajėgumus) įvykdyti Sutarties reikalavimus:</w:t>
      </w:r>
    </w:p>
    <w:p w14:paraId="3419A85F"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3.1.1.1.</w:t>
      </w:r>
      <w:r w:rsidRPr="00BD1C0C">
        <w:rPr>
          <w:rFonts w:ascii="Verdana" w:eastAsia="Arial" w:hAnsi="Verdana"/>
        </w:rPr>
        <w:tab/>
        <w:t>turėtų teisę verstis ta veikla, kuri yra reikalinga Sutarčiai įvykdyti.</w:t>
      </w:r>
      <w:r w:rsidRPr="00BD1C0C">
        <w:rPr>
          <w:rFonts w:ascii="Verdana" w:hAnsi="Verdana"/>
        </w:rPr>
        <w:t xml:space="preserve"> </w:t>
      </w:r>
      <w:r w:rsidRPr="00BD1C0C">
        <w:rPr>
          <w:rFonts w:ascii="Verdana" w:eastAsia="Arial" w:hAnsi="Verdana"/>
        </w:rPr>
        <w:t>Pirkėjui pareikalavus, Tiekėjas turi pateikti dokumentus, įrodančius, kad Sutartį vykdo tik tokią teisę turintys asmenys;</w:t>
      </w:r>
    </w:p>
    <w:p w14:paraId="575D05C6"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3.1.1.2.</w:t>
      </w:r>
      <w:r w:rsidRPr="00BD1C0C">
        <w:rPr>
          <w:rFonts w:ascii="Verdana" w:hAnsi="Verdana"/>
        </w:rPr>
        <w:tab/>
      </w:r>
      <w:r w:rsidRPr="00BD1C0C">
        <w:rPr>
          <w:rFonts w:ascii="Verdana" w:eastAsia="Arial" w:hAnsi="Verdana"/>
        </w:rPr>
        <w:t>atitiktų tiekėjų kvalifikacijai pirkimo dokumentuose nustatytus reikalavimus bei neturėtų pirkimo dokumentuose nustatytų pašalinimo pagrindų;</w:t>
      </w:r>
    </w:p>
    <w:p w14:paraId="54BC5B25" w14:textId="69E680B6" w:rsidR="00BD1C0C" w:rsidRPr="00896F1B" w:rsidRDefault="00BD1C0C" w:rsidP="00896F1B">
      <w:pPr>
        <w:widowControl w:val="0"/>
        <w:tabs>
          <w:tab w:val="right" w:pos="9808"/>
        </w:tabs>
        <w:suppressAutoHyphens/>
        <w:jc w:val="both"/>
        <w:textAlignment w:val="center"/>
        <w:rPr>
          <w:rFonts w:ascii="Verdana" w:eastAsia="Arial" w:hAnsi="Verdana"/>
        </w:rPr>
      </w:pPr>
      <w:r w:rsidRPr="00BD1C0C">
        <w:rPr>
          <w:rFonts w:ascii="Verdana" w:hAnsi="Verdana"/>
          <w:lang w:eastAsia="lt-LT"/>
        </w:rPr>
        <w:t xml:space="preserve">3.1.1.3.  laikytųsi Tiekėjo pasiūlyme nurodytų įsipareigojimų, įskaitant, bet neapsiribojant – atitiktų Tiekėjo </w:t>
      </w:r>
      <w:r w:rsidRPr="00BD1C0C">
        <w:rPr>
          <w:rFonts w:ascii="Verdana" w:hAnsi="Verdana"/>
        </w:rPr>
        <w:t xml:space="preserve">pasiūlyme nurodytų kriterijų, dėl kurių jo pasiūlymas buvo išrinktas ekonomiškai naudingiausiu </w:t>
      </w:r>
      <w:r w:rsidRPr="00BD1C0C">
        <w:rPr>
          <w:rFonts w:ascii="Verdana" w:hAnsi="Verdana"/>
          <w:lang w:eastAsia="lt-LT"/>
        </w:rPr>
        <w:t>(toliau – </w:t>
      </w:r>
      <w:r w:rsidRPr="00BD1C0C">
        <w:rPr>
          <w:rFonts w:ascii="Verdana" w:hAnsi="Verdana"/>
          <w:b/>
          <w:bCs/>
          <w:lang w:eastAsia="lt-LT"/>
        </w:rPr>
        <w:t>Kokybiniai kriterijai</w:t>
      </w:r>
      <w:r w:rsidRPr="00BD1C0C">
        <w:rPr>
          <w:rFonts w:ascii="Verdana" w:hAnsi="Verdana"/>
          <w:lang w:eastAsia="lt-LT"/>
        </w:rPr>
        <w:t>), reikšmes ir parametrus. Šiame papunktyje nurodytų įsipareigojimų laikymosi tikrinimo tvarka nustatoma Specialiosiose sąlygose;</w:t>
      </w:r>
      <w:r w:rsidRPr="00BD1C0C">
        <w:rPr>
          <w:rFonts w:ascii="Verdana" w:hAnsi="Verdana"/>
        </w:rPr>
        <w:t xml:space="preserve"> </w:t>
      </w:r>
    </w:p>
    <w:p w14:paraId="59016D0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3.1.1.4.</w:t>
      </w:r>
      <w:r w:rsidRPr="00BD1C0C">
        <w:rPr>
          <w:rFonts w:ascii="Verdana" w:eastAsia="Arial" w:hAnsi="Verdana"/>
        </w:rPr>
        <w:tab/>
        <w:t>užtikrintų nustatytų kokybės vadybos sistemos ir (arba) aplinkos apsaugos vadybos sistemos standartų taikymą, jeigu to reikalaujama pirkimo dokumentuose, ir turėtų tą patvirtinančius dokumentus;</w:t>
      </w:r>
    </w:p>
    <w:p w14:paraId="26BFEC6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3.1.1.5. </w:t>
      </w:r>
      <w:r w:rsidRPr="00BD1C0C">
        <w:rPr>
          <w:rFonts w:ascii="Verdana" w:eastAsia="Arial" w:hAnsi="Verdana"/>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1C0C">
        <w:rPr>
          <w:rFonts w:ascii="Verdana" w:hAnsi="Verdana"/>
        </w:rPr>
        <w:t>.</w:t>
      </w:r>
    </w:p>
    <w:p w14:paraId="2BDBE20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3.1.2.</w:t>
      </w:r>
      <w:r w:rsidRPr="00BD1C0C">
        <w:rPr>
          <w:rFonts w:ascii="Verdana" w:eastAsia="Arial" w:hAnsi="Verdana"/>
        </w:rPr>
        <w:tab/>
        <w:t xml:space="preserve">Tuo atveju, kai Tiekėjas yra jungtinės veiklos sutarties pagrindu veikianti tiekėjų grupė, jos nariai Pirkėjui už Sutarties vykdymą atsako solidariai. </w:t>
      </w:r>
      <w:r w:rsidRPr="00BD1C0C">
        <w:rPr>
          <w:rFonts w:ascii="Verdana" w:eastAsia="Arial" w:hAnsi="Verdana"/>
          <w:shd w:val="clear" w:color="auto" w:fill="FFFFFF"/>
        </w:rPr>
        <w:t xml:space="preserve">Jeigu Tiekėjas remiasi </w:t>
      </w:r>
      <w:r w:rsidRPr="00BD1C0C">
        <w:rPr>
          <w:rFonts w:ascii="Verdana" w:eastAsia="Arial" w:hAnsi="Verdana"/>
        </w:rPr>
        <w:t xml:space="preserve">ūkio </w:t>
      </w:r>
      <w:r w:rsidRPr="00BD1C0C">
        <w:rPr>
          <w:rFonts w:ascii="Verdana" w:eastAsia="Arial" w:hAnsi="Verdana"/>
          <w:shd w:val="clear" w:color="auto" w:fill="FFFFFF"/>
        </w:rPr>
        <w:t xml:space="preserve">subjektų pajėgumais, siekdamas atitikti finansinio ir ekonominio pajėgumo reikalavimus, Tiekėjas su tokiais </w:t>
      </w:r>
      <w:r w:rsidRPr="00BD1C0C">
        <w:rPr>
          <w:rFonts w:ascii="Verdana" w:eastAsia="Arial" w:hAnsi="Verdana"/>
        </w:rPr>
        <w:t xml:space="preserve">ūkio </w:t>
      </w:r>
      <w:r w:rsidRPr="00BD1C0C">
        <w:rPr>
          <w:rFonts w:ascii="Verdana" w:eastAsia="Arial" w:hAnsi="Verdana"/>
          <w:shd w:val="clear" w:color="auto" w:fill="FFFFFF"/>
        </w:rPr>
        <w:t>subjektais už Sutarties vykdymą atsako solidariai (jeigu to buvo reikalaujama pirkimo dokumentuose).</w:t>
      </w:r>
    </w:p>
    <w:p w14:paraId="2D7A5D5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3.1.3.</w:t>
      </w:r>
      <w:r w:rsidRPr="00BD1C0C">
        <w:rPr>
          <w:rFonts w:ascii="Verdana" w:eastAsia="Arial" w:hAnsi="Verdana"/>
        </w:rPr>
        <w:tab/>
        <w:t xml:space="preserve">Tiekėjas taip pat atsako už tai, kad Tiekėjas, Sutartį tiesiogiai vykdantys subtiekėjai ir specialistai atitiktų jiems </w:t>
      </w:r>
      <w:r w:rsidRPr="00BD1C0C">
        <w:rPr>
          <w:rFonts w:ascii="Verdana" w:hAnsi="Verdana"/>
        </w:rPr>
        <w:t>įstatymų bei kitų teisės aktų</w:t>
      </w:r>
      <w:r w:rsidRPr="00BD1C0C">
        <w:rPr>
          <w:rFonts w:ascii="Verdana" w:eastAsia="Arial" w:hAnsi="Verdana"/>
        </w:rPr>
        <w:t xml:space="preserve"> ir (arba) pirkimo dokumentuose nustatytus profesinės kvalifikacijos ir kitus reikalavimus bei turėtų teisę verstis ta veikla, kuriai jie pasitelkiami.</w:t>
      </w:r>
    </w:p>
    <w:p w14:paraId="4A5B9AB0"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rPr>
      </w:pPr>
    </w:p>
    <w:p w14:paraId="374A21BD"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3.2.</w:t>
      </w:r>
      <w:r w:rsidRPr="00BD1C0C">
        <w:rPr>
          <w:rFonts w:ascii="Verdana" w:hAnsi="Verdana"/>
        </w:rPr>
        <w:tab/>
      </w:r>
      <w:r w:rsidRPr="00BD1C0C">
        <w:rPr>
          <w:rFonts w:ascii="Verdana" w:eastAsia="Arial" w:hAnsi="Verdana"/>
          <w:b/>
          <w:bCs/>
        </w:rPr>
        <w:t>Subtiekėjų bei specialistų pasitelkimas ir keitimas</w:t>
      </w:r>
    </w:p>
    <w:p w14:paraId="31FD144C"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rPr>
      </w:pPr>
    </w:p>
    <w:p w14:paraId="550069C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rPr>
        <w:t>3.2.1.</w:t>
      </w:r>
      <w:r w:rsidRPr="00BD1C0C">
        <w:rPr>
          <w:rFonts w:ascii="Verdana" w:eastAsia="Arial" w:hAnsi="Verdana"/>
        </w:rPr>
        <w:tab/>
      </w:r>
      <w:r w:rsidRPr="00BD1C0C">
        <w:rPr>
          <w:rFonts w:ascii="Verdana" w:eastAsia="Arial" w:hAnsi="Verdana"/>
          <w:shd w:val="clear" w:color="auto" w:fill="FFFFFF"/>
        </w:rPr>
        <w:t>Tiekėjas įsipareigoja užtikrinti, kad Sutartį vykdys pirkime pasiūlyti ir kvalifikaci</w:t>
      </w:r>
      <w:r w:rsidRPr="00BD1C0C">
        <w:rPr>
          <w:rFonts w:ascii="Verdana" w:eastAsia="Arial" w:hAnsi="Verdana"/>
        </w:rPr>
        <w:t>jos</w:t>
      </w:r>
      <w:r w:rsidRPr="00BD1C0C">
        <w:rPr>
          <w:rFonts w:ascii="Verdana" w:eastAsia="Arial" w:hAnsi="Verdana"/>
          <w:shd w:val="clear" w:color="auto" w:fill="FFFFFF"/>
        </w:rPr>
        <w:t xml:space="preserve"> bei kitus pirkimo dokumentuose nustatytus reikalavimus </w:t>
      </w:r>
      <w:r w:rsidRPr="00BD1C0C">
        <w:rPr>
          <w:rFonts w:ascii="Verdana" w:eastAsia="Arial" w:hAnsi="Verdana"/>
          <w:shd w:val="clear" w:color="auto" w:fill="FFFFFF"/>
        </w:rPr>
        <w:lastRenderedPageBreak/>
        <w:t xml:space="preserve">atitinkantys subtiekėjai ir (ar) specialistai. Šių asmenų veiksmai vykdant Sutartį Tiekėjui sukelia tokias pačias pasekmes ir atsakomybę, kaip jo paties veiksmai. Tiekėjas atsako už savo subtiekėjų </w:t>
      </w:r>
      <w:r w:rsidRPr="00BD1C0C">
        <w:rPr>
          <w:rFonts w:ascii="Verdana" w:eastAsia="Arial" w:hAnsi="Verdana"/>
        </w:rPr>
        <w:t xml:space="preserve">ir specialistų </w:t>
      </w:r>
      <w:r w:rsidRPr="00BD1C0C">
        <w:rPr>
          <w:rFonts w:ascii="Verdana" w:eastAsia="Arial" w:hAnsi="Verdana"/>
          <w:shd w:val="clear" w:color="auto" w:fill="FFFFFF"/>
        </w:rPr>
        <w:t>veiksmus ar neveikimą.</w:t>
      </w:r>
    </w:p>
    <w:p w14:paraId="0BE69352"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rPr>
        <w:t>3.2.2.</w:t>
      </w:r>
      <w:r w:rsidRPr="00BD1C0C">
        <w:rPr>
          <w:rFonts w:ascii="Verdana" w:eastAsia="Arial" w:hAnsi="Verdana"/>
        </w:rPr>
        <w:tab/>
      </w:r>
      <w:r w:rsidRPr="00BD1C0C">
        <w:rPr>
          <w:rFonts w:ascii="Verdana" w:eastAsia="Arial" w:hAnsi="Verdana"/>
          <w:shd w:val="clear" w:color="auto" w:fill="FFFFFF"/>
        </w:rPr>
        <w:t>Sutarties vykdymui pasitelkiami subtiekėjai ir (ar) specialistai (jeigu tokie pasitelkiami) nurodomi Specialiosiose sąlygose.</w:t>
      </w:r>
    </w:p>
    <w:p w14:paraId="3ED3AA09" w14:textId="66C7D7A7" w:rsidR="00BD1C0C" w:rsidRPr="00BF06D2" w:rsidRDefault="00BD1C0C" w:rsidP="00BF06D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kern w:val="2"/>
        </w:rPr>
        <w:t>3.2.3. Tiekėjas gali keisti ir (ar) pasitelkti subtiekėjus ir (ar) specialistus šiame Sutarties poskyryje nustatytais atvejais ir tvarka.</w:t>
      </w:r>
    </w:p>
    <w:p w14:paraId="592EEBAB" w14:textId="77777777" w:rsidR="00BD1C0C" w:rsidRPr="00BD1C0C" w:rsidRDefault="00BD1C0C" w:rsidP="00BD1C0C">
      <w:pPr>
        <w:widowControl w:val="0"/>
        <w:pBdr>
          <w:top w:val="nil"/>
          <w:left w:val="nil"/>
          <w:bottom w:val="nil"/>
          <w:right w:val="nil"/>
          <w:between w:val="nil"/>
        </w:pBdr>
        <w:tabs>
          <w:tab w:val="left" w:pos="709"/>
          <w:tab w:val="left" w:pos="851"/>
          <w:tab w:val="left" w:pos="1134"/>
        </w:tabs>
        <w:jc w:val="both"/>
        <w:rPr>
          <w:rFonts w:ascii="Verdana" w:eastAsia="Cambria" w:hAnsi="Verdana"/>
          <w:shd w:val="clear" w:color="auto" w:fill="FFFFFF"/>
        </w:rPr>
      </w:pPr>
      <w:r w:rsidRPr="00BD1C0C">
        <w:rPr>
          <w:rFonts w:ascii="Verdana" w:eastAsia="Cambria" w:hAnsi="Verdana"/>
          <w:shd w:val="clear" w:color="auto" w:fill="FFFFFF"/>
        </w:rPr>
        <w:t>3.2.4. Naujas subtiekėjas ar specialistas gali pradėti vykdyti jiems Tiekėjo pavestus įsipareigojimus pagal Sutartį ne anksčiau, nei bus pasirašytas Susitarimas.</w:t>
      </w:r>
    </w:p>
    <w:p w14:paraId="62A18DEF" w14:textId="1BA91416" w:rsidR="00BD1C0C" w:rsidRPr="00BF06D2" w:rsidRDefault="00BD1C0C" w:rsidP="00BF06D2">
      <w:pPr>
        <w:widowControl w:val="0"/>
        <w:pBdr>
          <w:top w:val="nil"/>
          <w:left w:val="nil"/>
          <w:bottom w:val="nil"/>
          <w:right w:val="nil"/>
          <w:between w:val="nil"/>
        </w:pBdr>
        <w:tabs>
          <w:tab w:val="left" w:pos="709"/>
          <w:tab w:val="left" w:pos="851"/>
          <w:tab w:val="left" w:pos="1134"/>
        </w:tabs>
        <w:jc w:val="both"/>
        <w:rPr>
          <w:rFonts w:ascii="Verdana" w:eastAsia="Cambria" w:hAnsi="Verdana"/>
        </w:rPr>
      </w:pPr>
      <w:r w:rsidRPr="00BD1C0C">
        <w:rPr>
          <w:rFonts w:ascii="Verdana" w:eastAsia="Cambria" w:hAnsi="Verdan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1C0C">
        <w:rPr>
          <w:rFonts w:ascii="Verdana" w:eastAsia="Cambria" w:hAnsi="Verdana"/>
        </w:rPr>
        <w:t>,</w:t>
      </w:r>
      <w:r w:rsidRPr="00BD1C0C">
        <w:rPr>
          <w:rFonts w:ascii="Verdana" w:eastAsia="Cambria" w:hAnsi="Verdana"/>
          <w:shd w:val="clear" w:color="auto" w:fill="FFFFFF"/>
        </w:rPr>
        <w:t xml:space="preserve"> kokybės vadybos sistemos ir (arba) aplinkos apsaugos vadybos sistemos standartų </w:t>
      </w:r>
      <w:r w:rsidRPr="00BD1C0C">
        <w:rPr>
          <w:rFonts w:ascii="Verdana" w:eastAsia="Cambria" w:hAnsi="Verdana"/>
        </w:rPr>
        <w:t xml:space="preserve">reikalavimų, reikalavimų dėl pašalinimo pagrindų nebuvimo, atitikties nacionalinio saugumo interesams bei reikalavimams </w:t>
      </w:r>
      <w:r w:rsidRPr="00BD1C0C">
        <w:rPr>
          <w:rFonts w:ascii="Verdana" w:eastAsia="Arial" w:hAnsi="Verdana"/>
          <w:shd w:val="clear" w:color="auto" w:fill="FFFFFF"/>
        </w:rPr>
        <w:t xml:space="preserve">nebūti registruotu (nuolat gyvenančiu ar turinčiu pilietybę) nepatikimomis laikomose valstybėse ar teritorijose </w:t>
      </w:r>
      <w:r w:rsidRPr="00BD1C0C">
        <w:rPr>
          <w:rFonts w:ascii="Verdana" w:eastAsia="Cambria" w:hAnsi="Verdana"/>
        </w:rPr>
        <w:t>(jei taikoma) ir Tiekėjo pasiūlyme nurodytų sąlygų pirkimo dokumentuose nustatytiems Kokybiniams</w:t>
      </w:r>
      <w:r w:rsidRPr="00BD1C0C">
        <w:rPr>
          <w:rFonts w:ascii="Verdana" w:eastAsia="Cambria" w:hAnsi="Verdana"/>
          <w:b/>
          <w:bCs/>
        </w:rPr>
        <w:t xml:space="preserve"> </w:t>
      </w:r>
      <w:r w:rsidRPr="00BD1C0C">
        <w:rPr>
          <w:rFonts w:ascii="Verdana" w:eastAsia="Cambria" w:hAnsi="Verdana"/>
        </w:rPr>
        <w:t>kriterijams pagrįsti (jei taikoma)</w:t>
      </w:r>
      <w:r w:rsidRPr="00BD1C0C">
        <w:rPr>
          <w:rFonts w:ascii="Verdana" w:eastAsia="Cambria" w:hAnsi="Verdana"/>
          <w:shd w:val="clear" w:color="auto" w:fill="FFFFFF"/>
        </w:rPr>
        <w:t>, Tiekėjui taikoma Specialiosiose sąlygose nustatyto dydžio bauda.</w:t>
      </w:r>
    </w:p>
    <w:p w14:paraId="6ACEEBC1" w14:textId="77777777" w:rsidR="00BD1C0C" w:rsidRPr="00BD1C0C" w:rsidRDefault="00BD1C0C" w:rsidP="00BD1C0C">
      <w:pPr>
        <w:widowControl w:val="0"/>
        <w:tabs>
          <w:tab w:val="left" w:pos="993"/>
        </w:tabs>
        <w:jc w:val="both"/>
        <w:rPr>
          <w:rFonts w:ascii="Verdana" w:eastAsia="Arial" w:hAnsi="Verdana"/>
          <w:shd w:val="clear" w:color="auto" w:fill="FFFFFF"/>
        </w:rPr>
      </w:pPr>
      <w:r w:rsidRPr="00BD1C0C">
        <w:rPr>
          <w:rFonts w:ascii="Verdana" w:eastAsia="Arial" w:hAnsi="Verdana"/>
          <w:shd w:val="clear" w:color="auto" w:fill="FFFFFF"/>
        </w:rPr>
        <w:t xml:space="preserve">3.2.6. Tiekėjas turi teisę Sutarties vykdymui pasitelkti naujus, Specialiosiose sąlygose nenurodytus subtiekėjus, kurių pajėgumais Tiekėjas </w:t>
      </w:r>
      <w:r w:rsidRPr="00BD1C0C">
        <w:rPr>
          <w:rFonts w:ascii="Verdana" w:eastAsia="Cambria" w:hAnsi="Verdana"/>
          <w:shd w:val="clear" w:color="auto" w:fill="FFFFFF"/>
        </w:rPr>
        <w:t>nesirėmė pirkimo dokumentuose numatytiems kvalifikacijos reikalavimams pagrįsti.</w:t>
      </w:r>
    </w:p>
    <w:p w14:paraId="1F373477" w14:textId="77777777" w:rsidR="00BD1C0C" w:rsidRPr="00BD1C0C" w:rsidRDefault="00BD1C0C" w:rsidP="00BD1C0C">
      <w:pPr>
        <w:widowControl w:val="0"/>
        <w:tabs>
          <w:tab w:val="left" w:pos="993"/>
        </w:tabs>
        <w:jc w:val="both"/>
        <w:rPr>
          <w:rFonts w:ascii="Verdana" w:eastAsia="Arial" w:hAnsi="Verdana"/>
          <w:shd w:val="clear" w:color="auto" w:fill="FFFFFF"/>
        </w:rPr>
      </w:pPr>
      <w:r w:rsidRPr="00BD1C0C">
        <w:rPr>
          <w:rFonts w:ascii="Verdana" w:eastAsia="Arial" w:hAnsi="Verdana"/>
          <w:shd w:val="clear" w:color="auto" w:fill="FFFFFF"/>
        </w:rPr>
        <w:t xml:space="preserve">3.2.7. Sudarius Sutartį, tačiau ne vėliau negu Sutartis pradedama vykdyti, Tiekėjas įsipareigoja Pirkėjui pranešti tuo metu žinomų subtiekėjų, kurių pajėgumais Tiekėjas </w:t>
      </w:r>
      <w:r w:rsidRPr="00BD1C0C">
        <w:rPr>
          <w:rFonts w:ascii="Verdana" w:eastAsia="Cambria" w:hAnsi="Verdana"/>
          <w:shd w:val="clear" w:color="auto" w:fill="FFFFFF"/>
        </w:rPr>
        <w:t>nesirėmė pirkimo dokumentuose numatytiems kvalifikacijos reikalavimams pagrįsti,</w:t>
      </w:r>
      <w:r w:rsidRPr="00BD1C0C">
        <w:rPr>
          <w:rFonts w:ascii="Verdana" w:eastAsia="Arial" w:hAnsi="Verdana"/>
          <w:shd w:val="clear" w:color="auto" w:fill="FFFFFF"/>
        </w:rPr>
        <w:t xml:space="preserve"> pavadinimus, </w:t>
      </w:r>
      <w:r w:rsidRPr="00BD1C0C">
        <w:rPr>
          <w:rFonts w:ascii="Verdana" w:eastAsia="Arial" w:hAnsi="Verdana"/>
        </w:rPr>
        <w:t xml:space="preserve">juridinio asmens kodą, </w:t>
      </w:r>
      <w:r w:rsidRPr="00BD1C0C">
        <w:rPr>
          <w:rFonts w:ascii="Verdana" w:eastAsia="Arial" w:hAnsi="Verdana"/>
          <w:shd w:val="clear" w:color="auto" w:fill="FFFFFF"/>
        </w:rPr>
        <w:t>kontaktinius duomenis</w:t>
      </w:r>
      <w:r w:rsidRPr="00BD1C0C">
        <w:rPr>
          <w:rFonts w:ascii="Verdana" w:eastAsia="Arial" w:hAnsi="Verdana"/>
        </w:rPr>
        <w:t>,</w:t>
      </w:r>
      <w:r w:rsidRPr="00BD1C0C">
        <w:rPr>
          <w:rFonts w:ascii="Verdana" w:eastAsia="Arial" w:hAnsi="Verdana"/>
          <w:shd w:val="clear" w:color="auto" w:fill="FFFFFF"/>
        </w:rPr>
        <w:t xml:space="preserve"> jų atstovus.</w:t>
      </w:r>
    </w:p>
    <w:p w14:paraId="23E47BB2" w14:textId="77777777" w:rsidR="00BD1C0C" w:rsidRPr="00BD1C0C" w:rsidRDefault="00BD1C0C" w:rsidP="00BD1C0C">
      <w:pPr>
        <w:widowControl w:val="0"/>
        <w:tabs>
          <w:tab w:val="left" w:pos="993"/>
        </w:tabs>
        <w:jc w:val="both"/>
        <w:rPr>
          <w:rFonts w:ascii="Verdana" w:eastAsia="Cambria" w:hAnsi="Verdana"/>
          <w:shd w:val="clear" w:color="auto" w:fill="FFFFFF"/>
        </w:rPr>
      </w:pPr>
      <w:r w:rsidRPr="00BD1C0C">
        <w:rPr>
          <w:rFonts w:ascii="Verdana" w:eastAsia="Arial" w:hAnsi="Verdana"/>
          <w:shd w:val="clear" w:color="auto" w:fill="FFFFFF"/>
        </w:rPr>
        <w:t>3.2.8. Tiekėjas, bet kuriuo Sutarties vykdymo metu,</w:t>
      </w:r>
      <w:r w:rsidRPr="00BD1C0C">
        <w:rPr>
          <w:rFonts w:ascii="Verdana" w:eastAsia="Cambria" w:hAnsi="Verdana"/>
        </w:rPr>
        <w:t xml:space="preserve"> subtiekėjus, kurių pajėgumais Tiekėjas nesirėmė pirkimo dokumentuose numatytiems kvalifikacijos reikalavimams pagrįsti, gali keisti savo nuožiūra.</w:t>
      </w:r>
    </w:p>
    <w:p w14:paraId="0F6A1390" w14:textId="77777777" w:rsidR="00BD1C0C" w:rsidRPr="00BD1C0C" w:rsidRDefault="00BD1C0C" w:rsidP="00BD1C0C">
      <w:pPr>
        <w:widowControl w:val="0"/>
        <w:pBdr>
          <w:top w:val="nil"/>
          <w:left w:val="nil"/>
          <w:bottom w:val="nil"/>
          <w:right w:val="nil"/>
          <w:between w:val="nil"/>
        </w:pBdr>
        <w:tabs>
          <w:tab w:val="left" w:pos="993"/>
        </w:tabs>
        <w:jc w:val="both"/>
        <w:rPr>
          <w:rFonts w:ascii="Verdana" w:eastAsia="Cambria" w:hAnsi="Verdana"/>
        </w:rPr>
      </w:pPr>
      <w:r w:rsidRPr="00BD1C0C">
        <w:rPr>
          <w:rFonts w:ascii="Verdana" w:eastAsia="Arial" w:hAnsi="Verdana"/>
          <w:shd w:val="clear" w:color="auto" w:fill="FFFFFF"/>
        </w:rPr>
        <w:t>3.2.9. Tiekėjas</w:t>
      </w:r>
      <w:r w:rsidRPr="00BD1C0C">
        <w:rPr>
          <w:rFonts w:ascii="Verdana" w:eastAsia="Arial" w:hAnsi="Verdana"/>
        </w:rPr>
        <w:t>,</w:t>
      </w:r>
      <w:r w:rsidRPr="00BD1C0C">
        <w:rPr>
          <w:rFonts w:ascii="Verdana" w:eastAsia="Arial" w:hAnsi="Verdana"/>
          <w:shd w:val="clear" w:color="auto" w:fill="FFFFFF"/>
        </w:rPr>
        <w:t xml:space="preserve"> </w:t>
      </w:r>
      <w:r w:rsidRPr="00BD1C0C">
        <w:rPr>
          <w:rFonts w:ascii="Verdana" w:eastAsia="Arial" w:hAnsi="Verdana"/>
        </w:rPr>
        <w:t>bet kuriuo Sutarties vykdymo metu,</w:t>
      </w:r>
      <w:r w:rsidRPr="00BD1C0C">
        <w:rPr>
          <w:rFonts w:ascii="Verdana" w:eastAsia="Cambria" w:hAnsi="Verdana"/>
        </w:rPr>
        <w:t xml:space="preserve"> </w:t>
      </w:r>
      <w:r w:rsidRPr="00BD1C0C">
        <w:rPr>
          <w:rFonts w:ascii="Verdana" w:eastAsia="Cambria" w:hAnsi="Verdana"/>
          <w:shd w:val="clear" w:color="auto" w:fill="FFFFFF"/>
        </w:rPr>
        <w:t>ne vėliau nei prieš 5 (penkias) darbo dienas</w:t>
      </w:r>
      <w:r w:rsidRPr="00BD1C0C">
        <w:rPr>
          <w:rFonts w:ascii="Verdana" w:eastAsia="Arial" w:hAnsi="Verdana"/>
          <w:shd w:val="clear" w:color="auto" w:fill="FFFFFF"/>
        </w:rPr>
        <w:t xml:space="preserve"> iki numatomo naujo subtiekėjo, kurio pajėgumais Tiekėjas </w:t>
      </w:r>
      <w:r w:rsidRPr="00BD1C0C">
        <w:rPr>
          <w:rFonts w:ascii="Verdana" w:eastAsia="Cambria" w:hAnsi="Verdana"/>
          <w:shd w:val="clear" w:color="auto" w:fill="FFFFFF"/>
        </w:rPr>
        <w:t>nesirėmė pirkimo dokumentuose numatytiems kvalifikacijos reikalavimams pagrįsti,</w:t>
      </w:r>
      <w:r w:rsidRPr="00BD1C0C">
        <w:rPr>
          <w:rFonts w:ascii="Verdana" w:eastAsia="Arial" w:hAnsi="Verdana"/>
          <w:shd w:val="clear" w:color="auto" w:fill="FFFFFF"/>
        </w:rPr>
        <w:t xml:space="preserve"> pasitelkimo</w:t>
      </w:r>
      <w:r w:rsidRPr="00BD1C0C">
        <w:rPr>
          <w:rFonts w:ascii="Verdana" w:eastAsia="Arial" w:hAnsi="Verdana"/>
        </w:rPr>
        <w:t xml:space="preserve"> ir (arba) keitimo</w:t>
      </w:r>
      <w:r w:rsidRPr="00BD1C0C">
        <w:rPr>
          <w:rFonts w:ascii="Verdana" w:eastAsia="Arial" w:hAnsi="Verdana"/>
          <w:shd w:val="clear" w:color="auto" w:fill="FFFFFF"/>
        </w:rPr>
        <w:t xml:space="preserve"> apie tai privalo informuoti </w:t>
      </w:r>
      <w:r w:rsidRPr="00BD1C0C">
        <w:rPr>
          <w:rFonts w:ascii="Verdana" w:hAnsi="Verdana"/>
        </w:rPr>
        <w:t>Pirkėją</w:t>
      </w:r>
      <w:r w:rsidRPr="00BD1C0C">
        <w:rPr>
          <w:rFonts w:ascii="Verdana" w:eastAsia="Arial" w:hAnsi="Verdana"/>
          <w:shd w:val="clear" w:color="auto" w:fill="FFFFFF"/>
        </w:rPr>
        <w:t xml:space="preserve">. </w:t>
      </w:r>
      <w:r w:rsidRPr="00BD1C0C">
        <w:rPr>
          <w:rFonts w:ascii="Verdana" w:hAnsi="Verdana"/>
        </w:rPr>
        <w:t xml:space="preserve">Pirkėjas (jeigu buvo taikoma pirkimo dokumentuose) turi patikrinti, ar nėra </w:t>
      </w:r>
      <w:r w:rsidRPr="00BD1C0C">
        <w:rPr>
          <w:rFonts w:ascii="Verdana" w:eastAsia="Cambria" w:hAnsi="Verdana"/>
        </w:rPr>
        <w:t xml:space="preserve">subtiekėjo pašalinimo pagrindų ir subtiekėjo atitiktį nacionalinio saugumo interesams ir reikalavimams </w:t>
      </w:r>
      <w:r w:rsidRPr="00BD1C0C">
        <w:rPr>
          <w:rFonts w:ascii="Verdana" w:eastAsia="Arial" w:hAnsi="Verdana"/>
          <w:shd w:val="clear" w:color="auto" w:fill="FFFFFF"/>
        </w:rPr>
        <w:t>nebūti registruotu (nuolat gyvenančiu ar turinčiu pilietybę) nepatikimomis laikomose valstybėse ar teritorijose</w:t>
      </w:r>
      <w:r w:rsidRPr="00BD1C0C">
        <w:rPr>
          <w:rFonts w:ascii="Verdana" w:eastAsia="Cambria" w:hAnsi="Verdana"/>
        </w:rPr>
        <w:t>. Jeigu subtiekėjo padėtis neatitinka bent vieno iš nurodytų reikalavimų, Pirkėjas reikalauja pakeisti šį subtiekėją reikalavimus atitinkančiu subtiekėju.</w:t>
      </w:r>
      <w:r w:rsidRPr="00BD1C0C">
        <w:rPr>
          <w:rFonts w:ascii="Verdana" w:hAnsi="Verdana"/>
        </w:rPr>
        <w:t xml:space="preserve"> </w:t>
      </w:r>
      <w:r w:rsidRPr="00BD1C0C">
        <w:rPr>
          <w:rFonts w:ascii="Verdana" w:eastAsia="Cambria" w:hAnsi="Verdana"/>
        </w:rPr>
        <w:t>Pirkėjas</w:t>
      </w:r>
      <w:r w:rsidRPr="00BD1C0C">
        <w:rPr>
          <w:rFonts w:ascii="Verdana" w:hAnsi="Verdana"/>
        </w:rPr>
        <w:t xml:space="preserve"> per 5 (penkias) darbo dienas raštu informuoja Tiekėją apie sutikimą pasitelkti ir (ar) keisti naują subtiekėją, kurio pajėgumais Tiekėjas nesirėmė pirkimo dokumentuose numatytiems kvalifikacijos reikalavimams pagrįsti. </w:t>
      </w:r>
      <w:r w:rsidRPr="00BD1C0C">
        <w:rPr>
          <w:rFonts w:ascii="Verdana" w:eastAsia="Cambria" w:hAnsi="Verdana"/>
        </w:rPr>
        <w:t>Pirkėjui sutikus, Šalys pasirašo Susitarimą, kuris laikomas neatsiejama Sutarties dalimi.</w:t>
      </w:r>
    </w:p>
    <w:p w14:paraId="737D421E" w14:textId="77777777" w:rsidR="00BD1C0C" w:rsidRPr="00BD1C0C" w:rsidRDefault="00BD1C0C" w:rsidP="00BD1C0C">
      <w:pPr>
        <w:widowControl w:val="0"/>
        <w:pBdr>
          <w:top w:val="nil"/>
          <w:left w:val="nil"/>
          <w:bottom w:val="nil"/>
          <w:right w:val="nil"/>
          <w:between w:val="nil"/>
        </w:pBdr>
        <w:tabs>
          <w:tab w:val="left" w:pos="0"/>
          <w:tab w:val="left" w:pos="993"/>
        </w:tabs>
        <w:jc w:val="both"/>
        <w:rPr>
          <w:rFonts w:ascii="Verdana" w:eastAsia="Arial" w:hAnsi="Verdana"/>
          <w:shd w:val="clear" w:color="auto" w:fill="FFFFFF"/>
        </w:rPr>
      </w:pPr>
      <w:r w:rsidRPr="00BD1C0C">
        <w:rPr>
          <w:rFonts w:ascii="Verdana" w:eastAsia="Arial" w:hAnsi="Verdana"/>
        </w:rPr>
        <w:t>3.2.10. Subtiekėjai</w:t>
      </w:r>
      <w:r w:rsidRPr="00BD1C0C">
        <w:rPr>
          <w:rFonts w:ascii="Verdana" w:eastAsia="Arial" w:hAnsi="Verdana"/>
          <w:shd w:val="clear" w:color="auto" w:fill="FFFFFF"/>
        </w:rPr>
        <w:t xml:space="preserve">, kurių pajėgumais Tiekėjas rėmėsi, kad atitiktų pirkimo dokumentuose nustatytus kvalifikacijos reikalavimus, gali būti </w:t>
      </w:r>
      <w:r w:rsidRPr="00BD1C0C">
        <w:rPr>
          <w:rFonts w:ascii="Verdana" w:eastAsia="Arial" w:hAnsi="Verdana"/>
        </w:rPr>
        <w:t xml:space="preserve">keičiami </w:t>
      </w:r>
      <w:r w:rsidRPr="00BD1C0C">
        <w:rPr>
          <w:rFonts w:ascii="Verdana" w:eastAsia="Arial" w:hAnsi="Verdana"/>
          <w:shd w:val="clear" w:color="auto" w:fill="FFFFFF"/>
        </w:rPr>
        <w:t>tik šiais atvejais:</w:t>
      </w:r>
    </w:p>
    <w:p w14:paraId="275E6BB1" w14:textId="77777777" w:rsidR="00BD1C0C" w:rsidRPr="00BD1C0C" w:rsidRDefault="00BD1C0C" w:rsidP="00BD1C0C">
      <w:pPr>
        <w:widowControl w:val="0"/>
        <w:pBdr>
          <w:top w:val="nil"/>
          <w:left w:val="nil"/>
          <w:bottom w:val="nil"/>
          <w:right w:val="nil"/>
          <w:between w:val="nil"/>
        </w:pBdr>
        <w:tabs>
          <w:tab w:val="left" w:pos="0"/>
          <w:tab w:val="left" w:pos="1134"/>
        </w:tabs>
        <w:jc w:val="both"/>
        <w:rPr>
          <w:rFonts w:ascii="Verdana" w:eastAsia="Arial" w:hAnsi="Verdana"/>
        </w:rPr>
      </w:pPr>
      <w:r w:rsidRPr="00BD1C0C">
        <w:rPr>
          <w:rFonts w:ascii="Verdana" w:eastAsia="Cambria" w:hAnsi="Verdana"/>
          <w:shd w:val="clear" w:color="auto" w:fill="FFFFFF"/>
        </w:rPr>
        <w:lastRenderedPageBreak/>
        <w:t xml:space="preserve">3.2.10.1. kai subtiekėjui </w:t>
      </w:r>
      <w:r w:rsidRPr="00BD1C0C">
        <w:rPr>
          <w:rFonts w:ascii="Verdana" w:hAnsi="Verdana"/>
        </w:rPr>
        <w:t>iškelta bankroto byla, pradėtas bankroto procesas ne teismo tvarka, jis tampa nemokus arba yra nemokumo tikimybė, sustabdo ūkinę veiklą ar kai įstatymuose ir kituose teisės aktuose nustatyta tvarka susidaro analogiška situacija</w:t>
      </w:r>
      <w:r w:rsidRPr="00BD1C0C">
        <w:rPr>
          <w:rFonts w:ascii="Verdana" w:eastAsia="Cambria" w:hAnsi="Verdana"/>
          <w:shd w:val="clear" w:color="auto" w:fill="FFFFFF"/>
        </w:rPr>
        <w:t>;</w:t>
      </w:r>
    </w:p>
    <w:p w14:paraId="6C562344" w14:textId="77777777" w:rsidR="00BD1C0C" w:rsidRPr="00BD1C0C" w:rsidRDefault="00BD1C0C" w:rsidP="00BD1C0C">
      <w:pPr>
        <w:widowControl w:val="0"/>
        <w:pBdr>
          <w:top w:val="nil"/>
          <w:left w:val="nil"/>
          <w:bottom w:val="nil"/>
          <w:right w:val="nil"/>
          <w:between w:val="nil"/>
        </w:pBdr>
        <w:tabs>
          <w:tab w:val="left" w:pos="0"/>
          <w:tab w:val="left" w:pos="1134"/>
        </w:tabs>
        <w:jc w:val="both"/>
        <w:rPr>
          <w:rFonts w:ascii="Verdana" w:eastAsia="Arial" w:hAnsi="Verdana"/>
        </w:rPr>
      </w:pPr>
      <w:r w:rsidRPr="00BD1C0C">
        <w:rPr>
          <w:rFonts w:ascii="Verdana" w:eastAsia="Cambria" w:hAnsi="Verdan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93C9DC" w14:textId="77777777" w:rsidR="00BD1C0C" w:rsidRPr="00BD1C0C" w:rsidRDefault="00BD1C0C" w:rsidP="00BD1C0C">
      <w:pPr>
        <w:widowControl w:val="0"/>
        <w:pBdr>
          <w:top w:val="nil"/>
          <w:left w:val="nil"/>
          <w:bottom w:val="nil"/>
          <w:right w:val="nil"/>
          <w:between w:val="nil"/>
        </w:pBdr>
        <w:tabs>
          <w:tab w:val="left" w:pos="0"/>
          <w:tab w:val="left" w:pos="1134"/>
        </w:tabs>
        <w:jc w:val="both"/>
        <w:rPr>
          <w:rFonts w:ascii="Verdana" w:eastAsia="Arial" w:hAnsi="Verdana"/>
        </w:rPr>
      </w:pPr>
      <w:r w:rsidRPr="00BD1C0C">
        <w:rPr>
          <w:rFonts w:ascii="Verdana" w:eastAsia="Cambria" w:hAnsi="Verdana"/>
          <w:shd w:val="clear" w:color="auto" w:fill="FFFFFF"/>
        </w:rPr>
        <w:t xml:space="preserve">3.2.10.3. </w:t>
      </w:r>
      <w:r w:rsidRPr="00BD1C0C">
        <w:rPr>
          <w:rFonts w:ascii="Verdana" w:eastAsia="Cambria" w:hAnsi="Verdana"/>
        </w:rPr>
        <w:t>Tiekėjas ar subtiekėjas privalo pakeisti subtiekėją, jei paaiškėja, kad jis neatitinka jam pirkimo dokumentuose keliamų reikalavimų.</w:t>
      </w:r>
    </w:p>
    <w:p w14:paraId="23B3D4F7" w14:textId="77777777" w:rsidR="00BD1C0C" w:rsidRPr="00BD1C0C" w:rsidRDefault="00BD1C0C" w:rsidP="00BF06D2">
      <w:pPr>
        <w:widowControl w:val="0"/>
        <w:pBdr>
          <w:top w:val="nil"/>
          <w:left w:val="nil"/>
          <w:bottom w:val="nil"/>
          <w:right w:val="nil"/>
          <w:between w:val="nil"/>
        </w:pBdr>
        <w:tabs>
          <w:tab w:val="left" w:pos="993"/>
        </w:tabs>
        <w:jc w:val="both"/>
        <w:rPr>
          <w:rFonts w:ascii="Verdana" w:eastAsia="Cambria" w:hAnsi="Verdana"/>
        </w:rPr>
      </w:pPr>
      <w:r w:rsidRPr="00BD1C0C">
        <w:rPr>
          <w:rFonts w:ascii="Verdana" w:eastAsia="Cambria" w:hAnsi="Verdana"/>
        </w:rPr>
        <w:t>3.2.11.</w:t>
      </w:r>
      <w:r w:rsidRPr="00BD1C0C">
        <w:rPr>
          <w:rFonts w:ascii="Verdana" w:eastAsia="Cambria" w:hAnsi="Verdana"/>
        </w:rPr>
        <w:tab/>
      </w:r>
      <w:r w:rsidRPr="00BD1C0C">
        <w:rPr>
          <w:rFonts w:ascii="Verdana" w:eastAsia="Cambria" w:hAnsi="Verdana"/>
          <w:shd w:val="clear" w:color="auto" w:fill="FFFFFF"/>
        </w:rPr>
        <w:t>Tiekėjo (ar subtiekėjų) specialista</w:t>
      </w:r>
      <w:r w:rsidRPr="00BD1C0C">
        <w:rPr>
          <w:rFonts w:ascii="Verdana" w:eastAsia="Cambria" w:hAnsi="Verdana"/>
        </w:rPr>
        <w:t>i,</w:t>
      </w:r>
      <w:r w:rsidRPr="00BD1C0C">
        <w:rPr>
          <w:rFonts w:ascii="Verdana" w:eastAsia="Cambria" w:hAnsi="Verdana"/>
          <w:shd w:val="clear" w:color="auto" w:fill="FFFFFF"/>
        </w:rPr>
        <w:t xml:space="preserve"> vykd</w:t>
      </w:r>
      <w:r w:rsidRPr="00BD1C0C">
        <w:rPr>
          <w:rFonts w:ascii="Verdana" w:eastAsia="Cambria" w:hAnsi="Verdana"/>
        </w:rPr>
        <w:t>antys</w:t>
      </w:r>
      <w:r w:rsidRPr="00BD1C0C">
        <w:rPr>
          <w:rFonts w:ascii="Verdana" w:eastAsia="Cambria" w:hAnsi="Verdana"/>
          <w:shd w:val="clear" w:color="auto" w:fill="FFFFFF"/>
        </w:rPr>
        <w:t xml:space="preserve"> Sutartį, gali būti keičiami šiais atvejais:</w:t>
      </w:r>
    </w:p>
    <w:p w14:paraId="44FDCB9E" w14:textId="77777777" w:rsidR="00BD1C0C" w:rsidRPr="00BD1C0C" w:rsidRDefault="00BD1C0C" w:rsidP="00BD1C0C">
      <w:pPr>
        <w:widowControl w:val="0"/>
        <w:pBdr>
          <w:top w:val="nil"/>
          <w:left w:val="nil"/>
          <w:bottom w:val="nil"/>
          <w:right w:val="nil"/>
          <w:between w:val="nil"/>
        </w:pBdr>
        <w:tabs>
          <w:tab w:val="left" w:pos="1134"/>
        </w:tabs>
        <w:jc w:val="both"/>
        <w:rPr>
          <w:rFonts w:ascii="Verdana" w:eastAsia="Cambria" w:hAnsi="Verdana"/>
        </w:rPr>
      </w:pPr>
      <w:r w:rsidRPr="00BD1C0C">
        <w:rPr>
          <w:rFonts w:ascii="Verdana" w:eastAsia="Cambria" w:hAnsi="Verdan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79359A" w14:textId="77777777" w:rsidR="00BD1C0C" w:rsidRPr="00BD1C0C" w:rsidRDefault="00BD1C0C" w:rsidP="00BD1C0C">
      <w:pPr>
        <w:widowControl w:val="0"/>
        <w:pBdr>
          <w:top w:val="nil"/>
          <w:left w:val="nil"/>
          <w:bottom w:val="nil"/>
          <w:right w:val="nil"/>
          <w:between w:val="nil"/>
        </w:pBdr>
        <w:tabs>
          <w:tab w:val="left" w:pos="1134"/>
          <w:tab w:val="left" w:pos="1418"/>
        </w:tabs>
        <w:jc w:val="both"/>
        <w:rPr>
          <w:rFonts w:ascii="Verdana" w:eastAsia="Cambria" w:hAnsi="Verdana"/>
        </w:rPr>
      </w:pPr>
      <w:r w:rsidRPr="00BD1C0C">
        <w:rPr>
          <w:rFonts w:ascii="Verdana" w:eastAsia="Cambria" w:hAnsi="Verdana"/>
          <w:shd w:val="clear" w:color="auto" w:fill="FFFFFF"/>
        </w:rPr>
        <w:t>3.2.11.2. Pirkėjo iniciatyva, jei Pirkėjas turi pagrįstų įtarimų, kad Tiekėjo Sutarties vykdymui paskirtas specialistas nekompetentingas vykdyti nustatytas pareigas;</w:t>
      </w:r>
    </w:p>
    <w:p w14:paraId="600A408A" w14:textId="77777777" w:rsidR="00BD1C0C" w:rsidRPr="00BD1C0C" w:rsidRDefault="00BD1C0C" w:rsidP="00BD1C0C">
      <w:pPr>
        <w:widowControl w:val="0"/>
        <w:pBdr>
          <w:top w:val="nil"/>
          <w:left w:val="nil"/>
          <w:bottom w:val="nil"/>
          <w:right w:val="nil"/>
          <w:between w:val="nil"/>
        </w:pBdr>
        <w:tabs>
          <w:tab w:val="left" w:pos="1134"/>
          <w:tab w:val="left" w:pos="1276"/>
        </w:tabs>
        <w:jc w:val="both"/>
        <w:rPr>
          <w:rFonts w:ascii="Verdana" w:eastAsia="Cambria" w:hAnsi="Verdana"/>
        </w:rPr>
      </w:pPr>
      <w:r w:rsidRPr="00BD1C0C">
        <w:rPr>
          <w:rFonts w:ascii="Verdana" w:eastAsia="Cambria" w:hAnsi="Verdana"/>
          <w:shd w:val="clear" w:color="auto" w:fill="FFFFFF"/>
        </w:rPr>
        <w:t xml:space="preserve">3.2.11.3. </w:t>
      </w:r>
      <w:r w:rsidRPr="00BD1C0C">
        <w:rPr>
          <w:rFonts w:ascii="Verdana" w:eastAsia="Cambria" w:hAnsi="Verdana"/>
        </w:rPr>
        <w:t>Tiekėjas ar subtiekėjas privalo pakeisti specialistą, jei paaiškėja, kad jis neatitinka jam pirkimo dokumentuose keliamų reikalavimų.</w:t>
      </w:r>
    </w:p>
    <w:p w14:paraId="59FEC23F" w14:textId="40B1A9E5" w:rsidR="00BD1C0C" w:rsidRPr="00BF06D2" w:rsidRDefault="00BD1C0C" w:rsidP="00BF06D2">
      <w:pPr>
        <w:widowControl w:val="0"/>
        <w:tabs>
          <w:tab w:val="right" w:pos="9808"/>
        </w:tabs>
        <w:suppressAutoHyphens/>
        <w:jc w:val="both"/>
        <w:textAlignment w:val="center"/>
        <w:rPr>
          <w:rFonts w:ascii="Verdana" w:eastAsia="Cambria" w:hAnsi="Verdana"/>
        </w:rPr>
      </w:pPr>
      <w:r w:rsidRPr="00BD1C0C">
        <w:rPr>
          <w:rFonts w:ascii="Verdana" w:eastAsia="Cambria" w:hAnsi="Verdan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1C0C">
        <w:rPr>
          <w:rFonts w:ascii="Verdana" w:hAnsi="Verdana"/>
        </w:rPr>
        <w:t xml:space="preserve"> </w:t>
      </w:r>
    </w:p>
    <w:p w14:paraId="1D6ED1EA" w14:textId="77777777" w:rsidR="00BD1C0C" w:rsidRPr="00BD1C0C" w:rsidRDefault="00BD1C0C" w:rsidP="00BD1C0C">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rPr>
      </w:pPr>
      <w:r w:rsidRPr="00BD1C0C">
        <w:rPr>
          <w:rFonts w:ascii="Verdana" w:eastAsia="Cambria" w:hAnsi="Verdana"/>
          <w:shd w:val="clear" w:color="auto" w:fill="FFFFFF"/>
        </w:rPr>
        <w:t xml:space="preserve">3.2.13. Tiekėjas privalo ne vėliau nei prieš 5 (penkias) darbo dienas iki numatomo subtiekėjo, </w:t>
      </w:r>
      <w:r w:rsidRPr="00BD1C0C">
        <w:rPr>
          <w:rFonts w:ascii="Verdana" w:eastAsia="Arial" w:hAnsi="Verdana"/>
          <w:shd w:val="clear" w:color="auto" w:fill="FFFFFF"/>
        </w:rPr>
        <w:t>kurio pajėgumais Tiekėjas rėmėsi, kad atitiktų pirkimo dokumentuose nustatytus kvalifikacijos reikalavimus,</w:t>
      </w:r>
      <w:r w:rsidRPr="00BD1C0C">
        <w:rPr>
          <w:rFonts w:ascii="Verdana" w:eastAsia="Cambria" w:hAnsi="Verdana"/>
          <w:shd w:val="clear" w:color="auto" w:fill="FFFFFF"/>
        </w:rPr>
        <w:t xml:space="preserve"> </w:t>
      </w:r>
      <w:r w:rsidRPr="00BD1C0C">
        <w:rPr>
          <w:rFonts w:ascii="Verdana" w:eastAsia="Arial" w:hAnsi="Verdana"/>
          <w:shd w:val="clear" w:color="auto" w:fill="FFFFFF"/>
        </w:rPr>
        <w:t xml:space="preserve">ir (ar) specialisto </w:t>
      </w:r>
      <w:r w:rsidRPr="00BD1C0C">
        <w:rPr>
          <w:rFonts w:ascii="Verdana" w:eastAsia="Cambria" w:hAnsi="Verdana"/>
          <w:shd w:val="clear" w:color="auto" w:fill="FFFFFF"/>
        </w:rPr>
        <w:t>keitimo pateikti Pirkėjui šiuos dokumentus:</w:t>
      </w:r>
    </w:p>
    <w:p w14:paraId="3F77CE7B" w14:textId="77777777" w:rsidR="00BD1C0C" w:rsidRPr="00BD1C0C" w:rsidRDefault="00BD1C0C" w:rsidP="00BD1C0C">
      <w:pPr>
        <w:widowControl w:val="0"/>
        <w:pBdr>
          <w:top w:val="nil"/>
          <w:left w:val="nil"/>
          <w:bottom w:val="nil"/>
          <w:right w:val="nil"/>
          <w:between w:val="nil"/>
        </w:pBdr>
        <w:tabs>
          <w:tab w:val="left" w:pos="1134"/>
        </w:tabs>
        <w:jc w:val="both"/>
        <w:rPr>
          <w:rFonts w:ascii="Verdana" w:eastAsia="Cambria" w:hAnsi="Verdana"/>
        </w:rPr>
      </w:pPr>
      <w:r w:rsidRPr="00BD1C0C">
        <w:rPr>
          <w:rFonts w:ascii="Verdana" w:eastAsia="Cambria" w:hAnsi="Verdana"/>
          <w:shd w:val="clear" w:color="auto" w:fill="FFFFFF"/>
        </w:rPr>
        <w:t>3.2.13.1. argumentuotą rašytinį prašymą pakeisti subtiekėją ir (ar) specialistą, paaiškinant keitimo aplinkybę. Pirkėjas pasilieka teisę paprašyti įrodymų, pagrindžiančių keitimo aplinkybę;</w:t>
      </w:r>
    </w:p>
    <w:p w14:paraId="2C1AACBC" w14:textId="7ACF90B4" w:rsidR="00BD1C0C" w:rsidRPr="00BF06D2" w:rsidRDefault="00BD1C0C" w:rsidP="00BF06D2">
      <w:pPr>
        <w:widowControl w:val="0"/>
        <w:pBdr>
          <w:top w:val="nil"/>
          <w:left w:val="nil"/>
          <w:bottom w:val="nil"/>
          <w:right w:val="nil"/>
          <w:between w:val="nil"/>
        </w:pBdr>
        <w:tabs>
          <w:tab w:val="left" w:pos="1134"/>
        </w:tabs>
        <w:jc w:val="both"/>
        <w:rPr>
          <w:rFonts w:ascii="Verdana" w:eastAsia="Cambria" w:hAnsi="Verdana"/>
        </w:rPr>
      </w:pPr>
      <w:r w:rsidRPr="00BD1C0C">
        <w:rPr>
          <w:rFonts w:ascii="Verdana" w:eastAsia="Cambria" w:hAnsi="Verdana"/>
          <w:shd w:val="clear" w:color="auto" w:fill="FFFFFF"/>
        </w:rPr>
        <w:t xml:space="preserve">3.2.13.2. </w:t>
      </w:r>
      <w:r w:rsidRPr="00BD1C0C">
        <w:rPr>
          <w:rFonts w:ascii="Verdana" w:eastAsia="Cambria" w:hAnsi="Verdana"/>
        </w:rPr>
        <w:t xml:space="preserve">naujo subtiekėjo ir (ar) specialisto kvalifikaciją, atitiktį </w:t>
      </w:r>
      <w:r w:rsidRPr="00BD1C0C">
        <w:rPr>
          <w:rFonts w:ascii="Verdana" w:eastAsia="Cambria" w:hAnsi="Verdana"/>
          <w:kern w:val="2"/>
        </w:rPr>
        <w:t xml:space="preserve">Kokybiniams kriterijams (jei taikoma), </w:t>
      </w:r>
      <w:r w:rsidRPr="00BD1C0C">
        <w:rPr>
          <w:rFonts w:ascii="Verdana" w:eastAsia="Cambria" w:hAnsi="Verdana"/>
          <w:shd w:val="clear" w:color="auto" w:fill="FFFFFF"/>
        </w:rPr>
        <w:t xml:space="preserve">reikalaujamiems kokybės vadybos sistemos ir (arba) aplinkos apsaugos vadybos sistemos standartams (jei taikoma), </w:t>
      </w:r>
      <w:r w:rsidRPr="00BD1C0C">
        <w:rPr>
          <w:rFonts w:ascii="Verdana" w:eastAsia="Cambria" w:hAnsi="Verdana"/>
        </w:rPr>
        <w:t xml:space="preserve">pašalinimo pagrindų nebuvimą ir atitiktį </w:t>
      </w:r>
      <w:r w:rsidRPr="00BD1C0C">
        <w:rPr>
          <w:rFonts w:ascii="Verdana" w:eastAsia="Arial" w:hAnsi="Verdana"/>
          <w:shd w:val="clear" w:color="auto" w:fill="FFFFFF"/>
        </w:rPr>
        <w:t>nacionalinio saugumo interesams bei reikalavimams</w:t>
      </w:r>
      <w:r w:rsidRPr="00BD1C0C">
        <w:rPr>
          <w:rFonts w:ascii="Verdana" w:eastAsia="Cambria" w:hAnsi="Verdana"/>
        </w:rPr>
        <w:t xml:space="preserve"> </w:t>
      </w:r>
      <w:r w:rsidRPr="00BD1C0C">
        <w:rPr>
          <w:rFonts w:ascii="Verdana" w:eastAsia="Arial" w:hAnsi="Verdana"/>
          <w:shd w:val="clear" w:color="auto" w:fill="FFFFFF"/>
        </w:rPr>
        <w:t>nebūti registruotu (nuolat gyvenančiu ar turinčiu pilietybę) nepatikimomis laikomose valstybėse ar teritorijose</w:t>
      </w:r>
      <w:r w:rsidRPr="00BD1C0C">
        <w:rPr>
          <w:rFonts w:ascii="Verdana" w:eastAsia="Cambria" w:hAnsi="Verdana"/>
        </w:rPr>
        <w:t xml:space="preserve"> (jei taikoma) įrodančius dokumentus pagal Sutarties reikalavimus.</w:t>
      </w:r>
      <w:r w:rsidRPr="00BD1C0C">
        <w:rPr>
          <w:rFonts w:ascii="Verdana" w:hAnsi="Verdana"/>
        </w:rPr>
        <w:t xml:space="preserve"> </w:t>
      </w:r>
    </w:p>
    <w:p w14:paraId="16617999" w14:textId="77777777" w:rsidR="00BD1C0C" w:rsidRPr="00BD1C0C" w:rsidRDefault="00BD1C0C" w:rsidP="00BD1C0C">
      <w:pPr>
        <w:widowControl w:val="0"/>
        <w:pBdr>
          <w:top w:val="nil"/>
          <w:left w:val="nil"/>
          <w:bottom w:val="nil"/>
          <w:right w:val="nil"/>
          <w:between w:val="nil"/>
        </w:pBdr>
        <w:tabs>
          <w:tab w:val="left" w:pos="567"/>
          <w:tab w:val="left" w:pos="851"/>
          <w:tab w:val="left" w:pos="992"/>
        </w:tabs>
        <w:jc w:val="both"/>
        <w:rPr>
          <w:rFonts w:ascii="Verdana" w:eastAsia="Cambria" w:hAnsi="Verdana"/>
        </w:rPr>
      </w:pPr>
      <w:r w:rsidRPr="00BD1C0C">
        <w:rPr>
          <w:rFonts w:ascii="Verdana" w:eastAsia="Cambria" w:hAnsi="Verdana"/>
        </w:rPr>
        <w:t xml:space="preserve">3.2.14. Pirkėjas, gavęs Tiekėjo prašymą su kitais Sutartyje nurodytais dokumentais, per 5 (penkias) darbo dienas įvertina keitimo galimybę ir raštu informuoja Tiekėją apie sutikimą pakeisti subtiekėją, </w:t>
      </w:r>
      <w:r w:rsidRPr="00BD1C0C">
        <w:rPr>
          <w:rFonts w:ascii="Verdana" w:eastAsia="Arial" w:hAnsi="Verdana"/>
          <w:shd w:val="clear" w:color="auto" w:fill="FFFFFF"/>
        </w:rPr>
        <w:t>kurio pajėgumais Tiekėjas rėmėsi, kad atitiktų pirkimo dokumentuose nustatytus kvalifikacijos reikalavimus,</w:t>
      </w:r>
      <w:r w:rsidRPr="00BD1C0C">
        <w:rPr>
          <w:rFonts w:ascii="Verdana" w:eastAsia="Cambria" w:hAnsi="Verdana"/>
        </w:rPr>
        <w:t xml:space="preserve"> ir (ar) specialistą. Pirkėjui sutikus, Šalys pasirašo Susitarimą, kuris laikomas neatsiejama Sutarties dalimi.</w:t>
      </w:r>
    </w:p>
    <w:p w14:paraId="3482992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hd w:val="clear" w:color="auto" w:fill="FFFFFF"/>
        </w:rPr>
      </w:pPr>
    </w:p>
    <w:p w14:paraId="113969D2"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rPr>
      </w:pPr>
      <w:r w:rsidRPr="00BD1C0C">
        <w:rPr>
          <w:rFonts w:ascii="Verdana" w:eastAsia="Cambria" w:hAnsi="Verdana"/>
          <w:b/>
          <w:bCs/>
        </w:rPr>
        <w:t>3.3. Jungtinės veiklos partnerių keitimas</w:t>
      </w:r>
    </w:p>
    <w:p w14:paraId="629D672B" w14:textId="77777777" w:rsidR="00BD1C0C" w:rsidRPr="00BD1C0C" w:rsidRDefault="00BD1C0C" w:rsidP="00BD1C0C">
      <w:pPr>
        <w:widowControl w:val="0"/>
        <w:pBdr>
          <w:top w:val="nil"/>
          <w:left w:val="nil"/>
          <w:bottom w:val="nil"/>
          <w:right w:val="nil"/>
          <w:between w:val="nil"/>
        </w:pBdr>
        <w:tabs>
          <w:tab w:val="left" w:pos="567"/>
        </w:tabs>
        <w:jc w:val="both"/>
        <w:rPr>
          <w:rFonts w:ascii="Verdana" w:eastAsia="Cambria" w:hAnsi="Verdana"/>
          <w:b/>
          <w:bCs/>
        </w:rPr>
      </w:pPr>
    </w:p>
    <w:p w14:paraId="4B8BBA35" w14:textId="77777777" w:rsidR="00BD1C0C" w:rsidRPr="00BD1C0C" w:rsidRDefault="00BD1C0C" w:rsidP="00BD1C0C">
      <w:pPr>
        <w:widowControl w:val="0"/>
        <w:pBdr>
          <w:top w:val="nil"/>
          <w:left w:val="nil"/>
          <w:bottom w:val="nil"/>
          <w:right w:val="nil"/>
          <w:between w:val="nil"/>
        </w:pBdr>
        <w:jc w:val="both"/>
        <w:rPr>
          <w:rFonts w:ascii="Verdana" w:eastAsia="Cambria" w:hAnsi="Verdana"/>
        </w:rPr>
      </w:pPr>
      <w:r w:rsidRPr="00BD1C0C">
        <w:rPr>
          <w:rFonts w:ascii="Verdana" w:eastAsia="Cambria" w:hAnsi="Verdana"/>
          <w:shd w:val="clear" w:color="auto" w:fill="FFFFFF"/>
        </w:rPr>
        <w:t xml:space="preserve">3.3.1. Tiekėjas, vykdantis Sutartį </w:t>
      </w:r>
      <w:r w:rsidRPr="00BD1C0C">
        <w:rPr>
          <w:rFonts w:ascii="Verdana" w:eastAsia="Cambria" w:hAnsi="Verdana"/>
        </w:rPr>
        <w:t xml:space="preserve">kaip tiekėjų grupė, veikianti </w:t>
      </w:r>
      <w:r w:rsidRPr="00BD1C0C">
        <w:rPr>
          <w:rFonts w:ascii="Verdana" w:eastAsia="Cambria" w:hAnsi="Verdana"/>
          <w:shd w:val="clear" w:color="auto" w:fill="FFFFFF"/>
        </w:rPr>
        <w:t>jungtinės veiklos</w:t>
      </w:r>
      <w:r w:rsidRPr="00BD1C0C">
        <w:rPr>
          <w:rFonts w:ascii="Verdana" w:eastAsia="Cambria" w:hAnsi="Verdana"/>
        </w:rPr>
        <w:t xml:space="preserve"> </w:t>
      </w:r>
      <w:r w:rsidRPr="00BD1C0C">
        <w:rPr>
          <w:rFonts w:ascii="Verdana" w:eastAsia="Cambria" w:hAnsi="Verdana"/>
        </w:rPr>
        <w:lastRenderedPageBreak/>
        <w:t>sutarties</w:t>
      </w:r>
      <w:r w:rsidRPr="00BD1C0C">
        <w:rPr>
          <w:rFonts w:ascii="Verdana" w:eastAsia="Cambria" w:hAnsi="Verdana"/>
          <w:shd w:val="clear" w:color="auto" w:fill="FFFFFF"/>
        </w:rPr>
        <w:t xml:space="preserve"> pagrindu, turi teisę atsisakyti jungtinės veiklos partnerio (toliau – Partneris), jei dėl objektyvių ir pagrįstų aplinkybių </w:t>
      </w:r>
      <w:r w:rsidRPr="00BD1C0C">
        <w:rPr>
          <w:rFonts w:ascii="Verdana" w:eastAsia="Cambria" w:hAnsi="Verdana"/>
        </w:rPr>
        <w:t>P</w:t>
      </w:r>
      <w:r w:rsidRPr="00BD1C0C">
        <w:rPr>
          <w:rFonts w:ascii="Verdana" w:eastAsia="Cambria" w:hAnsi="Verdan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73581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069C0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3.3.3. Tiekėjas privalo ne vėliau nei prieš 10 (dešimt) darbo dienų iki numatomo Partnerio keitimo arba atsisakymo pateikti Pirkėjui šiuos dokumentus:</w:t>
      </w:r>
    </w:p>
    <w:p w14:paraId="069DA60C"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3.3.3.1. argumentuotą rašytinį prašymą pakeisti Tiekėjo sudėtį ir įrodymus, pagrindžiančius bent vieną Partnerio atsisakymo ar keitimo aplinkybę, nurodytą Sutartyje;</w:t>
      </w:r>
    </w:p>
    <w:p w14:paraId="68F7CF7B"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06F6AD" w14:textId="17C94A2C" w:rsidR="00BD1C0C" w:rsidRPr="00AF7508" w:rsidRDefault="00BD1C0C" w:rsidP="00AF7508">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3.3.3.3. pasiliekančiojo Partnerio ar naujai pasitelkiamo Partnerio kvalifikaciją patvirtinančius dokumentus ir, jei</w:t>
      </w:r>
      <w:r w:rsidRPr="00BD1C0C">
        <w:rPr>
          <w:rFonts w:ascii="Verdana" w:hAnsi="Verdana"/>
          <w:lang w:eastAsia="lt-LT"/>
        </w:rPr>
        <w:t xml:space="preserve">gu taikytina, kokybės vadybos ir (arba) aplinkos apsaugos vadybos sistemos standartų reikalavimus įrodančius dokumentus. Visais atvejais </w:t>
      </w:r>
      <w:r w:rsidRPr="00BD1C0C">
        <w:rPr>
          <w:rFonts w:ascii="Verdana" w:eastAsia="Cambria" w:hAnsi="Verdan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1C0C">
        <w:rPr>
          <w:rFonts w:ascii="Verdana" w:eastAsia="Cambria" w:hAnsi="Verdana"/>
        </w:rPr>
        <w:t xml:space="preserve">nacionalinio saugumo interesams bei reikalavimams </w:t>
      </w:r>
      <w:r w:rsidRPr="00BD1C0C">
        <w:rPr>
          <w:rFonts w:ascii="Verdana" w:eastAsia="Arial" w:hAnsi="Verdana"/>
          <w:shd w:val="clear" w:color="auto" w:fill="FFFFFF"/>
        </w:rPr>
        <w:t>nebūti registruotu (nuolat gyvenančiu ar turinčiu pilietybę) nepatikimomis laikomose valstybėse ar teritorijose</w:t>
      </w:r>
      <w:r w:rsidRPr="00BD1C0C">
        <w:rPr>
          <w:rFonts w:ascii="Verdana" w:eastAsia="Cambria" w:hAnsi="Verdana"/>
          <w:shd w:val="clear" w:color="auto" w:fill="FFFFFF"/>
        </w:rPr>
        <w:t xml:space="preserve"> (jei taikoma).</w:t>
      </w:r>
      <w:r w:rsidRPr="00BD1C0C">
        <w:rPr>
          <w:rFonts w:ascii="Verdana" w:hAnsi="Verdana"/>
        </w:rPr>
        <w:t xml:space="preserve"> </w:t>
      </w:r>
    </w:p>
    <w:p w14:paraId="7C322BE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hd w:val="clear" w:color="auto" w:fill="FFFFFF"/>
        </w:rPr>
      </w:pPr>
      <w:r w:rsidRPr="00BD1C0C">
        <w:rPr>
          <w:rFonts w:ascii="Verdana" w:eastAsia="Cambria" w:hAnsi="Verdana"/>
          <w:shd w:val="clear" w:color="auto" w:fill="FFFFFF"/>
        </w:rPr>
        <w:t>3.3.4. Pirkėjas, gavęs Tiekėjo prašymą su kitais Sutartyje nurodytais dokumentais, per 10 (dešimt) darbo dienų įvertina keitimo galimybes ir raštu informuoja Tiekėją apie sutikimą arba apie ne</w:t>
      </w:r>
      <w:r w:rsidRPr="00BD1C0C">
        <w:rPr>
          <w:rFonts w:ascii="Verdana" w:eastAsia="Cambria" w:hAnsi="Verdana"/>
        </w:rPr>
        <w:t xml:space="preserve">sutikimą </w:t>
      </w:r>
      <w:r w:rsidRPr="00BD1C0C">
        <w:rPr>
          <w:rFonts w:ascii="Verdana" w:eastAsia="Cambria" w:hAnsi="Verdan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BCA3932"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rPr>
      </w:pPr>
    </w:p>
    <w:p w14:paraId="080100B8"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3.4.</w:t>
      </w:r>
      <w:r w:rsidRPr="00BD1C0C">
        <w:rPr>
          <w:rFonts w:ascii="Verdana" w:eastAsia="Arial" w:hAnsi="Verdana"/>
          <w:b/>
        </w:rPr>
        <w:tab/>
        <w:t>Susitarimai dėl tiesioginio atsiskaitymo su subtiekėjais</w:t>
      </w:r>
    </w:p>
    <w:p w14:paraId="2985463F"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8E4A996"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3.4.1.</w:t>
      </w:r>
      <w:r w:rsidRPr="00BD1C0C">
        <w:rPr>
          <w:rFonts w:ascii="Verdana" w:eastAsia="Arial" w:hAnsi="Verdana"/>
        </w:rPr>
        <w:tab/>
      </w:r>
      <w:r w:rsidRPr="00BD1C0C">
        <w:rPr>
          <w:rFonts w:ascii="Verdana" w:eastAsia="Arial" w:hAnsi="Verdana"/>
          <w:shd w:val="clear" w:color="auto" w:fill="FFFFFF"/>
        </w:rPr>
        <w:t xml:space="preserve">Subtiekėjams pageidaujant, Pirkėjas su jais atsiskaitys tiesiogiai. Pirkėjas </w:t>
      </w:r>
      <w:r w:rsidRPr="00BD1C0C">
        <w:rPr>
          <w:rFonts w:ascii="Verdana" w:eastAsia="Arial" w:hAnsi="Verdana"/>
          <w:shd w:val="clear" w:color="auto" w:fill="FFFFFF"/>
        </w:rPr>
        <w:lastRenderedPageBreak/>
        <w:t>numato tiesioginio atsiskaitymo galimybę su Sutartyje nurodytais subtiekėjais tokiomis sąlygomis ir tvarka:</w:t>
      </w:r>
    </w:p>
    <w:p w14:paraId="774AE35D"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3.4.1.1.</w:t>
      </w:r>
      <w:r w:rsidRPr="00BD1C0C">
        <w:rPr>
          <w:rFonts w:ascii="Verdana" w:eastAsia="Cambria" w:hAnsi="Verdana"/>
        </w:rPr>
        <w:tab/>
      </w:r>
      <w:r w:rsidRPr="00BD1C0C">
        <w:rPr>
          <w:rFonts w:ascii="Verdana" w:eastAsia="Cambria" w:hAnsi="Verdan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F015B0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rPr>
        <w:t>3.4.1.2.</w:t>
      </w:r>
      <w:r w:rsidRPr="00BD1C0C">
        <w:rPr>
          <w:rFonts w:ascii="Verdana" w:eastAsia="Cambria" w:hAnsi="Verdana"/>
        </w:rPr>
        <w:tab/>
      </w:r>
      <w:r w:rsidRPr="00BD1C0C">
        <w:rPr>
          <w:rFonts w:ascii="Verdana" w:eastAsia="Cambria" w:hAnsi="Verdana"/>
          <w:shd w:val="clear" w:color="auto" w:fill="FFFFFF"/>
        </w:rPr>
        <w:t>Pirkėjas ne vėliau kaip per 3 (tris) darbo dienas nuo Bendrųjų sąlygų 3.4.1.1 punkte nurodytos informacijos gavimo dienos raštu informuoja subtiekėjus apie tiesioginio atsiskaitymo galimybę;</w:t>
      </w:r>
    </w:p>
    <w:p w14:paraId="420CDE59"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rPr>
        <w:t>3.4.1.3.</w:t>
      </w:r>
      <w:r w:rsidRPr="00BD1C0C">
        <w:rPr>
          <w:rFonts w:ascii="Verdana" w:eastAsia="Cambria" w:hAnsi="Verdana"/>
        </w:rPr>
        <w:tab/>
      </w:r>
      <w:r w:rsidRPr="00BD1C0C">
        <w:rPr>
          <w:rFonts w:ascii="Verdana" w:eastAsia="Cambria" w:hAnsi="Verdan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1C0C">
        <w:rPr>
          <w:rFonts w:ascii="Verdana" w:eastAsia="Cambria" w:hAnsi="Verdana"/>
          <w:shd w:val="clear" w:color="auto" w:fill="FFFFFF"/>
        </w:rPr>
        <w:t>subtiekimo</w:t>
      </w:r>
      <w:proofErr w:type="spellEnd"/>
      <w:r w:rsidRPr="00BD1C0C">
        <w:rPr>
          <w:rFonts w:ascii="Verdana" w:eastAsia="Cambria" w:hAnsi="Verdana"/>
          <w:shd w:val="clear" w:color="auto" w:fill="FFFFFF"/>
        </w:rPr>
        <w:t xml:space="preserve"> sutartyje nustatytus reikalavimus;</w:t>
      </w:r>
    </w:p>
    <w:p w14:paraId="02BAE3E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rPr>
        <w:t>3.4.1.4.</w:t>
      </w:r>
      <w:r w:rsidRPr="00BD1C0C">
        <w:rPr>
          <w:rFonts w:ascii="Verdana" w:eastAsia="Cambria" w:hAnsi="Verdana"/>
        </w:rPr>
        <w:tab/>
      </w:r>
      <w:r w:rsidRPr="00BD1C0C">
        <w:rPr>
          <w:rFonts w:ascii="Verdana" w:eastAsia="Cambria" w:hAnsi="Verdana"/>
          <w:shd w:val="clear" w:color="auto" w:fill="FFFFFF"/>
        </w:rPr>
        <w:t>tiesioginio atsiskaitymo su subtiekėjais galimybė nekeičia Tiekėjo atsakomybės dėl Sutarties įvykdymo.</w:t>
      </w:r>
    </w:p>
    <w:p w14:paraId="56C52FF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rPr>
      </w:pPr>
    </w:p>
    <w:p w14:paraId="65CEE36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ind w:hanging="360"/>
        <w:jc w:val="center"/>
        <w:rPr>
          <w:rFonts w:ascii="Verdana" w:eastAsia="Arial" w:hAnsi="Verdana"/>
          <w:b/>
          <w:caps/>
        </w:rPr>
      </w:pPr>
      <w:r w:rsidRPr="00BD1C0C">
        <w:rPr>
          <w:rFonts w:ascii="Verdana" w:eastAsia="Arial" w:hAnsi="Verdana"/>
          <w:b/>
          <w:caps/>
        </w:rPr>
        <w:t>4.</w:t>
      </w:r>
      <w:r w:rsidRPr="00BD1C0C">
        <w:rPr>
          <w:rFonts w:ascii="Verdana" w:eastAsia="Arial" w:hAnsi="Verdana"/>
          <w:b/>
          <w:caps/>
        </w:rPr>
        <w:tab/>
        <w:t>Šalių bendradarbiavimas</w:t>
      </w:r>
    </w:p>
    <w:p w14:paraId="4CF7369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rPr>
      </w:pPr>
    </w:p>
    <w:p w14:paraId="42F5497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4.1.</w:t>
      </w:r>
      <w:r w:rsidRPr="00BD1C0C">
        <w:rPr>
          <w:rFonts w:ascii="Verdana" w:eastAsia="Arial" w:hAnsi="Verdana"/>
          <w:b/>
        </w:rPr>
        <w:tab/>
        <w:t>Šalių bendradarbiavimo pareiga</w:t>
      </w:r>
    </w:p>
    <w:p w14:paraId="570F5C0D"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034B3D1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4.1.1.</w:t>
      </w:r>
      <w:r w:rsidRPr="00BD1C0C">
        <w:rPr>
          <w:rFonts w:ascii="Verdana" w:eastAsia="Arial" w:hAnsi="Verdana"/>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723639"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4.1.2.</w:t>
      </w:r>
      <w:r w:rsidRPr="00BD1C0C">
        <w:rPr>
          <w:rFonts w:ascii="Verdana" w:eastAsia="Arial" w:hAnsi="Verdana"/>
        </w:rPr>
        <w:tab/>
        <w:t>Šalys įsipareigoja užtikrinti, kad viena kitai teiks dokumentus ir (ar) kitą informaciją, kurie yra būtini Šalių tinkamam įsipareigojimų įvykdymui pagal Sutartį.</w:t>
      </w:r>
    </w:p>
    <w:p w14:paraId="5097176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4.1.3.</w:t>
      </w:r>
      <w:r w:rsidRPr="00BD1C0C">
        <w:rPr>
          <w:rFonts w:ascii="Verdana" w:eastAsia="Arial" w:hAnsi="Verdana"/>
        </w:rPr>
        <w:tab/>
      </w:r>
      <w:r w:rsidRPr="00BD1C0C">
        <w:rPr>
          <w:rFonts w:ascii="Verdana" w:eastAsia="Arial" w:hAnsi="Verdana"/>
          <w:shd w:val="clear" w:color="auto" w:fill="FFFFFF"/>
        </w:rPr>
        <w:t xml:space="preserve">Jeigu Šalis susiduria su </w:t>
      </w:r>
      <w:r w:rsidRPr="00BD1C0C">
        <w:rPr>
          <w:rFonts w:ascii="Verdana" w:eastAsia="Arial" w:hAnsi="Verdana"/>
        </w:rPr>
        <w:t>S</w:t>
      </w:r>
      <w:r w:rsidRPr="00BD1C0C">
        <w:rPr>
          <w:rFonts w:ascii="Verdana" w:eastAsia="Arial" w:hAnsi="Verdana"/>
          <w:shd w:val="clear" w:color="auto" w:fill="FFFFFF"/>
        </w:rPr>
        <w:t>utarties vykdymo kliūtimi, ji turi nedelsdama, bet ne vėliau kaip per 5 (penkias) darbo dienas, įspėti kitą Šalį apie tokia</w:t>
      </w:r>
      <w:r w:rsidRPr="00BD1C0C">
        <w:rPr>
          <w:rFonts w:ascii="Verdana" w:eastAsia="Arial" w:hAnsi="Verdana"/>
        </w:rPr>
        <w:t>s</w:t>
      </w:r>
      <w:r w:rsidRPr="00BD1C0C">
        <w:rPr>
          <w:rFonts w:ascii="Verdana" w:eastAsia="Arial" w:hAnsi="Verdana"/>
          <w:shd w:val="clear" w:color="auto" w:fill="FFFFFF"/>
        </w:rPr>
        <w:t xml:space="preserve"> kliūtis</w:t>
      </w:r>
      <w:r w:rsidRPr="00BD1C0C">
        <w:rPr>
          <w:rFonts w:ascii="Verdana" w:eastAsia="Arial" w:hAnsi="Verdana"/>
        </w:rPr>
        <w:t xml:space="preserve"> ir imtis visų nuo jos priklausančių protingų priemonių toms kliūtims pašalinti.</w:t>
      </w:r>
    </w:p>
    <w:p w14:paraId="4F68B99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rPr>
      </w:pPr>
    </w:p>
    <w:p w14:paraId="7FA45EB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4.2.</w:t>
      </w:r>
      <w:r w:rsidRPr="00BD1C0C">
        <w:rPr>
          <w:rFonts w:ascii="Verdana" w:hAnsi="Verdana"/>
        </w:rPr>
        <w:tab/>
      </w:r>
      <w:r w:rsidRPr="00BD1C0C">
        <w:rPr>
          <w:rFonts w:ascii="Verdana" w:eastAsia="Arial" w:hAnsi="Verdana"/>
          <w:b/>
          <w:bCs/>
        </w:rPr>
        <w:t>Kontaktiniai asmenys</w:t>
      </w:r>
    </w:p>
    <w:p w14:paraId="5FD1BD23"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0C51C5E7"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4.2.1.</w:t>
      </w:r>
      <w:r w:rsidRPr="00BD1C0C">
        <w:rPr>
          <w:rFonts w:ascii="Verdana" w:hAnsi="Verdana"/>
        </w:rPr>
        <w:tab/>
      </w:r>
      <w:r w:rsidRPr="00BD1C0C">
        <w:rPr>
          <w:rFonts w:ascii="Verdana" w:eastAsia="Arial" w:hAnsi="Verdana"/>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821EEC2"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4.2.2.</w:t>
      </w:r>
      <w:r w:rsidRPr="00BD1C0C">
        <w:rPr>
          <w:rFonts w:ascii="Verdana" w:eastAsia="Arial" w:hAnsi="Verdana"/>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1C0C">
        <w:rPr>
          <w:rFonts w:ascii="Verdana" w:hAnsi="Verdana"/>
        </w:rPr>
        <w:t xml:space="preserve"> </w:t>
      </w:r>
      <w:r w:rsidRPr="00BD1C0C">
        <w:rPr>
          <w:rFonts w:ascii="Verdana" w:eastAsia="Arial" w:hAnsi="Verdana"/>
        </w:rPr>
        <w:t>vardą, pavardę, el. paštą ir telefono numerį.</w:t>
      </w:r>
    </w:p>
    <w:p w14:paraId="08D15907"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4.2.3.</w:t>
      </w:r>
      <w:r w:rsidRPr="00BD1C0C">
        <w:rPr>
          <w:rFonts w:ascii="Verdana" w:hAnsi="Verdana"/>
        </w:rPr>
        <w:tab/>
      </w:r>
      <w:r w:rsidRPr="00BD1C0C">
        <w:rPr>
          <w:rFonts w:ascii="Verdana" w:eastAsia="Arial" w:hAnsi="Verdana"/>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w:t>
      </w:r>
      <w:r w:rsidRPr="00BD1C0C">
        <w:rPr>
          <w:rFonts w:ascii="Verdana" w:eastAsia="Arial" w:hAnsi="Verdana"/>
        </w:rPr>
        <w:lastRenderedPageBreak/>
        <w:t>Šaliai. Keičiant kontaktinių asmenų funkcijas atliekančius asmenis Susitarimas, vadovaujantis Bendrųjų sąlygų 20.5 punktu, nesudaromas.</w:t>
      </w:r>
    </w:p>
    <w:p w14:paraId="62511F22"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b/>
          <w:bCs/>
        </w:rPr>
      </w:pPr>
    </w:p>
    <w:p w14:paraId="5D244107"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BD1C0C">
        <w:rPr>
          <w:rFonts w:ascii="Verdana" w:eastAsia="Arial" w:hAnsi="Verdana"/>
          <w:b/>
          <w:bCs/>
          <w:caps/>
        </w:rPr>
        <w:t>5.</w:t>
      </w:r>
      <w:r w:rsidRPr="00BD1C0C">
        <w:rPr>
          <w:rFonts w:ascii="Verdana" w:hAnsi="Verdana"/>
        </w:rPr>
        <w:tab/>
      </w:r>
      <w:r w:rsidRPr="00BD1C0C">
        <w:rPr>
          <w:rFonts w:ascii="Verdana" w:eastAsia="Arial" w:hAnsi="Verdana"/>
          <w:b/>
          <w:bCs/>
          <w:caps/>
        </w:rPr>
        <w:t>SUTARTIES VYKDYMO METU PATEIKIAMI dokumentai</w:t>
      </w:r>
    </w:p>
    <w:p w14:paraId="52DF960A" w14:textId="77777777" w:rsidR="00BD1C0C" w:rsidRPr="00BD1C0C" w:rsidRDefault="00BD1C0C" w:rsidP="00BD1C0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rPr>
      </w:pPr>
    </w:p>
    <w:p w14:paraId="668BD812"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5.1.</w:t>
      </w:r>
      <w:r w:rsidRPr="00BD1C0C">
        <w:rPr>
          <w:rFonts w:ascii="Verdana" w:hAnsi="Verdana"/>
        </w:rPr>
        <w:tab/>
      </w:r>
      <w:r w:rsidRPr="00BD1C0C">
        <w:rPr>
          <w:rFonts w:ascii="Verdana" w:eastAsia="Arial" w:hAnsi="Verdana"/>
        </w:rPr>
        <w:t>Jeigu Tiekėjas turi parengti ir (ar) pateikti Pirkėjui Paslaugų rezultato naudojimo instrukcijas, jos turi būti aiškios ir detalios, kad Pirkėjas, vadovaudamasis jomis, galėtų tinkamai naudotis Paslaugų rezultatu.</w:t>
      </w:r>
    </w:p>
    <w:p w14:paraId="1DED0D99"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5.2.</w:t>
      </w:r>
      <w:r w:rsidRPr="00BD1C0C">
        <w:rPr>
          <w:rFonts w:ascii="Verdana" w:eastAsia="Arial" w:hAnsi="Verdana"/>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2F5F01"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5.3.</w:t>
      </w:r>
      <w:r w:rsidRPr="00BD1C0C">
        <w:rPr>
          <w:rFonts w:ascii="Verdana" w:eastAsia="Arial" w:hAnsi="Verdana"/>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5C7A95"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b/>
          <w:bCs/>
        </w:rPr>
      </w:pPr>
    </w:p>
    <w:p w14:paraId="54D7A26F"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caps/>
        </w:rPr>
        <w:t>6.</w:t>
      </w:r>
      <w:r w:rsidRPr="00BD1C0C">
        <w:rPr>
          <w:rFonts w:ascii="Verdana" w:eastAsia="Arial" w:hAnsi="Verdana"/>
          <w:b/>
          <w:caps/>
        </w:rPr>
        <w:tab/>
      </w:r>
      <w:r w:rsidRPr="00BD1C0C">
        <w:rPr>
          <w:rFonts w:ascii="Verdana" w:eastAsia="Arial" w:hAnsi="Verdana"/>
          <w:b/>
          <w:bCs/>
        </w:rPr>
        <w:t>PASLAUGŲ</w:t>
      </w:r>
      <w:r w:rsidRPr="00BD1C0C">
        <w:rPr>
          <w:rFonts w:ascii="Verdana" w:eastAsia="Arial" w:hAnsi="Verdana"/>
          <w:b/>
          <w:caps/>
        </w:rPr>
        <w:t xml:space="preserve"> </w:t>
      </w:r>
      <w:r w:rsidRPr="00BD1C0C">
        <w:rPr>
          <w:rFonts w:ascii="Verdana" w:eastAsia="Arial" w:hAnsi="Verdana"/>
          <w:b/>
          <w:bCs/>
        </w:rPr>
        <w:t>TEIKIMO</w:t>
      </w:r>
      <w:r w:rsidRPr="00BD1C0C">
        <w:rPr>
          <w:rFonts w:ascii="Verdana" w:eastAsia="Arial" w:hAnsi="Verdana"/>
          <w:b/>
          <w:caps/>
        </w:rPr>
        <w:t xml:space="preserve"> PABAIGA IR </w:t>
      </w:r>
      <w:r w:rsidRPr="00BD1C0C">
        <w:rPr>
          <w:rFonts w:ascii="Verdana" w:eastAsia="Arial" w:hAnsi="Verdana"/>
          <w:b/>
          <w:bCs/>
        </w:rPr>
        <w:t>PASLAUGŲ REZULTATO</w:t>
      </w:r>
      <w:r w:rsidRPr="00BD1C0C">
        <w:rPr>
          <w:rFonts w:ascii="Verdana" w:eastAsia="Arial" w:hAnsi="Verdana"/>
          <w:b/>
        </w:rPr>
        <w:t xml:space="preserve"> </w:t>
      </w:r>
      <w:r w:rsidRPr="00BD1C0C">
        <w:rPr>
          <w:rFonts w:ascii="Verdana" w:eastAsia="Arial" w:hAnsi="Verdana"/>
          <w:b/>
          <w:caps/>
        </w:rPr>
        <w:t>priėmimas</w:t>
      </w:r>
    </w:p>
    <w:p w14:paraId="6F7F6359"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rPr>
      </w:pPr>
    </w:p>
    <w:p w14:paraId="0513442C"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6.1.</w:t>
      </w:r>
      <w:r w:rsidRPr="00BD1C0C">
        <w:rPr>
          <w:rFonts w:ascii="Verdana" w:eastAsia="Arial" w:hAnsi="Verdana"/>
          <w:b/>
        </w:rPr>
        <w:tab/>
      </w:r>
      <w:r w:rsidRPr="00BD1C0C">
        <w:rPr>
          <w:rFonts w:ascii="Verdana" w:eastAsia="Arial" w:hAnsi="Verdana"/>
          <w:b/>
          <w:bCs/>
        </w:rPr>
        <w:t>Paslaugų</w:t>
      </w:r>
      <w:r w:rsidRPr="00BD1C0C">
        <w:rPr>
          <w:rFonts w:ascii="Verdana" w:eastAsia="Arial" w:hAnsi="Verdana"/>
          <w:b/>
        </w:rPr>
        <w:t xml:space="preserve"> teikimo pabaiga</w:t>
      </w:r>
    </w:p>
    <w:p w14:paraId="4F2B02C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40159DD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w:t>
      </w:r>
      <w:r w:rsidRPr="00BD1C0C">
        <w:rPr>
          <w:rFonts w:ascii="Verdana" w:eastAsia="Arial" w:hAnsi="Verdana"/>
        </w:rPr>
        <w:tab/>
        <w:t>Paslaugų teikimas laikomas užbaigtu, kai yra įvykdytos visos šios sąlygos:</w:t>
      </w:r>
    </w:p>
    <w:p w14:paraId="185571B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6.1.1.1.</w:t>
      </w:r>
      <w:r w:rsidRPr="00BD1C0C">
        <w:rPr>
          <w:rFonts w:ascii="Verdana" w:eastAsia="Arial" w:hAnsi="Verdana"/>
        </w:rPr>
        <w:tab/>
        <w:t xml:space="preserve">Tiekėjas suteikė visas Paslaugas pagal Sutarties ir </w:t>
      </w:r>
      <w:r w:rsidRPr="00BD1C0C">
        <w:rPr>
          <w:rFonts w:ascii="Verdana" w:hAnsi="Verdana"/>
        </w:rPr>
        <w:t>įstatymų bei kitų teisės aktų</w:t>
      </w:r>
      <w:r w:rsidRPr="00BD1C0C">
        <w:rPr>
          <w:rFonts w:ascii="Verdana" w:eastAsia="Arial" w:hAnsi="Verdana"/>
        </w:rPr>
        <w:t xml:space="preserve"> reikalavimus;</w:t>
      </w:r>
    </w:p>
    <w:p w14:paraId="20F831D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6.1.1.2.</w:t>
      </w:r>
      <w:r w:rsidRPr="00BD1C0C">
        <w:rPr>
          <w:rFonts w:ascii="Verdana" w:eastAsia="Arial" w:hAnsi="Verdana"/>
        </w:rPr>
        <w:tab/>
        <w:t>Tiekėjas perdavė Pirkėjui visą reikalingą dokumentaciją, įskaitant naudojimo instrukcijas, sertifikatus ir garantijas (jei to reikalaujama);</w:t>
      </w:r>
    </w:p>
    <w:p w14:paraId="6C9C5C4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6.1.1.3.</w:t>
      </w:r>
      <w:r w:rsidRPr="00BD1C0C">
        <w:rPr>
          <w:rFonts w:ascii="Verdana" w:hAnsi="Verdana"/>
        </w:rPr>
        <w:tab/>
      </w:r>
      <w:r w:rsidRPr="00BD1C0C">
        <w:rPr>
          <w:rFonts w:ascii="Verdana" w:eastAsia="Arial" w:hAnsi="Verdana"/>
        </w:rPr>
        <w:t>Tiekėjas apmokė Pirkėjo personalą, kaip naudotis Paslaugų rezultatu (jeigu to reikalaujama);</w:t>
      </w:r>
    </w:p>
    <w:p w14:paraId="458C9D2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6.1.1.4.</w:t>
      </w:r>
      <w:r w:rsidRPr="00BD1C0C">
        <w:rPr>
          <w:rFonts w:ascii="Verdana" w:hAnsi="Verdana"/>
        </w:rPr>
        <w:tab/>
      </w:r>
      <w:r w:rsidRPr="00BD1C0C">
        <w:rPr>
          <w:rFonts w:ascii="Verdana" w:eastAsia="Arial" w:hAnsi="Verdana"/>
        </w:rPr>
        <w:t>buvo pasirašytas Paslaugų perdavimo–priėmimo aktas ar Paslaugų perdavimo–priėmimo aktai, jei numatytas Paslaugų teikimas etapais ar periodais, ar kitas Sutartyje numatytas dokumentas, nuo kurio pasirašymo laikoma, kad Paslaugos buvo priimtos;</w:t>
      </w:r>
    </w:p>
    <w:p w14:paraId="3E74E1B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6.1.1.5.</w:t>
      </w:r>
      <w:r w:rsidRPr="00BD1C0C">
        <w:rPr>
          <w:rFonts w:ascii="Verdana" w:hAnsi="Verdana"/>
        </w:rPr>
        <w:tab/>
      </w:r>
      <w:r w:rsidRPr="00BD1C0C">
        <w:rPr>
          <w:rFonts w:ascii="Verdana" w:eastAsia="Arial" w:hAnsi="Verdana"/>
        </w:rPr>
        <w:t xml:space="preserve">Tiekėjas įvykdė kitas sąlygas, numatytas </w:t>
      </w:r>
      <w:r w:rsidRPr="00BD1C0C">
        <w:rPr>
          <w:rFonts w:ascii="Verdana" w:hAnsi="Verdana"/>
        </w:rPr>
        <w:t>įstatymuose bei kituose teisės aktuose</w:t>
      </w:r>
      <w:r w:rsidRPr="00BD1C0C">
        <w:rPr>
          <w:rFonts w:ascii="Verdana" w:eastAsia="Arial" w:hAnsi="Verdana"/>
        </w:rPr>
        <w:t>, Sutartyje ir pasiūlyme, kurios turi būti įvykdytos tam, kad būtų laikoma, jog Paslaugų teikimas yra užbaigtas, ir pateikė Pirkėjui tai įrodančius dokumentus.</w:t>
      </w:r>
    </w:p>
    <w:p w14:paraId="2504047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262B5086"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6.2.</w:t>
      </w:r>
      <w:r w:rsidRPr="00BD1C0C">
        <w:rPr>
          <w:rFonts w:ascii="Verdana" w:hAnsi="Verdana"/>
        </w:rPr>
        <w:tab/>
      </w:r>
      <w:r w:rsidRPr="00BD1C0C">
        <w:rPr>
          <w:rFonts w:ascii="Verdana" w:eastAsia="Arial" w:hAnsi="Verdana"/>
          <w:b/>
          <w:bCs/>
        </w:rPr>
        <w:t>Paslaugų, kurios yra vienkartinio pobūdžio, teikiamos periodiškai arba pagal Pirkėjo Užsakymą perdavimas–priėmimas</w:t>
      </w:r>
    </w:p>
    <w:p w14:paraId="66BCE69D"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7E80F3D"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6.2.1.</w:t>
      </w:r>
      <w:r w:rsidRPr="00BD1C0C">
        <w:rPr>
          <w:rFonts w:ascii="Verdana" w:hAnsi="Verdana"/>
        </w:rPr>
        <w:tab/>
      </w:r>
      <w:r w:rsidRPr="00BD1C0C">
        <w:rPr>
          <w:rFonts w:ascii="Verdana" w:eastAsia="Arial" w:hAnsi="Verdana"/>
        </w:rPr>
        <w:t xml:space="preserve">Tiekėjas privalo </w:t>
      </w:r>
      <w:r w:rsidRPr="00BD1C0C">
        <w:rPr>
          <w:rFonts w:ascii="Verdana" w:hAnsi="Verdana"/>
        </w:rPr>
        <w:t>suteikti Paslaugas ir perduoti Paslaugų rezultatą (jei taikoma) Pirkėjui</w:t>
      </w:r>
      <w:r w:rsidRPr="00BD1C0C">
        <w:rPr>
          <w:rFonts w:ascii="Verdana" w:eastAsia="Arial" w:hAnsi="Verdana"/>
        </w:rPr>
        <w:t>, o Pirkėjas privalo kokybiškai suteiktas ir Sutarties bei įstatymų ir kitų teisės aktų reikalavimus atitinkančias Paslaugas priimti. Paslaugos turi būti suteiktos Specialiosiose sąlygose nurodytu būdu ir terminais.</w:t>
      </w:r>
    </w:p>
    <w:p w14:paraId="1C9DA12E"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6.2.2.</w:t>
      </w:r>
      <w:r w:rsidRPr="00BD1C0C">
        <w:rPr>
          <w:rFonts w:ascii="Verdana" w:hAnsi="Verdana"/>
        </w:rPr>
        <w:tab/>
      </w:r>
      <w:r w:rsidRPr="00BD1C0C">
        <w:rPr>
          <w:rFonts w:ascii="Verdana" w:eastAsia="Arial" w:hAnsi="Verdana"/>
        </w:rPr>
        <w:t xml:space="preserve">Paslaugų rezultatas perduodamas Šalims pasirašant Paslaugų perdavimo–priėmimo aktą, kuris pasirašomas 2 (dviem) vienodą teisinę galią </w:t>
      </w:r>
      <w:r w:rsidRPr="00BD1C0C">
        <w:rPr>
          <w:rFonts w:ascii="Verdana" w:eastAsia="Arial" w:hAnsi="Verdana"/>
        </w:rPr>
        <w:lastRenderedPageBreak/>
        <w:t>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D2BAA"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6.2.3.</w:t>
      </w:r>
      <w:r w:rsidRPr="00BD1C0C">
        <w:rPr>
          <w:rFonts w:ascii="Verdana" w:eastAsia="Arial" w:hAnsi="Verdana"/>
        </w:rPr>
        <w:tab/>
        <w:t>Tiekėjui suteikus Paslaugas, Pirkėjas atlieka jų patikrinimą ir privalo:</w:t>
      </w:r>
    </w:p>
    <w:p w14:paraId="53C0FD5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6.2.3.1.</w:t>
      </w:r>
      <w:r w:rsidRPr="00BD1C0C">
        <w:rPr>
          <w:rFonts w:ascii="Verdana" w:hAnsi="Verdana"/>
        </w:rPr>
        <w:tab/>
      </w:r>
      <w:r w:rsidRPr="00BD1C0C">
        <w:rPr>
          <w:rFonts w:ascii="Verdana" w:eastAsia="Arial" w:hAnsi="Verdana"/>
        </w:rPr>
        <w:t>ne vėliau kaip per 5 (penkias) darbo dienas nuo faktinio Paslaugų suteikimo ir Paslaugų perdavimo–priėmimo akto pateikimo priimti Paslaugų rezultatą, pasirašydamas Paslaugų perdavimo–priėmimo aktą; arba</w:t>
      </w:r>
    </w:p>
    <w:p w14:paraId="2DC2B6C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6.2.3.2.</w:t>
      </w:r>
      <w:r w:rsidRPr="00BD1C0C">
        <w:rPr>
          <w:rFonts w:ascii="Verdana" w:hAnsi="Verdana"/>
        </w:rPr>
        <w:tab/>
      </w:r>
      <w:r w:rsidRPr="00BD1C0C">
        <w:rPr>
          <w:rFonts w:ascii="Verdana" w:eastAsia="Arial" w:hAnsi="Verdana"/>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1C0C">
        <w:rPr>
          <w:rFonts w:ascii="Verdana" w:eastAsia="Arial" w:hAnsi="Verdana"/>
          <w:b/>
          <w:bCs/>
        </w:rPr>
        <w:t>toliau – Defektų aktas</w:t>
      </w:r>
      <w:r w:rsidRPr="00BD1C0C">
        <w:rPr>
          <w:rFonts w:ascii="Verdana" w:eastAsia="Arial" w:hAnsi="Verdana"/>
        </w:rPr>
        <w:t>); arba</w:t>
      </w:r>
    </w:p>
    <w:p w14:paraId="21EA225F"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6.2.3.3.</w:t>
      </w:r>
      <w:r w:rsidRPr="00BD1C0C">
        <w:rPr>
          <w:rFonts w:ascii="Verdana" w:hAnsi="Verdana"/>
        </w:rPr>
        <w:tab/>
      </w:r>
      <w:r w:rsidRPr="00BD1C0C">
        <w:rPr>
          <w:rFonts w:ascii="Verdana" w:eastAsia="Arial" w:hAnsi="Verdana"/>
        </w:rPr>
        <w:t>atsisakyti priimti Paslaugų rezultatą ir įteikti (arba išsiųsti) Defektų aktą Tiekėjui dėl netinkamų Paslaugų ar jų dalies.</w:t>
      </w:r>
    </w:p>
    <w:p w14:paraId="2E354D9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6.2.4.</w:t>
      </w:r>
      <w:r w:rsidRPr="00BD1C0C">
        <w:rPr>
          <w:rFonts w:ascii="Verdana" w:hAnsi="Verdana"/>
        </w:rPr>
        <w:tab/>
      </w:r>
      <w:r w:rsidRPr="00BD1C0C">
        <w:rPr>
          <w:rFonts w:ascii="Verdana" w:eastAsia="Arial" w:hAnsi="Verdana"/>
        </w:rPr>
        <w:t>Paslaugų perdavimo–priėmimo akte turi būti nurodoma data, kada Tiekėjas suteikė Paslaugas ir pateikė visus reikiamus dokumentus.</w:t>
      </w:r>
    </w:p>
    <w:p w14:paraId="4DEE3A6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6.2.5.</w:t>
      </w:r>
      <w:r w:rsidRPr="00BD1C0C">
        <w:rPr>
          <w:rFonts w:ascii="Verdana" w:hAnsi="Verdana"/>
        </w:rPr>
        <w:tab/>
      </w:r>
      <w:r w:rsidRPr="00BD1C0C">
        <w:rPr>
          <w:rFonts w:ascii="Verdana" w:eastAsia="Arial" w:hAnsi="Verdana"/>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42484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6.2.6.</w:t>
      </w:r>
      <w:r w:rsidRPr="00BD1C0C">
        <w:rPr>
          <w:rFonts w:ascii="Verdana" w:hAnsi="Verdana"/>
        </w:rPr>
        <w:tab/>
      </w:r>
      <w:r w:rsidRPr="00BD1C0C">
        <w:rPr>
          <w:rFonts w:ascii="Verdana" w:eastAsia="Arial" w:hAnsi="Verdana"/>
        </w:rPr>
        <w:t>Jeigu Pirkėjas per 5 (penkias) darbo dienas nuo Paslaugų perdavimo–priėmimo akto gavimo nepateikia (neišsiunčia) Tiekėjui Defektų akto, laikoma, kad Pirkėjas Paslaugas priėmė ir joms pretenzijų neturi.</w:t>
      </w:r>
    </w:p>
    <w:p w14:paraId="54DB5F46"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6.2.7.</w:t>
      </w:r>
      <w:r w:rsidRPr="00BD1C0C">
        <w:rPr>
          <w:rFonts w:ascii="Verdana" w:hAnsi="Verdana"/>
        </w:rPr>
        <w:tab/>
        <w:t xml:space="preserve">Su Paslaugomis susijusių prekių </w:t>
      </w:r>
      <w:r w:rsidRPr="00BD1C0C">
        <w:rPr>
          <w:rFonts w:ascii="Verdana" w:eastAsia="Arial" w:hAnsi="Verdana"/>
        </w:rPr>
        <w:t>praradimo ar sugadinimo ar atsitiktinio žuvimo rizika Pirkėjui iš Tiekėjo pereina nuo faktinio tokių Paslaugų priėmimo momento.</w:t>
      </w:r>
    </w:p>
    <w:p w14:paraId="7EE2E2F5"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6.2.8.</w:t>
      </w:r>
      <w:r w:rsidRPr="00BD1C0C">
        <w:rPr>
          <w:rFonts w:ascii="Verdana" w:hAnsi="Verdana"/>
        </w:rPr>
        <w:tab/>
      </w:r>
      <w:r w:rsidRPr="00BD1C0C">
        <w:rPr>
          <w:rFonts w:ascii="Verdana" w:eastAsia="Arial" w:hAnsi="Verdana"/>
        </w:rPr>
        <w:t>Pirkėjas turi teisę naudotis Paslaugų rezultatu (jei taikoma) tik po Paslaugų perdavimo–priėmimo akto pasirašymo.</w:t>
      </w:r>
    </w:p>
    <w:p w14:paraId="6129CBBC"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79D985"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b/>
          <w:bCs/>
        </w:rPr>
      </w:pPr>
    </w:p>
    <w:p w14:paraId="2C9A7E36"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6.3.</w:t>
      </w:r>
      <w:r w:rsidRPr="00BD1C0C">
        <w:rPr>
          <w:rFonts w:ascii="Verdana" w:eastAsia="Arial" w:hAnsi="Verdana"/>
          <w:b/>
        </w:rPr>
        <w:tab/>
      </w:r>
      <w:r w:rsidRPr="00BD1C0C">
        <w:rPr>
          <w:rFonts w:ascii="Verdana" w:eastAsia="Arial" w:hAnsi="Verdana"/>
          <w:b/>
          <w:bCs/>
        </w:rPr>
        <w:t>Paslaugų</w:t>
      </w:r>
      <w:r w:rsidRPr="00BD1C0C">
        <w:rPr>
          <w:rFonts w:ascii="Verdana" w:eastAsia="Arial" w:hAnsi="Verdana"/>
          <w:b/>
        </w:rPr>
        <w:t>, kurios teikiamos etapais, perdavimas–priėmimas</w:t>
      </w:r>
    </w:p>
    <w:p w14:paraId="3DE8AE9D"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rPr>
      </w:pPr>
    </w:p>
    <w:p w14:paraId="227FA470" w14:textId="77777777" w:rsidR="00BD1C0C" w:rsidRPr="00BD1C0C" w:rsidRDefault="00BD1C0C" w:rsidP="00BD1C0C">
      <w:pPr>
        <w:rPr>
          <w:rFonts w:ascii="Verdana" w:eastAsia="Arial" w:hAnsi="Verdana"/>
        </w:rPr>
      </w:pPr>
      <w:r w:rsidRPr="00BD1C0C">
        <w:rPr>
          <w:rFonts w:ascii="Verdana" w:eastAsia="Arial" w:hAnsi="Verdana"/>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D429A4"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6.3.2.</w:t>
      </w:r>
      <w:r w:rsidRPr="00BD1C0C">
        <w:rPr>
          <w:rFonts w:ascii="Verdana" w:hAnsi="Verdana"/>
        </w:rPr>
        <w:tab/>
      </w:r>
      <w:r w:rsidRPr="00BD1C0C">
        <w:rPr>
          <w:rFonts w:ascii="Verdana" w:eastAsia="Arial" w:hAnsi="Verdana"/>
        </w:rPr>
        <w:t xml:space="preserve">Konkrečiame etape suteiktų Paslaugų rezultatas perduodamas Šalims </w:t>
      </w:r>
      <w:r w:rsidRPr="00BD1C0C">
        <w:rPr>
          <w:rFonts w:ascii="Verdana" w:eastAsia="Arial" w:hAnsi="Verdana"/>
        </w:rPr>
        <w:lastRenderedPageBreak/>
        <w:t>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4E40F6" w14:textId="77777777" w:rsidR="00BD1C0C" w:rsidRPr="00BD1C0C" w:rsidRDefault="00BD1C0C" w:rsidP="00BD1C0C">
      <w:pPr>
        <w:jc w:val="both"/>
        <w:rPr>
          <w:rFonts w:ascii="Verdana" w:eastAsia="Arial" w:hAnsi="Verdana"/>
        </w:rPr>
      </w:pPr>
      <w:r w:rsidRPr="00BD1C0C">
        <w:rPr>
          <w:rFonts w:ascii="Verdana" w:eastAsia="Arial" w:hAnsi="Verdana"/>
        </w:rPr>
        <w:t>6.3.3. Pirkėjas pasirašo kiekvieną Paslaugų perdavimo–priėmimo aktą su sąlyga, kad buvo priimti visi ankstesni etapai, jeigu Specialiosiose sąlygose nėra nurodyta kitaip.</w:t>
      </w:r>
    </w:p>
    <w:p w14:paraId="601EE2AD" w14:textId="77777777" w:rsidR="00BD1C0C" w:rsidRPr="00BD1C0C" w:rsidRDefault="00BD1C0C" w:rsidP="00BD1C0C">
      <w:pPr>
        <w:jc w:val="both"/>
        <w:rPr>
          <w:rFonts w:ascii="Verdana" w:eastAsia="Arial" w:hAnsi="Verdana"/>
        </w:rPr>
      </w:pPr>
      <w:r w:rsidRPr="00BD1C0C">
        <w:rPr>
          <w:rFonts w:ascii="Verdana" w:eastAsia="Arial" w:hAnsi="Verdana"/>
        </w:rPr>
        <w:t>6.3.4. Suteikus visuose etapuose numatytas Paslaugas, t. y. baigus teikti Paslaugas, pasirašomas galutinis suteiktų Paslaugų perdavimo–priėmimo aktas.</w:t>
      </w:r>
    </w:p>
    <w:p w14:paraId="1BEAE15D"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6.3.5.</w:t>
      </w:r>
      <w:r w:rsidRPr="00BD1C0C">
        <w:rPr>
          <w:rFonts w:ascii="Verdana" w:hAnsi="Verdana"/>
        </w:rPr>
        <w:tab/>
      </w:r>
      <w:r w:rsidRPr="00BD1C0C">
        <w:rPr>
          <w:rFonts w:ascii="Verdana" w:eastAsia="Arial" w:hAnsi="Verdana"/>
        </w:rPr>
        <w:t>Tiekėjui suteikus Paslaugas konkrečiame etape, Pirkėjas atlieka Paslaugų rezultato patikrinimą ir privalo:</w:t>
      </w:r>
    </w:p>
    <w:p w14:paraId="1CD4707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6.3.5.1. ne vėliau kaip per 5 (penkias) darbo dienas nuo faktinio Paslaugų etapo suteikimo ir Paslaugų perdavimo–priėmimo akto pateikimo priimti Paslaugų etapo rezultatą, pasirašydamas Paslaugų perdavimo–priėmimo aktą; arba</w:t>
      </w:r>
    </w:p>
    <w:p w14:paraId="1CEAA01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6.3.5.2.</w:t>
      </w:r>
      <w:r w:rsidRPr="00BD1C0C">
        <w:rPr>
          <w:rFonts w:ascii="Verdana" w:hAnsi="Verdana"/>
        </w:rPr>
        <w:tab/>
      </w:r>
      <w:r w:rsidRPr="00BD1C0C">
        <w:rPr>
          <w:rFonts w:ascii="Verdana" w:eastAsia="Arial" w:hAnsi="Verdana"/>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1C0C">
        <w:rPr>
          <w:rFonts w:ascii="Verdana" w:eastAsia="Arial" w:hAnsi="Verdana"/>
          <w:b/>
          <w:bCs/>
        </w:rPr>
        <w:t>Defektų aktas</w:t>
      </w:r>
      <w:r w:rsidRPr="00BD1C0C">
        <w:rPr>
          <w:rFonts w:ascii="Verdana" w:eastAsia="Arial" w:hAnsi="Verdana"/>
        </w:rPr>
        <w:t>); arba</w:t>
      </w:r>
    </w:p>
    <w:p w14:paraId="700BF0DC"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6.3.5.3. atsisakyti priimti Paslaugų etapo rezultatą ir įteikti (arba išsiųsti) Defektų aktą Tiekėjui dėl netinkamai suteiktų šio etapo Paslaugų.</w:t>
      </w:r>
    </w:p>
    <w:p w14:paraId="152420B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6.3.6.</w:t>
      </w:r>
      <w:r w:rsidRPr="00BD1C0C">
        <w:rPr>
          <w:rFonts w:ascii="Verdana" w:hAnsi="Verdana"/>
        </w:rPr>
        <w:tab/>
      </w:r>
      <w:r w:rsidRPr="00BD1C0C">
        <w:rPr>
          <w:rFonts w:ascii="Verdana" w:eastAsia="Arial" w:hAnsi="Verdana"/>
        </w:rPr>
        <w:t>Paslaugų perdavimo–priėmimo akte turi būti nurodoma data, kada Tiekėjas suteikė Paslaugas konkrečiame etape ir pateikė visus reikiamus dokumentus (jei taikoma).</w:t>
      </w:r>
    </w:p>
    <w:p w14:paraId="2607921A"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6.3.7.</w:t>
      </w:r>
      <w:r w:rsidRPr="00BD1C0C">
        <w:rPr>
          <w:rFonts w:ascii="Verdana" w:eastAsia="Arial" w:hAnsi="Verdana"/>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B7CBAD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6.3.8.</w:t>
      </w:r>
      <w:r w:rsidRPr="00BD1C0C">
        <w:rPr>
          <w:rFonts w:ascii="Verdana" w:hAnsi="Verdana"/>
        </w:rPr>
        <w:tab/>
      </w:r>
      <w:r w:rsidRPr="00BD1C0C">
        <w:rPr>
          <w:rFonts w:ascii="Verdana" w:eastAsia="Arial" w:hAnsi="Verdana"/>
        </w:rPr>
        <w:t>Jeigu Pirkėjas per 5 (penkias) darbo dienas nuo Paslaugų perdavimo–priėmimo akto gavimo nepateikia (neišsiunčia) Tiekėjui Defektų akto, laikoma, kad Pirkėjas Paslaugas konkrečiame etape priėmė ir joms pretenzijų neturi.</w:t>
      </w:r>
    </w:p>
    <w:p w14:paraId="4B180027"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6.3.9.</w:t>
      </w:r>
      <w:r w:rsidRPr="00BD1C0C">
        <w:rPr>
          <w:rFonts w:ascii="Verdana" w:hAnsi="Verdana"/>
        </w:rPr>
        <w:tab/>
      </w:r>
      <w:r w:rsidRPr="00BD1C0C">
        <w:rPr>
          <w:rFonts w:ascii="Verdana" w:eastAsia="Arial" w:hAnsi="Verdana"/>
        </w:rPr>
        <w:t xml:space="preserve">Pirkėjas turi teisę naudotis Paslaugų, teikiamų etapais, rezultatu tik po galutinio Paslaugų perdavimo–priėmimo akto pasirašymo, </w:t>
      </w:r>
      <w:r w:rsidRPr="00BD1C0C">
        <w:rPr>
          <w:rFonts w:ascii="Verdana" w:hAnsi="Verdana"/>
        </w:rPr>
        <w:t>jeigu kitaip nenumatyta Specialiosiose sąlygose.</w:t>
      </w:r>
    </w:p>
    <w:p w14:paraId="72CAA74A" w14:textId="77777777" w:rsidR="00BD1C0C" w:rsidRPr="00BD1C0C" w:rsidRDefault="00BD1C0C" w:rsidP="00BD1C0C">
      <w:pPr>
        <w:keepNext/>
        <w:keepLines/>
        <w:tabs>
          <w:tab w:val="left" w:pos="567"/>
          <w:tab w:val="left" w:pos="851"/>
          <w:tab w:val="left" w:pos="992"/>
          <w:tab w:val="left" w:pos="1134"/>
        </w:tabs>
        <w:jc w:val="both"/>
        <w:rPr>
          <w:rFonts w:ascii="Verdana" w:eastAsia="Arial" w:hAnsi="Verdana"/>
          <w:bCs/>
        </w:rPr>
      </w:pPr>
      <w:r w:rsidRPr="00BD1C0C">
        <w:rPr>
          <w:rFonts w:ascii="Verdana" w:eastAsia="Arial" w:hAnsi="Verdana"/>
        </w:rPr>
        <w:t>6.3.10. Bet kurio vėlesnio Paslaugų etapo atlikimo terminas, susijęs su ankstesniojo Paslaugų etapo suteikimu, nėra automatiškai pratęsiamas, kai Pirkėjas nepasirašo ankstesniojo etapo Paslaugų perdavimo–priėmimo akto dėl Tiekėjo kaltės.</w:t>
      </w:r>
    </w:p>
    <w:p w14:paraId="6380BAE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C8EA42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73C5883"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BD1C0C">
        <w:rPr>
          <w:rFonts w:ascii="Verdana" w:eastAsia="Arial" w:hAnsi="Verdana"/>
          <w:b/>
          <w:bCs/>
          <w:caps/>
        </w:rPr>
        <w:t>7.</w:t>
      </w:r>
      <w:r w:rsidRPr="00BD1C0C">
        <w:rPr>
          <w:rFonts w:ascii="Verdana" w:hAnsi="Verdana"/>
        </w:rPr>
        <w:tab/>
      </w:r>
      <w:r w:rsidRPr="00BD1C0C">
        <w:rPr>
          <w:rFonts w:ascii="Verdana" w:eastAsia="Arial" w:hAnsi="Verdana"/>
          <w:b/>
          <w:bCs/>
          <w:caps/>
        </w:rPr>
        <w:t>Tiekėjo garantiniai įsipareigojimai</w:t>
      </w:r>
    </w:p>
    <w:p w14:paraId="111C8C75"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0F45297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ind w:hanging="360"/>
        <w:jc w:val="center"/>
        <w:outlineLvl w:val="1"/>
        <w:rPr>
          <w:rFonts w:ascii="Verdana" w:eastAsia="Arial" w:hAnsi="Verdana"/>
          <w:b/>
        </w:rPr>
      </w:pPr>
      <w:r w:rsidRPr="00BD1C0C">
        <w:rPr>
          <w:rFonts w:ascii="Verdana" w:eastAsia="Arial" w:hAnsi="Verdana"/>
          <w:b/>
          <w:bCs/>
        </w:rPr>
        <w:t>7.1.</w:t>
      </w:r>
      <w:r w:rsidRPr="00BD1C0C">
        <w:rPr>
          <w:rFonts w:ascii="Verdana" w:eastAsia="Arial" w:hAnsi="Verdana"/>
          <w:b/>
          <w:bCs/>
        </w:rPr>
        <w:tab/>
      </w:r>
      <w:r w:rsidRPr="00BD1C0C">
        <w:rPr>
          <w:rFonts w:ascii="Verdana" w:eastAsia="Arial" w:hAnsi="Verdana"/>
          <w:b/>
        </w:rPr>
        <w:t>Garantiniai terminai (jei taikoma)</w:t>
      </w:r>
    </w:p>
    <w:p w14:paraId="6B538BB8"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7F241078"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7.1.1.</w:t>
      </w:r>
      <w:r w:rsidRPr="00BD1C0C">
        <w:rPr>
          <w:rFonts w:ascii="Verdana" w:hAnsi="Verdana"/>
        </w:rPr>
        <w:tab/>
      </w:r>
      <w:r w:rsidRPr="00BD1C0C">
        <w:rPr>
          <w:rFonts w:ascii="Verdana" w:eastAsia="Arial" w:hAnsi="Verdana"/>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98CAE6"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7.1.2.</w:t>
      </w:r>
      <w:r w:rsidRPr="00BD1C0C">
        <w:rPr>
          <w:rFonts w:ascii="Verdana" w:eastAsia="Arial" w:hAnsi="Verdana"/>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1ACA468"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7.1.3.</w:t>
      </w:r>
      <w:r w:rsidRPr="00BD1C0C">
        <w:rPr>
          <w:rFonts w:ascii="Verdana" w:hAnsi="Verdana"/>
        </w:rPr>
        <w:tab/>
      </w:r>
      <w:r w:rsidRPr="00BD1C0C">
        <w:rPr>
          <w:rFonts w:ascii="Verdana" w:eastAsia="Arial" w:hAnsi="Verdana"/>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72C153B"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rPr>
      </w:pPr>
    </w:p>
    <w:p w14:paraId="41373E3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7.2.</w:t>
      </w:r>
      <w:r w:rsidRPr="00BD1C0C">
        <w:rPr>
          <w:rFonts w:ascii="Verdana" w:hAnsi="Verdana"/>
        </w:rPr>
        <w:tab/>
      </w:r>
      <w:r w:rsidRPr="00BD1C0C">
        <w:rPr>
          <w:rFonts w:ascii="Verdana" w:eastAsia="Arial" w:hAnsi="Verdana"/>
          <w:b/>
          <w:bCs/>
        </w:rPr>
        <w:t>Pretenzijos dėl Paslaugų trūkumų</w:t>
      </w:r>
    </w:p>
    <w:p w14:paraId="7F59BBC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2CAE6C6" w14:textId="202F2811" w:rsidR="00BD1C0C" w:rsidRPr="00AF7508" w:rsidRDefault="00BD1C0C" w:rsidP="00AF750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7.2.1.</w:t>
      </w:r>
      <w:r w:rsidRPr="00BD1C0C">
        <w:rPr>
          <w:rFonts w:ascii="Verdana" w:hAnsi="Verdana"/>
        </w:rPr>
        <w:t xml:space="preserve"> </w:t>
      </w:r>
      <w:r w:rsidRPr="00BD1C0C">
        <w:rPr>
          <w:rFonts w:ascii="Verdana" w:eastAsia="Arial" w:hAnsi="Verdana"/>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D1C0C">
        <w:rPr>
          <w:rFonts w:ascii="Verdana" w:hAnsi="Verdana"/>
        </w:rPr>
        <w:t xml:space="preserve"> </w:t>
      </w:r>
    </w:p>
    <w:p w14:paraId="2D0417E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7.2.2.</w:t>
      </w:r>
      <w:r w:rsidRPr="00BD1C0C">
        <w:rPr>
          <w:rFonts w:ascii="Verdana" w:eastAsia="Arial" w:hAnsi="Verdana"/>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155721"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 xml:space="preserve">7.2.3. Jei Tiekėjas nepripažįsta </w:t>
      </w:r>
      <w:r w:rsidRPr="00BD1C0C">
        <w:rPr>
          <w:rFonts w:ascii="Verdana" w:eastAsia="Arial" w:hAnsi="Verdana"/>
        </w:rPr>
        <w:t>Paslaugų</w:t>
      </w:r>
      <w:r w:rsidRPr="00BD1C0C">
        <w:rPr>
          <w:rFonts w:ascii="Verdana" w:hAnsi="Verdana"/>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BC4388"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 xml:space="preserve">7.2.3.1. jei </w:t>
      </w:r>
      <w:r w:rsidRPr="00BD1C0C">
        <w:rPr>
          <w:rFonts w:ascii="Verdana" w:eastAsia="Arial" w:hAnsi="Verdana"/>
        </w:rPr>
        <w:t>Paslaugų rezultatas</w:t>
      </w:r>
      <w:r w:rsidRPr="00BD1C0C">
        <w:rPr>
          <w:rFonts w:ascii="Verdana" w:hAnsi="Verdana"/>
        </w:rPr>
        <w:t xml:space="preserve"> atitinka Sutartyje ir įstatymuose bei kituose teisės aktuose nurodytus reikalavimus – Pirkėjas;</w:t>
      </w:r>
    </w:p>
    <w:p w14:paraId="2377C19A"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 xml:space="preserve">7.2.3.2. jei </w:t>
      </w:r>
      <w:r w:rsidRPr="00BD1C0C">
        <w:rPr>
          <w:rFonts w:ascii="Verdana" w:eastAsia="Arial" w:hAnsi="Verdana"/>
        </w:rPr>
        <w:t>Paslaugų rezultatas</w:t>
      </w:r>
      <w:r w:rsidRPr="00BD1C0C">
        <w:rPr>
          <w:rFonts w:ascii="Verdana" w:hAnsi="Verdana"/>
        </w:rPr>
        <w:t xml:space="preserve"> neatitinka Sutartyje ir įstatymuose bei kituose teisės aktuose nurodytų reikalavimų – Tiekėjas.</w:t>
      </w:r>
    </w:p>
    <w:p w14:paraId="444AFAE6"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7.2.4. Ekspertizės išvados Šalims yra privalomos.</w:t>
      </w:r>
    </w:p>
    <w:p w14:paraId="0B882E1D"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5DB8E0" w14:textId="77777777" w:rsidR="00BD1C0C" w:rsidRPr="00BD1C0C" w:rsidRDefault="00BD1C0C" w:rsidP="00BD1C0C">
      <w:pPr>
        <w:tabs>
          <w:tab w:val="left" w:pos="567"/>
          <w:tab w:val="left" w:pos="851"/>
          <w:tab w:val="left" w:pos="992"/>
          <w:tab w:val="left" w:pos="1134"/>
        </w:tabs>
        <w:jc w:val="both"/>
        <w:rPr>
          <w:rFonts w:ascii="Verdana" w:eastAsia="Arial" w:hAnsi="Verdana"/>
          <w:b/>
          <w:bCs/>
        </w:rPr>
      </w:pPr>
    </w:p>
    <w:p w14:paraId="608A0E8A"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lastRenderedPageBreak/>
        <w:t>7.3.</w:t>
      </w:r>
      <w:r w:rsidRPr="00BD1C0C">
        <w:rPr>
          <w:rFonts w:ascii="Verdana" w:eastAsia="Arial" w:hAnsi="Verdana"/>
          <w:b/>
          <w:bCs/>
        </w:rPr>
        <w:tab/>
        <w:t xml:space="preserve">Paslaugų </w:t>
      </w:r>
      <w:r w:rsidRPr="00BD1C0C">
        <w:rPr>
          <w:rFonts w:ascii="Verdana" w:eastAsia="Arial" w:hAnsi="Verdana"/>
          <w:b/>
        </w:rPr>
        <w:t>trūkumų šalinimas</w:t>
      </w:r>
    </w:p>
    <w:p w14:paraId="2B5CA193"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1BAF3BED"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7.3.1.</w:t>
      </w:r>
      <w:r w:rsidRPr="00BD1C0C">
        <w:rPr>
          <w:rFonts w:ascii="Verdana" w:hAnsi="Verdana"/>
        </w:rPr>
        <w:tab/>
      </w:r>
      <w:r w:rsidRPr="00BD1C0C">
        <w:rPr>
          <w:rFonts w:ascii="Verdana" w:eastAsia="Arial" w:hAnsi="Verdana"/>
        </w:rPr>
        <w:t>Tiekėjas privalo nemokamai pašalinti Paslaugų rezultato trūkumus. Jeigu nustatomi s</w:t>
      </w:r>
      <w:r w:rsidRPr="00BD1C0C">
        <w:rPr>
          <w:rFonts w:ascii="Verdana" w:hAnsi="Verdana"/>
        </w:rPr>
        <w:t xml:space="preserve">u Paslaugomis susijusių prekių trūkumai, Tiekėjas privalo </w:t>
      </w:r>
      <w:r w:rsidRPr="00BD1C0C">
        <w:rPr>
          <w:rFonts w:ascii="Verdana" w:eastAsia="Arial" w:hAnsi="Verdana"/>
        </w:rPr>
        <w:t xml:space="preserve">pašalinti </w:t>
      </w:r>
      <w:r w:rsidRPr="00BD1C0C">
        <w:rPr>
          <w:rFonts w:ascii="Verdana" w:hAnsi="Verdana"/>
        </w:rPr>
        <w:t>jų</w:t>
      </w:r>
      <w:r w:rsidRPr="00BD1C0C">
        <w:rPr>
          <w:rFonts w:ascii="Verdana" w:eastAsia="Arial" w:hAnsi="Verdana"/>
        </w:rPr>
        <w:t xml:space="preserve"> trūkumus, sutaisydamas prekes ar jų dalį arba pakeisdamas prekę nauja preke ar jos dalimi.</w:t>
      </w:r>
    </w:p>
    <w:p w14:paraId="2C9ABD6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7.3.2.</w:t>
      </w:r>
      <w:r w:rsidRPr="00BD1C0C">
        <w:rPr>
          <w:rFonts w:ascii="Verdana" w:eastAsia="Arial" w:hAnsi="Verdana"/>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61DFA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7.3.3.</w:t>
      </w:r>
      <w:r w:rsidRPr="00BD1C0C">
        <w:rPr>
          <w:rFonts w:ascii="Verdana" w:hAnsi="Verdana"/>
        </w:rPr>
        <w:tab/>
      </w:r>
      <w:r w:rsidRPr="00BD1C0C">
        <w:rPr>
          <w:rFonts w:ascii="Verdana" w:eastAsia="Arial" w:hAnsi="Verdana"/>
        </w:rPr>
        <w:t>Sutaisytoje su Paslaugų teikimu susijusių prekių dalyje pakartotinai nustačius prekių trūkumų, Tiekėjas privalo pakeisti prekes naujomis kokybiškomis prekėmis, nebent Pirkėjas raštu sutiktų prekes dar kartą taisyti.</w:t>
      </w:r>
    </w:p>
    <w:p w14:paraId="10CD05F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7.3.4.</w:t>
      </w:r>
      <w:r w:rsidRPr="00BD1C0C">
        <w:rPr>
          <w:rFonts w:ascii="Verdana" w:hAnsi="Verdana"/>
        </w:rPr>
        <w:tab/>
      </w:r>
      <w:r w:rsidRPr="00BD1C0C">
        <w:rPr>
          <w:rFonts w:ascii="Verdana" w:eastAsia="Arial" w:hAnsi="Verdana"/>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69E25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7.3.5.</w:t>
      </w:r>
      <w:r w:rsidRPr="00BD1C0C">
        <w:rPr>
          <w:rFonts w:ascii="Verdana" w:eastAsia="Arial" w:hAnsi="Verdana"/>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1C094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7.3.6.</w:t>
      </w:r>
      <w:r w:rsidRPr="00BD1C0C">
        <w:rPr>
          <w:rFonts w:ascii="Verdana" w:eastAsia="Arial" w:hAnsi="Verdana"/>
        </w:rPr>
        <w:tab/>
        <w:t>Tiekėjas, pašalinęs visus Paslaugų trūkumus, privalo apie tai informuoti Pirkėją.</w:t>
      </w:r>
    </w:p>
    <w:p w14:paraId="079BD59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7.3.7.</w:t>
      </w:r>
      <w:r w:rsidRPr="00BD1C0C">
        <w:rPr>
          <w:rFonts w:ascii="Verdana" w:hAnsi="Verdana"/>
        </w:rPr>
        <w:tab/>
      </w:r>
      <w:r w:rsidRPr="00BD1C0C">
        <w:rPr>
          <w:rFonts w:ascii="Verdana" w:eastAsia="Arial" w:hAnsi="Verdana"/>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5CABB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7E343A0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7.4.</w:t>
      </w:r>
      <w:r w:rsidRPr="00BD1C0C">
        <w:rPr>
          <w:rFonts w:ascii="Verdana" w:hAnsi="Verdana"/>
        </w:rPr>
        <w:tab/>
      </w:r>
      <w:r w:rsidRPr="00BD1C0C">
        <w:rPr>
          <w:rFonts w:ascii="Verdana" w:eastAsia="Arial" w:hAnsi="Verdana"/>
          <w:b/>
          <w:bCs/>
        </w:rPr>
        <w:t>Pirkėjo teisės, Tiekėjui nepašalinus Paslaugų trūkumų</w:t>
      </w:r>
    </w:p>
    <w:p w14:paraId="34A25737"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52F89DD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7.4.1.</w:t>
      </w:r>
      <w:r w:rsidRPr="00BD1C0C">
        <w:rPr>
          <w:rFonts w:ascii="Verdana" w:eastAsia="Arial" w:hAnsi="Verdana"/>
        </w:rPr>
        <w:tab/>
        <w:t>Jeigu Tiekėjas atsisako pašalinti arba nepašalina Paslaugų trūkumų per Pirkėjo nustatytus protingus terminus, Pirkėjas turi teisę:</w:t>
      </w:r>
    </w:p>
    <w:p w14:paraId="26CC182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7.4.1.1.</w:t>
      </w:r>
      <w:r w:rsidRPr="00BD1C0C">
        <w:rPr>
          <w:rFonts w:ascii="Verdana" w:eastAsia="Arial" w:hAnsi="Verdana"/>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C82C5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rPr>
      </w:pPr>
      <w:r w:rsidRPr="00BD1C0C">
        <w:rPr>
          <w:rFonts w:ascii="Verdana" w:eastAsia="Arial" w:hAnsi="Verdana"/>
        </w:rPr>
        <w:t>7.4.1.2.</w:t>
      </w:r>
      <w:r w:rsidRPr="00BD1C0C">
        <w:rPr>
          <w:rFonts w:ascii="Verdana" w:hAnsi="Verdana"/>
        </w:rPr>
        <w:tab/>
      </w:r>
      <w:r w:rsidRPr="00BD1C0C">
        <w:rPr>
          <w:rFonts w:ascii="Verdana" w:eastAsia="Arial" w:hAnsi="Verdana"/>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5B10ED"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7.4.1.3.atsisakyti Paslaugų ir nemokėti už tokias Paslaugas ar reikalauti grąžinti už Paslaugas sumokėtą sumą bei nutraukti Sutartį.</w:t>
      </w:r>
    </w:p>
    <w:p w14:paraId="20A53AD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7.4.2.</w:t>
      </w:r>
      <w:r w:rsidRPr="00BD1C0C">
        <w:rPr>
          <w:rFonts w:ascii="Verdana" w:hAnsi="Verdana"/>
        </w:rPr>
        <w:tab/>
      </w:r>
      <w:r w:rsidRPr="00BD1C0C">
        <w:rPr>
          <w:rFonts w:ascii="Verdana" w:eastAsia="Arial" w:hAnsi="Verdana"/>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w:t>
      </w:r>
      <w:r w:rsidRPr="00BD1C0C">
        <w:rPr>
          <w:rFonts w:ascii="Verdana" w:eastAsia="Arial" w:hAnsi="Verdana"/>
        </w:rPr>
        <w:lastRenderedPageBreak/>
        <w:t>prekių trūkumų įvertinimui ir šalinimui (jeigu tokių Paslaugų dalies ir (ar) prekių kaina buvo nurodyta pirkimo metu).</w:t>
      </w:r>
    </w:p>
    <w:p w14:paraId="7DCE8B9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7.4.3.</w:t>
      </w:r>
      <w:r w:rsidRPr="00BD1C0C">
        <w:rPr>
          <w:rFonts w:ascii="Verdana" w:eastAsia="Arial" w:hAnsi="Verdana"/>
        </w:rPr>
        <w:tab/>
        <w:t>Tiekėjas privalo patenkinti Pirkėjo pagal Bendrųjų sąlygų 7.4.4 papunktį pareikštą piniginį reikalavimą per 30 (trisdešimt) dienų arba per ilgesnį Pirkėjo reikalavime nurodytą protingą terminą.</w:t>
      </w:r>
    </w:p>
    <w:p w14:paraId="77CEF38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7.4.4.</w:t>
      </w:r>
      <w:r w:rsidRPr="00BD1C0C">
        <w:rPr>
          <w:rFonts w:ascii="Verdana" w:hAnsi="Verdana"/>
        </w:rPr>
        <w:tab/>
      </w:r>
      <w:r w:rsidRPr="00BD1C0C">
        <w:rPr>
          <w:rFonts w:ascii="Verdana" w:eastAsia="Arial" w:hAnsi="Verdana"/>
        </w:rPr>
        <w:t>Už vėlavimą pašalinti Paslaugų trūkumus Pirkėjas privalo reikalauti Tiekėjo sumokėti Specialiosiose sąlygose nustatyto dydžio netesybas.</w:t>
      </w:r>
    </w:p>
    <w:p w14:paraId="5960843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6BDF30C"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BD1C0C">
        <w:rPr>
          <w:rFonts w:ascii="Verdana" w:eastAsia="Arial" w:hAnsi="Verdana"/>
          <w:b/>
          <w:bCs/>
          <w:caps/>
        </w:rPr>
        <w:t>8.</w:t>
      </w:r>
      <w:r w:rsidRPr="00BD1C0C">
        <w:rPr>
          <w:rFonts w:ascii="Verdana" w:hAnsi="Verdana"/>
        </w:rPr>
        <w:tab/>
      </w:r>
      <w:r w:rsidRPr="00BD1C0C">
        <w:rPr>
          <w:rFonts w:ascii="Verdana" w:eastAsia="Arial" w:hAnsi="Verdana"/>
          <w:b/>
          <w:bCs/>
          <w:caps/>
        </w:rPr>
        <w:t>PASLAUGŲ SUTEIKIMO TERMINAI</w:t>
      </w:r>
    </w:p>
    <w:p w14:paraId="2021F9DD"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527B5958"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8.1.</w:t>
      </w:r>
      <w:r w:rsidRPr="00BD1C0C">
        <w:rPr>
          <w:rFonts w:ascii="Verdana" w:hAnsi="Verdana"/>
        </w:rPr>
        <w:tab/>
      </w:r>
      <w:r w:rsidRPr="00BD1C0C">
        <w:rPr>
          <w:rFonts w:ascii="Verdana" w:eastAsia="Arial" w:hAnsi="Verdana"/>
          <w:b/>
          <w:bCs/>
        </w:rPr>
        <w:t>Paslaugų terminai ir teikimo grafikas</w:t>
      </w:r>
    </w:p>
    <w:p w14:paraId="611F5870"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0A90A7D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8.1.1.</w:t>
      </w:r>
      <w:r w:rsidRPr="00BD1C0C">
        <w:rPr>
          <w:rFonts w:ascii="Verdana" w:eastAsia="Arial" w:hAnsi="Verdana"/>
        </w:rPr>
        <w:tab/>
        <w:t>Tiekėjas privalo suteikti Paslaugas laikydamasis terminų, nurodytų Specialiosiose sąlygose.</w:t>
      </w:r>
    </w:p>
    <w:p w14:paraId="6A84A7B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8.1.2.</w:t>
      </w:r>
      <w:r w:rsidRPr="00BD1C0C">
        <w:rPr>
          <w:rFonts w:ascii="Verdana" w:eastAsia="Arial" w:hAnsi="Verdana"/>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1C0C">
        <w:rPr>
          <w:rFonts w:ascii="Verdana" w:eastAsia="Arial" w:hAnsi="Verdana"/>
          <w:b/>
          <w:bCs/>
        </w:rPr>
        <w:t>Grafikas</w:t>
      </w:r>
      <w:r w:rsidRPr="00BD1C0C">
        <w:rPr>
          <w:rFonts w:ascii="Verdana" w:eastAsia="Arial" w:hAnsi="Verdana"/>
        </w:rPr>
        <w:t>).</w:t>
      </w:r>
    </w:p>
    <w:p w14:paraId="7E222C68"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8.1.3.</w:t>
      </w:r>
      <w:r w:rsidRPr="00BD1C0C">
        <w:rPr>
          <w:rFonts w:ascii="Verdana" w:hAnsi="Verdana"/>
        </w:rPr>
        <w:tab/>
      </w:r>
      <w:r w:rsidRPr="00BD1C0C">
        <w:rPr>
          <w:rFonts w:ascii="Verdana" w:eastAsia="Arial" w:hAnsi="Verdana"/>
        </w:rPr>
        <w:t>Jei aktualu, Grafike turi būti pažymėta, kurios Paslaugos gali būti teikiamos lygiagrečiai, o kurios gali būti teikiamos tik numatytu eiliškumu.</w:t>
      </w:r>
    </w:p>
    <w:p w14:paraId="000E7C5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46C487BE"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8.2.</w:t>
      </w:r>
      <w:r w:rsidRPr="00BD1C0C">
        <w:rPr>
          <w:rFonts w:ascii="Verdana" w:eastAsia="Arial" w:hAnsi="Verdana"/>
          <w:b/>
          <w:bCs/>
        </w:rPr>
        <w:tab/>
      </w:r>
      <w:r w:rsidRPr="00BD1C0C">
        <w:rPr>
          <w:rFonts w:ascii="Verdana" w:eastAsia="Arial" w:hAnsi="Verdana"/>
          <w:b/>
        </w:rPr>
        <w:t xml:space="preserve">Netesybos už </w:t>
      </w:r>
      <w:r w:rsidRPr="00BD1C0C">
        <w:rPr>
          <w:rFonts w:ascii="Verdana" w:eastAsia="Arial" w:hAnsi="Verdana"/>
          <w:b/>
          <w:bCs/>
        </w:rPr>
        <w:t>Paslaugų teikimo</w:t>
      </w:r>
      <w:r w:rsidRPr="00BD1C0C">
        <w:rPr>
          <w:rFonts w:ascii="Verdana" w:eastAsia="Arial" w:hAnsi="Verdana"/>
          <w:b/>
        </w:rPr>
        <w:t xml:space="preserve"> vėlavimą</w:t>
      </w:r>
    </w:p>
    <w:p w14:paraId="7C986D12" w14:textId="77777777" w:rsidR="00BD1C0C" w:rsidRPr="00BD1C0C" w:rsidRDefault="00BD1C0C" w:rsidP="00BD1C0C">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rPr>
      </w:pPr>
    </w:p>
    <w:p w14:paraId="7E9D4C56" w14:textId="77777777" w:rsidR="00BD1C0C" w:rsidRPr="00BD1C0C" w:rsidRDefault="00BD1C0C" w:rsidP="00BD1C0C">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rPr>
      </w:pPr>
      <w:r w:rsidRPr="00BD1C0C">
        <w:rPr>
          <w:rFonts w:ascii="Verdana" w:eastAsia="Arial" w:hAnsi="Verdana"/>
        </w:rPr>
        <w:t>8.2.1.</w:t>
      </w:r>
      <w:r w:rsidRPr="00BD1C0C">
        <w:rPr>
          <w:rFonts w:ascii="Verdana" w:eastAsia="Arial" w:hAnsi="Verdana"/>
        </w:rPr>
        <w:tab/>
        <w:t>Jeigu Tiekėjas praleidžia Paslaugų teikimo terminus, nustatytus Specialiosiose sąlygose, Tiekėjui iki Paslaugų suteikimo dienos taikomos Specialiosiose sąlygose nurodyto dydžio netesybos.</w:t>
      </w:r>
    </w:p>
    <w:p w14:paraId="738688BC" w14:textId="77777777" w:rsidR="00BD1C0C" w:rsidRPr="00BD1C0C" w:rsidRDefault="00BD1C0C" w:rsidP="00BD1C0C">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rPr>
      </w:pPr>
      <w:r w:rsidRPr="00BD1C0C">
        <w:rPr>
          <w:rFonts w:ascii="Verdana" w:eastAsia="Arial" w:hAnsi="Verdana"/>
        </w:rPr>
        <w:t>8.2.2.</w:t>
      </w:r>
      <w:r w:rsidRPr="00BD1C0C">
        <w:rPr>
          <w:rFonts w:ascii="Verdana" w:eastAsia="Arial" w:hAnsi="Verdana"/>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387A2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hAnsi="Verdana"/>
        </w:rPr>
        <w:t xml:space="preserve">8.2.3. Jei Tiekėjui pagal šią Sutartį yra priskaičiuotos netesybos, Pirkėjo už </w:t>
      </w:r>
      <w:r w:rsidRPr="00BD1C0C">
        <w:rPr>
          <w:rFonts w:ascii="Verdana" w:eastAsia="Arial" w:hAnsi="Verdana"/>
        </w:rPr>
        <w:t>Paslaugas</w:t>
      </w:r>
      <w:r w:rsidRPr="00BD1C0C">
        <w:rPr>
          <w:rFonts w:ascii="Verdana" w:hAnsi="Verdana"/>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B1F1C6"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1594EBBC"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9.</w:t>
      </w:r>
      <w:r w:rsidRPr="00BD1C0C">
        <w:rPr>
          <w:rFonts w:ascii="Verdana" w:eastAsia="Arial" w:hAnsi="Verdana"/>
          <w:b/>
          <w:bCs/>
          <w:caps/>
        </w:rPr>
        <w:tab/>
      </w:r>
      <w:r w:rsidRPr="00BD1C0C">
        <w:rPr>
          <w:rFonts w:ascii="Verdana" w:eastAsia="Arial" w:hAnsi="Verdana"/>
          <w:b/>
          <w:caps/>
        </w:rPr>
        <w:t>Prievolių pagal Sutartį įvykdymo užtikrinimo būdai</w:t>
      </w:r>
    </w:p>
    <w:p w14:paraId="0D24449F"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43693984" w14:textId="4DDCE1FC" w:rsidR="00BD1C0C" w:rsidRPr="00BD1C0C" w:rsidRDefault="00AF7508"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Pr>
          <w:rFonts w:ascii="Verdana" w:eastAsia="Arial" w:hAnsi="Verdana"/>
        </w:rPr>
        <w:t xml:space="preserve">9.1. </w:t>
      </w:r>
      <w:r w:rsidR="00BD1C0C" w:rsidRPr="00BD1C0C">
        <w:rPr>
          <w:rFonts w:ascii="Verdana" w:eastAsia="Arial" w:hAnsi="Verdan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D047CF"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F5F9548"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10.</w:t>
      </w:r>
      <w:r w:rsidRPr="00BD1C0C">
        <w:rPr>
          <w:rFonts w:ascii="Verdana" w:eastAsia="Arial" w:hAnsi="Verdana"/>
          <w:b/>
          <w:bCs/>
          <w:caps/>
        </w:rPr>
        <w:tab/>
      </w:r>
      <w:r w:rsidRPr="00BD1C0C">
        <w:rPr>
          <w:rFonts w:ascii="Verdana" w:eastAsia="Arial" w:hAnsi="Verdana"/>
          <w:b/>
          <w:caps/>
        </w:rPr>
        <w:t>Sutarties įvykdymo užtikrinimas (JEI TAIKOMA)</w:t>
      </w:r>
    </w:p>
    <w:p w14:paraId="40EED721"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25BFDD1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shd w:val="clear" w:color="auto" w:fill="FFFFFF"/>
        </w:rPr>
        <w:t xml:space="preserve">10.1. Šio skyriaus nuostatos taikomos tuomet, jei Specialiosiose sąlygose numatyta, kad tinkamam Sutarties įvykdymui užtikrinti Tiekėjas turi pateikti </w:t>
      </w:r>
      <w:r w:rsidRPr="00BD1C0C">
        <w:rPr>
          <w:rFonts w:ascii="Verdana" w:eastAsia="Cambria" w:hAnsi="Verdana"/>
          <w:shd w:val="clear" w:color="auto" w:fill="FFFFFF"/>
        </w:rPr>
        <w:lastRenderedPageBreak/>
        <w:t xml:space="preserve">pirmo pareikalavimo </w:t>
      </w:r>
      <w:r w:rsidRPr="00BD1C0C">
        <w:rPr>
          <w:rFonts w:ascii="Verdana" w:eastAsia="Arial" w:hAnsi="Verdana"/>
          <w:shd w:val="clear" w:color="auto" w:fill="FFFFFF"/>
        </w:rPr>
        <w:t>banko garantiją arba draudimo bendrovės laidavimo draudimo raštą arba kitą Specialiosiose sąlygose nurodytą sutartinių įsipareigojimų įvykdymo užtikrinimą.</w:t>
      </w:r>
    </w:p>
    <w:p w14:paraId="4C91758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r w:rsidRPr="00BD1C0C">
        <w:rPr>
          <w:rFonts w:ascii="Verdana" w:hAnsi="Verdana"/>
          <w:b/>
          <w:bCs/>
        </w:rPr>
        <w:t>Pastaba.</w:t>
      </w:r>
      <w:r w:rsidRPr="00BD1C0C">
        <w:rPr>
          <w:rFonts w:ascii="Verdana" w:hAnsi="Verdana"/>
        </w:rPr>
        <w:t xml:space="preserve"> </w:t>
      </w:r>
      <w:r w:rsidRPr="00BD1C0C">
        <w:rPr>
          <w:rFonts w:ascii="Verdana" w:eastAsia="Arial" w:hAnsi="Verdana"/>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55878B" w14:textId="77777777" w:rsidR="00BD1C0C" w:rsidRPr="00BD1C0C" w:rsidRDefault="00BD1C0C" w:rsidP="00BD1C0C">
      <w:pPr>
        <w:tabs>
          <w:tab w:val="left" w:pos="567"/>
        </w:tabs>
        <w:jc w:val="both"/>
        <w:rPr>
          <w:rFonts w:ascii="Verdana" w:eastAsia="Cambria" w:hAnsi="Verdana"/>
        </w:rPr>
      </w:pPr>
      <w:r w:rsidRPr="00BD1C0C">
        <w:rPr>
          <w:rFonts w:ascii="Verdana" w:eastAsia="Cambria" w:hAnsi="Verdan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1C0C">
        <w:rPr>
          <w:rFonts w:ascii="Verdana" w:eastAsia="Cambria" w:hAnsi="Verdana"/>
        </w:rPr>
        <w:t>kartu su draudimo bendrovės laidavimo draudimo raštu turi būti pateiktas ir pasirašytas draudimo liudijimas (polisas) bei dokumentas, įrodantis, kad draudimo įmoka už išduotą laidavimo draudimo raštą yra sumokėta</w:t>
      </w:r>
      <w:r w:rsidRPr="00BD1C0C">
        <w:rPr>
          <w:rFonts w:ascii="Verdana" w:eastAsia="Cambria" w:hAnsi="Verdana"/>
          <w:shd w:val="clear" w:color="auto" w:fill="FFFFFF"/>
        </w:rPr>
        <w:t xml:space="preserve">), atitinkantį Bendrųjų sąlygų 10 skyriuje nurodytas sąlygas, per Specialiosiose sąlygose nustatytą terminą (toliau – </w:t>
      </w:r>
      <w:r w:rsidRPr="00BD1C0C">
        <w:rPr>
          <w:rFonts w:ascii="Verdana" w:eastAsia="Cambria" w:hAnsi="Verdana"/>
          <w:b/>
          <w:bCs/>
          <w:shd w:val="clear" w:color="auto" w:fill="FFFFFF"/>
        </w:rPr>
        <w:t>Sutarties įvykdymo užtikrinimas</w:t>
      </w:r>
      <w:r w:rsidRPr="00BD1C0C">
        <w:rPr>
          <w:rFonts w:ascii="Verdana" w:eastAsia="Cambria" w:hAnsi="Verdana"/>
          <w:shd w:val="clear" w:color="auto" w:fill="FFFFFF"/>
        </w:rPr>
        <w:t>).</w:t>
      </w:r>
    </w:p>
    <w:p w14:paraId="033DA36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B1AFCE"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B25D7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B755F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6910F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10.7. Sutarties įvykdymo užtikrinimas turi įsigalioti ne vėliau negu jo pateikimo Pirkėjui dieną.</w:t>
      </w:r>
    </w:p>
    <w:p w14:paraId="4FBC845C"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10.8. Sutarties įvykdymo užtikrinimo suma turi būti nurodoma ir išmokama eurais.</w:t>
      </w:r>
    </w:p>
    <w:p w14:paraId="0E2E92EB"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10.9. Sutarties įvykdymo užtikrinimas turi būti surašytas lietuvių arba kita kalba (esant Pirkėjo prašymui, turi būti pateiktas vertimas į lietuvių kalbą).</w:t>
      </w:r>
    </w:p>
    <w:p w14:paraId="2BC6FE8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10.10. Sutarties įvykdymo užtikrinime nurodytas jo galiojimo terminas turi būti ne trumpesnis nei nurodytas Specialiosiose sąlygose.</w:t>
      </w:r>
    </w:p>
    <w:p w14:paraId="0C1EC9D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315C27"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10.12. Jeigu Sutartyje nustatytomis sąlygomis </w:t>
      </w:r>
      <w:r w:rsidRPr="00BD1C0C">
        <w:rPr>
          <w:rFonts w:ascii="Verdana" w:eastAsia="Arial" w:hAnsi="Verdana"/>
        </w:rPr>
        <w:t>Paslaugų</w:t>
      </w:r>
      <w:r w:rsidRPr="00BD1C0C">
        <w:rPr>
          <w:rFonts w:ascii="Verdana" w:hAnsi="Verdana"/>
        </w:rPr>
        <w:t xml:space="preserve"> suteikimo terminas yra pratęsiamas arba nukeliamas dėl Sutarties sustabdymo, arba suteikti </w:t>
      </w:r>
      <w:r w:rsidRPr="00BD1C0C">
        <w:rPr>
          <w:rFonts w:ascii="Verdana" w:eastAsia="Arial" w:hAnsi="Verdana"/>
        </w:rPr>
        <w:t>Paslaugas</w:t>
      </w:r>
      <w:r w:rsidRPr="00BD1C0C">
        <w:rPr>
          <w:rFonts w:ascii="Verdana" w:hAnsi="Verdana"/>
        </w:rPr>
        <w:t xml:space="preserve"> arba taisyti </w:t>
      </w:r>
      <w:r w:rsidRPr="00BD1C0C">
        <w:rPr>
          <w:rFonts w:ascii="Verdana" w:eastAsia="Arial" w:hAnsi="Verdana"/>
        </w:rPr>
        <w:t>Paslaugų</w:t>
      </w:r>
      <w:r w:rsidRPr="00BD1C0C">
        <w:rPr>
          <w:rFonts w:ascii="Verdana" w:hAnsi="Verdana"/>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A8F5FF"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F20976" w14:textId="77777777" w:rsidR="00BD1C0C" w:rsidRPr="00BD1C0C" w:rsidRDefault="00BD1C0C" w:rsidP="00BD1C0C">
      <w:pPr>
        <w:tabs>
          <w:tab w:val="left" w:pos="567"/>
        </w:tabs>
        <w:jc w:val="both"/>
        <w:rPr>
          <w:rFonts w:ascii="Verdana" w:hAnsi="Verdana"/>
        </w:rPr>
      </w:pPr>
      <w:r w:rsidRPr="00BD1C0C">
        <w:rPr>
          <w:rFonts w:ascii="Verdana" w:hAnsi="Verdan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61B4D6"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63155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10.16. Pirkėjas gali pasinaudoti Sutarties įvykdymo užtikrinimu, esant bet kuriai iš žemiau nurodytų aplinkybių:</w:t>
      </w:r>
    </w:p>
    <w:p w14:paraId="57375D4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10.16.1. Tiekėjas neįvykdė, nevykdo arba netinkamai vykdo savo įsipareigojimus pagal Sutartį;</w:t>
      </w:r>
    </w:p>
    <w:p w14:paraId="0202B33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10.16.2. Tiekėjas per protingai nustatytą laikotarpį neįvykdo Pirkėjo nurodymo ištaisyti </w:t>
      </w:r>
      <w:r w:rsidRPr="00BD1C0C">
        <w:rPr>
          <w:rFonts w:ascii="Verdana" w:eastAsia="Arial" w:hAnsi="Verdana"/>
        </w:rPr>
        <w:t>Paslaugų</w:t>
      </w:r>
      <w:r w:rsidRPr="00BD1C0C">
        <w:rPr>
          <w:rFonts w:ascii="Verdana" w:hAnsi="Verdana"/>
        </w:rPr>
        <w:t xml:space="preserve"> trūkumus;</w:t>
      </w:r>
    </w:p>
    <w:p w14:paraId="3CA1AB21"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12EF7A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10.16.4. Tiekėjas be pateisinamos priežasties (ne Sutartyje nustatytais atvejais) vienašališkai nutraukia Sutartį.</w:t>
      </w:r>
    </w:p>
    <w:p w14:paraId="21DF3994" w14:textId="77777777" w:rsidR="00BD1C0C" w:rsidRPr="00BD1C0C" w:rsidRDefault="00BD1C0C" w:rsidP="00BD1C0C">
      <w:pPr>
        <w:tabs>
          <w:tab w:val="left" w:pos="567"/>
        </w:tabs>
        <w:jc w:val="both"/>
        <w:textAlignment w:val="baseline"/>
        <w:rPr>
          <w:rFonts w:ascii="Verdana" w:hAnsi="Verdana"/>
          <w:b/>
          <w:bCs/>
        </w:rPr>
      </w:pPr>
    </w:p>
    <w:p w14:paraId="0BB0A4EE" w14:textId="77777777" w:rsidR="00BD1C0C" w:rsidRPr="00BD1C0C" w:rsidRDefault="00BD1C0C" w:rsidP="00BD1C0C">
      <w:pPr>
        <w:keepNext/>
        <w:keepLines/>
        <w:tabs>
          <w:tab w:val="left" w:pos="567"/>
          <w:tab w:val="left" w:pos="851"/>
          <w:tab w:val="left" w:pos="992"/>
          <w:tab w:val="left" w:pos="1134"/>
        </w:tabs>
        <w:jc w:val="center"/>
        <w:rPr>
          <w:rFonts w:ascii="Verdana" w:eastAsia="Cambria" w:hAnsi="Verdana"/>
          <w:caps/>
          <w14:numSpacing w14:val="tabular"/>
        </w:rPr>
      </w:pPr>
      <w:r w:rsidRPr="00BD1C0C">
        <w:rPr>
          <w:rFonts w:ascii="Verdana" w:eastAsia="Cambria" w:hAnsi="Verdana"/>
          <w:b/>
          <w:bCs/>
          <w:caps/>
          <w14:numSpacing w14:val="tabular"/>
        </w:rPr>
        <w:t>11.</w:t>
      </w:r>
      <w:r w:rsidRPr="00BD1C0C">
        <w:rPr>
          <w:rFonts w:ascii="Verdana" w:eastAsia="Cambria" w:hAnsi="Verdana"/>
          <w:b/>
          <w:bCs/>
          <w:caps/>
          <w14:numSpacing w14:val="tabular"/>
        </w:rPr>
        <w:tab/>
        <w:t>SUTARTIES KAINA IR JOS PERSKAIČIAVIMAS</w:t>
      </w:r>
    </w:p>
    <w:p w14:paraId="12B400DA"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1E915C2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88028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lastRenderedPageBreak/>
        <w:t>11.2. Pradinės sutarties vertė yra nurodyta Specialiosiose sąlygose.</w:t>
      </w:r>
    </w:p>
    <w:p w14:paraId="01D6CDA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9BCE1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11.4. Sutarties kainos peržiūra atliekama Specialiosiose sąlygose nustatyta tvarka.</w:t>
      </w:r>
    </w:p>
    <w:p w14:paraId="7C3D329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2CA1E6C" w14:textId="77777777" w:rsidR="00BD1C0C" w:rsidRPr="00BD1C0C" w:rsidRDefault="00BD1C0C" w:rsidP="00BD1C0C">
      <w:pPr>
        <w:keepNext/>
        <w:keepLines/>
        <w:tabs>
          <w:tab w:val="left" w:pos="567"/>
          <w:tab w:val="left" w:pos="851"/>
          <w:tab w:val="left" w:pos="992"/>
          <w:tab w:val="left" w:pos="1134"/>
        </w:tabs>
        <w:jc w:val="center"/>
        <w:rPr>
          <w:rFonts w:ascii="Verdana" w:eastAsia="Cambria" w:hAnsi="Verdana"/>
          <w:b/>
          <w:bCs/>
          <w:caps/>
          <w14:numSpacing w14:val="tabular"/>
        </w:rPr>
      </w:pPr>
      <w:r w:rsidRPr="00BD1C0C">
        <w:rPr>
          <w:rFonts w:ascii="Verdana" w:eastAsia="Cambria" w:hAnsi="Verdana"/>
          <w:b/>
          <w:bCs/>
          <w:caps/>
          <w14:numSpacing w14:val="tabular"/>
        </w:rPr>
        <w:t>12.</w:t>
      </w:r>
      <w:r w:rsidRPr="00BD1C0C">
        <w:rPr>
          <w:rFonts w:ascii="Verdana" w:eastAsia="Cambria" w:hAnsi="Verdana"/>
          <w:b/>
          <w:bCs/>
          <w:caps/>
          <w14:numSpacing w14:val="tabular"/>
        </w:rPr>
        <w:tab/>
        <w:t>ATSISKAITYMO TVARKA</w:t>
      </w:r>
    </w:p>
    <w:p w14:paraId="2EFDFA2A" w14:textId="77777777" w:rsidR="00BD1C0C" w:rsidRPr="00BD1C0C" w:rsidRDefault="00BD1C0C" w:rsidP="00BD1C0C">
      <w:pPr>
        <w:keepNext/>
        <w:keepLines/>
        <w:tabs>
          <w:tab w:val="left" w:pos="567"/>
          <w:tab w:val="left" w:pos="851"/>
          <w:tab w:val="left" w:pos="992"/>
          <w:tab w:val="left" w:pos="1134"/>
        </w:tabs>
        <w:jc w:val="center"/>
        <w:rPr>
          <w:rFonts w:ascii="Verdana" w:eastAsia="Cambria" w:hAnsi="Verdana"/>
          <w:b/>
          <w:bCs/>
          <w:caps/>
          <w14:numSpacing w14:val="tabular"/>
        </w:rPr>
      </w:pPr>
    </w:p>
    <w:p w14:paraId="6072EA6F"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12.1.</w:t>
      </w:r>
      <w:r w:rsidRPr="00BD1C0C">
        <w:rPr>
          <w:rFonts w:ascii="Verdana" w:hAnsi="Verdana"/>
        </w:rPr>
        <w:tab/>
      </w:r>
      <w:r w:rsidRPr="00BD1C0C">
        <w:rPr>
          <w:rFonts w:ascii="Verdana" w:eastAsia="Arial" w:hAnsi="Verdana"/>
          <w:b/>
          <w:bCs/>
        </w:rPr>
        <w:t>Išankstinis mokėjimas (avansas) (jei taikoma)</w:t>
      </w:r>
    </w:p>
    <w:p w14:paraId="3398819C"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CB11CF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12.1.1. Bendrųjų sąlygų 12.1 poskyrio sąlygos taikomos tuo atveju, jei Specialiosiose sąlygose yra nurodyta, kad Tiekėjui mokamas išankstinis mokėjimas (avansas) (toliau –</w:t>
      </w:r>
      <w:r w:rsidRPr="00BD1C0C">
        <w:rPr>
          <w:rFonts w:ascii="Verdana" w:hAnsi="Verdana"/>
          <w:b/>
          <w:bCs/>
        </w:rPr>
        <w:t xml:space="preserve"> Avansas</w:t>
      </w:r>
      <w:r w:rsidRPr="00BD1C0C">
        <w:rPr>
          <w:rFonts w:ascii="Verdana" w:hAnsi="Verdana"/>
        </w:rPr>
        <w:t>).</w:t>
      </w:r>
    </w:p>
    <w:p w14:paraId="31B1A4D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12.1.2. Pirkėjas sumoka Tiekėjui ne didesnį kaip Specialiosiose sąlygose nurodyto dydžio Avansą.</w:t>
      </w:r>
    </w:p>
    <w:p w14:paraId="070CEBD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1C0C">
        <w:rPr>
          <w:rFonts w:ascii="Verdana" w:hAnsi="Verdana"/>
          <w:b/>
        </w:rPr>
        <w:t>Avanso užtikrinimas</w:t>
      </w:r>
      <w:r w:rsidRPr="00BD1C0C">
        <w:rPr>
          <w:rFonts w:ascii="Verdana" w:hAnsi="Verdana"/>
        </w:rPr>
        <w:t>).</w:t>
      </w:r>
    </w:p>
    <w:p w14:paraId="15BFC7D6"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b/>
          <w:bCs/>
        </w:rPr>
        <w:t>Pastaba.</w:t>
      </w:r>
      <w:r w:rsidRPr="00BD1C0C">
        <w:rPr>
          <w:rFonts w:ascii="Verdana" w:hAnsi="Verdana"/>
        </w:rPr>
        <w:t xml:space="preserve"> </w:t>
      </w:r>
      <w:r w:rsidRPr="00BD1C0C">
        <w:rPr>
          <w:rFonts w:ascii="Verdana" w:eastAsia="Arial" w:hAnsi="Verdana"/>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1C0C">
        <w:rPr>
          <w:rFonts w:ascii="Verdana" w:hAnsi="Verdana"/>
        </w:rPr>
        <w:t xml:space="preserve"> </w:t>
      </w:r>
      <w:r w:rsidRPr="00BD1C0C">
        <w:rPr>
          <w:rFonts w:ascii="Verdana" w:eastAsia="Arial" w:hAnsi="Verdana"/>
          <w:shd w:val="clear" w:color="auto" w:fill="FFFFFF"/>
        </w:rPr>
        <w:t>įstatymų bei kitų teisės aktų</w:t>
      </w:r>
      <w:r w:rsidRPr="00BD1C0C">
        <w:rPr>
          <w:rFonts w:ascii="Verdana" w:eastAsia="Arial" w:hAnsi="Verdana"/>
        </w:rPr>
        <w:t xml:space="preserve"> </w:t>
      </w:r>
      <w:r w:rsidRPr="00BD1C0C">
        <w:rPr>
          <w:rFonts w:ascii="Verdana" w:eastAsia="Arial" w:hAnsi="Verdana"/>
          <w:shd w:val="clear" w:color="auto" w:fill="FFFFFF"/>
        </w:rPr>
        <w:t>nuostatas.</w:t>
      </w:r>
    </w:p>
    <w:p w14:paraId="7962097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1251A8"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D366AE"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171A7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12.1.7. Avanso užtikrinimo suma turi būti nurodoma ir išmokama eurais.</w:t>
      </w:r>
    </w:p>
    <w:p w14:paraId="3C5E5D5B"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12.1.8. Avanso užtikrinimas turi būti surašytas lietuvių arba kita kalba (esant Pirkėjo prašymui, turi būti pateiktas vertimas į lietuvių kalbą).</w:t>
      </w:r>
    </w:p>
    <w:p w14:paraId="0B30530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12.1.9. Avanso užtikrinimas, neatitinkantis šiame Sutarties poskyryje nustatytų reikalavimų, nebus priimamas.</w:t>
      </w:r>
    </w:p>
    <w:p w14:paraId="57ED6398"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129F5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12.1.11. Pirkėjas sumoka Tiekėjui Avansą per Specialiosiose sąlygose numatytą terminą nuo išankstinio mokėjimo sąskaitos ir Avanso užtikrinimo (jei taikoma) gavimo dienos. Sumokėto Avanso suma išskaitoma iš mokėtinos sumos.</w:t>
      </w:r>
    </w:p>
    <w:p w14:paraId="6A771C9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12.1.12. Nutraukus Sutartį, Tiekėjas privalo grąžinti Pirkėjui gautą Avansą per 5 (penkias) darbo dienas (jeigu dalis </w:t>
      </w:r>
      <w:r w:rsidRPr="00BD1C0C">
        <w:rPr>
          <w:rFonts w:ascii="Verdana" w:eastAsia="Arial" w:hAnsi="Verdana"/>
        </w:rPr>
        <w:t>Paslaugų yra suteikta</w:t>
      </w:r>
      <w:r w:rsidRPr="00BD1C0C">
        <w:rPr>
          <w:rFonts w:ascii="Verdana" w:hAnsi="Verdana"/>
        </w:rPr>
        <w:t xml:space="preserve">, Pirkėjas jas yra priėmęs ir </w:t>
      </w:r>
      <w:r w:rsidRPr="00BD1C0C">
        <w:rPr>
          <w:rFonts w:ascii="Verdana" w:eastAsia="Arial" w:hAnsi="Verdana"/>
        </w:rPr>
        <w:t>Paslaugų rezultatu</w:t>
      </w:r>
      <w:r w:rsidRPr="00BD1C0C">
        <w:rPr>
          <w:rFonts w:ascii="Verdana" w:hAnsi="Verdana"/>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90230B" w14:textId="77777777" w:rsidR="00BD1C0C" w:rsidRPr="00BD1C0C" w:rsidRDefault="00BD1C0C" w:rsidP="00BD1C0C">
      <w:pPr>
        <w:tabs>
          <w:tab w:val="left" w:pos="567"/>
        </w:tabs>
        <w:jc w:val="both"/>
        <w:textAlignment w:val="baseline"/>
        <w:rPr>
          <w:rFonts w:ascii="Verdana" w:hAnsi="Verdana"/>
        </w:rPr>
      </w:pPr>
    </w:p>
    <w:p w14:paraId="129D4F9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12.2.</w:t>
      </w:r>
      <w:r w:rsidRPr="00BD1C0C">
        <w:rPr>
          <w:rFonts w:ascii="Verdana" w:eastAsia="Arial" w:hAnsi="Verdana"/>
          <w:b/>
          <w:bCs/>
        </w:rPr>
        <w:tab/>
      </w:r>
      <w:r w:rsidRPr="00BD1C0C">
        <w:rPr>
          <w:rFonts w:ascii="Verdana" w:eastAsia="Arial" w:hAnsi="Verdana"/>
          <w:b/>
        </w:rPr>
        <w:t>Mokėjimų tvarka</w:t>
      </w:r>
    </w:p>
    <w:p w14:paraId="380216D0"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4331F8B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12.2.1.</w:t>
      </w:r>
      <w:r w:rsidRPr="00BD1C0C">
        <w:rPr>
          <w:rFonts w:ascii="Verdana" w:eastAsia="Arial" w:hAnsi="Verdana"/>
        </w:rPr>
        <w:tab/>
      </w:r>
      <w:r w:rsidRPr="00BD1C0C">
        <w:rPr>
          <w:rFonts w:ascii="Verdana" w:hAnsi="Verdana"/>
        </w:rPr>
        <w:t xml:space="preserve">Tiekėjas išrašo Sąskaitą tik Šalims pasirašius </w:t>
      </w:r>
      <w:r w:rsidRPr="00BD1C0C">
        <w:rPr>
          <w:rFonts w:ascii="Verdana" w:eastAsia="Arial" w:hAnsi="Verdana"/>
        </w:rPr>
        <w:t>Paslaugų</w:t>
      </w:r>
      <w:r w:rsidRPr="00BD1C0C">
        <w:rPr>
          <w:rFonts w:ascii="Verdana" w:hAnsi="Verdana"/>
        </w:rPr>
        <w:t xml:space="preserve"> perdavimo–priėmimo aktą, jeigu kitaip nenumatyta Specialiosiose sąlygose</w:t>
      </w:r>
      <w:r w:rsidRPr="00BD1C0C">
        <w:rPr>
          <w:rFonts w:ascii="Verdana" w:eastAsia="Arial" w:hAnsi="Verdana"/>
        </w:rPr>
        <w:t>:</w:t>
      </w:r>
    </w:p>
    <w:p w14:paraId="6F1E4A9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12.2.1.1.</w:t>
      </w:r>
      <w:r w:rsidRPr="00BD1C0C">
        <w:rPr>
          <w:rFonts w:ascii="Verdana" w:eastAsia="Arial" w:hAnsi="Verdana"/>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201D6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12.2.1.2. </w:t>
      </w:r>
      <w:r w:rsidRPr="00BD1C0C">
        <w:rPr>
          <w:rFonts w:ascii="Verdana" w:eastAsia="Arial" w:hAnsi="Verdana"/>
        </w:rPr>
        <w:tab/>
        <w:t>Europos elektroninių sąskaitų faktūrų standarto neatitinkančią elektroninę sąskaitą faktūrą Tiekėjas gali teikti tik naudodamasis Sąskaitų administravimo bendrosios informacinės sistemos(toliau – SABIS priemonėmis.</w:t>
      </w:r>
    </w:p>
    <w:p w14:paraId="0313F7C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12.2.2.</w:t>
      </w:r>
      <w:r w:rsidRPr="00BD1C0C">
        <w:rPr>
          <w:rFonts w:ascii="Verdana" w:eastAsia="Arial" w:hAnsi="Verdana"/>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14F8D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hAnsi="Verdana"/>
        </w:rPr>
      </w:pPr>
      <w:r w:rsidRPr="00BD1C0C">
        <w:rPr>
          <w:rFonts w:ascii="Verdana" w:hAnsi="Verdana"/>
        </w:rPr>
        <w:t>12.2.3.</w:t>
      </w:r>
      <w:r w:rsidRPr="00BD1C0C">
        <w:rPr>
          <w:rFonts w:ascii="Verdana" w:hAnsi="Verdana"/>
        </w:rPr>
        <w:tab/>
        <w:t>Išankstinio mokėjimo sąskaitas (jeigu Specialiosiose sąlygose yra numatytas Avanso mokėjimas) Tiekėjas privalo pateikti šiame Sutarties poskyryje nustatyta tvarka.</w:t>
      </w:r>
    </w:p>
    <w:p w14:paraId="2F9B136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12.2.4.</w:t>
      </w:r>
      <w:r w:rsidRPr="00BD1C0C">
        <w:rPr>
          <w:rFonts w:ascii="Verdana" w:hAnsi="Verdana"/>
        </w:rPr>
        <w:tab/>
      </w:r>
      <w:r w:rsidRPr="00BD1C0C">
        <w:rPr>
          <w:rFonts w:ascii="Verdana" w:eastAsia="Arial" w:hAnsi="Verdana"/>
        </w:rPr>
        <w:t>Pirkėjas atlieka mokėjimus už Paslaugas Specialiosiose sąlygose nustatytais terminais.</w:t>
      </w:r>
    </w:p>
    <w:p w14:paraId="6B43D88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12.2.5.</w:t>
      </w:r>
      <w:r w:rsidRPr="00BD1C0C">
        <w:rPr>
          <w:rFonts w:ascii="Verdana" w:eastAsia="Arial" w:hAnsi="Verdana"/>
        </w:rPr>
        <w:tab/>
        <w:t>Už mokėjimų pagal Sutartį vėlavimus Pirkėjui taikomos netesybos Specialiosiose sąlygose nustatyta tvarka.</w:t>
      </w:r>
    </w:p>
    <w:p w14:paraId="24D61D1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12.2.6.</w:t>
      </w:r>
      <w:r w:rsidRPr="00BD1C0C">
        <w:rPr>
          <w:rFonts w:ascii="Verdana" w:hAnsi="Verdana"/>
        </w:rPr>
        <w:tab/>
      </w:r>
      <w:r w:rsidRPr="00BD1C0C">
        <w:rPr>
          <w:rFonts w:ascii="Verdana" w:eastAsia="Arial" w:hAnsi="Verdana"/>
        </w:rPr>
        <w:t>Jei Paslaugos teikiamos etapais ar periodais aukščiau nurodyta atsiskaitymo tvarka galioja kiekvienam Paslaugų teikimo etapui ar periodui, jei Specialiosiose sąlygose nenustatyta kitaip.</w:t>
      </w:r>
    </w:p>
    <w:p w14:paraId="4526CCCD"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12.2.7.</w:t>
      </w:r>
      <w:r w:rsidRPr="00BD1C0C">
        <w:rPr>
          <w:rFonts w:ascii="Verdana" w:eastAsia="Arial" w:hAnsi="Verdana"/>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BD1C0C">
        <w:rPr>
          <w:rFonts w:ascii="Verdana" w:eastAsia="Arial" w:hAnsi="Verdana"/>
        </w:rPr>
        <w:lastRenderedPageBreak/>
        <w:t>suteiktų Paslaugų perdavimo–priėmimo aktas ir Tiekėjas pateikia Sąskaitą už Paslaugas Pirkėjui.</w:t>
      </w:r>
    </w:p>
    <w:p w14:paraId="7C8BBF5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1837876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12.3.</w:t>
      </w:r>
      <w:r w:rsidRPr="00BD1C0C">
        <w:rPr>
          <w:rFonts w:ascii="Verdana" w:eastAsia="Arial" w:hAnsi="Verdana"/>
          <w:b/>
          <w:bCs/>
        </w:rPr>
        <w:tab/>
      </w:r>
      <w:r w:rsidRPr="00BD1C0C">
        <w:rPr>
          <w:rFonts w:ascii="Verdana" w:eastAsia="Arial" w:hAnsi="Verdana"/>
          <w:b/>
        </w:rPr>
        <w:t>Kiti atsiskaitymo klausimai</w:t>
      </w:r>
    </w:p>
    <w:p w14:paraId="25515EF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DB4211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12.3.1.</w:t>
      </w:r>
      <w:r w:rsidRPr="00BD1C0C">
        <w:rPr>
          <w:rFonts w:ascii="Verdana" w:eastAsia="Arial" w:hAnsi="Verdana"/>
        </w:rPr>
        <w:tab/>
        <w:t>Pirkėjas privalo pervesti mokėjimus Tiekėjui į Tiekėjo banko sąskaitą, nurodytą Specialiosiose sąlygose.</w:t>
      </w:r>
    </w:p>
    <w:p w14:paraId="426530A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12.3.2.</w:t>
      </w:r>
      <w:r w:rsidRPr="00BD1C0C">
        <w:rPr>
          <w:rFonts w:ascii="Verdana" w:eastAsia="Arial" w:hAnsi="Verdana"/>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08B908"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12.3.3.</w:t>
      </w:r>
      <w:r w:rsidRPr="00BD1C0C">
        <w:rPr>
          <w:rFonts w:ascii="Verdana" w:eastAsia="Arial" w:hAnsi="Verdana"/>
        </w:rPr>
        <w:tab/>
        <w:t>Visi mokėjimai pagal Sutartį atliekami eurais.</w:t>
      </w:r>
    </w:p>
    <w:p w14:paraId="4CAF487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12.3.4.</w:t>
      </w:r>
      <w:r w:rsidRPr="00BD1C0C">
        <w:rPr>
          <w:rFonts w:ascii="Verdana" w:eastAsia="Arial" w:hAnsi="Verdana"/>
        </w:rPr>
        <w:tab/>
        <w:t>Už pavėluotus mokėjimus pagal Sutartį mokančioji Šalis privalo sumokėti kitai Šaliai Specialiosiose sąlygose nurodyto dydžio netesybas.</w:t>
      </w:r>
    </w:p>
    <w:p w14:paraId="7B7CC26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7C3B68FF"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13.</w:t>
      </w:r>
      <w:r w:rsidRPr="00BD1C0C">
        <w:rPr>
          <w:rFonts w:ascii="Verdana" w:eastAsia="Arial" w:hAnsi="Verdana"/>
          <w:b/>
          <w:bCs/>
          <w:caps/>
        </w:rPr>
        <w:tab/>
      </w:r>
      <w:r w:rsidRPr="00BD1C0C">
        <w:rPr>
          <w:rFonts w:ascii="Verdana" w:eastAsia="Arial" w:hAnsi="Verdana"/>
          <w:b/>
          <w:caps/>
        </w:rPr>
        <w:t>Konfidenciali informacija</w:t>
      </w:r>
    </w:p>
    <w:p w14:paraId="0E37EEA8"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2CB6BC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13.1.</w:t>
      </w:r>
      <w:r w:rsidRPr="00BD1C0C">
        <w:rPr>
          <w:rFonts w:ascii="Verdana" w:eastAsia="Arial" w:hAnsi="Verdana"/>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F2E62C"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13.2.</w:t>
      </w:r>
      <w:r w:rsidRPr="00BD1C0C">
        <w:rPr>
          <w:rFonts w:ascii="Verdana" w:eastAsia="Arial" w:hAnsi="Verdana"/>
        </w:rPr>
        <w:tab/>
        <w:t>Šalis turi teisę atskleisti kitos Šalies konfidencialią informaciją šiais atvejais:</w:t>
      </w:r>
    </w:p>
    <w:p w14:paraId="2174EBE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13.2.1.</w:t>
      </w:r>
      <w:r w:rsidRPr="00BD1C0C">
        <w:rPr>
          <w:rFonts w:ascii="Verdana" w:eastAsia="Arial" w:hAnsi="Verdana"/>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8A75B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13.2.2.</w:t>
      </w:r>
      <w:r w:rsidRPr="00BD1C0C">
        <w:rPr>
          <w:rFonts w:ascii="Verdana" w:eastAsia="Arial" w:hAnsi="Verdana"/>
        </w:rPr>
        <w:tab/>
        <w:t xml:space="preserve">konfidencialią informaciją yra būtina atskleisti pagal </w:t>
      </w:r>
      <w:r w:rsidRPr="00BD1C0C">
        <w:rPr>
          <w:rFonts w:ascii="Verdana" w:hAnsi="Verdana"/>
        </w:rPr>
        <w:t>įstatymų bei kitų teisės aktų</w:t>
      </w:r>
      <w:r w:rsidRPr="00BD1C0C">
        <w:rPr>
          <w:rFonts w:ascii="Verdana" w:eastAsia="Arial" w:hAnsi="Verdana"/>
        </w:rPr>
        <w:t xml:space="preserve"> reikalavimus, įskaitant atvejus, kai to reikalauja viešojo administravimo subjektai, taip, kaip jie apibrėžti Lietuvos Respublikos viešojo administravimo įstatyme.</w:t>
      </w:r>
    </w:p>
    <w:p w14:paraId="63D329A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13.3.</w:t>
      </w:r>
      <w:r w:rsidRPr="00BD1C0C">
        <w:rPr>
          <w:rFonts w:ascii="Verdana" w:eastAsia="Arial" w:hAnsi="Verdana"/>
        </w:rPr>
        <w:tab/>
        <w:t xml:space="preserve">Prieš atskleisdama konfidencialią informaciją, Šalis privalo informuoti kitą Šalį (tiek, kiek tai nedraudžiama pagal </w:t>
      </w:r>
      <w:r w:rsidRPr="00BD1C0C">
        <w:rPr>
          <w:rFonts w:ascii="Verdana" w:hAnsi="Verdana"/>
        </w:rPr>
        <w:t>įstatymus bei kitus teisės aktus</w:t>
      </w:r>
      <w:r w:rsidRPr="00BD1C0C">
        <w:rPr>
          <w:rFonts w:ascii="Verdana" w:eastAsia="Arial" w:hAnsi="Verdana"/>
        </w:rPr>
        <w:t>) apie būtinybę arba gautą viešojo administravimo subjekto reikalavimą atskleisti konfidencialią informaciją ir imtis protingų priemonių, siekdama užtikrinti atskleistos informacijos konfidencialumą.</w:t>
      </w:r>
    </w:p>
    <w:p w14:paraId="36F0BCC9"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13.4.</w:t>
      </w:r>
      <w:r w:rsidRPr="00BD1C0C">
        <w:rPr>
          <w:rFonts w:ascii="Verdana" w:eastAsia="Arial" w:hAnsi="Verdana"/>
        </w:rPr>
        <w:tab/>
        <w:t>Šalis atsako:</w:t>
      </w:r>
    </w:p>
    <w:p w14:paraId="4C8746C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13.4.1.</w:t>
      </w:r>
      <w:r w:rsidRPr="00BD1C0C">
        <w:rPr>
          <w:rFonts w:ascii="Verdana" w:eastAsia="Arial" w:hAnsi="Verdana"/>
        </w:rPr>
        <w:tab/>
        <w:t>už bet kokį neteisėtą, įskaitant atsitiktinį, kitos Šalies konfidencialios informacijos ar bet kurios jos dalies atskleidimą ar perdavimą arba konfidencialios informacijos neteisėtą naudojimą;</w:t>
      </w:r>
    </w:p>
    <w:p w14:paraId="7CB43A3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13.4.2.</w:t>
      </w:r>
      <w:r w:rsidRPr="00BD1C0C">
        <w:rPr>
          <w:rFonts w:ascii="Verdana" w:eastAsia="Arial" w:hAnsi="Verdana"/>
        </w:rPr>
        <w:tab/>
        <w:t>už tai, kad nesiėmė visų protingų veiksmų, kad išsaugotų ir apsaugotų kitos Šalies konfidencialią informaciją ar bet kurią jos dalį, užkirstų kelią tolesniam jos neteisėtam atskleidimui, perdavimui ar naudojimui.</w:t>
      </w:r>
    </w:p>
    <w:p w14:paraId="292ACAC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lastRenderedPageBreak/>
        <w:t>13.5.</w:t>
      </w:r>
      <w:r w:rsidRPr="00BD1C0C">
        <w:rPr>
          <w:rFonts w:ascii="Verdana" w:eastAsia="Arial" w:hAnsi="Verdana"/>
        </w:rPr>
        <w:tab/>
        <w:t>Šalis, nepagrįstai atskleidusi kitos Šalies konfidencialią informaciją, privalo sumokėti kitai Šaliai Specialiosiose sąlygose nurodyto dydžio baudą.</w:t>
      </w:r>
    </w:p>
    <w:p w14:paraId="69B1993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D50C9C5"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14.</w:t>
      </w:r>
      <w:r w:rsidRPr="00BD1C0C">
        <w:rPr>
          <w:rFonts w:ascii="Verdana" w:eastAsia="Arial" w:hAnsi="Verdana"/>
          <w:b/>
          <w:bCs/>
          <w:caps/>
        </w:rPr>
        <w:tab/>
      </w:r>
      <w:r w:rsidRPr="00BD1C0C">
        <w:rPr>
          <w:rFonts w:ascii="Verdana" w:eastAsia="Arial" w:hAnsi="Verdana"/>
          <w:b/>
          <w:caps/>
        </w:rPr>
        <w:t>Asmens duomenų apsauga</w:t>
      </w:r>
    </w:p>
    <w:p w14:paraId="7F597A22"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26AF55F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14.1.</w:t>
      </w:r>
      <w:r w:rsidRPr="00BD1C0C">
        <w:rPr>
          <w:rFonts w:ascii="Verdana" w:eastAsia="Arial" w:hAnsi="Verdana"/>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811ED3"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14.2.</w:t>
      </w:r>
      <w:r w:rsidRPr="00BD1C0C">
        <w:rPr>
          <w:rFonts w:ascii="Verdana" w:hAnsi="Verdana"/>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884C70" w14:textId="77777777" w:rsidR="00BD1C0C" w:rsidRPr="00BD1C0C" w:rsidRDefault="00BD1C0C" w:rsidP="00BD1C0C">
      <w:pPr>
        <w:tabs>
          <w:tab w:val="left" w:pos="0"/>
          <w:tab w:val="left" w:pos="851"/>
          <w:tab w:val="left" w:pos="992"/>
          <w:tab w:val="left" w:pos="1134"/>
        </w:tabs>
        <w:jc w:val="both"/>
        <w:rPr>
          <w:rFonts w:ascii="Verdana" w:eastAsia="Arial" w:hAnsi="Verdana"/>
          <w:b/>
          <w:bCs/>
        </w:rPr>
      </w:pPr>
    </w:p>
    <w:p w14:paraId="12E9189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rPr>
      </w:pPr>
      <w:r w:rsidRPr="00BD1C0C">
        <w:rPr>
          <w:rFonts w:ascii="Verdana" w:eastAsia="Arial" w:hAnsi="Verdana"/>
          <w:b/>
          <w:bCs/>
          <w:caps/>
        </w:rPr>
        <w:t>15.</w:t>
      </w:r>
      <w:r w:rsidRPr="00BD1C0C">
        <w:rPr>
          <w:rFonts w:ascii="Verdana" w:eastAsia="Arial" w:hAnsi="Verdana"/>
          <w:b/>
          <w:bCs/>
          <w:caps/>
        </w:rPr>
        <w:tab/>
      </w:r>
      <w:r w:rsidRPr="00BD1C0C">
        <w:rPr>
          <w:rFonts w:ascii="Verdana" w:eastAsia="Arial" w:hAnsi="Verdana"/>
          <w:b/>
          <w:caps/>
        </w:rPr>
        <w:t>INTELEKTINĖ NUOSAVYBĖ</w:t>
      </w:r>
    </w:p>
    <w:p w14:paraId="13621428"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rPr>
      </w:pPr>
    </w:p>
    <w:p w14:paraId="34AC033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1C0C">
        <w:rPr>
          <w:rFonts w:ascii="Verdana" w:eastAsia="Arial" w:hAnsi="Verdana"/>
        </w:rPr>
        <w:t>Paslaugų</w:t>
      </w:r>
      <w:r w:rsidRPr="00BD1C0C">
        <w:rPr>
          <w:rFonts w:ascii="Verdana" w:hAnsi="Verdana"/>
        </w:rPr>
        <w:t xml:space="preserve"> pobūdžio ar (ir) išimtinių teisių, patentų ir kt.</w:t>
      </w:r>
    </w:p>
    <w:p w14:paraId="460365A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1C0C">
        <w:rPr>
          <w:rFonts w:ascii="Verdana" w:hAnsi="Verdana"/>
        </w:rPr>
        <w:t>sui</w:t>
      </w:r>
      <w:proofErr w:type="spellEnd"/>
      <w:r w:rsidRPr="00BD1C0C">
        <w:rPr>
          <w:rFonts w:ascii="Verdana" w:hAnsi="Verdana"/>
        </w:rPr>
        <w:t xml:space="preserve"> </w:t>
      </w:r>
      <w:proofErr w:type="spellStart"/>
      <w:r w:rsidRPr="00BD1C0C">
        <w:rPr>
          <w:rFonts w:ascii="Verdana" w:hAnsi="Verdana"/>
        </w:rPr>
        <w:t>generis</w:t>
      </w:r>
      <w:proofErr w:type="spellEnd"/>
      <w:r w:rsidRPr="00BD1C0C">
        <w:rPr>
          <w:rFonts w:ascii="Verdana" w:hAnsi="Verdana"/>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5EFB3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D7BD53" w14:textId="77777777" w:rsidR="00BD1C0C" w:rsidRPr="00BD1C0C" w:rsidRDefault="00BD1C0C" w:rsidP="00BD1C0C">
      <w:pPr>
        <w:tabs>
          <w:tab w:val="left" w:pos="567"/>
        </w:tabs>
        <w:jc w:val="both"/>
        <w:textAlignment w:val="baseline"/>
        <w:rPr>
          <w:rFonts w:ascii="Verdana" w:hAnsi="Verdana"/>
          <w:b/>
          <w:bCs/>
        </w:rPr>
      </w:pPr>
    </w:p>
    <w:p w14:paraId="50870546"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16.</w:t>
      </w:r>
      <w:r w:rsidRPr="00BD1C0C">
        <w:rPr>
          <w:rFonts w:ascii="Verdana" w:eastAsia="Arial" w:hAnsi="Verdana"/>
          <w:b/>
          <w:bCs/>
          <w:caps/>
        </w:rPr>
        <w:tab/>
      </w:r>
      <w:r w:rsidRPr="00BD1C0C">
        <w:rPr>
          <w:rFonts w:ascii="Verdana" w:eastAsia="Arial" w:hAnsi="Verdana"/>
          <w:b/>
          <w:caps/>
        </w:rPr>
        <w:t>Pareiškimai ir garantijos</w:t>
      </w:r>
    </w:p>
    <w:p w14:paraId="66E22C63"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0DCDC9A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 Kiekviena iš Šalių pareiškia ir garantuoja kitai Šaliai, kad:</w:t>
      </w:r>
    </w:p>
    <w:p w14:paraId="2ABCDC0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16.1.1. yra teisėtai priimti ir galioja visi būtini sprendimai, gauti leidimai bei sutikimai, taip pat teisėtai atlikti ir galioja kiti teisiniai veiksmai, reikalingi Sutarties sudarymui, galiojimui ir vykdymui;</w:t>
      </w:r>
    </w:p>
    <w:p w14:paraId="2A52281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16.1.2. sudarydama Sutartį, Šalis neviršija savo kompetencijos ir nepažeidžia </w:t>
      </w:r>
      <w:r w:rsidRPr="00BD1C0C">
        <w:rPr>
          <w:rFonts w:ascii="Verdana" w:eastAsia="Arial" w:hAnsi="Verdana"/>
        </w:rPr>
        <w:lastRenderedPageBreak/>
        <w:t xml:space="preserve">jai taikomų </w:t>
      </w:r>
      <w:r w:rsidRPr="00BD1C0C">
        <w:rPr>
          <w:rFonts w:ascii="Verdana" w:hAnsi="Verdana"/>
        </w:rPr>
        <w:t>įstatymų bei kitų teisės aktų</w:t>
      </w:r>
      <w:r w:rsidRPr="00BD1C0C">
        <w:rPr>
          <w:rFonts w:ascii="Verdana" w:eastAsia="Arial" w:hAnsi="Verdana"/>
        </w:rPr>
        <w:t>, teismo ar arbitražo teismo sprendimų, administracinių aktų, sutarčių ar kitų prievolių pagal taikomą privatinę teisę, viešąją teisę, Europos Sąjungos teisę arba tarptautinę teisę;</w:t>
      </w:r>
    </w:p>
    <w:p w14:paraId="2CD9375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2C48B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EF4F7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C8ECD6"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16.1.6. visi Šalies pareiškimai ir garantijos yra išsamūs ir nepalieka nutylėtų jokių aplinkybių, kurios darytų šiuos pareiškimus ar garantijas neteisingais.</w:t>
      </w:r>
    </w:p>
    <w:p w14:paraId="0B32AEB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16.2. Tiekėjas papildomai pareiškia ir garantuoja Pirkėjui, kad Tiekėjas, subtiekėjai, jungtinės veiklos partneriai ir specialistai turi galiojančius ir teisėtus visus </w:t>
      </w:r>
      <w:r w:rsidRPr="00BD1C0C">
        <w:rPr>
          <w:rFonts w:ascii="Verdana" w:hAnsi="Verdana"/>
        </w:rPr>
        <w:t>įstatymuose bei kituose teisės aktuose</w:t>
      </w:r>
      <w:r w:rsidRPr="00BD1C0C">
        <w:rPr>
          <w:rFonts w:ascii="Verdana" w:eastAsia="Arial" w:hAnsi="Verdana"/>
        </w:rPr>
        <w:t xml:space="preserve"> numatytus leidimus, licencijas, atestatus, teisės pripažinimo dokumentus, reikalingus vykdant Sutartį.</w:t>
      </w:r>
    </w:p>
    <w:p w14:paraId="3264E48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shd w:val="clear" w:color="auto" w:fill="FFFFFF"/>
        </w:rPr>
        <w:t xml:space="preserve">16.3. </w:t>
      </w:r>
      <w:r w:rsidRPr="00BD1C0C">
        <w:rPr>
          <w:rFonts w:ascii="Verdana" w:hAnsi="Verdana"/>
        </w:rPr>
        <w:t>Tiekėjas pareiškia, kad suteiktų Paslaugų rezultato disponavimo, valdymo ir naudojimosi teisės nėra apribotos</w:t>
      </w:r>
      <w:r w:rsidRPr="00BD1C0C">
        <w:rPr>
          <w:rFonts w:ascii="Verdana" w:eastAsia="Arial" w:hAnsi="Verdana"/>
        </w:rPr>
        <w:t xml:space="preserve"> </w:t>
      </w:r>
      <w:r w:rsidRPr="00BD1C0C">
        <w:rPr>
          <w:rFonts w:ascii="Verdana" w:eastAsia="Arial" w:hAnsi="Verdana"/>
          <w:shd w:val="clear" w:color="auto" w:fill="FFFFFF"/>
        </w:rPr>
        <w:t xml:space="preserve">ir jokie tretieji asmenys neturi pretenzijų į Sutartimi perduodamą </w:t>
      </w:r>
      <w:r w:rsidRPr="00BD1C0C">
        <w:rPr>
          <w:rFonts w:ascii="Verdana" w:eastAsia="Arial" w:hAnsi="Verdana"/>
        </w:rPr>
        <w:t>Paslaugų rezultatą</w:t>
      </w:r>
      <w:r w:rsidRPr="00BD1C0C">
        <w:rPr>
          <w:rFonts w:ascii="Verdana" w:eastAsia="Arial" w:hAnsi="Verdana"/>
          <w:shd w:val="clear" w:color="auto" w:fill="FFFFFF"/>
        </w:rPr>
        <w:t>.</w:t>
      </w:r>
    </w:p>
    <w:p w14:paraId="639F6D79" w14:textId="77777777" w:rsidR="00BD1C0C" w:rsidRPr="00BD1C0C" w:rsidRDefault="00BD1C0C" w:rsidP="00BD1C0C">
      <w:pPr>
        <w:widowControl w:val="0"/>
        <w:tabs>
          <w:tab w:val="left" w:pos="567"/>
          <w:tab w:val="left" w:pos="851"/>
          <w:tab w:val="left" w:pos="992"/>
          <w:tab w:val="left" w:pos="1134"/>
        </w:tabs>
        <w:jc w:val="both"/>
        <w:rPr>
          <w:rFonts w:ascii="Verdana" w:hAnsi="Verdana"/>
        </w:rPr>
      </w:pPr>
      <w:r w:rsidRPr="00BD1C0C">
        <w:rPr>
          <w:rFonts w:ascii="Verdana" w:eastAsia="Arial" w:hAnsi="Verdana"/>
        </w:rPr>
        <w:t>16.4. T</w:t>
      </w:r>
      <w:r w:rsidRPr="00BD1C0C">
        <w:rPr>
          <w:rFonts w:ascii="Verdana" w:hAnsi="Verdana"/>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37ACC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p>
    <w:p w14:paraId="50EBFE65"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17.</w:t>
      </w:r>
      <w:r w:rsidRPr="00BD1C0C">
        <w:rPr>
          <w:rFonts w:ascii="Verdana" w:eastAsia="Arial" w:hAnsi="Verdana"/>
          <w:b/>
          <w:bCs/>
          <w:caps/>
        </w:rPr>
        <w:tab/>
      </w:r>
      <w:r w:rsidRPr="00BD1C0C">
        <w:rPr>
          <w:rFonts w:ascii="Verdana" w:eastAsia="Arial" w:hAnsi="Verdana"/>
          <w:b/>
          <w:caps/>
        </w:rPr>
        <w:t>Bendrieji atsakomybės klausimai</w:t>
      </w:r>
    </w:p>
    <w:p w14:paraId="088B5A3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p>
    <w:p w14:paraId="6510843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17.1. Netesybų sumokėjimas už vėlavimą ar pareigų pagal Sutartį pažeidimą neatleidžia Šalies nuo Sutartyje numatytų jos pareigų vykdymo.</w:t>
      </w:r>
    </w:p>
    <w:p w14:paraId="45ACE71B" w14:textId="77777777" w:rsidR="00BD1C0C" w:rsidRPr="00BD1C0C" w:rsidRDefault="00BD1C0C" w:rsidP="00BD1C0C">
      <w:pPr>
        <w:widowControl w:val="0"/>
        <w:tabs>
          <w:tab w:val="left" w:pos="567"/>
          <w:tab w:val="left" w:pos="851"/>
          <w:tab w:val="left" w:pos="992"/>
          <w:tab w:val="left" w:pos="1134"/>
        </w:tabs>
        <w:jc w:val="both"/>
        <w:rPr>
          <w:rFonts w:ascii="Verdana" w:hAnsi="Verdana"/>
        </w:rPr>
      </w:pPr>
      <w:r w:rsidRPr="00BD1C0C">
        <w:rPr>
          <w:rFonts w:ascii="Verdana" w:hAnsi="Verdana"/>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1C0C">
        <w:rPr>
          <w:rFonts w:ascii="Verdana" w:hAnsi="Verdana"/>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2AC85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54305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17.4. Šioje Sutartyje numatytos teisių gynybos priemonės neapriboja Šalių </w:t>
      </w:r>
      <w:r w:rsidRPr="00BD1C0C">
        <w:rPr>
          <w:rFonts w:ascii="Verdana" w:eastAsia="Arial" w:hAnsi="Verdana"/>
        </w:rPr>
        <w:lastRenderedPageBreak/>
        <w:t>teisės pasinaudoti kitomis teisėtomis teisių gynybos priemonėmis.</w:t>
      </w:r>
    </w:p>
    <w:p w14:paraId="29CF035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C0385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3E0E43" w14:textId="77777777" w:rsidR="00BD1C0C" w:rsidRPr="00BD1C0C" w:rsidRDefault="00BD1C0C" w:rsidP="00BD1C0C">
      <w:pPr>
        <w:tabs>
          <w:tab w:val="left" w:pos="567"/>
        </w:tabs>
        <w:jc w:val="both"/>
        <w:textAlignment w:val="baseline"/>
        <w:rPr>
          <w:rFonts w:ascii="Verdana" w:eastAsia="Arial" w:hAnsi="Verdana"/>
        </w:rPr>
      </w:pPr>
      <w:r w:rsidRPr="00BD1C0C">
        <w:rPr>
          <w:rFonts w:ascii="Verdana" w:eastAsia="Arial" w:hAnsi="Verdana"/>
        </w:rPr>
        <w:t xml:space="preserve">17.7. </w:t>
      </w:r>
      <w:r w:rsidRPr="00BD1C0C">
        <w:rPr>
          <w:rFonts w:ascii="Verdana" w:hAnsi="Verdana"/>
        </w:rPr>
        <w:t xml:space="preserve">Jeigu Sutartis nutraukiama dėl esminio sutarties pažeidimo pagal Bendrųjų sąlygų 22.2.1 papunktį ir (ar) Tiekėjas esminę Sutarties sąlygą, nurodytą </w:t>
      </w:r>
      <w:r w:rsidRPr="00BD1C0C">
        <w:rPr>
          <w:rFonts w:ascii="Verdana" w:eastAsia="Arial" w:hAnsi="Verdana"/>
        </w:rPr>
        <w:t>Specialiųjų sąlygų 10 skyriuje</w:t>
      </w:r>
      <w:r w:rsidRPr="00BD1C0C">
        <w:rPr>
          <w:rFonts w:ascii="Verdana" w:hAnsi="Verdana"/>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0A8AB6" w14:textId="77777777" w:rsidR="00BD1C0C" w:rsidRPr="00BD1C0C" w:rsidRDefault="00BD1C0C" w:rsidP="00BD1C0C">
      <w:pPr>
        <w:rPr>
          <w:rFonts w:ascii="Verdana" w:hAnsi="Verdana"/>
        </w:rPr>
      </w:pPr>
    </w:p>
    <w:p w14:paraId="71782901"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18.</w:t>
      </w:r>
      <w:r w:rsidRPr="00BD1C0C">
        <w:rPr>
          <w:rFonts w:ascii="Verdana" w:eastAsia="Arial" w:hAnsi="Verdana"/>
          <w:b/>
          <w:bCs/>
          <w:caps/>
        </w:rPr>
        <w:tab/>
      </w:r>
      <w:r w:rsidRPr="00BD1C0C">
        <w:rPr>
          <w:rFonts w:ascii="Verdana" w:eastAsia="Arial" w:hAnsi="Verdana"/>
          <w:b/>
          <w:caps/>
        </w:rPr>
        <w:t>Nenugalima jėga (FORCE MAJEURE)</w:t>
      </w:r>
    </w:p>
    <w:p w14:paraId="29C9F0B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432579B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18.1.</w:t>
      </w:r>
      <w:r w:rsidRPr="00BD1C0C">
        <w:rPr>
          <w:rFonts w:ascii="Verdana" w:eastAsia="Arial" w:hAnsi="Verdana"/>
          <w:b/>
          <w:bCs/>
        </w:rPr>
        <w:tab/>
      </w:r>
      <w:r w:rsidRPr="00BD1C0C">
        <w:rPr>
          <w:rFonts w:ascii="Verdana" w:eastAsia="Arial" w:hAnsi="Verdana"/>
        </w:rPr>
        <w:t>Atsakomybė pagal Sutartį netaikoma, taip pat Šalys gali būti visiškai ar iš dalies atleistos nuo civilinės atsakomybės šiais pagrindais:</w:t>
      </w:r>
    </w:p>
    <w:p w14:paraId="0FBB79BD"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18.1.1.</w:t>
      </w:r>
      <w:r w:rsidRPr="00BD1C0C">
        <w:rPr>
          <w:rFonts w:ascii="Verdana" w:eastAsia="Cambria" w:hAnsi="Verdan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39FEBC"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hAnsi="Verdan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EE392F"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18.2.</w:t>
      </w:r>
      <w:r w:rsidRPr="00BD1C0C">
        <w:rPr>
          <w:rFonts w:ascii="Verdana" w:eastAsia="Arial" w:hAnsi="Verdana"/>
          <w:b/>
          <w:bCs/>
        </w:rPr>
        <w:tab/>
      </w:r>
      <w:r w:rsidRPr="00BD1C0C">
        <w:rPr>
          <w:rFonts w:ascii="Verdana" w:eastAsia="Arial" w:hAnsi="Verdan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146D1B"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18.3.</w:t>
      </w:r>
      <w:r w:rsidRPr="00BD1C0C">
        <w:rPr>
          <w:rFonts w:ascii="Verdana" w:eastAsia="Arial" w:hAnsi="Verdana"/>
          <w:b/>
          <w:bCs/>
        </w:rPr>
        <w:tab/>
      </w:r>
      <w:r w:rsidRPr="00BD1C0C">
        <w:rPr>
          <w:rFonts w:ascii="Verdana" w:eastAsia="Arial"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850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18.4.</w:t>
      </w:r>
      <w:r w:rsidRPr="00BD1C0C">
        <w:rPr>
          <w:rFonts w:ascii="Verdana" w:eastAsia="Arial" w:hAnsi="Verdana"/>
        </w:rPr>
        <w:tab/>
        <w:t>Jeigu nenugalimos jėgos (</w:t>
      </w:r>
      <w:r w:rsidRPr="00BD1C0C">
        <w:rPr>
          <w:rFonts w:ascii="Verdana" w:eastAsia="Arial" w:hAnsi="Verdana"/>
          <w:iCs/>
        </w:rPr>
        <w:t>force majeure</w:t>
      </w:r>
      <w:r w:rsidRPr="00BD1C0C">
        <w:rPr>
          <w:rFonts w:ascii="Verdana" w:eastAsia="Arial" w:hAnsi="Verdana"/>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BD1C0C">
        <w:rPr>
          <w:rFonts w:ascii="Verdana" w:eastAsia="Arial" w:hAnsi="Verdana"/>
        </w:rPr>
        <w:lastRenderedPageBreak/>
        <w:t>skolininko kontrahentai pažeidžia savo prievoles, arba skolininkas pažeidžia savo prievoles kontrahentams.</w:t>
      </w:r>
    </w:p>
    <w:p w14:paraId="25BDCCFC"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7D6DB3EA"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19.</w:t>
      </w:r>
      <w:r w:rsidRPr="00BD1C0C">
        <w:rPr>
          <w:rFonts w:ascii="Verdana" w:eastAsia="Arial" w:hAnsi="Verdana"/>
          <w:b/>
          <w:bCs/>
          <w:caps/>
        </w:rPr>
        <w:tab/>
      </w:r>
      <w:r w:rsidRPr="00BD1C0C">
        <w:rPr>
          <w:rFonts w:ascii="Verdana" w:eastAsia="Arial" w:hAnsi="Verdana"/>
          <w:b/>
          <w:caps/>
        </w:rPr>
        <w:t>Sutarties nuostatų negaliojimas</w:t>
      </w:r>
    </w:p>
    <w:p w14:paraId="749C0613"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20A200A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19.1.</w:t>
      </w:r>
      <w:r w:rsidRPr="00BD1C0C">
        <w:rPr>
          <w:rFonts w:ascii="Verdana" w:eastAsia="Arial" w:hAnsi="Verdana"/>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1C0C">
        <w:rPr>
          <w:rFonts w:ascii="Verdana" w:hAnsi="Verdana"/>
        </w:rPr>
        <w:t>įstatymų bei kitų teisės aktų</w:t>
      </w:r>
      <w:r w:rsidRPr="00BD1C0C">
        <w:rPr>
          <w:rFonts w:ascii="Verdana" w:eastAsia="Arial" w:hAnsi="Verdana"/>
        </w:rPr>
        <w:t xml:space="preserve"> ir galima daryti prielaidą, kad Sutartis būtų buvusi teisėtai sudaryta ir neįtraukus nuostatos, kuri yra negaliojanti.</w:t>
      </w:r>
    </w:p>
    <w:p w14:paraId="020033A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19.2.</w:t>
      </w:r>
      <w:r w:rsidRPr="00BD1C0C">
        <w:rPr>
          <w:rFonts w:ascii="Verdana" w:eastAsia="Arial" w:hAnsi="Verdana"/>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CB5D58"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0C8EF96"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20.</w:t>
      </w:r>
      <w:r w:rsidRPr="00BD1C0C">
        <w:rPr>
          <w:rFonts w:ascii="Verdana" w:eastAsia="Arial" w:hAnsi="Verdana"/>
          <w:b/>
          <w:bCs/>
          <w:caps/>
        </w:rPr>
        <w:tab/>
      </w:r>
      <w:r w:rsidRPr="00BD1C0C">
        <w:rPr>
          <w:rFonts w:ascii="Verdana" w:eastAsia="Arial" w:hAnsi="Verdana"/>
          <w:b/>
          <w:caps/>
        </w:rPr>
        <w:t>Sutarties pakeitimai</w:t>
      </w:r>
    </w:p>
    <w:p w14:paraId="379C0637"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77A732B6" w14:textId="77777777" w:rsidR="00BD1C0C" w:rsidRPr="00BD1C0C" w:rsidRDefault="00BD1C0C" w:rsidP="00BD1C0C">
      <w:pPr>
        <w:tabs>
          <w:tab w:val="left" w:pos="284"/>
          <w:tab w:val="left" w:pos="567"/>
        </w:tabs>
        <w:jc w:val="both"/>
        <w:rPr>
          <w:rFonts w:ascii="Verdana" w:hAnsi="Verdana"/>
        </w:rPr>
      </w:pPr>
      <w:r w:rsidRPr="00BD1C0C">
        <w:rPr>
          <w:rFonts w:ascii="Verdana" w:hAnsi="Verdana"/>
        </w:rPr>
        <w:t>20.1. Sutarties sąlygos Sutarties galiojimo laikotarpiu negali būti keičiamos, išskyrus tokias Sutarties sąlygas, kurių keitimas numatytas Sutartyje ir (ar) galimas vadovaujantis VPĮ nuostatomis.</w:t>
      </w:r>
    </w:p>
    <w:p w14:paraId="6451676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20.2. Sutarties pakeitimai įforminami Šalims sudarant Susitarimą.</w:t>
      </w:r>
    </w:p>
    <w:p w14:paraId="21F8BAD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1C0C">
        <w:rPr>
          <w:rFonts w:ascii="Verdana" w:hAnsi="Verdana"/>
        </w:rPr>
        <w:t>įstatymų bei kitų teisės aktų</w:t>
      </w:r>
      <w:r w:rsidRPr="00BD1C0C">
        <w:rPr>
          <w:rFonts w:ascii="Verdana" w:eastAsia="Arial" w:hAnsi="Verdana"/>
        </w:rPr>
        <w:t xml:space="preserve"> nuostatomis.</w:t>
      </w:r>
    </w:p>
    <w:p w14:paraId="5E250E4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20.4. Susitarimas įsigalioja nuo jo sudarymo, jei Susitarime nenurodyta kitaip. Susitarimą Pirkėjas privalo paviešinti VPĮ 33 ir 86 straipsniuose nustatyta tvarka.</w:t>
      </w:r>
    </w:p>
    <w:p w14:paraId="4EA13512"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7DE2BC"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D700F0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21.</w:t>
      </w:r>
      <w:r w:rsidRPr="00BD1C0C">
        <w:rPr>
          <w:rFonts w:ascii="Verdana" w:eastAsia="Arial" w:hAnsi="Verdana"/>
          <w:b/>
          <w:bCs/>
          <w:caps/>
        </w:rPr>
        <w:tab/>
      </w:r>
      <w:r w:rsidRPr="00BD1C0C">
        <w:rPr>
          <w:rFonts w:ascii="Verdana" w:eastAsia="Arial" w:hAnsi="Verdana"/>
          <w:b/>
          <w:caps/>
        </w:rPr>
        <w:t>Sutarties sUSTABDYMAS</w:t>
      </w:r>
    </w:p>
    <w:p w14:paraId="1EFE4DE0"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CFE504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1C0C">
        <w:rPr>
          <w:rFonts w:ascii="Verdana" w:eastAsia="Arial" w:hAnsi="Verdana"/>
        </w:rPr>
        <w:t>Paslaugų</w:t>
      </w:r>
      <w:r w:rsidRPr="00BD1C0C">
        <w:rPr>
          <w:rFonts w:ascii="Verdana" w:hAnsi="Verdana"/>
        </w:rPr>
        <w:t xml:space="preserve"> (jų dalies) teikimo sustabdymą iki atitinkamų aplinkybių pasibaigimo.</w:t>
      </w:r>
    </w:p>
    <w:p w14:paraId="635AC60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21.2. </w:t>
      </w:r>
      <w:r w:rsidRPr="00BD1C0C">
        <w:rPr>
          <w:rFonts w:ascii="Verdana" w:eastAsia="Arial" w:hAnsi="Verdana"/>
        </w:rPr>
        <w:t>Paslaugų</w:t>
      </w:r>
      <w:r w:rsidRPr="00BD1C0C">
        <w:rPr>
          <w:rFonts w:ascii="Verdana" w:hAnsi="Verdana"/>
        </w:rPr>
        <w:t xml:space="preserve"> (jų dalies) teikimas gali būti stabdomas esant bent vienai iš šių aplinkybių:</w:t>
      </w:r>
    </w:p>
    <w:p w14:paraId="2C6CD02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21.2.1. esant Bendrųjų sąlygų 18 skyriuje numatytoms nenugalimos jėgos aplinkybėms, sutartinių įsipareigojimų vykdymo terminai stabdomi nuo kliūties </w:t>
      </w:r>
      <w:r w:rsidRPr="00BD1C0C">
        <w:rPr>
          <w:rFonts w:ascii="Verdana" w:hAnsi="Verdana"/>
        </w:rPr>
        <w:lastRenderedPageBreak/>
        <w:t>atsiradimo momento arba, jeigu apie ją nėra laiku pranešta, nuo pranešimo momento ir atnaujinami, kai minėtos aplinkybės nebetrukdo vykdyti Sutarties;</w:t>
      </w:r>
    </w:p>
    <w:p w14:paraId="6579D2B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21.2.2. Tiekėjas Sutartyje nurodyta tvarka negali teikti Paslaugų (pavyzdžiui, Pirkėjas dėl objektyvių priežasčių negali sudaryti techninių galimybių Paslaugų teikimui), o Tiekėjas dėl to negali vykdyti Sutarties;</w:t>
      </w:r>
    </w:p>
    <w:p w14:paraId="0D96787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21.2.3. dėl nenumatytų prekių, paslaugų ir (ar) darbų, susijusių su perkamu objektu, kurių poreikis paaiškėjo tik vykdant Sutartį, įsigijimo;</w:t>
      </w:r>
    </w:p>
    <w:p w14:paraId="60979ACF"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21.2.4. ne dėl Pirkėjo kaltės vėluoja kitos Pirkėjo pirkimo sutarties, turinčios tiesioginės įtakos šiai Sutarčiai, vykdymas;</w:t>
      </w:r>
    </w:p>
    <w:p w14:paraId="331AD888"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21.2.5. esant įrodymais pagrįstoms kliūtims ar trukdymams, sukeltiems Tiekėjui kitų trečiųjų asmenų ne dėl Tiekėjo ne laiku ar netinkamai pagal Sutarties sąlygas ir tvarką įvykdytų sutartinių įsipareigojimų;</w:t>
      </w:r>
    </w:p>
    <w:p w14:paraId="27F1B16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21.2.6. pasikeitus galiojančiam teisės aktui ar įsigaliojus naujam teisės aktui, kuris turi įtakos šios Sutarties vykdymui;</w:t>
      </w:r>
    </w:p>
    <w:p w14:paraId="7E2E6CC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21.2.7. sutartinių įsipareigojimų stabdymo būtinybė atsirado dėl sustabdyto, perskirstyto, negauto ir panašiai Pirkėjo Paslaugų pirkimui skirto finansavimo arba finansavimo trūkumo;</w:t>
      </w:r>
    </w:p>
    <w:p w14:paraId="5610751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21.2.8. dėl teisminių (arbitražinių) ginčų su Pirkėju ar trečiaisiais asmenimis, kurių dalykas yra tiesiogiai susijęs su Sutarties vykdymu.</w:t>
      </w:r>
    </w:p>
    <w:p w14:paraId="50681EC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21.3. Jei </w:t>
      </w:r>
      <w:r w:rsidRPr="00BD1C0C">
        <w:rPr>
          <w:rFonts w:ascii="Verdana" w:eastAsia="Arial" w:hAnsi="Verdana"/>
        </w:rPr>
        <w:t>Paslaugų</w:t>
      </w:r>
      <w:r w:rsidRPr="00BD1C0C">
        <w:rPr>
          <w:rFonts w:ascii="Verdana" w:hAnsi="Verdana"/>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70F5E8"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21.4. Jei </w:t>
      </w:r>
      <w:r w:rsidRPr="00BD1C0C">
        <w:rPr>
          <w:rFonts w:ascii="Verdana" w:eastAsia="Arial" w:hAnsi="Verdana"/>
        </w:rPr>
        <w:t>Paslaugų</w:t>
      </w:r>
      <w:r w:rsidRPr="00BD1C0C">
        <w:rPr>
          <w:rFonts w:ascii="Verdana" w:hAnsi="Verdana"/>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96A1AC"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21.5. Sutartinių įsipareigojimų vykdymas gali būti stabdomas tik Sutarties galiojimo laikotarpiu tokia tvarka:</w:t>
      </w:r>
    </w:p>
    <w:p w14:paraId="42C4F58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0C6F80" w14:textId="77777777" w:rsidR="00BD1C0C" w:rsidRPr="00BD1C0C" w:rsidRDefault="00BD1C0C" w:rsidP="00BD1C0C">
      <w:pPr>
        <w:jc w:val="both"/>
        <w:rPr>
          <w:rFonts w:ascii="Verdana" w:hAnsi="Verdana"/>
        </w:rPr>
      </w:pPr>
      <w:r w:rsidRPr="00BD1C0C">
        <w:rPr>
          <w:rFonts w:ascii="Verdana" w:hAnsi="Verdana"/>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D1E361A" w14:textId="77777777" w:rsidR="00BD1C0C" w:rsidRPr="00BD1C0C" w:rsidRDefault="00BD1C0C" w:rsidP="00BD1C0C">
      <w:pPr>
        <w:jc w:val="both"/>
        <w:rPr>
          <w:rFonts w:ascii="Verdana" w:hAnsi="Verdana"/>
        </w:rPr>
      </w:pPr>
      <w:r w:rsidRPr="00BD1C0C">
        <w:rPr>
          <w:rFonts w:ascii="Verdana" w:hAnsi="Verdana"/>
        </w:rPr>
        <w:t xml:space="preserve">21.5.3. Tiekėjas, gavęs Pirkėjo raštišką pranešimą apie stabdymą, privalo nedelsiant, bet ne vėliau kaip per 3 (tris) darbo dienas po patvirtinimo išsiuntimo </w:t>
      </w:r>
      <w:r w:rsidRPr="00BD1C0C">
        <w:rPr>
          <w:rFonts w:ascii="Verdana" w:hAnsi="Verdana"/>
        </w:rPr>
        <w:lastRenderedPageBreak/>
        <w:t>Pirkėjui dienos, sustabdyti sutartinių įsipareigojimų ar jų dalies vykdymą. Jei sutartinių įsipareigojimų ar jų dalies vykdymas sustabdytas, Šalys negali vykdyti jokių jiems pagal Sutartį ar Sutarties dalį priskirtų įsipareigojimų.</w:t>
      </w:r>
    </w:p>
    <w:p w14:paraId="5B0E4A8D" w14:textId="77777777" w:rsidR="00BD1C0C" w:rsidRPr="00BD1C0C" w:rsidRDefault="00BD1C0C" w:rsidP="00BD1C0C">
      <w:pPr>
        <w:jc w:val="both"/>
        <w:rPr>
          <w:rFonts w:ascii="Verdana" w:hAnsi="Verdana"/>
        </w:rPr>
      </w:pPr>
      <w:r w:rsidRPr="00BD1C0C">
        <w:rPr>
          <w:rFonts w:ascii="Verdana" w:hAnsi="Verdan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4EEB86" w14:textId="77777777" w:rsidR="00BD1C0C" w:rsidRPr="00BD1C0C" w:rsidRDefault="00BD1C0C" w:rsidP="00BD1C0C">
      <w:pPr>
        <w:jc w:val="both"/>
        <w:rPr>
          <w:rFonts w:ascii="Verdana" w:hAnsi="Verdana"/>
        </w:rPr>
      </w:pPr>
      <w:r w:rsidRPr="00BD1C0C">
        <w:rPr>
          <w:rFonts w:ascii="Verdana" w:hAnsi="Verdana"/>
        </w:rPr>
        <w:t>21.7. Sutartinių įsipareigojimų vykdymas sustabdomas ne ilgesniam kaip konkrečios, pagrįstos aplinkybės egzistavimo laikotarpiui.</w:t>
      </w:r>
    </w:p>
    <w:p w14:paraId="44AE4786"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FAC35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24840B"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21.10. Atnaujinus Sutarties vykdymą, neįvykdytų prievolių (jų dalies) įvykdymo terminai ir Sutarties galiojimas nukeliami tokiam terminui, kiek buvo likę laiko jų įvykdymui (Sutarties galiojimui) jų sustabdymo metu.</w:t>
      </w:r>
    </w:p>
    <w:p w14:paraId="72EA970C"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B1ADB5" w14:textId="77777777" w:rsidR="00BD1C0C" w:rsidRPr="00BD1C0C" w:rsidRDefault="00BD1C0C" w:rsidP="00BD1C0C">
      <w:pPr>
        <w:tabs>
          <w:tab w:val="left" w:pos="567"/>
        </w:tabs>
        <w:jc w:val="both"/>
        <w:textAlignment w:val="baseline"/>
        <w:rPr>
          <w:rFonts w:ascii="Verdana" w:hAnsi="Verdana"/>
          <w:b/>
          <w:bCs/>
        </w:rPr>
      </w:pPr>
    </w:p>
    <w:p w14:paraId="3761C675"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22.</w:t>
      </w:r>
      <w:r w:rsidRPr="00BD1C0C">
        <w:rPr>
          <w:rFonts w:ascii="Verdana" w:eastAsia="Arial" w:hAnsi="Verdana"/>
          <w:b/>
          <w:bCs/>
          <w:caps/>
        </w:rPr>
        <w:tab/>
      </w:r>
      <w:r w:rsidRPr="00BD1C0C">
        <w:rPr>
          <w:rFonts w:ascii="Verdana" w:eastAsia="Arial" w:hAnsi="Verdana"/>
          <w:b/>
          <w:caps/>
        </w:rPr>
        <w:t>Sutarties nutraukimas</w:t>
      </w:r>
    </w:p>
    <w:p w14:paraId="3D0737D8"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58F61BEE" w14:textId="77777777" w:rsidR="00BD1C0C" w:rsidRPr="00BD1C0C" w:rsidRDefault="00BD1C0C" w:rsidP="00BD1C0C">
      <w:pPr>
        <w:tabs>
          <w:tab w:val="left" w:pos="567"/>
          <w:tab w:val="left" w:pos="851"/>
          <w:tab w:val="left" w:pos="992"/>
          <w:tab w:val="left" w:pos="1134"/>
        </w:tabs>
        <w:jc w:val="both"/>
        <w:rPr>
          <w:rFonts w:ascii="Verdana" w:eastAsia="Cambria" w:hAnsi="Verdana"/>
          <w:b/>
          <w:bCs/>
        </w:rPr>
      </w:pPr>
      <w:r w:rsidRPr="00BD1C0C">
        <w:rPr>
          <w:rFonts w:ascii="Verdana" w:eastAsia="Cambria" w:hAnsi="Verdana"/>
        </w:rPr>
        <w:t>Sutartis gali būti nutraukiama VPĮ 90 straipsnyje ir Sutartyje numatytais atvejais, įskaitant galimybę nutraukti Sutartį Šalių susitarimu.</w:t>
      </w:r>
    </w:p>
    <w:p w14:paraId="749A57B8" w14:textId="77777777" w:rsidR="00BD1C0C" w:rsidRPr="00BD1C0C" w:rsidRDefault="00BD1C0C" w:rsidP="00BD1C0C">
      <w:pPr>
        <w:tabs>
          <w:tab w:val="left" w:pos="567"/>
          <w:tab w:val="left" w:pos="851"/>
          <w:tab w:val="left" w:pos="992"/>
          <w:tab w:val="left" w:pos="1134"/>
        </w:tabs>
        <w:jc w:val="both"/>
        <w:rPr>
          <w:rFonts w:ascii="Verdana" w:eastAsia="Cambria" w:hAnsi="Verdana"/>
          <w:b/>
          <w:bCs/>
        </w:rPr>
      </w:pPr>
    </w:p>
    <w:p w14:paraId="60241B03"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22.1.</w:t>
      </w:r>
      <w:r w:rsidRPr="00BD1C0C">
        <w:rPr>
          <w:rFonts w:ascii="Verdana" w:eastAsia="Arial" w:hAnsi="Verdana"/>
          <w:b/>
          <w:bCs/>
        </w:rPr>
        <w:tab/>
      </w:r>
      <w:r w:rsidRPr="00BD1C0C">
        <w:rPr>
          <w:rFonts w:ascii="Verdana" w:eastAsia="Arial" w:hAnsi="Verdana"/>
          <w:b/>
        </w:rPr>
        <w:t>Pretenzijos dėl Sutarties pažeidimų</w:t>
      </w:r>
    </w:p>
    <w:p w14:paraId="642D34F4"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5555FF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4E583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1C0C">
        <w:rPr>
          <w:rFonts w:ascii="Verdana" w:hAnsi="Verdana"/>
          <w:bCs/>
        </w:rPr>
        <w:t xml:space="preserve"> </w:t>
      </w:r>
      <w:r w:rsidRPr="00BD1C0C">
        <w:rPr>
          <w:rFonts w:ascii="Verdana" w:hAnsi="Verdana"/>
        </w:rPr>
        <w:t>Tiekėjo teisė siūlyti kitą terminą nelaikoma Pirkėjo pareiga tą terminą priimti. Pretenziją gavusios Šalies pasiūlytasis terminas pakeičia terminą, nurodytą pretenzijoje, tik jeigu kita Šalis jį patvirtina.</w:t>
      </w:r>
    </w:p>
    <w:p w14:paraId="039B5AFA" w14:textId="77777777" w:rsidR="00BD1C0C" w:rsidRPr="00BD1C0C" w:rsidRDefault="00BD1C0C" w:rsidP="00BD1C0C">
      <w:pPr>
        <w:tabs>
          <w:tab w:val="left" w:pos="567"/>
        </w:tabs>
        <w:jc w:val="both"/>
        <w:textAlignment w:val="baseline"/>
        <w:rPr>
          <w:rFonts w:ascii="Verdana" w:hAnsi="Verdana"/>
          <w:b/>
          <w:bCs/>
        </w:rPr>
      </w:pPr>
    </w:p>
    <w:p w14:paraId="79FDDB3E"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lastRenderedPageBreak/>
        <w:t>22.2.</w:t>
      </w:r>
      <w:r w:rsidRPr="00BD1C0C">
        <w:rPr>
          <w:rFonts w:ascii="Verdana" w:eastAsia="Arial" w:hAnsi="Verdana"/>
          <w:b/>
          <w:bCs/>
        </w:rPr>
        <w:tab/>
      </w:r>
      <w:r w:rsidRPr="00BD1C0C">
        <w:rPr>
          <w:rFonts w:ascii="Verdana" w:eastAsia="Arial" w:hAnsi="Verdana"/>
          <w:b/>
        </w:rPr>
        <w:t>Sutarties nutraukimas Pirkėjo iniciatyva</w:t>
      </w:r>
    </w:p>
    <w:p w14:paraId="1AD0E318"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5AA4D61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B5864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 Pirkėjas turi teisę vienašališkai nutraukti Sutartį ar jos dalį raštu įspėjęs Tiekėją prieš ne trumpesnį nei 10 (dešimties) dienų terminą, jeigu:</w:t>
      </w:r>
    </w:p>
    <w:p w14:paraId="4EEBF59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22.2.2.1. Tiekėjui yra iškelta bankroto byla, pradėtas bankroto procesas ne teismo tvarka, jis tampa nemokus arba yra nemokumo tikimybė, sustabdo ūkinę veiklą ar susidaro</w:t>
      </w:r>
      <w:r w:rsidRPr="00BD1C0C">
        <w:rPr>
          <w:rFonts w:ascii="Verdana" w:hAnsi="Verdana"/>
          <w:bCs/>
        </w:rPr>
        <w:t xml:space="preserve"> </w:t>
      </w:r>
      <w:r w:rsidRPr="00BD1C0C">
        <w:rPr>
          <w:rFonts w:ascii="Verdana" w:hAnsi="Verdana"/>
        </w:rPr>
        <w:t>įstatymuose ir kituose teisės aktuose nustatyta tvarka analogiška situacija</w:t>
      </w:r>
      <w:r w:rsidRPr="00BD1C0C">
        <w:rPr>
          <w:rFonts w:ascii="Verdana" w:hAnsi="Verdana"/>
          <w:shd w:val="clear" w:color="auto" w:fill="FFFFFF"/>
        </w:rPr>
        <w:t>;</w:t>
      </w:r>
    </w:p>
    <w:p w14:paraId="4D390EAD" w14:textId="77777777" w:rsidR="00BD1C0C" w:rsidRPr="00BD1C0C" w:rsidRDefault="00BD1C0C" w:rsidP="00BD1C0C">
      <w:pPr>
        <w:tabs>
          <w:tab w:val="left" w:pos="567"/>
        </w:tabs>
        <w:jc w:val="both"/>
        <w:rPr>
          <w:rFonts w:ascii="Verdana" w:hAnsi="Verdana"/>
        </w:rPr>
      </w:pPr>
      <w:r w:rsidRPr="00BD1C0C">
        <w:rPr>
          <w:rFonts w:ascii="Verdana" w:hAnsi="Verdana"/>
        </w:rPr>
        <w:t>22.2.2.2. Tiekėjo padėtis pasikeičia ir jis atitinka pirkimo dokumentuose nustatytą pašalinimo pagrindą;</w:t>
      </w:r>
    </w:p>
    <w:p w14:paraId="20F4D4F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22.2.2.3. pasikeičia teisės aktai, susiję su Sutarties objektu, Sutarties vykdymu, ar su Pirkėjo vykdoma veikla, kuriai buvo sudaryta Sutartis, ir dėl tokių pakeitimų Pirkėjas nusprendžia nutraukti Sutartį;</w:t>
      </w:r>
    </w:p>
    <w:p w14:paraId="6B9B0AE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22.2.2.4. Pirkėjas nusprendžia nebevykdyti veiklos, kurios vykdymui Sutartimi įsigyjamos Paslaugos ir Sutarties poreikis išnyksta;</w:t>
      </w:r>
    </w:p>
    <w:p w14:paraId="35FF285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22.2.2.5. Pirkėjo valdymo organas priima sprendimą, dėl kurio Sutarties poreikis išnyksta;</w:t>
      </w:r>
    </w:p>
    <w:p w14:paraId="18BAC64E"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22.2.2.6. pasikeičia (pablogėja) Pirkėjo finansinė padėtis ar Pirkėjas negauna arba netenka finansavimo ir dėl šios priežasties nusprendžia nutraukti Sutartį;</w:t>
      </w:r>
    </w:p>
    <w:p w14:paraId="5056631F"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22.2.2.7. keičiasi Pirkėjo organizacinė struktūra – juridinis statusas, pobūdis ar valdymo struktūra ir tai gali turėti įtakos tinkamam Sutarties įvykdymui arba Sutarties poreikiui;</w:t>
      </w:r>
    </w:p>
    <w:p w14:paraId="1D256C5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22.2.2.8. nebelieka perkamų </w:t>
      </w:r>
      <w:r w:rsidRPr="00BD1C0C">
        <w:rPr>
          <w:rFonts w:ascii="Verdana" w:eastAsia="Arial" w:hAnsi="Verdana"/>
        </w:rPr>
        <w:t>Paslaugų</w:t>
      </w:r>
      <w:r w:rsidRPr="00BD1C0C">
        <w:rPr>
          <w:rFonts w:ascii="Verdana" w:hAnsi="Verdana"/>
        </w:rPr>
        <w:t xml:space="preserve"> poreikio;</w:t>
      </w:r>
    </w:p>
    <w:p w14:paraId="3FBAE5EE"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22.2.2.9. Pirkėjas iš pirkimų priežiūrą atliekančių institucijų gauna nurodymą ar rekomendaciją nutraukti Sutartį;</w:t>
      </w:r>
    </w:p>
    <w:p w14:paraId="0013B38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22.2.2.10. Tiekėjas vėluoja pateikti Sutarties įvykdymo užtikrinimo pratęsimą ilgiau kaip 10 (dešimt) darbo dienų nuo paskutinio Sutarties įvykdymo užtikrinimo galiojimo termino pabaigos arba atsisako jį pateikti;</w:t>
      </w:r>
    </w:p>
    <w:p w14:paraId="0EDA1FC0" w14:textId="77777777" w:rsidR="00BD1C0C" w:rsidRPr="00BD1C0C" w:rsidRDefault="00BD1C0C" w:rsidP="00BD1C0C">
      <w:pPr>
        <w:tabs>
          <w:tab w:val="left" w:pos="567"/>
        </w:tabs>
        <w:jc w:val="both"/>
        <w:textAlignment w:val="baseline"/>
        <w:rPr>
          <w:rFonts w:ascii="Verdana" w:eastAsia="Arial" w:hAnsi="Verdana"/>
        </w:rPr>
      </w:pPr>
      <w:r w:rsidRPr="00BD1C0C">
        <w:rPr>
          <w:rFonts w:ascii="Verdana" w:hAnsi="Verdana"/>
        </w:rPr>
        <w:t>22.2.2.11.</w:t>
      </w:r>
      <w:r w:rsidRPr="00BD1C0C">
        <w:rPr>
          <w:rFonts w:ascii="Verdana" w:eastAsia="Arial" w:hAnsi="Verdana"/>
        </w:rPr>
        <w:t xml:space="preserve"> Tiekėjas atsisako pašalinti arba nepašalina Paslaugų trūkumų per Pirkėjo nustatytus protingus terminus;</w:t>
      </w:r>
    </w:p>
    <w:p w14:paraId="6100D1F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22.2.2.12. Tiekėjas pažeidžia Sutartį arba įstatymus bei kitus teisės aktus ir per Pirkėjo rašytinėje pretenzijoje nurodytą terminą neištaiso pažeidimo;</w:t>
      </w:r>
    </w:p>
    <w:p w14:paraId="778376E4" w14:textId="77777777" w:rsidR="00BD1C0C" w:rsidRPr="00BD1C0C" w:rsidRDefault="00BD1C0C" w:rsidP="00BD1C0C">
      <w:pPr>
        <w:tabs>
          <w:tab w:val="left" w:pos="567"/>
        </w:tabs>
        <w:jc w:val="both"/>
        <w:textAlignment w:val="baseline"/>
        <w:rPr>
          <w:rFonts w:ascii="Verdana" w:hAnsi="Verdana"/>
          <w:iCs/>
        </w:rPr>
      </w:pPr>
      <w:r w:rsidRPr="00BD1C0C">
        <w:rPr>
          <w:rFonts w:ascii="Verdana" w:hAnsi="Verdana"/>
        </w:rPr>
        <w:t xml:space="preserve">22.2.2.13. </w:t>
      </w:r>
      <w:r w:rsidRPr="00BD1C0C">
        <w:rPr>
          <w:rFonts w:ascii="Verdana" w:hAnsi="Verdana"/>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74FD1F" w14:textId="77777777" w:rsidR="00BD1C0C" w:rsidRPr="00BD1C0C" w:rsidRDefault="00BD1C0C" w:rsidP="00BD1C0C">
      <w:pPr>
        <w:tabs>
          <w:tab w:val="left" w:pos="567"/>
        </w:tabs>
        <w:jc w:val="both"/>
        <w:textAlignment w:val="baseline"/>
        <w:rPr>
          <w:rFonts w:ascii="Verdana" w:hAnsi="Verdana"/>
          <w:iCs/>
        </w:rPr>
      </w:pPr>
      <w:r w:rsidRPr="00BD1C0C">
        <w:rPr>
          <w:rFonts w:ascii="Verdana" w:hAnsi="Verdana"/>
          <w:iCs/>
        </w:rPr>
        <w:t>22.2.2.14. paaiškėja VPĮ 37 straipsnio 8 dalyje ir (ar) 47 straipsnio 8 dalyje nurodytos aplinkybės.</w:t>
      </w:r>
    </w:p>
    <w:p w14:paraId="681F3E2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BD1C0C">
        <w:rPr>
          <w:rFonts w:ascii="Verdana" w:hAnsi="Verdana"/>
        </w:rPr>
        <w:lastRenderedPageBreak/>
        <w:t>vienai iš taikomų sankcijų). Sutarties negaliojimo momentas nustatomas vadovaujantis minėtu įstatymu.</w:t>
      </w:r>
    </w:p>
    <w:p w14:paraId="119FC78B"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DC1178" w14:textId="0465C981" w:rsidR="00BD1C0C" w:rsidRPr="00BD1C0C" w:rsidRDefault="00BD1C0C" w:rsidP="008F5206">
      <w:pPr>
        <w:tabs>
          <w:tab w:val="left" w:pos="567"/>
        </w:tabs>
        <w:jc w:val="both"/>
        <w:textAlignment w:val="baseline"/>
        <w:rPr>
          <w:rFonts w:ascii="Verdana" w:hAnsi="Verdana"/>
        </w:rPr>
      </w:pPr>
      <w:r w:rsidRPr="00BD1C0C">
        <w:rPr>
          <w:rFonts w:ascii="Verdana" w:hAnsi="Verdana"/>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96FC4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22.2.6. Pirkėjas turi teisę vienašališkai nutraukti Sutartį ir kitais Specialiosiose sąlygose (jei taikoma) ir įstatymuose bei kituose teisės aktuose įtvirtintais atvejais.</w:t>
      </w:r>
    </w:p>
    <w:p w14:paraId="1A59789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22.2.7. Sutartis laikoma nutraukta kitą dieną po to, kai pasibaigia įspėjimo apie Sutarties nutraukimą terminas.</w:t>
      </w:r>
    </w:p>
    <w:p w14:paraId="75747DF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124F25" w14:textId="77777777" w:rsidR="00BD1C0C" w:rsidRPr="00BD1C0C" w:rsidRDefault="00BD1C0C" w:rsidP="00BD1C0C">
      <w:pPr>
        <w:tabs>
          <w:tab w:val="left" w:pos="567"/>
        </w:tabs>
        <w:jc w:val="both"/>
        <w:textAlignment w:val="baseline"/>
        <w:rPr>
          <w:rFonts w:ascii="Verdana" w:hAnsi="Verdana"/>
          <w:b/>
          <w:bCs/>
        </w:rPr>
      </w:pPr>
    </w:p>
    <w:p w14:paraId="0672F83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rPr>
      </w:pPr>
      <w:r w:rsidRPr="00BD1C0C">
        <w:rPr>
          <w:rFonts w:ascii="Verdana" w:eastAsia="Arial" w:hAnsi="Verdana"/>
          <w:b/>
          <w:bCs/>
        </w:rPr>
        <w:t>22.3.</w:t>
      </w:r>
      <w:r w:rsidRPr="00BD1C0C">
        <w:rPr>
          <w:rFonts w:ascii="Verdana" w:eastAsia="Arial" w:hAnsi="Verdana"/>
          <w:b/>
          <w:bCs/>
        </w:rPr>
        <w:tab/>
        <w:t>Sutarties nutraukimas Tiekėjo iniciatyva</w:t>
      </w:r>
    </w:p>
    <w:p w14:paraId="03A90B2F"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71EBC34" w14:textId="49950509"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22.3.1. Tiekėjas turi teisę vienašališkai nutraukti Sutartį, įspėjęs Pirkėją raštu prieš ne trumpesnį nei </w:t>
      </w:r>
      <w:r w:rsidR="000060DF">
        <w:rPr>
          <w:rFonts w:ascii="Verdana" w:hAnsi="Verdana"/>
        </w:rPr>
        <w:t>10</w:t>
      </w:r>
      <w:r w:rsidRPr="00BD1C0C">
        <w:rPr>
          <w:rFonts w:ascii="Verdana" w:hAnsi="Verdana"/>
        </w:rPr>
        <w:t xml:space="preserve"> (dešimties)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26DE3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22.3.2. Tiekėjas turi teisę vienašališkai nutraukti Sutartį, įspėjęs Pirkėją raštu prieš ne trumpesnį nei 10 (dešimties) dienų terminą, jeigu:</w:t>
      </w:r>
    </w:p>
    <w:p w14:paraId="0B28078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673B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lastRenderedPageBreak/>
        <w:t>22.3.2.2. Pirkėjas pažeidžia Sutartį arba įstatymus bei kitus teisės aktus ir per Tiekėjo rašytinėje pretenzijoje nurodytą terminą neištaiso pažeidimo, išskyrus Bendrųjų sąlygų 22.3.1 punkte nustatytą atvejį.</w:t>
      </w:r>
    </w:p>
    <w:p w14:paraId="0781A52C"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22.3.3. Jeigu Bendrųjų sąlygų 22.3.1 punkte nurodytos aplinkybės yra susijusios tik su atskira dalimi arba atskiru Susitarimu, Tiekėjas turi teisę nutraukti Sutartį tik tos dalies atžvilgiu arba nutraukti tik tokį Susitarimą.</w:t>
      </w:r>
    </w:p>
    <w:p w14:paraId="13AA483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22.3.4. Tiekėjas turi teisę vienašališkai nutraukti Sutartį ir kitais įstatymuose bei kituose teisės aktuose įtvirtintais atvejais.</w:t>
      </w:r>
    </w:p>
    <w:p w14:paraId="170739F8" w14:textId="4FF009F7" w:rsidR="00BD1C0C" w:rsidRPr="00BD1C0C" w:rsidRDefault="00BD1C0C" w:rsidP="008F5206">
      <w:pPr>
        <w:tabs>
          <w:tab w:val="left" w:pos="567"/>
        </w:tabs>
        <w:jc w:val="both"/>
        <w:textAlignment w:val="baseline"/>
        <w:rPr>
          <w:rFonts w:ascii="Verdana" w:hAnsi="Verdana"/>
        </w:rPr>
      </w:pPr>
      <w:r w:rsidRPr="00BD1C0C">
        <w:rPr>
          <w:rFonts w:ascii="Verdana" w:hAnsi="Verdana"/>
          <w:lang w:eastAsia="lt-LT"/>
        </w:rPr>
        <w:t xml:space="preserve">22.3.5. Jei Sutartis nutraukiama </w:t>
      </w:r>
      <w:r w:rsidRPr="00BD1C0C">
        <w:rPr>
          <w:rFonts w:ascii="Verdana" w:hAnsi="Verdana"/>
        </w:rPr>
        <w:t xml:space="preserve">dėl Pirkėjo esminio Sutarties pažeidimo </w:t>
      </w:r>
      <w:r w:rsidRPr="00BD1C0C">
        <w:rPr>
          <w:rFonts w:ascii="Verdana" w:hAnsi="Verdana"/>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D1C0C">
        <w:rPr>
          <w:rFonts w:ascii="Verdana" w:hAnsi="Verdana"/>
        </w:rPr>
        <w:t xml:space="preserve"> </w:t>
      </w:r>
    </w:p>
    <w:p w14:paraId="0B47ACF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22.3.6. Sutartis laikoma nutraukta kitą dieną po to, kai pasibaigia įspėjimo apie Sutarties nutraukimą terminas.</w:t>
      </w:r>
    </w:p>
    <w:p w14:paraId="57C28F3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DFC0505" w14:textId="77777777" w:rsidR="00BD1C0C" w:rsidRPr="00BD1C0C" w:rsidRDefault="00BD1C0C" w:rsidP="00BD1C0C">
      <w:pPr>
        <w:tabs>
          <w:tab w:val="left" w:pos="567"/>
        </w:tabs>
        <w:jc w:val="both"/>
        <w:textAlignment w:val="baseline"/>
        <w:rPr>
          <w:rFonts w:ascii="Verdana" w:hAnsi="Verdana"/>
          <w:b/>
          <w:bCs/>
        </w:rPr>
      </w:pPr>
    </w:p>
    <w:p w14:paraId="28596FD4"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22.4.</w:t>
      </w:r>
      <w:r w:rsidRPr="00BD1C0C">
        <w:rPr>
          <w:rFonts w:ascii="Verdana" w:eastAsia="Arial" w:hAnsi="Verdana"/>
          <w:b/>
          <w:bCs/>
        </w:rPr>
        <w:tab/>
      </w:r>
      <w:r w:rsidRPr="00BD1C0C">
        <w:rPr>
          <w:rFonts w:ascii="Verdana" w:eastAsia="Arial" w:hAnsi="Verdana"/>
          <w:b/>
        </w:rPr>
        <w:t>Šalių teisės ir pareigos Sutarties nutraukimo atveju</w:t>
      </w:r>
    </w:p>
    <w:p w14:paraId="0A23D7C9"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1C19DD3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22.4.1. Sutarties nutraukimas neturi įtakos ginčų nagrinėjimo tvarką nustatančių Sutarties sąlygų ir kitų Sutarties sąlygų, kurios pagal savo esmę lieka galioti ir po Sutarties nutraukimo, galiojimui.</w:t>
      </w:r>
    </w:p>
    <w:p w14:paraId="27492EE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22.4.2. Nutraukus Sutartį, Šalys privalo:</w:t>
      </w:r>
    </w:p>
    <w:p w14:paraId="3D980651"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22.4.2.1. įsitikinti, jog iki Sutarties nutraukimo dienos suteiktos </w:t>
      </w:r>
      <w:r w:rsidRPr="00BD1C0C">
        <w:rPr>
          <w:rFonts w:ascii="Verdana" w:eastAsia="Arial" w:hAnsi="Verdana"/>
        </w:rPr>
        <w:t>Paslaugos</w:t>
      </w:r>
      <w:r w:rsidRPr="00BD1C0C">
        <w:rPr>
          <w:rFonts w:ascii="Verdana" w:hAnsi="Verdana"/>
        </w:rPr>
        <w:t xml:space="preserve"> ir kiti atlikti veiksmai atitinka Sutarties reikalavimus ir Šalys dėl to viena kitai nebereikš pretenzijų;</w:t>
      </w:r>
    </w:p>
    <w:p w14:paraId="0C371B1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22.4.2.2. atsiskaityti už iki Sutarties nutraukimo suteiktas </w:t>
      </w:r>
      <w:r w:rsidRPr="00BD1C0C">
        <w:rPr>
          <w:rFonts w:ascii="Verdana" w:eastAsia="Arial" w:hAnsi="Verdana"/>
        </w:rPr>
        <w:t>Paslaugas</w:t>
      </w:r>
      <w:r w:rsidRPr="00BD1C0C">
        <w:rPr>
          <w:rFonts w:ascii="Verdana" w:hAnsi="Verdana"/>
        </w:rPr>
        <w:t>, atitinkančias Sutarties reikalavimus;</w:t>
      </w:r>
    </w:p>
    <w:p w14:paraId="3916BD4F"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22.4.2.3. per 10 (dešimt) dienų nuo pranešimo apie Sutarties nutraukimą gavimo dienos ar Susitarimo dėl Sutarties nutraukimo sudarymo dienos perduoti viena kitai visus dokumentus, kuriuos buvo būtina perduoti pagal Sutarties nuostatas.</w:t>
      </w:r>
    </w:p>
    <w:p w14:paraId="386960E2" w14:textId="77777777" w:rsidR="00BD1C0C" w:rsidRPr="00BD1C0C" w:rsidRDefault="00BD1C0C" w:rsidP="00BD1C0C">
      <w:pPr>
        <w:tabs>
          <w:tab w:val="left" w:pos="567"/>
        </w:tabs>
        <w:jc w:val="both"/>
        <w:textAlignment w:val="baseline"/>
        <w:rPr>
          <w:rFonts w:ascii="Verdana" w:hAnsi="Verdana"/>
          <w:b/>
          <w:bCs/>
        </w:rPr>
      </w:pPr>
    </w:p>
    <w:p w14:paraId="3DB68822"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rPr>
      </w:pPr>
      <w:r w:rsidRPr="00BD1C0C">
        <w:rPr>
          <w:rFonts w:ascii="Verdana" w:eastAsia="Arial" w:hAnsi="Verdana"/>
          <w:b/>
          <w:bCs/>
          <w:caps/>
        </w:rPr>
        <w:t>23.</w:t>
      </w:r>
      <w:r w:rsidRPr="00BD1C0C">
        <w:rPr>
          <w:rFonts w:ascii="Verdana" w:hAnsi="Verdana"/>
        </w:rPr>
        <w:tab/>
      </w:r>
      <w:r w:rsidRPr="00BD1C0C">
        <w:rPr>
          <w:rFonts w:ascii="Verdana" w:eastAsia="Arial" w:hAnsi="Verdana"/>
          <w:b/>
          <w:bCs/>
          <w:caps/>
        </w:rPr>
        <w:t>PREKIŲ MODELIO AR GAMINTOJO KEITIMAS</w:t>
      </w:r>
    </w:p>
    <w:p w14:paraId="1E914583"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46247F2B" w14:textId="77777777" w:rsidR="00BD1C0C" w:rsidRPr="00BD1C0C" w:rsidRDefault="00BD1C0C" w:rsidP="00BD1C0C">
      <w:pPr>
        <w:jc w:val="both"/>
        <w:rPr>
          <w:rFonts w:ascii="Verdana" w:hAnsi="Verdana"/>
        </w:rPr>
      </w:pPr>
      <w:r w:rsidRPr="00BD1C0C">
        <w:rPr>
          <w:rFonts w:ascii="Verdana" w:eastAsia="Arial" w:hAnsi="Verdana"/>
          <w:caps/>
        </w:rPr>
        <w:t xml:space="preserve">23.1. </w:t>
      </w:r>
      <w:r w:rsidRPr="00BD1C0C">
        <w:rPr>
          <w:rFonts w:ascii="Verdana" w:hAnsi="Verdana"/>
        </w:rPr>
        <w:t>Tais atvejais, kai kartu su Paslaugomis yra perkamos prekės, Tiekėjas turi teisę keisti prekių modelį ir (ar) gamintoją, jei yra visos toliau nurodytos sąlygos:</w:t>
      </w:r>
    </w:p>
    <w:p w14:paraId="012F6087" w14:textId="77777777" w:rsidR="00BD1C0C" w:rsidRPr="00BD1C0C" w:rsidRDefault="00BD1C0C" w:rsidP="00BD1C0C">
      <w:pPr>
        <w:jc w:val="both"/>
        <w:rPr>
          <w:rFonts w:ascii="Verdana" w:hAnsi="Verdana"/>
        </w:rPr>
      </w:pPr>
      <w:r w:rsidRPr="00BD1C0C">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1C0C">
        <w:rPr>
          <w:rFonts w:ascii="Verdana" w:hAnsi="Verdana"/>
          <w:vertAlign w:val="superscript"/>
        </w:rPr>
        <w:t xml:space="preserve">1 </w:t>
      </w:r>
      <w:r w:rsidRPr="00BD1C0C">
        <w:rPr>
          <w:rFonts w:ascii="Verdana" w:hAnsi="Verdana"/>
        </w:rPr>
        <w:t>dalies nuostatų;</w:t>
      </w:r>
    </w:p>
    <w:p w14:paraId="1196CE99" w14:textId="77777777" w:rsidR="00BD1C0C" w:rsidRPr="00BD1C0C" w:rsidRDefault="00BD1C0C" w:rsidP="00BD1C0C">
      <w:pPr>
        <w:jc w:val="both"/>
        <w:rPr>
          <w:rFonts w:ascii="Verdana" w:hAnsi="Verdana"/>
        </w:rPr>
      </w:pPr>
      <w:r w:rsidRPr="00BD1C0C">
        <w:rPr>
          <w:rFonts w:ascii="Verdana" w:hAnsi="Verdana"/>
        </w:rPr>
        <w:t xml:space="preserve">23.1.2. jei keičiamos prekės visiškai atitinka visus pirkimo dokumentų reikalavimus, yra ne prastesnės, o lygiavertės ar geresnės kokybės nei Tiekėjo </w:t>
      </w:r>
      <w:r w:rsidRPr="00BD1C0C">
        <w:rPr>
          <w:rFonts w:ascii="Verdana" w:hAnsi="Verdana"/>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618075DC" w14:textId="77777777" w:rsidR="00BD1C0C" w:rsidRPr="00BD1C0C" w:rsidRDefault="00BD1C0C" w:rsidP="00BD1C0C">
      <w:pPr>
        <w:jc w:val="both"/>
        <w:rPr>
          <w:rFonts w:ascii="Verdana" w:hAnsi="Verdana"/>
        </w:rPr>
      </w:pPr>
      <w:r w:rsidRPr="00BD1C0C">
        <w:rPr>
          <w:rFonts w:ascii="Verdana" w:hAnsi="Verdana"/>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1C0C">
        <w:rPr>
          <w:rFonts w:ascii="Verdana" w:hAnsi="Verdana"/>
          <w:shd w:val="clear" w:color="auto" w:fill="FFFFFF"/>
        </w:rPr>
        <w:t>ir lygiavertiškumo ar geresnės kokybės nei Sutartyje nurodytos prekės</w:t>
      </w:r>
      <w:r w:rsidRPr="00BD1C0C">
        <w:rPr>
          <w:rFonts w:ascii="Verdana" w:hAnsi="Verdana"/>
        </w:rPr>
        <w:t>;</w:t>
      </w:r>
    </w:p>
    <w:p w14:paraId="183659B2" w14:textId="77777777" w:rsidR="00BD1C0C" w:rsidRPr="00BD1C0C" w:rsidRDefault="00BD1C0C" w:rsidP="00BD1C0C">
      <w:pPr>
        <w:jc w:val="both"/>
        <w:rPr>
          <w:rFonts w:ascii="Verdana" w:hAnsi="Verdana"/>
        </w:rPr>
      </w:pPr>
      <w:r w:rsidRPr="00BD1C0C">
        <w:rPr>
          <w:rFonts w:ascii="Verdana" w:hAnsi="Verdana"/>
        </w:rPr>
        <w:t>23.1.4. Šalys sudarė rašytinį Susitarimą prie Sutarties dėl prekių keitimo.</w:t>
      </w:r>
    </w:p>
    <w:p w14:paraId="781BB882" w14:textId="77777777" w:rsidR="00BD1C0C" w:rsidRPr="00BD1C0C" w:rsidRDefault="00BD1C0C" w:rsidP="00BD1C0C">
      <w:pPr>
        <w:jc w:val="both"/>
        <w:rPr>
          <w:rFonts w:ascii="Verdana" w:hAnsi="Verdana"/>
        </w:rPr>
      </w:pPr>
      <w:r w:rsidRPr="00BD1C0C">
        <w:rPr>
          <w:rFonts w:ascii="Verdana" w:hAnsi="Verdana"/>
        </w:rPr>
        <w:t>23.2. Šiame Bendrųjų sąlygų skyriuje nurodytu atveju prekės turi būti pristatytos už ne didesnę nei pasiūlyme nurodytą kainą.</w:t>
      </w:r>
    </w:p>
    <w:p w14:paraId="5A8251E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rPr>
      </w:pPr>
    </w:p>
    <w:p w14:paraId="548DF74B"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ind w:hanging="360"/>
        <w:jc w:val="center"/>
        <w:rPr>
          <w:rFonts w:ascii="Verdana" w:eastAsia="Arial" w:hAnsi="Verdana"/>
          <w:b/>
          <w:caps/>
        </w:rPr>
      </w:pPr>
      <w:r w:rsidRPr="00BD1C0C">
        <w:rPr>
          <w:rFonts w:ascii="Verdana" w:eastAsia="Arial" w:hAnsi="Verdana"/>
          <w:b/>
          <w:bCs/>
          <w:caps/>
        </w:rPr>
        <w:t>24.</w:t>
      </w:r>
      <w:r w:rsidRPr="00BD1C0C">
        <w:rPr>
          <w:rFonts w:ascii="Verdana" w:eastAsia="Arial" w:hAnsi="Verdana"/>
          <w:b/>
          <w:bCs/>
          <w:caps/>
        </w:rPr>
        <w:tab/>
      </w:r>
      <w:r w:rsidRPr="00BD1C0C">
        <w:rPr>
          <w:rFonts w:ascii="Verdana" w:eastAsia="Arial" w:hAnsi="Verdana"/>
          <w:b/>
          <w:caps/>
        </w:rPr>
        <w:t>Bendravimo tvarka ir kalba</w:t>
      </w:r>
    </w:p>
    <w:p w14:paraId="6554DE4C"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03E0F297" w14:textId="77777777" w:rsidR="00BD1C0C" w:rsidRPr="00BD1C0C" w:rsidRDefault="00BD1C0C" w:rsidP="00BD1C0C">
      <w:pPr>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rPr>
        <w:t>24.1.</w:t>
      </w:r>
      <w:r w:rsidRPr="00BD1C0C">
        <w:rPr>
          <w:rFonts w:ascii="Verdana" w:eastAsia="Arial" w:hAnsi="Verdana"/>
        </w:rPr>
        <w:tab/>
      </w:r>
      <w:r w:rsidRPr="00BD1C0C">
        <w:rPr>
          <w:rFonts w:ascii="Verdana" w:eastAsia="Arial" w:hAnsi="Verdana"/>
          <w:bCs/>
        </w:rPr>
        <w:t xml:space="preserve">Sutartis sudaroma lietuvių kalba. Jeigu Sutartis ar kuris nors ją sudarantis dokumentas sudaromas kita kalba arba išverčiamas į kitą kalbą, visais atvejais </w:t>
      </w:r>
      <w:r w:rsidRPr="00BD1C0C">
        <w:rPr>
          <w:rFonts w:ascii="Verdana" w:eastAsia="Arial" w:hAnsi="Verdana"/>
          <w:shd w:val="clear" w:color="auto" w:fill="FFFFFF"/>
        </w:rPr>
        <w:t>autentišku laikomas tik lietuvių kalba parengtas Sutarties tekstas (jei yra neatitikimų, pirmenybė teikiama lietuvių kalba parengtam tekstui).</w:t>
      </w:r>
    </w:p>
    <w:p w14:paraId="67C72A5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AF9714" w14:textId="77777777" w:rsidR="00BD1C0C" w:rsidRPr="00BD1C0C" w:rsidRDefault="00BD1C0C" w:rsidP="00BD1C0C">
      <w:pPr>
        <w:widowControl w:val="0"/>
        <w:tabs>
          <w:tab w:val="left" w:pos="0"/>
          <w:tab w:val="left" w:pos="851"/>
          <w:tab w:val="left" w:pos="992"/>
          <w:tab w:val="left" w:pos="1134"/>
        </w:tabs>
        <w:jc w:val="both"/>
        <w:rPr>
          <w:rFonts w:ascii="Verdana" w:eastAsia="Arial" w:hAnsi="Verdana"/>
        </w:rPr>
      </w:pPr>
      <w:r w:rsidRPr="00BD1C0C">
        <w:rPr>
          <w:rFonts w:ascii="Verdana" w:eastAsia="Arial" w:hAnsi="Verdana"/>
        </w:rPr>
        <w:t>24.3. Jeigu pranešimas yra įteikiamas asmeniškai arba siunčiamas paštu ar per kurjerį, jis turi būti įteikiamas pasirašytinai ir laikomas gautu gavimo patvirtinime nurodytą dieną.</w:t>
      </w:r>
    </w:p>
    <w:p w14:paraId="1143CDCF" w14:textId="77777777" w:rsidR="00BD1C0C" w:rsidRPr="00BD1C0C" w:rsidRDefault="00BD1C0C" w:rsidP="00BD1C0C">
      <w:pPr>
        <w:widowControl w:val="0"/>
        <w:tabs>
          <w:tab w:val="left" w:pos="0"/>
          <w:tab w:val="left" w:pos="851"/>
          <w:tab w:val="left" w:pos="992"/>
          <w:tab w:val="left" w:pos="1134"/>
        </w:tabs>
        <w:jc w:val="both"/>
        <w:rPr>
          <w:rFonts w:ascii="Verdana" w:eastAsia="Arial" w:hAnsi="Verdana"/>
        </w:rPr>
      </w:pPr>
      <w:r w:rsidRPr="00BD1C0C">
        <w:rPr>
          <w:rFonts w:ascii="Verdana" w:eastAsia="Arial" w:hAnsi="Verdana"/>
        </w:rPr>
        <w:t>24.4. Jeigu pranešimas siunčiamas el. paštu, laikoma, kad Šalis jį gavo kitą darbo dieną.</w:t>
      </w:r>
    </w:p>
    <w:p w14:paraId="713B351E" w14:textId="77777777" w:rsidR="00BD1C0C" w:rsidRPr="00BD1C0C" w:rsidRDefault="00BD1C0C" w:rsidP="00BD1C0C">
      <w:pPr>
        <w:widowControl w:val="0"/>
        <w:tabs>
          <w:tab w:val="left" w:pos="0"/>
          <w:tab w:val="left" w:pos="851"/>
          <w:tab w:val="left" w:pos="992"/>
          <w:tab w:val="left" w:pos="1134"/>
        </w:tabs>
        <w:jc w:val="both"/>
        <w:rPr>
          <w:rFonts w:ascii="Verdana" w:eastAsia="Arial" w:hAnsi="Verdana"/>
        </w:rPr>
      </w:pPr>
      <w:r w:rsidRPr="00BD1C0C">
        <w:rPr>
          <w:rFonts w:ascii="Verdana" w:eastAsia="Arial" w:hAnsi="Verdana"/>
        </w:rPr>
        <w:t>24.5. Jeigu pranešimas siunčiamas keliais skirtingais būdais, laikoma, kad gavėjas jį gavo tada, kai jis gavo pirmesnįjį pranešimą.</w:t>
      </w:r>
    </w:p>
    <w:p w14:paraId="0771C593" w14:textId="77777777" w:rsidR="00BD1C0C" w:rsidRPr="00BD1C0C" w:rsidRDefault="00BD1C0C" w:rsidP="00BD1C0C">
      <w:pPr>
        <w:widowControl w:val="0"/>
        <w:tabs>
          <w:tab w:val="left" w:pos="0"/>
          <w:tab w:val="left" w:pos="851"/>
          <w:tab w:val="left" w:pos="992"/>
          <w:tab w:val="left" w:pos="1134"/>
        </w:tabs>
        <w:jc w:val="both"/>
        <w:rPr>
          <w:rFonts w:ascii="Verdana" w:eastAsia="Arial" w:hAnsi="Verdana"/>
          <w:b/>
          <w:bCs/>
        </w:rPr>
      </w:pPr>
    </w:p>
    <w:p w14:paraId="32B54DAD"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ind w:hanging="360"/>
        <w:jc w:val="center"/>
        <w:rPr>
          <w:rFonts w:ascii="Verdana" w:eastAsia="Arial" w:hAnsi="Verdana"/>
          <w:b/>
          <w:caps/>
        </w:rPr>
      </w:pPr>
      <w:r w:rsidRPr="00BD1C0C">
        <w:rPr>
          <w:rFonts w:ascii="Verdana" w:eastAsia="Arial" w:hAnsi="Verdana"/>
          <w:b/>
          <w:bCs/>
          <w:caps/>
        </w:rPr>
        <w:t>25.</w:t>
      </w:r>
      <w:r w:rsidRPr="00BD1C0C">
        <w:rPr>
          <w:rFonts w:ascii="Verdana" w:eastAsia="Arial" w:hAnsi="Verdana"/>
          <w:b/>
          <w:bCs/>
          <w:caps/>
        </w:rPr>
        <w:tab/>
      </w:r>
      <w:r w:rsidRPr="00BD1C0C">
        <w:rPr>
          <w:rFonts w:ascii="Verdana" w:eastAsia="Arial" w:hAnsi="Verdana"/>
          <w:b/>
          <w:caps/>
        </w:rPr>
        <w:t>Pretenzijos ir ginčų sprendimas</w:t>
      </w:r>
    </w:p>
    <w:p w14:paraId="7071C54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57AB2AE9" w14:textId="77777777" w:rsidR="00BD1C0C" w:rsidRPr="00BD1C0C" w:rsidRDefault="00BD1C0C" w:rsidP="00BD1C0C">
      <w:pPr>
        <w:widowControl w:val="0"/>
        <w:tabs>
          <w:tab w:val="left" w:pos="0"/>
          <w:tab w:val="left" w:pos="851"/>
          <w:tab w:val="left" w:pos="992"/>
          <w:tab w:val="left" w:pos="1134"/>
        </w:tabs>
        <w:jc w:val="both"/>
        <w:rPr>
          <w:rFonts w:ascii="Verdana" w:eastAsia="Cambria" w:hAnsi="Verdana"/>
        </w:rPr>
      </w:pPr>
      <w:r w:rsidRPr="00BD1C0C">
        <w:rPr>
          <w:rFonts w:ascii="Verdana" w:eastAsia="Cambria" w:hAnsi="Verdana"/>
        </w:rPr>
        <w:t>25.1. Bet kokie ginčai, nesutarimai ar reikalavimai, kylantys iš Sutarties arba susiję su Sutartimi, jos pažeidimu, nutraukimu ar galiojimu, visų pirma privalo būti sprendžiami derybomis tarp Šalių vadovų arba jų įgaliotų asmenų.</w:t>
      </w:r>
    </w:p>
    <w:p w14:paraId="5C9A03EF" w14:textId="77777777" w:rsidR="00BD1C0C" w:rsidRPr="00BD1C0C" w:rsidRDefault="00BD1C0C" w:rsidP="00BD1C0C">
      <w:pPr>
        <w:widowControl w:val="0"/>
        <w:tabs>
          <w:tab w:val="left" w:pos="142"/>
          <w:tab w:val="left" w:pos="851"/>
          <w:tab w:val="left" w:pos="992"/>
          <w:tab w:val="left" w:pos="1134"/>
        </w:tabs>
        <w:jc w:val="both"/>
        <w:rPr>
          <w:rFonts w:ascii="Verdana" w:eastAsia="Cambria" w:hAnsi="Verdana"/>
        </w:rPr>
      </w:pPr>
      <w:r w:rsidRPr="00BD1C0C">
        <w:rPr>
          <w:rFonts w:ascii="Verdana" w:eastAsia="Cambria" w:hAnsi="Verdan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1C0C">
        <w:rPr>
          <w:rFonts w:ascii="Verdana" w:hAnsi="Verdana"/>
        </w:rPr>
        <w:t xml:space="preserve"> </w:t>
      </w:r>
      <w:r w:rsidRPr="00BD1C0C">
        <w:rPr>
          <w:rFonts w:ascii="Verdana" w:eastAsia="Cambria" w:hAnsi="Verdana"/>
        </w:rPr>
        <w:t>Lietuvos Respublikos įstatymuose nustatyta tvarka.</w:t>
      </w:r>
    </w:p>
    <w:p w14:paraId="1B95D91E" w14:textId="65B19E81" w:rsidR="00BD1C0C" w:rsidRDefault="00BD1C0C" w:rsidP="00BD1C0C">
      <w:pPr>
        <w:widowControl w:val="0"/>
        <w:tabs>
          <w:tab w:val="left" w:pos="426"/>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25.3. Kilę ginčai nesudaro pagrindo Šalims atsisakyti vykdyti savo prievoles pagal Sutartį.</w:t>
      </w:r>
    </w:p>
    <w:bookmarkEnd w:id="1"/>
    <w:p w14:paraId="6A1AB572" w14:textId="12E77C0B" w:rsidR="00BD1C0C" w:rsidRDefault="00BD1C0C">
      <w:pPr>
        <w:spacing w:after="160" w:line="259" w:lineRule="auto"/>
        <w:rPr>
          <w:rFonts w:ascii="Verdana" w:eastAsia="Arial" w:hAnsi="Verdana"/>
        </w:rPr>
      </w:pPr>
    </w:p>
    <w:sectPr w:rsidR="00BD1C0C" w:rsidSect="009B41F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5D438" w14:textId="77777777" w:rsidR="00423FD2" w:rsidRDefault="00423FD2">
      <w:r>
        <w:separator/>
      </w:r>
    </w:p>
  </w:endnote>
  <w:endnote w:type="continuationSeparator" w:id="0">
    <w:p w14:paraId="0B09720E" w14:textId="77777777" w:rsidR="00423FD2" w:rsidRDefault="0042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Arial Nova Light"/>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F1D4" w14:textId="77777777" w:rsidR="009B41FF" w:rsidRDefault="009B41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B051" w14:textId="77777777" w:rsidR="009B41FF" w:rsidRDefault="009B41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28F4" w14:textId="77777777" w:rsidR="009B41FF" w:rsidRDefault="009B41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C357" w14:textId="77777777" w:rsidR="00423FD2" w:rsidRDefault="00423FD2">
      <w:r>
        <w:separator/>
      </w:r>
    </w:p>
  </w:footnote>
  <w:footnote w:type="continuationSeparator" w:id="0">
    <w:p w14:paraId="1D9A5F1C" w14:textId="77777777" w:rsidR="00423FD2" w:rsidRDefault="00423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B94B5F" w:rsidRDefault="00B94B5F">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3E1F1706" w:rsidR="00B94B5F" w:rsidRDefault="00B94B5F" w:rsidP="006C3225">
        <w:pPr>
          <w:pStyle w:val="Antrats"/>
          <w:jc w:val="center"/>
        </w:pPr>
        <w:r>
          <w:fldChar w:fldCharType="begin"/>
        </w:r>
        <w:r>
          <w:instrText xml:space="preserve"> PAGE   \* MERGEFORMAT </w:instrText>
        </w:r>
        <w:r>
          <w:fldChar w:fldCharType="separate"/>
        </w:r>
        <w:r w:rsidR="00501AEB">
          <w:rPr>
            <w:noProof/>
          </w:rPr>
          <w:t>20</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3953" w14:textId="77777777" w:rsidR="009B41FF" w:rsidRDefault="009B41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2A0AF8"/>
    <w:multiLevelType w:val="multilevel"/>
    <w:tmpl w:val="E2EAE54C"/>
    <w:lvl w:ilvl="0">
      <w:start w:val="1"/>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31092"/>
    <w:multiLevelType w:val="multilevel"/>
    <w:tmpl w:val="7B6E9816"/>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b w:val="0"/>
        <w:bCs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FE1B0F"/>
    <w:multiLevelType w:val="multilevel"/>
    <w:tmpl w:val="A7AAA082"/>
    <w:lvl w:ilvl="0">
      <w:start w:val="7"/>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34C64441"/>
    <w:multiLevelType w:val="multilevel"/>
    <w:tmpl w:val="67FA4A16"/>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3"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E9B7851"/>
    <w:multiLevelType w:val="multilevel"/>
    <w:tmpl w:val="1316B6BA"/>
    <w:lvl w:ilvl="0">
      <w:start w:val="5"/>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5" w15:restartNumberingAfterBreak="0">
    <w:nsid w:val="3FD9399E"/>
    <w:multiLevelType w:val="multilevel"/>
    <w:tmpl w:val="4FBAFD14"/>
    <w:lvl w:ilvl="0">
      <w:start w:val="16"/>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6" w15:restartNumberingAfterBreak="0">
    <w:nsid w:val="46B7265D"/>
    <w:multiLevelType w:val="multilevel"/>
    <w:tmpl w:val="D3FE50FA"/>
    <w:lvl w:ilvl="0">
      <w:start w:val="10"/>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17"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4AAE37CF"/>
    <w:multiLevelType w:val="multilevel"/>
    <w:tmpl w:val="7A602CE6"/>
    <w:lvl w:ilvl="0">
      <w:start w:val="4"/>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19" w15:restartNumberingAfterBreak="0">
    <w:nsid w:val="50D00289"/>
    <w:multiLevelType w:val="multilevel"/>
    <w:tmpl w:val="D48A6812"/>
    <w:lvl w:ilvl="0">
      <w:start w:val="13"/>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0" w15:restartNumberingAfterBreak="0">
    <w:nsid w:val="513F1B08"/>
    <w:multiLevelType w:val="multilevel"/>
    <w:tmpl w:val="756ADF96"/>
    <w:lvl w:ilvl="0">
      <w:start w:val="14"/>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1" w15:restartNumberingAfterBreak="0">
    <w:nsid w:val="51C81BF0"/>
    <w:multiLevelType w:val="multilevel"/>
    <w:tmpl w:val="D6E4A46E"/>
    <w:lvl w:ilvl="0">
      <w:start w:val="12"/>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2" w15:restartNumberingAfterBreak="0">
    <w:nsid w:val="55776E80"/>
    <w:multiLevelType w:val="multilevel"/>
    <w:tmpl w:val="CC149930"/>
    <w:lvl w:ilvl="0">
      <w:start w:val="15"/>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5DB402FF"/>
    <w:multiLevelType w:val="multilevel"/>
    <w:tmpl w:val="5C72EE5E"/>
    <w:lvl w:ilvl="0">
      <w:start w:val="8"/>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5"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6" w15:restartNumberingAfterBreak="0">
    <w:nsid w:val="6A3B3914"/>
    <w:multiLevelType w:val="hybridMultilevel"/>
    <w:tmpl w:val="AB0C7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5F222D5"/>
    <w:multiLevelType w:val="multilevel"/>
    <w:tmpl w:val="D78223DE"/>
    <w:lvl w:ilvl="0">
      <w:start w:val="11"/>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30" w15:restartNumberingAfterBreak="0">
    <w:nsid w:val="7B844E5B"/>
    <w:multiLevelType w:val="multilevel"/>
    <w:tmpl w:val="5D20247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7CDE286F"/>
    <w:multiLevelType w:val="hybridMultilevel"/>
    <w:tmpl w:val="3B22E3BA"/>
    <w:lvl w:ilvl="0" w:tplc="2DFA15F2">
      <w:start w:val="1"/>
      <w:numFmt w:val="decimal"/>
      <w:lvlText w:val="%1."/>
      <w:lvlJc w:val="left"/>
      <w:pPr>
        <w:ind w:left="720" w:hanging="360"/>
      </w:pPr>
      <w:rPr>
        <w:rFonts w:eastAsia="Arial Unicode MS"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780EA0"/>
    <w:multiLevelType w:val="multilevel"/>
    <w:tmpl w:val="7D8A7CE8"/>
    <w:lvl w:ilvl="0">
      <w:start w:val="6"/>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num w:numId="1" w16cid:durableId="1353149473">
    <w:abstractNumId w:val="23"/>
  </w:num>
  <w:num w:numId="2" w16cid:durableId="1462185042">
    <w:abstractNumId w:val="0"/>
  </w:num>
  <w:num w:numId="3" w16cid:durableId="1841234003">
    <w:abstractNumId w:val="7"/>
  </w:num>
  <w:num w:numId="4" w16cid:durableId="155074383">
    <w:abstractNumId w:val="2"/>
  </w:num>
  <w:num w:numId="5" w16cid:durableId="1674720657">
    <w:abstractNumId w:val="11"/>
  </w:num>
  <w:num w:numId="6" w16cid:durableId="615259572">
    <w:abstractNumId w:val="5"/>
  </w:num>
  <w:num w:numId="7" w16cid:durableId="734201029">
    <w:abstractNumId w:val="2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53171046">
    <w:abstractNumId w:val="3"/>
  </w:num>
  <w:num w:numId="9" w16cid:durableId="452988011">
    <w:abstractNumId w:val="28"/>
  </w:num>
  <w:num w:numId="10" w16cid:durableId="377894510">
    <w:abstractNumId w:val="27"/>
  </w:num>
  <w:num w:numId="11" w16cid:durableId="1848472607">
    <w:abstractNumId w:val="17"/>
  </w:num>
  <w:num w:numId="12" w16cid:durableId="1667005582">
    <w:abstractNumId w:val="1"/>
  </w:num>
  <w:num w:numId="13" w16cid:durableId="1988973609">
    <w:abstractNumId w:val="12"/>
  </w:num>
  <w:num w:numId="14" w16cid:durableId="1055157811">
    <w:abstractNumId w:val="13"/>
  </w:num>
  <w:num w:numId="15" w16cid:durableId="972251013">
    <w:abstractNumId w:val="9"/>
  </w:num>
  <w:num w:numId="16" w16cid:durableId="32853286">
    <w:abstractNumId w:val="25"/>
  </w:num>
  <w:num w:numId="17" w16cid:durableId="2002659400">
    <w:abstractNumId w:val="6"/>
  </w:num>
  <w:num w:numId="18" w16cid:durableId="445275371">
    <w:abstractNumId w:val="4"/>
  </w:num>
  <w:num w:numId="19" w16cid:durableId="1170752936">
    <w:abstractNumId w:val="10"/>
  </w:num>
  <w:num w:numId="20" w16cid:durableId="2103718849">
    <w:abstractNumId w:val="18"/>
  </w:num>
  <w:num w:numId="21" w16cid:durableId="1112549432">
    <w:abstractNumId w:val="14"/>
  </w:num>
  <w:num w:numId="22" w16cid:durableId="985283393">
    <w:abstractNumId w:val="32"/>
  </w:num>
  <w:num w:numId="23" w16cid:durableId="129636233">
    <w:abstractNumId w:val="8"/>
  </w:num>
  <w:num w:numId="24" w16cid:durableId="353574807">
    <w:abstractNumId w:val="24"/>
  </w:num>
  <w:num w:numId="25" w16cid:durableId="1793786612">
    <w:abstractNumId w:val="16"/>
  </w:num>
  <w:num w:numId="26" w16cid:durableId="728267536">
    <w:abstractNumId w:val="29"/>
  </w:num>
  <w:num w:numId="27" w16cid:durableId="1043942313">
    <w:abstractNumId w:val="21"/>
  </w:num>
  <w:num w:numId="28" w16cid:durableId="1810122214">
    <w:abstractNumId w:val="19"/>
  </w:num>
  <w:num w:numId="29" w16cid:durableId="72287689">
    <w:abstractNumId w:val="20"/>
  </w:num>
  <w:num w:numId="30" w16cid:durableId="544297081">
    <w:abstractNumId w:val="22"/>
  </w:num>
  <w:num w:numId="31" w16cid:durableId="1108543906">
    <w:abstractNumId w:val="15"/>
  </w:num>
  <w:num w:numId="32" w16cid:durableId="144902451">
    <w:abstractNumId w:val="30"/>
  </w:num>
  <w:num w:numId="33" w16cid:durableId="321661641">
    <w:abstractNumId w:val="31"/>
  </w:num>
  <w:num w:numId="34" w16cid:durableId="1705524109">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0FC"/>
    <w:rsid w:val="000033F1"/>
    <w:rsid w:val="00004D74"/>
    <w:rsid w:val="00004DCB"/>
    <w:rsid w:val="00005E84"/>
    <w:rsid w:val="00005F73"/>
    <w:rsid w:val="000060DF"/>
    <w:rsid w:val="000109E8"/>
    <w:rsid w:val="00011263"/>
    <w:rsid w:val="000138C8"/>
    <w:rsid w:val="0001439A"/>
    <w:rsid w:val="000166AA"/>
    <w:rsid w:val="00020430"/>
    <w:rsid w:val="00024E23"/>
    <w:rsid w:val="000258C4"/>
    <w:rsid w:val="00031930"/>
    <w:rsid w:val="0003465F"/>
    <w:rsid w:val="00036B94"/>
    <w:rsid w:val="00040694"/>
    <w:rsid w:val="00042756"/>
    <w:rsid w:val="0004371A"/>
    <w:rsid w:val="00043791"/>
    <w:rsid w:val="00045EE6"/>
    <w:rsid w:val="00046660"/>
    <w:rsid w:val="00047722"/>
    <w:rsid w:val="000517B4"/>
    <w:rsid w:val="00051E16"/>
    <w:rsid w:val="000531FB"/>
    <w:rsid w:val="0005348B"/>
    <w:rsid w:val="00053C94"/>
    <w:rsid w:val="00060525"/>
    <w:rsid w:val="000638D9"/>
    <w:rsid w:val="0006511B"/>
    <w:rsid w:val="00065246"/>
    <w:rsid w:val="00065300"/>
    <w:rsid w:val="00074207"/>
    <w:rsid w:val="00074F90"/>
    <w:rsid w:val="00081336"/>
    <w:rsid w:val="00081B6C"/>
    <w:rsid w:val="00082089"/>
    <w:rsid w:val="00083312"/>
    <w:rsid w:val="00083446"/>
    <w:rsid w:val="000856FC"/>
    <w:rsid w:val="000868E0"/>
    <w:rsid w:val="00087445"/>
    <w:rsid w:val="00091A66"/>
    <w:rsid w:val="00092B5C"/>
    <w:rsid w:val="00093D4F"/>
    <w:rsid w:val="00095543"/>
    <w:rsid w:val="00096ACF"/>
    <w:rsid w:val="000A0D5C"/>
    <w:rsid w:val="000A513C"/>
    <w:rsid w:val="000A602E"/>
    <w:rsid w:val="000A6C5E"/>
    <w:rsid w:val="000B189D"/>
    <w:rsid w:val="000B2278"/>
    <w:rsid w:val="000B401A"/>
    <w:rsid w:val="000B57A9"/>
    <w:rsid w:val="000C08C0"/>
    <w:rsid w:val="000C0DEE"/>
    <w:rsid w:val="000C1B62"/>
    <w:rsid w:val="000C2B99"/>
    <w:rsid w:val="000C39ED"/>
    <w:rsid w:val="000C3EFC"/>
    <w:rsid w:val="000C524E"/>
    <w:rsid w:val="000C63DF"/>
    <w:rsid w:val="000C65D5"/>
    <w:rsid w:val="000D0008"/>
    <w:rsid w:val="000D06F1"/>
    <w:rsid w:val="000D439D"/>
    <w:rsid w:val="000D446D"/>
    <w:rsid w:val="000D4A0F"/>
    <w:rsid w:val="000D5B93"/>
    <w:rsid w:val="000D5F15"/>
    <w:rsid w:val="000D720A"/>
    <w:rsid w:val="000E101A"/>
    <w:rsid w:val="000E6010"/>
    <w:rsid w:val="000E634F"/>
    <w:rsid w:val="000F0217"/>
    <w:rsid w:val="000F22F4"/>
    <w:rsid w:val="000F3A88"/>
    <w:rsid w:val="000F6428"/>
    <w:rsid w:val="000F6F4F"/>
    <w:rsid w:val="000F6FAC"/>
    <w:rsid w:val="000F769E"/>
    <w:rsid w:val="00101136"/>
    <w:rsid w:val="00102784"/>
    <w:rsid w:val="00105BC5"/>
    <w:rsid w:val="0011026F"/>
    <w:rsid w:val="001111F9"/>
    <w:rsid w:val="00115451"/>
    <w:rsid w:val="00115EA6"/>
    <w:rsid w:val="001170D4"/>
    <w:rsid w:val="00117DA5"/>
    <w:rsid w:val="0012280E"/>
    <w:rsid w:val="00122DAE"/>
    <w:rsid w:val="00123048"/>
    <w:rsid w:val="0012337B"/>
    <w:rsid w:val="00126008"/>
    <w:rsid w:val="00126A1C"/>
    <w:rsid w:val="00126F78"/>
    <w:rsid w:val="0013145F"/>
    <w:rsid w:val="001314C6"/>
    <w:rsid w:val="00131B0A"/>
    <w:rsid w:val="0013347F"/>
    <w:rsid w:val="00133FE5"/>
    <w:rsid w:val="00134F76"/>
    <w:rsid w:val="00136DEB"/>
    <w:rsid w:val="00137A80"/>
    <w:rsid w:val="00140254"/>
    <w:rsid w:val="0014027B"/>
    <w:rsid w:val="0014040B"/>
    <w:rsid w:val="00142E49"/>
    <w:rsid w:val="00143153"/>
    <w:rsid w:val="00143CF8"/>
    <w:rsid w:val="0014493E"/>
    <w:rsid w:val="001455E4"/>
    <w:rsid w:val="001456AB"/>
    <w:rsid w:val="00151068"/>
    <w:rsid w:val="00151F5E"/>
    <w:rsid w:val="00152E7D"/>
    <w:rsid w:val="00154C94"/>
    <w:rsid w:val="00154F40"/>
    <w:rsid w:val="00155F15"/>
    <w:rsid w:val="001566C3"/>
    <w:rsid w:val="00160E95"/>
    <w:rsid w:val="00161015"/>
    <w:rsid w:val="00166A1B"/>
    <w:rsid w:val="001714E3"/>
    <w:rsid w:val="00171863"/>
    <w:rsid w:val="00174BB9"/>
    <w:rsid w:val="00182A2F"/>
    <w:rsid w:val="0018348C"/>
    <w:rsid w:val="0018466E"/>
    <w:rsid w:val="00186C45"/>
    <w:rsid w:val="00187A83"/>
    <w:rsid w:val="00190688"/>
    <w:rsid w:val="001916C1"/>
    <w:rsid w:val="00195E66"/>
    <w:rsid w:val="001977A5"/>
    <w:rsid w:val="001A27A6"/>
    <w:rsid w:val="001A3187"/>
    <w:rsid w:val="001A433D"/>
    <w:rsid w:val="001A4341"/>
    <w:rsid w:val="001A4770"/>
    <w:rsid w:val="001A6A7B"/>
    <w:rsid w:val="001B021C"/>
    <w:rsid w:val="001B0622"/>
    <w:rsid w:val="001B0BB2"/>
    <w:rsid w:val="001B0FC9"/>
    <w:rsid w:val="001B4C43"/>
    <w:rsid w:val="001B5AD5"/>
    <w:rsid w:val="001B62AF"/>
    <w:rsid w:val="001B6413"/>
    <w:rsid w:val="001B659A"/>
    <w:rsid w:val="001B6B3A"/>
    <w:rsid w:val="001B76EB"/>
    <w:rsid w:val="001C02DA"/>
    <w:rsid w:val="001C099A"/>
    <w:rsid w:val="001C2299"/>
    <w:rsid w:val="001C2C42"/>
    <w:rsid w:val="001C3CE6"/>
    <w:rsid w:val="001C3CF5"/>
    <w:rsid w:val="001C43DB"/>
    <w:rsid w:val="001C46FA"/>
    <w:rsid w:val="001C5584"/>
    <w:rsid w:val="001C5E03"/>
    <w:rsid w:val="001D3767"/>
    <w:rsid w:val="001D78D8"/>
    <w:rsid w:val="001E0EB3"/>
    <w:rsid w:val="001E149C"/>
    <w:rsid w:val="001E2AF0"/>
    <w:rsid w:val="001E6A5C"/>
    <w:rsid w:val="001E7161"/>
    <w:rsid w:val="001E79BC"/>
    <w:rsid w:val="001F2028"/>
    <w:rsid w:val="001F50C9"/>
    <w:rsid w:val="001F66FD"/>
    <w:rsid w:val="001F70FC"/>
    <w:rsid w:val="001F77ED"/>
    <w:rsid w:val="001F7922"/>
    <w:rsid w:val="0020073E"/>
    <w:rsid w:val="00202E38"/>
    <w:rsid w:val="00203606"/>
    <w:rsid w:val="0020376E"/>
    <w:rsid w:val="002044E7"/>
    <w:rsid w:val="00205518"/>
    <w:rsid w:val="00207086"/>
    <w:rsid w:val="00210419"/>
    <w:rsid w:val="0021072A"/>
    <w:rsid w:val="00211E25"/>
    <w:rsid w:val="00212343"/>
    <w:rsid w:val="00212FBD"/>
    <w:rsid w:val="0021385D"/>
    <w:rsid w:val="00214500"/>
    <w:rsid w:val="002147AD"/>
    <w:rsid w:val="0021533A"/>
    <w:rsid w:val="0021595D"/>
    <w:rsid w:val="00216E54"/>
    <w:rsid w:val="00216F29"/>
    <w:rsid w:val="00217DA0"/>
    <w:rsid w:val="00220A6D"/>
    <w:rsid w:val="00221491"/>
    <w:rsid w:val="002232AD"/>
    <w:rsid w:val="002235F7"/>
    <w:rsid w:val="00223C99"/>
    <w:rsid w:val="002267E4"/>
    <w:rsid w:val="00227390"/>
    <w:rsid w:val="00227882"/>
    <w:rsid w:val="00227C98"/>
    <w:rsid w:val="002308B9"/>
    <w:rsid w:val="002311BD"/>
    <w:rsid w:val="0023212D"/>
    <w:rsid w:val="00234905"/>
    <w:rsid w:val="00234F03"/>
    <w:rsid w:val="0023641B"/>
    <w:rsid w:val="00237A8B"/>
    <w:rsid w:val="00241982"/>
    <w:rsid w:val="00242003"/>
    <w:rsid w:val="0024264A"/>
    <w:rsid w:val="002470BA"/>
    <w:rsid w:val="00247159"/>
    <w:rsid w:val="0025189B"/>
    <w:rsid w:val="00251F80"/>
    <w:rsid w:val="00253680"/>
    <w:rsid w:val="00253D92"/>
    <w:rsid w:val="00255D2D"/>
    <w:rsid w:val="00256B84"/>
    <w:rsid w:val="00257DF2"/>
    <w:rsid w:val="002601F0"/>
    <w:rsid w:val="00260245"/>
    <w:rsid w:val="0026347F"/>
    <w:rsid w:val="002679D2"/>
    <w:rsid w:val="00271E71"/>
    <w:rsid w:val="00275756"/>
    <w:rsid w:val="0028185F"/>
    <w:rsid w:val="00282C05"/>
    <w:rsid w:val="002833EA"/>
    <w:rsid w:val="002843A9"/>
    <w:rsid w:val="00284BC2"/>
    <w:rsid w:val="00286FC2"/>
    <w:rsid w:val="00293D3B"/>
    <w:rsid w:val="00294082"/>
    <w:rsid w:val="00296DDC"/>
    <w:rsid w:val="00297942"/>
    <w:rsid w:val="002A0677"/>
    <w:rsid w:val="002A44E1"/>
    <w:rsid w:val="002A5958"/>
    <w:rsid w:val="002A5B8D"/>
    <w:rsid w:val="002A72D3"/>
    <w:rsid w:val="002B1865"/>
    <w:rsid w:val="002B596B"/>
    <w:rsid w:val="002B76FD"/>
    <w:rsid w:val="002B7704"/>
    <w:rsid w:val="002C0833"/>
    <w:rsid w:val="002C0982"/>
    <w:rsid w:val="002C2753"/>
    <w:rsid w:val="002C6AEE"/>
    <w:rsid w:val="002C72DE"/>
    <w:rsid w:val="002D0810"/>
    <w:rsid w:val="002D0A67"/>
    <w:rsid w:val="002D18E2"/>
    <w:rsid w:val="002D1D64"/>
    <w:rsid w:val="002D237C"/>
    <w:rsid w:val="002D2EAF"/>
    <w:rsid w:val="002D2EDC"/>
    <w:rsid w:val="002D371B"/>
    <w:rsid w:val="002D47DE"/>
    <w:rsid w:val="002D544F"/>
    <w:rsid w:val="002D6BCF"/>
    <w:rsid w:val="002D7639"/>
    <w:rsid w:val="002D7FB6"/>
    <w:rsid w:val="002E55AA"/>
    <w:rsid w:val="002E659B"/>
    <w:rsid w:val="002E76E5"/>
    <w:rsid w:val="002F3499"/>
    <w:rsid w:val="002F3FC9"/>
    <w:rsid w:val="002F43A3"/>
    <w:rsid w:val="002F6431"/>
    <w:rsid w:val="002F660E"/>
    <w:rsid w:val="003000C8"/>
    <w:rsid w:val="00303711"/>
    <w:rsid w:val="003045A8"/>
    <w:rsid w:val="003046E8"/>
    <w:rsid w:val="003068F6"/>
    <w:rsid w:val="00306FAD"/>
    <w:rsid w:val="00307EFE"/>
    <w:rsid w:val="00311119"/>
    <w:rsid w:val="003115B3"/>
    <w:rsid w:val="003137E7"/>
    <w:rsid w:val="00316B6F"/>
    <w:rsid w:val="00316FCE"/>
    <w:rsid w:val="00317FF2"/>
    <w:rsid w:val="00320527"/>
    <w:rsid w:val="0032052A"/>
    <w:rsid w:val="00322B68"/>
    <w:rsid w:val="00324E9A"/>
    <w:rsid w:val="00325318"/>
    <w:rsid w:val="0032767F"/>
    <w:rsid w:val="0033375B"/>
    <w:rsid w:val="00334A00"/>
    <w:rsid w:val="0033744C"/>
    <w:rsid w:val="0033760F"/>
    <w:rsid w:val="00340189"/>
    <w:rsid w:val="003405FC"/>
    <w:rsid w:val="00340FE4"/>
    <w:rsid w:val="003433B5"/>
    <w:rsid w:val="003458B6"/>
    <w:rsid w:val="00346000"/>
    <w:rsid w:val="00350D47"/>
    <w:rsid w:val="00352030"/>
    <w:rsid w:val="003521C6"/>
    <w:rsid w:val="00352BC8"/>
    <w:rsid w:val="00353059"/>
    <w:rsid w:val="00362FDD"/>
    <w:rsid w:val="00372AEC"/>
    <w:rsid w:val="00373147"/>
    <w:rsid w:val="00374A66"/>
    <w:rsid w:val="00375568"/>
    <w:rsid w:val="00375DAE"/>
    <w:rsid w:val="00375FC0"/>
    <w:rsid w:val="0037618B"/>
    <w:rsid w:val="00376689"/>
    <w:rsid w:val="00377657"/>
    <w:rsid w:val="00382014"/>
    <w:rsid w:val="003825E9"/>
    <w:rsid w:val="0038371F"/>
    <w:rsid w:val="003852DE"/>
    <w:rsid w:val="00390512"/>
    <w:rsid w:val="00390D16"/>
    <w:rsid w:val="00394090"/>
    <w:rsid w:val="003940D4"/>
    <w:rsid w:val="00394749"/>
    <w:rsid w:val="00396A1D"/>
    <w:rsid w:val="00397323"/>
    <w:rsid w:val="00397E3E"/>
    <w:rsid w:val="003A1AAE"/>
    <w:rsid w:val="003A2CF8"/>
    <w:rsid w:val="003A5C13"/>
    <w:rsid w:val="003A6C19"/>
    <w:rsid w:val="003A7C10"/>
    <w:rsid w:val="003B1437"/>
    <w:rsid w:val="003B3729"/>
    <w:rsid w:val="003B3C29"/>
    <w:rsid w:val="003B52F2"/>
    <w:rsid w:val="003B5662"/>
    <w:rsid w:val="003C0503"/>
    <w:rsid w:val="003C103B"/>
    <w:rsid w:val="003C168B"/>
    <w:rsid w:val="003C3756"/>
    <w:rsid w:val="003C558D"/>
    <w:rsid w:val="003C7342"/>
    <w:rsid w:val="003D0369"/>
    <w:rsid w:val="003D17E8"/>
    <w:rsid w:val="003D4487"/>
    <w:rsid w:val="003D448E"/>
    <w:rsid w:val="003D50A5"/>
    <w:rsid w:val="003D5433"/>
    <w:rsid w:val="003D7767"/>
    <w:rsid w:val="003D7CD6"/>
    <w:rsid w:val="003E4B35"/>
    <w:rsid w:val="003E501C"/>
    <w:rsid w:val="003E5B33"/>
    <w:rsid w:val="003E6FDC"/>
    <w:rsid w:val="003E7B93"/>
    <w:rsid w:val="003F02D7"/>
    <w:rsid w:val="003F1048"/>
    <w:rsid w:val="003F24FD"/>
    <w:rsid w:val="00401BDC"/>
    <w:rsid w:val="00401EC9"/>
    <w:rsid w:val="004047EB"/>
    <w:rsid w:val="004057EC"/>
    <w:rsid w:val="004118F4"/>
    <w:rsid w:val="004127DF"/>
    <w:rsid w:val="00415420"/>
    <w:rsid w:val="004170E9"/>
    <w:rsid w:val="00417FB4"/>
    <w:rsid w:val="0042094D"/>
    <w:rsid w:val="00421B5A"/>
    <w:rsid w:val="00422D83"/>
    <w:rsid w:val="004236E0"/>
    <w:rsid w:val="00423E29"/>
    <w:rsid w:val="00423FD2"/>
    <w:rsid w:val="004248BF"/>
    <w:rsid w:val="00424F45"/>
    <w:rsid w:val="00425394"/>
    <w:rsid w:val="0042635F"/>
    <w:rsid w:val="0044020A"/>
    <w:rsid w:val="00440D67"/>
    <w:rsid w:val="00442A8E"/>
    <w:rsid w:val="00450782"/>
    <w:rsid w:val="00451736"/>
    <w:rsid w:val="00451D60"/>
    <w:rsid w:val="00451EF3"/>
    <w:rsid w:val="0045272F"/>
    <w:rsid w:val="004539D0"/>
    <w:rsid w:val="00455FD0"/>
    <w:rsid w:val="00456FA1"/>
    <w:rsid w:val="0045743D"/>
    <w:rsid w:val="0046391B"/>
    <w:rsid w:val="00465B84"/>
    <w:rsid w:val="00466CDB"/>
    <w:rsid w:val="004673D6"/>
    <w:rsid w:val="00470AC7"/>
    <w:rsid w:val="00472E99"/>
    <w:rsid w:val="0047397D"/>
    <w:rsid w:val="00473E8A"/>
    <w:rsid w:val="00474DAE"/>
    <w:rsid w:val="0047656E"/>
    <w:rsid w:val="00476D0B"/>
    <w:rsid w:val="004772AD"/>
    <w:rsid w:val="004776DB"/>
    <w:rsid w:val="00477C7E"/>
    <w:rsid w:val="0048106C"/>
    <w:rsid w:val="00481206"/>
    <w:rsid w:val="004813BA"/>
    <w:rsid w:val="00481CB4"/>
    <w:rsid w:val="0048432F"/>
    <w:rsid w:val="0048539D"/>
    <w:rsid w:val="00485A50"/>
    <w:rsid w:val="0048713E"/>
    <w:rsid w:val="00491B8D"/>
    <w:rsid w:val="00491FD5"/>
    <w:rsid w:val="004937CE"/>
    <w:rsid w:val="004941B3"/>
    <w:rsid w:val="00495784"/>
    <w:rsid w:val="0049630A"/>
    <w:rsid w:val="00496482"/>
    <w:rsid w:val="00497AC2"/>
    <w:rsid w:val="004A12CC"/>
    <w:rsid w:val="004A2204"/>
    <w:rsid w:val="004A23E5"/>
    <w:rsid w:val="004A33E7"/>
    <w:rsid w:val="004A385B"/>
    <w:rsid w:val="004A52F0"/>
    <w:rsid w:val="004B1313"/>
    <w:rsid w:val="004B4702"/>
    <w:rsid w:val="004B606B"/>
    <w:rsid w:val="004B68B9"/>
    <w:rsid w:val="004B6967"/>
    <w:rsid w:val="004C33AE"/>
    <w:rsid w:val="004C36C3"/>
    <w:rsid w:val="004C4664"/>
    <w:rsid w:val="004C66BC"/>
    <w:rsid w:val="004C6769"/>
    <w:rsid w:val="004C68C8"/>
    <w:rsid w:val="004C6D68"/>
    <w:rsid w:val="004D32B9"/>
    <w:rsid w:val="004D3480"/>
    <w:rsid w:val="004D4507"/>
    <w:rsid w:val="004D59EC"/>
    <w:rsid w:val="004D6039"/>
    <w:rsid w:val="004D6A8B"/>
    <w:rsid w:val="004D7710"/>
    <w:rsid w:val="004E022B"/>
    <w:rsid w:val="004E026E"/>
    <w:rsid w:val="004E2368"/>
    <w:rsid w:val="004E3103"/>
    <w:rsid w:val="004E3B02"/>
    <w:rsid w:val="004E4958"/>
    <w:rsid w:val="004E4C45"/>
    <w:rsid w:val="004F0043"/>
    <w:rsid w:val="004F4043"/>
    <w:rsid w:val="004F40FE"/>
    <w:rsid w:val="004F4141"/>
    <w:rsid w:val="004F441E"/>
    <w:rsid w:val="004F4DF0"/>
    <w:rsid w:val="004F6411"/>
    <w:rsid w:val="00501A5B"/>
    <w:rsid w:val="00501AEB"/>
    <w:rsid w:val="00502103"/>
    <w:rsid w:val="005033B1"/>
    <w:rsid w:val="00503DBD"/>
    <w:rsid w:val="00503FFF"/>
    <w:rsid w:val="005049D3"/>
    <w:rsid w:val="00504A3B"/>
    <w:rsid w:val="00505916"/>
    <w:rsid w:val="0050593F"/>
    <w:rsid w:val="00511AE8"/>
    <w:rsid w:val="005130D4"/>
    <w:rsid w:val="0051451E"/>
    <w:rsid w:val="0052251E"/>
    <w:rsid w:val="005228ED"/>
    <w:rsid w:val="00524A07"/>
    <w:rsid w:val="00524A10"/>
    <w:rsid w:val="0052605F"/>
    <w:rsid w:val="00526ADD"/>
    <w:rsid w:val="00527BC3"/>
    <w:rsid w:val="00530E23"/>
    <w:rsid w:val="00533BE9"/>
    <w:rsid w:val="00534254"/>
    <w:rsid w:val="005372EA"/>
    <w:rsid w:val="0053776B"/>
    <w:rsid w:val="005404CA"/>
    <w:rsid w:val="00541D88"/>
    <w:rsid w:val="0054278F"/>
    <w:rsid w:val="00544EC9"/>
    <w:rsid w:val="0054540F"/>
    <w:rsid w:val="00546BD2"/>
    <w:rsid w:val="00546E87"/>
    <w:rsid w:val="00547B30"/>
    <w:rsid w:val="0055076D"/>
    <w:rsid w:val="00551F93"/>
    <w:rsid w:val="0055233A"/>
    <w:rsid w:val="00552A12"/>
    <w:rsid w:val="005536F0"/>
    <w:rsid w:val="005539A9"/>
    <w:rsid w:val="00553F72"/>
    <w:rsid w:val="00555C94"/>
    <w:rsid w:val="00557EB3"/>
    <w:rsid w:val="00557F01"/>
    <w:rsid w:val="00563D71"/>
    <w:rsid w:val="00566EC8"/>
    <w:rsid w:val="00570009"/>
    <w:rsid w:val="00571C1F"/>
    <w:rsid w:val="00572A6E"/>
    <w:rsid w:val="005745B5"/>
    <w:rsid w:val="00576FD4"/>
    <w:rsid w:val="005777AA"/>
    <w:rsid w:val="00580BD4"/>
    <w:rsid w:val="005826C1"/>
    <w:rsid w:val="00584038"/>
    <w:rsid w:val="00585A31"/>
    <w:rsid w:val="00586426"/>
    <w:rsid w:val="00591C61"/>
    <w:rsid w:val="00592B39"/>
    <w:rsid w:val="00592ED9"/>
    <w:rsid w:val="0059310B"/>
    <w:rsid w:val="00596924"/>
    <w:rsid w:val="005975EE"/>
    <w:rsid w:val="005A142B"/>
    <w:rsid w:val="005A1AB9"/>
    <w:rsid w:val="005A32D8"/>
    <w:rsid w:val="005A6491"/>
    <w:rsid w:val="005B0D8C"/>
    <w:rsid w:val="005B16AC"/>
    <w:rsid w:val="005B2D74"/>
    <w:rsid w:val="005B4799"/>
    <w:rsid w:val="005B51DA"/>
    <w:rsid w:val="005B6EE1"/>
    <w:rsid w:val="005C19BB"/>
    <w:rsid w:val="005C3284"/>
    <w:rsid w:val="005C6E08"/>
    <w:rsid w:val="005C7093"/>
    <w:rsid w:val="005D11D6"/>
    <w:rsid w:val="005D1EDF"/>
    <w:rsid w:val="005D1F7B"/>
    <w:rsid w:val="005D2019"/>
    <w:rsid w:val="005D3023"/>
    <w:rsid w:val="005D5FBC"/>
    <w:rsid w:val="005D6653"/>
    <w:rsid w:val="005D681D"/>
    <w:rsid w:val="005D778B"/>
    <w:rsid w:val="005E0B5F"/>
    <w:rsid w:val="005E2C64"/>
    <w:rsid w:val="005E392E"/>
    <w:rsid w:val="005E50A1"/>
    <w:rsid w:val="005E79DF"/>
    <w:rsid w:val="005F1C28"/>
    <w:rsid w:val="005F1D3A"/>
    <w:rsid w:val="005F2952"/>
    <w:rsid w:val="005F36BD"/>
    <w:rsid w:val="005F4878"/>
    <w:rsid w:val="005F6505"/>
    <w:rsid w:val="005F7868"/>
    <w:rsid w:val="005F79A7"/>
    <w:rsid w:val="00600F33"/>
    <w:rsid w:val="0060508E"/>
    <w:rsid w:val="00606D31"/>
    <w:rsid w:val="00611DE2"/>
    <w:rsid w:val="00612417"/>
    <w:rsid w:val="0061691E"/>
    <w:rsid w:val="00617E3D"/>
    <w:rsid w:val="00620C14"/>
    <w:rsid w:val="006217E0"/>
    <w:rsid w:val="006244FE"/>
    <w:rsid w:val="00624D6A"/>
    <w:rsid w:val="006250E7"/>
    <w:rsid w:val="006272C7"/>
    <w:rsid w:val="006307CC"/>
    <w:rsid w:val="006316A6"/>
    <w:rsid w:val="006353D2"/>
    <w:rsid w:val="00636521"/>
    <w:rsid w:val="00636C2D"/>
    <w:rsid w:val="00637968"/>
    <w:rsid w:val="00637998"/>
    <w:rsid w:val="00637CD3"/>
    <w:rsid w:val="00637D65"/>
    <w:rsid w:val="006403CA"/>
    <w:rsid w:val="006427E6"/>
    <w:rsid w:val="006434D5"/>
    <w:rsid w:val="006434E2"/>
    <w:rsid w:val="00645789"/>
    <w:rsid w:val="00650132"/>
    <w:rsid w:val="00650D9B"/>
    <w:rsid w:val="00657B69"/>
    <w:rsid w:val="00657D6F"/>
    <w:rsid w:val="00660CDE"/>
    <w:rsid w:val="006619CC"/>
    <w:rsid w:val="00662429"/>
    <w:rsid w:val="00663005"/>
    <w:rsid w:val="006648D4"/>
    <w:rsid w:val="00665EA0"/>
    <w:rsid w:val="006709A7"/>
    <w:rsid w:val="00670C66"/>
    <w:rsid w:val="006729E2"/>
    <w:rsid w:val="006735EF"/>
    <w:rsid w:val="0067449F"/>
    <w:rsid w:val="00676AA2"/>
    <w:rsid w:val="00677B88"/>
    <w:rsid w:val="0068057D"/>
    <w:rsid w:val="00681E69"/>
    <w:rsid w:val="00681FA1"/>
    <w:rsid w:val="00682243"/>
    <w:rsid w:val="00686314"/>
    <w:rsid w:val="00687B68"/>
    <w:rsid w:val="0069025B"/>
    <w:rsid w:val="00690CA1"/>
    <w:rsid w:val="00691736"/>
    <w:rsid w:val="00692B3D"/>
    <w:rsid w:val="006933F6"/>
    <w:rsid w:val="0069394C"/>
    <w:rsid w:val="00695FAC"/>
    <w:rsid w:val="0069799A"/>
    <w:rsid w:val="006A07BB"/>
    <w:rsid w:val="006A15FC"/>
    <w:rsid w:val="006A1C93"/>
    <w:rsid w:val="006A2293"/>
    <w:rsid w:val="006A2494"/>
    <w:rsid w:val="006A4299"/>
    <w:rsid w:val="006A5C07"/>
    <w:rsid w:val="006A64FD"/>
    <w:rsid w:val="006B032C"/>
    <w:rsid w:val="006B280F"/>
    <w:rsid w:val="006B6183"/>
    <w:rsid w:val="006B79D4"/>
    <w:rsid w:val="006C23AA"/>
    <w:rsid w:val="006C278A"/>
    <w:rsid w:val="006C2E60"/>
    <w:rsid w:val="006C3225"/>
    <w:rsid w:val="006C404B"/>
    <w:rsid w:val="006C4231"/>
    <w:rsid w:val="006D0021"/>
    <w:rsid w:val="006D5396"/>
    <w:rsid w:val="006D5BC2"/>
    <w:rsid w:val="006E30DC"/>
    <w:rsid w:val="006E36BC"/>
    <w:rsid w:val="006E3D3E"/>
    <w:rsid w:val="006E6EDD"/>
    <w:rsid w:val="006E771B"/>
    <w:rsid w:val="006F24A7"/>
    <w:rsid w:val="006F2597"/>
    <w:rsid w:val="006F29E8"/>
    <w:rsid w:val="006F540C"/>
    <w:rsid w:val="006F633D"/>
    <w:rsid w:val="006F6B23"/>
    <w:rsid w:val="0070037D"/>
    <w:rsid w:val="00700491"/>
    <w:rsid w:val="00710AFC"/>
    <w:rsid w:val="00710D56"/>
    <w:rsid w:val="0071400D"/>
    <w:rsid w:val="00714BDE"/>
    <w:rsid w:val="00716C1E"/>
    <w:rsid w:val="00717D47"/>
    <w:rsid w:val="00717FDC"/>
    <w:rsid w:val="00721D29"/>
    <w:rsid w:val="00722310"/>
    <w:rsid w:val="00722DB3"/>
    <w:rsid w:val="00722F7B"/>
    <w:rsid w:val="0072475D"/>
    <w:rsid w:val="00732D48"/>
    <w:rsid w:val="00734169"/>
    <w:rsid w:val="007341AA"/>
    <w:rsid w:val="00735220"/>
    <w:rsid w:val="007356A5"/>
    <w:rsid w:val="007365ED"/>
    <w:rsid w:val="00736D5D"/>
    <w:rsid w:val="007378BC"/>
    <w:rsid w:val="007466D8"/>
    <w:rsid w:val="00746D74"/>
    <w:rsid w:val="00751936"/>
    <w:rsid w:val="0075423F"/>
    <w:rsid w:val="00755E8D"/>
    <w:rsid w:val="00756912"/>
    <w:rsid w:val="00762DB5"/>
    <w:rsid w:val="00764C89"/>
    <w:rsid w:val="00771B26"/>
    <w:rsid w:val="00773345"/>
    <w:rsid w:val="0077642A"/>
    <w:rsid w:val="007766AA"/>
    <w:rsid w:val="00777136"/>
    <w:rsid w:val="0077715D"/>
    <w:rsid w:val="0077723E"/>
    <w:rsid w:val="00781E66"/>
    <w:rsid w:val="007821E6"/>
    <w:rsid w:val="00784473"/>
    <w:rsid w:val="00784F09"/>
    <w:rsid w:val="00790D92"/>
    <w:rsid w:val="0079424C"/>
    <w:rsid w:val="0079571E"/>
    <w:rsid w:val="0079683B"/>
    <w:rsid w:val="00796C3B"/>
    <w:rsid w:val="007A263D"/>
    <w:rsid w:val="007A2A4B"/>
    <w:rsid w:val="007A323E"/>
    <w:rsid w:val="007A38BB"/>
    <w:rsid w:val="007A3C96"/>
    <w:rsid w:val="007A42CF"/>
    <w:rsid w:val="007A4785"/>
    <w:rsid w:val="007A6FD0"/>
    <w:rsid w:val="007B13EC"/>
    <w:rsid w:val="007B431A"/>
    <w:rsid w:val="007B4C64"/>
    <w:rsid w:val="007B6B12"/>
    <w:rsid w:val="007B6ED7"/>
    <w:rsid w:val="007B7F14"/>
    <w:rsid w:val="007C053D"/>
    <w:rsid w:val="007C5D66"/>
    <w:rsid w:val="007C67FE"/>
    <w:rsid w:val="007D1157"/>
    <w:rsid w:val="007D3241"/>
    <w:rsid w:val="007D4384"/>
    <w:rsid w:val="007D58FF"/>
    <w:rsid w:val="007D59BC"/>
    <w:rsid w:val="007E1D33"/>
    <w:rsid w:val="007E3DF5"/>
    <w:rsid w:val="007E7248"/>
    <w:rsid w:val="007E7F51"/>
    <w:rsid w:val="007F0948"/>
    <w:rsid w:val="007F1410"/>
    <w:rsid w:val="007F2C05"/>
    <w:rsid w:val="007F2CB5"/>
    <w:rsid w:val="007F41D4"/>
    <w:rsid w:val="007F5809"/>
    <w:rsid w:val="007F6516"/>
    <w:rsid w:val="007F6FB6"/>
    <w:rsid w:val="007F7B8F"/>
    <w:rsid w:val="008008EE"/>
    <w:rsid w:val="00800B00"/>
    <w:rsid w:val="00801B7C"/>
    <w:rsid w:val="0080389E"/>
    <w:rsid w:val="00805E2B"/>
    <w:rsid w:val="008062F4"/>
    <w:rsid w:val="008071EF"/>
    <w:rsid w:val="00807EFA"/>
    <w:rsid w:val="008113E2"/>
    <w:rsid w:val="0081259C"/>
    <w:rsid w:val="0081352E"/>
    <w:rsid w:val="00814604"/>
    <w:rsid w:val="0081470B"/>
    <w:rsid w:val="008155D9"/>
    <w:rsid w:val="00816C09"/>
    <w:rsid w:val="00820E9D"/>
    <w:rsid w:val="00821B30"/>
    <w:rsid w:val="008224B5"/>
    <w:rsid w:val="00822968"/>
    <w:rsid w:val="00823B21"/>
    <w:rsid w:val="00823E67"/>
    <w:rsid w:val="00824B01"/>
    <w:rsid w:val="008255C6"/>
    <w:rsid w:val="0082574A"/>
    <w:rsid w:val="0082638B"/>
    <w:rsid w:val="0083045A"/>
    <w:rsid w:val="008336D6"/>
    <w:rsid w:val="00835BA4"/>
    <w:rsid w:val="00836FE6"/>
    <w:rsid w:val="0084080F"/>
    <w:rsid w:val="00841A7E"/>
    <w:rsid w:val="00843043"/>
    <w:rsid w:val="0084424B"/>
    <w:rsid w:val="008454F2"/>
    <w:rsid w:val="00852452"/>
    <w:rsid w:val="00854ECE"/>
    <w:rsid w:val="008559F9"/>
    <w:rsid w:val="00857B88"/>
    <w:rsid w:val="00861678"/>
    <w:rsid w:val="008628AB"/>
    <w:rsid w:val="00864117"/>
    <w:rsid w:val="008643FC"/>
    <w:rsid w:val="008654DE"/>
    <w:rsid w:val="0086559B"/>
    <w:rsid w:val="00865F01"/>
    <w:rsid w:val="00866916"/>
    <w:rsid w:val="0086697B"/>
    <w:rsid w:val="008673B4"/>
    <w:rsid w:val="00867E2A"/>
    <w:rsid w:val="00872460"/>
    <w:rsid w:val="00872B7D"/>
    <w:rsid w:val="00872E20"/>
    <w:rsid w:val="00873974"/>
    <w:rsid w:val="00874D46"/>
    <w:rsid w:val="00875405"/>
    <w:rsid w:val="0087548B"/>
    <w:rsid w:val="00876D42"/>
    <w:rsid w:val="008807E5"/>
    <w:rsid w:val="00882000"/>
    <w:rsid w:val="0088205A"/>
    <w:rsid w:val="00883D3C"/>
    <w:rsid w:val="00883E31"/>
    <w:rsid w:val="008859D9"/>
    <w:rsid w:val="00885A56"/>
    <w:rsid w:val="0089024A"/>
    <w:rsid w:val="008903A7"/>
    <w:rsid w:val="00890625"/>
    <w:rsid w:val="00892880"/>
    <w:rsid w:val="00892C3D"/>
    <w:rsid w:val="00896F1B"/>
    <w:rsid w:val="008971D4"/>
    <w:rsid w:val="008973B4"/>
    <w:rsid w:val="00897E52"/>
    <w:rsid w:val="008A04CA"/>
    <w:rsid w:val="008A18EC"/>
    <w:rsid w:val="008A22CB"/>
    <w:rsid w:val="008A3434"/>
    <w:rsid w:val="008A4342"/>
    <w:rsid w:val="008A50C7"/>
    <w:rsid w:val="008A5181"/>
    <w:rsid w:val="008B02A2"/>
    <w:rsid w:val="008B1391"/>
    <w:rsid w:val="008B2354"/>
    <w:rsid w:val="008B2A03"/>
    <w:rsid w:val="008B363F"/>
    <w:rsid w:val="008B70A5"/>
    <w:rsid w:val="008B789F"/>
    <w:rsid w:val="008C00F8"/>
    <w:rsid w:val="008C04DA"/>
    <w:rsid w:val="008C4C35"/>
    <w:rsid w:val="008C7217"/>
    <w:rsid w:val="008D0771"/>
    <w:rsid w:val="008D231B"/>
    <w:rsid w:val="008D30CD"/>
    <w:rsid w:val="008D30FD"/>
    <w:rsid w:val="008D4AAA"/>
    <w:rsid w:val="008D4EF3"/>
    <w:rsid w:val="008D6032"/>
    <w:rsid w:val="008D67B2"/>
    <w:rsid w:val="008D73BD"/>
    <w:rsid w:val="008D7AA3"/>
    <w:rsid w:val="008E0DC0"/>
    <w:rsid w:val="008E12CE"/>
    <w:rsid w:val="008E151D"/>
    <w:rsid w:val="008E634D"/>
    <w:rsid w:val="008E7098"/>
    <w:rsid w:val="008E7B0D"/>
    <w:rsid w:val="008F1C5D"/>
    <w:rsid w:val="008F1E6D"/>
    <w:rsid w:val="008F2D6C"/>
    <w:rsid w:val="008F3D6A"/>
    <w:rsid w:val="008F44DB"/>
    <w:rsid w:val="008F5206"/>
    <w:rsid w:val="008F78E0"/>
    <w:rsid w:val="00902285"/>
    <w:rsid w:val="00903189"/>
    <w:rsid w:val="00903256"/>
    <w:rsid w:val="0090570D"/>
    <w:rsid w:val="00905FDD"/>
    <w:rsid w:val="00906A7D"/>
    <w:rsid w:val="00907CB6"/>
    <w:rsid w:val="00910222"/>
    <w:rsid w:val="00910FA2"/>
    <w:rsid w:val="00911438"/>
    <w:rsid w:val="00911B2B"/>
    <w:rsid w:val="00912578"/>
    <w:rsid w:val="00912A6E"/>
    <w:rsid w:val="00912ACA"/>
    <w:rsid w:val="00913469"/>
    <w:rsid w:val="00915208"/>
    <w:rsid w:val="00915CF8"/>
    <w:rsid w:val="00916688"/>
    <w:rsid w:val="00916C7A"/>
    <w:rsid w:val="009178EB"/>
    <w:rsid w:val="00921280"/>
    <w:rsid w:val="00921AF6"/>
    <w:rsid w:val="00922E34"/>
    <w:rsid w:val="0092380A"/>
    <w:rsid w:val="0093202C"/>
    <w:rsid w:val="00932BCD"/>
    <w:rsid w:val="009350D6"/>
    <w:rsid w:val="009377B0"/>
    <w:rsid w:val="00941649"/>
    <w:rsid w:val="00942A1A"/>
    <w:rsid w:val="0094590E"/>
    <w:rsid w:val="00945A78"/>
    <w:rsid w:val="00950838"/>
    <w:rsid w:val="0095118D"/>
    <w:rsid w:val="00960898"/>
    <w:rsid w:val="00960BC6"/>
    <w:rsid w:val="00960D4F"/>
    <w:rsid w:val="0096129E"/>
    <w:rsid w:val="009612DD"/>
    <w:rsid w:val="00961984"/>
    <w:rsid w:val="009619CB"/>
    <w:rsid w:val="00961B0D"/>
    <w:rsid w:val="0096262D"/>
    <w:rsid w:val="00966625"/>
    <w:rsid w:val="00974E30"/>
    <w:rsid w:val="00977FAE"/>
    <w:rsid w:val="00981652"/>
    <w:rsid w:val="00984B41"/>
    <w:rsid w:val="00990BAA"/>
    <w:rsid w:val="00990F74"/>
    <w:rsid w:val="00991014"/>
    <w:rsid w:val="009917C0"/>
    <w:rsid w:val="0099197B"/>
    <w:rsid w:val="00993B3A"/>
    <w:rsid w:val="00993FEA"/>
    <w:rsid w:val="009963F0"/>
    <w:rsid w:val="00997313"/>
    <w:rsid w:val="00997A4A"/>
    <w:rsid w:val="00997AEF"/>
    <w:rsid w:val="00997B85"/>
    <w:rsid w:val="009A18C7"/>
    <w:rsid w:val="009A26AF"/>
    <w:rsid w:val="009A422B"/>
    <w:rsid w:val="009A722D"/>
    <w:rsid w:val="009B3EBC"/>
    <w:rsid w:val="009B41FF"/>
    <w:rsid w:val="009B477B"/>
    <w:rsid w:val="009B6230"/>
    <w:rsid w:val="009C0380"/>
    <w:rsid w:val="009C0804"/>
    <w:rsid w:val="009C0C64"/>
    <w:rsid w:val="009C10F7"/>
    <w:rsid w:val="009C2121"/>
    <w:rsid w:val="009C2A8C"/>
    <w:rsid w:val="009C341A"/>
    <w:rsid w:val="009C62B4"/>
    <w:rsid w:val="009D004B"/>
    <w:rsid w:val="009D1A4D"/>
    <w:rsid w:val="009D26CE"/>
    <w:rsid w:val="009D2B9C"/>
    <w:rsid w:val="009D451A"/>
    <w:rsid w:val="009D4B55"/>
    <w:rsid w:val="009E23E7"/>
    <w:rsid w:val="009E33B5"/>
    <w:rsid w:val="009E7724"/>
    <w:rsid w:val="009F0169"/>
    <w:rsid w:val="009F1815"/>
    <w:rsid w:val="009F3D35"/>
    <w:rsid w:val="009F479F"/>
    <w:rsid w:val="009F5EB7"/>
    <w:rsid w:val="009F71F7"/>
    <w:rsid w:val="00A00C8C"/>
    <w:rsid w:val="00A00F73"/>
    <w:rsid w:val="00A04226"/>
    <w:rsid w:val="00A07562"/>
    <w:rsid w:val="00A10677"/>
    <w:rsid w:val="00A11FCD"/>
    <w:rsid w:val="00A154A5"/>
    <w:rsid w:val="00A15B91"/>
    <w:rsid w:val="00A1684C"/>
    <w:rsid w:val="00A17836"/>
    <w:rsid w:val="00A1790A"/>
    <w:rsid w:val="00A2450A"/>
    <w:rsid w:val="00A25263"/>
    <w:rsid w:val="00A277D8"/>
    <w:rsid w:val="00A3074B"/>
    <w:rsid w:val="00A3306B"/>
    <w:rsid w:val="00A33A8E"/>
    <w:rsid w:val="00A33F17"/>
    <w:rsid w:val="00A34488"/>
    <w:rsid w:val="00A35E8E"/>
    <w:rsid w:val="00A37132"/>
    <w:rsid w:val="00A4027A"/>
    <w:rsid w:val="00A40332"/>
    <w:rsid w:val="00A42E8C"/>
    <w:rsid w:val="00A44D55"/>
    <w:rsid w:val="00A45C40"/>
    <w:rsid w:val="00A4604A"/>
    <w:rsid w:val="00A477A1"/>
    <w:rsid w:val="00A51F9D"/>
    <w:rsid w:val="00A5348E"/>
    <w:rsid w:val="00A53593"/>
    <w:rsid w:val="00A54BEE"/>
    <w:rsid w:val="00A5519B"/>
    <w:rsid w:val="00A55E2C"/>
    <w:rsid w:val="00A61A5E"/>
    <w:rsid w:val="00A6215E"/>
    <w:rsid w:val="00A63236"/>
    <w:rsid w:val="00A6532B"/>
    <w:rsid w:val="00A66D5D"/>
    <w:rsid w:val="00A66F27"/>
    <w:rsid w:val="00A70072"/>
    <w:rsid w:val="00A7497F"/>
    <w:rsid w:val="00A7586F"/>
    <w:rsid w:val="00A760D4"/>
    <w:rsid w:val="00A760EA"/>
    <w:rsid w:val="00A765C9"/>
    <w:rsid w:val="00A8295D"/>
    <w:rsid w:val="00A83BE1"/>
    <w:rsid w:val="00A84265"/>
    <w:rsid w:val="00A85071"/>
    <w:rsid w:val="00A85EF7"/>
    <w:rsid w:val="00A86551"/>
    <w:rsid w:val="00A91AB3"/>
    <w:rsid w:val="00A91AED"/>
    <w:rsid w:val="00A9383A"/>
    <w:rsid w:val="00A947F8"/>
    <w:rsid w:val="00A96960"/>
    <w:rsid w:val="00AA0253"/>
    <w:rsid w:val="00AA0A33"/>
    <w:rsid w:val="00AA284A"/>
    <w:rsid w:val="00AA3719"/>
    <w:rsid w:val="00AA519F"/>
    <w:rsid w:val="00AA6792"/>
    <w:rsid w:val="00AC2DCC"/>
    <w:rsid w:val="00AC31F7"/>
    <w:rsid w:val="00AC3CD0"/>
    <w:rsid w:val="00AC3FD7"/>
    <w:rsid w:val="00AC6A88"/>
    <w:rsid w:val="00AC7045"/>
    <w:rsid w:val="00AD0306"/>
    <w:rsid w:val="00AD242E"/>
    <w:rsid w:val="00AD2B5C"/>
    <w:rsid w:val="00AD433D"/>
    <w:rsid w:val="00AD43C3"/>
    <w:rsid w:val="00AD54BD"/>
    <w:rsid w:val="00AD5D2A"/>
    <w:rsid w:val="00AD7300"/>
    <w:rsid w:val="00AE00C6"/>
    <w:rsid w:val="00AE0680"/>
    <w:rsid w:val="00AE12B2"/>
    <w:rsid w:val="00AE3384"/>
    <w:rsid w:val="00AE5B69"/>
    <w:rsid w:val="00AE6410"/>
    <w:rsid w:val="00AE6509"/>
    <w:rsid w:val="00AF05A7"/>
    <w:rsid w:val="00AF2ADC"/>
    <w:rsid w:val="00AF365B"/>
    <w:rsid w:val="00AF3723"/>
    <w:rsid w:val="00AF7189"/>
    <w:rsid w:val="00AF7508"/>
    <w:rsid w:val="00AF7570"/>
    <w:rsid w:val="00B03B15"/>
    <w:rsid w:val="00B04D79"/>
    <w:rsid w:val="00B1106A"/>
    <w:rsid w:val="00B11304"/>
    <w:rsid w:val="00B1268A"/>
    <w:rsid w:val="00B127EB"/>
    <w:rsid w:val="00B130F1"/>
    <w:rsid w:val="00B139D1"/>
    <w:rsid w:val="00B1423D"/>
    <w:rsid w:val="00B14C40"/>
    <w:rsid w:val="00B14CC7"/>
    <w:rsid w:val="00B16D4A"/>
    <w:rsid w:val="00B176DD"/>
    <w:rsid w:val="00B21507"/>
    <w:rsid w:val="00B21EF7"/>
    <w:rsid w:val="00B22434"/>
    <w:rsid w:val="00B234E3"/>
    <w:rsid w:val="00B2645C"/>
    <w:rsid w:val="00B26888"/>
    <w:rsid w:val="00B26CE1"/>
    <w:rsid w:val="00B26D43"/>
    <w:rsid w:val="00B26E99"/>
    <w:rsid w:val="00B27B2C"/>
    <w:rsid w:val="00B31D6A"/>
    <w:rsid w:val="00B32667"/>
    <w:rsid w:val="00B347CD"/>
    <w:rsid w:val="00B374C4"/>
    <w:rsid w:val="00B43B93"/>
    <w:rsid w:val="00B45A6A"/>
    <w:rsid w:val="00B5069D"/>
    <w:rsid w:val="00B50C24"/>
    <w:rsid w:val="00B529A9"/>
    <w:rsid w:val="00B55D93"/>
    <w:rsid w:val="00B62683"/>
    <w:rsid w:val="00B66F6B"/>
    <w:rsid w:val="00B7497B"/>
    <w:rsid w:val="00B81E42"/>
    <w:rsid w:val="00B842BC"/>
    <w:rsid w:val="00B84EF6"/>
    <w:rsid w:val="00B860A2"/>
    <w:rsid w:val="00B86F45"/>
    <w:rsid w:val="00B87272"/>
    <w:rsid w:val="00B90B59"/>
    <w:rsid w:val="00B91A61"/>
    <w:rsid w:val="00B93D86"/>
    <w:rsid w:val="00B94B5F"/>
    <w:rsid w:val="00B96FB8"/>
    <w:rsid w:val="00B979F8"/>
    <w:rsid w:val="00BA11B6"/>
    <w:rsid w:val="00BA6AC2"/>
    <w:rsid w:val="00BA72B5"/>
    <w:rsid w:val="00BB0909"/>
    <w:rsid w:val="00BB1CDC"/>
    <w:rsid w:val="00BB4BF6"/>
    <w:rsid w:val="00BB4FCC"/>
    <w:rsid w:val="00BB69CA"/>
    <w:rsid w:val="00BB6E79"/>
    <w:rsid w:val="00BB71BA"/>
    <w:rsid w:val="00BC0C4C"/>
    <w:rsid w:val="00BC31B4"/>
    <w:rsid w:val="00BC352B"/>
    <w:rsid w:val="00BC43E5"/>
    <w:rsid w:val="00BC78DC"/>
    <w:rsid w:val="00BC7AAF"/>
    <w:rsid w:val="00BD1372"/>
    <w:rsid w:val="00BD1C0C"/>
    <w:rsid w:val="00BD2121"/>
    <w:rsid w:val="00BD523B"/>
    <w:rsid w:val="00BE0420"/>
    <w:rsid w:val="00BF06D2"/>
    <w:rsid w:val="00BF2617"/>
    <w:rsid w:val="00BF36B9"/>
    <w:rsid w:val="00BF51BF"/>
    <w:rsid w:val="00BF5827"/>
    <w:rsid w:val="00BF5B2B"/>
    <w:rsid w:val="00C010FD"/>
    <w:rsid w:val="00C01609"/>
    <w:rsid w:val="00C026BD"/>
    <w:rsid w:val="00C047D2"/>
    <w:rsid w:val="00C06AE0"/>
    <w:rsid w:val="00C06C79"/>
    <w:rsid w:val="00C13DD3"/>
    <w:rsid w:val="00C14B86"/>
    <w:rsid w:val="00C14E16"/>
    <w:rsid w:val="00C17BD1"/>
    <w:rsid w:val="00C22B73"/>
    <w:rsid w:val="00C23AA7"/>
    <w:rsid w:val="00C24EBD"/>
    <w:rsid w:val="00C27FFB"/>
    <w:rsid w:val="00C322FA"/>
    <w:rsid w:val="00C33744"/>
    <w:rsid w:val="00C33BE7"/>
    <w:rsid w:val="00C36311"/>
    <w:rsid w:val="00C375F2"/>
    <w:rsid w:val="00C37A72"/>
    <w:rsid w:val="00C41A53"/>
    <w:rsid w:val="00C42495"/>
    <w:rsid w:val="00C43EAD"/>
    <w:rsid w:val="00C44EDE"/>
    <w:rsid w:val="00C52D3F"/>
    <w:rsid w:val="00C52E48"/>
    <w:rsid w:val="00C5304E"/>
    <w:rsid w:val="00C53C3C"/>
    <w:rsid w:val="00C53EDD"/>
    <w:rsid w:val="00C54E27"/>
    <w:rsid w:val="00C5513F"/>
    <w:rsid w:val="00C6071D"/>
    <w:rsid w:val="00C60ACF"/>
    <w:rsid w:val="00C611B6"/>
    <w:rsid w:val="00C64B42"/>
    <w:rsid w:val="00C71408"/>
    <w:rsid w:val="00C71C77"/>
    <w:rsid w:val="00C74C85"/>
    <w:rsid w:val="00C75714"/>
    <w:rsid w:val="00C7741E"/>
    <w:rsid w:val="00C824BB"/>
    <w:rsid w:val="00C84975"/>
    <w:rsid w:val="00C854C2"/>
    <w:rsid w:val="00C91A44"/>
    <w:rsid w:val="00C92260"/>
    <w:rsid w:val="00C944BE"/>
    <w:rsid w:val="00C95BC6"/>
    <w:rsid w:val="00C966B8"/>
    <w:rsid w:val="00C96DC7"/>
    <w:rsid w:val="00C9799E"/>
    <w:rsid w:val="00C97EA8"/>
    <w:rsid w:val="00CA0485"/>
    <w:rsid w:val="00CA38BA"/>
    <w:rsid w:val="00CA47A6"/>
    <w:rsid w:val="00CA56DE"/>
    <w:rsid w:val="00CA602A"/>
    <w:rsid w:val="00CA6472"/>
    <w:rsid w:val="00CA7773"/>
    <w:rsid w:val="00CA7CF5"/>
    <w:rsid w:val="00CB0010"/>
    <w:rsid w:val="00CB0596"/>
    <w:rsid w:val="00CB2739"/>
    <w:rsid w:val="00CB6EC3"/>
    <w:rsid w:val="00CC08C5"/>
    <w:rsid w:val="00CC1279"/>
    <w:rsid w:val="00CC1738"/>
    <w:rsid w:val="00CC1B0F"/>
    <w:rsid w:val="00CC3870"/>
    <w:rsid w:val="00CC5968"/>
    <w:rsid w:val="00CC6014"/>
    <w:rsid w:val="00CC697A"/>
    <w:rsid w:val="00CC6BF0"/>
    <w:rsid w:val="00CC724B"/>
    <w:rsid w:val="00CC769C"/>
    <w:rsid w:val="00CD0029"/>
    <w:rsid w:val="00CD0564"/>
    <w:rsid w:val="00CD0B1C"/>
    <w:rsid w:val="00CD2589"/>
    <w:rsid w:val="00CD381D"/>
    <w:rsid w:val="00CD422A"/>
    <w:rsid w:val="00CD5DAA"/>
    <w:rsid w:val="00CE1DA9"/>
    <w:rsid w:val="00CE5214"/>
    <w:rsid w:val="00CE567C"/>
    <w:rsid w:val="00CE58E0"/>
    <w:rsid w:val="00CE62FE"/>
    <w:rsid w:val="00CF06DD"/>
    <w:rsid w:val="00CF0B5B"/>
    <w:rsid w:val="00CF267D"/>
    <w:rsid w:val="00CF390A"/>
    <w:rsid w:val="00CF54D5"/>
    <w:rsid w:val="00CF70FE"/>
    <w:rsid w:val="00D0112C"/>
    <w:rsid w:val="00D05C7F"/>
    <w:rsid w:val="00D11357"/>
    <w:rsid w:val="00D11CF1"/>
    <w:rsid w:val="00D15F3C"/>
    <w:rsid w:val="00D16508"/>
    <w:rsid w:val="00D178FA"/>
    <w:rsid w:val="00D20116"/>
    <w:rsid w:val="00D20A08"/>
    <w:rsid w:val="00D22487"/>
    <w:rsid w:val="00D23FCC"/>
    <w:rsid w:val="00D23FEA"/>
    <w:rsid w:val="00D246E0"/>
    <w:rsid w:val="00D25A11"/>
    <w:rsid w:val="00D269E7"/>
    <w:rsid w:val="00D314DF"/>
    <w:rsid w:val="00D315A4"/>
    <w:rsid w:val="00D31827"/>
    <w:rsid w:val="00D31DD5"/>
    <w:rsid w:val="00D3229D"/>
    <w:rsid w:val="00D3307D"/>
    <w:rsid w:val="00D33CBB"/>
    <w:rsid w:val="00D36FF5"/>
    <w:rsid w:val="00D375BD"/>
    <w:rsid w:val="00D377D7"/>
    <w:rsid w:val="00D414E6"/>
    <w:rsid w:val="00D4184F"/>
    <w:rsid w:val="00D42698"/>
    <w:rsid w:val="00D47DAA"/>
    <w:rsid w:val="00D529AB"/>
    <w:rsid w:val="00D52BC6"/>
    <w:rsid w:val="00D536EB"/>
    <w:rsid w:val="00D54028"/>
    <w:rsid w:val="00D55D21"/>
    <w:rsid w:val="00D5755F"/>
    <w:rsid w:val="00D60D2C"/>
    <w:rsid w:val="00D623CE"/>
    <w:rsid w:val="00D63284"/>
    <w:rsid w:val="00D63361"/>
    <w:rsid w:val="00D70751"/>
    <w:rsid w:val="00D7153F"/>
    <w:rsid w:val="00D72AC6"/>
    <w:rsid w:val="00D73FCD"/>
    <w:rsid w:val="00D74397"/>
    <w:rsid w:val="00D7555F"/>
    <w:rsid w:val="00D76D72"/>
    <w:rsid w:val="00D80300"/>
    <w:rsid w:val="00D8035F"/>
    <w:rsid w:val="00D81536"/>
    <w:rsid w:val="00D86827"/>
    <w:rsid w:val="00D87351"/>
    <w:rsid w:val="00D879C6"/>
    <w:rsid w:val="00D9009A"/>
    <w:rsid w:val="00D9375B"/>
    <w:rsid w:val="00D9447A"/>
    <w:rsid w:val="00D95192"/>
    <w:rsid w:val="00D95D02"/>
    <w:rsid w:val="00D9693B"/>
    <w:rsid w:val="00D97456"/>
    <w:rsid w:val="00DA03B5"/>
    <w:rsid w:val="00DA0E0D"/>
    <w:rsid w:val="00DA3C28"/>
    <w:rsid w:val="00DA6F8A"/>
    <w:rsid w:val="00DA77B5"/>
    <w:rsid w:val="00DA7C38"/>
    <w:rsid w:val="00DB21FC"/>
    <w:rsid w:val="00DB3A50"/>
    <w:rsid w:val="00DB7B22"/>
    <w:rsid w:val="00DC18F6"/>
    <w:rsid w:val="00DC41BA"/>
    <w:rsid w:val="00DC6581"/>
    <w:rsid w:val="00DC6E13"/>
    <w:rsid w:val="00DC792F"/>
    <w:rsid w:val="00DD22E5"/>
    <w:rsid w:val="00DD4E02"/>
    <w:rsid w:val="00DD578D"/>
    <w:rsid w:val="00DD7E37"/>
    <w:rsid w:val="00DE1CFA"/>
    <w:rsid w:val="00DE1EF1"/>
    <w:rsid w:val="00DE3347"/>
    <w:rsid w:val="00DE4700"/>
    <w:rsid w:val="00DE4EAA"/>
    <w:rsid w:val="00DE65F4"/>
    <w:rsid w:val="00DE6A10"/>
    <w:rsid w:val="00DF180A"/>
    <w:rsid w:val="00DF1929"/>
    <w:rsid w:val="00DF196F"/>
    <w:rsid w:val="00DF1FF9"/>
    <w:rsid w:val="00DF4047"/>
    <w:rsid w:val="00DF5B14"/>
    <w:rsid w:val="00E00F7B"/>
    <w:rsid w:val="00E0269A"/>
    <w:rsid w:val="00E03946"/>
    <w:rsid w:val="00E03C2D"/>
    <w:rsid w:val="00E0499F"/>
    <w:rsid w:val="00E0528E"/>
    <w:rsid w:val="00E05B5A"/>
    <w:rsid w:val="00E10B8C"/>
    <w:rsid w:val="00E111FA"/>
    <w:rsid w:val="00E1466A"/>
    <w:rsid w:val="00E15A37"/>
    <w:rsid w:val="00E16894"/>
    <w:rsid w:val="00E221CB"/>
    <w:rsid w:val="00E2239D"/>
    <w:rsid w:val="00E268FB"/>
    <w:rsid w:val="00E27360"/>
    <w:rsid w:val="00E27CCF"/>
    <w:rsid w:val="00E27E89"/>
    <w:rsid w:val="00E3156C"/>
    <w:rsid w:val="00E31E9E"/>
    <w:rsid w:val="00E31FF2"/>
    <w:rsid w:val="00E334DC"/>
    <w:rsid w:val="00E35C75"/>
    <w:rsid w:val="00E37715"/>
    <w:rsid w:val="00E44520"/>
    <w:rsid w:val="00E44A38"/>
    <w:rsid w:val="00E4535F"/>
    <w:rsid w:val="00E45DA6"/>
    <w:rsid w:val="00E506E1"/>
    <w:rsid w:val="00E513F9"/>
    <w:rsid w:val="00E51D7C"/>
    <w:rsid w:val="00E53D99"/>
    <w:rsid w:val="00E54BB1"/>
    <w:rsid w:val="00E55DC4"/>
    <w:rsid w:val="00E55E2C"/>
    <w:rsid w:val="00E60689"/>
    <w:rsid w:val="00E61D57"/>
    <w:rsid w:val="00E61E2F"/>
    <w:rsid w:val="00E62D37"/>
    <w:rsid w:val="00E64505"/>
    <w:rsid w:val="00E65B9E"/>
    <w:rsid w:val="00E65F93"/>
    <w:rsid w:val="00E66130"/>
    <w:rsid w:val="00E66304"/>
    <w:rsid w:val="00E70CE1"/>
    <w:rsid w:val="00E70DD9"/>
    <w:rsid w:val="00E73063"/>
    <w:rsid w:val="00E738E7"/>
    <w:rsid w:val="00E73AC2"/>
    <w:rsid w:val="00E75044"/>
    <w:rsid w:val="00E7548F"/>
    <w:rsid w:val="00E85397"/>
    <w:rsid w:val="00E8542B"/>
    <w:rsid w:val="00E87C4C"/>
    <w:rsid w:val="00E87E6C"/>
    <w:rsid w:val="00E93E83"/>
    <w:rsid w:val="00E95F11"/>
    <w:rsid w:val="00E96369"/>
    <w:rsid w:val="00EA3884"/>
    <w:rsid w:val="00EA577C"/>
    <w:rsid w:val="00EA5A91"/>
    <w:rsid w:val="00EA5D50"/>
    <w:rsid w:val="00EA6EA2"/>
    <w:rsid w:val="00EB0B3C"/>
    <w:rsid w:val="00EB0BFB"/>
    <w:rsid w:val="00EB3BE2"/>
    <w:rsid w:val="00EB5744"/>
    <w:rsid w:val="00EB6D18"/>
    <w:rsid w:val="00EC0411"/>
    <w:rsid w:val="00EC13C3"/>
    <w:rsid w:val="00EC13EA"/>
    <w:rsid w:val="00EC24F2"/>
    <w:rsid w:val="00EC2A5E"/>
    <w:rsid w:val="00EC3E3E"/>
    <w:rsid w:val="00EC5F25"/>
    <w:rsid w:val="00EC7175"/>
    <w:rsid w:val="00ED04CE"/>
    <w:rsid w:val="00ED3B54"/>
    <w:rsid w:val="00ED48FC"/>
    <w:rsid w:val="00ED55A3"/>
    <w:rsid w:val="00ED658F"/>
    <w:rsid w:val="00ED6D53"/>
    <w:rsid w:val="00ED726B"/>
    <w:rsid w:val="00ED74F7"/>
    <w:rsid w:val="00EE1368"/>
    <w:rsid w:val="00EE15DD"/>
    <w:rsid w:val="00EE26B9"/>
    <w:rsid w:val="00EE3C58"/>
    <w:rsid w:val="00EE4FEF"/>
    <w:rsid w:val="00EE79E9"/>
    <w:rsid w:val="00EF0929"/>
    <w:rsid w:val="00EF1DF9"/>
    <w:rsid w:val="00EF2671"/>
    <w:rsid w:val="00EF29CA"/>
    <w:rsid w:val="00EF611C"/>
    <w:rsid w:val="00EF7EF2"/>
    <w:rsid w:val="00F0145E"/>
    <w:rsid w:val="00F03BC7"/>
    <w:rsid w:val="00F04461"/>
    <w:rsid w:val="00F0526F"/>
    <w:rsid w:val="00F06E40"/>
    <w:rsid w:val="00F10669"/>
    <w:rsid w:val="00F13A78"/>
    <w:rsid w:val="00F14FA5"/>
    <w:rsid w:val="00F15098"/>
    <w:rsid w:val="00F1704D"/>
    <w:rsid w:val="00F21138"/>
    <w:rsid w:val="00F215AB"/>
    <w:rsid w:val="00F22348"/>
    <w:rsid w:val="00F2478D"/>
    <w:rsid w:val="00F25B53"/>
    <w:rsid w:val="00F25CDA"/>
    <w:rsid w:val="00F26B9C"/>
    <w:rsid w:val="00F27060"/>
    <w:rsid w:val="00F30E05"/>
    <w:rsid w:val="00F35F49"/>
    <w:rsid w:val="00F36291"/>
    <w:rsid w:val="00F3646B"/>
    <w:rsid w:val="00F36475"/>
    <w:rsid w:val="00F37145"/>
    <w:rsid w:val="00F40136"/>
    <w:rsid w:val="00F40ABB"/>
    <w:rsid w:val="00F40D81"/>
    <w:rsid w:val="00F4310F"/>
    <w:rsid w:val="00F43EC6"/>
    <w:rsid w:val="00F44548"/>
    <w:rsid w:val="00F45BAB"/>
    <w:rsid w:val="00F47B37"/>
    <w:rsid w:val="00F50FAC"/>
    <w:rsid w:val="00F516DD"/>
    <w:rsid w:val="00F51756"/>
    <w:rsid w:val="00F5235A"/>
    <w:rsid w:val="00F53EE8"/>
    <w:rsid w:val="00F55160"/>
    <w:rsid w:val="00F554D8"/>
    <w:rsid w:val="00F55660"/>
    <w:rsid w:val="00F60DB9"/>
    <w:rsid w:val="00F620A1"/>
    <w:rsid w:val="00F6222E"/>
    <w:rsid w:val="00F62833"/>
    <w:rsid w:val="00F64B72"/>
    <w:rsid w:val="00F65E9B"/>
    <w:rsid w:val="00F66E0E"/>
    <w:rsid w:val="00F70B48"/>
    <w:rsid w:val="00F70EC0"/>
    <w:rsid w:val="00F71A27"/>
    <w:rsid w:val="00F721BD"/>
    <w:rsid w:val="00F733D4"/>
    <w:rsid w:val="00F75CDC"/>
    <w:rsid w:val="00F775F8"/>
    <w:rsid w:val="00F77780"/>
    <w:rsid w:val="00F77ACB"/>
    <w:rsid w:val="00F8035E"/>
    <w:rsid w:val="00F80903"/>
    <w:rsid w:val="00F84597"/>
    <w:rsid w:val="00F87A7C"/>
    <w:rsid w:val="00F90544"/>
    <w:rsid w:val="00F92449"/>
    <w:rsid w:val="00F9258E"/>
    <w:rsid w:val="00F93A25"/>
    <w:rsid w:val="00F94C22"/>
    <w:rsid w:val="00F95E3C"/>
    <w:rsid w:val="00F96125"/>
    <w:rsid w:val="00FA21D4"/>
    <w:rsid w:val="00FA2DCD"/>
    <w:rsid w:val="00FA4B1E"/>
    <w:rsid w:val="00FA5A03"/>
    <w:rsid w:val="00FA6560"/>
    <w:rsid w:val="00FB048F"/>
    <w:rsid w:val="00FB21CC"/>
    <w:rsid w:val="00FB360C"/>
    <w:rsid w:val="00FB5342"/>
    <w:rsid w:val="00FB7521"/>
    <w:rsid w:val="00FC1532"/>
    <w:rsid w:val="00FC3360"/>
    <w:rsid w:val="00FC4D19"/>
    <w:rsid w:val="00FC6931"/>
    <w:rsid w:val="00FC7F96"/>
    <w:rsid w:val="00FD04E9"/>
    <w:rsid w:val="00FD15CB"/>
    <w:rsid w:val="00FD4D82"/>
    <w:rsid w:val="00FD67F0"/>
    <w:rsid w:val="00FD700A"/>
    <w:rsid w:val="00FE069E"/>
    <w:rsid w:val="00FE0948"/>
    <w:rsid w:val="00FE1826"/>
    <w:rsid w:val="00FE4496"/>
    <w:rsid w:val="00FE49F2"/>
    <w:rsid w:val="00FE5D69"/>
    <w:rsid w:val="00FE674E"/>
    <w:rsid w:val="00FE6EE7"/>
    <w:rsid w:val="00FF1756"/>
    <w:rsid w:val="00FF2B07"/>
    <w:rsid w:val="00FF5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8C9D"/>
  <w15:chartTrackingRefBased/>
  <w15:docId w15:val="{5DCEC74A-C6B9-4BCA-8A03-5A224FF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customStyle="1" w:styleId="Neapdorotaspaminjimas3">
    <w:name w:val="Neapdorotas paminėjimas3"/>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 w:type="character" w:styleId="Neapdorotaspaminjimas">
    <w:name w:val="Unresolved Mention"/>
    <w:basedOn w:val="Numatytasispastraiposriftas"/>
    <w:uiPriority w:val="99"/>
    <w:semiHidden/>
    <w:unhideWhenUsed/>
    <w:rsid w:val="007C6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roffice@mruni.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4EC7-D668-4136-9A71-16080A1D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37</Pages>
  <Words>15062</Words>
  <Characters>85859</Characters>
  <Application>Microsoft Office Word</Application>
  <DocSecurity>0</DocSecurity>
  <Lines>715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Rūta Kurtinaitienė</cp:lastModifiedBy>
  <cp:revision>649</cp:revision>
  <cp:lastPrinted>2023-03-30T13:11:00Z</cp:lastPrinted>
  <dcterms:created xsi:type="dcterms:W3CDTF">2026-01-14T13:00:00Z</dcterms:created>
  <dcterms:modified xsi:type="dcterms:W3CDTF">2026-06-09T07:42:00Z</dcterms:modified>
</cp:coreProperties>
</file>