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572C6" w14:textId="58C87358" w:rsidR="0058473F" w:rsidRDefault="00B866F1" w:rsidP="00B866F1">
      <w:pPr>
        <w:jc w:val="right"/>
        <w:rPr>
          <w:lang w:val="lt-LT"/>
        </w:rPr>
      </w:pPr>
      <w:r>
        <w:rPr>
          <w:lang w:val="lt-LT"/>
        </w:rPr>
        <w:t>Pirkimo sąlygų</w:t>
      </w:r>
    </w:p>
    <w:p w14:paraId="7A66E768" w14:textId="65FECDEE" w:rsidR="00B866F1" w:rsidRPr="00A51B6D" w:rsidRDefault="00B866F1" w:rsidP="00B866F1">
      <w:pPr>
        <w:jc w:val="right"/>
        <w:rPr>
          <w:b/>
          <w:lang w:val="lt-LT"/>
        </w:rPr>
      </w:pPr>
      <w:r>
        <w:rPr>
          <w:lang w:val="lt-LT"/>
        </w:rPr>
        <w:t>1 priedas</w:t>
      </w:r>
    </w:p>
    <w:p w14:paraId="0D55461A" w14:textId="77777777" w:rsidR="00A51B6D" w:rsidRPr="00A51B6D" w:rsidRDefault="00A51B6D" w:rsidP="005D52AC">
      <w:pPr>
        <w:jc w:val="center"/>
        <w:rPr>
          <w:b/>
          <w:lang w:val="lt-LT"/>
        </w:rPr>
      </w:pPr>
    </w:p>
    <w:p w14:paraId="59B31672" w14:textId="77777777" w:rsidR="00FE4197" w:rsidRPr="00A51B6D" w:rsidRDefault="00FE0DCB" w:rsidP="00FE0DCB">
      <w:pPr>
        <w:jc w:val="center"/>
        <w:rPr>
          <w:b/>
          <w:lang w:val="lt-LT"/>
        </w:rPr>
      </w:pPr>
      <w:r w:rsidRPr="00A51B6D">
        <w:rPr>
          <w:b/>
          <w:lang w:val="lt-LT"/>
        </w:rPr>
        <w:t>TECHNINĖ SPECIFIKACIJA</w:t>
      </w:r>
    </w:p>
    <w:p w14:paraId="4670EBFB" w14:textId="77777777" w:rsidR="00FE0DCB" w:rsidRPr="00A51B6D" w:rsidRDefault="00FE4197" w:rsidP="00FE0DCB">
      <w:pPr>
        <w:jc w:val="center"/>
        <w:rPr>
          <w:b/>
          <w:lang w:val="lt-LT"/>
        </w:rPr>
      </w:pPr>
      <w:r w:rsidRPr="00A51B6D">
        <w:rPr>
          <w:b/>
          <w:lang w:val="lt-LT"/>
        </w:rPr>
        <w:t xml:space="preserve">AUDINIUI </w:t>
      </w:r>
      <w:r w:rsidR="00971C8F" w:rsidRPr="00A51B6D">
        <w:rPr>
          <w:b/>
          <w:lang w:val="lt-LT"/>
        </w:rPr>
        <w:t xml:space="preserve">LAUKO UNIFORMOS SAMANŲ SPALVOS </w:t>
      </w:r>
    </w:p>
    <w:p w14:paraId="100EE9BF" w14:textId="77777777" w:rsidR="005D52AC" w:rsidRPr="00A51B6D" w:rsidRDefault="005D52AC" w:rsidP="00FE0DCB">
      <w:pPr>
        <w:jc w:val="center"/>
        <w:rPr>
          <w:lang w:val="lt-LT"/>
        </w:rPr>
      </w:pPr>
    </w:p>
    <w:p w14:paraId="7979C9C4" w14:textId="77777777" w:rsidR="00F736F8" w:rsidRPr="00A51B6D" w:rsidRDefault="00F736F8" w:rsidP="00F736F8">
      <w:pPr>
        <w:spacing w:before="120"/>
        <w:jc w:val="center"/>
        <w:rPr>
          <w:b/>
          <w:caps/>
          <w:lang w:val="lt-LT"/>
        </w:rPr>
      </w:pPr>
      <w:r w:rsidRPr="00A51B6D">
        <w:rPr>
          <w:b/>
          <w:caps/>
          <w:lang w:val="lt-LT"/>
        </w:rPr>
        <w:t xml:space="preserve">I. </w:t>
      </w:r>
      <w:r w:rsidRPr="00A51B6D">
        <w:rPr>
          <w:b/>
          <w:bCs/>
          <w:lang w:val="lt-LT"/>
        </w:rPr>
        <w:t>SKYRIUS</w:t>
      </w:r>
    </w:p>
    <w:p w14:paraId="503E526C" w14:textId="77777777" w:rsidR="00F736F8" w:rsidRPr="00A51B6D" w:rsidRDefault="00F736F8" w:rsidP="00C54ACE">
      <w:pPr>
        <w:spacing w:after="120"/>
        <w:jc w:val="center"/>
        <w:rPr>
          <w:b/>
          <w:caps/>
          <w:lang w:val="lt-LT"/>
        </w:rPr>
      </w:pPr>
      <w:r w:rsidRPr="00A51B6D">
        <w:rPr>
          <w:b/>
          <w:caps/>
          <w:lang w:val="lt-LT"/>
        </w:rPr>
        <w:t>BENDROSIOS NUOSTATOS</w:t>
      </w:r>
    </w:p>
    <w:p w14:paraId="01ECDA92" w14:textId="4C5A73F4" w:rsidR="00161006" w:rsidRPr="00A51B6D" w:rsidRDefault="00494D13" w:rsidP="00330DE1">
      <w:pPr>
        <w:numPr>
          <w:ilvl w:val="0"/>
          <w:numId w:val="5"/>
        </w:numPr>
        <w:tabs>
          <w:tab w:val="left" w:pos="993"/>
        </w:tabs>
        <w:ind w:left="0" w:firstLine="567"/>
        <w:jc w:val="both"/>
        <w:rPr>
          <w:lang w:val="lt-LT"/>
        </w:rPr>
      </w:pPr>
      <w:r w:rsidRPr="00A51B6D">
        <w:rPr>
          <w:lang w:val="lt-LT"/>
        </w:rPr>
        <w:t>A</w:t>
      </w:r>
      <w:r w:rsidR="00161006" w:rsidRPr="00A51B6D">
        <w:rPr>
          <w:lang w:val="lt-LT"/>
        </w:rPr>
        <w:t>udin</w:t>
      </w:r>
      <w:r w:rsidRPr="00A51B6D">
        <w:rPr>
          <w:lang w:val="lt-LT"/>
        </w:rPr>
        <w:t>ys</w:t>
      </w:r>
      <w:r w:rsidR="00161006" w:rsidRPr="00A51B6D">
        <w:rPr>
          <w:lang w:val="lt-LT"/>
        </w:rPr>
        <w:t xml:space="preserve"> lauko uniformos </w:t>
      </w:r>
      <w:r w:rsidR="00971C8F" w:rsidRPr="00A51B6D">
        <w:rPr>
          <w:lang w:val="lt-LT"/>
        </w:rPr>
        <w:t>samanų spalvos (t</w:t>
      </w:r>
      <w:r w:rsidR="00161006" w:rsidRPr="00A51B6D">
        <w:rPr>
          <w:lang w:val="lt-LT"/>
        </w:rPr>
        <w:t xml:space="preserve">oliau – </w:t>
      </w:r>
      <w:r w:rsidR="008036D2" w:rsidRPr="00A51B6D">
        <w:rPr>
          <w:lang w:val="lt-LT"/>
        </w:rPr>
        <w:t>a</w:t>
      </w:r>
      <w:r w:rsidRPr="00A51B6D">
        <w:rPr>
          <w:lang w:val="lt-LT"/>
        </w:rPr>
        <w:t>udinys) skirtas</w:t>
      </w:r>
      <w:r w:rsidR="00161006" w:rsidRPr="00A51B6D">
        <w:rPr>
          <w:lang w:val="lt-LT"/>
        </w:rPr>
        <w:t xml:space="preserve"> karių uniforminės aprangos siuvimui.</w:t>
      </w:r>
    </w:p>
    <w:p w14:paraId="1E49AADD" w14:textId="236E5B7E" w:rsidR="00EC5388" w:rsidRPr="00A51B6D" w:rsidRDefault="00EC5388" w:rsidP="00330DE1">
      <w:pPr>
        <w:numPr>
          <w:ilvl w:val="0"/>
          <w:numId w:val="5"/>
        </w:numPr>
        <w:tabs>
          <w:tab w:val="left" w:pos="993"/>
        </w:tabs>
        <w:ind w:left="0" w:firstLine="567"/>
        <w:jc w:val="both"/>
        <w:rPr>
          <w:lang w:val="lt-LT"/>
        </w:rPr>
      </w:pPr>
      <w:r w:rsidRPr="00A51B6D">
        <w:rPr>
          <w:lang w:val="lt-LT"/>
        </w:rPr>
        <w:t xml:space="preserve">Audinio kokybės garantijos terminas – ne mažiau kaip 12 mėnesių aktyvios eksploatacijos sąlygomis, kuris skaičiuojamas nuo prekių išdavimo iš </w:t>
      </w:r>
      <w:r w:rsidR="00EB25FA" w:rsidRPr="00A51B6D">
        <w:rPr>
          <w:lang w:val="lt-LT"/>
        </w:rPr>
        <w:t xml:space="preserve">Lietuvos kariuomenės </w:t>
      </w:r>
      <w:r w:rsidRPr="00A51B6D">
        <w:rPr>
          <w:lang w:val="lt-LT"/>
        </w:rPr>
        <w:t xml:space="preserve">sandėlio dienos, ir 36 mėnesiai nuo prekių priėmimo į </w:t>
      </w:r>
      <w:r w:rsidR="00EB25FA" w:rsidRPr="00A51B6D">
        <w:rPr>
          <w:lang w:val="lt-LT"/>
        </w:rPr>
        <w:t xml:space="preserve">Lietuvos kariuomenės </w:t>
      </w:r>
      <w:r w:rsidRPr="00A51B6D">
        <w:rPr>
          <w:lang w:val="lt-LT"/>
        </w:rPr>
        <w:t>sandėlį dokumentų pasirašymo dienos.</w:t>
      </w:r>
    </w:p>
    <w:p w14:paraId="0B2C9E41" w14:textId="77777777" w:rsidR="00F736F8" w:rsidRPr="00A51B6D" w:rsidRDefault="00F736F8" w:rsidP="00F736F8">
      <w:pPr>
        <w:keepNext/>
        <w:spacing w:before="120" w:after="120"/>
        <w:ind w:left="288"/>
        <w:jc w:val="center"/>
        <w:outlineLvl w:val="1"/>
        <w:rPr>
          <w:b/>
          <w:bCs/>
          <w:lang w:val="lt-LT"/>
        </w:rPr>
      </w:pPr>
      <w:r w:rsidRPr="00A51B6D">
        <w:rPr>
          <w:b/>
          <w:bCs/>
          <w:lang w:val="lt-LT"/>
        </w:rPr>
        <w:t>II SKYRIUS</w:t>
      </w:r>
      <w:r w:rsidRPr="00A51B6D">
        <w:rPr>
          <w:b/>
          <w:bCs/>
          <w:lang w:val="lt-LT"/>
        </w:rPr>
        <w:br/>
        <w:t>TECHNINIAI REIKALAVIMAI</w:t>
      </w:r>
    </w:p>
    <w:p w14:paraId="49BFDF68" w14:textId="308EB9BE" w:rsidR="00F1722A" w:rsidRPr="00A51B6D" w:rsidRDefault="00903502" w:rsidP="00F1722A">
      <w:pPr>
        <w:numPr>
          <w:ilvl w:val="0"/>
          <w:numId w:val="5"/>
        </w:numPr>
        <w:tabs>
          <w:tab w:val="num" w:pos="0"/>
          <w:tab w:val="left" w:pos="993"/>
        </w:tabs>
        <w:ind w:left="0" w:firstLine="567"/>
        <w:jc w:val="both"/>
        <w:rPr>
          <w:lang w:val="lt-LT"/>
        </w:rPr>
      </w:pPr>
      <w:r w:rsidRPr="00A51B6D">
        <w:rPr>
          <w:lang w:val="lt-LT"/>
        </w:rPr>
        <w:t>A</w:t>
      </w:r>
      <w:r w:rsidR="00F1722A" w:rsidRPr="00A51B6D">
        <w:rPr>
          <w:lang w:val="lt-LT"/>
        </w:rPr>
        <w:t xml:space="preserve">udinys turi būti </w:t>
      </w:r>
      <w:r w:rsidR="00971C8F" w:rsidRPr="00A51B6D">
        <w:rPr>
          <w:lang w:val="lt-LT"/>
        </w:rPr>
        <w:t xml:space="preserve">samanų </w:t>
      </w:r>
      <w:r w:rsidR="00942D86" w:rsidRPr="00A51B6D">
        <w:rPr>
          <w:lang w:val="lt-LT"/>
        </w:rPr>
        <w:t xml:space="preserve"> spalvos</w:t>
      </w:r>
      <w:r w:rsidR="00EB25FA" w:rsidRPr="00A51B6D">
        <w:rPr>
          <w:lang w:val="lt-LT"/>
        </w:rPr>
        <w:t xml:space="preserve">, artimos spalvos kodui 18-0820 TP </w:t>
      </w:r>
      <w:r w:rsidR="00441779" w:rsidRPr="00A51B6D">
        <w:rPr>
          <w:lang w:val="lt-LT"/>
        </w:rPr>
        <w:t xml:space="preserve">(angl. </w:t>
      </w:r>
      <w:r w:rsidR="00441779" w:rsidRPr="00A51B6D">
        <w:rPr>
          <w:i/>
          <w:lang w:val="lt-LT"/>
        </w:rPr>
        <w:t>„Dark olive green“</w:t>
      </w:r>
      <w:r w:rsidR="00441779" w:rsidRPr="00A51B6D">
        <w:rPr>
          <w:lang w:val="lt-LT"/>
        </w:rPr>
        <w:t xml:space="preserve">) </w:t>
      </w:r>
      <w:r w:rsidR="00EB25FA" w:rsidRPr="00A51B6D">
        <w:rPr>
          <w:lang w:val="lt-LT"/>
        </w:rPr>
        <w:t>pagal PANTONE TEXTILE spalvų katalogą</w:t>
      </w:r>
      <w:r w:rsidR="00942D86" w:rsidRPr="00A51B6D">
        <w:rPr>
          <w:lang w:val="lt-LT"/>
        </w:rPr>
        <w:t xml:space="preserve"> </w:t>
      </w:r>
      <w:r w:rsidR="006C1162" w:rsidRPr="00A51B6D">
        <w:rPr>
          <w:lang w:val="lt-LT"/>
        </w:rPr>
        <w:t>(spalva suderinama darbinio pavyzdžio derinimo metu).</w:t>
      </w:r>
    </w:p>
    <w:p w14:paraId="60EA70AC" w14:textId="4FB2966A" w:rsidR="00B40E81" w:rsidRPr="00A51B6D" w:rsidRDefault="008036D2" w:rsidP="00186385">
      <w:pPr>
        <w:numPr>
          <w:ilvl w:val="0"/>
          <w:numId w:val="5"/>
        </w:numPr>
        <w:tabs>
          <w:tab w:val="left" w:pos="993"/>
        </w:tabs>
        <w:ind w:left="0" w:firstLine="567"/>
        <w:jc w:val="both"/>
        <w:rPr>
          <w:lang w:val="lt-LT"/>
        </w:rPr>
      </w:pPr>
      <w:r w:rsidRPr="00A51B6D">
        <w:rPr>
          <w:lang w:val="lt-LT"/>
        </w:rPr>
        <w:t xml:space="preserve">Audinys </w:t>
      </w:r>
      <w:r w:rsidR="009C5822" w:rsidRPr="00A51B6D">
        <w:rPr>
          <w:lang w:val="lt-LT"/>
        </w:rPr>
        <w:t xml:space="preserve">turi atitikti minimalius aplinkos apsaugos kriterijus, nurodytus Lietuvos Respublikos aplinkos ministro 2011 m. birželio 28 įsakymu Nr. D1-508 patvirtinto „Aplinkos apsaugos kriterijų taikymo, vykdant žaliuosius pirkimus, tvarkos aprašo“ 2 priedo </w:t>
      </w:r>
      <w:r w:rsidR="009C5822" w:rsidRPr="00A51B6D">
        <w:rPr>
          <w:lang w:val="lt-LT"/>
        </w:rPr>
        <w:br/>
        <w:t>IX skyriuje „Tekstilės gaminiai“ ir lentelėje pateiktas technines charakteristikas</w:t>
      </w:r>
    </w:p>
    <w:p w14:paraId="71022D8E" w14:textId="77777777" w:rsidR="008036D2" w:rsidRPr="00A51B6D" w:rsidRDefault="008036D2" w:rsidP="008036D2">
      <w:pPr>
        <w:jc w:val="right"/>
        <w:rPr>
          <w:szCs w:val="20"/>
          <w:lang w:val="lt-LT"/>
        </w:rPr>
      </w:pPr>
      <w:bookmarkStart w:id="0" w:name="_GoBack"/>
      <w:bookmarkEnd w:id="0"/>
      <w:r w:rsidRPr="00A51B6D">
        <w:rPr>
          <w:lang w:val="lt-LT"/>
        </w:rPr>
        <w:t>lentelė</w:t>
      </w:r>
    </w:p>
    <w:p w14:paraId="7B9A8B6E" w14:textId="77777777" w:rsidR="008036D2" w:rsidRPr="00A51B6D" w:rsidRDefault="008036D2" w:rsidP="008036D2">
      <w:pPr>
        <w:pStyle w:val="Heading5"/>
        <w:spacing w:before="0"/>
        <w:jc w:val="center"/>
        <w:rPr>
          <w:i w:val="0"/>
          <w:sz w:val="24"/>
          <w:szCs w:val="24"/>
          <w:lang w:val="lt-LT"/>
        </w:rPr>
      </w:pPr>
      <w:r w:rsidRPr="00A51B6D">
        <w:rPr>
          <w:i w:val="0"/>
          <w:sz w:val="24"/>
          <w:szCs w:val="24"/>
          <w:lang w:val="lt-LT"/>
        </w:rPr>
        <w:t>AUDINIO TECHNINĖS CHARAKTERISTIKOS</w:t>
      </w:r>
    </w:p>
    <w:p w14:paraId="72E3FC0F" w14:textId="77777777" w:rsidR="008036D2" w:rsidRPr="00A51B6D" w:rsidRDefault="008036D2" w:rsidP="008036D2">
      <w:pPr>
        <w:jc w:val="right"/>
        <w:rPr>
          <w:sz w:val="16"/>
          <w:szCs w:val="16"/>
          <w:lang w:val="lt-LT"/>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95"/>
        <w:gridCol w:w="3230"/>
        <w:gridCol w:w="2268"/>
        <w:gridCol w:w="3685"/>
      </w:tblGrid>
      <w:tr w:rsidR="008036D2" w:rsidRPr="00A51B6D" w14:paraId="76229D55" w14:textId="77777777" w:rsidTr="00A3182B">
        <w:trPr>
          <w:trHeight w:val="400"/>
        </w:trPr>
        <w:tc>
          <w:tcPr>
            <w:tcW w:w="595" w:type="dxa"/>
            <w:vAlign w:val="center"/>
          </w:tcPr>
          <w:p w14:paraId="2F49CA74" w14:textId="77777777" w:rsidR="008036D2" w:rsidRPr="00A51B6D" w:rsidRDefault="008036D2" w:rsidP="002D4046">
            <w:pPr>
              <w:jc w:val="center"/>
              <w:rPr>
                <w:b/>
                <w:lang w:val="lt-LT"/>
              </w:rPr>
            </w:pPr>
            <w:r w:rsidRPr="00A51B6D">
              <w:rPr>
                <w:b/>
                <w:lang w:val="lt-LT"/>
              </w:rPr>
              <w:t>Eil. Nr.</w:t>
            </w:r>
          </w:p>
        </w:tc>
        <w:tc>
          <w:tcPr>
            <w:tcW w:w="3230" w:type="dxa"/>
            <w:vAlign w:val="center"/>
          </w:tcPr>
          <w:p w14:paraId="3CE8997C" w14:textId="77777777" w:rsidR="008036D2" w:rsidRPr="00A51B6D" w:rsidRDefault="008036D2" w:rsidP="002D4046">
            <w:pPr>
              <w:jc w:val="center"/>
              <w:rPr>
                <w:b/>
                <w:lang w:val="lt-LT"/>
              </w:rPr>
            </w:pPr>
            <w:r w:rsidRPr="00A51B6D">
              <w:rPr>
                <w:b/>
                <w:lang w:val="lt-LT"/>
              </w:rPr>
              <w:t>Rodiklio pavadinimas, dimensija</w:t>
            </w:r>
          </w:p>
        </w:tc>
        <w:tc>
          <w:tcPr>
            <w:tcW w:w="2268" w:type="dxa"/>
            <w:vAlign w:val="center"/>
          </w:tcPr>
          <w:p w14:paraId="4254FF9D" w14:textId="77777777" w:rsidR="008036D2" w:rsidRPr="00A51B6D" w:rsidRDefault="008036D2" w:rsidP="002D4046">
            <w:pPr>
              <w:jc w:val="center"/>
              <w:rPr>
                <w:b/>
                <w:lang w:val="lt-LT"/>
              </w:rPr>
            </w:pPr>
            <w:r w:rsidRPr="00A51B6D">
              <w:rPr>
                <w:b/>
                <w:lang w:val="lt-LT"/>
              </w:rPr>
              <w:t>Rodiklio reikšmė</w:t>
            </w:r>
          </w:p>
        </w:tc>
        <w:tc>
          <w:tcPr>
            <w:tcW w:w="3685" w:type="dxa"/>
            <w:vAlign w:val="center"/>
          </w:tcPr>
          <w:p w14:paraId="51DF1482" w14:textId="77777777" w:rsidR="008036D2" w:rsidRPr="00A51B6D" w:rsidRDefault="008036D2" w:rsidP="002D4046">
            <w:pPr>
              <w:jc w:val="center"/>
              <w:rPr>
                <w:b/>
                <w:lang w:val="lt-LT"/>
              </w:rPr>
            </w:pPr>
            <w:r w:rsidRPr="00A51B6D">
              <w:rPr>
                <w:b/>
                <w:lang w:val="lt-LT"/>
              </w:rPr>
              <w:t>Bandymų metodo žymuo</w:t>
            </w:r>
          </w:p>
        </w:tc>
      </w:tr>
      <w:tr w:rsidR="008036D2" w:rsidRPr="00A51B6D" w14:paraId="51A66B14" w14:textId="77777777" w:rsidTr="00A3182B">
        <w:trPr>
          <w:trHeight w:val="599"/>
        </w:trPr>
        <w:tc>
          <w:tcPr>
            <w:tcW w:w="595" w:type="dxa"/>
            <w:vAlign w:val="center"/>
          </w:tcPr>
          <w:p w14:paraId="28FACB7A" w14:textId="77777777" w:rsidR="008036D2" w:rsidRPr="00A51B6D" w:rsidRDefault="008036D2" w:rsidP="002D4046">
            <w:pPr>
              <w:jc w:val="center"/>
              <w:rPr>
                <w:lang w:val="lt-LT"/>
              </w:rPr>
            </w:pPr>
            <w:r w:rsidRPr="00A51B6D">
              <w:rPr>
                <w:lang w:val="lt-LT"/>
              </w:rPr>
              <w:t>1.</w:t>
            </w:r>
          </w:p>
        </w:tc>
        <w:tc>
          <w:tcPr>
            <w:tcW w:w="3230" w:type="dxa"/>
            <w:vAlign w:val="center"/>
          </w:tcPr>
          <w:p w14:paraId="385CDC11" w14:textId="77777777" w:rsidR="008036D2" w:rsidRPr="00A51B6D" w:rsidRDefault="008036D2" w:rsidP="002D4046">
            <w:pPr>
              <w:rPr>
                <w:lang w:val="lt-LT"/>
              </w:rPr>
            </w:pPr>
            <w:r w:rsidRPr="00A51B6D">
              <w:rPr>
                <w:lang w:val="lt-LT"/>
              </w:rPr>
              <w:t>Pluoštinė sudėtis, %</w:t>
            </w:r>
          </w:p>
        </w:tc>
        <w:tc>
          <w:tcPr>
            <w:tcW w:w="2268" w:type="dxa"/>
            <w:vAlign w:val="center"/>
          </w:tcPr>
          <w:p w14:paraId="5D733C5C" w14:textId="0956C51B" w:rsidR="008036D2" w:rsidRPr="00A51B6D" w:rsidRDefault="001F11E4" w:rsidP="002D4046">
            <w:pPr>
              <w:jc w:val="center"/>
              <w:rPr>
                <w:lang w:val="lt-LT"/>
              </w:rPr>
            </w:pPr>
            <w:r w:rsidRPr="00A51B6D">
              <w:rPr>
                <w:lang w:val="lt-LT"/>
              </w:rPr>
              <w:t xml:space="preserve">medvilnė </w:t>
            </w:r>
            <w:r w:rsidR="008036D2" w:rsidRPr="00A51B6D">
              <w:rPr>
                <w:lang w:val="lt-LT"/>
              </w:rPr>
              <w:t>50±10</w:t>
            </w:r>
          </w:p>
          <w:p w14:paraId="28DF7A80" w14:textId="3BF5982F" w:rsidR="008036D2" w:rsidRPr="00A51B6D" w:rsidRDefault="008036D2" w:rsidP="00A3182B">
            <w:pPr>
              <w:jc w:val="center"/>
              <w:rPr>
                <w:lang w:val="lt-LT"/>
              </w:rPr>
            </w:pPr>
            <w:r w:rsidRPr="00A51B6D">
              <w:rPr>
                <w:lang w:val="lt-LT"/>
              </w:rPr>
              <w:t>poliamidinis pl. 50±10</w:t>
            </w:r>
          </w:p>
        </w:tc>
        <w:tc>
          <w:tcPr>
            <w:tcW w:w="3685" w:type="dxa"/>
            <w:vAlign w:val="center"/>
          </w:tcPr>
          <w:p w14:paraId="206B5B9D" w14:textId="77777777" w:rsidR="008036D2" w:rsidRPr="00A51B6D" w:rsidRDefault="008036D2" w:rsidP="002D4046">
            <w:pPr>
              <w:rPr>
                <w:lang w:val="lt-LT"/>
              </w:rPr>
            </w:pPr>
            <w:r w:rsidRPr="00A51B6D">
              <w:rPr>
                <w:lang w:val="lt-LT"/>
              </w:rPr>
              <w:t xml:space="preserve">nurodyti </w:t>
            </w:r>
          </w:p>
        </w:tc>
      </w:tr>
      <w:tr w:rsidR="008036D2" w:rsidRPr="00B866F1" w14:paraId="3D763B70" w14:textId="77777777" w:rsidTr="00A3182B">
        <w:trPr>
          <w:trHeight w:val="500"/>
        </w:trPr>
        <w:tc>
          <w:tcPr>
            <w:tcW w:w="595" w:type="dxa"/>
            <w:vAlign w:val="center"/>
          </w:tcPr>
          <w:p w14:paraId="7866BE52" w14:textId="77777777" w:rsidR="008036D2" w:rsidRPr="00A51B6D" w:rsidRDefault="008036D2" w:rsidP="002D4046">
            <w:pPr>
              <w:jc w:val="center"/>
              <w:rPr>
                <w:lang w:val="lt-LT"/>
              </w:rPr>
            </w:pPr>
            <w:r w:rsidRPr="00A51B6D">
              <w:rPr>
                <w:lang w:val="lt-LT"/>
              </w:rPr>
              <w:t>2.</w:t>
            </w:r>
          </w:p>
        </w:tc>
        <w:tc>
          <w:tcPr>
            <w:tcW w:w="3230" w:type="dxa"/>
            <w:vAlign w:val="center"/>
          </w:tcPr>
          <w:p w14:paraId="18A04AC0" w14:textId="77777777" w:rsidR="008036D2" w:rsidRPr="00A51B6D" w:rsidRDefault="008036D2" w:rsidP="002D4046">
            <w:pPr>
              <w:rPr>
                <w:lang w:val="lt-LT"/>
              </w:rPr>
            </w:pPr>
            <w:r w:rsidRPr="00A51B6D">
              <w:rPr>
                <w:lang w:val="lt-LT"/>
              </w:rPr>
              <w:t>Paviršinis tankis, g/m</w:t>
            </w:r>
            <w:r w:rsidRPr="00A51B6D">
              <w:rPr>
                <w:vertAlign w:val="superscript"/>
                <w:lang w:val="lt-LT"/>
              </w:rPr>
              <w:t>2</w:t>
            </w:r>
          </w:p>
        </w:tc>
        <w:tc>
          <w:tcPr>
            <w:tcW w:w="2268" w:type="dxa"/>
            <w:vAlign w:val="center"/>
          </w:tcPr>
          <w:p w14:paraId="58605E12" w14:textId="77777777" w:rsidR="008036D2" w:rsidRPr="00A51B6D" w:rsidRDefault="008036D2" w:rsidP="002D4046">
            <w:pPr>
              <w:jc w:val="center"/>
              <w:rPr>
                <w:lang w:val="lt-LT"/>
              </w:rPr>
            </w:pPr>
            <w:r w:rsidRPr="00A51B6D">
              <w:rPr>
                <w:lang w:val="lt-LT"/>
              </w:rPr>
              <w:t>220 ± 10</w:t>
            </w:r>
          </w:p>
        </w:tc>
        <w:tc>
          <w:tcPr>
            <w:tcW w:w="3685" w:type="dxa"/>
            <w:vAlign w:val="center"/>
          </w:tcPr>
          <w:p w14:paraId="0405CCD5" w14:textId="77777777" w:rsidR="008036D2" w:rsidRPr="00A51B6D" w:rsidRDefault="008036D2" w:rsidP="002D4046">
            <w:pPr>
              <w:rPr>
                <w:lang w:val="lt-LT"/>
              </w:rPr>
            </w:pPr>
            <w:r w:rsidRPr="00A51B6D">
              <w:rPr>
                <w:lang w:val="lt-LT"/>
              </w:rPr>
              <w:t>LST ISO 3801 (ISO 3801);</w:t>
            </w:r>
          </w:p>
          <w:p w14:paraId="6D8FB741" w14:textId="77777777" w:rsidR="008036D2" w:rsidRPr="00A51B6D" w:rsidRDefault="008036D2" w:rsidP="002D4046">
            <w:pPr>
              <w:rPr>
                <w:lang w:val="lt-LT"/>
              </w:rPr>
            </w:pPr>
            <w:r w:rsidRPr="00A51B6D">
              <w:rPr>
                <w:lang w:val="lt-LT"/>
              </w:rPr>
              <w:t>LST EN 12127 (EN 12127) arba lygiavertis</w:t>
            </w:r>
          </w:p>
        </w:tc>
      </w:tr>
      <w:tr w:rsidR="00D7337A" w:rsidRPr="00B866F1" w14:paraId="4FA5AE2D" w14:textId="77777777" w:rsidTr="00A3182B">
        <w:trPr>
          <w:trHeight w:val="500"/>
        </w:trPr>
        <w:tc>
          <w:tcPr>
            <w:tcW w:w="595" w:type="dxa"/>
            <w:vAlign w:val="center"/>
          </w:tcPr>
          <w:p w14:paraId="7BD31738" w14:textId="77777777" w:rsidR="00D7337A" w:rsidRPr="00A51B6D" w:rsidRDefault="00D7337A" w:rsidP="00D7337A">
            <w:pPr>
              <w:jc w:val="center"/>
              <w:rPr>
                <w:lang w:val="lt-LT"/>
              </w:rPr>
            </w:pPr>
            <w:r w:rsidRPr="00A51B6D">
              <w:rPr>
                <w:lang w:val="lt-LT"/>
              </w:rPr>
              <w:t>3.</w:t>
            </w:r>
          </w:p>
        </w:tc>
        <w:tc>
          <w:tcPr>
            <w:tcW w:w="3230" w:type="dxa"/>
            <w:vAlign w:val="center"/>
          </w:tcPr>
          <w:p w14:paraId="6C2EAFE2" w14:textId="19DE3A0E" w:rsidR="00D7337A" w:rsidRPr="00A51B6D" w:rsidRDefault="00D7337A" w:rsidP="00D7337A">
            <w:pPr>
              <w:numPr>
                <w:ilvl w:val="12"/>
                <w:numId w:val="0"/>
              </w:numPr>
              <w:rPr>
                <w:lang w:val="lt-LT"/>
              </w:rPr>
            </w:pPr>
            <w:r w:rsidRPr="00A51B6D">
              <w:rPr>
                <w:lang w:val="lt-LT"/>
              </w:rPr>
              <w:t>Siūlų tankumas, siūlų sk./10 cm</w:t>
            </w:r>
          </w:p>
          <w:p w14:paraId="561E6AB6" w14:textId="7CC3F688" w:rsidR="00D7337A" w:rsidRPr="00A51B6D" w:rsidRDefault="00D7337A" w:rsidP="00D7337A">
            <w:pPr>
              <w:numPr>
                <w:ilvl w:val="12"/>
                <w:numId w:val="0"/>
              </w:numPr>
              <w:rPr>
                <w:lang w:val="lt-LT"/>
              </w:rPr>
            </w:pPr>
            <w:r w:rsidRPr="00A51B6D">
              <w:rPr>
                <w:lang w:val="lt-LT"/>
              </w:rPr>
              <w:t xml:space="preserve"> </w:t>
            </w:r>
            <w:r w:rsidR="00954C3B" w:rsidRPr="00A51B6D">
              <w:rPr>
                <w:lang w:val="lt-LT"/>
              </w:rPr>
              <w:t xml:space="preserve"> </w:t>
            </w:r>
            <w:r w:rsidR="002D082E" w:rsidRPr="00A51B6D">
              <w:rPr>
                <w:lang w:val="lt-LT"/>
              </w:rPr>
              <w:t xml:space="preserve"> </w:t>
            </w:r>
            <w:r w:rsidRPr="00A51B6D">
              <w:rPr>
                <w:lang w:val="lt-LT"/>
              </w:rPr>
              <w:t>metmenų</w:t>
            </w:r>
          </w:p>
          <w:p w14:paraId="67F09A76" w14:textId="50F92323" w:rsidR="00D7337A" w:rsidRPr="00A51B6D" w:rsidRDefault="00954C3B" w:rsidP="00954C3B">
            <w:pPr>
              <w:numPr>
                <w:ilvl w:val="12"/>
                <w:numId w:val="0"/>
              </w:numPr>
              <w:rPr>
                <w:lang w:val="lt-LT"/>
              </w:rPr>
            </w:pPr>
            <w:r w:rsidRPr="00A51B6D">
              <w:rPr>
                <w:lang w:val="lt-LT"/>
              </w:rPr>
              <w:t xml:space="preserve">  </w:t>
            </w:r>
            <w:r w:rsidR="002D082E" w:rsidRPr="00A51B6D">
              <w:rPr>
                <w:lang w:val="lt-LT"/>
              </w:rPr>
              <w:t xml:space="preserve"> </w:t>
            </w:r>
            <w:r w:rsidR="00D7337A" w:rsidRPr="00A51B6D">
              <w:rPr>
                <w:lang w:val="lt-LT"/>
              </w:rPr>
              <w:t>ataudų</w:t>
            </w:r>
          </w:p>
        </w:tc>
        <w:tc>
          <w:tcPr>
            <w:tcW w:w="2268" w:type="dxa"/>
            <w:vAlign w:val="center"/>
          </w:tcPr>
          <w:p w14:paraId="1462929C" w14:textId="77777777" w:rsidR="00D7337A" w:rsidRPr="00A51B6D" w:rsidRDefault="00D7337A" w:rsidP="00D7337A">
            <w:pPr>
              <w:numPr>
                <w:ilvl w:val="12"/>
                <w:numId w:val="0"/>
              </w:numPr>
              <w:jc w:val="center"/>
              <w:rPr>
                <w:lang w:val="lt-LT"/>
              </w:rPr>
            </w:pPr>
          </w:p>
          <w:p w14:paraId="249F3A2C" w14:textId="77777777" w:rsidR="00D7337A" w:rsidRPr="00A51B6D" w:rsidRDefault="00D7337A" w:rsidP="00D7337A">
            <w:pPr>
              <w:numPr>
                <w:ilvl w:val="12"/>
                <w:numId w:val="0"/>
              </w:numPr>
              <w:jc w:val="center"/>
              <w:rPr>
                <w:lang w:val="lt-LT"/>
              </w:rPr>
            </w:pPr>
            <w:r w:rsidRPr="00A51B6D">
              <w:rPr>
                <w:lang w:val="lt-LT"/>
              </w:rPr>
              <w:t>≥ 370</w:t>
            </w:r>
          </w:p>
          <w:p w14:paraId="0B87791D" w14:textId="77777777" w:rsidR="00D7337A" w:rsidRPr="00A51B6D" w:rsidRDefault="00D7337A" w:rsidP="00D7337A">
            <w:pPr>
              <w:numPr>
                <w:ilvl w:val="12"/>
                <w:numId w:val="0"/>
              </w:numPr>
              <w:jc w:val="center"/>
              <w:rPr>
                <w:lang w:val="lt-LT"/>
              </w:rPr>
            </w:pPr>
            <w:r w:rsidRPr="00A51B6D">
              <w:rPr>
                <w:lang w:val="lt-LT"/>
              </w:rPr>
              <w:t>≥ 200</w:t>
            </w:r>
          </w:p>
        </w:tc>
        <w:tc>
          <w:tcPr>
            <w:tcW w:w="3685" w:type="dxa"/>
            <w:vAlign w:val="center"/>
          </w:tcPr>
          <w:p w14:paraId="673DF9D1" w14:textId="25AD29FC" w:rsidR="00D7337A" w:rsidRPr="00A51B6D" w:rsidRDefault="00D7337A" w:rsidP="0060130D">
            <w:pPr>
              <w:numPr>
                <w:ilvl w:val="12"/>
                <w:numId w:val="0"/>
              </w:numPr>
              <w:rPr>
                <w:lang w:val="lt-LT"/>
              </w:rPr>
            </w:pPr>
            <w:r w:rsidRPr="00A51B6D">
              <w:rPr>
                <w:lang w:val="lt-LT"/>
              </w:rPr>
              <w:t xml:space="preserve">LST EN </w:t>
            </w:r>
            <w:r w:rsidR="0060130D" w:rsidRPr="00A51B6D">
              <w:rPr>
                <w:lang w:val="lt-LT"/>
              </w:rPr>
              <w:t>ISO 7211-2 (ISO 7211</w:t>
            </w:r>
            <w:r w:rsidRPr="00A51B6D">
              <w:rPr>
                <w:lang w:val="lt-LT"/>
              </w:rPr>
              <w:t>-2) arba lygiavertis</w:t>
            </w:r>
          </w:p>
        </w:tc>
      </w:tr>
      <w:tr w:rsidR="00D7337A" w:rsidRPr="00B866F1" w14:paraId="647A82B5" w14:textId="77777777" w:rsidTr="00A3182B">
        <w:trPr>
          <w:trHeight w:val="318"/>
        </w:trPr>
        <w:tc>
          <w:tcPr>
            <w:tcW w:w="595" w:type="dxa"/>
            <w:vAlign w:val="center"/>
          </w:tcPr>
          <w:p w14:paraId="2217D9BA" w14:textId="77777777" w:rsidR="00D7337A" w:rsidRPr="00A51B6D" w:rsidRDefault="00D7337A" w:rsidP="00D7337A">
            <w:pPr>
              <w:jc w:val="center"/>
              <w:rPr>
                <w:lang w:val="lt-LT"/>
              </w:rPr>
            </w:pPr>
            <w:r w:rsidRPr="00A51B6D">
              <w:rPr>
                <w:lang w:val="lt-LT"/>
              </w:rPr>
              <w:lastRenderedPageBreak/>
              <w:t>4.</w:t>
            </w:r>
          </w:p>
        </w:tc>
        <w:tc>
          <w:tcPr>
            <w:tcW w:w="3230" w:type="dxa"/>
            <w:vAlign w:val="center"/>
          </w:tcPr>
          <w:p w14:paraId="08088532" w14:textId="77777777" w:rsidR="00D7337A" w:rsidRPr="00A51B6D" w:rsidRDefault="00D7337A" w:rsidP="00D7337A">
            <w:pPr>
              <w:rPr>
                <w:lang w:val="lt-LT"/>
              </w:rPr>
            </w:pPr>
            <w:r w:rsidRPr="00A51B6D">
              <w:rPr>
                <w:lang w:val="lt-LT"/>
              </w:rPr>
              <w:t>Naudingasis plotis, cm</w:t>
            </w:r>
          </w:p>
        </w:tc>
        <w:tc>
          <w:tcPr>
            <w:tcW w:w="2268" w:type="dxa"/>
            <w:vAlign w:val="center"/>
          </w:tcPr>
          <w:p w14:paraId="49EA93B9" w14:textId="77777777" w:rsidR="00D7337A" w:rsidRPr="00A51B6D" w:rsidRDefault="00D7337A" w:rsidP="00D7337A">
            <w:pPr>
              <w:jc w:val="center"/>
              <w:rPr>
                <w:lang w:val="lt-LT"/>
              </w:rPr>
            </w:pPr>
            <w:r w:rsidRPr="00A51B6D">
              <w:rPr>
                <w:lang w:val="lt-LT"/>
              </w:rPr>
              <w:t>150±2</w:t>
            </w:r>
          </w:p>
        </w:tc>
        <w:tc>
          <w:tcPr>
            <w:tcW w:w="3685" w:type="dxa"/>
            <w:vAlign w:val="center"/>
          </w:tcPr>
          <w:p w14:paraId="473201C3" w14:textId="77777777" w:rsidR="00D7337A" w:rsidRPr="00A51B6D" w:rsidRDefault="00D7337A" w:rsidP="00D7337A">
            <w:pPr>
              <w:rPr>
                <w:lang w:val="lt-LT"/>
              </w:rPr>
            </w:pPr>
            <w:r w:rsidRPr="00A51B6D">
              <w:rPr>
                <w:lang w:val="lt-LT"/>
              </w:rPr>
              <w:t>LST EN 1773 (EN 1773) arba lygiavertis</w:t>
            </w:r>
          </w:p>
        </w:tc>
      </w:tr>
      <w:tr w:rsidR="00D7337A" w:rsidRPr="00B866F1" w14:paraId="38738367" w14:textId="77777777" w:rsidTr="00A3182B">
        <w:trPr>
          <w:trHeight w:val="259"/>
        </w:trPr>
        <w:tc>
          <w:tcPr>
            <w:tcW w:w="595" w:type="dxa"/>
            <w:vAlign w:val="center"/>
          </w:tcPr>
          <w:p w14:paraId="4AF55709" w14:textId="77777777" w:rsidR="00D7337A" w:rsidRPr="00A51B6D" w:rsidRDefault="00D7337A" w:rsidP="00D7337A">
            <w:pPr>
              <w:jc w:val="center"/>
              <w:rPr>
                <w:lang w:val="lt-LT"/>
              </w:rPr>
            </w:pPr>
            <w:r w:rsidRPr="00A51B6D">
              <w:rPr>
                <w:lang w:val="lt-LT"/>
              </w:rPr>
              <w:t>5.</w:t>
            </w:r>
          </w:p>
        </w:tc>
        <w:tc>
          <w:tcPr>
            <w:tcW w:w="3230" w:type="dxa"/>
            <w:vAlign w:val="center"/>
          </w:tcPr>
          <w:p w14:paraId="3DAD642C" w14:textId="68E2E4A2" w:rsidR="00D7337A" w:rsidRPr="00A51B6D" w:rsidRDefault="00D7337A" w:rsidP="00D7337A">
            <w:pPr>
              <w:rPr>
                <w:lang w:val="lt-LT"/>
              </w:rPr>
            </w:pPr>
            <w:r w:rsidRPr="00A51B6D">
              <w:rPr>
                <w:lang w:val="lt-LT"/>
              </w:rPr>
              <w:t>Didžiausioji jėga, N</w:t>
            </w:r>
          </w:p>
          <w:p w14:paraId="35001458" w14:textId="77777777" w:rsidR="002D082E" w:rsidRPr="00A51B6D" w:rsidRDefault="002D082E" w:rsidP="002D082E">
            <w:pPr>
              <w:rPr>
                <w:lang w:val="lt-LT"/>
              </w:rPr>
            </w:pPr>
            <w:r w:rsidRPr="00A51B6D">
              <w:rPr>
                <w:lang w:val="lt-LT"/>
              </w:rPr>
              <w:t xml:space="preserve">   metmenų kryptimi</w:t>
            </w:r>
          </w:p>
          <w:p w14:paraId="4118C2B8" w14:textId="4D25FA87" w:rsidR="002D082E" w:rsidRPr="00A51B6D" w:rsidRDefault="002D082E" w:rsidP="002D082E">
            <w:pPr>
              <w:rPr>
                <w:lang w:val="lt-LT"/>
              </w:rPr>
            </w:pPr>
            <w:r w:rsidRPr="00A51B6D">
              <w:rPr>
                <w:lang w:val="lt-LT"/>
              </w:rPr>
              <w:t xml:space="preserve">   ataudų kryptimi</w:t>
            </w:r>
          </w:p>
        </w:tc>
        <w:tc>
          <w:tcPr>
            <w:tcW w:w="2268" w:type="dxa"/>
            <w:vAlign w:val="center"/>
          </w:tcPr>
          <w:p w14:paraId="608F5F39" w14:textId="77777777" w:rsidR="002D082E" w:rsidRPr="00A51B6D" w:rsidRDefault="002D082E" w:rsidP="00D7337A">
            <w:pPr>
              <w:jc w:val="center"/>
              <w:rPr>
                <w:lang w:val="lt-LT"/>
              </w:rPr>
            </w:pPr>
          </w:p>
          <w:p w14:paraId="379C68FC" w14:textId="77777777" w:rsidR="002D082E" w:rsidRPr="00A51B6D" w:rsidRDefault="00D7337A" w:rsidP="00D7337A">
            <w:pPr>
              <w:jc w:val="center"/>
              <w:rPr>
                <w:lang w:val="lt-LT"/>
              </w:rPr>
            </w:pPr>
            <w:r w:rsidRPr="00A51B6D">
              <w:rPr>
                <w:lang w:val="lt-LT"/>
              </w:rPr>
              <w:t>≥ 800</w:t>
            </w:r>
          </w:p>
          <w:p w14:paraId="6DF2ED80" w14:textId="06744E89" w:rsidR="00D7337A" w:rsidRPr="00A51B6D" w:rsidRDefault="002D082E" w:rsidP="00D7337A">
            <w:pPr>
              <w:jc w:val="center"/>
              <w:rPr>
                <w:lang w:val="lt-LT"/>
              </w:rPr>
            </w:pPr>
            <w:r w:rsidRPr="00A51B6D">
              <w:rPr>
                <w:lang w:val="lt-LT"/>
              </w:rPr>
              <w:t>≥ 800</w:t>
            </w:r>
          </w:p>
        </w:tc>
        <w:tc>
          <w:tcPr>
            <w:tcW w:w="3685" w:type="dxa"/>
            <w:vAlign w:val="center"/>
          </w:tcPr>
          <w:p w14:paraId="1B8E2D7B" w14:textId="77777777" w:rsidR="00D7337A" w:rsidRPr="00A51B6D" w:rsidRDefault="00D7337A" w:rsidP="00D7337A">
            <w:pPr>
              <w:rPr>
                <w:lang w:val="lt-LT"/>
              </w:rPr>
            </w:pPr>
            <w:r w:rsidRPr="00A51B6D">
              <w:rPr>
                <w:lang w:val="lt-LT"/>
              </w:rPr>
              <w:t>LST EN ISO 13934-1 (ISO 13934-1) arba lygiavertis</w:t>
            </w:r>
          </w:p>
        </w:tc>
      </w:tr>
      <w:tr w:rsidR="00D7337A" w:rsidRPr="00B866F1" w14:paraId="298B956A" w14:textId="77777777" w:rsidTr="00A3182B">
        <w:trPr>
          <w:trHeight w:val="259"/>
        </w:trPr>
        <w:tc>
          <w:tcPr>
            <w:tcW w:w="595" w:type="dxa"/>
            <w:vAlign w:val="center"/>
          </w:tcPr>
          <w:p w14:paraId="4284D757" w14:textId="5F195347" w:rsidR="00D7337A" w:rsidRPr="00A51B6D" w:rsidRDefault="00D7337A" w:rsidP="00D7337A">
            <w:pPr>
              <w:jc w:val="center"/>
              <w:rPr>
                <w:lang w:val="lt-LT"/>
              </w:rPr>
            </w:pPr>
            <w:r w:rsidRPr="00A51B6D">
              <w:rPr>
                <w:lang w:val="lt-LT"/>
              </w:rPr>
              <w:t>6.</w:t>
            </w:r>
          </w:p>
        </w:tc>
        <w:tc>
          <w:tcPr>
            <w:tcW w:w="3230" w:type="dxa"/>
            <w:vAlign w:val="center"/>
          </w:tcPr>
          <w:p w14:paraId="51DA237E" w14:textId="31A46386" w:rsidR="00D7337A" w:rsidRPr="00A51B6D" w:rsidRDefault="00D7337A" w:rsidP="00D7337A">
            <w:pPr>
              <w:rPr>
                <w:lang w:val="lt-LT"/>
              </w:rPr>
            </w:pPr>
            <w:r w:rsidRPr="00A51B6D">
              <w:rPr>
                <w:lang w:val="lt-LT"/>
              </w:rPr>
              <w:t>Plyšimo jėga, N</w:t>
            </w:r>
          </w:p>
          <w:p w14:paraId="65FF8F15" w14:textId="3FFDB4CC" w:rsidR="002D082E" w:rsidRPr="00A51B6D" w:rsidRDefault="002D082E" w:rsidP="00D7337A">
            <w:pPr>
              <w:rPr>
                <w:lang w:val="lt-LT"/>
              </w:rPr>
            </w:pPr>
            <w:r w:rsidRPr="00A51B6D">
              <w:rPr>
                <w:lang w:val="lt-LT"/>
              </w:rPr>
              <w:t xml:space="preserve">   skersai metmenų</w:t>
            </w:r>
          </w:p>
          <w:p w14:paraId="7D460509" w14:textId="4120557E" w:rsidR="002D082E" w:rsidRPr="00A51B6D" w:rsidRDefault="002D082E" w:rsidP="00D7337A">
            <w:pPr>
              <w:rPr>
                <w:lang w:val="lt-LT"/>
              </w:rPr>
            </w:pPr>
            <w:r w:rsidRPr="00A51B6D">
              <w:rPr>
                <w:lang w:val="lt-LT"/>
              </w:rPr>
              <w:t xml:space="preserve">   skersai ataudų</w:t>
            </w:r>
          </w:p>
        </w:tc>
        <w:tc>
          <w:tcPr>
            <w:tcW w:w="2268" w:type="dxa"/>
            <w:vAlign w:val="center"/>
          </w:tcPr>
          <w:p w14:paraId="5E605D83" w14:textId="77777777" w:rsidR="002D082E" w:rsidRPr="00A51B6D" w:rsidRDefault="002D082E" w:rsidP="00D7337A">
            <w:pPr>
              <w:jc w:val="center"/>
              <w:rPr>
                <w:lang w:val="lt-LT"/>
              </w:rPr>
            </w:pPr>
          </w:p>
          <w:p w14:paraId="15B71BC3" w14:textId="77777777" w:rsidR="002D082E" w:rsidRPr="00A51B6D" w:rsidRDefault="00D7337A" w:rsidP="00D7337A">
            <w:pPr>
              <w:jc w:val="center"/>
              <w:rPr>
                <w:lang w:val="lt-LT"/>
              </w:rPr>
            </w:pPr>
            <w:r w:rsidRPr="00A51B6D">
              <w:rPr>
                <w:lang w:val="lt-LT"/>
              </w:rPr>
              <w:t>≥ 40</w:t>
            </w:r>
          </w:p>
          <w:p w14:paraId="023C21B6" w14:textId="2CB0BACC" w:rsidR="00D7337A" w:rsidRPr="00A51B6D" w:rsidRDefault="002D082E" w:rsidP="00D7337A">
            <w:pPr>
              <w:jc w:val="center"/>
              <w:rPr>
                <w:lang w:val="lt-LT"/>
              </w:rPr>
            </w:pPr>
            <w:r w:rsidRPr="00A51B6D">
              <w:rPr>
                <w:lang w:val="lt-LT"/>
              </w:rPr>
              <w:t>≥ 40</w:t>
            </w:r>
          </w:p>
        </w:tc>
        <w:tc>
          <w:tcPr>
            <w:tcW w:w="3685" w:type="dxa"/>
            <w:vAlign w:val="center"/>
          </w:tcPr>
          <w:p w14:paraId="57E5E4E9" w14:textId="77777777" w:rsidR="00D7337A" w:rsidRPr="00A51B6D" w:rsidRDefault="00D7337A" w:rsidP="00D7337A">
            <w:pPr>
              <w:pStyle w:val="Header"/>
              <w:tabs>
                <w:tab w:val="clear" w:pos="4320"/>
                <w:tab w:val="clear" w:pos="8640"/>
              </w:tabs>
              <w:rPr>
                <w:sz w:val="24"/>
                <w:szCs w:val="24"/>
              </w:rPr>
            </w:pPr>
            <w:r w:rsidRPr="00A51B6D">
              <w:rPr>
                <w:sz w:val="24"/>
                <w:szCs w:val="24"/>
              </w:rPr>
              <w:t>LST EN ISO 13937-2 (ISO 13937-2) arba lygiavertis</w:t>
            </w:r>
          </w:p>
        </w:tc>
      </w:tr>
      <w:tr w:rsidR="00D7337A" w:rsidRPr="00B866F1" w14:paraId="4E617280" w14:textId="77777777" w:rsidTr="00A3182B">
        <w:trPr>
          <w:trHeight w:val="259"/>
        </w:trPr>
        <w:tc>
          <w:tcPr>
            <w:tcW w:w="595" w:type="dxa"/>
            <w:vAlign w:val="center"/>
          </w:tcPr>
          <w:p w14:paraId="6AEFDB06" w14:textId="77777777" w:rsidR="00D7337A" w:rsidRPr="00A51B6D" w:rsidRDefault="00D7337A" w:rsidP="00D7337A">
            <w:pPr>
              <w:jc w:val="center"/>
              <w:rPr>
                <w:lang w:val="lt-LT"/>
              </w:rPr>
            </w:pPr>
            <w:r w:rsidRPr="00A51B6D">
              <w:rPr>
                <w:lang w:val="lt-LT"/>
              </w:rPr>
              <w:t>7.</w:t>
            </w:r>
          </w:p>
        </w:tc>
        <w:tc>
          <w:tcPr>
            <w:tcW w:w="3230" w:type="dxa"/>
            <w:vAlign w:val="center"/>
          </w:tcPr>
          <w:p w14:paraId="0EB25504" w14:textId="77777777" w:rsidR="00D7337A" w:rsidRPr="00A51B6D" w:rsidRDefault="00D7337A" w:rsidP="00D7337A">
            <w:pPr>
              <w:rPr>
                <w:lang w:val="lt-LT"/>
              </w:rPr>
            </w:pPr>
            <w:r w:rsidRPr="00A51B6D">
              <w:rPr>
                <w:lang w:val="lt-LT"/>
              </w:rPr>
              <w:t>Atsparumas dilinimui, ciklai</w:t>
            </w:r>
          </w:p>
          <w:p w14:paraId="6A743A37" w14:textId="77777777" w:rsidR="00D7337A" w:rsidRPr="00A51B6D" w:rsidRDefault="00D7337A" w:rsidP="00D7337A">
            <w:pPr>
              <w:rPr>
                <w:lang w:val="lt-LT"/>
              </w:rPr>
            </w:pPr>
            <w:r w:rsidRPr="00A51B6D">
              <w:rPr>
                <w:lang w:val="lt-LT"/>
              </w:rPr>
              <w:t>(vardinis slėgis 12 kPa)</w:t>
            </w:r>
          </w:p>
        </w:tc>
        <w:tc>
          <w:tcPr>
            <w:tcW w:w="2268" w:type="dxa"/>
            <w:vAlign w:val="center"/>
          </w:tcPr>
          <w:p w14:paraId="07EA3FED" w14:textId="77777777" w:rsidR="00D7337A" w:rsidRPr="00A51B6D" w:rsidRDefault="00D7337A" w:rsidP="00D7337A">
            <w:pPr>
              <w:jc w:val="center"/>
              <w:rPr>
                <w:lang w:val="lt-LT"/>
              </w:rPr>
            </w:pPr>
            <w:r w:rsidRPr="00A51B6D">
              <w:rPr>
                <w:lang w:val="lt-LT"/>
              </w:rPr>
              <w:t>≥ 200 000</w:t>
            </w:r>
          </w:p>
        </w:tc>
        <w:tc>
          <w:tcPr>
            <w:tcW w:w="3685" w:type="dxa"/>
            <w:vAlign w:val="center"/>
          </w:tcPr>
          <w:p w14:paraId="40A328CF" w14:textId="77777777" w:rsidR="00D7337A" w:rsidRPr="00A51B6D" w:rsidRDefault="00D7337A" w:rsidP="00D7337A">
            <w:pPr>
              <w:rPr>
                <w:lang w:val="lt-LT"/>
              </w:rPr>
            </w:pPr>
            <w:r w:rsidRPr="00A51B6D">
              <w:rPr>
                <w:lang w:val="lt-LT"/>
              </w:rPr>
              <w:t>LST EN ISO 12947-2 (ISO 12947-2) arba lygiavertis</w:t>
            </w:r>
          </w:p>
        </w:tc>
      </w:tr>
      <w:tr w:rsidR="00D7337A" w:rsidRPr="00B866F1" w14:paraId="4D1DADF3" w14:textId="77777777" w:rsidTr="00A3182B">
        <w:trPr>
          <w:trHeight w:val="259"/>
        </w:trPr>
        <w:tc>
          <w:tcPr>
            <w:tcW w:w="595" w:type="dxa"/>
            <w:vAlign w:val="center"/>
          </w:tcPr>
          <w:p w14:paraId="0B728885" w14:textId="77777777" w:rsidR="00D7337A" w:rsidRPr="00A51B6D" w:rsidRDefault="00D7337A" w:rsidP="00D7337A">
            <w:pPr>
              <w:jc w:val="center"/>
              <w:rPr>
                <w:lang w:val="lt-LT"/>
              </w:rPr>
            </w:pPr>
            <w:r w:rsidRPr="00A51B6D">
              <w:rPr>
                <w:lang w:val="lt-LT"/>
              </w:rPr>
              <w:t>8.</w:t>
            </w:r>
          </w:p>
        </w:tc>
        <w:tc>
          <w:tcPr>
            <w:tcW w:w="3230" w:type="dxa"/>
            <w:vAlign w:val="center"/>
          </w:tcPr>
          <w:p w14:paraId="43EC1EFF" w14:textId="77777777" w:rsidR="00D7337A" w:rsidRPr="00A51B6D" w:rsidRDefault="00D7337A" w:rsidP="00D7337A">
            <w:pPr>
              <w:rPr>
                <w:lang w:val="lt-LT"/>
              </w:rPr>
            </w:pPr>
            <w:r w:rsidRPr="00A51B6D">
              <w:rPr>
                <w:lang w:val="lt-LT"/>
              </w:rPr>
              <w:t>Laidumas orui, esant 100 Pa slėgių skirtumui, mm/s</w:t>
            </w:r>
          </w:p>
        </w:tc>
        <w:tc>
          <w:tcPr>
            <w:tcW w:w="2268" w:type="dxa"/>
            <w:vAlign w:val="center"/>
          </w:tcPr>
          <w:p w14:paraId="546DFDD1" w14:textId="77777777" w:rsidR="00D7337A" w:rsidRPr="00A51B6D" w:rsidRDefault="00D7337A" w:rsidP="00D7337A">
            <w:pPr>
              <w:jc w:val="center"/>
              <w:rPr>
                <w:lang w:val="lt-LT"/>
              </w:rPr>
            </w:pPr>
            <w:r w:rsidRPr="00A51B6D">
              <w:rPr>
                <w:lang w:val="lt-LT"/>
              </w:rPr>
              <w:t>≥ 40</w:t>
            </w:r>
          </w:p>
        </w:tc>
        <w:tc>
          <w:tcPr>
            <w:tcW w:w="3685" w:type="dxa"/>
            <w:vAlign w:val="center"/>
          </w:tcPr>
          <w:p w14:paraId="1AAF2B52" w14:textId="77777777" w:rsidR="00D7337A" w:rsidRPr="00A51B6D" w:rsidRDefault="00D7337A" w:rsidP="00D7337A">
            <w:pPr>
              <w:pStyle w:val="Header"/>
              <w:tabs>
                <w:tab w:val="clear" w:pos="4320"/>
                <w:tab w:val="clear" w:pos="8640"/>
              </w:tabs>
              <w:rPr>
                <w:sz w:val="24"/>
                <w:szCs w:val="24"/>
              </w:rPr>
            </w:pPr>
            <w:r w:rsidRPr="00A51B6D">
              <w:rPr>
                <w:bCs/>
                <w:sz w:val="24"/>
                <w:szCs w:val="24"/>
              </w:rPr>
              <w:t>LST EN ISO 9237 (ISO 9237)</w:t>
            </w:r>
            <w:r w:rsidRPr="00A51B6D">
              <w:rPr>
                <w:sz w:val="24"/>
                <w:szCs w:val="24"/>
              </w:rPr>
              <w:t xml:space="preserve"> arba lygiavertis</w:t>
            </w:r>
          </w:p>
        </w:tc>
      </w:tr>
      <w:tr w:rsidR="00D7337A" w:rsidRPr="00B866F1" w14:paraId="39053DE1" w14:textId="77777777" w:rsidTr="00A3182B">
        <w:trPr>
          <w:trHeight w:val="259"/>
        </w:trPr>
        <w:tc>
          <w:tcPr>
            <w:tcW w:w="595" w:type="dxa"/>
            <w:vAlign w:val="center"/>
          </w:tcPr>
          <w:p w14:paraId="06A70FDC" w14:textId="77777777" w:rsidR="00D7337A" w:rsidRPr="00A51B6D" w:rsidRDefault="00D7337A" w:rsidP="00D7337A">
            <w:pPr>
              <w:jc w:val="center"/>
              <w:rPr>
                <w:lang w:val="lt-LT"/>
              </w:rPr>
            </w:pPr>
            <w:r w:rsidRPr="00A51B6D">
              <w:rPr>
                <w:lang w:val="lt-LT"/>
              </w:rPr>
              <w:t>9.</w:t>
            </w:r>
          </w:p>
        </w:tc>
        <w:tc>
          <w:tcPr>
            <w:tcW w:w="3230" w:type="dxa"/>
            <w:vAlign w:val="center"/>
          </w:tcPr>
          <w:p w14:paraId="52181076" w14:textId="77777777" w:rsidR="00D7337A" w:rsidRPr="00A51B6D" w:rsidRDefault="00D7337A" w:rsidP="00D7337A">
            <w:pPr>
              <w:rPr>
                <w:lang w:val="lt-LT"/>
              </w:rPr>
            </w:pPr>
            <w:r w:rsidRPr="00A51B6D">
              <w:rPr>
                <w:lang w:val="lt-LT"/>
              </w:rPr>
              <w:t>Tepalų atstūmimas, klasė</w:t>
            </w:r>
          </w:p>
        </w:tc>
        <w:tc>
          <w:tcPr>
            <w:tcW w:w="2268" w:type="dxa"/>
            <w:vAlign w:val="center"/>
          </w:tcPr>
          <w:p w14:paraId="003C58C9" w14:textId="77777777" w:rsidR="00D7337A" w:rsidRPr="00A51B6D" w:rsidRDefault="00D7337A" w:rsidP="00D7337A">
            <w:pPr>
              <w:jc w:val="center"/>
              <w:rPr>
                <w:lang w:val="lt-LT"/>
              </w:rPr>
            </w:pPr>
            <w:r w:rsidRPr="00A51B6D">
              <w:rPr>
                <w:lang w:val="lt-LT"/>
              </w:rPr>
              <w:t>≥ 5</w:t>
            </w:r>
          </w:p>
        </w:tc>
        <w:tc>
          <w:tcPr>
            <w:tcW w:w="3685" w:type="dxa"/>
            <w:vAlign w:val="center"/>
          </w:tcPr>
          <w:p w14:paraId="2626C94C" w14:textId="77777777" w:rsidR="00D7337A" w:rsidRPr="00A51B6D" w:rsidRDefault="00D7337A" w:rsidP="00D7337A">
            <w:pPr>
              <w:pStyle w:val="Heading1"/>
              <w:jc w:val="left"/>
              <w:rPr>
                <w:b w:val="0"/>
                <w:bCs/>
                <w:szCs w:val="24"/>
              </w:rPr>
            </w:pPr>
            <w:r w:rsidRPr="00A51B6D">
              <w:rPr>
                <w:b w:val="0"/>
                <w:szCs w:val="24"/>
              </w:rPr>
              <w:t>LST EN ISO 14419 (ISO 14419)</w:t>
            </w:r>
            <w:r w:rsidRPr="00A51B6D">
              <w:rPr>
                <w:szCs w:val="24"/>
              </w:rPr>
              <w:t xml:space="preserve"> </w:t>
            </w:r>
            <w:r w:rsidRPr="00A51B6D">
              <w:rPr>
                <w:b w:val="0"/>
                <w:szCs w:val="24"/>
              </w:rPr>
              <w:t>arba lygiavertis</w:t>
            </w:r>
          </w:p>
        </w:tc>
      </w:tr>
      <w:tr w:rsidR="00D7337A" w:rsidRPr="00B866F1" w14:paraId="19748307" w14:textId="77777777" w:rsidTr="00A3182B">
        <w:trPr>
          <w:trHeight w:val="259"/>
        </w:trPr>
        <w:tc>
          <w:tcPr>
            <w:tcW w:w="595" w:type="dxa"/>
            <w:vAlign w:val="center"/>
          </w:tcPr>
          <w:p w14:paraId="1923BDBA" w14:textId="77777777" w:rsidR="00D7337A" w:rsidRPr="00A51B6D" w:rsidRDefault="00D7337A" w:rsidP="00D7337A">
            <w:pPr>
              <w:jc w:val="center"/>
              <w:rPr>
                <w:lang w:val="lt-LT"/>
              </w:rPr>
            </w:pPr>
            <w:r w:rsidRPr="00A51B6D">
              <w:rPr>
                <w:lang w:val="lt-LT"/>
              </w:rPr>
              <w:t>10.</w:t>
            </w:r>
          </w:p>
        </w:tc>
        <w:tc>
          <w:tcPr>
            <w:tcW w:w="3230" w:type="dxa"/>
            <w:vAlign w:val="center"/>
          </w:tcPr>
          <w:p w14:paraId="0B324C02" w14:textId="77777777" w:rsidR="00D7337A" w:rsidRPr="00A51B6D" w:rsidRDefault="00D7337A" w:rsidP="00D7337A">
            <w:pPr>
              <w:rPr>
                <w:lang w:val="lt-LT"/>
              </w:rPr>
            </w:pPr>
            <w:r w:rsidRPr="00A51B6D">
              <w:rPr>
                <w:lang w:val="lt-LT"/>
              </w:rPr>
              <w:t>Atsparumas paviršiaus vilgimui, klasė</w:t>
            </w:r>
          </w:p>
        </w:tc>
        <w:tc>
          <w:tcPr>
            <w:tcW w:w="2268" w:type="dxa"/>
            <w:vAlign w:val="center"/>
          </w:tcPr>
          <w:p w14:paraId="239AAE7D" w14:textId="77777777" w:rsidR="00D7337A" w:rsidRPr="00A51B6D" w:rsidRDefault="00D7337A" w:rsidP="00D7337A">
            <w:pPr>
              <w:jc w:val="center"/>
              <w:rPr>
                <w:lang w:val="lt-LT"/>
              </w:rPr>
            </w:pPr>
            <w:r w:rsidRPr="00A51B6D">
              <w:rPr>
                <w:lang w:val="lt-LT"/>
              </w:rPr>
              <w:t>≥ 4</w:t>
            </w:r>
          </w:p>
        </w:tc>
        <w:tc>
          <w:tcPr>
            <w:tcW w:w="3685" w:type="dxa"/>
            <w:vAlign w:val="center"/>
          </w:tcPr>
          <w:p w14:paraId="0024A903" w14:textId="77777777" w:rsidR="00D7337A" w:rsidRPr="00A51B6D" w:rsidRDefault="00D7337A" w:rsidP="00D7337A">
            <w:pPr>
              <w:pStyle w:val="Heading1"/>
              <w:jc w:val="left"/>
              <w:rPr>
                <w:b w:val="0"/>
                <w:szCs w:val="24"/>
              </w:rPr>
            </w:pPr>
            <w:r w:rsidRPr="00A51B6D">
              <w:rPr>
                <w:b w:val="0"/>
                <w:szCs w:val="24"/>
              </w:rPr>
              <w:t>LST EN ISO 4920 (ISO 4920)</w:t>
            </w:r>
            <w:r w:rsidRPr="00A51B6D">
              <w:rPr>
                <w:szCs w:val="24"/>
              </w:rPr>
              <w:t xml:space="preserve"> </w:t>
            </w:r>
            <w:r w:rsidRPr="00A51B6D">
              <w:rPr>
                <w:b w:val="0"/>
                <w:szCs w:val="24"/>
              </w:rPr>
              <w:t>arba lygiavertis</w:t>
            </w:r>
          </w:p>
        </w:tc>
      </w:tr>
      <w:tr w:rsidR="00D7337A" w:rsidRPr="00B866F1" w14:paraId="68BE8842" w14:textId="77777777" w:rsidTr="00A3182B">
        <w:trPr>
          <w:trHeight w:val="500"/>
        </w:trPr>
        <w:tc>
          <w:tcPr>
            <w:tcW w:w="595" w:type="dxa"/>
            <w:vAlign w:val="center"/>
          </w:tcPr>
          <w:p w14:paraId="25D35A18" w14:textId="77777777" w:rsidR="00D7337A" w:rsidRPr="00A51B6D" w:rsidRDefault="00D7337A" w:rsidP="00D7337A">
            <w:pPr>
              <w:jc w:val="center"/>
              <w:rPr>
                <w:lang w:val="lt-LT"/>
              </w:rPr>
            </w:pPr>
            <w:r w:rsidRPr="00A51B6D">
              <w:rPr>
                <w:lang w:val="lt-LT"/>
              </w:rPr>
              <w:t>11.</w:t>
            </w:r>
          </w:p>
        </w:tc>
        <w:tc>
          <w:tcPr>
            <w:tcW w:w="3230" w:type="dxa"/>
            <w:vAlign w:val="center"/>
          </w:tcPr>
          <w:p w14:paraId="0CDFD7B3" w14:textId="1A14F23F" w:rsidR="00D7337A" w:rsidRPr="00A51B6D" w:rsidRDefault="00D7337A" w:rsidP="00CC58FA">
            <w:pPr>
              <w:rPr>
                <w:lang w:val="lt-LT"/>
              </w:rPr>
            </w:pPr>
            <w:r w:rsidRPr="00A51B6D">
              <w:rPr>
                <w:lang w:val="lt-LT"/>
              </w:rPr>
              <w:t xml:space="preserve">Matmenų pokytis </w:t>
            </w:r>
            <w:r w:rsidR="00CC58FA" w:rsidRPr="00A51B6D">
              <w:rPr>
                <w:lang w:val="lt-LT"/>
              </w:rPr>
              <w:t>po skalbimo</w:t>
            </w:r>
            <w:r w:rsidRPr="00A51B6D">
              <w:rPr>
                <w:lang w:val="lt-LT"/>
              </w:rPr>
              <w:t>, %</w:t>
            </w:r>
          </w:p>
          <w:p w14:paraId="24F98AA0" w14:textId="0C913ED1" w:rsidR="00CC58FA" w:rsidRPr="00A51B6D" w:rsidRDefault="00CC58FA" w:rsidP="00CC58FA">
            <w:pPr>
              <w:rPr>
                <w:lang w:val="lt-LT"/>
              </w:rPr>
            </w:pPr>
            <w:r w:rsidRPr="00A51B6D">
              <w:rPr>
                <w:lang w:val="lt-LT"/>
              </w:rPr>
              <w:t xml:space="preserve">     metmenų kryptimi</w:t>
            </w:r>
          </w:p>
          <w:p w14:paraId="3834158E" w14:textId="3D738213" w:rsidR="00CC58FA" w:rsidRPr="00A51B6D" w:rsidRDefault="00CC58FA" w:rsidP="00CC58FA">
            <w:pPr>
              <w:rPr>
                <w:lang w:val="lt-LT"/>
              </w:rPr>
            </w:pPr>
            <w:r w:rsidRPr="00A51B6D">
              <w:rPr>
                <w:lang w:val="lt-LT"/>
              </w:rPr>
              <w:t xml:space="preserve">     ataudų kryptimi</w:t>
            </w:r>
          </w:p>
        </w:tc>
        <w:tc>
          <w:tcPr>
            <w:tcW w:w="2268" w:type="dxa"/>
            <w:vAlign w:val="center"/>
          </w:tcPr>
          <w:p w14:paraId="1349ABE4" w14:textId="77777777" w:rsidR="00CC58FA" w:rsidRPr="00A51B6D" w:rsidRDefault="00CC58FA" w:rsidP="00D7337A">
            <w:pPr>
              <w:jc w:val="center"/>
              <w:rPr>
                <w:lang w:val="lt-LT"/>
              </w:rPr>
            </w:pPr>
          </w:p>
          <w:p w14:paraId="3642E59D" w14:textId="77777777" w:rsidR="00CC58FA" w:rsidRPr="00A51B6D" w:rsidRDefault="00CC58FA" w:rsidP="00D7337A">
            <w:pPr>
              <w:jc w:val="center"/>
              <w:rPr>
                <w:lang w:val="lt-LT"/>
              </w:rPr>
            </w:pPr>
          </w:p>
          <w:p w14:paraId="0BBFF508" w14:textId="2656A71D" w:rsidR="00CC58FA" w:rsidRPr="00A51B6D" w:rsidRDefault="00CC58FA" w:rsidP="00D7337A">
            <w:pPr>
              <w:jc w:val="center"/>
              <w:rPr>
                <w:lang w:val="lt-LT"/>
              </w:rPr>
            </w:pPr>
            <w:r w:rsidRPr="00A51B6D">
              <w:rPr>
                <w:lang w:val="lt-LT"/>
              </w:rPr>
              <w:t>ne daugiau ± 2</w:t>
            </w:r>
          </w:p>
          <w:p w14:paraId="412BB58A" w14:textId="40E73468" w:rsidR="00D7337A" w:rsidRPr="00A51B6D" w:rsidRDefault="00D7337A" w:rsidP="00CC58FA">
            <w:pPr>
              <w:jc w:val="center"/>
              <w:rPr>
                <w:lang w:val="lt-LT"/>
              </w:rPr>
            </w:pPr>
            <w:r w:rsidRPr="00A51B6D">
              <w:rPr>
                <w:lang w:val="lt-LT"/>
              </w:rPr>
              <w:t>ne daugiau ± 2</w:t>
            </w:r>
          </w:p>
        </w:tc>
        <w:tc>
          <w:tcPr>
            <w:tcW w:w="3685" w:type="dxa"/>
            <w:vAlign w:val="center"/>
          </w:tcPr>
          <w:p w14:paraId="623B8740" w14:textId="77777777" w:rsidR="00D7337A" w:rsidRPr="00A51B6D" w:rsidRDefault="00D7337A" w:rsidP="00462FDB">
            <w:pPr>
              <w:rPr>
                <w:lang w:val="lt-LT"/>
              </w:rPr>
            </w:pPr>
            <w:r w:rsidRPr="00A51B6D">
              <w:rPr>
                <w:lang w:val="lt-LT"/>
              </w:rPr>
              <w:t>LST EN ISO 50</w:t>
            </w:r>
            <w:r w:rsidR="00462FDB" w:rsidRPr="00A51B6D">
              <w:rPr>
                <w:lang w:val="lt-LT"/>
              </w:rPr>
              <w:t>77 (ISO 5077) arba lygiavertis</w:t>
            </w:r>
          </w:p>
          <w:p w14:paraId="44E03783" w14:textId="74B1EBFC" w:rsidR="00CC58FA" w:rsidRPr="00A51B6D" w:rsidRDefault="00CC58FA" w:rsidP="00A3182B">
            <w:pPr>
              <w:rPr>
                <w:lang w:val="lt-LT"/>
              </w:rPr>
            </w:pPr>
            <w:r w:rsidRPr="00A51B6D">
              <w:rPr>
                <w:lang w:val="lt-LT"/>
              </w:rPr>
              <w:t>Skalbimo ir džiovinimo procedūros pagal LST EN ISO 6330 (ISO 6330)</w:t>
            </w:r>
            <w:r w:rsidR="00A3182B" w:rsidRPr="00A51B6D">
              <w:rPr>
                <w:lang w:val="lt-LT"/>
              </w:rPr>
              <w:t xml:space="preserve"> arba lygiavertį</w:t>
            </w:r>
            <w:r w:rsidRPr="00A51B6D">
              <w:rPr>
                <w:lang w:val="lt-LT"/>
              </w:rPr>
              <w:t>: skalbimo procedūra</w:t>
            </w:r>
            <w:r w:rsidR="00A3182B" w:rsidRPr="00A51B6D">
              <w:rPr>
                <w:lang w:val="lt-LT"/>
              </w:rPr>
              <w:t xml:space="preserve"> </w:t>
            </w:r>
            <w:r w:rsidRPr="00A51B6D">
              <w:rPr>
                <w:lang w:val="lt-LT"/>
              </w:rPr>
              <w:t>–</w:t>
            </w:r>
            <w:r w:rsidR="00A3182B" w:rsidRPr="00A51B6D">
              <w:rPr>
                <w:lang w:val="lt-LT"/>
              </w:rPr>
              <w:t xml:space="preserve"> </w:t>
            </w:r>
            <w:r w:rsidRPr="00A51B6D">
              <w:rPr>
                <w:lang w:val="lt-LT"/>
              </w:rPr>
              <w:t>4N, džiovinimo būdas</w:t>
            </w:r>
            <w:r w:rsidR="00A3182B" w:rsidRPr="00A51B6D">
              <w:rPr>
                <w:lang w:val="lt-LT"/>
              </w:rPr>
              <w:t xml:space="preserve"> </w:t>
            </w:r>
            <w:r w:rsidRPr="00A51B6D">
              <w:rPr>
                <w:lang w:val="lt-LT"/>
              </w:rPr>
              <w:t>–</w:t>
            </w:r>
            <w:r w:rsidR="00A3182B" w:rsidRPr="00A51B6D">
              <w:rPr>
                <w:lang w:val="lt-LT"/>
              </w:rPr>
              <w:t xml:space="preserve"> </w:t>
            </w:r>
            <w:r w:rsidRPr="00A51B6D">
              <w:rPr>
                <w:lang w:val="lt-LT"/>
              </w:rPr>
              <w:t>F</w:t>
            </w:r>
          </w:p>
        </w:tc>
      </w:tr>
      <w:tr w:rsidR="00D7337A" w:rsidRPr="00A51B6D" w14:paraId="5EC4FE76" w14:textId="77777777" w:rsidTr="00A3182B">
        <w:trPr>
          <w:trHeight w:val="210"/>
        </w:trPr>
        <w:tc>
          <w:tcPr>
            <w:tcW w:w="595" w:type="dxa"/>
            <w:vAlign w:val="center"/>
          </w:tcPr>
          <w:p w14:paraId="707E4CDA" w14:textId="77777777" w:rsidR="00D7337A" w:rsidRPr="00A51B6D" w:rsidRDefault="00AC2F4B" w:rsidP="00D7337A">
            <w:pPr>
              <w:jc w:val="center"/>
              <w:rPr>
                <w:lang w:val="lt-LT"/>
              </w:rPr>
            </w:pPr>
            <w:r w:rsidRPr="00A51B6D">
              <w:rPr>
                <w:lang w:val="lt-LT"/>
              </w:rPr>
              <w:t>12.</w:t>
            </w:r>
          </w:p>
        </w:tc>
        <w:tc>
          <w:tcPr>
            <w:tcW w:w="3230" w:type="dxa"/>
            <w:vAlign w:val="center"/>
          </w:tcPr>
          <w:p w14:paraId="38573138" w14:textId="40A0D598" w:rsidR="00D7337A" w:rsidRPr="00A51B6D" w:rsidRDefault="00CC58FA" w:rsidP="00CC58FA">
            <w:pPr>
              <w:rPr>
                <w:lang w:val="lt-LT"/>
              </w:rPr>
            </w:pPr>
            <w:r w:rsidRPr="00A51B6D">
              <w:rPr>
                <w:lang w:val="lt-LT"/>
              </w:rPr>
              <w:t xml:space="preserve">Spalvos </w:t>
            </w:r>
            <w:r w:rsidR="00D7337A" w:rsidRPr="00A51B6D">
              <w:rPr>
                <w:lang w:val="lt-LT"/>
              </w:rPr>
              <w:t>atsparumas, balai</w:t>
            </w:r>
          </w:p>
        </w:tc>
        <w:tc>
          <w:tcPr>
            <w:tcW w:w="2268" w:type="dxa"/>
            <w:vAlign w:val="center"/>
          </w:tcPr>
          <w:p w14:paraId="04080C16" w14:textId="77777777" w:rsidR="00D7337A" w:rsidRPr="00A51B6D" w:rsidRDefault="00D7337A" w:rsidP="00D7337A">
            <w:pPr>
              <w:jc w:val="center"/>
              <w:rPr>
                <w:lang w:val="lt-LT"/>
              </w:rPr>
            </w:pPr>
          </w:p>
        </w:tc>
        <w:tc>
          <w:tcPr>
            <w:tcW w:w="3685" w:type="dxa"/>
            <w:vAlign w:val="center"/>
          </w:tcPr>
          <w:p w14:paraId="43C45A32" w14:textId="77777777" w:rsidR="00D7337A" w:rsidRPr="00A51B6D" w:rsidRDefault="00D7337A" w:rsidP="00D7337A">
            <w:pPr>
              <w:rPr>
                <w:lang w:val="lt-LT"/>
              </w:rPr>
            </w:pPr>
          </w:p>
        </w:tc>
      </w:tr>
      <w:tr w:rsidR="00D7337A" w:rsidRPr="00B866F1" w14:paraId="4D48B46A" w14:textId="77777777" w:rsidTr="00A3182B">
        <w:trPr>
          <w:trHeight w:val="289"/>
        </w:trPr>
        <w:tc>
          <w:tcPr>
            <w:tcW w:w="595" w:type="dxa"/>
            <w:vAlign w:val="center"/>
          </w:tcPr>
          <w:p w14:paraId="4662EDF4" w14:textId="77777777" w:rsidR="00D7337A" w:rsidRPr="00A51B6D" w:rsidRDefault="00D7337A" w:rsidP="00D7337A">
            <w:pPr>
              <w:jc w:val="center"/>
              <w:rPr>
                <w:lang w:val="lt-LT"/>
              </w:rPr>
            </w:pPr>
            <w:r w:rsidRPr="00A51B6D">
              <w:rPr>
                <w:lang w:val="lt-LT"/>
              </w:rPr>
              <w:t>12.1.</w:t>
            </w:r>
          </w:p>
        </w:tc>
        <w:tc>
          <w:tcPr>
            <w:tcW w:w="3230" w:type="dxa"/>
            <w:vAlign w:val="center"/>
          </w:tcPr>
          <w:p w14:paraId="5C4F717F" w14:textId="77777777" w:rsidR="00D7337A" w:rsidRPr="00A51B6D" w:rsidRDefault="00D7337A" w:rsidP="00D7337A">
            <w:pPr>
              <w:rPr>
                <w:lang w:val="lt-LT"/>
              </w:rPr>
            </w:pPr>
            <w:r w:rsidRPr="00A51B6D">
              <w:rPr>
                <w:lang w:val="lt-LT"/>
              </w:rPr>
              <w:t>organiniams tirpikliams</w:t>
            </w:r>
          </w:p>
        </w:tc>
        <w:tc>
          <w:tcPr>
            <w:tcW w:w="2268" w:type="dxa"/>
            <w:vAlign w:val="center"/>
          </w:tcPr>
          <w:p w14:paraId="6EC1F664" w14:textId="77777777" w:rsidR="00D7337A" w:rsidRPr="00A51B6D" w:rsidRDefault="00D7337A" w:rsidP="00D7337A">
            <w:pPr>
              <w:jc w:val="center"/>
              <w:rPr>
                <w:lang w:val="lt-LT"/>
              </w:rPr>
            </w:pPr>
            <w:r w:rsidRPr="00A51B6D">
              <w:rPr>
                <w:lang w:val="lt-LT"/>
              </w:rPr>
              <w:t>&gt; 4</w:t>
            </w:r>
          </w:p>
        </w:tc>
        <w:tc>
          <w:tcPr>
            <w:tcW w:w="3685" w:type="dxa"/>
            <w:vAlign w:val="center"/>
          </w:tcPr>
          <w:p w14:paraId="221651B1" w14:textId="77777777" w:rsidR="00D7337A" w:rsidRPr="00A51B6D" w:rsidRDefault="00D7337A" w:rsidP="00D7337A">
            <w:pPr>
              <w:rPr>
                <w:lang w:val="lt-LT"/>
              </w:rPr>
            </w:pPr>
            <w:r w:rsidRPr="00A51B6D">
              <w:rPr>
                <w:lang w:val="lt-LT"/>
              </w:rPr>
              <w:t>LST EN ISO 105-X05 (ISO 105-X05) arba lygiavertis</w:t>
            </w:r>
          </w:p>
        </w:tc>
      </w:tr>
      <w:tr w:rsidR="00D7337A" w:rsidRPr="00B866F1" w14:paraId="0D547A1A" w14:textId="77777777" w:rsidTr="00A3182B">
        <w:trPr>
          <w:trHeight w:val="161"/>
        </w:trPr>
        <w:tc>
          <w:tcPr>
            <w:tcW w:w="595" w:type="dxa"/>
            <w:vAlign w:val="center"/>
          </w:tcPr>
          <w:p w14:paraId="793E1A6D" w14:textId="77777777" w:rsidR="00D7337A" w:rsidRPr="00A51B6D" w:rsidRDefault="00D7337A" w:rsidP="00D7337A">
            <w:pPr>
              <w:jc w:val="center"/>
              <w:rPr>
                <w:lang w:val="lt-LT"/>
              </w:rPr>
            </w:pPr>
            <w:r w:rsidRPr="00A51B6D">
              <w:rPr>
                <w:lang w:val="lt-LT"/>
              </w:rPr>
              <w:t>12.2.</w:t>
            </w:r>
          </w:p>
        </w:tc>
        <w:tc>
          <w:tcPr>
            <w:tcW w:w="3230" w:type="dxa"/>
            <w:vAlign w:val="center"/>
          </w:tcPr>
          <w:p w14:paraId="5E88B238" w14:textId="77777777" w:rsidR="00D7337A" w:rsidRPr="00A51B6D" w:rsidRDefault="00D7337A" w:rsidP="00D7337A">
            <w:pPr>
              <w:rPr>
                <w:lang w:val="lt-LT"/>
              </w:rPr>
            </w:pPr>
            <w:r w:rsidRPr="00A51B6D">
              <w:rPr>
                <w:lang w:val="lt-LT"/>
              </w:rPr>
              <w:t>sausai trinčiai</w:t>
            </w:r>
          </w:p>
        </w:tc>
        <w:tc>
          <w:tcPr>
            <w:tcW w:w="2268" w:type="dxa"/>
            <w:vAlign w:val="center"/>
          </w:tcPr>
          <w:p w14:paraId="3D29FA77" w14:textId="77777777" w:rsidR="00D7337A" w:rsidRPr="00A51B6D" w:rsidRDefault="00D7337A" w:rsidP="00D7337A">
            <w:pPr>
              <w:jc w:val="center"/>
              <w:rPr>
                <w:lang w:val="lt-LT"/>
              </w:rPr>
            </w:pPr>
            <w:r w:rsidRPr="00A51B6D">
              <w:rPr>
                <w:lang w:val="lt-LT"/>
              </w:rPr>
              <w:t>&gt; 4</w:t>
            </w:r>
          </w:p>
        </w:tc>
        <w:tc>
          <w:tcPr>
            <w:tcW w:w="3685" w:type="dxa"/>
            <w:vAlign w:val="center"/>
          </w:tcPr>
          <w:p w14:paraId="0E7A8532" w14:textId="0C234F21" w:rsidR="00D7337A" w:rsidRPr="00A51B6D" w:rsidRDefault="00D7337A" w:rsidP="0060130D">
            <w:pPr>
              <w:rPr>
                <w:lang w:val="lt-LT"/>
              </w:rPr>
            </w:pPr>
            <w:r w:rsidRPr="00A51B6D">
              <w:rPr>
                <w:lang w:val="lt-LT"/>
              </w:rPr>
              <w:t>LST EN ISO 105-X12 (ISO 105-X12) arba lygiavertis</w:t>
            </w:r>
          </w:p>
        </w:tc>
      </w:tr>
      <w:tr w:rsidR="00D7337A" w:rsidRPr="00B866F1" w14:paraId="64BDF563" w14:textId="77777777" w:rsidTr="00A3182B">
        <w:trPr>
          <w:trHeight w:val="299"/>
        </w:trPr>
        <w:tc>
          <w:tcPr>
            <w:tcW w:w="595" w:type="dxa"/>
            <w:vAlign w:val="center"/>
          </w:tcPr>
          <w:p w14:paraId="7CDCEDFD" w14:textId="77777777" w:rsidR="00D7337A" w:rsidRPr="00A51B6D" w:rsidRDefault="00D7337A" w:rsidP="00D7337A">
            <w:pPr>
              <w:jc w:val="center"/>
              <w:rPr>
                <w:lang w:val="lt-LT"/>
              </w:rPr>
            </w:pPr>
            <w:r w:rsidRPr="00A51B6D">
              <w:rPr>
                <w:lang w:val="lt-LT"/>
              </w:rPr>
              <w:t>12.3.</w:t>
            </w:r>
          </w:p>
        </w:tc>
        <w:tc>
          <w:tcPr>
            <w:tcW w:w="3230" w:type="dxa"/>
            <w:vAlign w:val="center"/>
          </w:tcPr>
          <w:p w14:paraId="42A30C1B" w14:textId="267AAFCA" w:rsidR="00D7337A" w:rsidRPr="00A51B6D" w:rsidRDefault="00D7337A" w:rsidP="00D7337A">
            <w:pPr>
              <w:rPr>
                <w:lang w:val="lt-LT"/>
              </w:rPr>
            </w:pPr>
            <w:r w:rsidRPr="00A51B6D">
              <w:rPr>
                <w:lang w:val="lt-LT"/>
              </w:rPr>
              <w:t>šlapiai trinčiai</w:t>
            </w:r>
          </w:p>
        </w:tc>
        <w:tc>
          <w:tcPr>
            <w:tcW w:w="2268" w:type="dxa"/>
            <w:vAlign w:val="center"/>
          </w:tcPr>
          <w:p w14:paraId="041431C4" w14:textId="77777777" w:rsidR="00D7337A" w:rsidRPr="00A51B6D" w:rsidRDefault="00D7337A" w:rsidP="00D7337A">
            <w:pPr>
              <w:jc w:val="center"/>
              <w:rPr>
                <w:lang w:val="lt-LT"/>
              </w:rPr>
            </w:pPr>
            <w:r w:rsidRPr="00A51B6D">
              <w:rPr>
                <w:lang w:val="lt-LT"/>
              </w:rPr>
              <w:t>&gt; 3</w:t>
            </w:r>
          </w:p>
        </w:tc>
        <w:tc>
          <w:tcPr>
            <w:tcW w:w="3685" w:type="dxa"/>
            <w:vAlign w:val="center"/>
          </w:tcPr>
          <w:p w14:paraId="15C5EA66" w14:textId="55844472" w:rsidR="00D7337A" w:rsidRPr="00A51B6D" w:rsidRDefault="00D7337A" w:rsidP="0060130D">
            <w:pPr>
              <w:rPr>
                <w:lang w:val="lt-LT"/>
              </w:rPr>
            </w:pPr>
            <w:r w:rsidRPr="00A51B6D">
              <w:rPr>
                <w:lang w:val="lt-LT"/>
              </w:rPr>
              <w:t>LST EN ISO 105-X12 (ISO 105-X12) arba lygiavertis</w:t>
            </w:r>
          </w:p>
        </w:tc>
      </w:tr>
      <w:tr w:rsidR="00D7337A" w:rsidRPr="00A51B6D" w14:paraId="2FE09654" w14:textId="77777777" w:rsidTr="00A3182B">
        <w:trPr>
          <w:trHeight w:val="299"/>
        </w:trPr>
        <w:tc>
          <w:tcPr>
            <w:tcW w:w="595" w:type="dxa"/>
            <w:vAlign w:val="center"/>
          </w:tcPr>
          <w:p w14:paraId="667BC8DB" w14:textId="77777777" w:rsidR="00D7337A" w:rsidRPr="00A51B6D" w:rsidRDefault="00D7337A" w:rsidP="00D7337A">
            <w:pPr>
              <w:jc w:val="center"/>
              <w:rPr>
                <w:lang w:val="lt-LT"/>
              </w:rPr>
            </w:pPr>
            <w:r w:rsidRPr="00A51B6D">
              <w:rPr>
                <w:lang w:val="lt-LT"/>
              </w:rPr>
              <w:t>12.4.</w:t>
            </w:r>
          </w:p>
        </w:tc>
        <w:tc>
          <w:tcPr>
            <w:tcW w:w="3230" w:type="dxa"/>
            <w:vAlign w:val="center"/>
          </w:tcPr>
          <w:p w14:paraId="35D556FF" w14:textId="77777777" w:rsidR="00D7337A" w:rsidRPr="00A51B6D" w:rsidRDefault="00D7337A" w:rsidP="00D7337A">
            <w:pPr>
              <w:rPr>
                <w:lang w:val="lt-LT"/>
              </w:rPr>
            </w:pPr>
            <w:r w:rsidRPr="00A51B6D">
              <w:rPr>
                <w:lang w:val="lt-LT"/>
              </w:rPr>
              <w:t>skalbimui prie 40</w:t>
            </w:r>
            <w:r w:rsidRPr="00A51B6D">
              <w:rPr>
                <w:lang w:val="lt-LT"/>
              </w:rPr>
              <w:sym w:font="Symbol" w:char="F0B0"/>
            </w:r>
            <w:r w:rsidRPr="00A51B6D">
              <w:rPr>
                <w:lang w:val="lt-LT"/>
              </w:rPr>
              <w:t>C</w:t>
            </w:r>
          </w:p>
        </w:tc>
        <w:tc>
          <w:tcPr>
            <w:tcW w:w="2268" w:type="dxa"/>
            <w:vAlign w:val="center"/>
          </w:tcPr>
          <w:p w14:paraId="54773B85" w14:textId="77777777" w:rsidR="00D7337A" w:rsidRPr="00A51B6D" w:rsidRDefault="00D7337A" w:rsidP="00D7337A">
            <w:pPr>
              <w:jc w:val="center"/>
              <w:rPr>
                <w:lang w:val="lt-LT"/>
              </w:rPr>
            </w:pPr>
            <w:r w:rsidRPr="00A51B6D">
              <w:rPr>
                <w:lang w:val="lt-LT"/>
              </w:rPr>
              <w:t>&gt; 4</w:t>
            </w:r>
          </w:p>
        </w:tc>
        <w:tc>
          <w:tcPr>
            <w:tcW w:w="3685" w:type="dxa"/>
            <w:vAlign w:val="center"/>
          </w:tcPr>
          <w:p w14:paraId="7D3330B5" w14:textId="77777777" w:rsidR="00D7337A" w:rsidRPr="00A51B6D" w:rsidRDefault="00D7337A" w:rsidP="00D7337A">
            <w:pPr>
              <w:rPr>
                <w:lang w:val="lt-LT"/>
              </w:rPr>
            </w:pPr>
            <w:r w:rsidRPr="00A51B6D">
              <w:rPr>
                <w:lang w:val="lt-LT"/>
              </w:rPr>
              <w:t>LST EN ISO 105-C06 (ISO 105-C06) metodas Nr. A1S arba lygiavertis</w:t>
            </w:r>
          </w:p>
        </w:tc>
      </w:tr>
      <w:tr w:rsidR="00D7337A" w:rsidRPr="00B866F1" w14:paraId="31735DDF" w14:textId="77777777" w:rsidTr="00A3182B">
        <w:trPr>
          <w:trHeight w:val="299"/>
        </w:trPr>
        <w:tc>
          <w:tcPr>
            <w:tcW w:w="595" w:type="dxa"/>
            <w:vAlign w:val="center"/>
          </w:tcPr>
          <w:p w14:paraId="55F3D0AF" w14:textId="77777777" w:rsidR="00D7337A" w:rsidRPr="00A51B6D" w:rsidRDefault="00D7337A" w:rsidP="00D7337A">
            <w:pPr>
              <w:jc w:val="center"/>
              <w:rPr>
                <w:lang w:val="lt-LT"/>
              </w:rPr>
            </w:pPr>
            <w:r w:rsidRPr="00A51B6D">
              <w:rPr>
                <w:lang w:val="lt-LT"/>
              </w:rPr>
              <w:t>12.5.</w:t>
            </w:r>
          </w:p>
        </w:tc>
        <w:tc>
          <w:tcPr>
            <w:tcW w:w="3230" w:type="dxa"/>
            <w:vAlign w:val="center"/>
          </w:tcPr>
          <w:p w14:paraId="05999DF3" w14:textId="77777777" w:rsidR="00D7337A" w:rsidRPr="00A51B6D" w:rsidRDefault="00D7337A" w:rsidP="00D7337A">
            <w:pPr>
              <w:rPr>
                <w:lang w:val="lt-LT"/>
              </w:rPr>
            </w:pPr>
            <w:r w:rsidRPr="00A51B6D">
              <w:rPr>
                <w:lang w:val="lt-LT"/>
              </w:rPr>
              <w:t>prakaitui</w:t>
            </w:r>
          </w:p>
        </w:tc>
        <w:tc>
          <w:tcPr>
            <w:tcW w:w="2268" w:type="dxa"/>
            <w:vAlign w:val="center"/>
          </w:tcPr>
          <w:p w14:paraId="714D149E" w14:textId="77777777" w:rsidR="00D7337A" w:rsidRPr="00A51B6D" w:rsidRDefault="00D7337A" w:rsidP="00D7337A">
            <w:pPr>
              <w:jc w:val="center"/>
              <w:rPr>
                <w:lang w:val="lt-LT"/>
              </w:rPr>
            </w:pPr>
            <w:r w:rsidRPr="00A51B6D">
              <w:rPr>
                <w:lang w:val="lt-LT"/>
              </w:rPr>
              <w:t>&gt; 4</w:t>
            </w:r>
          </w:p>
        </w:tc>
        <w:tc>
          <w:tcPr>
            <w:tcW w:w="3685" w:type="dxa"/>
            <w:vAlign w:val="center"/>
          </w:tcPr>
          <w:p w14:paraId="351CEB15" w14:textId="77777777" w:rsidR="00D7337A" w:rsidRPr="00A51B6D" w:rsidRDefault="00D7337A" w:rsidP="00D7337A">
            <w:pPr>
              <w:rPr>
                <w:lang w:val="lt-LT"/>
              </w:rPr>
            </w:pPr>
            <w:r w:rsidRPr="00A51B6D">
              <w:rPr>
                <w:lang w:val="lt-LT"/>
              </w:rPr>
              <w:t>LST EN ISO 105-E04 (ISO 105-E04) arba lygiavertis</w:t>
            </w:r>
          </w:p>
        </w:tc>
      </w:tr>
      <w:tr w:rsidR="00D7337A" w:rsidRPr="00B866F1" w14:paraId="48E872D9" w14:textId="77777777" w:rsidTr="00A3182B">
        <w:trPr>
          <w:trHeight w:val="299"/>
        </w:trPr>
        <w:tc>
          <w:tcPr>
            <w:tcW w:w="595" w:type="dxa"/>
            <w:vAlign w:val="center"/>
          </w:tcPr>
          <w:p w14:paraId="31E4F44D" w14:textId="77777777" w:rsidR="00D7337A" w:rsidRPr="00A51B6D" w:rsidRDefault="00D7337A" w:rsidP="00D7337A">
            <w:pPr>
              <w:jc w:val="center"/>
              <w:rPr>
                <w:lang w:val="lt-LT"/>
              </w:rPr>
            </w:pPr>
            <w:r w:rsidRPr="00A51B6D">
              <w:rPr>
                <w:lang w:val="lt-LT"/>
              </w:rPr>
              <w:t>12.6.</w:t>
            </w:r>
          </w:p>
        </w:tc>
        <w:tc>
          <w:tcPr>
            <w:tcW w:w="3230" w:type="dxa"/>
            <w:vAlign w:val="center"/>
          </w:tcPr>
          <w:p w14:paraId="377D01F8" w14:textId="77777777" w:rsidR="00D7337A" w:rsidRPr="00A51B6D" w:rsidRDefault="00D7337A" w:rsidP="00D7337A">
            <w:pPr>
              <w:rPr>
                <w:lang w:val="lt-LT"/>
              </w:rPr>
            </w:pPr>
            <w:r w:rsidRPr="00A51B6D">
              <w:rPr>
                <w:lang w:val="lt-LT"/>
              </w:rPr>
              <w:t>dirbtinei šviesai</w:t>
            </w:r>
          </w:p>
        </w:tc>
        <w:tc>
          <w:tcPr>
            <w:tcW w:w="2268" w:type="dxa"/>
            <w:vAlign w:val="center"/>
          </w:tcPr>
          <w:p w14:paraId="51C15252" w14:textId="77777777" w:rsidR="00D7337A" w:rsidRPr="00A51B6D" w:rsidRDefault="00D7337A" w:rsidP="00D7337A">
            <w:pPr>
              <w:jc w:val="center"/>
              <w:rPr>
                <w:lang w:val="lt-LT"/>
              </w:rPr>
            </w:pPr>
            <w:r w:rsidRPr="00A51B6D">
              <w:rPr>
                <w:lang w:val="lt-LT"/>
              </w:rPr>
              <w:sym w:font="Symbol" w:char="F0B3"/>
            </w:r>
            <w:r w:rsidRPr="00A51B6D">
              <w:rPr>
                <w:lang w:val="lt-LT"/>
              </w:rPr>
              <w:t xml:space="preserve"> 5</w:t>
            </w:r>
          </w:p>
        </w:tc>
        <w:tc>
          <w:tcPr>
            <w:tcW w:w="3685" w:type="dxa"/>
            <w:vAlign w:val="center"/>
          </w:tcPr>
          <w:p w14:paraId="007FFBB8" w14:textId="77777777" w:rsidR="00D7337A" w:rsidRPr="00A51B6D" w:rsidRDefault="00D7337A" w:rsidP="00D7337A">
            <w:pPr>
              <w:rPr>
                <w:lang w:val="lt-LT"/>
              </w:rPr>
            </w:pPr>
            <w:r w:rsidRPr="00A51B6D">
              <w:rPr>
                <w:lang w:val="lt-LT"/>
              </w:rPr>
              <w:t>LST EN ISO 105-B02 (ISO 105-B02) arba lygiavertis</w:t>
            </w:r>
          </w:p>
        </w:tc>
      </w:tr>
      <w:tr w:rsidR="00D7337A" w:rsidRPr="00A51B6D" w14:paraId="45E2191B" w14:textId="77777777" w:rsidTr="00A3182B">
        <w:trPr>
          <w:trHeight w:val="299"/>
        </w:trPr>
        <w:tc>
          <w:tcPr>
            <w:tcW w:w="595" w:type="dxa"/>
            <w:vAlign w:val="center"/>
          </w:tcPr>
          <w:p w14:paraId="188AC0BC" w14:textId="77777777" w:rsidR="00D7337A" w:rsidRPr="00A51B6D" w:rsidRDefault="00D7337A" w:rsidP="00D7337A">
            <w:pPr>
              <w:jc w:val="center"/>
              <w:rPr>
                <w:lang w:val="lt-LT"/>
              </w:rPr>
            </w:pPr>
            <w:r w:rsidRPr="00A51B6D">
              <w:rPr>
                <w:lang w:val="lt-LT"/>
              </w:rPr>
              <w:t>13.</w:t>
            </w:r>
          </w:p>
        </w:tc>
        <w:tc>
          <w:tcPr>
            <w:tcW w:w="3230" w:type="dxa"/>
            <w:vAlign w:val="center"/>
          </w:tcPr>
          <w:p w14:paraId="1E109955" w14:textId="77777777" w:rsidR="00D7337A" w:rsidRPr="00A51B6D" w:rsidRDefault="00D7337A" w:rsidP="00B40E81">
            <w:pPr>
              <w:rPr>
                <w:lang w:val="lt-LT"/>
              </w:rPr>
            </w:pPr>
            <w:r w:rsidRPr="00A51B6D">
              <w:rPr>
                <w:lang w:val="lt-LT"/>
              </w:rPr>
              <w:t xml:space="preserve">Dominuojantis spektrinis atspindžio koeficientas artimojoje IR </w:t>
            </w:r>
            <w:r w:rsidR="00157595" w:rsidRPr="00A51B6D">
              <w:rPr>
                <w:lang w:val="lt-LT"/>
              </w:rPr>
              <w:t>spinduliuotės spektro srityje 75</w:t>
            </w:r>
            <w:r w:rsidRPr="00A51B6D">
              <w:rPr>
                <w:lang w:val="lt-LT"/>
              </w:rPr>
              <w:t>0</w:t>
            </w:r>
            <w:r w:rsidR="00EF606B" w:rsidRPr="00A51B6D">
              <w:rPr>
                <w:lang w:val="lt-LT"/>
              </w:rPr>
              <w:t>÷</w:t>
            </w:r>
            <w:r w:rsidR="00157595" w:rsidRPr="00A51B6D">
              <w:rPr>
                <w:lang w:val="lt-LT"/>
              </w:rPr>
              <w:t>10</w:t>
            </w:r>
            <w:r w:rsidRPr="00A51B6D">
              <w:rPr>
                <w:lang w:val="lt-LT"/>
              </w:rPr>
              <w:t>00 nm, %</w:t>
            </w:r>
          </w:p>
        </w:tc>
        <w:tc>
          <w:tcPr>
            <w:tcW w:w="2268" w:type="dxa"/>
            <w:vAlign w:val="center"/>
          </w:tcPr>
          <w:p w14:paraId="7DD70BB8" w14:textId="77777777" w:rsidR="00D7337A" w:rsidRPr="00A51B6D" w:rsidRDefault="00B40E81" w:rsidP="00D133A4">
            <w:pPr>
              <w:jc w:val="center"/>
              <w:rPr>
                <w:lang w:val="lt-LT"/>
              </w:rPr>
            </w:pPr>
            <w:r w:rsidRPr="00A51B6D">
              <w:rPr>
                <w:lang w:val="lt-LT"/>
              </w:rPr>
              <w:t>15</w:t>
            </w:r>
            <w:r w:rsidR="00D133A4" w:rsidRPr="00A51B6D">
              <w:rPr>
                <w:lang w:val="lt-LT"/>
              </w:rPr>
              <w:t>-</w:t>
            </w:r>
            <w:r w:rsidR="00157595" w:rsidRPr="00A51B6D">
              <w:rPr>
                <w:lang w:val="lt-LT"/>
              </w:rPr>
              <w:t>3</w:t>
            </w:r>
            <w:r w:rsidRPr="00A51B6D">
              <w:rPr>
                <w:lang w:val="lt-LT"/>
              </w:rPr>
              <w:t>5</w:t>
            </w:r>
          </w:p>
        </w:tc>
        <w:tc>
          <w:tcPr>
            <w:tcW w:w="3685" w:type="dxa"/>
            <w:vAlign w:val="center"/>
          </w:tcPr>
          <w:p w14:paraId="3DE99ABD" w14:textId="1026F6D4" w:rsidR="00D7337A" w:rsidRPr="00A51B6D" w:rsidRDefault="005826C0" w:rsidP="00D7337A">
            <w:pPr>
              <w:pStyle w:val="Heading1"/>
              <w:jc w:val="left"/>
              <w:rPr>
                <w:b w:val="0"/>
                <w:szCs w:val="24"/>
              </w:rPr>
            </w:pPr>
            <w:r w:rsidRPr="00A51B6D">
              <w:rPr>
                <w:b w:val="0"/>
              </w:rPr>
              <w:t>nurodyti</w:t>
            </w:r>
          </w:p>
        </w:tc>
      </w:tr>
      <w:tr w:rsidR="00CB785E" w:rsidRPr="00A51B6D" w14:paraId="7C55603D" w14:textId="77777777" w:rsidTr="00A3182B">
        <w:trPr>
          <w:trHeight w:val="299"/>
        </w:trPr>
        <w:tc>
          <w:tcPr>
            <w:tcW w:w="595" w:type="dxa"/>
            <w:vAlign w:val="center"/>
          </w:tcPr>
          <w:p w14:paraId="0DE9EF7D" w14:textId="77777777" w:rsidR="00CB785E" w:rsidRPr="00A51B6D" w:rsidRDefault="00CB785E" w:rsidP="00CB785E">
            <w:pPr>
              <w:jc w:val="center"/>
              <w:rPr>
                <w:lang w:val="lt-LT"/>
              </w:rPr>
            </w:pPr>
            <w:r w:rsidRPr="00A51B6D">
              <w:rPr>
                <w:lang w:val="lt-LT"/>
              </w:rPr>
              <w:t>14.</w:t>
            </w:r>
          </w:p>
        </w:tc>
        <w:tc>
          <w:tcPr>
            <w:tcW w:w="3230" w:type="dxa"/>
            <w:vAlign w:val="center"/>
          </w:tcPr>
          <w:p w14:paraId="6295373F" w14:textId="77777777" w:rsidR="00CB785E" w:rsidRPr="00A51B6D" w:rsidRDefault="00CB785E" w:rsidP="00CB785E">
            <w:pPr>
              <w:rPr>
                <w:lang w:val="lt-LT"/>
              </w:rPr>
            </w:pPr>
            <w:r w:rsidRPr="00A51B6D">
              <w:rPr>
                <w:lang w:val="lt-LT"/>
              </w:rPr>
              <w:t>Pynimas</w:t>
            </w:r>
          </w:p>
        </w:tc>
        <w:tc>
          <w:tcPr>
            <w:tcW w:w="2268" w:type="dxa"/>
            <w:vAlign w:val="center"/>
          </w:tcPr>
          <w:p w14:paraId="11754581" w14:textId="5EFC1264" w:rsidR="00CB785E" w:rsidRPr="00A51B6D" w:rsidRDefault="00CC58FA" w:rsidP="00CC58FA">
            <w:pPr>
              <w:jc w:val="center"/>
              <w:rPr>
                <w:lang w:val="lt-LT"/>
              </w:rPr>
            </w:pPr>
            <w:r w:rsidRPr="00A51B6D">
              <w:rPr>
                <w:lang w:val="lt-LT"/>
              </w:rPr>
              <w:t>ripstop/</w:t>
            </w:r>
            <w:r w:rsidR="00CB785E" w:rsidRPr="00A51B6D">
              <w:rPr>
                <w:lang w:val="lt-LT"/>
              </w:rPr>
              <w:t>drobinis</w:t>
            </w:r>
            <w:r w:rsidR="00C91704" w:rsidRPr="00A51B6D">
              <w:rPr>
                <w:lang w:val="lt-LT"/>
              </w:rPr>
              <w:t xml:space="preserve"> (</w:t>
            </w:r>
            <w:r w:rsidRPr="00A51B6D">
              <w:rPr>
                <w:lang w:val="lt-LT"/>
              </w:rPr>
              <w:t>su karkaso siūlais metmenų ir ataudų kryptimis)</w:t>
            </w:r>
          </w:p>
        </w:tc>
        <w:tc>
          <w:tcPr>
            <w:tcW w:w="3685" w:type="dxa"/>
            <w:vAlign w:val="center"/>
          </w:tcPr>
          <w:p w14:paraId="5AF822A1" w14:textId="7B2D62D1" w:rsidR="00CB785E" w:rsidRPr="00A51B6D" w:rsidRDefault="00AA2252" w:rsidP="00CB785E">
            <w:pPr>
              <w:pStyle w:val="Heading1"/>
              <w:jc w:val="left"/>
              <w:rPr>
                <w:b w:val="0"/>
                <w:szCs w:val="24"/>
              </w:rPr>
            </w:pPr>
            <w:r w:rsidRPr="00A51B6D">
              <w:rPr>
                <w:b w:val="0"/>
                <w:szCs w:val="24"/>
              </w:rPr>
              <w:t>nurodyti</w:t>
            </w:r>
          </w:p>
        </w:tc>
      </w:tr>
      <w:tr w:rsidR="00CB785E" w:rsidRPr="00A51B6D" w14:paraId="30770A87" w14:textId="77777777" w:rsidTr="00A3182B">
        <w:trPr>
          <w:trHeight w:val="299"/>
        </w:trPr>
        <w:tc>
          <w:tcPr>
            <w:tcW w:w="595" w:type="dxa"/>
            <w:vAlign w:val="center"/>
          </w:tcPr>
          <w:p w14:paraId="7259F79F" w14:textId="77777777" w:rsidR="00CB785E" w:rsidRPr="00A51B6D" w:rsidRDefault="00CB785E" w:rsidP="00CB785E">
            <w:pPr>
              <w:jc w:val="center"/>
              <w:rPr>
                <w:lang w:val="lt-LT"/>
              </w:rPr>
            </w:pPr>
            <w:r w:rsidRPr="00A51B6D">
              <w:rPr>
                <w:lang w:val="lt-LT"/>
              </w:rPr>
              <w:t>15.</w:t>
            </w:r>
          </w:p>
        </w:tc>
        <w:tc>
          <w:tcPr>
            <w:tcW w:w="3230" w:type="dxa"/>
            <w:vAlign w:val="center"/>
          </w:tcPr>
          <w:p w14:paraId="007D8B86" w14:textId="46E740E8" w:rsidR="00CB785E" w:rsidRPr="00A51B6D" w:rsidRDefault="00CB785E" w:rsidP="004710E1">
            <w:pPr>
              <w:rPr>
                <w:lang w:val="lt-LT"/>
              </w:rPr>
            </w:pPr>
            <w:r w:rsidRPr="00A51B6D">
              <w:rPr>
                <w:lang w:val="lt-LT"/>
              </w:rPr>
              <w:t>Spalvų skirtumas Δ E</w:t>
            </w:r>
            <w:r w:rsidRPr="00A51B6D">
              <w:rPr>
                <w:vertAlign w:val="subscript"/>
                <w:lang w:val="lt-LT"/>
              </w:rPr>
              <w:t>CMC</w:t>
            </w:r>
            <w:r w:rsidR="004710E1" w:rsidRPr="00A51B6D">
              <w:rPr>
                <w:vertAlign w:val="subscript"/>
                <w:lang w:val="lt-LT"/>
              </w:rPr>
              <w:t xml:space="preserve">  </w:t>
            </w:r>
            <w:r w:rsidR="004710E1" w:rsidRPr="00A51B6D">
              <w:rPr>
                <w:lang w:val="lt-LT"/>
              </w:rPr>
              <w:t>*</w:t>
            </w:r>
          </w:p>
        </w:tc>
        <w:tc>
          <w:tcPr>
            <w:tcW w:w="2268" w:type="dxa"/>
            <w:vAlign w:val="center"/>
          </w:tcPr>
          <w:p w14:paraId="6B5E316D" w14:textId="77777777" w:rsidR="00CB785E" w:rsidRPr="00A51B6D" w:rsidRDefault="00CB785E" w:rsidP="00CB785E">
            <w:pPr>
              <w:jc w:val="center"/>
              <w:rPr>
                <w:lang w:val="lt-LT"/>
              </w:rPr>
            </w:pPr>
          </w:p>
        </w:tc>
        <w:tc>
          <w:tcPr>
            <w:tcW w:w="3685" w:type="dxa"/>
            <w:vAlign w:val="center"/>
          </w:tcPr>
          <w:p w14:paraId="179B00B6" w14:textId="30505D3B" w:rsidR="00CB785E" w:rsidRPr="00A51B6D" w:rsidRDefault="00CB785E" w:rsidP="00CB785E">
            <w:pPr>
              <w:rPr>
                <w:lang w:val="lt-LT"/>
              </w:rPr>
            </w:pPr>
          </w:p>
        </w:tc>
      </w:tr>
      <w:tr w:rsidR="00CB785E" w:rsidRPr="00B866F1" w14:paraId="4263B7A7" w14:textId="77777777" w:rsidTr="00A3182B">
        <w:trPr>
          <w:trHeight w:val="216"/>
        </w:trPr>
        <w:tc>
          <w:tcPr>
            <w:tcW w:w="595" w:type="dxa"/>
            <w:vAlign w:val="center"/>
          </w:tcPr>
          <w:p w14:paraId="61DBB0A9" w14:textId="77777777" w:rsidR="00CB785E" w:rsidRPr="00A51B6D" w:rsidRDefault="00CB785E" w:rsidP="00CB785E">
            <w:pPr>
              <w:jc w:val="center"/>
              <w:rPr>
                <w:lang w:val="lt-LT"/>
              </w:rPr>
            </w:pPr>
            <w:r w:rsidRPr="00A51B6D">
              <w:rPr>
                <w:lang w:val="lt-LT"/>
              </w:rPr>
              <w:t>15.1.</w:t>
            </w:r>
          </w:p>
        </w:tc>
        <w:tc>
          <w:tcPr>
            <w:tcW w:w="3230" w:type="dxa"/>
            <w:vAlign w:val="center"/>
          </w:tcPr>
          <w:p w14:paraId="44153882" w14:textId="77777777" w:rsidR="00CB785E" w:rsidRPr="00A51B6D" w:rsidRDefault="00CB785E" w:rsidP="00B40E81">
            <w:pPr>
              <w:rPr>
                <w:lang w:val="lt-LT"/>
              </w:rPr>
            </w:pPr>
            <w:r w:rsidRPr="00A51B6D">
              <w:rPr>
                <w:lang w:val="lt-LT"/>
              </w:rPr>
              <w:t>Spalvų skirtumas Δ E</w:t>
            </w:r>
            <w:r w:rsidRPr="00A51B6D">
              <w:rPr>
                <w:vertAlign w:val="subscript"/>
                <w:lang w:val="lt-LT"/>
              </w:rPr>
              <w:t>CMC</w:t>
            </w:r>
            <w:r w:rsidRPr="00A51B6D">
              <w:rPr>
                <w:lang w:val="lt-LT"/>
              </w:rPr>
              <w:t xml:space="preserve">, lyginant su </w:t>
            </w:r>
            <w:r w:rsidR="00B40E81" w:rsidRPr="00A51B6D">
              <w:rPr>
                <w:lang w:val="lt-LT"/>
              </w:rPr>
              <w:t>darbiniu pavyzdžiu</w:t>
            </w:r>
          </w:p>
        </w:tc>
        <w:tc>
          <w:tcPr>
            <w:tcW w:w="2268" w:type="dxa"/>
            <w:vAlign w:val="center"/>
          </w:tcPr>
          <w:p w14:paraId="7D25A964" w14:textId="30E626B1" w:rsidR="00CB785E" w:rsidRPr="00A51B6D" w:rsidRDefault="00B40E81" w:rsidP="00FD607C">
            <w:pPr>
              <w:jc w:val="center"/>
              <w:rPr>
                <w:lang w:val="lt-LT"/>
              </w:rPr>
            </w:pPr>
            <w:r w:rsidRPr="00A51B6D">
              <w:rPr>
                <w:lang w:val="lt-LT"/>
              </w:rPr>
              <w:sym w:font="Symbol" w:char="F0A3"/>
            </w:r>
            <w:r w:rsidRPr="00A51B6D">
              <w:rPr>
                <w:lang w:val="lt-LT"/>
              </w:rPr>
              <w:t xml:space="preserve"> </w:t>
            </w:r>
            <w:r w:rsidR="00FD607C" w:rsidRPr="00A51B6D">
              <w:rPr>
                <w:lang w:val="lt-LT"/>
              </w:rPr>
              <w:t>1,5</w:t>
            </w:r>
          </w:p>
        </w:tc>
        <w:tc>
          <w:tcPr>
            <w:tcW w:w="3685" w:type="dxa"/>
            <w:vAlign w:val="center"/>
          </w:tcPr>
          <w:p w14:paraId="28E05D30" w14:textId="161569F1" w:rsidR="00CB785E" w:rsidRPr="00A51B6D" w:rsidRDefault="0060130D" w:rsidP="00CB785E">
            <w:pPr>
              <w:rPr>
                <w:lang w:val="lt-LT"/>
              </w:rPr>
            </w:pPr>
            <w:r w:rsidRPr="00A51B6D">
              <w:rPr>
                <w:lang w:val="lt-LT"/>
              </w:rPr>
              <w:t>LST EN ISO 105-J03 (ISO 105- J03) arba lygiavertis</w:t>
            </w:r>
          </w:p>
        </w:tc>
      </w:tr>
      <w:tr w:rsidR="00CB785E" w:rsidRPr="00B866F1" w14:paraId="6A55C88C" w14:textId="77777777" w:rsidTr="00A3182B">
        <w:trPr>
          <w:trHeight w:val="216"/>
        </w:trPr>
        <w:tc>
          <w:tcPr>
            <w:tcW w:w="595" w:type="dxa"/>
            <w:vAlign w:val="center"/>
          </w:tcPr>
          <w:p w14:paraId="06896ADF" w14:textId="77777777" w:rsidR="00CB785E" w:rsidRPr="00A51B6D" w:rsidRDefault="00CB785E" w:rsidP="00CB785E">
            <w:pPr>
              <w:jc w:val="center"/>
              <w:rPr>
                <w:lang w:val="lt-LT"/>
              </w:rPr>
            </w:pPr>
            <w:r w:rsidRPr="00A51B6D">
              <w:rPr>
                <w:lang w:val="lt-LT"/>
              </w:rPr>
              <w:t>15.2.</w:t>
            </w:r>
          </w:p>
        </w:tc>
        <w:tc>
          <w:tcPr>
            <w:tcW w:w="3230" w:type="dxa"/>
            <w:vAlign w:val="center"/>
          </w:tcPr>
          <w:p w14:paraId="60D5A163" w14:textId="331739AD" w:rsidR="00CB785E" w:rsidRPr="00A51B6D" w:rsidRDefault="00CB785E" w:rsidP="00CC58FA">
            <w:pPr>
              <w:rPr>
                <w:lang w:val="lt-LT"/>
              </w:rPr>
            </w:pPr>
            <w:r w:rsidRPr="00A51B6D">
              <w:rPr>
                <w:lang w:val="lt-LT"/>
              </w:rPr>
              <w:t>Spalvų skirtumas Δ E</w:t>
            </w:r>
            <w:r w:rsidRPr="00A51B6D">
              <w:rPr>
                <w:vertAlign w:val="subscript"/>
                <w:lang w:val="lt-LT"/>
              </w:rPr>
              <w:t>CMC</w:t>
            </w:r>
            <w:r w:rsidRPr="00A51B6D">
              <w:rPr>
                <w:lang w:val="lt-LT"/>
              </w:rPr>
              <w:t xml:space="preserve"> po 5 skalbimų, lyginant su neskalbtu nauju </w:t>
            </w:r>
            <w:r w:rsidR="00B40E81" w:rsidRPr="00A51B6D">
              <w:rPr>
                <w:lang w:val="lt-LT"/>
              </w:rPr>
              <w:t>darbiniu pavyzdžiu</w:t>
            </w:r>
          </w:p>
        </w:tc>
        <w:tc>
          <w:tcPr>
            <w:tcW w:w="2268" w:type="dxa"/>
            <w:vAlign w:val="center"/>
          </w:tcPr>
          <w:p w14:paraId="7E9D2B87" w14:textId="30C15F0B" w:rsidR="00CB785E" w:rsidRPr="00A51B6D" w:rsidRDefault="00CB785E" w:rsidP="00FD607C">
            <w:pPr>
              <w:jc w:val="center"/>
              <w:rPr>
                <w:lang w:val="lt-LT"/>
              </w:rPr>
            </w:pPr>
            <w:r w:rsidRPr="00A51B6D">
              <w:rPr>
                <w:lang w:val="lt-LT"/>
              </w:rPr>
              <w:sym w:font="Symbol" w:char="F0A3"/>
            </w:r>
            <w:r w:rsidRPr="00A51B6D">
              <w:rPr>
                <w:lang w:val="lt-LT"/>
              </w:rPr>
              <w:t xml:space="preserve"> </w:t>
            </w:r>
            <w:r w:rsidR="00FD607C" w:rsidRPr="00A51B6D">
              <w:rPr>
                <w:lang w:val="lt-LT"/>
              </w:rPr>
              <w:t>1,5</w:t>
            </w:r>
          </w:p>
        </w:tc>
        <w:tc>
          <w:tcPr>
            <w:tcW w:w="3685" w:type="dxa"/>
            <w:vAlign w:val="center"/>
          </w:tcPr>
          <w:p w14:paraId="685AEB0B" w14:textId="17F2C9E3" w:rsidR="0060130D" w:rsidRPr="00A51B6D" w:rsidRDefault="0060130D" w:rsidP="00CB785E">
            <w:pPr>
              <w:rPr>
                <w:lang w:val="lt-LT"/>
              </w:rPr>
            </w:pPr>
            <w:r w:rsidRPr="00A51B6D">
              <w:rPr>
                <w:lang w:val="lt-LT"/>
              </w:rPr>
              <w:t>LST EN ISO 105-J03 (ISO 105- J03) arba lygiavertis</w:t>
            </w:r>
          </w:p>
          <w:p w14:paraId="6E9BCEB4" w14:textId="0BEF37BB" w:rsidR="00CB785E" w:rsidRPr="00A51B6D" w:rsidRDefault="00CC58FA" w:rsidP="00CB785E">
            <w:pPr>
              <w:rPr>
                <w:lang w:val="lt-LT"/>
              </w:rPr>
            </w:pPr>
            <w:r w:rsidRPr="00A51B6D">
              <w:rPr>
                <w:lang w:val="lt-LT"/>
              </w:rPr>
              <w:t>Skalbimo ir džiovinimo procedūros pagal LST EN ISO 6330 (ISO 6330)</w:t>
            </w:r>
            <w:r w:rsidR="00A3182B" w:rsidRPr="00A51B6D">
              <w:rPr>
                <w:lang w:val="lt-LT"/>
              </w:rPr>
              <w:t xml:space="preserve"> arba lygiavertį</w:t>
            </w:r>
            <w:r w:rsidRPr="00A51B6D">
              <w:rPr>
                <w:lang w:val="lt-LT"/>
              </w:rPr>
              <w:t>: skalbimo procedūra – 4N, džiovinimo būdas – F</w:t>
            </w:r>
          </w:p>
        </w:tc>
      </w:tr>
    </w:tbl>
    <w:p w14:paraId="77FB981E" w14:textId="77777777" w:rsidR="008036D2" w:rsidRPr="00A51B6D" w:rsidRDefault="008036D2" w:rsidP="008036D2">
      <w:pPr>
        <w:tabs>
          <w:tab w:val="left" w:pos="1000"/>
        </w:tabs>
        <w:ind w:left="39"/>
        <w:jc w:val="both"/>
        <w:rPr>
          <w:lang w:val="lt-LT"/>
        </w:rPr>
      </w:pPr>
      <w:r w:rsidRPr="00A51B6D">
        <w:rPr>
          <w:lang w:val="lt-LT"/>
        </w:rPr>
        <w:t>Pastabos:</w:t>
      </w:r>
    </w:p>
    <w:p w14:paraId="0A262D50" w14:textId="5A54B61E" w:rsidR="008036D2" w:rsidRPr="00A51B6D" w:rsidRDefault="00CB785E" w:rsidP="008036D2">
      <w:pPr>
        <w:tabs>
          <w:tab w:val="left" w:pos="1000"/>
        </w:tabs>
        <w:ind w:left="39"/>
        <w:jc w:val="both"/>
        <w:rPr>
          <w:lang w:val="lt-LT"/>
        </w:rPr>
      </w:pPr>
      <w:r w:rsidRPr="00A51B6D">
        <w:rPr>
          <w:lang w:val="lt-LT"/>
        </w:rPr>
        <w:t>*</w:t>
      </w:r>
      <w:r w:rsidR="008036D2" w:rsidRPr="00A51B6D">
        <w:rPr>
          <w:lang w:val="lt-LT"/>
        </w:rPr>
        <w:t>1</w:t>
      </w:r>
      <w:r w:rsidR="00A41608" w:rsidRPr="00A51B6D">
        <w:rPr>
          <w:lang w:val="lt-LT"/>
        </w:rPr>
        <w:t>5</w:t>
      </w:r>
      <w:r w:rsidR="008036D2" w:rsidRPr="00A51B6D">
        <w:rPr>
          <w:lang w:val="lt-LT"/>
        </w:rPr>
        <w:t xml:space="preserve"> rodiklis ,,Spalvų skirtumas</w:t>
      </w:r>
      <w:r w:rsidR="004710E1" w:rsidRPr="00A51B6D">
        <w:rPr>
          <w:lang w:val="lt-LT"/>
        </w:rPr>
        <w:t xml:space="preserve"> Δ E</w:t>
      </w:r>
      <w:r w:rsidR="004710E1" w:rsidRPr="00A51B6D">
        <w:rPr>
          <w:vertAlign w:val="subscript"/>
          <w:lang w:val="lt-LT"/>
        </w:rPr>
        <w:t xml:space="preserve">CMC </w:t>
      </w:r>
      <w:r w:rsidR="00AC2F4B" w:rsidRPr="00A51B6D">
        <w:rPr>
          <w:lang w:val="lt-LT"/>
        </w:rPr>
        <w:t>“</w:t>
      </w:r>
      <w:r w:rsidR="008036D2" w:rsidRPr="00A51B6D">
        <w:rPr>
          <w:lang w:val="lt-LT"/>
        </w:rPr>
        <w:t xml:space="preserve"> </w:t>
      </w:r>
      <w:r w:rsidR="004710E1" w:rsidRPr="00A51B6D">
        <w:rPr>
          <w:lang w:val="lt-LT"/>
        </w:rPr>
        <w:t xml:space="preserve">taikomas </w:t>
      </w:r>
      <w:r w:rsidR="008036D2" w:rsidRPr="00A51B6D">
        <w:rPr>
          <w:lang w:val="lt-LT"/>
        </w:rPr>
        <w:t>sutarties vykdymo metu</w:t>
      </w:r>
      <w:r w:rsidR="004710E1" w:rsidRPr="00A51B6D">
        <w:rPr>
          <w:lang w:val="lt-LT"/>
        </w:rPr>
        <w:t>, kontroliuojant nukrypimą nuo patvirtinto darbinio pavyzdžio</w:t>
      </w:r>
      <w:r w:rsidR="008036D2" w:rsidRPr="00A51B6D">
        <w:rPr>
          <w:lang w:val="lt-LT"/>
        </w:rPr>
        <w:t>.</w:t>
      </w:r>
    </w:p>
    <w:p w14:paraId="75A50AE2" w14:textId="77777777" w:rsidR="008036D2" w:rsidRPr="00A51B6D" w:rsidRDefault="008036D2" w:rsidP="008036D2">
      <w:pPr>
        <w:jc w:val="both"/>
        <w:rPr>
          <w:szCs w:val="20"/>
          <w:lang w:val="lt-LT"/>
        </w:rPr>
      </w:pPr>
    </w:p>
    <w:p w14:paraId="579F827A" w14:textId="77777777" w:rsidR="0006581A" w:rsidRPr="00A51B6D" w:rsidRDefault="008036D2" w:rsidP="008036D2">
      <w:pPr>
        <w:numPr>
          <w:ilvl w:val="0"/>
          <w:numId w:val="5"/>
        </w:numPr>
        <w:tabs>
          <w:tab w:val="num" w:pos="0"/>
          <w:tab w:val="left" w:pos="993"/>
        </w:tabs>
        <w:ind w:left="0" w:firstLine="567"/>
        <w:jc w:val="both"/>
        <w:rPr>
          <w:lang w:val="lt-LT"/>
        </w:rPr>
      </w:pPr>
      <w:r w:rsidRPr="00A51B6D">
        <w:rPr>
          <w:lang w:val="lt-LT"/>
        </w:rPr>
        <w:t>100 m ilgio audinio gabalui leidžiama ne daugiau 17 ydų, apibrėžtų LST ISO 8498 (ISO 8498) arba lygiaver</w:t>
      </w:r>
      <w:r w:rsidR="001C130C" w:rsidRPr="00A51B6D">
        <w:rPr>
          <w:lang w:val="lt-LT"/>
        </w:rPr>
        <w:t>čiu</w:t>
      </w:r>
      <w:r w:rsidRPr="00A51B6D">
        <w:rPr>
          <w:lang w:val="lt-LT"/>
        </w:rPr>
        <w:t xml:space="preserve"> </w:t>
      </w:r>
      <w:r w:rsidR="001C130C" w:rsidRPr="00A51B6D">
        <w:rPr>
          <w:lang w:val="lt-LT"/>
        </w:rPr>
        <w:t>standartu</w:t>
      </w:r>
      <w:r w:rsidRPr="00A51B6D">
        <w:rPr>
          <w:lang w:val="lt-LT"/>
        </w:rPr>
        <w:t>. Neleidžiamos ištisinės ydos per visą atkarpos ilgį. Visos ydos turi būti paženklintos audinio krašte; jos</w:t>
      </w:r>
      <w:r w:rsidR="001C130C" w:rsidRPr="00A51B6D">
        <w:rPr>
          <w:lang w:val="lt-LT"/>
        </w:rPr>
        <w:t xml:space="preserve"> turi būti </w:t>
      </w:r>
      <w:r w:rsidRPr="00A51B6D">
        <w:rPr>
          <w:lang w:val="lt-LT"/>
        </w:rPr>
        <w:t xml:space="preserve">kompensuojamos, minusuojant iš gabalo ilgio ydos ilgį, bet ne mažiau kaip +10 cm kiekvienai ydai. Kompensavimo dydis turi atsispindėti </w:t>
      </w:r>
      <w:r w:rsidR="001C130C" w:rsidRPr="00A51B6D">
        <w:rPr>
          <w:lang w:val="lt-LT"/>
        </w:rPr>
        <w:t xml:space="preserve">audinio </w:t>
      </w:r>
      <w:r w:rsidRPr="00A51B6D">
        <w:rPr>
          <w:lang w:val="lt-LT"/>
        </w:rPr>
        <w:t>etiketėje, nurodant visą audinio ilgį (brutto) ir ilgį be ydų (netto).</w:t>
      </w:r>
    </w:p>
    <w:p w14:paraId="1D5D5E43" w14:textId="77777777" w:rsidR="00F736F8" w:rsidRPr="00A51B6D" w:rsidRDefault="00F736F8" w:rsidP="00F736F8">
      <w:pPr>
        <w:spacing w:before="120"/>
        <w:jc w:val="center"/>
        <w:rPr>
          <w:b/>
          <w:caps/>
          <w:lang w:val="lt-LT" w:eastAsia="lt-LT"/>
        </w:rPr>
      </w:pPr>
      <w:r w:rsidRPr="00A51B6D">
        <w:rPr>
          <w:b/>
          <w:caps/>
          <w:lang w:val="lt-LT" w:eastAsia="lt-LT"/>
        </w:rPr>
        <w:t>III</w:t>
      </w:r>
      <w:r w:rsidRPr="00A51B6D">
        <w:rPr>
          <w:b/>
          <w:lang w:val="lt-LT" w:eastAsia="lt-LT"/>
        </w:rPr>
        <w:t xml:space="preserve"> SKYRIUS</w:t>
      </w:r>
    </w:p>
    <w:p w14:paraId="21F5DEF3" w14:textId="77777777" w:rsidR="00F736F8" w:rsidRPr="00A51B6D" w:rsidRDefault="00F736F8" w:rsidP="00F736F8">
      <w:pPr>
        <w:spacing w:after="120"/>
        <w:jc w:val="center"/>
        <w:rPr>
          <w:b/>
          <w:caps/>
          <w:lang w:val="lt-LT" w:eastAsia="lt-LT"/>
        </w:rPr>
      </w:pPr>
      <w:r w:rsidRPr="00A51B6D">
        <w:rPr>
          <w:b/>
          <w:caps/>
          <w:lang w:val="lt-LT" w:eastAsia="lt-LT"/>
        </w:rPr>
        <w:t xml:space="preserve">DARBINIŲ </w:t>
      </w:r>
      <w:r w:rsidRPr="00A51B6D">
        <w:rPr>
          <w:b/>
          <w:lang w:val="lt-LT" w:eastAsia="lt-LT"/>
        </w:rPr>
        <w:t>PAVYZDŽIŲ TVIRTINIMAS</w:t>
      </w:r>
    </w:p>
    <w:p w14:paraId="7076C300" w14:textId="77777777" w:rsidR="00F736F8" w:rsidRPr="00A51B6D" w:rsidRDefault="00F736F8" w:rsidP="00EF7532">
      <w:pPr>
        <w:numPr>
          <w:ilvl w:val="0"/>
          <w:numId w:val="5"/>
        </w:numPr>
        <w:tabs>
          <w:tab w:val="left" w:pos="993"/>
        </w:tabs>
        <w:ind w:left="0" w:firstLine="567"/>
        <w:jc w:val="both"/>
        <w:rPr>
          <w:lang w:val="lt-LT"/>
        </w:rPr>
      </w:pPr>
      <w:r w:rsidRPr="00A51B6D">
        <w:rPr>
          <w:lang w:val="lt-LT"/>
        </w:rPr>
        <w:lastRenderedPageBreak/>
        <w:t>Sudarius sutartį, derinami ir tvirtinami darbiniai pavyzdžiai.</w:t>
      </w:r>
    </w:p>
    <w:p w14:paraId="1723D615" w14:textId="77777777" w:rsidR="00F736F8" w:rsidRPr="00A51B6D" w:rsidRDefault="00F736F8" w:rsidP="00EF7532">
      <w:pPr>
        <w:numPr>
          <w:ilvl w:val="0"/>
          <w:numId w:val="5"/>
        </w:numPr>
        <w:tabs>
          <w:tab w:val="left" w:pos="993"/>
        </w:tabs>
        <w:ind w:left="0" w:firstLine="567"/>
        <w:jc w:val="both"/>
        <w:rPr>
          <w:lang w:val="lt-LT"/>
        </w:rPr>
      </w:pPr>
      <w:r w:rsidRPr="00A51B6D">
        <w:rPr>
          <w:lang w:val="lt-LT"/>
        </w:rPr>
        <w:t>Darbinių pavyzdžių tvirtinimui pristatomi:</w:t>
      </w:r>
    </w:p>
    <w:p w14:paraId="54D89980" w14:textId="7CE2B648" w:rsidR="00F736F8" w:rsidRPr="00A51B6D" w:rsidRDefault="00B154BF" w:rsidP="00EF7532">
      <w:pPr>
        <w:numPr>
          <w:ilvl w:val="1"/>
          <w:numId w:val="5"/>
        </w:numPr>
        <w:tabs>
          <w:tab w:val="left" w:pos="993"/>
        </w:tabs>
        <w:ind w:left="0" w:firstLine="567"/>
        <w:jc w:val="both"/>
        <w:rPr>
          <w:lang w:val="lt-LT"/>
        </w:rPr>
      </w:pPr>
      <w:r w:rsidRPr="00A51B6D">
        <w:rPr>
          <w:lang w:val="lt-LT"/>
        </w:rPr>
        <w:t>ne mažesnis kaip 3 m ilgio vientisas audinio gabalas</w:t>
      </w:r>
      <w:r w:rsidR="00F736F8" w:rsidRPr="00A51B6D">
        <w:rPr>
          <w:lang w:val="lt-LT"/>
        </w:rPr>
        <w:t xml:space="preserve">; </w:t>
      </w:r>
    </w:p>
    <w:p w14:paraId="1485B458" w14:textId="2DD47736" w:rsidR="00F736F8" w:rsidRPr="00A51B6D" w:rsidRDefault="002C778C" w:rsidP="00EF7532">
      <w:pPr>
        <w:numPr>
          <w:ilvl w:val="1"/>
          <w:numId w:val="5"/>
        </w:numPr>
        <w:tabs>
          <w:tab w:val="left" w:pos="993"/>
        </w:tabs>
        <w:ind w:left="0" w:firstLine="567"/>
        <w:jc w:val="both"/>
        <w:rPr>
          <w:lang w:val="lt-LT"/>
        </w:rPr>
      </w:pPr>
      <w:r w:rsidRPr="00A51B6D">
        <w:rPr>
          <w:lang w:val="lt-LT"/>
        </w:rPr>
        <w:t>audinio</w:t>
      </w:r>
      <w:r w:rsidR="00F736F8" w:rsidRPr="00A51B6D">
        <w:rPr>
          <w:lang w:val="lt-LT"/>
        </w:rPr>
        <w:t xml:space="preserve"> priežiūros instrukcija suderinimui;</w:t>
      </w:r>
    </w:p>
    <w:p w14:paraId="68645C92" w14:textId="43C30EB5" w:rsidR="00EF7532" w:rsidRPr="00A51B6D" w:rsidRDefault="002C778C" w:rsidP="00EF7532">
      <w:pPr>
        <w:numPr>
          <w:ilvl w:val="1"/>
          <w:numId w:val="5"/>
        </w:numPr>
        <w:tabs>
          <w:tab w:val="left" w:pos="993"/>
        </w:tabs>
        <w:ind w:left="0" w:firstLine="567"/>
        <w:jc w:val="both"/>
        <w:rPr>
          <w:lang w:val="lt-LT"/>
        </w:rPr>
      </w:pPr>
      <w:r w:rsidRPr="00A51B6D">
        <w:rPr>
          <w:lang w:val="lt-LT"/>
        </w:rPr>
        <w:t>audinio</w:t>
      </w:r>
      <w:r w:rsidR="00F736F8" w:rsidRPr="00A51B6D">
        <w:rPr>
          <w:lang w:val="lt-LT"/>
        </w:rPr>
        <w:t xml:space="preserve"> techninis aprašas (</w:t>
      </w:r>
      <w:r w:rsidR="00EF7532" w:rsidRPr="00A51B6D">
        <w:rPr>
          <w:lang w:val="lt-LT"/>
        </w:rPr>
        <w:t xml:space="preserve">su audinio charakteristikomis, įrodančiomis jų atitikimą </w:t>
      </w:r>
      <w:r w:rsidR="0058473F" w:rsidRPr="00A51B6D">
        <w:rPr>
          <w:lang w:val="lt-LT" w:eastAsia="lt-LT"/>
        </w:rPr>
        <w:t xml:space="preserve">techninėje specifikacijoje ir sutartyje </w:t>
      </w:r>
      <w:r w:rsidR="00EF7532" w:rsidRPr="00A51B6D">
        <w:rPr>
          <w:lang w:val="lt-LT"/>
        </w:rPr>
        <w:t>nustatytiems reikalavimams).</w:t>
      </w:r>
    </w:p>
    <w:p w14:paraId="6D404D9D" w14:textId="77777777" w:rsidR="00F736F8" w:rsidRPr="00A51B6D" w:rsidRDefault="00F736F8" w:rsidP="00EF7532">
      <w:pPr>
        <w:numPr>
          <w:ilvl w:val="0"/>
          <w:numId w:val="5"/>
        </w:numPr>
        <w:tabs>
          <w:tab w:val="left" w:pos="993"/>
        </w:tabs>
        <w:ind w:left="0" w:firstLine="567"/>
        <w:jc w:val="both"/>
        <w:rPr>
          <w:lang w:val="lt-LT"/>
        </w:rPr>
      </w:pPr>
      <w:r w:rsidRPr="00A51B6D">
        <w:rPr>
          <w:lang w:val="lt-LT"/>
        </w:rPr>
        <w:t>Masinę gamybą leidžiama pradėti tik patvirtinus darbinius pavyzdžius.</w:t>
      </w:r>
    </w:p>
    <w:p w14:paraId="56EE748C" w14:textId="77777777" w:rsidR="00F736F8" w:rsidRPr="00A51B6D" w:rsidRDefault="00F736F8" w:rsidP="00F736F8">
      <w:pPr>
        <w:spacing w:before="120"/>
        <w:jc w:val="center"/>
        <w:rPr>
          <w:b/>
          <w:caps/>
          <w:lang w:val="lt-LT" w:eastAsia="lt-LT"/>
        </w:rPr>
      </w:pPr>
      <w:r w:rsidRPr="00A51B6D">
        <w:rPr>
          <w:b/>
          <w:caps/>
          <w:lang w:val="lt-LT" w:eastAsia="lt-LT"/>
        </w:rPr>
        <w:t>IV</w:t>
      </w:r>
      <w:r w:rsidRPr="00A51B6D">
        <w:rPr>
          <w:b/>
          <w:lang w:val="lt-LT" w:eastAsia="lt-LT"/>
        </w:rPr>
        <w:t xml:space="preserve"> SKYRIUS</w:t>
      </w:r>
    </w:p>
    <w:p w14:paraId="14FA0A16" w14:textId="77777777" w:rsidR="00F736F8" w:rsidRPr="00A51B6D" w:rsidRDefault="00F736F8" w:rsidP="00F736F8">
      <w:pPr>
        <w:spacing w:after="120"/>
        <w:jc w:val="center"/>
        <w:rPr>
          <w:b/>
          <w:caps/>
          <w:lang w:val="lt-LT" w:eastAsia="lt-LT"/>
        </w:rPr>
      </w:pPr>
      <w:r w:rsidRPr="00A51B6D">
        <w:rPr>
          <w:b/>
          <w:lang w:val="lt-LT" w:eastAsia="lt-LT"/>
        </w:rPr>
        <w:t>GAMINIŲ</w:t>
      </w:r>
      <w:r w:rsidRPr="00A51B6D">
        <w:rPr>
          <w:b/>
          <w:caps/>
          <w:lang w:val="lt-LT" w:eastAsia="lt-LT"/>
        </w:rPr>
        <w:t xml:space="preserve"> ŽENKLINIMAS IR PAKAVIMAS</w:t>
      </w:r>
    </w:p>
    <w:p w14:paraId="660C9E23" w14:textId="77777777" w:rsidR="001C130C" w:rsidRPr="00A51B6D" w:rsidRDefault="001C130C" w:rsidP="002C778C">
      <w:pPr>
        <w:numPr>
          <w:ilvl w:val="0"/>
          <w:numId w:val="5"/>
        </w:numPr>
        <w:tabs>
          <w:tab w:val="left" w:pos="993"/>
        </w:tabs>
        <w:ind w:left="0" w:firstLine="567"/>
        <w:jc w:val="both"/>
        <w:rPr>
          <w:lang w:val="lt-LT"/>
        </w:rPr>
      </w:pPr>
      <w:r w:rsidRPr="00A51B6D">
        <w:rPr>
          <w:lang w:val="lt-LT"/>
        </w:rPr>
        <w:t>Audinys tiekiamas su</w:t>
      </w:r>
      <w:r w:rsidR="00C91704" w:rsidRPr="00A51B6D">
        <w:rPr>
          <w:lang w:val="lt-LT"/>
        </w:rPr>
        <w:t>vyniotas į rietimus ant standžių (išlaikančių</w:t>
      </w:r>
      <w:r w:rsidRPr="00A51B6D">
        <w:rPr>
          <w:lang w:val="lt-LT"/>
        </w:rPr>
        <w:t xml:space="preserve"> formą) </w:t>
      </w:r>
      <w:r w:rsidR="00C91704" w:rsidRPr="00A51B6D">
        <w:rPr>
          <w:lang w:val="lt-LT"/>
        </w:rPr>
        <w:t>vamzdelių</w:t>
      </w:r>
      <w:r w:rsidRPr="00A51B6D">
        <w:rPr>
          <w:lang w:val="lt-LT"/>
        </w:rPr>
        <w:t xml:space="preserve">. Kiekvienas audinio rietimas turi būti supakuotas į polietileninį maišą arba kitą tarą, apsaugančią nuo aplinkos išorinio poveikio. Audinio ilgis ir plotis rietimuose turi būti pažymėtas pagal LST EN 1773 (EN 1773) arba lygiavertį standartą. Audinio ilgis rietimuose gali būti nuo 60 iki 100 m. Viename rietime gali būti ne daugiau kaip dvi atkarpos. Vienos atkarpos ilgis ne mažesnis kaip 20 m. Atkarpų sujungimo vieta turi būti paženklinta audinio krašte. Atkarpų ilgiai turi būti nurodyti etiketėje. </w:t>
      </w:r>
    </w:p>
    <w:p w14:paraId="0D1B8B72" w14:textId="77777777" w:rsidR="00F736F8" w:rsidRPr="00A51B6D" w:rsidRDefault="00DD6C93" w:rsidP="002C778C">
      <w:pPr>
        <w:numPr>
          <w:ilvl w:val="0"/>
          <w:numId w:val="5"/>
        </w:numPr>
        <w:tabs>
          <w:tab w:val="left" w:pos="993"/>
        </w:tabs>
        <w:ind w:left="0" w:firstLine="567"/>
        <w:jc w:val="both"/>
        <w:rPr>
          <w:lang w:val="lt-LT"/>
        </w:rPr>
      </w:pPr>
      <w:r w:rsidRPr="00A51B6D">
        <w:rPr>
          <w:lang w:val="lt-LT"/>
        </w:rPr>
        <w:t>Kiekvienas a</w:t>
      </w:r>
      <w:r w:rsidR="00F736F8" w:rsidRPr="00A51B6D">
        <w:rPr>
          <w:lang w:val="lt-LT"/>
        </w:rPr>
        <w:t>udinio rietima</w:t>
      </w:r>
      <w:r w:rsidRPr="00A51B6D">
        <w:rPr>
          <w:lang w:val="lt-LT"/>
        </w:rPr>
        <w:t>s</w:t>
      </w:r>
      <w:r w:rsidR="00F736F8" w:rsidRPr="00A51B6D">
        <w:rPr>
          <w:lang w:val="lt-LT"/>
        </w:rPr>
        <w:t xml:space="preserve"> turi būti paženklint</w:t>
      </w:r>
      <w:r w:rsidRPr="00A51B6D">
        <w:rPr>
          <w:lang w:val="lt-LT"/>
        </w:rPr>
        <w:t>as</w:t>
      </w:r>
      <w:r w:rsidR="00F736F8" w:rsidRPr="00A51B6D">
        <w:rPr>
          <w:lang w:val="lt-LT"/>
        </w:rPr>
        <w:t xml:space="preserve"> tokiais ryškiai matomais rekvizitais:</w:t>
      </w:r>
    </w:p>
    <w:p w14:paraId="74C14903" w14:textId="77777777" w:rsidR="00F736F8" w:rsidRPr="00A51B6D" w:rsidRDefault="00F736F8" w:rsidP="00DD6C93">
      <w:pPr>
        <w:ind w:firstLine="993"/>
        <w:jc w:val="both"/>
        <w:rPr>
          <w:lang w:val="lt-LT"/>
        </w:rPr>
      </w:pPr>
      <w:r w:rsidRPr="00A51B6D">
        <w:rPr>
          <w:lang w:val="lt-LT"/>
        </w:rPr>
        <w:t>-</w:t>
      </w:r>
      <w:r w:rsidRPr="00A51B6D">
        <w:rPr>
          <w:lang w:val="lt-LT"/>
        </w:rPr>
        <w:tab/>
        <w:t>tiekėjo pavadinimas arba prekės ženklas;</w:t>
      </w:r>
    </w:p>
    <w:p w14:paraId="361AE590" w14:textId="77777777" w:rsidR="00F736F8" w:rsidRPr="00A51B6D" w:rsidRDefault="00F736F8" w:rsidP="00DD6C93">
      <w:pPr>
        <w:ind w:firstLine="993"/>
        <w:jc w:val="both"/>
        <w:rPr>
          <w:lang w:val="lt-LT"/>
        </w:rPr>
      </w:pPr>
      <w:r w:rsidRPr="00A51B6D">
        <w:rPr>
          <w:lang w:val="lt-LT"/>
        </w:rPr>
        <w:t>-</w:t>
      </w:r>
      <w:r w:rsidRPr="00A51B6D">
        <w:rPr>
          <w:lang w:val="lt-LT"/>
        </w:rPr>
        <w:tab/>
        <w:t>gamintojo pavadinimas arba prekės ženklas (jeigu nesutampa su tiekėju);</w:t>
      </w:r>
    </w:p>
    <w:p w14:paraId="40E58753" w14:textId="77777777" w:rsidR="00F736F8" w:rsidRPr="00A51B6D" w:rsidRDefault="00F736F8" w:rsidP="00DD6C93">
      <w:pPr>
        <w:ind w:firstLine="993"/>
        <w:jc w:val="both"/>
        <w:rPr>
          <w:lang w:val="lt-LT"/>
        </w:rPr>
      </w:pPr>
      <w:r w:rsidRPr="00A51B6D">
        <w:rPr>
          <w:lang w:val="lt-LT"/>
        </w:rPr>
        <w:t>-</w:t>
      </w:r>
      <w:r w:rsidRPr="00A51B6D">
        <w:rPr>
          <w:lang w:val="lt-LT"/>
        </w:rPr>
        <w:tab/>
        <w:t>importuotoms prekėms nurodyti prekės kilmės šalį, jeigu ji nesutampa su šalimi, kurioje registruota gamintojo buveinė;</w:t>
      </w:r>
    </w:p>
    <w:p w14:paraId="408555F7" w14:textId="769E1508" w:rsidR="00F736F8" w:rsidRPr="00A51B6D" w:rsidRDefault="00F736F8" w:rsidP="00DD6C93">
      <w:pPr>
        <w:ind w:firstLine="993"/>
        <w:jc w:val="both"/>
        <w:rPr>
          <w:lang w:val="lt-LT"/>
        </w:rPr>
      </w:pPr>
      <w:r w:rsidRPr="00A51B6D">
        <w:rPr>
          <w:lang w:val="lt-LT"/>
        </w:rPr>
        <w:t>-</w:t>
      </w:r>
      <w:r w:rsidRPr="00A51B6D">
        <w:rPr>
          <w:lang w:val="lt-LT"/>
        </w:rPr>
        <w:tab/>
        <w:t>audinio pavadinimas (turi atitikti sutartyje nurodytą);</w:t>
      </w:r>
    </w:p>
    <w:p w14:paraId="563FC443" w14:textId="77777777" w:rsidR="00F736F8" w:rsidRPr="00A51B6D" w:rsidRDefault="00F736F8" w:rsidP="00DD6C93">
      <w:pPr>
        <w:ind w:firstLine="993"/>
        <w:jc w:val="both"/>
        <w:rPr>
          <w:lang w:val="lt-LT"/>
        </w:rPr>
      </w:pPr>
      <w:r w:rsidRPr="00A51B6D">
        <w:rPr>
          <w:lang w:val="lt-LT"/>
        </w:rPr>
        <w:t>-</w:t>
      </w:r>
      <w:r w:rsidRPr="00A51B6D">
        <w:rPr>
          <w:lang w:val="lt-LT"/>
        </w:rPr>
        <w:tab/>
        <w:t>pluoštinė sudėtis, %;</w:t>
      </w:r>
    </w:p>
    <w:p w14:paraId="67592EE1" w14:textId="77777777" w:rsidR="00F736F8" w:rsidRPr="00A51B6D" w:rsidRDefault="00F736F8" w:rsidP="00DD6C93">
      <w:pPr>
        <w:ind w:firstLine="993"/>
        <w:jc w:val="both"/>
        <w:rPr>
          <w:lang w:val="lt-LT"/>
        </w:rPr>
      </w:pPr>
      <w:r w:rsidRPr="00A51B6D">
        <w:rPr>
          <w:lang w:val="lt-LT"/>
        </w:rPr>
        <w:t>-</w:t>
      </w:r>
      <w:r w:rsidRPr="00A51B6D">
        <w:rPr>
          <w:lang w:val="lt-LT"/>
        </w:rPr>
        <w:tab/>
        <w:t>audinio plotis, m;</w:t>
      </w:r>
    </w:p>
    <w:p w14:paraId="63686732" w14:textId="77777777" w:rsidR="00F736F8" w:rsidRPr="00A51B6D" w:rsidRDefault="00F736F8" w:rsidP="00DD6C93">
      <w:pPr>
        <w:ind w:firstLine="993"/>
        <w:jc w:val="both"/>
        <w:rPr>
          <w:lang w:val="lt-LT"/>
        </w:rPr>
      </w:pPr>
      <w:r w:rsidRPr="00A51B6D">
        <w:rPr>
          <w:lang w:val="lt-LT"/>
        </w:rPr>
        <w:t>-</w:t>
      </w:r>
      <w:r w:rsidRPr="00A51B6D">
        <w:rPr>
          <w:lang w:val="lt-LT"/>
        </w:rPr>
        <w:tab/>
        <w:t>audinio naudingas plotis, m;</w:t>
      </w:r>
    </w:p>
    <w:p w14:paraId="374BD3DD" w14:textId="2D46206B" w:rsidR="00F736F8" w:rsidRPr="00A51B6D" w:rsidRDefault="00F736F8" w:rsidP="00DD6C93">
      <w:pPr>
        <w:ind w:firstLine="993"/>
        <w:jc w:val="both"/>
        <w:rPr>
          <w:lang w:val="lt-LT"/>
        </w:rPr>
      </w:pPr>
      <w:r w:rsidRPr="00A51B6D">
        <w:rPr>
          <w:lang w:val="lt-LT"/>
        </w:rPr>
        <w:t>-</w:t>
      </w:r>
      <w:r w:rsidRPr="00A51B6D">
        <w:rPr>
          <w:lang w:val="lt-LT"/>
        </w:rPr>
        <w:tab/>
      </w:r>
      <w:r w:rsidR="00441779" w:rsidRPr="00A51B6D">
        <w:rPr>
          <w:lang w:val="lt-LT"/>
        </w:rPr>
        <w:t xml:space="preserve">audinio </w:t>
      </w:r>
      <w:r w:rsidRPr="00A51B6D">
        <w:rPr>
          <w:lang w:val="lt-LT"/>
        </w:rPr>
        <w:t>ilgis (brutto), m;</w:t>
      </w:r>
    </w:p>
    <w:p w14:paraId="730B91EF" w14:textId="59136C0F" w:rsidR="00F736F8" w:rsidRPr="00A51B6D" w:rsidRDefault="00F736F8" w:rsidP="00DD6C93">
      <w:pPr>
        <w:ind w:firstLine="993"/>
        <w:jc w:val="both"/>
        <w:rPr>
          <w:lang w:val="lt-LT"/>
        </w:rPr>
      </w:pPr>
      <w:r w:rsidRPr="00A51B6D">
        <w:rPr>
          <w:lang w:val="lt-LT"/>
        </w:rPr>
        <w:t>-</w:t>
      </w:r>
      <w:r w:rsidRPr="00A51B6D">
        <w:rPr>
          <w:lang w:val="lt-LT"/>
        </w:rPr>
        <w:tab/>
      </w:r>
      <w:r w:rsidR="00441779" w:rsidRPr="00A51B6D">
        <w:rPr>
          <w:lang w:val="lt-LT"/>
        </w:rPr>
        <w:t xml:space="preserve">audinio </w:t>
      </w:r>
      <w:r w:rsidRPr="00A51B6D">
        <w:rPr>
          <w:lang w:val="lt-LT"/>
        </w:rPr>
        <w:t>naudingas ilgis (netto), m;</w:t>
      </w:r>
    </w:p>
    <w:p w14:paraId="1DEA7710" w14:textId="77777777" w:rsidR="00F736F8" w:rsidRPr="00A51B6D" w:rsidRDefault="00F736F8" w:rsidP="00DD6C93">
      <w:pPr>
        <w:ind w:firstLine="993"/>
        <w:jc w:val="both"/>
        <w:rPr>
          <w:lang w:val="lt-LT"/>
        </w:rPr>
      </w:pPr>
      <w:r w:rsidRPr="00A51B6D">
        <w:rPr>
          <w:lang w:val="lt-LT"/>
        </w:rPr>
        <w:t>-</w:t>
      </w:r>
      <w:r w:rsidRPr="00A51B6D">
        <w:rPr>
          <w:lang w:val="lt-LT"/>
        </w:rPr>
        <w:tab/>
        <w:t>atkarpų ilgis, m;</w:t>
      </w:r>
    </w:p>
    <w:p w14:paraId="46E65064" w14:textId="77777777" w:rsidR="00F736F8" w:rsidRPr="00A51B6D" w:rsidRDefault="00F736F8" w:rsidP="00DD6C93">
      <w:pPr>
        <w:ind w:firstLine="993"/>
        <w:jc w:val="both"/>
        <w:rPr>
          <w:lang w:val="lt-LT"/>
        </w:rPr>
      </w:pPr>
      <w:r w:rsidRPr="00A51B6D">
        <w:rPr>
          <w:lang w:val="lt-LT"/>
        </w:rPr>
        <w:t>-</w:t>
      </w:r>
      <w:r w:rsidRPr="00A51B6D">
        <w:rPr>
          <w:lang w:val="lt-LT"/>
        </w:rPr>
        <w:tab/>
        <w:t>priežiūros simboliai (pagal LST EN ISO 3758 (ISO 3758) arba lygiavertį standartą);</w:t>
      </w:r>
    </w:p>
    <w:p w14:paraId="0CA6F348" w14:textId="77777777" w:rsidR="00F736F8" w:rsidRPr="00A51B6D" w:rsidRDefault="00F736F8" w:rsidP="00DD6C93">
      <w:pPr>
        <w:ind w:firstLine="993"/>
        <w:jc w:val="both"/>
        <w:rPr>
          <w:lang w:val="lt-LT"/>
        </w:rPr>
      </w:pPr>
      <w:r w:rsidRPr="00A51B6D">
        <w:rPr>
          <w:lang w:val="lt-LT"/>
        </w:rPr>
        <w:t>-</w:t>
      </w:r>
      <w:r w:rsidRPr="00A51B6D">
        <w:rPr>
          <w:lang w:val="lt-LT"/>
        </w:rPr>
        <w:tab/>
        <w:t>sutarties data ir numeris;</w:t>
      </w:r>
    </w:p>
    <w:p w14:paraId="7BCFDAA8" w14:textId="6BDF5B65" w:rsidR="00F736F8" w:rsidRPr="00A51B6D" w:rsidRDefault="00F736F8" w:rsidP="00DD6C93">
      <w:pPr>
        <w:ind w:firstLine="993"/>
        <w:jc w:val="both"/>
        <w:rPr>
          <w:lang w:val="lt-LT"/>
        </w:rPr>
      </w:pPr>
      <w:r w:rsidRPr="00A51B6D">
        <w:rPr>
          <w:lang w:val="lt-LT"/>
        </w:rPr>
        <w:t>-</w:t>
      </w:r>
      <w:r w:rsidRPr="00A51B6D">
        <w:rPr>
          <w:lang w:val="lt-LT"/>
        </w:rPr>
        <w:tab/>
      </w:r>
      <w:r w:rsidR="0052097D" w:rsidRPr="00A51B6D">
        <w:rPr>
          <w:lang w:val="lt-LT"/>
        </w:rPr>
        <w:t>audinio</w:t>
      </w:r>
      <w:r w:rsidRPr="00A51B6D">
        <w:rPr>
          <w:lang w:val="lt-LT"/>
        </w:rPr>
        <w:t xml:space="preserve"> partijos ir siuntos indeksas;</w:t>
      </w:r>
    </w:p>
    <w:p w14:paraId="70046680" w14:textId="77777777" w:rsidR="00F736F8" w:rsidRPr="00A51B6D" w:rsidRDefault="00F736F8" w:rsidP="00DD6C93">
      <w:pPr>
        <w:ind w:firstLine="993"/>
        <w:jc w:val="both"/>
        <w:rPr>
          <w:lang w:val="lt-LT"/>
        </w:rPr>
      </w:pPr>
      <w:r w:rsidRPr="00A51B6D">
        <w:rPr>
          <w:lang w:val="lt-LT"/>
        </w:rPr>
        <w:t>-</w:t>
      </w:r>
      <w:r w:rsidRPr="00A51B6D">
        <w:rPr>
          <w:lang w:val="lt-LT"/>
        </w:rPr>
        <w:tab/>
        <w:t>pagaminimo data;</w:t>
      </w:r>
    </w:p>
    <w:p w14:paraId="73DD25EC" w14:textId="21237648" w:rsidR="00F736F8" w:rsidRPr="00A51B6D" w:rsidRDefault="00F736F8" w:rsidP="00DD6C93">
      <w:pPr>
        <w:ind w:firstLine="993"/>
        <w:jc w:val="both"/>
        <w:rPr>
          <w:lang w:val="lt-LT"/>
        </w:rPr>
      </w:pPr>
      <w:r w:rsidRPr="00A51B6D">
        <w:rPr>
          <w:lang w:val="lt-LT"/>
        </w:rPr>
        <w:t>-</w:t>
      </w:r>
      <w:r w:rsidRPr="00A51B6D">
        <w:rPr>
          <w:lang w:val="lt-LT"/>
        </w:rPr>
        <w:tab/>
        <w:t>NSN kodas.</w:t>
      </w:r>
    </w:p>
    <w:p w14:paraId="0604BE75" w14:textId="0768D7D2" w:rsidR="00774AA6" w:rsidRPr="00A51B6D" w:rsidRDefault="00774AA6" w:rsidP="00774AA6">
      <w:pPr>
        <w:numPr>
          <w:ilvl w:val="0"/>
          <w:numId w:val="5"/>
        </w:numPr>
        <w:tabs>
          <w:tab w:val="left" w:pos="993"/>
        </w:tabs>
        <w:ind w:left="0" w:firstLine="567"/>
        <w:jc w:val="both"/>
        <w:rPr>
          <w:lang w:val="lt-LT"/>
        </w:rPr>
      </w:pPr>
      <w:r w:rsidRPr="00A51B6D">
        <w:rPr>
          <w:lang w:val="lt-LT"/>
        </w:rPr>
        <w:t>Ženklinimo etiketėje papildomai gali būti nurodyta ir kita informacija, kurią gamintojo nuomone turėtų žinoti kiekvienas vartotojas</w:t>
      </w:r>
      <w:r w:rsidR="00B154BF" w:rsidRPr="00A51B6D">
        <w:rPr>
          <w:lang w:val="lt-LT"/>
        </w:rPr>
        <w:t>.</w:t>
      </w:r>
    </w:p>
    <w:p w14:paraId="5F71494C" w14:textId="31EA4271" w:rsidR="004C1ADB" w:rsidRPr="00A51B6D" w:rsidRDefault="004710E1" w:rsidP="004C1ADB">
      <w:pPr>
        <w:numPr>
          <w:ilvl w:val="0"/>
          <w:numId w:val="5"/>
        </w:numPr>
        <w:tabs>
          <w:tab w:val="num" w:pos="0"/>
          <w:tab w:val="left" w:pos="993"/>
        </w:tabs>
        <w:ind w:left="0" w:firstLine="567"/>
        <w:jc w:val="both"/>
        <w:rPr>
          <w:szCs w:val="20"/>
          <w:lang w:val="lt-LT"/>
        </w:rPr>
      </w:pPr>
      <w:r w:rsidRPr="00A51B6D">
        <w:rPr>
          <w:lang w:val="lt-LT"/>
        </w:rPr>
        <w:t xml:space="preserve">Audinio rietimai </w:t>
      </w:r>
      <w:r w:rsidR="004C1ADB" w:rsidRPr="00A51B6D">
        <w:rPr>
          <w:szCs w:val="20"/>
          <w:lang w:val="lt-LT"/>
        </w:rPr>
        <w:t>pristatom</w:t>
      </w:r>
      <w:r w:rsidRPr="00A51B6D">
        <w:rPr>
          <w:szCs w:val="20"/>
          <w:lang w:val="lt-LT"/>
        </w:rPr>
        <w:t>i</w:t>
      </w:r>
      <w:r w:rsidR="004C1ADB" w:rsidRPr="00A51B6D">
        <w:rPr>
          <w:szCs w:val="20"/>
          <w:lang w:val="lt-LT"/>
        </w:rPr>
        <w:t xml:space="preserve"> sudėt</w:t>
      </w:r>
      <w:r w:rsidRPr="00A51B6D">
        <w:rPr>
          <w:szCs w:val="20"/>
          <w:lang w:val="lt-LT"/>
        </w:rPr>
        <w:t>i</w:t>
      </w:r>
      <w:r w:rsidR="004C1ADB" w:rsidRPr="00A51B6D">
        <w:rPr>
          <w:szCs w:val="20"/>
          <w:lang w:val="lt-LT"/>
        </w:rPr>
        <w:t xml:space="preserve"> ant </w:t>
      </w:r>
      <w:r w:rsidR="0052097D" w:rsidRPr="00A51B6D">
        <w:rPr>
          <w:szCs w:val="20"/>
          <w:lang w:val="lt-LT"/>
        </w:rPr>
        <w:t>palečių</w:t>
      </w:r>
      <w:r w:rsidR="004C1ADB" w:rsidRPr="00A51B6D">
        <w:rPr>
          <w:szCs w:val="20"/>
          <w:lang w:val="lt-LT"/>
        </w:rPr>
        <w:t xml:space="preserve">. </w:t>
      </w:r>
      <w:r w:rsidR="0052097D" w:rsidRPr="00A51B6D">
        <w:rPr>
          <w:szCs w:val="20"/>
          <w:lang w:val="lt-LT"/>
        </w:rPr>
        <w:t>P</w:t>
      </w:r>
      <w:r w:rsidR="004C1ADB" w:rsidRPr="00A51B6D">
        <w:rPr>
          <w:szCs w:val="20"/>
          <w:lang w:val="lt-LT"/>
        </w:rPr>
        <w:t xml:space="preserve">aletės turi būti tinkamai paruoštos transportavimui: </w:t>
      </w:r>
      <w:r w:rsidRPr="00A51B6D">
        <w:rPr>
          <w:szCs w:val="20"/>
          <w:lang w:val="lt-LT"/>
        </w:rPr>
        <w:t>audinio rietimai</w:t>
      </w:r>
      <w:r w:rsidR="004C1ADB" w:rsidRPr="00A51B6D">
        <w:rPr>
          <w:szCs w:val="20"/>
          <w:lang w:val="lt-LT"/>
        </w:rPr>
        <w:t xml:space="preserve"> </w:t>
      </w:r>
      <w:r w:rsidR="00A51B6D" w:rsidRPr="00A51B6D">
        <w:rPr>
          <w:szCs w:val="20"/>
          <w:lang w:val="lt-LT"/>
        </w:rPr>
        <w:t xml:space="preserve">transportavimo metu </w:t>
      </w:r>
      <w:r w:rsidR="00C97386" w:rsidRPr="00A51B6D">
        <w:rPr>
          <w:szCs w:val="20"/>
          <w:lang w:val="lt-LT"/>
        </w:rPr>
        <w:t xml:space="preserve">turi </w:t>
      </w:r>
      <w:r w:rsidR="00A51B6D" w:rsidRPr="00A51B6D">
        <w:rPr>
          <w:szCs w:val="20"/>
          <w:lang w:val="lt-LT"/>
        </w:rPr>
        <w:t xml:space="preserve">išlaikyti savo pradinę formą, </w:t>
      </w:r>
      <w:r w:rsidR="00C97386" w:rsidRPr="00A51B6D">
        <w:rPr>
          <w:szCs w:val="20"/>
          <w:lang w:val="lt-LT"/>
        </w:rPr>
        <w:t>būti sudėti taip, kad tolygiai užpildytų paletės plotą</w:t>
      </w:r>
      <w:r w:rsidR="00A51B6D" w:rsidRPr="00A51B6D">
        <w:rPr>
          <w:szCs w:val="20"/>
          <w:lang w:val="lt-LT"/>
        </w:rPr>
        <w:t xml:space="preserve"> </w:t>
      </w:r>
      <w:r w:rsidR="00C97386" w:rsidRPr="00A51B6D">
        <w:rPr>
          <w:szCs w:val="20"/>
          <w:lang w:val="lt-LT"/>
        </w:rPr>
        <w:t xml:space="preserve">ir </w:t>
      </w:r>
      <w:r w:rsidR="00A51B6D" w:rsidRPr="00A51B6D">
        <w:rPr>
          <w:szCs w:val="20"/>
          <w:lang w:val="lt-LT"/>
        </w:rPr>
        <w:t xml:space="preserve">transportavimo metu </w:t>
      </w:r>
      <w:r w:rsidR="00C97386" w:rsidRPr="00A51B6D">
        <w:rPr>
          <w:szCs w:val="20"/>
          <w:lang w:val="lt-LT"/>
        </w:rPr>
        <w:t xml:space="preserve">jų </w:t>
      </w:r>
      <w:r w:rsidR="004C1ADB" w:rsidRPr="00A51B6D">
        <w:rPr>
          <w:szCs w:val="20"/>
          <w:lang w:val="lt-LT"/>
        </w:rPr>
        <w:t xml:space="preserve">nebūtų galima atskirti nuo paletės. Prie kiekvienos </w:t>
      </w:r>
      <w:r w:rsidR="004C1ADB" w:rsidRPr="00A51B6D">
        <w:rPr>
          <w:lang w:val="lt-LT"/>
        </w:rPr>
        <w:t>paletės</w:t>
      </w:r>
      <w:r w:rsidR="004C1ADB" w:rsidRPr="00A51B6D">
        <w:rPr>
          <w:szCs w:val="20"/>
          <w:lang w:val="lt-LT"/>
        </w:rPr>
        <w:t xml:space="preserve"> turi būti pritvirtintas ne mažesnio kaip A4 formato dydžio lapas su </w:t>
      </w:r>
      <w:r w:rsidR="004C1ADB" w:rsidRPr="00A51B6D">
        <w:rPr>
          <w:lang w:val="lt-LT"/>
        </w:rPr>
        <w:t>tokiais ryškiai matomais rekvizitais</w:t>
      </w:r>
      <w:r w:rsidR="004C1ADB" w:rsidRPr="00A51B6D">
        <w:rPr>
          <w:szCs w:val="20"/>
          <w:lang w:val="lt-LT"/>
        </w:rPr>
        <w:t>:</w:t>
      </w:r>
    </w:p>
    <w:p w14:paraId="1815DCAD" w14:textId="77777777" w:rsidR="004C1ADB" w:rsidRPr="00A51B6D" w:rsidRDefault="004C1ADB" w:rsidP="004C1ADB">
      <w:pPr>
        <w:numPr>
          <w:ilvl w:val="0"/>
          <w:numId w:val="13"/>
        </w:numPr>
        <w:tabs>
          <w:tab w:val="num" w:pos="1560"/>
        </w:tabs>
        <w:ind w:left="0" w:firstLine="1276"/>
        <w:jc w:val="both"/>
        <w:rPr>
          <w:lang w:val="lt-LT"/>
        </w:rPr>
      </w:pPr>
      <w:r w:rsidRPr="00A51B6D">
        <w:rPr>
          <w:lang w:val="lt-LT"/>
        </w:rPr>
        <w:t>tiekėjo pavadinimas;</w:t>
      </w:r>
    </w:p>
    <w:p w14:paraId="19BF9A30" w14:textId="77777777" w:rsidR="004C1ADB" w:rsidRPr="00A51B6D" w:rsidRDefault="004C1ADB" w:rsidP="004C1ADB">
      <w:pPr>
        <w:numPr>
          <w:ilvl w:val="0"/>
          <w:numId w:val="13"/>
        </w:numPr>
        <w:tabs>
          <w:tab w:val="num" w:pos="1560"/>
        </w:tabs>
        <w:ind w:left="0" w:firstLine="1276"/>
        <w:jc w:val="both"/>
        <w:rPr>
          <w:lang w:val="lt-LT"/>
        </w:rPr>
      </w:pPr>
      <w:r w:rsidRPr="00A51B6D">
        <w:rPr>
          <w:lang w:val="lt-LT"/>
        </w:rPr>
        <w:t>gamintojo pavadinimas arba prekės ženklas (jei nesutampa su tiekėju);</w:t>
      </w:r>
    </w:p>
    <w:p w14:paraId="668AE5E6" w14:textId="0A46CE5A" w:rsidR="004C1ADB" w:rsidRPr="00A51B6D" w:rsidRDefault="004710E1" w:rsidP="004C1ADB">
      <w:pPr>
        <w:numPr>
          <w:ilvl w:val="0"/>
          <w:numId w:val="13"/>
        </w:numPr>
        <w:tabs>
          <w:tab w:val="num" w:pos="1560"/>
        </w:tabs>
        <w:ind w:left="0" w:firstLine="1276"/>
        <w:jc w:val="both"/>
        <w:rPr>
          <w:lang w:val="lt-LT"/>
        </w:rPr>
      </w:pPr>
      <w:r w:rsidRPr="00A51B6D">
        <w:rPr>
          <w:lang w:val="lt-LT"/>
        </w:rPr>
        <w:lastRenderedPageBreak/>
        <w:t>audinio</w:t>
      </w:r>
      <w:r w:rsidR="004C1ADB" w:rsidRPr="00A51B6D">
        <w:rPr>
          <w:lang w:val="lt-LT"/>
        </w:rPr>
        <w:t xml:space="preserve"> pavadinimas (turi atitikti sutartyje nurodytą);</w:t>
      </w:r>
    </w:p>
    <w:p w14:paraId="2DB3E964" w14:textId="77777777" w:rsidR="0052097D" w:rsidRPr="00A51B6D" w:rsidRDefault="0052097D" w:rsidP="0052097D">
      <w:pPr>
        <w:numPr>
          <w:ilvl w:val="0"/>
          <w:numId w:val="13"/>
        </w:numPr>
        <w:tabs>
          <w:tab w:val="num" w:pos="1560"/>
        </w:tabs>
        <w:ind w:left="0" w:firstLine="1276"/>
        <w:jc w:val="both"/>
        <w:rPr>
          <w:lang w:val="lt-LT"/>
        </w:rPr>
      </w:pPr>
      <w:r w:rsidRPr="00A51B6D">
        <w:rPr>
          <w:lang w:val="lt-LT"/>
        </w:rPr>
        <w:t>audinio partijos indeksas;</w:t>
      </w:r>
    </w:p>
    <w:p w14:paraId="6B1AC6BB" w14:textId="5D6F7786" w:rsidR="004C1ADB" w:rsidRPr="00A51B6D" w:rsidRDefault="007F001B" w:rsidP="004C1ADB">
      <w:pPr>
        <w:numPr>
          <w:ilvl w:val="0"/>
          <w:numId w:val="13"/>
        </w:numPr>
        <w:tabs>
          <w:tab w:val="num" w:pos="1560"/>
        </w:tabs>
        <w:ind w:left="0" w:firstLine="1276"/>
        <w:jc w:val="both"/>
        <w:rPr>
          <w:lang w:val="lt-LT"/>
        </w:rPr>
      </w:pPr>
      <w:r w:rsidRPr="00A51B6D">
        <w:rPr>
          <w:lang w:val="lt-LT"/>
        </w:rPr>
        <w:t xml:space="preserve">audinio rietimų </w:t>
      </w:r>
      <w:r w:rsidR="004C1ADB" w:rsidRPr="00A51B6D">
        <w:rPr>
          <w:lang w:val="lt-LT"/>
        </w:rPr>
        <w:t>kiekis;</w:t>
      </w:r>
    </w:p>
    <w:p w14:paraId="5A44F148" w14:textId="77777777" w:rsidR="00C97386" w:rsidRPr="00A51B6D" w:rsidRDefault="00C97386" w:rsidP="00C97386">
      <w:pPr>
        <w:numPr>
          <w:ilvl w:val="0"/>
          <w:numId w:val="13"/>
        </w:numPr>
        <w:tabs>
          <w:tab w:val="num" w:pos="1560"/>
        </w:tabs>
        <w:ind w:left="0" w:firstLine="1276"/>
        <w:jc w:val="both"/>
        <w:rPr>
          <w:lang w:val="lt-LT"/>
        </w:rPr>
      </w:pPr>
      <w:r w:rsidRPr="00A51B6D">
        <w:rPr>
          <w:lang w:val="lt-LT"/>
        </w:rPr>
        <w:t>audinio ilgis (brutto), m;</w:t>
      </w:r>
    </w:p>
    <w:p w14:paraId="7D46E6CC" w14:textId="2442F62E" w:rsidR="004C1ADB" w:rsidRPr="00A51B6D" w:rsidRDefault="00C97386" w:rsidP="00C97386">
      <w:pPr>
        <w:numPr>
          <w:ilvl w:val="0"/>
          <w:numId w:val="13"/>
        </w:numPr>
        <w:tabs>
          <w:tab w:val="num" w:pos="1560"/>
        </w:tabs>
        <w:ind w:left="0" w:firstLine="1276"/>
        <w:jc w:val="both"/>
        <w:rPr>
          <w:lang w:val="lt-LT"/>
        </w:rPr>
      </w:pPr>
      <w:r w:rsidRPr="00A51B6D">
        <w:rPr>
          <w:lang w:val="lt-LT"/>
        </w:rPr>
        <w:t>audinio naudingas ilgis (netto), m;</w:t>
      </w:r>
    </w:p>
    <w:p w14:paraId="3CF252C3" w14:textId="77777777" w:rsidR="004C1ADB" w:rsidRPr="00A51B6D" w:rsidRDefault="004C1ADB" w:rsidP="004C1ADB">
      <w:pPr>
        <w:numPr>
          <w:ilvl w:val="0"/>
          <w:numId w:val="13"/>
        </w:numPr>
        <w:tabs>
          <w:tab w:val="num" w:pos="1560"/>
        </w:tabs>
        <w:ind w:left="0" w:firstLine="1276"/>
        <w:jc w:val="both"/>
        <w:rPr>
          <w:lang w:val="lt-LT"/>
        </w:rPr>
      </w:pPr>
      <w:r w:rsidRPr="00A51B6D">
        <w:rPr>
          <w:lang w:val="lt-LT"/>
        </w:rPr>
        <w:t xml:space="preserve">kita informacija (nurodoma esant poreikiui). </w:t>
      </w:r>
    </w:p>
    <w:p w14:paraId="2964D89B" w14:textId="55ACAA57" w:rsidR="0052097D" w:rsidRPr="00A51B6D" w:rsidRDefault="0052097D" w:rsidP="004C1ADB">
      <w:pPr>
        <w:numPr>
          <w:ilvl w:val="0"/>
          <w:numId w:val="5"/>
        </w:numPr>
        <w:tabs>
          <w:tab w:val="left" w:pos="993"/>
        </w:tabs>
        <w:ind w:left="0" w:firstLine="567"/>
        <w:jc w:val="both"/>
        <w:rPr>
          <w:lang w:val="lt-LT"/>
        </w:rPr>
      </w:pPr>
      <w:r w:rsidRPr="00A51B6D">
        <w:rPr>
          <w:lang w:val="lt-LT"/>
        </w:rPr>
        <w:t>Dedant ant paletės audinio rietimus iš skirtingų partijų, jie turi būti atskirti paletėmis ar standaus kartono lakštais</w:t>
      </w:r>
      <w:r w:rsidR="0091251B" w:rsidRPr="00A51B6D">
        <w:rPr>
          <w:lang w:val="lt-LT"/>
        </w:rPr>
        <w:t>.</w:t>
      </w:r>
    </w:p>
    <w:p w14:paraId="75C4A260" w14:textId="77777777" w:rsidR="00B154BF" w:rsidRPr="00A51B6D" w:rsidRDefault="00B154BF" w:rsidP="004C1ADB">
      <w:pPr>
        <w:numPr>
          <w:ilvl w:val="0"/>
          <w:numId w:val="5"/>
        </w:numPr>
        <w:tabs>
          <w:tab w:val="left" w:pos="993"/>
        </w:tabs>
        <w:ind w:left="0" w:firstLine="567"/>
        <w:jc w:val="both"/>
        <w:rPr>
          <w:lang w:val="lt-LT"/>
        </w:rPr>
      </w:pPr>
      <w:r w:rsidRPr="00A51B6D">
        <w:rPr>
          <w:lang w:val="lt-LT"/>
        </w:rPr>
        <w:t xml:space="preserve">Gaminių pakuotės turi atitikti minimalius aplinkos apsaugos kriterijus, nurodytus Lietuvos Respublikos aplinkos ministro 2011 m. birželio 28 įsakymu Nr. D1-508 patvirtinto „Aplinkos apsaugos kriterijų taikymo, vykdant žaliuosius pirkimus, tvarkos aprašo“ 2 priedo </w:t>
      </w:r>
      <w:r w:rsidRPr="00A51B6D">
        <w:rPr>
          <w:lang w:val="lt-LT"/>
        </w:rPr>
        <w:br/>
        <w:t>II skyriuje „Pakuotės“.</w:t>
      </w:r>
    </w:p>
    <w:p w14:paraId="7F0B3B62" w14:textId="13962687" w:rsidR="00DD3D28" w:rsidRPr="00A51B6D" w:rsidRDefault="00DD3D28" w:rsidP="00DD3D28">
      <w:pPr>
        <w:spacing w:before="120"/>
        <w:jc w:val="center"/>
        <w:rPr>
          <w:b/>
          <w:caps/>
          <w:lang w:val="lt-LT" w:eastAsia="lt-LT"/>
        </w:rPr>
      </w:pPr>
      <w:r w:rsidRPr="00A51B6D">
        <w:rPr>
          <w:b/>
          <w:caps/>
          <w:lang w:val="lt-LT" w:eastAsia="lt-LT"/>
        </w:rPr>
        <w:t>V</w:t>
      </w:r>
      <w:r w:rsidRPr="00A51B6D">
        <w:rPr>
          <w:b/>
          <w:lang w:val="lt-LT" w:eastAsia="lt-LT"/>
        </w:rPr>
        <w:t xml:space="preserve"> SKYRIUS</w:t>
      </w:r>
    </w:p>
    <w:p w14:paraId="6CF2173C" w14:textId="77777777" w:rsidR="00DD3D28" w:rsidRPr="00A51B6D" w:rsidRDefault="00DD3D28" w:rsidP="00DD3D28">
      <w:pPr>
        <w:spacing w:after="120"/>
        <w:jc w:val="center"/>
        <w:rPr>
          <w:b/>
          <w:caps/>
          <w:lang w:val="lt-LT" w:eastAsia="lt-LT"/>
        </w:rPr>
      </w:pPr>
      <w:r w:rsidRPr="00A51B6D">
        <w:rPr>
          <w:b/>
          <w:lang w:val="lt-LT" w:eastAsia="lt-LT"/>
        </w:rPr>
        <w:t>GAMINIŲ</w:t>
      </w:r>
      <w:r w:rsidRPr="00A51B6D">
        <w:rPr>
          <w:b/>
          <w:caps/>
          <w:lang w:val="lt-LT" w:eastAsia="lt-LT"/>
        </w:rPr>
        <w:t xml:space="preserve"> PRIĖMIMAS</w:t>
      </w:r>
    </w:p>
    <w:p w14:paraId="209CCB7A" w14:textId="258641AB" w:rsidR="00FE0DCB" w:rsidRPr="00A51B6D" w:rsidRDefault="00FE0DCB" w:rsidP="003275E9">
      <w:pPr>
        <w:numPr>
          <w:ilvl w:val="0"/>
          <w:numId w:val="5"/>
        </w:numPr>
        <w:tabs>
          <w:tab w:val="left" w:pos="993"/>
        </w:tabs>
        <w:ind w:left="0" w:firstLine="567"/>
        <w:jc w:val="both"/>
        <w:rPr>
          <w:lang w:val="lt-LT"/>
        </w:rPr>
      </w:pPr>
      <w:r w:rsidRPr="00A51B6D">
        <w:rPr>
          <w:lang w:val="lt-LT"/>
        </w:rPr>
        <w:t>Audin</w:t>
      </w:r>
      <w:r w:rsidR="00A004FD" w:rsidRPr="00A51B6D">
        <w:rPr>
          <w:lang w:val="lt-LT"/>
        </w:rPr>
        <w:t>ys</w:t>
      </w:r>
      <w:r w:rsidRPr="00A51B6D">
        <w:rPr>
          <w:lang w:val="lt-LT"/>
        </w:rPr>
        <w:t xml:space="preserve"> priimam</w:t>
      </w:r>
      <w:r w:rsidR="00A004FD" w:rsidRPr="00A51B6D">
        <w:rPr>
          <w:lang w:val="lt-LT"/>
        </w:rPr>
        <w:t>as</w:t>
      </w:r>
      <w:r w:rsidRPr="00A51B6D">
        <w:rPr>
          <w:lang w:val="lt-LT"/>
        </w:rPr>
        <w:t xml:space="preserve"> partijomis</w:t>
      </w:r>
      <w:r w:rsidR="001C130C" w:rsidRPr="00A51B6D">
        <w:rPr>
          <w:lang w:val="lt-LT"/>
        </w:rPr>
        <w:t xml:space="preserve"> </w:t>
      </w:r>
      <w:r w:rsidRPr="00A51B6D">
        <w:rPr>
          <w:lang w:val="lt-LT"/>
        </w:rPr>
        <w:t>ir siuntomis</w:t>
      </w:r>
      <w:r w:rsidR="004C1ADB" w:rsidRPr="00A51B6D">
        <w:rPr>
          <w:lang w:val="lt-LT"/>
        </w:rPr>
        <w:t xml:space="preserve"> pagal suderintus ir patvirtintus darbinius pavyzdžius</w:t>
      </w:r>
      <w:r w:rsidRPr="00A51B6D">
        <w:rPr>
          <w:lang w:val="lt-LT"/>
        </w:rPr>
        <w:t xml:space="preserve">. </w:t>
      </w:r>
      <w:r w:rsidR="00161006" w:rsidRPr="00A51B6D">
        <w:rPr>
          <w:lang w:val="lt-LT"/>
        </w:rPr>
        <w:t>Kiekviena</w:t>
      </w:r>
      <w:r w:rsidR="00161006" w:rsidRPr="00A51B6D">
        <w:rPr>
          <w:lang w:val="lt-LT" w:eastAsia="lt-LT"/>
        </w:rPr>
        <w:t xml:space="preserve"> prekių partija turi būti pažymėta sutartiniu ženklu, ir jai pateikiama prekės atitikties deklaracija pagal LST EN ISO/IEC 17050-1 (ISO/IEC 17050-1) formą A.2 arba lygiaverčio standarto pavyzdį</w:t>
      </w:r>
      <w:r w:rsidRPr="00A51B6D">
        <w:rPr>
          <w:lang w:val="lt-LT"/>
        </w:rPr>
        <w:t xml:space="preserve">. </w:t>
      </w:r>
    </w:p>
    <w:p w14:paraId="5444B784" w14:textId="695BB4EB" w:rsidR="005D52AC" w:rsidRPr="00A51B6D" w:rsidRDefault="00161006" w:rsidP="007376F5">
      <w:pPr>
        <w:numPr>
          <w:ilvl w:val="0"/>
          <w:numId w:val="5"/>
        </w:numPr>
        <w:tabs>
          <w:tab w:val="left" w:pos="993"/>
        </w:tabs>
        <w:ind w:left="0" w:firstLine="567"/>
        <w:jc w:val="both"/>
        <w:rPr>
          <w:lang w:val="lt-LT"/>
        </w:rPr>
      </w:pPr>
      <w:r w:rsidRPr="00A51B6D">
        <w:rPr>
          <w:lang w:val="lt-LT" w:eastAsia="lt-LT"/>
        </w:rPr>
        <w:t xml:space="preserve">Pirkėjas iš pasirinktos prekių partijos pagal sutarties sąlygas tikrina prekių kokybę bei gali atlikti jų laboratorinius </w:t>
      </w:r>
      <w:r w:rsidRPr="00A51B6D">
        <w:rPr>
          <w:lang w:val="lt-LT"/>
        </w:rPr>
        <w:t>bandymus</w:t>
      </w:r>
      <w:r w:rsidRPr="00A51B6D">
        <w:rPr>
          <w:lang w:val="lt-LT" w:eastAsia="lt-LT"/>
        </w:rPr>
        <w:t xml:space="preserve">. Tuo atveju, kai gauti rezultatai neatitinka </w:t>
      </w:r>
      <w:r w:rsidR="0058473F" w:rsidRPr="00A51B6D">
        <w:rPr>
          <w:lang w:val="lt-LT" w:eastAsia="lt-LT"/>
        </w:rPr>
        <w:t xml:space="preserve">techninėje specifikacijoje ir sutartyje </w:t>
      </w:r>
      <w:r w:rsidR="0058473F" w:rsidRPr="00A51B6D">
        <w:rPr>
          <w:lang w:val="lt-LT"/>
        </w:rPr>
        <w:t>nurodytų</w:t>
      </w:r>
      <w:r w:rsidR="0058473F" w:rsidRPr="00A51B6D">
        <w:rPr>
          <w:lang w:val="lt-LT" w:eastAsia="lt-LT"/>
        </w:rPr>
        <w:t xml:space="preserve"> reikalavimų</w:t>
      </w:r>
      <w:r w:rsidRPr="00A51B6D">
        <w:rPr>
          <w:lang w:val="lt-LT" w:eastAsia="lt-LT"/>
        </w:rPr>
        <w:t>, brokuojama visa tuo metu pristatyta prekių partija</w:t>
      </w:r>
      <w:r w:rsidRPr="00A51B6D">
        <w:rPr>
          <w:lang w:val="lt-LT"/>
        </w:rPr>
        <w:t>.</w:t>
      </w:r>
    </w:p>
    <w:p w14:paraId="79A8A4D7" w14:textId="7A65A136" w:rsidR="0058473F" w:rsidRPr="00A51B6D" w:rsidRDefault="0058473F" w:rsidP="005C52C5">
      <w:pPr>
        <w:rPr>
          <w:lang w:val="lt-LT"/>
        </w:rPr>
      </w:pPr>
    </w:p>
    <w:sectPr w:rsidR="0058473F" w:rsidRPr="00A51B6D" w:rsidSect="00441779">
      <w:headerReference w:type="default" r:id="rId8"/>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A8C64" w14:textId="77777777" w:rsidR="002C7C6F" w:rsidRDefault="002C7C6F" w:rsidP="000271A5">
      <w:r>
        <w:separator/>
      </w:r>
    </w:p>
  </w:endnote>
  <w:endnote w:type="continuationSeparator" w:id="0">
    <w:p w14:paraId="7D71308B" w14:textId="77777777" w:rsidR="002C7C6F" w:rsidRDefault="002C7C6F" w:rsidP="0002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02442" w14:textId="77777777" w:rsidR="002C7C6F" w:rsidRDefault="002C7C6F" w:rsidP="000271A5">
      <w:r>
        <w:separator/>
      </w:r>
    </w:p>
  </w:footnote>
  <w:footnote w:type="continuationSeparator" w:id="0">
    <w:p w14:paraId="4D3AC3CF" w14:textId="77777777" w:rsidR="002C7C6F" w:rsidRDefault="002C7C6F" w:rsidP="0002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813D2" w14:textId="289CCDCF" w:rsidR="00774AA6" w:rsidRDefault="00774AA6">
    <w:pPr>
      <w:pStyle w:val="Header"/>
      <w:jc w:val="center"/>
    </w:pPr>
    <w:r>
      <w:fldChar w:fldCharType="begin"/>
    </w:r>
    <w:r>
      <w:instrText xml:space="preserve"> PAGE   \* MERGEFORMAT </w:instrText>
    </w:r>
    <w:r>
      <w:fldChar w:fldCharType="separate"/>
    </w:r>
    <w:r w:rsidR="00B866F1">
      <w:rPr>
        <w:noProof/>
      </w:rPr>
      <w:t>2</w:t>
    </w:r>
    <w:r>
      <w:rPr>
        <w:noProof/>
      </w:rPr>
      <w:fldChar w:fldCharType="end"/>
    </w:r>
  </w:p>
  <w:p w14:paraId="067D0C06" w14:textId="77777777" w:rsidR="00FE4197" w:rsidRDefault="00FE4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0CFB"/>
    <w:multiLevelType w:val="hybridMultilevel"/>
    <w:tmpl w:val="7F0C69BC"/>
    <w:lvl w:ilvl="0" w:tplc="362A6A46">
      <w:start w:val="1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20E65667"/>
    <w:multiLevelType w:val="hybridMultilevel"/>
    <w:tmpl w:val="F978F2A8"/>
    <w:lvl w:ilvl="0" w:tplc="D6A87008">
      <w:start w:val="1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32124"/>
    <w:multiLevelType w:val="hybridMultilevel"/>
    <w:tmpl w:val="3B58FCC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5DB3899"/>
    <w:multiLevelType w:val="hybridMultilevel"/>
    <w:tmpl w:val="E4B0D82C"/>
    <w:lvl w:ilvl="0" w:tplc="FFFFFFFF">
      <w:start w:val="17"/>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A330CD1"/>
    <w:multiLevelType w:val="multilevel"/>
    <w:tmpl w:val="C80ACFC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5D164CC2"/>
    <w:multiLevelType w:val="hybridMultilevel"/>
    <w:tmpl w:val="C410231A"/>
    <w:lvl w:ilvl="0" w:tplc="41F24976">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600E90"/>
    <w:multiLevelType w:val="multilevel"/>
    <w:tmpl w:val="92C8830C"/>
    <w:lvl w:ilvl="0">
      <w:start w:val="1"/>
      <w:numFmt w:val="decimal"/>
      <w:lvlText w:val="%1."/>
      <w:lvlJc w:val="left"/>
      <w:pPr>
        <w:ind w:left="971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3690C11"/>
    <w:multiLevelType w:val="hybridMultilevel"/>
    <w:tmpl w:val="0054D446"/>
    <w:lvl w:ilvl="0" w:tplc="9102A5D2">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C362AAD"/>
    <w:multiLevelType w:val="hybridMultilevel"/>
    <w:tmpl w:val="559A6074"/>
    <w:lvl w:ilvl="0" w:tplc="70E203E2">
      <w:start w:val="1"/>
      <w:numFmt w:val="bullet"/>
      <w:lvlText w:val="-"/>
      <w:lvlJc w:val="left"/>
      <w:pPr>
        <w:ind w:left="1920" w:hanging="360"/>
      </w:pPr>
      <w:rPr>
        <w:rFonts w:ascii="Times New Roman" w:eastAsia="Times New Roman" w:hAnsi="Times New Roman" w:cs="Times New Roman"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1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75342B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9"/>
  </w:num>
  <w:num w:numId="5">
    <w:abstractNumId w:val="8"/>
  </w:num>
  <w:num w:numId="6">
    <w:abstractNumId w:val="10"/>
  </w:num>
  <w:num w:numId="7">
    <w:abstractNumId w:val="6"/>
  </w:num>
  <w:num w:numId="8">
    <w:abstractNumId w:val="7"/>
  </w:num>
  <w:num w:numId="9">
    <w:abstractNumId w:val="12"/>
  </w:num>
  <w:num w:numId="10">
    <w:abstractNumId w:val="5"/>
  </w:num>
  <w:num w:numId="11">
    <w:abstractNumId w:val="4"/>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E5"/>
    <w:rsid w:val="000271A5"/>
    <w:rsid w:val="00040C7F"/>
    <w:rsid w:val="000600E6"/>
    <w:rsid w:val="0006581A"/>
    <w:rsid w:val="00076AB4"/>
    <w:rsid w:val="000948AA"/>
    <w:rsid w:val="00096916"/>
    <w:rsid w:val="00097273"/>
    <w:rsid w:val="000A124C"/>
    <w:rsid w:val="000A3CDD"/>
    <w:rsid w:val="000C6293"/>
    <w:rsid w:val="000D4EB9"/>
    <w:rsid w:val="000D6FA6"/>
    <w:rsid w:val="000F72F7"/>
    <w:rsid w:val="00107FC2"/>
    <w:rsid w:val="00121CE0"/>
    <w:rsid w:val="00130B48"/>
    <w:rsid w:val="00135B57"/>
    <w:rsid w:val="001445C2"/>
    <w:rsid w:val="001453E0"/>
    <w:rsid w:val="00150AA8"/>
    <w:rsid w:val="00151492"/>
    <w:rsid w:val="0015646C"/>
    <w:rsid w:val="00157595"/>
    <w:rsid w:val="001578D5"/>
    <w:rsid w:val="00157E35"/>
    <w:rsid w:val="00161006"/>
    <w:rsid w:val="001844C4"/>
    <w:rsid w:val="00186385"/>
    <w:rsid w:val="00187DB6"/>
    <w:rsid w:val="00196501"/>
    <w:rsid w:val="001A09BC"/>
    <w:rsid w:val="001A2AAD"/>
    <w:rsid w:val="001B27FC"/>
    <w:rsid w:val="001C130C"/>
    <w:rsid w:val="001C227D"/>
    <w:rsid w:val="001C696F"/>
    <w:rsid w:val="001D6EC3"/>
    <w:rsid w:val="001E0A5D"/>
    <w:rsid w:val="001E0D6B"/>
    <w:rsid w:val="001E1101"/>
    <w:rsid w:val="001F0029"/>
    <w:rsid w:val="001F11E4"/>
    <w:rsid w:val="00206860"/>
    <w:rsid w:val="002119B2"/>
    <w:rsid w:val="00222E4A"/>
    <w:rsid w:val="00230D8C"/>
    <w:rsid w:val="0023741E"/>
    <w:rsid w:val="00260E41"/>
    <w:rsid w:val="002638FC"/>
    <w:rsid w:val="00273B27"/>
    <w:rsid w:val="00286F7B"/>
    <w:rsid w:val="002918BD"/>
    <w:rsid w:val="002950E5"/>
    <w:rsid w:val="002B5E4D"/>
    <w:rsid w:val="002C216A"/>
    <w:rsid w:val="002C3B63"/>
    <w:rsid w:val="002C4576"/>
    <w:rsid w:val="002C778C"/>
    <w:rsid w:val="002C7C6F"/>
    <w:rsid w:val="002D082E"/>
    <w:rsid w:val="002D4046"/>
    <w:rsid w:val="003254CF"/>
    <w:rsid w:val="003275E9"/>
    <w:rsid w:val="00330DE1"/>
    <w:rsid w:val="00341B5E"/>
    <w:rsid w:val="0035140C"/>
    <w:rsid w:val="00361A05"/>
    <w:rsid w:val="00381563"/>
    <w:rsid w:val="00382DF0"/>
    <w:rsid w:val="00385941"/>
    <w:rsid w:val="003B15A8"/>
    <w:rsid w:val="003E0F42"/>
    <w:rsid w:val="003E1031"/>
    <w:rsid w:val="003E385C"/>
    <w:rsid w:val="003F4DBD"/>
    <w:rsid w:val="003F73E4"/>
    <w:rsid w:val="004133ED"/>
    <w:rsid w:val="00420E93"/>
    <w:rsid w:val="00425E77"/>
    <w:rsid w:val="00440BA4"/>
    <w:rsid w:val="00441779"/>
    <w:rsid w:val="00451FBA"/>
    <w:rsid w:val="00462FDB"/>
    <w:rsid w:val="00467E98"/>
    <w:rsid w:val="004710E1"/>
    <w:rsid w:val="00483B30"/>
    <w:rsid w:val="00494D13"/>
    <w:rsid w:val="004A177F"/>
    <w:rsid w:val="004A2923"/>
    <w:rsid w:val="004A3BDF"/>
    <w:rsid w:val="004B3330"/>
    <w:rsid w:val="004C0470"/>
    <w:rsid w:val="004C1ADB"/>
    <w:rsid w:val="004C5103"/>
    <w:rsid w:val="004D6534"/>
    <w:rsid w:val="004E357F"/>
    <w:rsid w:val="00506EBB"/>
    <w:rsid w:val="0052097D"/>
    <w:rsid w:val="00553525"/>
    <w:rsid w:val="00566AC4"/>
    <w:rsid w:val="005826C0"/>
    <w:rsid w:val="00584101"/>
    <w:rsid w:val="0058473F"/>
    <w:rsid w:val="005865E5"/>
    <w:rsid w:val="0059384F"/>
    <w:rsid w:val="005B09D0"/>
    <w:rsid w:val="005C52C5"/>
    <w:rsid w:val="005D4F91"/>
    <w:rsid w:val="005D52AC"/>
    <w:rsid w:val="005D69A3"/>
    <w:rsid w:val="005E576B"/>
    <w:rsid w:val="005F3122"/>
    <w:rsid w:val="0060130D"/>
    <w:rsid w:val="00607CDB"/>
    <w:rsid w:val="0067400C"/>
    <w:rsid w:val="00692552"/>
    <w:rsid w:val="006C1162"/>
    <w:rsid w:val="006F2516"/>
    <w:rsid w:val="006F26FF"/>
    <w:rsid w:val="006F6F95"/>
    <w:rsid w:val="006F7875"/>
    <w:rsid w:val="00733C1D"/>
    <w:rsid w:val="00736C1B"/>
    <w:rsid w:val="007376F5"/>
    <w:rsid w:val="00737C91"/>
    <w:rsid w:val="00752CBE"/>
    <w:rsid w:val="00774AA6"/>
    <w:rsid w:val="007768A3"/>
    <w:rsid w:val="007857B1"/>
    <w:rsid w:val="007A3712"/>
    <w:rsid w:val="007B2FAA"/>
    <w:rsid w:val="007D1092"/>
    <w:rsid w:val="007D6B8D"/>
    <w:rsid w:val="007E05D2"/>
    <w:rsid w:val="007E77B4"/>
    <w:rsid w:val="007F001B"/>
    <w:rsid w:val="007F131D"/>
    <w:rsid w:val="007F1EB1"/>
    <w:rsid w:val="007F3CBF"/>
    <w:rsid w:val="0080300F"/>
    <w:rsid w:val="008036D2"/>
    <w:rsid w:val="00831769"/>
    <w:rsid w:val="008449D5"/>
    <w:rsid w:val="0085473D"/>
    <w:rsid w:val="00855CAF"/>
    <w:rsid w:val="00860F53"/>
    <w:rsid w:val="00865B93"/>
    <w:rsid w:val="0087078B"/>
    <w:rsid w:val="008738F5"/>
    <w:rsid w:val="00873F95"/>
    <w:rsid w:val="00876FD0"/>
    <w:rsid w:val="008B460B"/>
    <w:rsid w:val="008E3BE0"/>
    <w:rsid w:val="008E7322"/>
    <w:rsid w:val="00903502"/>
    <w:rsid w:val="009059A0"/>
    <w:rsid w:val="00911B03"/>
    <w:rsid w:val="0091251B"/>
    <w:rsid w:val="0091627A"/>
    <w:rsid w:val="0092116C"/>
    <w:rsid w:val="0092650B"/>
    <w:rsid w:val="00931F19"/>
    <w:rsid w:val="00937D58"/>
    <w:rsid w:val="0094020D"/>
    <w:rsid w:val="00942D86"/>
    <w:rsid w:val="009446F3"/>
    <w:rsid w:val="009523E1"/>
    <w:rsid w:val="00954C3B"/>
    <w:rsid w:val="00965411"/>
    <w:rsid w:val="00971C8F"/>
    <w:rsid w:val="00972552"/>
    <w:rsid w:val="00982310"/>
    <w:rsid w:val="00992643"/>
    <w:rsid w:val="009A2982"/>
    <w:rsid w:val="009C5822"/>
    <w:rsid w:val="009E12C6"/>
    <w:rsid w:val="009F66A8"/>
    <w:rsid w:val="00A004FD"/>
    <w:rsid w:val="00A13912"/>
    <w:rsid w:val="00A2620A"/>
    <w:rsid w:val="00A3182B"/>
    <w:rsid w:val="00A41608"/>
    <w:rsid w:val="00A459F6"/>
    <w:rsid w:val="00A51B6D"/>
    <w:rsid w:val="00A61A90"/>
    <w:rsid w:val="00A705B1"/>
    <w:rsid w:val="00A74F39"/>
    <w:rsid w:val="00A80F69"/>
    <w:rsid w:val="00A8373A"/>
    <w:rsid w:val="00AA2252"/>
    <w:rsid w:val="00AB14EA"/>
    <w:rsid w:val="00AC2F4B"/>
    <w:rsid w:val="00AE6D12"/>
    <w:rsid w:val="00AF187D"/>
    <w:rsid w:val="00AF191F"/>
    <w:rsid w:val="00B0137B"/>
    <w:rsid w:val="00B106B0"/>
    <w:rsid w:val="00B154BF"/>
    <w:rsid w:val="00B24629"/>
    <w:rsid w:val="00B351BE"/>
    <w:rsid w:val="00B35988"/>
    <w:rsid w:val="00B40E81"/>
    <w:rsid w:val="00B43510"/>
    <w:rsid w:val="00B815CE"/>
    <w:rsid w:val="00B8541C"/>
    <w:rsid w:val="00B866F1"/>
    <w:rsid w:val="00BC6CAE"/>
    <w:rsid w:val="00BE037F"/>
    <w:rsid w:val="00BE37EE"/>
    <w:rsid w:val="00BE7E34"/>
    <w:rsid w:val="00C02632"/>
    <w:rsid w:val="00C16D5A"/>
    <w:rsid w:val="00C26A6B"/>
    <w:rsid w:val="00C34B80"/>
    <w:rsid w:val="00C3539E"/>
    <w:rsid w:val="00C45A55"/>
    <w:rsid w:val="00C45FA2"/>
    <w:rsid w:val="00C54ACE"/>
    <w:rsid w:val="00C75CD5"/>
    <w:rsid w:val="00C831E2"/>
    <w:rsid w:val="00C861DF"/>
    <w:rsid w:val="00C91704"/>
    <w:rsid w:val="00C95D44"/>
    <w:rsid w:val="00C97386"/>
    <w:rsid w:val="00CB46A7"/>
    <w:rsid w:val="00CB4E5A"/>
    <w:rsid w:val="00CB785E"/>
    <w:rsid w:val="00CC3CE6"/>
    <w:rsid w:val="00CC58FA"/>
    <w:rsid w:val="00CC5F96"/>
    <w:rsid w:val="00CD10D0"/>
    <w:rsid w:val="00CE19EF"/>
    <w:rsid w:val="00D06AC9"/>
    <w:rsid w:val="00D133A4"/>
    <w:rsid w:val="00D20E73"/>
    <w:rsid w:val="00D21841"/>
    <w:rsid w:val="00D33523"/>
    <w:rsid w:val="00D44A51"/>
    <w:rsid w:val="00D64B83"/>
    <w:rsid w:val="00D66FFD"/>
    <w:rsid w:val="00D7337A"/>
    <w:rsid w:val="00D91FEC"/>
    <w:rsid w:val="00DA2084"/>
    <w:rsid w:val="00DD0047"/>
    <w:rsid w:val="00DD3D28"/>
    <w:rsid w:val="00DD696C"/>
    <w:rsid w:val="00DD6C93"/>
    <w:rsid w:val="00DF3345"/>
    <w:rsid w:val="00E0226D"/>
    <w:rsid w:val="00E15F2A"/>
    <w:rsid w:val="00E206EF"/>
    <w:rsid w:val="00E24F87"/>
    <w:rsid w:val="00E4163A"/>
    <w:rsid w:val="00E70856"/>
    <w:rsid w:val="00E824D1"/>
    <w:rsid w:val="00E91CA5"/>
    <w:rsid w:val="00E97F56"/>
    <w:rsid w:val="00EB25FA"/>
    <w:rsid w:val="00EB42B4"/>
    <w:rsid w:val="00EC10BD"/>
    <w:rsid w:val="00EC4F10"/>
    <w:rsid w:val="00EC5388"/>
    <w:rsid w:val="00EE4C0A"/>
    <w:rsid w:val="00EE511C"/>
    <w:rsid w:val="00EE6470"/>
    <w:rsid w:val="00EE7CC5"/>
    <w:rsid w:val="00EF12C1"/>
    <w:rsid w:val="00EF314C"/>
    <w:rsid w:val="00EF606B"/>
    <w:rsid w:val="00EF7532"/>
    <w:rsid w:val="00F16D8D"/>
    <w:rsid w:val="00F1722A"/>
    <w:rsid w:val="00F370A7"/>
    <w:rsid w:val="00F56E8B"/>
    <w:rsid w:val="00F61555"/>
    <w:rsid w:val="00F736F8"/>
    <w:rsid w:val="00F75383"/>
    <w:rsid w:val="00F76BD5"/>
    <w:rsid w:val="00F805BB"/>
    <w:rsid w:val="00F8566B"/>
    <w:rsid w:val="00F9532E"/>
    <w:rsid w:val="00FA2D7E"/>
    <w:rsid w:val="00FB369A"/>
    <w:rsid w:val="00FB6CE5"/>
    <w:rsid w:val="00FC630F"/>
    <w:rsid w:val="00FD3D33"/>
    <w:rsid w:val="00FD607C"/>
    <w:rsid w:val="00FD6331"/>
    <w:rsid w:val="00FE0DCB"/>
    <w:rsid w:val="00FE4197"/>
    <w:rsid w:val="00FF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F1C582"/>
  <w15:chartTrackingRefBased/>
  <w15:docId w15:val="{2ECFBDE5-0C81-4E26-A78C-AD9B6FB9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5E5"/>
    <w:rPr>
      <w:sz w:val="24"/>
      <w:szCs w:val="24"/>
      <w:lang w:val="en-GB"/>
    </w:rPr>
  </w:style>
  <w:style w:type="paragraph" w:styleId="Heading1">
    <w:name w:val="heading 1"/>
    <w:basedOn w:val="Normal"/>
    <w:next w:val="Normal"/>
    <w:qFormat/>
    <w:rsid w:val="005865E5"/>
    <w:pPr>
      <w:keepNext/>
      <w:jc w:val="center"/>
      <w:outlineLvl w:val="0"/>
    </w:pPr>
    <w:rPr>
      <w:b/>
      <w:szCs w:val="20"/>
      <w:lang w:val="lt-LT"/>
    </w:rPr>
  </w:style>
  <w:style w:type="paragraph" w:styleId="Heading5">
    <w:name w:val="heading 5"/>
    <w:basedOn w:val="Normal"/>
    <w:next w:val="Normal"/>
    <w:qFormat/>
    <w:rsid w:val="001453E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865E5"/>
    <w:pPr>
      <w:ind w:firstLine="720"/>
      <w:jc w:val="both"/>
    </w:pPr>
  </w:style>
  <w:style w:type="paragraph" w:styleId="BodyText">
    <w:name w:val="Body Text"/>
    <w:basedOn w:val="Normal"/>
    <w:rsid w:val="005865E5"/>
    <w:pPr>
      <w:jc w:val="both"/>
    </w:pPr>
  </w:style>
  <w:style w:type="paragraph" w:styleId="BalloonText">
    <w:name w:val="Balloon Text"/>
    <w:basedOn w:val="Normal"/>
    <w:semiHidden/>
    <w:rsid w:val="000C6293"/>
    <w:rPr>
      <w:rFonts w:ascii="Tahoma" w:hAnsi="Tahoma" w:cs="Tahoma"/>
      <w:sz w:val="16"/>
      <w:szCs w:val="16"/>
    </w:rPr>
  </w:style>
  <w:style w:type="paragraph" w:styleId="Header">
    <w:name w:val="header"/>
    <w:basedOn w:val="Normal"/>
    <w:link w:val="HeaderChar"/>
    <w:uiPriority w:val="99"/>
    <w:rsid w:val="001453E0"/>
    <w:pPr>
      <w:tabs>
        <w:tab w:val="center" w:pos="4320"/>
        <w:tab w:val="right" w:pos="8640"/>
      </w:tabs>
    </w:pPr>
    <w:rPr>
      <w:sz w:val="20"/>
      <w:szCs w:val="20"/>
      <w:lang w:val="lt-LT"/>
    </w:rPr>
  </w:style>
  <w:style w:type="paragraph" w:styleId="Footer">
    <w:name w:val="footer"/>
    <w:basedOn w:val="Normal"/>
    <w:link w:val="FooterChar"/>
    <w:uiPriority w:val="99"/>
    <w:rsid w:val="000271A5"/>
    <w:pPr>
      <w:tabs>
        <w:tab w:val="center" w:pos="4819"/>
        <w:tab w:val="right" w:pos="9638"/>
      </w:tabs>
    </w:pPr>
  </w:style>
  <w:style w:type="character" w:customStyle="1" w:styleId="FooterChar">
    <w:name w:val="Footer Char"/>
    <w:link w:val="Footer"/>
    <w:uiPriority w:val="99"/>
    <w:rsid w:val="000271A5"/>
    <w:rPr>
      <w:sz w:val="24"/>
      <w:szCs w:val="24"/>
      <w:lang w:val="en-GB" w:eastAsia="en-US"/>
    </w:rPr>
  </w:style>
  <w:style w:type="paragraph" w:styleId="Title">
    <w:name w:val="Title"/>
    <w:basedOn w:val="Normal"/>
    <w:link w:val="TitleChar"/>
    <w:qFormat/>
    <w:rsid w:val="00C16D5A"/>
    <w:pPr>
      <w:spacing w:line="360" w:lineRule="auto"/>
      <w:jc w:val="center"/>
    </w:pPr>
    <w:rPr>
      <w:b/>
      <w:szCs w:val="20"/>
      <w:lang w:val="lt-LT"/>
    </w:rPr>
  </w:style>
  <w:style w:type="character" w:customStyle="1" w:styleId="TitleChar">
    <w:name w:val="Title Char"/>
    <w:link w:val="Title"/>
    <w:rsid w:val="00C16D5A"/>
    <w:rPr>
      <w:b/>
      <w:sz w:val="24"/>
      <w:lang w:eastAsia="en-US"/>
    </w:rPr>
  </w:style>
  <w:style w:type="character" w:customStyle="1" w:styleId="HeaderChar">
    <w:name w:val="Header Char"/>
    <w:link w:val="Header"/>
    <w:uiPriority w:val="99"/>
    <w:rsid w:val="00774AA6"/>
    <w:rPr>
      <w:lang w:eastAsia="en-US"/>
    </w:rPr>
  </w:style>
  <w:style w:type="character" w:styleId="CommentReference">
    <w:name w:val="annotation reference"/>
    <w:basedOn w:val="DefaultParagraphFont"/>
    <w:rsid w:val="00E91CA5"/>
    <w:rPr>
      <w:sz w:val="16"/>
      <w:szCs w:val="16"/>
    </w:rPr>
  </w:style>
  <w:style w:type="paragraph" w:styleId="CommentText">
    <w:name w:val="annotation text"/>
    <w:basedOn w:val="Normal"/>
    <w:link w:val="CommentTextChar"/>
    <w:rsid w:val="00E91CA5"/>
    <w:rPr>
      <w:sz w:val="20"/>
      <w:szCs w:val="20"/>
    </w:rPr>
  </w:style>
  <w:style w:type="character" w:customStyle="1" w:styleId="CommentTextChar">
    <w:name w:val="Comment Text Char"/>
    <w:basedOn w:val="DefaultParagraphFont"/>
    <w:link w:val="CommentText"/>
    <w:rsid w:val="00E91CA5"/>
    <w:rPr>
      <w:lang w:val="en-GB"/>
    </w:rPr>
  </w:style>
  <w:style w:type="paragraph" w:styleId="CommentSubject">
    <w:name w:val="annotation subject"/>
    <w:basedOn w:val="CommentText"/>
    <w:next w:val="CommentText"/>
    <w:link w:val="CommentSubjectChar"/>
    <w:rsid w:val="00E91CA5"/>
    <w:rPr>
      <w:b/>
      <w:bCs/>
    </w:rPr>
  </w:style>
  <w:style w:type="character" w:customStyle="1" w:styleId="CommentSubjectChar">
    <w:name w:val="Comment Subject Char"/>
    <w:basedOn w:val="CommentTextChar"/>
    <w:link w:val="CommentSubject"/>
    <w:rsid w:val="00E91CA5"/>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74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4BE81-4FFA-44F4-9E11-BDBE1ABA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6826</Characters>
  <Application>Microsoft Office Word</Application>
  <DocSecurity>4</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LK</Company>
  <LinksUpToDate>false</LinksUpToDate>
  <CharactersWithSpaces>7951</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jadvyga.gaizutiene</dc:creator>
  <cp:lastModifiedBy>Windows User</cp:lastModifiedBy>
  <cp:revision>2</cp:revision>
  <cp:lastPrinted>2026-05-13T05:09:00Z</cp:lastPrinted>
  <dcterms:created xsi:type="dcterms:W3CDTF">2026-05-28T06:05:00Z</dcterms:created>
  <dcterms:modified xsi:type="dcterms:W3CDTF">2026-05-28T06:05:00Z</dcterms:modified>
</cp:coreProperties>
</file>