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E5C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TECHNINIAI PARAMETRAI</w:t>
      </w: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:rsidR="001C0F70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1. Tiekėjas turi užpildyti stulpelį </w:t>
      </w: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,,Siūloma tiekti prekė visiškai atitinka pirkimo dokumentuose nustatytus techninius reikalavimus ir jos savybės tokios“</w:t>
      </w:r>
      <w:r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;</w:t>
      </w:r>
    </w:p>
    <w:p w:rsidR="001C0F70" w:rsidRPr="000C27AC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0C27AC">
        <w:rPr>
          <w:rFonts w:ascii="Times New Roman" w:eastAsia="Times New Roman" w:hAnsi="Times New Roman" w:cs="Times New Roman"/>
          <w:color w:val="000000"/>
          <w:lang w:val="lt-LT" w:eastAsia="ar-SA"/>
        </w:rPr>
        <w:t>2.</w:t>
      </w:r>
      <w:r w:rsidRPr="000C27AC">
        <w:rPr>
          <w:rFonts w:ascii="Times New Roman" w:hAnsi="Times New Roman" w:cs="Times New Roman"/>
          <w:lang w:val="lt-LT"/>
        </w:rPr>
        <w:t xml:space="preserve"> </w:t>
      </w:r>
      <w:r w:rsidR="00B9701E">
        <w:rPr>
          <w:rFonts w:ascii="Times New Roman" w:hAnsi="Times New Roman" w:cs="Times New Roman"/>
          <w:lang w:val="lt-LT"/>
        </w:rPr>
        <w:t>Tiekėjas</w:t>
      </w:r>
      <w:r w:rsidRPr="005218D9">
        <w:rPr>
          <w:rFonts w:ascii="Times New Roman" w:hAnsi="Times New Roman" w:cs="Times New Roman"/>
          <w:lang w:val="lt-LT"/>
        </w:rPr>
        <w:t xml:space="preserve"> pagal pirkimo sąlygų </w:t>
      </w:r>
      <w:r>
        <w:rPr>
          <w:rFonts w:ascii="Times New Roman" w:hAnsi="Times New Roman" w:cs="Times New Roman"/>
          <w:lang w:val="lt-LT"/>
        </w:rPr>
        <w:t>5.10.</w:t>
      </w:r>
      <w:r w:rsidR="00CF0CF6">
        <w:rPr>
          <w:rFonts w:ascii="Times New Roman" w:hAnsi="Times New Roman" w:cs="Times New Roman"/>
          <w:lang w:val="lt-LT"/>
        </w:rPr>
        <w:t>7</w:t>
      </w:r>
      <w:r>
        <w:rPr>
          <w:rFonts w:ascii="Times New Roman" w:hAnsi="Times New Roman" w:cs="Times New Roman"/>
          <w:lang w:val="lt-LT"/>
        </w:rPr>
        <w:t>.</w:t>
      </w:r>
      <w:r w:rsidRPr="005218D9">
        <w:rPr>
          <w:rFonts w:ascii="Times New Roman" w:hAnsi="Times New Roman" w:cs="Times New Roman"/>
          <w:lang w:val="lt-LT"/>
        </w:rPr>
        <w:t xml:space="preserve"> punktą turi pateikti</w:t>
      </w:r>
      <w:r w:rsidR="00CF0CF6">
        <w:rPr>
          <w:rFonts w:ascii="Times New Roman" w:hAnsi="Times New Roman" w:cs="Times New Roman"/>
          <w:lang w:val="lt-LT"/>
        </w:rPr>
        <w:t xml:space="preserve"> siūlomos prekės gamintojo </w:t>
      </w:r>
      <w:r w:rsidR="00B9701E">
        <w:rPr>
          <w:rFonts w:ascii="Times New Roman" w:hAnsi="Times New Roman" w:cs="Times New Roman"/>
          <w:lang w:val="lt-LT"/>
        </w:rPr>
        <w:t>išduotus dokumentus</w:t>
      </w:r>
      <w:r w:rsidR="00CF0CF6">
        <w:rPr>
          <w:rFonts w:ascii="Times New Roman" w:hAnsi="Times New Roman" w:cs="Times New Roman"/>
          <w:lang w:val="lt-LT"/>
        </w:rPr>
        <w:t xml:space="preserve"> (techninį aprašymą (ar) atitikties sertifikatą (ar) gamyklinį pasą)</w:t>
      </w:r>
      <w:r w:rsidR="00B9701E" w:rsidRPr="00B9701E">
        <w:rPr>
          <w:rFonts w:ascii="Times New Roman" w:hAnsi="Times New Roman" w:cs="Times New Roman"/>
          <w:lang w:val="lt-LT"/>
        </w:rPr>
        <w:t xml:space="preserve"> ar atlikt</w:t>
      </w:r>
      <w:r w:rsidR="00B9701E">
        <w:rPr>
          <w:rFonts w:ascii="Times New Roman" w:hAnsi="Times New Roman" w:cs="Times New Roman"/>
          <w:lang w:val="lt-LT"/>
        </w:rPr>
        <w:t>ų</w:t>
      </w:r>
      <w:r w:rsidR="00B9701E" w:rsidRPr="00B9701E">
        <w:rPr>
          <w:rFonts w:ascii="Times New Roman" w:hAnsi="Times New Roman" w:cs="Times New Roman"/>
          <w:lang w:val="lt-LT"/>
        </w:rPr>
        <w:t xml:space="preserve"> laboratorinių tyrimų protokol</w:t>
      </w:r>
      <w:r w:rsidR="00B9701E">
        <w:rPr>
          <w:rFonts w:ascii="Times New Roman" w:hAnsi="Times New Roman" w:cs="Times New Roman"/>
          <w:lang w:val="lt-LT"/>
        </w:rPr>
        <w:t>us</w:t>
      </w:r>
      <w:r w:rsidR="00CF0CF6">
        <w:rPr>
          <w:rFonts w:ascii="Times New Roman" w:hAnsi="Times New Roman" w:cs="Times New Roman"/>
          <w:lang w:val="lt-LT"/>
        </w:rPr>
        <w:t xml:space="preserve">, </w:t>
      </w:r>
      <w:r w:rsidR="00B9701E">
        <w:rPr>
          <w:rFonts w:ascii="Times New Roman" w:hAnsi="Times New Roman" w:cs="Times New Roman"/>
          <w:lang w:val="lt-LT"/>
        </w:rPr>
        <w:t>patvirtinančius</w:t>
      </w:r>
      <w:r w:rsidRPr="000C27AC">
        <w:rPr>
          <w:rFonts w:ascii="Times New Roman" w:hAnsi="Times New Roman" w:cs="Times New Roman"/>
          <w:lang w:val="lt-LT"/>
        </w:rPr>
        <w:t>, kad siūlom</w:t>
      </w:r>
      <w:r w:rsidR="00B9701E">
        <w:rPr>
          <w:rFonts w:ascii="Times New Roman" w:hAnsi="Times New Roman" w:cs="Times New Roman"/>
          <w:lang w:val="lt-LT"/>
        </w:rPr>
        <w:t>os</w:t>
      </w:r>
      <w:r w:rsidRPr="000C27AC">
        <w:rPr>
          <w:rFonts w:ascii="Times New Roman" w:hAnsi="Times New Roman" w:cs="Times New Roman"/>
          <w:lang w:val="lt-LT"/>
        </w:rPr>
        <w:t xml:space="preserve"> </w:t>
      </w:r>
      <w:r w:rsidR="00B9701E">
        <w:rPr>
          <w:rFonts w:ascii="Times New Roman" w:hAnsi="Times New Roman" w:cs="Times New Roman"/>
          <w:lang w:val="lt-LT"/>
        </w:rPr>
        <w:t xml:space="preserve">prekės </w:t>
      </w:r>
      <w:r w:rsidRPr="000C27AC">
        <w:rPr>
          <w:rFonts w:ascii="Times New Roman" w:hAnsi="Times New Roman" w:cs="Times New Roman"/>
          <w:lang w:val="lt-LT"/>
        </w:rPr>
        <w:t>nurodyti techniniai parametrai</w:t>
      </w:r>
      <w:r>
        <w:rPr>
          <w:rFonts w:ascii="Times New Roman" w:hAnsi="Times New Roman" w:cs="Times New Roman"/>
          <w:lang w:val="lt-LT"/>
        </w:rPr>
        <w:t xml:space="preserve"> pirkimo sąlygų 2 priedo priedėlio laukeliuose </w:t>
      </w:r>
      <w:r w:rsidRPr="000C27AC">
        <w:rPr>
          <w:rFonts w:ascii="Times New Roman" w:hAnsi="Times New Roman" w:cs="Times New Roman"/>
          <w:lang w:val="lt-LT"/>
        </w:rPr>
        <w:t>yra tikri ir teisingi</w:t>
      </w:r>
      <w:r w:rsidR="00560F96">
        <w:rPr>
          <w:rFonts w:ascii="Times New Roman" w:hAnsi="Times New Roman" w:cs="Times New Roman"/>
          <w:lang w:val="lt-LT"/>
        </w:rPr>
        <w:t xml:space="preserve"> bei atitinka pirkimo sąlygų 1 priedo „Techninė specifikacija“ (toliau – pirkimo sąlygų 1 priedas) keliamus reikalavimus</w:t>
      </w:r>
      <w:r>
        <w:rPr>
          <w:rFonts w:ascii="Times New Roman" w:hAnsi="Times New Roman" w:cs="Times New Roman"/>
          <w:lang w:val="lt-LT"/>
        </w:rPr>
        <w:t>;</w:t>
      </w: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lang w:val="lt-LT" w:eastAsia="ar-SA"/>
        </w:rPr>
        <w:t>3</w:t>
      </w:r>
      <w:r w:rsidR="00B9701E">
        <w:rPr>
          <w:rFonts w:ascii="Times New Roman" w:eastAsia="Times New Roman" w:hAnsi="Times New Roman" w:cs="Times New Roman"/>
          <w:color w:val="000000"/>
          <w:lang w:val="lt-LT" w:eastAsia="ar-SA"/>
        </w:rPr>
        <w:t>. Tiekėjas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 </w:t>
      </w:r>
      <w:r w:rsidR="00B9701E">
        <w:rPr>
          <w:rFonts w:ascii="Times New Roman" w:eastAsia="Times New Roman" w:hAnsi="Times New Roman" w:cs="Times New Roman"/>
          <w:color w:val="000000"/>
          <w:lang w:val="lt-LT" w:eastAsia="ar-SA"/>
        </w:rPr>
        <w:t>pagal pirkimo sąlygų 5.10.8. punktą</w:t>
      </w:r>
      <w:r w:rsidR="00B9701E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 turi pateikti</w:t>
      </w:r>
      <w:r w:rsidR="00560F96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 rašytinį patvirtinimą, </w:t>
      </w:r>
      <w:r w:rsidR="00B9701E" w:rsidRPr="00B9701E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kad </w:t>
      </w:r>
      <w:r w:rsidR="00B9701E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siūlomos </w:t>
      </w:r>
      <w:r w:rsidR="00B9701E" w:rsidRPr="00B9701E">
        <w:rPr>
          <w:rFonts w:ascii="Times New Roman" w:eastAsia="Times New Roman" w:hAnsi="Times New Roman" w:cs="Times New Roman"/>
          <w:color w:val="000000"/>
          <w:lang w:val="lt-LT" w:eastAsia="ar-SA"/>
        </w:rPr>
        <w:t>prekės techninės savybės atitiks pirkimo sąlygų 1 priede keliamus reikalavimus ir galimų sutartinių įsipareigojimų metu (pirkimo laimėjimo atveju) prekės bus tiekiamos neprastesnių techninių parametrų nei nurodyti pirkimo sąlygų 2 priedo priedėlyje visą</w:t>
      </w:r>
      <w:r w:rsidR="00B9701E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 sutarties galiojimo laikotarpį</w:t>
      </w:r>
      <w:r w:rsidR="00B77266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: 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 </w:t>
      </w: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CF0CF6" w:rsidRPr="00B9701E" w:rsidTr="0020690C">
        <w:trPr>
          <w:trHeight w:val="191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F0CF6" w:rsidRPr="007E5C01" w:rsidRDefault="00CF0CF6" w:rsidP="00E30A1B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  <w:hideMark/>
          </w:tcPr>
          <w:p w:rsidR="00CF0CF6" w:rsidRPr="007E5C01" w:rsidRDefault="00CF0CF6" w:rsidP="00E30A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CF0CF6" w:rsidRPr="007E5C01" w:rsidRDefault="00B9701E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*</w:t>
            </w:r>
            <w:r w:rsidR="00CF0CF6" w:rsidRPr="007E5C0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prekei: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0CF6" w:rsidRPr="00317D17" w:rsidRDefault="00CF0CF6" w:rsidP="00E30A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317D17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Siūloma tiekti prekė visiškai atitinka pirkimo dokumentuose nustatytus techninius reikalavimus  ir jos savybės tokios</w:t>
            </w:r>
            <w:r w:rsidRPr="00317D17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(techninių reikalavimų formuluotėse, kur nurodyta paklaida ar reikalavimas „ne mažiau“, „ne daugiau“ ir pan., nurodomas konkretus siūlomos prekės rodiklis):</w:t>
            </w:r>
          </w:p>
          <w:p w:rsidR="00CF0CF6" w:rsidRPr="00317D17" w:rsidRDefault="00CF0CF6" w:rsidP="00E30A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7D17">
              <w:rPr>
                <w:rFonts w:ascii="Times New Roman" w:hAnsi="Times New Roman" w:cs="Times New Roman"/>
                <w:i/>
                <w:color w:val="000000"/>
                <w:lang w:val="lt-LT" w:eastAsia="ar-SA"/>
              </w:rPr>
              <w:t>(kur reikalaujama, nurodomi konkretūs duomenys ar parametrai)</w:t>
            </w:r>
          </w:p>
        </w:tc>
      </w:tr>
      <w:tr w:rsidR="00CF0CF6" w:rsidRPr="00BD6120" w:rsidTr="0020690C">
        <w:trPr>
          <w:trHeight w:val="28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F0CF6" w:rsidRPr="00BD6120" w:rsidRDefault="00CF0CF6" w:rsidP="00BD6120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lt-LT"/>
              </w:rPr>
            </w:pPr>
            <w:r w:rsidRPr="00BD6120">
              <w:rPr>
                <w:rFonts w:ascii="Times New Roman" w:hAnsi="Times New Roman" w:cs="Times New Roman"/>
                <w:b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0CF6" w:rsidRPr="00BD6120" w:rsidRDefault="00CF0CF6" w:rsidP="00BD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BD6120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0CF6" w:rsidRPr="00BD6120" w:rsidRDefault="00CF0CF6" w:rsidP="00BD61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BD612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3</w:t>
            </w:r>
          </w:p>
        </w:tc>
      </w:tr>
      <w:tr w:rsidR="001C0F70" w:rsidRPr="00BD6120" w:rsidTr="0020690C">
        <w:trPr>
          <w:trHeight w:val="315"/>
        </w:trPr>
        <w:tc>
          <w:tcPr>
            <w:tcW w:w="10490" w:type="dxa"/>
            <w:gridSpan w:val="3"/>
            <w:shd w:val="clear" w:color="auto" w:fill="D0CECE" w:themeFill="background2" w:themeFillShade="E6"/>
            <w:vAlign w:val="center"/>
          </w:tcPr>
          <w:p w:rsidR="001C0F70" w:rsidRDefault="001C0F70" w:rsidP="00E3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CF0CF6" w:rsidRPr="00B9701E" w:rsidTr="0020690C">
        <w:trPr>
          <w:trHeight w:val="315"/>
        </w:trPr>
        <w:tc>
          <w:tcPr>
            <w:tcW w:w="709" w:type="dxa"/>
            <w:vAlign w:val="center"/>
          </w:tcPr>
          <w:p w:rsidR="00CF0CF6" w:rsidRPr="007E5C01" w:rsidRDefault="00CF0CF6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F0CF6" w:rsidRPr="007E5C01" w:rsidRDefault="00B77266" w:rsidP="00B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Audinio kokybės garantijos terminas – ne mažiau kaip 12 mėnesių aktyvios eksploatacijos sąlygomis, kuris skaičiuojamas nuo prekių išdavimo iš Lietuvos kariuomenės sandėlio dienos, ir 36 mėnesiai nuo prekių priėmimo į Lietuvos kariuomenės sandėlį dokumentų pasirašymo dienos.</w:t>
            </w:r>
          </w:p>
        </w:tc>
        <w:tc>
          <w:tcPr>
            <w:tcW w:w="4961" w:type="dxa"/>
          </w:tcPr>
          <w:p w:rsidR="00CF0CF6" w:rsidRDefault="00B77266" w:rsidP="00B77266">
            <w:pPr>
              <w:widowControl w:val="0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kokybės garantijos terminas –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...................</w:t>
            </w: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mėnesių aktyvios eksploatacijos sąlygomis, kuris skaičiuojamas nuo prekių išdavimo iš Lietuvos kariuomenės sandėlio dienos,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..................</w:t>
            </w: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mėnesiai nuo prekių priėmimo į Lietuvos kariuomenės sandėlį dokumentų pasirašymo dienos.</w:t>
            </w:r>
          </w:p>
          <w:p w:rsidR="00B77266" w:rsidRPr="00317D17" w:rsidRDefault="00B77266" w:rsidP="00B77266">
            <w:pPr>
              <w:widowControl w:val="0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CF0CF6" w:rsidRPr="007E5C01" w:rsidRDefault="00CF0CF6" w:rsidP="00B772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  <w:tr w:rsidR="001C0F70" w:rsidRPr="00EF6CE4" w:rsidTr="0020690C">
        <w:trPr>
          <w:trHeight w:val="315"/>
        </w:trPr>
        <w:tc>
          <w:tcPr>
            <w:tcW w:w="10490" w:type="dxa"/>
            <w:gridSpan w:val="3"/>
            <w:shd w:val="clear" w:color="auto" w:fill="D0CECE" w:themeFill="background2" w:themeFillShade="E6"/>
            <w:vAlign w:val="center"/>
          </w:tcPr>
          <w:p w:rsidR="001C0F70" w:rsidRDefault="007C75FB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75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AUDINIO TECHNINĖS CHARAKTERISTIKOS</w:t>
            </w:r>
          </w:p>
          <w:p w:rsidR="00B77266" w:rsidRPr="00B77266" w:rsidRDefault="00B77266" w:rsidP="00D220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(Techninės specifikacijos lentelė</w:t>
            </w:r>
            <w:r w:rsidR="00D220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1-2 psl.)</w:t>
            </w:r>
          </w:p>
        </w:tc>
      </w:tr>
      <w:tr w:rsidR="00CF0CF6" w:rsidRPr="00BD6120" w:rsidTr="0020690C">
        <w:trPr>
          <w:trHeight w:val="1352"/>
        </w:trPr>
        <w:tc>
          <w:tcPr>
            <w:tcW w:w="709" w:type="dxa"/>
            <w:vAlign w:val="center"/>
          </w:tcPr>
          <w:p w:rsidR="00CF0CF6" w:rsidRDefault="00CF0CF6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77266" w:rsidRPr="00B77266" w:rsidRDefault="00B77266" w:rsidP="00B77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Pluoštinė sudėtis, % </w:t>
            </w:r>
          </w:p>
          <w:p w:rsidR="00B77266" w:rsidRPr="00B77266" w:rsidRDefault="00B77266" w:rsidP="00B77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</w:t>
            </w: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B77266" w:rsidRPr="00B77266" w:rsidRDefault="00B77266" w:rsidP="00B77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medvilnė 50±10</w:t>
            </w:r>
          </w:p>
          <w:p w:rsidR="00B77266" w:rsidRPr="00B77266" w:rsidRDefault="00B77266" w:rsidP="00B77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poliamidinis pl. 50±10</w:t>
            </w:r>
          </w:p>
        </w:tc>
        <w:tc>
          <w:tcPr>
            <w:tcW w:w="4961" w:type="dxa"/>
          </w:tcPr>
          <w:p w:rsidR="00CF0CF6" w:rsidRDefault="00CF0CF6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  <w:p w:rsidR="00CF0CF6" w:rsidRDefault="00CF0CF6" w:rsidP="00BD61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  <w:p w:rsidR="00CF0CF6" w:rsidRPr="00317D17" w:rsidRDefault="00CF0CF6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CF0CF6" w:rsidRPr="00BD6120" w:rsidTr="0020690C">
        <w:trPr>
          <w:trHeight w:val="1352"/>
        </w:trPr>
        <w:tc>
          <w:tcPr>
            <w:tcW w:w="709" w:type="dxa"/>
            <w:vAlign w:val="center"/>
          </w:tcPr>
          <w:p w:rsidR="00CF0CF6" w:rsidRPr="00B77266" w:rsidRDefault="00CF0CF6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B77266" w:rsidRPr="00B77266" w:rsidRDefault="00B77266" w:rsidP="001C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Paviršinis tankis, g/m</w:t>
            </w:r>
            <w:r w:rsidRPr="00B772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B77266" w:rsidRPr="00B77266" w:rsidRDefault="00B77266" w:rsidP="001C0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Rodiklio reikšmė: </w:t>
            </w:r>
          </w:p>
          <w:p w:rsidR="00B77266" w:rsidRDefault="00B77266" w:rsidP="001C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220 ± 10</w:t>
            </w:r>
          </w:p>
          <w:p w:rsidR="00B77266" w:rsidRDefault="00B77266" w:rsidP="001C0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Bandymų metodo žymuo</w:t>
            </w:r>
          </w:p>
          <w:p w:rsidR="00B77266" w:rsidRPr="00B77266" w:rsidRDefault="00B77266" w:rsidP="00B7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ISO 3801 (ISO 3801);</w:t>
            </w:r>
          </w:p>
          <w:p w:rsidR="00B77266" w:rsidRPr="00B77266" w:rsidRDefault="00B77266" w:rsidP="00B7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EN 12127 (EN 12127) arba lygiavertis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CF0CF6" w:rsidRPr="00811F84" w:rsidRDefault="00CF0CF6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</w:tr>
      <w:tr w:rsidR="00CF0CF6" w:rsidRPr="00BD6120" w:rsidTr="0020690C">
        <w:trPr>
          <w:trHeight w:val="1352"/>
        </w:trPr>
        <w:tc>
          <w:tcPr>
            <w:tcW w:w="709" w:type="dxa"/>
            <w:vAlign w:val="center"/>
          </w:tcPr>
          <w:p w:rsidR="00CF0CF6" w:rsidRDefault="00CF0CF6" w:rsidP="001C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B77266" w:rsidRPr="00B7726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B7726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Naudingasis plotis, cm</w:t>
            </w: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B77266" w:rsidRPr="00B7726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B7726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150±2</w:t>
            </w:r>
          </w:p>
          <w:p w:rsidR="00B77266" w:rsidRPr="00B7726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CF0CF6" w:rsidRDefault="00B77266" w:rsidP="00B772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1773 (EN 1773)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CF0CF6" w:rsidRDefault="00CF0CF6" w:rsidP="00B772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</w:t>
            </w:r>
            <w:r w:rsid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rodikl</w:t>
            </w:r>
            <w:r w:rsid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į</w:t>
            </w:r>
          </w:p>
        </w:tc>
      </w:tr>
      <w:tr w:rsidR="00EF6CE4" w:rsidRPr="00CF0CF6" w:rsidTr="0020690C">
        <w:trPr>
          <w:trHeight w:val="1352"/>
        </w:trPr>
        <w:tc>
          <w:tcPr>
            <w:tcW w:w="709" w:type="dxa"/>
            <w:vAlign w:val="center"/>
          </w:tcPr>
          <w:p w:rsidR="00EF6CE4" w:rsidRDefault="00EF6CE4" w:rsidP="00EF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Didžiausioji jėga, N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metmenų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800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ataudų kry</w:t>
            </w:r>
            <w:bookmarkStart w:id="0" w:name="_GoBack"/>
            <w:bookmarkEnd w:id="0"/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ptimi</w:t>
            </w: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800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13934-1 (ISO 13934-1)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EF6CE4" w:rsidRDefault="00EF6CE4" w:rsidP="00EF6C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Nurodyti </w:t>
            </w:r>
            <w:r w:rsidRP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konkrečius rodiklius</w:t>
            </w:r>
          </w:p>
        </w:tc>
      </w:tr>
      <w:tr w:rsidR="00CF0CF6" w:rsidRPr="00BD6120" w:rsidTr="0020690C">
        <w:trPr>
          <w:trHeight w:val="1352"/>
        </w:trPr>
        <w:tc>
          <w:tcPr>
            <w:tcW w:w="709" w:type="dxa"/>
            <w:vAlign w:val="center"/>
          </w:tcPr>
          <w:p w:rsidR="00CF0CF6" w:rsidRDefault="00CF0CF6" w:rsidP="007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Plyšimo jėga, N</w:t>
            </w:r>
          </w:p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skersai metmenų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40</w:t>
            </w:r>
          </w:p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skersai ataudų</w:t>
            </w: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40</w:t>
            </w:r>
          </w:p>
          <w:p w:rsidR="00EF6CE4" w:rsidRPr="00EF6CE4" w:rsidRDefault="00EF6CE4" w:rsidP="00EF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CF0CF6" w:rsidRPr="00EF6CE4" w:rsidRDefault="00EF6CE4" w:rsidP="00EF6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13937-2 (ISO 13937-2) arba lygiavertis</w:t>
            </w:r>
          </w:p>
        </w:tc>
        <w:tc>
          <w:tcPr>
            <w:tcW w:w="4961" w:type="dxa"/>
            <w:vAlign w:val="center"/>
          </w:tcPr>
          <w:p w:rsidR="00CF0CF6" w:rsidRDefault="00EF6CE4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Nurodyti </w:t>
            </w:r>
            <w:r w:rsidRPr="00B772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konkrečius rodiklius</w:t>
            </w:r>
          </w:p>
        </w:tc>
      </w:tr>
      <w:tr w:rsidR="00EF6CE4" w:rsidRPr="00BD6120" w:rsidTr="0020690C">
        <w:trPr>
          <w:trHeight w:val="1352"/>
        </w:trPr>
        <w:tc>
          <w:tcPr>
            <w:tcW w:w="709" w:type="dxa"/>
            <w:vAlign w:val="center"/>
          </w:tcPr>
          <w:p w:rsidR="00EF6CE4" w:rsidRDefault="00EF6CE4" w:rsidP="00EF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Atsparumas dilinimui, ciklai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(vardinis slėgis 12 </w:t>
            </w:r>
            <w:proofErr w:type="spellStart"/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kPa</w:t>
            </w:r>
            <w:proofErr w:type="spellEnd"/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000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12947-2 (ISO 12947-2) arba lygiavertis</w:t>
            </w:r>
          </w:p>
        </w:tc>
        <w:tc>
          <w:tcPr>
            <w:tcW w:w="4961" w:type="dxa"/>
            <w:vAlign w:val="center"/>
          </w:tcPr>
          <w:p w:rsidR="00EF6CE4" w:rsidRDefault="00EF6CE4" w:rsidP="00EF6C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</w:tr>
      <w:tr w:rsidR="00EF6CE4" w:rsidRPr="00EF6CE4" w:rsidTr="0020690C">
        <w:trPr>
          <w:trHeight w:val="1352"/>
        </w:trPr>
        <w:tc>
          <w:tcPr>
            <w:tcW w:w="709" w:type="dxa"/>
            <w:vAlign w:val="center"/>
          </w:tcPr>
          <w:p w:rsidR="00EF6CE4" w:rsidRDefault="00EF6CE4" w:rsidP="00EF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Laidumas orui, esant 100 Pa slėgių skirtumui, mm/s</w:t>
            </w: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40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LST EN ISO 9237 (ISO 9237)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 lygiavertis. </w:t>
            </w:r>
          </w:p>
        </w:tc>
        <w:tc>
          <w:tcPr>
            <w:tcW w:w="4961" w:type="dxa"/>
            <w:vAlign w:val="center"/>
          </w:tcPr>
          <w:p w:rsidR="00EF6CE4" w:rsidRDefault="00EF6CE4" w:rsidP="00EF6C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</w:tr>
      <w:tr w:rsidR="00EF6CE4" w:rsidRPr="00BD6120" w:rsidTr="0020690C">
        <w:trPr>
          <w:trHeight w:val="1352"/>
        </w:trPr>
        <w:tc>
          <w:tcPr>
            <w:tcW w:w="709" w:type="dxa"/>
            <w:vAlign w:val="center"/>
          </w:tcPr>
          <w:p w:rsidR="00EF6CE4" w:rsidRDefault="00EF6CE4" w:rsidP="00D22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  <w:r w:rsidR="00D220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Matmenų pokytis po skalbimo, %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metmenų kryptimi ne daugiau ± 2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ataudų kryptimi</w:t>
            </w:r>
            <w:r w:rsidRPr="00EF6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F6C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daugiau ± 2</w:t>
            </w:r>
          </w:p>
          <w:p w:rsidR="00EF6CE4" w:rsidRPr="00B77266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Bandymų metodo žymuo  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LST EN ISO 5077 (ISO 5077) arba lygiavertis</w:t>
            </w:r>
          </w:p>
          <w:p w:rsidR="00EF6CE4" w:rsidRPr="00EF6CE4" w:rsidRDefault="00EF6CE4" w:rsidP="00EF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Skalbimo ir džiovinimo procedūros pagal LST EN ISO 6330 (ISO 6330) arba lygiavertį: skalbimo procedūra – 4N, džiovinimo būdas – F</w:t>
            </w:r>
          </w:p>
        </w:tc>
        <w:tc>
          <w:tcPr>
            <w:tcW w:w="4961" w:type="dxa"/>
            <w:vAlign w:val="center"/>
          </w:tcPr>
          <w:p w:rsidR="00EF6CE4" w:rsidRDefault="00EF6CE4" w:rsidP="00EF6C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EF6C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EF6CE4" w:rsidRPr="00EF6CE4" w:rsidTr="0020690C">
        <w:trPr>
          <w:trHeight w:val="601"/>
        </w:trPr>
        <w:tc>
          <w:tcPr>
            <w:tcW w:w="10490" w:type="dxa"/>
            <w:gridSpan w:val="3"/>
            <w:shd w:val="clear" w:color="auto" w:fill="D0CECE" w:themeFill="background2" w:themeFillShade="E6"/>
            <w:vAlign w:val="center"/>
          </w:tcPr>
          <w:p w:rsidR="00EF6CE4" w:rsidRPr="00EF6CE4" w:rsidRDefault="00EF6CE4" w:rsidP="00EF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C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Audinio spalvos atsparumas </w:t>
            </w:r>
          </w:p>
          <w:p w:rsidR="00EF6CE4" w:rsidRPr="00EF6CE4" w:rsidRDefault="00EF6CE4" w:rsidP="00D220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(Techninės specifikacijos lentelė, 2 psl. </w:t>
            </w:r>
            <w:r w:rsidR="00D220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14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p.)</w:t>
            </w:r>
          </w:p>
        </w:tc>
      </w:tr>
      <w:tr w:rsidR="0020690C" w:rsidRPr="0020690C" w:rsidTr="0020690C">
        <w:trPr>
          <w:trHeight w:val="315"/>
        </w:trPr>
        <w:tc>
          <w:tcPr>
            <w:tcW w:w="709" w:type="dxa"/>
            <w:vAlign w:val="center"/>
          </w:tcPr>
          <w:p w:rsidR="0020690C" w:rsidRDefault="0020690C" w:rsidP="00D22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220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820" w:type="dxa"/>
            <w:vAlign w:val="center"/>
          </w:tcPr>
          <w:p w:rsidR="0020690C" w:rsidRPr="0020690C" w:rsidRDefault="0020690C" w:rsidP="0020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0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pavadinimas, dimensija</w:t>
            </w:r>
          </w:p>
          <w:p w:rsidR="0020690C" w:rsidRDefault="0020690C" w:rsidP="0020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0690C">
              <w:rPr>
                <w:rFonts w:ascii="Times New Roman" w:hAnsi="Times New Roman" w:cs="Times New Roman"/>
                <w:sz w:val="24"/>
                <w:lang w:val="lt-LT"/>
              </w:rPr>
              <w:t>Pynimas</w:t>
            </w:r>
            <w:r w:rsidRPr="0020690C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</w:t>
            </w:r>
          </w:p>
          <w:p w:rsidR="0020690C" w:rsidRPr="0020690C" w:rsidRDefault="0020690C" w:rsidP="0020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0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Rodiklio reikšmė:</w:t>
            </w:r>
          </w:p>
          <w:p w:rsidR="0020690C" w:rsidRPr="0020690C" w:rsidRDefault="0020690C" w:rsidP="0020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069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ripstop</w:t>
            </w:r>
            <w:proofErr w:type="spellEnd"/>
            <w:r w:rsidRPr="002069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/drobinis (su karkaso siūlais metmenų ir ataudų kryptimis)</w:t>
            </w:r>
          </w:p>
        </w:tc>
        <w:tc>
          <w:tcPr>
            <w:tcW w:w="4961" w:type="dxa"/>
            <w:vAlign w:val="center"/>
          </w:tcPr>
          <w:p w:rsidR="0020690C" w:rsidRDefault="0020690C" w:rsidP="002069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</w:tr>
    </w:tbl>
    <w:p w:rsidR="001C0F70" w:rsidRPr="007E5C01" w:rsidRDefault="00B9701E" w:rsidP="001C0F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*</w:t>
      </w:r>
      <w:r w:rsidR="001C0F70" w:rsidRPr="007E5C01">
        <w:rPr>
          <w:rFonts w:ascii="Times New Roman" w:hAnsi="Times New Roman" w:cs="Times New Roman"/>
          <w:sz w:val="24"/>
          <w:szCs w:val="24"/>
          <w:lang w:val="lt-LT"/>
        </w:rPr>
        <w:t>kiti techninės specifikacijos reikalavimai pateikti Pirkimo sąlygų 1 priede.</w:t>
      </w:r>
    </w:p>
    <w:p w:rsidR="007E5C01" w:rsidRPr="005218D9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</w:p>
    <w:sectPr w:rsidR="007E5C01" w:rsidRPr="005218D9" w:rsidSect="004E150A">
      <w:footerReference w:type="default" r:id="rId7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70" w:rsidRDefault="00AA1E70">
      <w:pPr>
        <w:spacing w:after="0" w:line="240" w:lineRule="auto"/>
      </w:pPr>
      <w:r>
        <w:separator/>
      </w:r>
    </w:p>
  </w:endnote>
  <w:endnote w:type="continuationSeparator" w:id="0">
    <w:p w:rsidR="00AA1E70" w:rsidRDefault="00AA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B9701E">
          <w:rPr>
            <w:rFonts w:ascii="Times New Roman" w:hAnsi="Times New Roman" w:cs="Times New Roman"/>
            <w:noProof/>
            <w:sz w:val="24"/>
          </w:rPr>
          <w:t>3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70" w:rsidRDefault="00AA1E70">
      <w:pPr>
        <w:spacing w:after="0" w:line="240" w:lineRule="auto"/>
      </w:pPr>
      <w:r>
        <w:separator/>
      </w:r>
    </w:p>
  </w:footnote>
  <w:footnote w:type="continuationSeparator" w:id="0">
    <w:p w:rsidR="00AA1E70" w:rsidRDefault="00AA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495"/>
    <w:multiLevelType w:val="multilevel"/>
    <w:tmpl w:val="6BDEA3D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40DB435A"/>
    <w:multiLevelType w:val="multilevel"/>
    <w:tmpl w:val="A4D4D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87B2A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C4014F0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4272E6"/>
    <w:multiLevelType w:val="hybridMultilevel"/>
    <w:tmpl w:val="A85C60C6"/>
    <w:lvl w:ilvl="0" w:tplc="544EC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0827D8"/>
    <w:rsid w:val="000A3204"/>
    <w:rsid w:val="000D5AF2"/>
    <w:rsid w:val="001204C6"/>
    <w:rsid w:val="00126708"/>
    <w:rsid w:val="0015208F"/>
    <w:rsid w:val="00187885"/>
    <w:rsid w:val="001B56F4"/>
    <w:rsid w:val="001C0E65"/>
    <w:rsid w:val="001C0F70"/>
    <w:rsid w:val="0020690C"/>
    <w:rsid w:val="002A44AA"/>
    <w:rsid w:val="002B6D19"/>
    <w:rsid w:val="002E2764"/>
    <w:rsid w:val="00334D0B"/>
    <w:rsid w:val="00463928"/>
    <w:rsid w:val="004C198D"/>
    <w:rsid w:val="004D2775"/>
    <w:rsid w:val="004E150A"/>
    <w:rsid w:val="005218D9"/>
    <w:rsid w:val="00560F96"/>
    <w:rsid w:val="00584F9A"/>
    <w:rsid w:val="005A053C"/>
    <w:rsid w:val="00616229"/>
    <w:rsid w:val="006263E8"/>
    <w:rsid w:val="0063499B"/>
    <w:rsid w:val="00637B9D"/>
    <w:rsid w:val="0069500E"/>
    <w:rsid w:val="006F259E"/>
    <w:rsid w:val="00704CF7"/>
    <w:rsid w:val="00785FFA"/>
    <w:rsid w:val="007A7C49"/>
    <w:rsid w:val="007C22CA"/>
    <w:rsid w:val="007C75FB"/>
    <w:rsid w:val="007D7048"/>
    <w:rsid w:val="007E5C01"/>
    <w:rsid w:val="00811F84"/>
    <w:rsid w:val="00854A6D"/>
    <w:rsid w:val="00857F9C"/>
    <w:rsid w:val="00893BA6"/>
    <w:rsid w:val="00896665"/>
    <w:rsid w:val="008C7A4D"/>
    <w:rsid w:val="008D428E"/>
    <w:rsid w:val="00903817"/>
    <w:rsid w:val="0092073E"/>
    <w:rsid w:val="009228E6"/>
    <w:rsid w:val="00A2198F"/>
    <w:rsid w:val="00A67F56"/>
    <w:rsid w:val="00AA1E70"/>
    <w:rsid w:val="00B30CBC"/>
    <w:rsid w:val="00B72DD8"/>
    <w:rsid w:val="00B7377D"/>
    <w:rsid w:val="00B77266"/>
    <w:rsid w:val="00B87D6A"/>
    <w:rsid w:val="00B9420F"/>
    <w:rsid w:val="00B9701E"/>
    <w:rsid w:val="00BA2277"/>
    <w:rsid w:val="00BD6120"/>
    <w:rsid w:val="00CF0CF6"/>
    <w:rsid w:val="00D22025"/>
    <w:rsid w:val="00D83247"/>
    <w:rsid w:val="00E54798"/>
    <w:rsid w:val="00E81138"/>
    <w:rsid w:val="00EA5C1C"/>
    <w:rsid w:val="00EA63EE"/>
    <w:rsid w:val="00EF6CE4"/>
    <w:rsid w:val="00F20DCD"/>
    <w:rsid w:val="00F61FB8"/>
    <w:rsid w:val="00F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5604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2026-06-01T06:57:00Z</dcterms:created>
  <dcterms:modified xsi:type="dcterms:W3CDTF">2026-06-02T12:26:00Z</dcterms:modified>
</cp:coreProperties>
</file>