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BE109" w14:textId="6512561C" w:rsidR="00106B2C" w:rsidRPr="002631BA" w:rsidRDefault="006448E5" w:rsidP="006448E5">
      <w:pPr>
        <w:pStyle w:val="Default"/>
        <w:jc w:val="right"/>
        <w:rPr>
          <w:b/>
        </w:rPr>
      </w:pPr>
      <w:r>
        <w:rPr>
          <w:b/>
        </w:rPr>
        <w:t>1</w:t>
      </w:r>
      <w:r w:rsidR="00106B2C" w:rsidRPr="002631BA">
        <w:rPr>
          <w:b/>
        </w:rPr>
        <w:t xml:space="preserve"> priedas „Techninė specifikacija“</w:t>
      </w:r>
      <w:r>
        <w:rPr>
          <w:b/>
        </w:rPr>
        <w:t xml:space="preserve"> (projektas)</w:t>
      </w:r>
    </w:p>
    <w:p w14:paraId="6BA510B3" w14:textId="77777777" w:rsidR="00106B2C" w:rsidRPr="002631BA" w:rsidRDefault="00106B2C" w:rsidP="00106B2C">
      <w:pPr>
        <w:spacing w:after="0" w:line="240" w:lineRule="auto"/>
        <w:ind w:left="35" w:hanging="10"/>
        <w:rPr>
          <w:rFonts w:ascii="Times New Roman" w:eastAsia="Calibri" w:hAnsi="Times New Roman" w:cs="Times New Roman"/>
          <w:b/>
          <w:sz w:val="24"/>
          <w:szCs w:val="24"/>
          <w:highlight w:val="yellow"/>
          <w:lang w:eastAsia="lt-LT"/>
        </w:rPr>
      </w:pPr>
    </w:p>
    <w:p w14:paraId="3223AD5F" w14:textId="72AE34D7" w:rsidR="00106B2C" w:rsidRDefault="00BE3FC0" w:rsidP="00106B2C">
      <w:pPr>
        <w:spacing w:after="0" w:line="240" w:lineRule="auto"/>
        <w:ind w:left="35" w:hanging="10"/>
        <w:jc w:val="center"/>
        <w:rPr>
          <w:rFonts w:ascii="Times New Roman" w:hAnsi="Times New Roman" w:cs="Times New Roman"/>
          <w:b/>
          <w:sz w:val="24"/>
          <w:szCs w:val="24"/>
          <w:lang w:eastAsia="lt-LT"/>
        </w:rPr>
      </w:pPr>
      <w:r w:rsidRPr="00BE3FC0">
        <w:rPr>
          <w:rFonts w:ascii="Times New Roman" w:hAnsi="Times New Roman" w:cs="Times New Roman"/>
          <w:b/>
          <w:sz w:val="24"/>
          <w:szCs w:val="24"/>
          <w:lang w:eastAsia="lt-LT"/>
        </w:rPr>
        <w:t xml:space="preserve">MEDŽIAGŲ PARUOŠIMO </w:t>
      </w:r>
      <w:bookmarkStart w:id="0" w:name="_GoBack"/>
      <w:bookmarkEnd w:id="0"/>
      <w:r w:rsidRPr="00BE3FC0">
        <w:rPr>
          <w:rFonts w:ascii="Times New Roman" w:hAnsi="Times New Roman" w:cs="Times New Roman"/>
          <w:b/>
          <w:sz w:val="24"/>
          <w:szCs w:val="24"/>
          <w:lang w:eastAsia="lt-LT"/>
        </w:rPr>
        <w:t>IR KONCENTRAVIMO ĮRANGA</w:t>
      </w:r>
    </w:p>
    <w:p w14:paraId="202E095A" w14:textId="77777777" w:rsidR="00BE3FC0" w:rsidRPr="00BE3FC0" w:rsidRDefault="00BE3FC0" w:rsidP="00106B2C">
      <w:pPr>
        <w:spacing w:after="0" w:line="240" w:lineRule="auto"/>
        <w:ind w:left="35" w:hanging="10"/>
        <w:jc w:val="center"/>
        <w:rPr>
          <w:rFonts w:ascii="Times New Roman" w:eastAsia="Calibri" w:hAnsi="Times New Roman" w:cs="Times New Roman"/>
          <w:b/>
          <w:sz w:val="24"/>
          <w:szCs w:val="24"/>
          <w:lang w:eastAsia="lt-LT"/>
        </w:rPr>
      </w:pPr>
    </w:p>
    <w:p w14:paraId="1DBEF439" w14:textId="77777777" w:rsidR="00106B2C" w:rsidRPr="002631BA" w:rsidRDefault="00106B2C" w:rsidP="00106B2C">
      <w:pPr>
        <w:spacing w:after="0" w:line="240" w:lineRule="auto"/>
        <w:jc w:val="center"/>
        <w:rPr>
          <w:rFonts w:ascii="Times New Roman" w:hAnsi="Times New Roman" w:cs="Times New Roman"/>
          <w:b/>
          <w:color w:val="000000"/>
          <w:sz w:val="24"/>
          <w:szCs w:val="24"/>
          <w:lang w:val="fr-FR"/>
        </w:rPr>
      </w:pPr>
      <w:r w:rsidRPr="002631BA">
        <w:rPr>
          <w:rFonts w:ascii="Times New Roman" w:hAnsi="Times New Roman" w:cs="Times New Roman"/>
          <w:b/>
          <w:color w:val="000000"/>
          <w:sz w:val="24"/>
          <w:szCs w:val="24"/>
          <w:lang w:val="fr-FR"/>
        </w:rPr>
        <w:t>BENDRIEJI REIKALAVIMAI</w:t>
      </w:r>
    </w:p>
    <w:p w14:paraId="41ABF8F6" w14:textId="77777777" w:rsidR="00106B2C" w:rsidRPr="002631BA" w:rsidRDefault="00106B2C" w:rsidP="00106B2C">
      <w:pPr>
        <w:spacing w:after="0" w:line="240" w:lineRule="auto"/>
        <w:ind w:left="35" w:hanging="10"/>
        <w:jc w:val="center"/>
        <w:rPr>
          <w:rFonts w:ascii="Times New Roman" w:eastAsia="Calibri" w:hAnsi="Times New Roman" w:cs="Times New Roman"/>
          <w:b/>
          <w:sz w:val="24"/>
          <w:szCs w:val="24"/>
          <w:lang w:eastAsia="lt-LT"/>
        </w:rPr>
      </w:pPr>
    </w:p>
    <w:p w14:paraId="7D7ACF6D" w14:textId="7DE1661A" w:rsidR="00106B2C" w:rsidRPr="006448E5" w:rsidRDefault="00106B2C" w:rsidP="00BE3FC0">
      <w:pPr>
        <w:suppressAutoHyphens w:val="0"/>
        <w:spacing w:after="0" w:line="240" w:lineRule="auto"/>
        <w:jc w:val="both"/>
        <w:rPr>
          <w:rFonts w:ascii="Times New Roman" w:eastAsia="Times New Roman" w:hAnsi="Times New Roman" w:cs="Times New Roman"/>
          <w:kern w:val="0"/>
          <w:sz w:val="24"/>
          <w:szCs w:val="24"/>
          <w:lang w:eastAsia="lt-LT"/>
        </w:rPr>
      </w:pPr>
      <w:r w:rsidRPr="006448E5">
        <w:rPr>
          <w:rFonts w:ascii="Times New Roman" w:hAnsi="Times New Roman" w:cs="Times New Roman"/>
          <w:sz w:val="24"/>
          <w:szCs w:val="24"/>
        </w:rPr>
        <w:t>Kauno technologijos universitetas įgyvendina projektą „</w:t>
      </w:r>
      <w:proofErr w:type="spellStart"/>
      <w:r w:rsidR="00BE3FC0" w:rsidRPr="006448E5">
        <w:rPr>
          <w:rFonts w:ascii="Times New Roman" w:eastAsia="Times New Roman" w:hAnsi="Times New Roman" w:cs="Times New Roman"/>
          <w:kern w:val="0"/>
          <w:sz w:val="24"/>
          <w:szCs w:val="24"/>
          <w:lang w:eastAsia="lt-LT"/>
        </w:rPr>
        <w:t>Bioaktyvių</w:t>
      </w:r>
      <w:proofErr w:type="spellEnd"/>
      <w:r w:rsidR="00BE3FC0" w:rsidRPr="006448E5">
        <w:rPr>
          <w:rFonts w:ascii="Times New Roman" w:eastAsia="Times New Roman" w:hAnsi="Times New Roman" w:cs="Times New Roman"/>
          <w:kern w:val="0"/>
          <w:sz w:val="24"/>
          <w:szCs w:val="24"/>
          <w:lang w:eastAsia="lt-LT"/>
        </w:rPr>
        <w:t xml:space="preserve"> junginių tiksliosios fermentacijos tyrimų infrastruktūra</w:t>
      </w:r>
      <w:r w:rsidRPr="006448E5">
        <w:rPr>
          <w:rFonts w:ascii="Times New Roman" w:hAnsi="Times New Roman" w:cs="Times New Roman"/>
          <w:sz w:val="24"/>
          <w:szCs w:val="24"/>
        </w:rPr>
        <w:t>“ pagal finansavimo priemonę „Parama laboratorijų įrangai ir MTEP infrastruktūrai atnaujinti Nr. 10-093-K“.</w:t>
      </w:r>
    </w:p>
    <w:p w14:paraId="6B749589" w14:textId="60D8CC62" w:rsidR="00106B2C" w:rsidRPr="006448E5" w:rsidRDefault="00106B2C" w:rsidP="00106B2C">
      <w:pPr>
        <w:spacing w:after="0" w:line="240" w:lineRule="auto"/>
        <w:ind w:firstLine="567"/>
        <w:jc w:val="both"/>
        <w:rPr>
          <w:rFonts w:ascii="Times New Roman" w:hAnsi="Times New Roman" w:cs="Times New Roman"/>
          <w:bCs/>
          <w:sz w:val="24"/>
          <w:szCs w:val="24"/>
          <w:lang w:eastAsia="lt-LT"/>
        </w:rPr>
      </w:pPr>
      <w:r w:rsidRPr="006448E5">
        <w:rPr>
          <w:rFonts w:ascii="Times New Roman" w:hAnsi="Times New Roman" w:cs="Times New Roman"/>
          <w:sz w:val="24"/>
          <w:szCs w:val="24"/>
        </w:rPr>
        <w:t>Pirkimo objektas –</w:t>
      </w:r>
      <w:r w:rsidRPr="006448E5">
        <w:rPr>
          <w:rFonts w:ascii="Times New Roman" w:hAnsi="Times New Roman" w:cs="Times New Roman"/>
          <w:bCs/>
          <w:sz w:val="24"/>
          <w:szCs w:val="24"/>
          <w:lang w:eastAsia="lt-LT"/>
        </w:rPr>
        <w:t xml:space="preserve"> </w:t>
      </w:r>
      <w:r w:rsidR="00BE3FC0" w:rsidRPr="006448E5">
        <w:rPr>
          <w:rFonts w:ascii="Times New Roman" w:hAnsi="Times New Roman" w:cs="Times New Roman"/>
          <w:sz w:val="24"/>
          <w:szCs w:val="24"/>
        </w:rPr>
        <w:t xml:space="preserve">automatinis </w:t>
      </w:r>
      <w:proofErr w:type="spellStart"/>
      <w:r w:rsidR="00BE3FC0" w:rsidRPr="006448E5">
        <w:rPr>
          <w:rFonts w:ascii="Times New Roman" w:hAnsi="Times New Roman" w:cs="Times New Roman"/>
          <w:sz w:val="24"/>
          <w:szCs w:val="24"/>
        </w:rPr>
        <w:t>Kjeldalio</w:t>
      </w:r>
      <w:proofErr w:type="spellEnd"/>
      <w:r w:rsidR="00BE3FC0" w:rsidRPr="006448E5">
        <w:rPr>
          <w:rFonts w:ascii="Times New Roman" w:hAnsi="Times New Roman" w:cs="Times New Roman"/>
          <w:sz w:val="24"/>
          <w:szCs w:val="24"/>
        </w:rPr>
        <w:t xml:space="preserve"> metodo azoto ir baltymų analizatorius </w:t>
      </w:r>
      <w:r w:rsidRPr="006448E5">
        <w:rPr>
          <w:rFonts w:ascii="Times New Roman" w:hAnsi="Times New Roman" w:cs="Times New Roman"/>
          <w:sz w:val="24"/>
          <w:szCs w:val="24"/>
        </w:rPr>
        <w:t>(</w:t>
      </w:r>
      <w:r w:rsidRPr="006448E5">
        <w:rPr>
          <w:rFonts w:ascii="Times New Roman" w:hAnsi="Times New Roman" w:cs="Times New Roman"/>
          <w:b/>
          <w:bCs/>
          <w:sz w:val="24"/>
          <w:szCs w:val="24"/>
        </w:rPr>
        <w:t>toliau prekė</w:t>
      </w:r>
      <w:r w:rsidRPr="006448E5">
        <w:rPr>
          <w:rFonts w:ascii="Times New Roman" w:hAnsi="Times New Roman" w:cs="Times New Roman"/>
          <w:sz w:val="24"/>
          <w:szCs w:val="24"/>
        </w:rPr>
        <w:t>).</w:t>
      </w:r>
    </w:p>
    <w:p w14:paraId="72999C3B" w14:textId="77777777" w:rsidR="00106B2C" w:rsidRPr="006448E5" w:rsidRDefault="00106B2C" w:rsidP="00106B2C">
      <w:pPr>
        <w:spacing w:after="0" w:line="240" w:lineRule="auto"/>
        <w:ind w:firstLine="567"/>
        <w:jc w:val="both"/>
        <w:rPr>
          <w:rFonts w:ascii="Times New Roman" w:hAnsi="Times New Roman" w:cs="Times New Roman"/>
          <w:sz w:val="24"/>
          <w:szCs w:val="24"/>
        </w:rPr>
      </w:pPr>
    </w:p>
    <w:p w14:paraId="2399EAA1" w14:textId="4B64FD22" w:rsidR="008C41E5" w:rsidRPr="006448E5" w:rsidRDefault="00106B2C" w:rsidP="008C41E5">
      <w:pPr>
        <w:suppressAutoHyphens w:val="0"/>
        <w:spacing w:after="0" w:line="240" w:lineRule="auto"/>
        <w:rPr>
          <w:rFonts w:ascii="Times New Roman" w:hAnsi="Times New Roman" w:cs="Times New Roman"/>
          <w:sz w:val="24"/>
          <w:szCs w:val="24"/>
        </w:rPr>
      </w:pPr>
      <w:r w:rsidRPr="006448E5">
        <w:rPr>
          <w:rFonts w:ascii="Times New Roman" w:hAnsi="Times New Roman" w:cs="Times New Roman"/>
          <w:color w:val="000000"/>
          <w:sz w:val="24"/>
          <w:szCs w:val="24"/>
        </w:rPr>
        <w:t>Pirkimo objekto pagrindinis kodas pagal Bendrą viešųjų pirkimų žodyną</w:t>
      </w:r>
      <w:r w:rsidRPr="006448E5">
        <w:rPr>
          <w:rFonts w:ascii="Times New Roman" w:hAnsi="Times New Roman" w:cs="Times New Roman"/>
          <w:color w:val="000000" w:themeColor="text1"/>
          <w:sz w:val="24"/>
          <w:szCs w:val="24"/>
        </w:rPr>
        <w:t xml:space="preserve">: </w:t>
      </w:r>
      <w:r w:rsidR="008C41E5" w:rsidRPr="006448E5">
        <w:rPr>
          <w:rFonts w:ascii="Times New Roman" w:hAnsi="Times New Roman" w:cs="Times New Roman"/>
          <w:sz w:val="24"/>
          <w:szCs w:val="24"/>
          <w:lang w:eastAsia="lt-LT"/>
        </w:rPr>
        <w:t>38434560-9 Cheminis analizatorius</w:t>
      </w:r>
      <w:r w:rsidR="008C41E5" w:rsidRPr="006448E5">
        <w:rPr>
          <w:rFonts w:ascii="Times New Roman" w:hAnsi="Times New Roman" w:cs="Times New Roman"/>
          <w:sz w:val="24"/>
          <w:szCs w:val="24"/>
        </w:rPr>
        <w:t>.</w:t>
      </w:r>
    </w:p>
    <w:p w14:paraId="7C4FD15F" w14:textId="77777777" w:rsidR="008C41E5" w:rsidRPr="006448E5" w:rsidRDefault="008C41E5" w:rsidP="008C41E5">
      <w:pPr>
        <w:suppressAutoHyphens w:val="0"/>
        <w:spacing w:after="0" w:line="240" w:lineRule="auto"/>
        <w:rPr>
          <w:rFonts w:ascii="Times New Roman" w:eastAsia="Times New Roman" w:hAnsi="Times New Roman" w:cs="Times New Roman"/>
          <w:kern w:val="0"/>
          <w:sz w:val="24"/>
          <w:szCs w:val="24"/>
          <w:lang w:eastAsia="lt-LT"/>
        </w:rPr>
      </w:pPr>
    </w:p>
    <w:p w14:paraId="0127265A" w14:textId="62CADBCE" w:rsidR="00106B2C" w:rsidRPr="006448E5" w:rsidRDefault="00106B2C" w:rsidP="008C41E5">
      <w:pPr>
        <w:jc w:val="both"/>
        <w:rPr>
          <w:rFonts w:ascii="Times New Roman" w:hAnsi="Times New Roman" w:cs="Times New Roman"/>
          <w:b/>
          <w:color w:val="000000"/>
          <w:sz w:val="24"/>
          <w:szCs w:val="24"/>
        </w:rPr>
      </w:pPr>
      <w:r w:rsidRPr="006448E5">
        <w:rPr>
          <w:rFonts w:ascii="Times New Roman" w:hAnsi="Times New Roman" w:cs="Times New Roman"/>
          <w:b/>
          <w:color w:val="000000"/>
          <w:sz w:val="24"/>
          <w:szCs w:val="24"/>
        </w:rPr>
        <w:t>Šis prekių pirkimas apima:</w:t>
      </w:r>
    </w:p>
    <w:p w14:paraId="55F6F900" w14:textId="77777777" w:rsidR="00106B2C" w:rsidRPr="006448E5" w:rsidRDefault="00106B2C" w:rsidP="00106B2C">
      <w:pPr>
        <w:pStyle w:val="ListParagraph"/>
        <w:numPr>
          <w:ilvl w:val="0"/>
          <w:numId w:val="2"/>
        </w:numPr>
        <w:suppressAutoHyphens w:val="0"/>
        <w:spacing w:after="0" w:line="240" w:lineRule="auto"/>
        <w:ind w:left="1134" w:firstLine="142"/>
        <w:jc w:val="both"/>
        <w:rPr>
          <w:rFonts w:ascii="Times New Roman" w:hAnsi="Times New Roman" w:cs="Times New Roman"/>
          <w:bCs/>
          <w:sz w:val="24"/>
          <w:szCs w:val="24"/>
        </w:rPr>
      </w:pPr>
      <w:r w:rsidRPr="006448E5">
        <w:rPr>
          <w:rFonts w:ascii="Times New Roman" w:hAnsi="Times New Roman" w:cs="Times New Roman"/>
          <w:bCs/>
          <w:sz w:val="24"/>
          <w:szCs w:val="24"/>
        </w:rPr>
        <w:t>įrangos pristatymą, sumontavimą, įdiegimą;</w:t>
      </w:r>
    </w:p>
    <w:p w14:paraId="7EBB5894" w14:textId="77777777" w:rsidR="00106B2C" w:rsidRPr="006448E5" w:rsidRDefault="00106B2C" w:rsidP="00106B2C">
      <w:pPr>
        <w:pStyle w:val="ListParagraph"/>
        <w:numPr>
          <w:ilvl w:val="0"/>
          <w:numId w:val="2"/>
        </w:numPr>
        <w:suppressAutoHyphens w:val="0"/>
        <w:spacing w:after="0" w:line="240" w:lineRule="auto"/>
        <w:ind w:left="1134" w:firstLine="142"/>
        <w:jc w:val="both"/>
        <w:rPr>
          <w:rFonts w:ascii="Times New Roman" w:hAnsi="Times New Roman" w:cs="Times New Roman"/>
          <w:bCs/>
          <w:sz w:val="24"/>
          <w:szCs w:val="24"/>
        </w:rPr>
      </w:pPr>
      <w:r w:rsidRPr="006448E5">
        <w:rPr>
          <w:rFonts w:ascii="Times New Roman" w:hAnsi="Times New Roman" w:cs="Times New Roman"/>
          <w:bCs/>
          <w:sz w:val="24"/>
          <w:szCs w:val="24"/>
        </w:rPr>
        <w:t>įrangos išbandymą, jos veikimo ir valdymo funkcijų pademonstravimą.</w:t>
      </w:r>
    </w:p>
    <w:p w14:paraId="74421A6D" w14:textId="77777777" w:rsidR="00106B2C" w:rsidRPr="006448E5" w:rsidRDefault="00106B2C" w:rsidP="00106B2C">
      <w:pPr>
        <w:tabs>
          <w:tab w:val="left" w:pos="426"/>
        </w:tabs>
        <w:spacing w:after="0" w:line="240" w:lineRule="auto"/>
        <w:ind w:firstLine="567"/>
        <w:jc w:val="both"/>
        <w:rPr>
          <w:rFonts w:ascii="Times New Roman" w:hAnsi="Times New Roman" w:cs="Times New Roman"/>
          <w:color w:val="000000"/>
          <w:sz w:val="24"/>
          <w:szCs w:val="24"/>
        </w:rPr>
      </w:pPr>
      <w:r w:rsidRPr="006448E5">
        <w:rPr>
          <w:rFonts w:ascii="Times New Roman" w:hAnsi="Times New Roman" w:cs="Times New Roman"/>
          <w:color w:val="000000"/>
          <w:sz w:val="24"/>
          <w:szCs w:val="24"/>
        </w:rPr>
        <w:t>Į prekių kainą privalo būti įskaičiuotos visos nurodytos (pristatymo, sumontavimo, įdiegimo, išbandymo, bei veikimo ir valdymo funkcijų pademonstravimo), ir kitos su prekės tiekimu susijusios išlaidos, taip pat visi reikalingi mokėti mokesčiai, jei tokių būtų.</w:t>
      </w:r>
    </w:p>
    <w:p w14:paraId="26FCC0C2" w14:textId="77777777" w:rsidR="00106B2C" w:rsidRPr="006448E5" w:rsidRDefault="00106B2C" w:rsidP="00106B2C">
      <w:pPr>
        <w:pStyle w:val="NormalWeb"/>
        <w:spacing w:before="0" w:beforeAutospacing="0" w:after="0" w:afterAutospacing="0"/>
        <w:ind w:firstLine="567"/>
        <w:jc w:val="both"/>
        <w:rPr>
          <w:color w:val="000000"/>
          <w:lang w:val="lt-LT"/>
        </w:rPr>
      </w:pPr>
      <w:r w:rsidRPr="006448E5">
        <w:rPr>
          <w:color w:val="000000"/>
          <w:lang w:val="lt-LT"/>
        </w:rPr>
        <w:t>Į prekių kainą privalo būti įskaičiuotos visos išlaidos: pakavimo, pakrovimo, iškrovimo, su prekių tiekimu susijusios išlaidos, taip pat visi mokesčiai.</w:t>
      </w:r>
    </w:p>
    <w:p w14:paraId="497BA160" w14:textId="753BEEC6" w:rsidR="00106B2C" w:rsidRPr="006448E5" w:rsidRDefault="00106B2C" w:rsidP="00106B2C">
      <w:pPr>
        <w:pStyle w:val="NormalWeb"/>
        <w:spacing w:before="0" w:beforeAutospacing="0" w:after="0" w:afterAutospacing="0"/>
        <w:ind w:firstLine="567"/>
        <w:jc w:val="both"/>
        <w:rPr>
          <w:color w:val="000000"/>
          <w:lang w:val="lt-LT"/>
        </w:rPr>
      </w:pPr>
      <w:r w:rsidRPr="006448E5">
        <w:rPr>
          <w:color w:val="000000"/>
          <w:lang w:val="lt-LT"/>
        </w:rPr>
        <w:t>Prekės turi būti pristatytos tiekėjo transportu į Kauno technologijos universiteto patalpas, Radvilėnų pl. 19 C korpusas, 43</w:t>
      </w:r>
      <w:r w:rsidR="00BE3FC0" w:rsidRPr="006448E5">
        <w:rPr>
          <w:color w:val="000000"/>
          <w:lang w:val="lt-LT"/>
        </w:rPr>
        <w:t>5</w:t>
      </w:r>
      <w:r w:rsidRPr="006448E5">
        <w:rPr>
          <w:color w:val="000000"/>
          <w:lang w:val="lt-LT"/>
        </w:rPr>
        <w:t xml:space="preserve"> laboratorija, Kaunas arba į kitą atsakingo už sutarties vykdymą KTU darbuotojo nurodytą KTU padalinį Kaune.</w:t>
      </w:r>
    </w:p>
    <w:p w14:paraId="26EAC3FB" w14:textId="77777777" w:rsidR="00106B2C" w:rsidRPr="006448E5" w:rsidRDefault="00106B2C" w:rsidP="00106B2C">
      <w:pPr>
        <w:spacing w:after="0" w:line="240" w:lineRule="auto"/>
        <w:ind w:firstLine="720"/>
        <w:jc w:val="both"/>
        <w:rPr>
          <w:rFonts w:ascii="Times New Roman" w:hAnsi="Times New Roman" w:cs="Times New Roman"/>
          <w:color w:val="000000"/>
          <w:sz w:val="24"/>
          <w:szCs w:val="24"/>
        </w:rPr>
      </w:pPr>
      <w:r w:rsidRPr="006448E5">
        <w:rPr>
          <w:rFonts w:ascii="Times New Roman" w:hAnsi="Times New Roman" w:cs="Times New Roman"/>
          <w:color w:val="000000"/>
          <w:sz w:val="24"/>
          <w:szCs w:val="24"/>
        </w:rPr>
        <w:t>Kartu su pristatyta įranga turi būti pateikiamos darbo ir / ar eksploatavimo ir / ar priežiūros naudojimosi vadovas (instrukcijos) lietuvių ir / ar anglų kalba.</w:t>
      </w:r>
    </w:p>
    <w:p w14:paraId="176D4170" w14:textId="77777777" w:rsidR="00106B2C" w:rsidRPr="006448E5" w:rsidRDefault="00106B2C" w:rsidP="00106B2C">
      <w:pPr>
        <w:spacing w:after="0" w:line="240" w:lineRule="auto"/>
        <w:ind w:firstLine="720"/>
        <w:jc w:val="both"/>
        <w:rPr>
          <w:rFonts w:ascii="Times New Roman" w:hAnsi="Times New Roman" w:cs="Times New Roman"/>
          <w:color w:val="000000"/>
          <w:sz w:val="24"/>
          <w:szCs w:val="24"/>
        </w:rPr>
      </w:pPr>
      <w:r w:rsidRPr="006448E5">
        <w:rPr>
          <w:rFonts w:ascii="Times New Roman" w:hAnsi="Times New Roman" w:cs="Times New Roman"/>
          <w:color w:val="000000"/>
          <w:sz w:val="24"/>
          <w:szCs w:val="24"/>
        </w:rPr>
        <w:t>Įsigyta įranga bus priimama iš tiekėjo tik tada, kai visa įsigyta įranga bus visiškai veikianti perkančiosios organizacijos patalpose, išbandyta, pademonstruotas įrangos veikimas ir valdymo funkcionavimas.</w:t>
      </w:r>
    </w:p>
    <w:p w14:paraId="55742394" w14:textId="77777777" w:rsidR="00106B2C" w:rsidRPr="006448E5" w:rsidRDefault="00106B2C" w:rsidP="00106B2C">
      <w:pPr>
        <w:pStyle w:val="NormalWeb"/>
        <w:spacing w:before="0" w:beforeAutospacing="0" w:after="0" w:afterAutospacing="0"/>
        <w:ind w:firstLine="567"/>
        <w:jc w:val="both"/>
        <w:rPr>
          <w:color w:val="000000"/>
          <w:lang w:val="pt-BR"/>
        </w:rPr>
      </w:pPr>
      <w:r w:rsidRPr="006448E5">
        <w:rPr>
          <w:color w:val="000000"/>
          <w:lang w:val="pt-BR"/>
        </w:rPr>
        <w:t>Visa siūloma įranga turi būti nauja, tarpusavyje pilnai suderinta ir veikti kaip vieninga sistema.</w:t>
      </w:r>
    </w:p>
    <w:p w14:paraId="6385BFF4" w14:textId="77777777" w:rsidR="00106B2C" w:rsidRPr="006448E5" w:rsidRDefault="00106B2C" w:rsidP="00106B2C">
      <w:pPr>
        <w:spacing w:after="0" w:line="240" w:lineRule="auto"/>
        <w:ind w:firstLine="720"/>
        <w:jc w:val="both"/>
        <w:rPr>
          <w:rFonts w:ascii="Times New Roman" w:hAnsi="Times New Roman" w:cs="Times New Roman"/>
          <w:bCs/>
          <w:color w:val="000000"/>
          <w:sz w:val="24"/>
          <w:szCs w:val="24"/>
        </w:rPr>
      </w:pPr>
    </w:p>
    <w:p w14:paraId="1D21CFA8" w14:textId="3A04F1BE" w:rsidR="00106B2C" w:rsidRPr="006448E5" w:rsidRDefault="00106B2C" w:rsidP="00106B2C">
      <w:pPr>
        <w:spacing w:after="0" w:line="240" w:lineRule="auto"/>
        <w:ind w:firstLine="720"/>
        <w:jc w:val="both"/>
        <w:rPr>
          <w:rFonts w:ascii="Times New Roman" w:hAnsi="Times New Roman" w:cs="Times New Roman"/>
          <w:color w:val="000000"/>
          <w:sz w:val="24"/>
          <w:szCs w:val="24"/>
        </w:rPr>
      </w:pPr>
      <w:r w:rsidRPr="006448E5">
        <w:rPr>
          <w:rFonts w:ascii="Times New Roman" w:hAnsi="Times New Roman" w:cs="Times New Roman"/>
          <w:bCs/>
          <w:color w:val="000000"/>
          <w:sz w:val="24"/>
          <w:szCs w:val="24"/>
        </w:rPr>
        <w:t xml:space="preserve">Sutartyje Tiekėjo numatytų įsipareigojimų atlikimo terminas – </w:t>
      </w:r>
      <w:r w:rsidRPr="006448E5">
        <w:rPr>
          <w:rFonts w:ascii="Times New Roman" w:hAnsi="Times New Roman" w:cs="Times New Roman"/>
          <w:b/>
          <w:color w:val="000000"/>
          <w:sz w:val="24"/>
          <w:szCs w:val="24"/>
        </w:rPr>
        <w:t xml:space="preserve">ne vėliau kaip per </w:t>
      </w:r>
      <w:r w:rsidR="0072496B">
        <w:rPr>
          <w:rFonts w:ascii="Times New Roman" w:hAnsi="Times New Roman" w:cs="Times New Roman"/>
          <w:b/>
          <w:color w:val="000000"/>
          <w:sz w:val="24"/>
          <w:szCs w:val="24"/>
        </w:rPr>
        <w:t>4</w:t>
      </w:r>
      <w:r w:rsidRPr="006448E5">
        <w:rPr>
          <w:rFonts w:ascii="Times New Roman" w:hAnsi="Times New Roman" w:cs="Times New Roman"/>
          <w:b/>
          <w:color w:val="000000"/>
          <w:sz w:val="24"/>
          <w:szCs w:val="24"/>
        </w:rPr>
        <w:t xml:space="preserve"> mėnesius</w:t>
      </w:r>
      <w:r w:rsidRPr="006448E5">
        <w:rPr>
          <w:rFonts w:ascii="Times New Roman" w:hAnsi="Times New Roman" w:cs="Times New Roman"/>
          <w:color w:val="000000"/>
          <w:sz w:val="24"/>
          <w:szCs w:val="24"/>
        </w:rPr>
        <w:t xml:space="preserve"> nuo sutarties įsigaliojimo dienos.</w:t>
      </w:r>
    </w:p>
    <w:p w14:paraId="3528159B" w14:textId="77777777" w:rsidR="00106B2C" w:rsidRPr="006448E5" w:rsidRDefault="00106B2C" w:rsidP="00106B2C">
      <w:pPr>
        <w:spacing w:after="0" w:line="240" w:lineRule="auto"/>
        <w:ind w:firstLine="720"/>
        <w:jc w:val="both"/>
        <w:rPr>
          <w:rFonts w:ascii="Times New Roman" w:hAnsi="Times New Roman" w:cs="Times New Roman"/>
          <w:sz w:val="24"/>
          <w:szCs w:val="24"/>
        </w:rPr>
      </w:pPr>
      <w:r w:rsidRPr="006448E5">
        <w:rPr>
          <w:rFonts w:ascii="Times New Roman" w:hAnsi="Times New Roman" w:cs="Times New Roman"/>
          <w:color w:val="000000"/>
          <w:sz w:val="24"/>
          <w:szCs w:val="24"/>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6448E5">
        <w:rPr>
          <w:rFonts w:ascii="Times New Roman" w:hAnsi="Times New Roman" w:cs="Times New Roman"/>
          <w:sz w:val="24"/>
          <w:szCs w:val="24"/>
        </w:rPr>
        <w:t>ūs reikalavimai. Tiekėjai gali siūlyti geresnių charakteristikų pirkimo objektą.</w:t>
      </w:r>
    </w:p>
    <w:p w14:paraId="5DD1B047" w14:textId="77777777" w:rsidR="00106B2C" w:rsidRPr="006448E5" w:rsidRDefault="00106B2C" w:rsidP="00106B2C">
      <w:pPr>
        <w:spacing w:after="0" w:line="240" w:lineRule="auto"/>
        <w:ind w:firstLine="720"/>
        <w:jc w:val="both"/>
        <w:rPr>
          <w:rFonts w:ascii="Times New Roman" w:hAnsi="Times New Roman" w:cs="Times New Roman"/>
          <w:color w:val="000000"/>
          <w:sz w:val="24"/>
          <w:szCs w:val="24"/>
        </w:rPr>
      </w:pPr>
      <w:r w:rsidRPr="006448E5">
        <w:rPr>
          <w:rFonts w:ascii="Times New Roman" w:hAnsi="Times New Roman" w:cs="Times New Roman"/>
          <w:sz w:val="24"/>
          <w:szCs w:val="24"/>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6448E5">
        <w:rPr>
          <w:rFonts w:ascii="Times New Roman" w:hAnsi="Times New Roman" w:cs="Times New Roman"/>
          <w:color w:val="000000"/>
          <w:sz w:val="24"/>
          <w:szCs w:val="24"/>
        </w:rPr>
        <w:t xml:space="preserve">kalba (nuorodas </w:t>
      </w:r>
      <w:r w:rsidRPr="006448E5">
        <w:rPr>
          <w:rFonts w:ascii="Times New Roman" w:hAnsi="Times New Roman" w:cs="Times New Roman"/>
          <w:color w:val="000000"/>
          <w:sz w:val="24"/>
          <w:szCs w:val="24"/>
        </w:rPr>
        <w:lastRenderedPageBreak/>
        <w:t>į gaminio pasą, bukletą ar internetinio puslapio adresą, kuriuose Perkančioji organizacija galėtų patikrinti siūlomo gaminio charakteristikas arba pateikti atitinkamos informacijos dokumento skenuotą versiją).</w:t>
      </w:r>
    </w:p>
    <w:p w14:paraId="50646CE2" w14:textId="77777777" w:rsidR="00106B2C" w:rsidRPr="006448E5" w:rsidRDefault="00106B2C" w:rsidP="00106B2C">
      <w:pPr>
        <w:spacing w:after="0" w:line="240" w:lineRule="auto"/>
        <w:ind w:firstLine="720"/>
        <w:jc w:val="both"/>
        <w:rPr>
          <w:rFonts w:ascii="Times New Roman" w:hAnsi="Times New Roman" w:cs="Times New Roman"/>
          <w:b/>
          <w:bCs/>
          <w:color w:val="000000"/>
          <w:sz w:val="24"/>
          <w:szCs w:val="24"/>
        </w:rPr>
      </w:pPr>
      <w:r w:rsidRPr="006448E5">
        <w:rPr>
          <w:rFonts w:ascii="Times New Roman" w:hAnsi="Times New Roman" w:cs="Times New Roman"/>
          <w:color w:val="000000"/>
          <w:sz w:val="24"/>
          <w:szCs w:val="24"/>
        </w:rPr>
        <w:t xml:space="preserve">Visai įrangai ir ją sudarančioms atskiroms prekėms turi būti suteikiama ne trumpesnė nei </w:t>
      </w:r>
      <w:r w:rsidRPr="006448E5">
        <w:rPr>
          <w:rFonts w:ascii="Times New Roman" w:hAnsi="Times New Roman" w:cs="Times New Roman"/>
          <w:b/>
          <w:color w:val="000000"/>
          <w:sz w:val="24"/>
          <w:szCs w:val="24"/>
        </w:rPr>
        <w:t>12 mėnesių</w:t>
      </w:r>
      <w:r w:rsidRPr="006448E5">
        <w:rPr>
          <w:rFonts w:ascii="Times New Roman" w:hAnsi="Times New Roman" w:cs="Times New Roman"/>
          <w:color w:val="000000"/>
          <w:sz w:val="24"/>
          <w:szCs w:val="24"/>
        </w:rPr>
        <w:t xml:space="preserve"> garantija. Tiekėjas privalo su parduodamomis prekėmis perduoti Prekių garantiją </w:t>
      </w:r>
      <w:r w:rsidRPr="006448E5">
        <w:rPr>
          <w:rFonts w:ascii="Times New Roman" w:hAnsi="Times New Roman" w:cs="Times New Roman"/>
          <w:sz w:val="24"/>
          <w:szCs w:val="24"/>
        </w:rPr>
        <w:t xml:space="preserve">patvirtinančius dokumentus. </w:t>
      </w:r>
      <w:r w:rsidRPr="006448E5">
        <w:rPr>
          <w:rFonts w:ascii="Times New Roman" w:hAnsi="Times New Roman" w:cs="Times New Roman"/>
          <w:color w:val="000000"/>
          <w:sz w:val="24"/>
          <w:szCs w:val="24"/>
        </w:rPr>
        <w:t>Tiekėjas įrangos naudojimo vietoje turės užtikrinti parduotos įrangos garantinę priežiūrą ir garantinį remontą.</w:t>
      </w:r>
    </w:p>
    <w:p w14:paraId="37B1F2D1" w14:textId="77777777" w:rsidR="00106B2C" w:rsidRPr="006448E5" w:rsidRDefault="00106B2C" w:rsidP="00106B2C">
      <w:pPr>
        <w:spacing w:after="0" w:line="240" w:lineRule="auto"/>
        <w:ind w:firstLine="720"/>
        <w:jc w:val="both"/>
        <w:rPr>
          <w:rFonts w:ascii="Times New Roman" w:hAnsi="Times New Roman" w:cs="Times New Roman"/>
          <w:sz w:val="24"/>
          <w:szCs w:val="24"/>
        </w:rPr>
      </w:pPr>
      <w:r w:rsidRPr="006448E5">
        <w:rPr>
          <w:rFonts w:ascii="Times New Roman" w:hAnsi="Times New Roman" w:cs="Times New Roman"/>
          <w:sz w:val="24"/>
          <w:szCs w:val="24"/>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40BD182A" w14:textId="77777777" w:rsidR="00106B2C" w:rsidRPr="006448E5" w:rsidRDefault="00106B2C" w:rsidP="00106B2C">
      <w:pPr>
        <w:spacing w:after="0" w:line="240" w:lineRule="auto"/>
        <w:ind w:firstLine="709"/>
        <w:jc w:val="both"/>
        <w:rPr>
          <w:rFonts w:ascii="Times New Roman" w:hAnsi="Times New Roman" w:cs="Times New Roman"/>
          <w:color w:val="000000"/>
          <w:sz w:val="24"/>
          <w:szCs w:val="24"/>
        </w:rPr>
      </w:pPr>
      <w:r w:rsidRPr="006448E5">
        <w:rPr>
          <w:rFonts w:ascii="Times New Roman" w:hAnsi="Times New Roman" w:cs="Times New Roman"/>
          <w:color w:val="000000"/>
          <w:sz w:val="24"/>
          <w:szCs w:val="24"/>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3154CDBD" w14:textId="77777777" w:rsidR="00106B2C" w:rsidRPr="006448E5" w:rsidRDefault="00106B2C" w:rsidP="00106B2C">
      <w:pPr>
        <w:spacing w:after="0" w:line="240" w:lineRule="auto"/>
        <w:ind w:firstLine="709"/>
        <w:jc w:val="both"/>
        <w:rPr>
          <w:rFonts w:ascii="Times New Roman" w:hAnsi="Times New Roman" w:cs="Times New Roman"/>
          <w:color w:val="000000"/>
          <w:sz w:val="24"/>
          <w:szCs w:val="24"/>
        </w:rPr>
      </w:pPr>
      <w:r w:rsidRPr="006448E5">
        <w:rPr>
          <w:rFonts w:ascii="Times New Roman" w:hAnsi="Times New Roman" w:cs="Times New Roman"/>
          <w:color w:val="000000"/>
          <w:sz w:val="24"/>
          <w:szCs w:val="24"/>
        </w:rPr>
        <w:t>Visos pirkimo dokumente esančios nuorodos į standartą, techninį liudijimą ar bendrąsias technines specifikacijas reiškia, kad pirkėjas priima ir kitus dalyvių lygiaverčių prekių įrodymus. Lygiavertiškumo įrodymas yra tiekėjo pareiga.</w:t>
      </w:r>
    </w:p>
    <w:p w14:paraId="1D659445" w14:textId="77777777" w:rsidR="00106B2C" w:rsidRPr="006448E5" w:rsidRDefault="00106B2C" w:rsidP="00106B2C">
      <w:pPr>
        <w:pStyle w:val="Default"/>
        <w:ind w:firstLine="567"/>
        <w:jc w:val="both"/>
        <w:rPr>
          <w:bCs/>
        </w:rPr>
      </w:pPr>
      <w:r w:rsidRPr="006448E5">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punkto 4.4.4.4 papunkčiu. </w:t>
      </w:r>
      <w:r w:rsidRPr="006448E5">
        <w:rPr>
          <w:bCs/>
          <w:iCs/>
        </w:rPr>
        <w:t xml:space="preserve">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 </w:t>
      </w:r>
      <w:r w:rsidRPr="006448E5">
        <w:rPr>
          <w:bCs/>
        </w:rPr>
        <w:t>Kartu su pasiūlymu tiekėjas turi pateikti atitinkamą tiekėjo ir/arba gamintojo patvirtinimą/ deklaraciją.</w:t>
      </w:r>
    </w:p>
    <w:p w14:paraId="5D0FDB85" w14:textId="77777777" w:rsidR="00106B2C" w:rsidRPr="006448E5" w:rsidRDefault="00106B2C" w:rsidP="00106B2C">
      <w:pPr>
        <w:spacing w:after="0" w:line="240" w:lineRule="auto"/>
        <w:ind w:left="142"/>
        <w:jc w:val="both"/>
        <w:rPr>
          <w:rFonts w:ascii="Times New Roman" w:hAnsi="Times New Roman" w:cs="Times New Roman"/>
          <w:b/>
          <w:color w:val="000000"/>
          <w:sz w:val="24"/>
          <w:szCs w:val="24"/>
          <w:lang w:val="fr-FR"/>
        </w:rPr>
      </w:pPr>
    </w:p>
    <w:p w14:paraId="44656877" w14:textId="6EE56731" w:rsidR="00106B2C" w:rsidRPr="006448E5" w:rsidRDefault="00106B2C" w:rsidP="00106B2C">
      <w:pPr>
        <w:spacing w:after="0" w:line="240" w:lineRule="auto"/>
        <w:ind w:left="709"/>
        <w:jc w:val="center"/>
        <w:rPr>
          <w:rFonts w:ascii="Times New Roman" w:hAnsi="Times New Roman" w:cs="Times New Roman"/>
          <w:b/>
          <w:bCs/>
          <w:color w:val="000000"/>
          <w:sz w:val="24"/>
          <w:szCs w:val="24"/>
        </w:rPr>
      </w:pPr>
      <w:r w:rsidRPr="006448E5">
        <w:rPr>
          <w:rFonts w:ascii="Times New Roman" w:hAnsi="Times New Roman" w:cs="Times New Roman"/>
          <w:b/>
          <w:bCs/>
          <w:color w:val="000000"/>
          <w:sz w:val="24"/>
          <w:szCs w:val="24"/>
        </w:rPr>
        <w:t>DETALI TECHNINĖ SPECIFIKACIJ</w:t>
      </w:r>
      <w:r w:rsidR="00BE3FC0" w:rsidRPr="006448E5">
        <w:rPr>
          <w:rFonts w:ascii="Times New Roman" w:hAnsi="Times New Roman" w:cs="Times New Roman"/>
          <w:b/>
          <w:bCs/>
          <w:color w:val="000000"/>
          <w:sz w:val="24"/>
          <w:szCs w:val="24"/>
        </w:rPr>
        <w:t>A</w:t>
      </w:r>
    </w:p>
    <w:p w14:paraId="5451800E" w14:textId="77777777" w:rsidR="00106B2C" w:rsidRPr="006448E5" w:rsidRDefault="00106B2C" w:rsidP="00106B2C">
      <w:pPr>
        <w:spacing w:after="0" w:line="240" w:lineRule="auto"/>
        <w:ind w:left="709"/>
        <w:jc w:val="center"/>
        <w:rPr>
          <w:rFonts w:ascii="Times New Roman" w:hAnsi="Times New Roman" w:cs="Times New Roman"/>
          <w:b/>
          <w:bCs/>
          <w:color w:val="000000"/>
          <w:sz w:val="24"/>
          <w:szCs w:val="24"/>
        </w:rPr>
      </w:pPr>
    </w:p>
    <w:tbl>
      <w:tblPr>
        <w:tblW w:w="9498" w:type="dxa"/>
        <w:tblInd w:w="-147" w:type="dxa"/>
        <w:tblLayout w:type="fixed"/>
        <w:tblCellMar>
          <w:left w:w="113" w:type="dxa"/>
        </w:tblCellMar>
        <w:tblLook w:val="0000" w:firstRow="0" w:lastRow="0" w:firstColumn="0" w:lastColumn="0" w:noHBand="0" w:noVBand="0"/>
      </w:tblPr>
      <w:tblGrid>
        <w:gridCol w:w="993"/>
        <w:gridCol w:w="2126"/>
        <w:gridCol w:w="3233"/>
        <w:gridCol w:w="3146"/>
      </w:tblGrid>
      <w:tr w:rsidR="00106B2C" w:rsidRPr="006448E5" w14:paraId="69DF5765" w14:textId="77777777" w:rsidTr="00BE3FC0">
        <w:tc>
          <w:tcPr>
            <w:tcW w:w="993" w:type="dxa"/>
            <w:tcBorders>
              <w:top w:val="single" w:sz="4" w:space="0" w:color="000000"/>
              <w:left w:val="single" w:sz="4" w:space="0" w:color="000000"/>
              <w:bottom w:val="single" w:sz="4" w:space="0" w:color="000000"/>
            </w:tcBorders>
            <w:vAlign w:val="center"/>
          </w:tcPr>
          <w:p w14:paraId="5CF1323C" w14:textId="77777777" w:rsidR="00106B2C" w:rsidRPr="006448E5" w:rsidRDefault="00106B2C" w:rsidP="00106B2C">
            <w:pPr>
              <w:widowControl w:val="0"/>
              <w:spacing w:after="0" w:line="240" w:lineRule="auto"/>
              <w:jc w:val="center"/>
              <w:rPr>
                <w:rFonts w:ascii="Times New Roman" w:eastAsia="Andale Sans UI" w:hAnsi="Times New Roman" w:cs="Times New Roman"/>
                <w:b/>
                <w:iCs/>
                <w:sz w:val="24"/>
                <w:szCs w:val="24"/>
              </w:rPr>
            </w:pPr>
            <w:r w:rsidRPr="006448E5">
              <w:rPr>
                <w:rFonts w:ascii="Times New Roman" w:eastAsia="Andale Sans UI" w:hAnsi="Times New Roman" w:cs="Times New Roman"/>
                <w:b/>
                <w:iCs/>
                <w:sz w:val="24"/>
                <w:szCs w:val="24"/>
              </w:rPr>
              <w:t>Eil.</w:t>
            </w:r>
          </w:p>
          <w:p w14:paraId="2C212215" w14:textId="77777777" w:rsidR="00106B2C" w:rsidRPr="006448E5" w:rsidRDefault="00106B2C" w:rsidP="00106B2C">
            <w:pPr>
              <w:snapToGrid w:val="0"/>
              <w:spacing w:after="0" w:line="240" w:lineRule="auto"/>
              <w:jc w:val="center"/>
              <w:rPr>
                <w:rFonts w:ascii="Times New Roman" w:hAnsi="Times New Roman" w:cs="Times New Roman"/>
                <w:sz w:val="24"/>
                <w:szCs w:val="24"/>
              </w:rPr>
            </w:pPr>
            <w:r w:rsidRPr="006448E5">
              <w:rPr>
                <w:rFonts w:ascii="Times New Roman" w:eastAsia="Andale Sans UI" w:hAnsi="Times New Roman" w:cs="Times New Roman"/>
                <w:b/>
                <w:iCs/>
                <w:sz w:val="24"/>
                <w:szCs w:val="24"/>
              </w:rPr>
              <w:t>Nr.</w:t>
            </w:r>
          </w:p>
        </w:tc>
        <w:tc>
          <w:tcPr>
            <w:tcW w:w="2126" w:type="dxa"/>
            <w:tcBorders>
              <w:top w:val="single" w:sz="4" w:space="0" w:color="000000"/>
              <w:left w:val="single" w:sz="4" w:space="0" w:color="000000"/>
              <w:bottom w:val="single" w:sz="4" w:space="0" w:color="000000"/>
            </w:tcBorders>
            <w:vAlign w:val="center"/>
          </w:tcPr>
          <w:p w14:paraId="0E2543E4" w14:textId="3B1E00B4" w:rsidR="00106B2C" w:rsidRPr="006448E5" w:rsidRDefault="00106B2C" w:rsidP="00106B2C">
            <w:pPr>
              <w:spacing w:after="0" w:line="240" w:lineRule="auto"/>
              <w:jc w:val="center"/>
              <w:rPr>
                <w:rFonts w:ascii="Times New Roman" w:hAnsi="Times New Roman" w:cs="Times New Roman"/>
                <w:sz w:val="24"/>
                <w:szCs w:val="24"/>
              </w:rPr>
            </w:pPr>
            <w:r w:rsidRPr="006448E5">
              <w:rPr>
                <w:rFonts w:ascii="Times New Roman" w:hAnsi="Times New Roman" w:cs="Times New Roman"/>
                <w:b/>
                <w:noProof/>
                <w:color w:val="000000"/>
                <w:sz w:val="24"/>
                <w:szCs w:val="24"/>
              </w:rPr>
              <w:t>Techninis parametras</w:t>
            </w:r>
          </w:p>
        </w:tc>
        <w:tc>
          <w:tcPr>
            <w:tcW w:w="3233" w:type="dxa"/>
            <w:tcBorders>
              <w:top w:val="single" w:sz="4" w:space="0" w:color="000000"/>
              <w:left w:val="single" w:sz="4" w:space="0" w:color="000000"/>
              <w:bottom w:val="single" w:sz="4" w:space="0" w:color="000000"/>
              <w:right w:val="single" w:sz="4" w:space="0" w:color="000000"/>
            </w:tcBorders>
            <w:vAlign w:val="center"/>
          </w:tcPr>
          <w:p w14:paraId="46AA4783" w14:textId="63776DBA" w:rsidR="00106B2C" w:rsidRPr="006448E5" w:rsidRDefault="00106B2C" w:rsidP="00106B2C">
            <w:pPr>
              <w:spacing w:after="0" w:line="240" w:lineRule="auto"/>
              <w:jc w:val="center"/>
              <w:rPr>
                <w:rFonts w:ascii="Times New Roman" w:hAnsi="Times New Roman" w:cs="Times New Roman"/>
                <w:sz w:val="24"/>
                <w:szCs w:val="24"/>
              </w:rPr>
            </w:pPr>
            <w:r w:rsidRPr="006448E5">
              <w:rPr>
                <w:rFonts w:ascii="Times New Roman" w:hAnsi="Times New Roman" w:cs="Times New Roman"/>
                <w:b/>
                <w:bCs/>
                <w:noProof/>
                <w:color w:val="000000"/>
                <w:sz w:val="24"/>
                <w:szCs w:val="24"/>
              </w:rPr>
              <w:t>Reikalaujami techniniai rodikliai*</w:t>
            </w:r>
          </w:p>
        </w:tc>
        <w:tc>
          <w:tcPr>
            <w:tcW w:w="3146" w:type="dxa"/>
            <w:tcBorders>
              <w:top w:val="single" w:sz="4" w:space="0" w:color="000000"/>
              <w:left w:val="single" w:sz="4" w:space="0" w:color="000000"/>
              <w:bottom w:val="single" w:sz="4" w:space="0" w:color="000000"/>
              <w:right w:val="single" w:sz="4" w:space="0" w:color="000000"/>
            </w:tcBorders>
            <w:vAlign w:val="center"/>
          </w:tcPr>
          <w:p w14:paraId="72DB808B" w14:textId="7831B0DD" w:rsidR="00106B2C" w:rsidRPr="006448E5" w:rsidRDefault="00106B2C" w:rsidP="00106B2C">
            <w:pPr>
              <w:spacing w:after="0" w:line="240" w:lineRule="auto"/>
              <w:jc w:val="center"/>
              <w:rPr>
                <w:rFonts w:ascii="Times New Roman" w:hAnsi="Times New Roman" w:cs="Times New Roman"/>
                <w:sz w:val="24"/>
                <w:szCs w:val="24"/>
              </w:rPr>
            </w:pPr>
            <w:r w:rsidRPr="006448E5">
              <w:rPr>
                <w:rFonts w:ascii="Times New Roman" w:hAnsi="Times New Roman" w:cs="Times New Roman"/>
                <w:b/>
                <w:bCs/>
                <w:sz w:val="24"/>
                <w:szCs w:val="24"/>
              </w:rPr>
              <w:t>Siūlomų prekių konkretūs techniniai parametrai, tiksli nuoroda, kuriame prisegtame dokumente ir jo puslapyje yra pateikta informacija apie prekę, g</w:t>
            </w:r>
            <w:r w:rsidRPr="006448E5">
              <w:rPr>
                <w:rFonts w:ascii="Times New Roman" w:hAnsi="Times New Roman" w:cs="Times New Roman"/>
                <w:b/>
                <w:bCs/>
                <w:noProof/>
                <w:color w:val="000000"/>
                <w:sz w:val="24"/>
                <w:szCs w:val="24"/>
              </w:rPr>
              <w:t>amintojas ir modelis</w:t>
            </w:r>
          </w:p>
        </w:tc>
      </w:tr>
      <w:tr w:rsidR="00106B2C" w:rsidRPr="006448E5" w14:paraId="14871353" w14:textId="77777777" w:rsidTr="00BE3FC0">
        <w:tc>
          <w:tcPr>
            <w:tcW w:w="993" w:type="dxa"/>
            <w:tcBorders>
              <w:top w:val="single" w:sz="4" w:space="0" w:color="000000"/>
              <w:left w:val="single" w:sz="4" w:space="0" w:color="000000"/>
              <w:bottom w:val="single" w:sz="4" w:space="0" w:color="000000"/>
            </w:tcBorders>
          </w:tcPr>
          <w:p w14:paraId="3828A41F" w14:textId="77777777" w:rsidR="00106B2C" w:rsidRPr="006448E5" w:rsidRDefault="00106B2C" w:rsidP="00106B2C">
            <w:pPr>
              <w:snapToGrid w:val="0"/>
              <w:spacing w:after="0" w:line="240" w:lineRule="auto"/>
              <w:rPr>
                <w:rFonts w:ascii="Times New Roman" w:hAnsi="Times New Roman" w:cs="Times New Roman"/>
                <w:sz w:val="24"/>
                <w:szCs w:val="24"/>
              </w:rPr>
            </w:pPr>
          </w:p>
        </w:tc>
        <w:tc>
          <w:tcPr>
            <w:tcW w:w="5359" w:type="dxa"/>
            <w:gridSpan w:val="2"/>
            <w:tcBorders>
              <w:top w:val="single" w:sz="4" w:space="0" w:color="000000"/>
              <w:left w:val="single" w:sz="4" w:space="0" w:color="000000"/>
              <w:bottom w:val="single" w:sz="4" w:space="0" w:color="000000"/>
              <w:right w:val="single" w:sz="4" w:space="0" w:color="000000"/>
            </w:tcBorders>
          </w:tcPr>
          <w:p w14:paraId="0A2CF85B" w14:textId="7C7C4204" w:rsidR="00106B2C" w:rsidRPr="0072496B" w:rsidRDefault="0072496B" w:rsidP="00106B2C">
            <w:pPr>
              <w:snapToGrid w:val="0"/>
              <w:spacing w:after="0" w:line="240" w:lineRule="auto"/>
              <w:rPr>
                <w:rFonts w:ascii="Times New Roman" w:hAnsi="Times New Roman" w:cs="Times New Roman"/>
                <w:b/>
                <w:sz w:val="24"/>
                <w:szCs w:val="24"/>
              </w:rPr>
            </w:pPr>
            <w:r w:rsidRPr="0072496B">
              <w:rPr>
                <w:rFonts w:ascii="Times New Roman" w:hAnsi="Times New Roman" w:cs="Times New Roman"/>
                <w:b/>
                <w:sz w:val="24"/>
                <w:szCs w:val="24"/>
              </w:rPr>
              <w:t>A</w:t>
            </w:r>
            <w:r w:rsidRPr="0072496B">
              <w:rPr>
                <w:rFonts w:ascii="Times New Roman" w:hAnsi="Times New Roman" w:cs="Times New Roman"/>
                <w:b/>
                <w:sz w:val="24"/>
                <w:szCs w:val="24"/>
              </w:rPr>
              <w:t xml:space="preserve">utomatinis </w:t>
            </w:r>
            <w:proofErr w:type="spellStart"/>
            <w:r w:rsidRPr="0072496B">
              <w:rPr>
                <w:rFonts w:ascii="Times New Roman" w:hAnsi="Times New Roman" w:cs="Times New Roman"/>
                <w:b/>
                <w:sz w:val="24"/>
                <w:szCs w:val="24"/>
              </w:rPr>
              <w:t>Kjeldalio</w:t>
            </w:r>
            <w:proofErr w:type="spellEnd"/>
            <w:r w:rsidRPr="0072496B">
              <w:rPr>
                <w:rFonts w:ascii="Times New Roman" w:hAnsi="Times New Roman" w:cs="Times New Roman"/>
                <w:b/>
                <w:sz w:val="24"/>
                <w:szCs w:val="24"/>
              </w:rPr>
              <w:t xml:space="preserve"> metodo azoto ir baltymų analizatorius</w:t>
            </w:r>
            <w:r w:rsidR="00910810">
              <w:rPr>
                <w:rFonts w:ascii="Times New Roman" w:hAnsi="Times New Roman" w:cs="Times New Roman"/>
                <w:b/>
                <w:sz w:val="24"/>
                <w:szCs w:val="24"/>
              </w:rPr>
              <w:t xml:space="preserve"> 1 vnt.</w:t>
            </w:r>
          </w:p>
        </w:tc>
        <w:tc>
          <w:tcPr>
            <w:tcW w:w="3146" w:type="dxa"/>
            <w:tcBorders>
              <w:top w:val="single" w:sz="4" w:space="0" w:color="000000"/>
              <w:left w:val="single" w:sz="4" w:space="0" w:color="000000"/>
              <w:bottom w:val="single" w:sz="4" w:space="0" w:color="000000"/>
              <w:right w:val="single" w:sz="4" w:space="0" w:color="000000"/>
            </w:tcBorders>
          </w:tcPr>
          <w:p w14:paraId="7A406C49" w14:textId="77777777" w:rsidR="00106B2C" w:rsidRPr="006448E5" w:rsidRDefault="00106B2C" w:rsidP="00106B2C">
            <w:pPr>
              <w:snapToGrid w:val="0"/>
              <w:spacing w:after="0" w:line="240" w:lineRule="auto"/>
              <w:rPr>
                <w:rFonts w:ascii="Times New Roman" w:hAnsi="Times New Roman" w:cs="Times New Roman"/>
                <w:sz w:val="24"/>
                <w:szCs w:val="24"/>
              </w:rPr>
            </w:pPr>
          </w:p>
        </w:tc>
      </w:tr>
      <w:tr w:rsidR="00106B2C" w:rsidRPr="006448E5" w14:paraId="22AB9EFF" w14:textId="77777777" w:rsidTr="00BE3FC0">
        <w:tc>
          <w:tcPr>
            <w:tcW w:w="993" w:type="dxa"/>
            <w:tcBorders>
              <w:top w:val="single" w:sz="4" w:space="0" w:color="000000"/>
              <w:left w:val="single" w:sz="4" w:space="0" w:color="000000"/>
              <w:bottom w:val="single" w:sz="4" w:space="0" w:color="000000"/>
            </w:tcBorders>
          </w:tcPr>
          <w:p w14:paraId="1CFD12B9"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tcBorders>
          </w:tcPr>
          <w:p w14:paraId="33C40632"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Kintamoji garų galia</w:t>
            </w:r>
          </w:p>
        </w:tc>
        <w:tc>
          <w:tcPr>
            <w:tcW w:w="3233" w:type="dxa"/>
            <w:tcBorders>
              <w:top w:val="single" w:sz="4" w:space="0" w:color="000000"/>
              <w:left w:val="single" w:sz="4" w:space="0" w:color="000000"/>
              <w:bottom w:val="single" w:sz="4" w:space="0" w:color="000000"/>
              <w:right w:val="single" w:sz="4" w:space="0" w:color="000000"/>
            </w:tcBorders>
          </w:tcPr>
          <w:p w14:paraId="022E6E7B" w14:textId="1C7AFB6F"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Ribose</w:t>
            </w:r>
            <w:r w:rsidR="008E4B90" w:rsidRPr="006448E5">
              <w:rPr>
                <w:rFonts w:ascii="Times New Roman" w:hAnsi="Times New Roman" w:cs="Times New Roman"/>
                <w:sz w:val="24"/>
                <w:szCs w:val="24"/>
              </w:rPr>
              <w:t>,</w:t>
            </w:r>
            <w:r w:rsidRPr="006448E5">
              <w:rPr>
                <w:rFonts w:ascii="Times New Roman" w:hAnsi="Times New Roman" w:cs="Times New Roman"/>
                <w:sz w:val="24"/>
                <w:szCs w:val="24"/>
              </w:rPr>
              <w:t xml:space="preserve"> ne siauresnėse kaip nuo 10 -100 %</w:t>
            </w:r>
          </w:p>
        </w:tc>
        <w:tc>
          <w:tcPr>
            <w:tcW w:w="3146" w:type="dxa"/>
            <w:tcBorders>
              <w:top w:val="single" w:sz="4" w:space="0" w:color="000000"/>
              <w:left w:val="single" w:sz="4" w:space="0" w:color="000000"/>
              <w:bottom w:val="single" w:sz="4" w:space="0" w:color="000000"/>
              <w:right w:val="single" w:sz="4" w:space="0" w:color="000000"/>
            </w:tcBorders>
          </w:tcPr>
          <w:p w14:paraId="6EA525E8"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4A510EA5" w14:textId="50AC2F30"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lastRenderedPageBreak/>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6E43A6EA" w14:textId="77777777" w:rsidTr="00BE3FC0">
        <w:tc>
          <w:tcPr>
            <w:tcW w:w="993" w:type="dxa"/>
            <w:tcBorders>
              <w:top w:val="single" w:sz="4" w:space="0" w:color="000000"/>
              <w:left w:val="single" w:sz="4" w:space="0" w:color="000000"/>
              <w:bottom w:val="single" w:sz="4" w:space="0" w:color="000000"/>
            </w:tcBorders>
          </w:tcPr>
          <w:p w14:paraId="2CFF58F5"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lastRenderedPageBreak/>
              <w:t>2.</w:t>
            </w:r>
          </w:p>
        </w:tc>
        <w:tc>
          <w:tcPr>
            <w:tcW w:w="2126" w:type="dxa"/>
            <w:tcBorders>
              <w:top w:val="single" w:sz="4" w:space="0" w:color="000000"/>
              <w:left w:val="single" w:sz="4" w:space="0" w:color="000000"/>
              <w:bottom w:val="single" w:sz="4" w:space="0" w:color="000000"/>
            </w:tcBorders>
          </w:tcPr>
          <w:p w14:paraId="5B046AF2"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Budėjimo režimas</w:t>
            </w:r>
          </w:p>
        </w:tc>
        <w:tc>
          <w:tcPr>
            <w:tcW w:w="3233" w:type="dxa"/>
            <w:tcBorders>
              <w:top w:val="single" w:sz="4" w:space="0" w:color="000000"/>
              <w:left w:val="single" w:sz="4" w:space="0" w:color="000000"/>
              <w:bottom w:val="single" w:sz="4" w:space="0" w:color="000000"/>
              <w:right w:val="single" w:sz="4" w:space="0" w:color="000000"/>
            </w:tcBorders>
          </w:tcPr>
          <w:p w14:paraId="5387ABBE"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Būtina</w:t>
            </w:r>
          </w:p>
        </w:tc>
        <w:tc>
          <w:tcPr>
            <w:tcW w:w="3146" w:type="dxa"/>
            <w:tcBorders>
              <w:top w:val="single" w:sz="4" w:space="0" w:color="000000"/>
              <w:left w:val="single" w:sz="4" w:space="0" w:color="000000"/>
              <w:bottom w:val="single" w:sz="4" w:space="0" w:color="000000"/>
              <w:right w:val="single" w:sz="4" w:space="0" w:color="000000"/>
            </w:tcBorders>
          </w:tcPr>
          <w:p w14:paraId="31C34008"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16D46C19" w14:textId="2A7C41F5"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41AEAAAD" w14:textId="77777777" w:rsidTr="00BE3FC0">
        <w:tc>
          <w:tcPr>
            <w:tcW w:w="993" w:type="dxa"/>
            <w:tcBorders>
              <w:top w:val="single" w:sz="4" w:space="0" w:color="000000"/>
              <w:left w:val="single" w:sz="4" w:space="0" w:color="000000"/>
              <w:bottom w:val="single" w:sz="4" w:space="0" w:color="000000"/>
            </w:tcBorders>
          </w:tcPr>
          <w:p w14:paraId="346742D0"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tcBorders>
          </w:tcPr>
          <w:p w14:paraId="787AFD4D"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Distiliavimo laikas/mėginiui</w:t>
            </w:r>
          </w:p>
        </w:tc>
        <w:tc>
          <w:tcPr>
            <w:tcW w:w="3233" w:type="dxa"/>
            <w:tcBorders>
              <w:top w:val="single" w:sz="4" w:space="0" w:color="000000"/>
              <w:left w:val="single" w:sz="4" w:space="0" w:color="000000"/>
              <w:bottom w:val="single" w:sz="4" w:space="0" w:color="000000"/>
              <w:right w:val="single" w:sz="4" w:space="0" w:color="000000"/>
            </w:tcBorders>
          </w:tcPr>
          <w:p w14:paraId="215467B7"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Ne daugiau kaip 3 min (100ml distiliato)</w:t>
            </w:r>
          </w:p>
        </w:tc>
        <w:tc>
          <w:tcPr>
            <w:tcW w:w="3146" w:type="dxa"/>
            <w:tcBorders>
              <w:top w:val="single" w:sz="4" w:space="0" w:color="000000"/>
              <w:left w:val="single" w:sz="4" w:space="0" w:color="000000"/>
              <w:bottom w:val="single" w:sz="4" w:space="0" w:color="000000"/>
              <w:right w:val="single" w:sz="4" w:space="0" w:color="000000"/>
            </w:tcBorders>
          </w:tcPr>
          <w:p w14:paraId="210FD636"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3E1B8AF5" w14:textId="77998A70"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0AB3AA2D" w14:textId="77777777" w:rsidTr="00BE3FC0">
        <w:tc>
          <w:tcPr>
            <w:tcW w:w="993" w:type="dxa"/>
            <w:tcBorders>
              <w:top w:val="single" w:sz="4" w:space="0" w:color="000000"/>
              <w:left w:val="single" w:sz="4" w:space="0" w:color="000000"/>
              <w:bottom w:val="single" w:sz="4" w:space="0" w:color="000000"/>
            </w:tcBorders>
          </w:tcPr>
          <w:p w14:paraId="64D6883C"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tcBorders>
          </w:tcPr>
          <w:p w14:paraId="15355A63"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Išgava</w:t>
            </w:r>
          </w:p>
        </w:tc>
        <w:tc>
          <w:tcPr>
            <w:tcW w:w="3233" w:type="dxa"/>
            <w:tcBorders>
              <w:top w:val="single" w:sz="4" w:space="0" w:color="000000"/>
              <w:left w:val="single" w:sz="4" w:space="0" w:color="000000"/>
              <w:bottom w:val="single" w:sz="4" w:space="0" w:color="000000"/>
              <w:right w:val="single" w:sz="4" w:space="0" w:color="000000"/>
            </w:tcBorders>
          </w:tcPr>
          <w:p w14:paraId="3AD953B8" w14:textId="350C8B05"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Ne mažiau kaip 99,5 %</w:t>
            </w:r>
          </w:p>
        </w:tc>
        <w:tc>
          <w:tcPr>
            <w:tcW w:w="3146" w:type="dxa"/>
            <w:tcBorders>
              <w:top w:val="single" w:sz="4" w:space="0" w:color="000000"/>
              <w:left w:val="single" w:sz="4" w:space="0" w:color="000000"/>
              <w:bottom w:val="single" w:sz="4" w:space="0" w:color="000000"/>
              <w:right w:val="single" w:sz="4" w:space="0" w:color="000000"/>
            </w:tcBorders>
          </w:tcPr>
          <w:p w14:paraId="796D4CB7"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3E6D85D2" w14:textId="712507EE"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0870C7C4" w14:textId="77777777" w:rsidTr="00BE3FC0">
        <w:tc>
          <w:tcPr>
            <w:tcW w:w="993" w:type="dxa"/>
            <w:tcBorders>
              <w:top w:val="single" w:sz="4" w:space="0" w:color="000000"/>
              <w:left w:val="single" w:sz="4" w:space="0" w:color="000000"/>
              <w:bottom w:val="single" w:sz="4" w:space="0" w:color="000000"/>
            </w:tcBorders>
          </w:tcPr>
          <w:p w14:paraId="29942E81" w14:textId="77777777" w:rsidR="00106B2C" w:rsidRPr="006448E5" w:rsidRDefault="00106B2C" w:rsidP="00106B2C">
            <w:pPr>
              <w:spacing w:after="0" w:line="240" w:lineRule="auto"/>
              <w:rPr>
                <w:rFonts w:ascii="Times New Roman" w:hAnsi="Times New Roman" w:cs="Times New Roman"/>
                <w:sz w:val="24"/>
                <w:szCs w:val="24"/>
                <w:lang w:val="en-US"/>
              </w:rPr>
            </w:pPr>
            <w:r w:rsidRPr="006448E5">
              <w:rPr>
                <w:rFonts w:ascii="Times New Roman" w:hAnsi="Times New Roman" w:cs="Times New Roman"/>
                <w:sz w:val="24"/>
                <w:szCs w:val="24"/>
              </w:rPr>
              <w:t>5.</w:t>
            </w:r>
          </w:p>
        </w:tc>
        <w:tc>
          <w:tcPr>
            <w:tcW w:w="2126" w:type="dxa"/>
            <w:tcBorders>
              <w:top w:val="single" w:sz="4" w:space="0" w:color="000000"/>
              <w:left w:val="single" w:sz="4" w:space="0" w:color="000000"/>
              <w:bottom w:val="single" w:sz="4" w:space="0" w:color="000000"/>
            </w:tcBorders>
          </w:tcPr>
          <w:p w14:paraId="34C8E082" w14:textId="77777777" w:rsidR="00106B2C" w:rsidRPr="006448E5" w:rsidRDefault="00106B2C" w:rsidP="00106B2C">
            <w:pPr>
              <w:spacing w:after="0" w:line="240" w:lineRule="auto"/>
              <w:rPr>
                <w:rFonts w:ascii="Times New Roman" w:hAnsi="Times New Roman" w:cs="Times New Roman"/>
                <w:sz w:val="24"/>
                <w:szCs w:val="24"/>
              </w:rPr>
            </w:pPr>
            <w:proofErr w:type="spellStart"/>
            <w:r w:rsidRPr="006448E5">
              <w:rPr>
                <w:rFonts w:ascii="Times New Roman" w:hAnsi="Times New Roman" w:cs="Times New Roman"/>
                <w:sz w:val="24"/>
                <w:szCs w:val="24"/>
                <w:lang w:val="en-US"/>
              </w:rPr>
              <w:t>Pasikartojamumas</w:t>
            </w:r>
            <w:proofErr w:type="spellEnd"/>
          </w:p>
        </w:tc>
        <w:tc>
          <w:tcPr>
            <w:tcW w:w="3233" w:type="dxa"/>
            <w:tcBorders>
              <w:top w:val="single" w:sz="4" w:space="0" w:color="000000"/>
              <w:left w:val="single" w:sz="4" w:space="0" w:color="000000"/>
              <w:bottom w:val="single" w:sz="4" w:space="0" w:color="000000"/>
              <w:right w:val="single" w:sz="4" w:space="0" w:color="000000"/>
            </w:tcBorders>
          </w:tcPr>
          <w:p w14:paraId="1959A64F"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 xml:space="preserve">Ne blogesnis nei ± 1 % </w:t>
            </w:r>
          </w:p>
        </w:tc>
        <w:tc>
          <w:tcPr>
            <w:tcW w:w="3146" w:type="dxa"/>
            <w:tcBorders>
              <w:top w:val="single" w:sz="4" w:space="0" w:color="000000"/>
              <w:left w:val="single" w:sz="4" w:space="0" w:color="000000"/>
              <w:bottom w:val="single" w:sz="4" w:space="0" w:color="000000"/>
              <w:right w:val="single" w:sz="4" w:space="0" w:color="000000"/>
            </w:tcBorders>
          </w:tcPr>
          <w:p w14:paraId="243A46C1"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1F4DD854" w14:textId="6AB91EF8"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1B9C34F4" w14:textId="77777777" w:rsidTr="00BE3FC0">
        <w:tc>
          <w:tcPr>
            <w:tcW w:w="993" w:type="dxa"/>
            <w:tcBorders>
              <w:top w:val="single" w:sz="4" w:space="0" w:color="000000"/>
              <w:left w:val="single" w:sz="4" w:space="0" w:color="000000"/>
              <w:bottom w:val="single" w:sz="4" w:space="0" w:color="000000"/>
            </w:tcBorders>
          </w:tcPr>
          <w:p w14:paraId="69AC54FC"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6.</w:t>
            </w:r>
          </w:p>
        </w:tc>
        <w:tc>
          <w:tcPr>
            <w:tcW w:w="2126" w:type="dxa"/>
            <w:tcBorders>
              <w:top w:val="single" w:sz="4" w:space="0" w:color="000000"/>
              <w:left w:val="single" w:sz="4" w:space="0" w:color="000000"/>
              <w:bottom w:val="single" w:sz="4" w:space="0" w:color="000000"/>
            </w:tcBorders>
          </w:tcPr>
          <w:p w14:paraId="13453CE3" w14:textId="77777777" w:rsidR="00106B2C" w:rsidRPr="006448E5" w:rsidRDefault="00106B2C" w:rsidP="00106B2C">
            <w:pPr>
              <w:spacing w:after="0" w:line="240" w:lineRule="auto"/>
              <w:rPr>
                <w:rFonts w:ascii="Times New Roman" w:hAnsi="Times New Roman" w:cs="Times New Roman"/>
                <w:sz w:val="24"/>
                <w:szCs w:val="24"/>
                <w:lang w:val="en-US"/>
              </w:rPr>
            </w:pPr>
            <w:proofErr w:type="spellStart"/>
            <w:r w:rsidRPr="006448E5">
              <w:rPr>
                <w:rFonts w:ascii="Times New Roman" w:hAnsi="Times New Roman" w:cs="Times New Roman"/>
                <w:sz w:val="24"/>
                <w:szCs w:val="24"/>
                <w:lang w:val="en-US"/>
              </w:rPr>
              <w:t>Aptikimo</w:t>
            </w:r>
            <w:proofErr w:type="spellEnd"/>
            <w:r w:rsidRPr="006448E5">
              <w:rPr>
                <w:rFonts w:ascii="Times New Roman" w:hAnsi="Times New Roman" w:cs="Times New Roman"/>
                <w:sz w:val="24"/>
                <w:szCs w:val="24"/>
                <w:lang w:val="en-US"/>
              </w:rPr>
              <w:t xml:space="preserve"> </w:t>
            </w:r>
            <w:proofErr w:type="spellStart"/>
            <w:r w:rsidRPr="006448E5">
              <w:rPr>
                <w:rFonts w:ascii="Times New Roman" w:hAnsi="Times New Roman" w:cs="Times New Roman"/>
                <w:sz w:val="24"/>
                <w:szCs w:val="24"/>
                <w:lang w:val="en-US"/>
              </w:rPr>
              <w:t>riba</w:t>
            </w:r>
            <w:proofErr w:type="spellEnd"/>
          </w:p>
        </w:tc>
        <w:tc>
          <w:tcPr>
            <w:tcW w:w="3233" w:type="dxa"/>
            <w:tcBorders>
              <w:top w:val="single" w:sz="4" w:space="0" w:color="000000"/>
              <w:left w:val="single" w:sz="4" w:space="0" w:color="000000"/>
              <w:bottom w:val="single" w:sz="4" w:space="0" w:color="000000"/>
              <w:right w:val="single" w:sz="4" w:space="0" w:color="000000"/>
            </w:tcBorders>
          </w:tcPr>
          <w:p w14:paraId="623D952C"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 xml:space="preserve">Ne mažesnė nei 0,1 </w:t>
            </w:r>
            <w:proofErr w:type="spellStart"/>
            <w:r w:rsidRPr="006448E5">
              <w:rPr>
                <w:rFonts w:ascii="Times New Roman" w:hAnsi="Times New Roman" w:cs="Times New Roman"/>
                <w:sz w:val="24"/>
                <w:szCs w:val="24"/>
              </w:rPr>
              <w:t>mgN</w:t>
            </w:r>
            <w:proofErr w:type="spellEnd"/>
          </w:p>
        </w:tc>
        <w:tc>
          <w:tcPr>
            <w:tcW w:w="3146" w:type="dxa"/>
            <w:tcBorders>
              <w:top w:val="single" w:sz="4" w:space="0" w:color="000000"/>
              <w:left w:val="single" w:sz="4" w:space="0" w:color="000000"/>
              <w:bottom w:val="single" w:sz="4" w:space="0" w:color="000000"/>
              <w:right w:val="single" w:sz="4" w:space="0" w:color="000000"/>
            </w:tcBorders>
          </w:tcPr>
          <w:p w14:paraId="43062697"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6F90A87A" w14:textId="5E035595"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6CE992DB" w14:textId="77777777" w:rsidTr="00BE3FC0">
        <w:tc>
          <w:tcPr>
            <w:tcW w:w="993" w:type="dxa"/>
            <w:tcBorders>
              <w:top w:val="single" w:sz="4" w:space="0" w:color="000000"/>
              <w:left w:val="single" w:sz="4" w:space="0" w:color="000000"/>
              <w:bottom w:val="single" w:sz="4" w:space="0" w:color="000000"/>
            </w:tcBorders>
          </w:tcPr>
          <w:p w14:paraId="52A82604"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7.</w:t>
            </w:r>
          </w:p>
        </w:tc>
        <w:tc>
          <w:tcPr>
            <w:tcW w:w="2126" w:type="dxa"/>
            <w:tcBorders>
              <w:top w:val="single" w:sz="4" w:space="0" w:color="000000"/>
              <w:left w:val="single" w:sz="4" w:space="0" w:color="000000"/>
              <w:bottom w:val="single" w:sz="4" w:space="0" w:color="000000"/>
            </w:tcBorders>
          </w:tcPr>
          <w:p w14:paraId="17C75C32" w14:textId="77777777" w:rsidR="00106B2C" w:rsidRPr="006448E5" w:rsidRDefault="00106B2C" w:rsidP="00106B2C">
            <w:pPr>
              <w:spacing w:after="0" w:line="240" w:lineRule="auto"/>
              <w:rPr>
                <w:rFonts w:ascii="Times New Roman" w:hAnsi="Times New Roman" w:cs="Times New Roman"/>
                <w:sz w:val="24"/>
                <w:szCs w:val="24"/>
                <w:lang w:val="en-US"/>
              </w:rPr>
            </w:pPr>
            <w:r w:rsidRPr="006448E5">
              <w:rPr>
                <w:rFonts w:ascii="Times New Roman" w:hAnsi="Times New Roman" w:cs="Times New Roman"/>
                <w:sz w:val="24"/>
                <w:szCs w:val="24"/>
              </w:rPr>
              <w:t xml:space="preserve">Apsauginės durelės </w:t>
            </w:r>
          </w:p>
        </w:tc>
        <w:tc>
          <w:tcPr>
            <w:tcW w:w="3233" w:type="dxa"/>
            <w:tcBorders>
              <w:top w:val="single" w:sz="4" w:space="0" w:color="000000"/>
              <w:left w:val="single" w:sz="4" w:space="0" w:color="000000"/>
              <w:bottom w:val="single" w:sz="4" w:space="0" w:color="000000"/>
              <w:right w:val="single" w:sz="4" w:space="0" w:color="000000"/>
            </w:tcBorders>
          </w:tcPr>
          <w:p w14:paraId="56289D7D" w14:textId="77777777" w:rsidR="00106B2C" w:rsidRPr="006448E5" w:rsidRDefault="00106B2C" w:rsidP="00106B2C">
            <w:pPr>
              <w:spacing w:after="0" w:line="240" w:lineRule="auto"/>
              <w:rPr>
                <w:rFonts w:ascii="Times New Roman" w:hAnsi="Times New Roman" w:cs="Times New Roman"/>
                <w:sz w:val="24"/>
                <w:szCs w:val="24"/>
              </w:rPr>
            </w:pPr>
            <w:proofErr w:type="spellStart"/>
            <w:r w:rsidRPr="006448E5">
              <w:rPr>
                <w:rFonts w:ascii="Times New Roman" w:hAnsi="Times New Roman" w:cs="Times New Roman"/>
                <w:sz w:val="24"/>
                <w:szCs w:val="24"/>
                <w:lang w:val="en-US"/>
              </w:rPr>
              <w:t>Būtina</w:t>
            </w:r>
            <w:proofErr w:type="spellEnd"/>
          </w:p>
        </w:tc>
        <w:tc>
          <w:tcPr>
            <w:tcW w:w="3146" w:type="dxa"/>
            <w:tcBorders>
              <w:top w:val="single" w:sz="4" w:space="0" w:color="000000"/>
              <w:left w:val="single" w:sz="4" w:space="0" w:color="000000"/>
              <w:bottom w:val="single" w:sz="4" w:space="0" w:color="000000"/>
              <w:right w:val="single" w:sz="4" w:space="0" w:color="000000"/>
            </w:tcBorders>
          </w:tcPr>
          <w:p w14:paraId="370499F4"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6F2EAE82" w14:textId="4692F97C" w:rsidR="00106B2C" w:rsidRPr="006448E5" w:rsidRDefault="00106B2C" w:rsidP="00106B2C">
            <w:pPr>
              <w:spacing w:after="0" w:line="240" w:lineRule="auto"/>
              <w:rPr>
                <w:rFonts w:ascii="Times New Roman" w:hAnsi="Times New Roman" w:cs="Times New Roman"/>
                <w:sz w:val="24"/>
                <w:szCs w:val="24"/>
                <w:lang w:val="en-US"/>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7DB88595" w14:textId="77777777" w:rsidTr="00BE3FC0">
        <w:tc>
          <w:tcPr>
            <w:tcW w:w="993" w:type="dxa"/>
            <w:tcBorders>
              <w:top w:val="single" w:sz="4" w:space="0" w:color="000000"/>
              <w:left w:val="single" w:sz="4" w:space="0" w:color="000000"/>
              <w:bottom w:val="single" w:sz="4" w:space="0" w:color="000000"/>
            </w:tcBorders>
          </w:tcPr>
          <w:p w14:paraId="57B3CF79"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lastRenderedPageBreak/>
              <w:t>8.</w:t>
            </w:r>
          </w:p>
        </w:tc>
        <w:tc>
          <w:tcPr>
            <w:tcW w:w="2126" w:type="dxa"/>
            <w:tcBorders>
              <w:top w:val="single" w:sz="4" w:space="0" w:color="000000"/>
              <w:left w:val="single" w:sz="4" w:space="0" w:color="000000"/>
              <w:bottom w:val="single" w:sz="4" w:space="0" w:color="000000"/>
            </w:tcBorders>
          </w:tcPr>
          <w:p w14:paraId="282B2ECC"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Reagentų lygio kontrolė</w:t>
            </w:r>
          </w:p>
        </w:tc>
        <w:tc>
          <w:tcPr>
            <w:tcW w:w="3233" w:type="dxa"/>
            <w:tcBorders>
              <w:top w:val="single" w:sz="4" w:space="0" w:color="000000"/>
              <w:left w:val="single" w:sz="4" w:space="0" w:color="000000"/>
              <w:bottom w:val="single" w:sz="4" w:space="0" w:color="000000"/>
              <w:right w:val="single" w:sz="4" w:space="0" w:color="000000"/>
            </w:tcBorders>
          </w:tcPr>
          <w:p w14:paraId="1BAF19C9"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Privaloma</w:t>
            </w:r>
          </w:p>
        </w:tc>
        <w:tc>
          <w:tcPr>
            <w:tcW w:w="3146" w:type="dxa"/>
            <w:tcBorders>
              <w:top w:val="single" w:sz="4" w:space="0" w:color="000000"/>
              <w:left w:val="single" w:sz="4" w:space="0" w:color="000000"/>
              <w:bottom w:val="single" w:sz="4" w:space="0" w:color="000000"/>
              <w:right w:val="single" w:sz="4" w:space="0" w:color="000000"/>
            </w:tcBorders>
          </w:tcPr>
          <w:p w14:paraId="5D2C40C8"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277CE70C" w14:textId="05BE119A"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1CE7A2ED" w14:textId="77777777" w:rsidTr="00BE3FC0">
        <w:tc>
          <w:tcPr>
            <w:tcW w:w="993" w:type="dxa"/>
            <w:tcBorders>
              <w:top w:val="single" w:sz="4" w:space="0" w:color="000000"/>
              <w:left w:val="single" w:sz="4" w:space="0" w:color="000000"/>
              <w:bottom w:val="single" w:sz="4" w:space="0" w:color="000000"/>
            </w:tcBorders>
          </w:tcPr>
          <w:p w14:paraId="2AE9973F"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9.</w:t>
            </w:r>
          </w:p>
        </w:tc>
        <w:tc>
          <w:tcPr>
            <w:tcW w:w="2126" w:type="dxa"/>
            <w:tcBorders>
              <w:top w:val="single" w:sz="4" w:space="0" w:color="000000"/>
              <w:left w:val="single" w:sz="4" w:space="0" w:color="000000"/>
              <w:bottom w:val="single" w:sz="4" w:space="0" w:color="000000"/>
            </w:tcBorders>
          </w:tcPr>
          <w:p w14:paraId="5E5C17F0"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Iš anksto pasirenkamų metodų galimybė</w:t>
            </w:r>
          </w:p>
        </w:tc>
        <w:tc>
          <w:tcPr>
            <w:tcW w:w="3233" w:type="dxa"/>
            <w:tcBorders>
              <w:top w:val="single" w:sz="4" w:space="0" w:color="000000"/>
              <w:left w:val="single" w:sz="4" w:space="0" w:color="000000"/>
              <w:bottom w:val="single" w:sz="4" w:space="0" w:color="000000"/>
              <w:right w:val="single" w:sz="4" w:space="0" w:color="000000"/>
            </w:tcBorders>
          </w:tcPr>
          <w:p w14:paraId="0E0F3A0B"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Būtina</w:t>
            </w:r>
          </w:p>
        </w:tc>
        <w:tc>
          <w:tcPr>
            <w:tcW w:w="3146" w:type="dxa"/>
            <w:tcBorders>
              <w:top w:val="single" w:sz="4" w:space="0" w:color="000000"/>
              <w:left w:val="single" w:sz="4" w:space="0" w:color="000000"/>
              <w:bottom w:val="single" w:sz="4" w:space="0" w:color="000000"/>
              <w:right w:val="single" w:sz="4" w:space="0" w:color="000000"/>
            </w:tcBorders>
          </w:tcPr>
          <w:p w14:paraId="7C700DA5"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79326207" w14:textId="71C868F3"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03451763" w14:textId="77777777" w:rsidTr="00BE3FC0">
        <w:tc>
          <w:tcPr>
            <w:tcW w:w="993" w:type="dxa"/>
            <w:tcBorders>
              <w:top w:val="single" w:sz="4" w:space="0" w:color="000000"/>
              <w:left w:val="single" w:sz="4" w:space="0" w:color="000000"/>
              <w:bottom w:val="single" w:sz="4" w:space="0" w:color="000000"/>
            </w:tcBorders>
          </w:tcPr>
          <w:p w14:paraId="7D6225A7"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10.</w:t>
            </w:r>
          </w:p>
        </w:tc>
        <w:tc>
          <w:tcPr>
            <w:tcW w:w="2126" w:type="dxa"/>
            <w:tcBorders>
              <w:top w:val="single" w:sz="4" w:space="0" w:color="000000"/>
              <w:left w:val="single" w:sz="4" w:space="0" w:color="000000"/>
              <w:bottom w:val="single" w:sz="4" w:space="0" w:color="000000"/>
            </w:tcBorders>
          </w:tcPr>
          <w:p w14:paraId="394B636A"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Vartotojo pasirenkami metodai</w:t>
            </w:r>
          </w:p>
        </w:tc>
        <w:tc>
          <w:tcPr>
            <w:tcW w:w="3233" w:type="dxa"/>
            <w:tcBorders>
              <w:top w:val="single" w:sz="4" w:space="0" w:color="000000"/>
              <w:left w:val="single" w:sz="4" w:space="0" w:color="000000"/>
              <w:bottom w:val="single" w:sz="4" w:space="0" w:color="000000"/>
              <w:right w:val="single" w:sz="4" w:space="0" w:color="000000"/>
            </w:tcBorders>
          </w:tcPr>
          <w:p w14:paraId="1C31BB24"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Būtina</w:t>
            </w:r>
          </w:p>
        </w:tc>
        <w:tc>
          <w:tcPr>
            <w:tcW w:w="3146" w:type="dxa"/>
            <w:tcBorders>
              <w:top w:val="single" w:sz="4" w:space="0" w:color="000000"/>
              <w:left w:val="single" w:sz="4" w:space="0" w:color="000000"/>
              <w:bottom w:val="single" w:sz="4" w:space="0" w:color="000000"/>
              <w:right w:val="single" w:sz="4" w:space="0" w:color="000000"/>
            </w:tcBorders>
          </w:tcPr>
          <w:p w14:paraId="7A4A1181"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3AE5218E" w14:textId="068E82D2"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1CE1B5F5" w14:textId="77777777" w:rsidTr="00BE3FC0">
        <w:tc>
          <w:tcPr>
            <w:tcW w:w="993" w:type="dxa"/>
            <w:tcBorders>
              <w:top w:val="single" w:sz="4" w:space="0" w:color="000000"/>
              <w:left w:val="single" w:sz="4" w:space="0" w:color="000000"/>
              <w:bottom w:val="single" w:sz="4" w:space="0" w:color="000000"/>
            </w:tcBorders>
          </w:tcPr>
          <w:p w14:paraId="0C9ED96E"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11.</w:t>
            </w:r>
          </w:p>
        </w:tc>
        <w:tc>
          <w:tcPr>
            <w:tcW w:w="2126" w:type="dxa"/>
            <w:tcBorders>
              <w:top w:val="single" w:sz="4" w:space="0" w:color="000000"/>
              <w:left w:val="single" w:sz="4" w:space="0" w:color="000000"/>
              <w:bottom w:val="single" w:sz="4" w:space="0" w:color="000000"/>
            </w:tcBorders>
          </w:tcPr>
          <w:p w14:paraId="450807BC"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 xml:space="preserve">Siurblių  </w:t>
            </w:r>
            <w:proofErr w:type="spellStart"/>
            <w:r w:rsidRPr="006448E5">
              <w:rPr>
                <w:rFonts w:ascii="Times New Roman" w:hAnsi="Times New Roman" w:cs="Times New Roman"/>
                <w:sz w:val="24"/>
                <w:szCs w:val="24"/>
              </w:rPr>
              <w:t>kalibracijos</w:t>
            </w:r>
            <w:proofErr w:type="spellEnd"/>
            <w:r w:rsidRPr="006448E5">
              <w:rPr>
                <w:rFonts w:ascii="Times New Roman" w:hAnsi="Times New Roman" w:cs="Times New Roman"/>
                <w:sz w:val="24"/>
                <w:szCs w:val="24"/>
              </w:rPr>
              <w:t xml:space="preserve"> galimybė</w:t>
            </w:r>
          </w:p>
        </w:tc>
        <w:tc>
          <w:tcPr>
            <w:tcW w:w="3233" w:type="dxa"/>
            <w:tcBorders>
              <w:top w:val="single" w:sz="4" w:space="0" w:color="000000"/>
              <w:left w:val="single" w:sz="4" w:space="0" w:color="000000"/>
              <w:bottom w:val="single" w:sz="4" w:space="0" w:color="000000"/>
              <w:right w:val="single" w:sz="4" w:space="0" w:color="000000"/>
            </w:tcBorders>
          </w:tcPr>
          <w:p w14:paraId="601D9FA9"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Būtina</w:t>
            </w:r>
          </w:p>
        </w:tc>
        <w:tc>
          <w:tcPr>
            <w:tcW w:w="3146" w:type="dxa"/>
            <w:tcBorders>
              <w:top w:val="single" w:sz="4" w:space="0" w:color="000000"/>
              <w:left w:val="single" w:sz="4" w:space="0" w:color="000000"/>
              <w:bottom w:val="single" w:sz="4" w:space="0" w:color="000000"/>
              <w:right w:val="single" w:sz="4" w:space="0" w:color="000000"/>
            </w:tcBorders>
          </w:tcPr>
          <w:p w14:paraId="5BD799D9"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6B830848" w14:textId="79360F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099F070F" w14:textId="77777777" w:rsidTr="00BE3FC0">
        <w:tc>
          <w:tcPr>
            <w:tcW w:w="993" w:type="dxa"/>
            <w:tcBorders>
              <w:top w:val="single" w:sz="4" w:space="0" w:color="000000"/>
              <w:left w:val="single" w:sz="4" w:space="0" w:color="000000"/>
              <w:bottom w:val="single" w:sz="4" w:space="0" w:color="000000"/>
            </w:tcBorders>
          </w:tcPr>
          <w:p w14:paraId="1A0E3EF7"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12.</w:t>
            </w:r>
          </w:p>
        </w:tc>
        <w:tc>
          <w:tcPr>
            <w:tcW w:w="2126" w:type="dxa"/>
            <w:tcBorders>
              <w:top w:val="single" w:sz="4" w:space="0" w:color="000000"/>
              <w:left w:val="single" w:sz="4" w:space="0" w:color="000000"/>
              <w:bottom w:val="single" w:sz="4" w:space="0" w:color="000000"/>
            </w:tcBorders>
          </w:tcPr>
          <w:p w14:paraId="2F923DBB" w14:textId="11F86213"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 xml:space="preserve">Išorinis </w:t>
            </w:r>
            <w:r w:rsidR="0033146C" w:rsidRPr="006448E5">
              <w:rPr>
                <w:rFonts w:ascii="Times New Roman" w:hAnsi="Times New Roman" w:cs="Times New Roman"/>
                <w:sz w:val="24"/>
                <w:szCs w:val="24"/>
              </w:rPr>
              <w:t xml:space="preserve">automatinis </w:t>
            </w:r>
            <w:proofErr w:type="spellStart"/>
            <w:r w:rsidRPr="006448E5">
              <w:rPr>
                <w:rFonts w:ascii="Times New Roman" w:hAnsi="Times New Roman" w:cs="Times New Roman"/>
                <w:sz w:val="24"/>
                <w:szCs w:val="24"/>
              </w:rPr>
              <w:t>titratorius</w:t>
            </w:r>
            <w:proofErr w:type="spellEnd"/>
          </w:p>
        </w:tc>
        <w:tc>
          <w:tcPr>
            <w:tcW w:w="3233" w:type="dxa"/>
            <w:tcBorders>
              <w:top w:val="single" w:sz="4" w:space="0" w:color="000000"/>
              <w:left w:val="single" w:sz="4" w:space="0" w:color="000000"/>
              <w:bottom w:val="single" w:sz="4" w:space="0" w:color="000000"/>
              <w:right w:val="single" w:sz="4" w:space="0" w:color="000000"/>
            </w:tcBorders>
          </w:tcPr>
          <w:p w14:paraId="18570B06"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 xml:space="preserve">Būtinas, su duomenų perdavimu į </w:t>
            </w:r>
            <w:proofErr w:type="spellStart"/>
            <w:r w:rsidRPr="006448E5">
              <w:rPr>
                <w:rFonts w:ascii="Times New Roman" w:hAnsi="Times New Roman" w:cs="Times New Roman"/>
                <w:sz w:val="24"/>
                <w:szCs w:val="24"/>
              </w:rPr>
              <w:t>distiliatorių</w:t>
            </w:r>
            <w:proofErr w:type="spellEnd"/>
          </w:p>
        </w:tc>
        <w:tc>
          <w:tcPr>
            <w:tcW w:w="3146" w:type="dxa"/>
            <w:tcBorders>
              <w:top w:val="single" w:sz="4" w:space="0" w:color="000000"/>
              <w:left w:val="single" w:sz="4" w:space="0" w:color="000000"/>
              <w:bottom w:val="single" w:sz="4" w:space="0" w:color="000000"/>
              <w:right w:val="single" w:sz="4" w:space="0" w:color="000000"/>
            </w:tcBorders>
          </w:tcPr>
          <w:p w14:paraId="08F8790F"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5E4EA1B8" w14:textId="3F48F9E8"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199F4358" w14:textId="77777777" w:rsidTr="00BE3FC0">
        <w:tc>
          <w:tcPr>
            <w:tcW w:w="993" w:type="dxa"/>
            <w:tcBorders>
              <w:top w:val="single" w:sz="4" w:space="0" w:color="000000"/>
              <w:left w:val="single" w:sz="4" w:space="0" w:color="000000"/>
              <w:bottom w:val="single" w:sz="4" w:space="0" w:color="000000"/>
            </w:tcBorders>
          </w:tcPr>
          <w:p w14:paraId="34DE7D8D"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13.</w:t>
            </w:r>
          </w:p>
        </w:tc>
        <w:tc>
          <w:tcPr>
            <w:tcW w:w="2126" w:type="dxa"/>
            <w:tcBorders>
              <w:top w:val="single" w:sz="4" w:space="0" w:color="000000"/>
              <w:left w:val="single" w:sz="4" w:space="0" w:color="000000"/>
              <w:bottom w:val="single" w:sz="4" w:space="0" w:color="000000"/>
            </w:tcBorders>
          </w:tcPr>
          <w:p w14:paraId="56835F6A"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Lietimui jautrus LCD ekranas duomenų suvedimui bei rezultatų stebėjimui</w:t>
            </w:r>
          </w:p>
        </w:tc>
        <w:tc>
          <w:tcPr>
            <w:tcW w:w="3233" w:type="dxa"/>
            <w:tcBorders>
              <w:top w:val="single" w:sz="4" w:space="0" w:color="000000"/>
              <w:left w:val="single" w:sz="4" w:space="0" w:color="000000"/>
              <w:bottom w:val="single" w:sz="4" w:space="0" w:color="000000"/>
              <w:right w:val="single" w:sz="4" w:space="0" w:color="000000"/>
            </w:tcBorders>
          </w:tcPr>
          <w:p w14:paraId="08F05382"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Būtina</w:t>
            </w:r>
          </w:p>
        </w:tc>
        <w:tc>
          <w:tcPr>
            <w:tcW w:w="3146" w:type="dxa"/>
            <w:tcBorders>
              <w:top w:val="single" w:sz="4" w:space="0" w:color="000000"/>
              <w:left w:val="single" w:sz="4" w:space="0" w:color="000000"/>
              <w:bottom w:val="single" w:sz="4" w:space="0" w:color="000000"/>
              <w:right w:val="single" w:sz="4" w:space="0" w:color="000000"/>
            </w:tcBorders>
          </w:tcPr>
          <w:p w14:paraId="63AD1BF7"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06C04838" w14:textId="0316CA9F"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062D6AE5" w14:textId="77777777" w:rsidTr="00BE3FC0">
        <w:tc>
          <w:tcPr>
            <w:tcW w:w="993" w:type="dxa"/>
            <w:tcBorders>
              <w:top w:val="single" w:sz="4" w:space="0" w:color="000000"/>
              <w:left w:val="single" w:sz="4" w:space="0" w:color="000000"/>
              <w:bottom w:val="single" w:sz="4" w:space="0" w:color="000000"/>
            </w:tcBorders>
          </w:tcPr>
          <w:p w14:paraId="0DE746E3"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14.</w:t>
            </w:r>
          </w:p>
        </w:tc>
        <w:tc>
          <w:tcPr>
            <w:tcW w:w="2126" w:type="dxa"/>
            <w:tcBorders>
              <w:top w:val="single" w:sz="4" w:space="0" w:color="000000"/>
              <w:left w:val="single" w:sz="4" w:space="0" w:color="000000"/>
              <w:bottom w:val="single" w:sz="4" w:space="0" w:color="000000"/>
            </w:tcBorders>
          </w:tcPr>
          <w:p w14:paraId="7C97239D"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Programuojamas automatinis šarmo, vandens ir boro rūgšties dozavimas</w:t>
            </w:r>
          </w:p>
        </w:tc>
        <w:tc>
          <w:tcPr>
            <w:tcW w:w="3233" w:type="dxa"/>
            <w:tcBorders>
              <w:top w:val="single" w:sz="4" w:space="0" w:color="000000"/>
              <w:left w:val="single" w:sz="4" w:space="0" w:color="000000"/>
              <w:bottom w:val="single" w:sz="4" w:space="0" w:color="000000"/>
              <w:right w:val="single" w:sz="4" w:space="0" w:color="000000"/>
            </w:tcBorders>
          </w:tcPr>
          <w:p w14:paraId="4D3E443B"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Būtina</w:t>
            </w:r>
          </w:p>
        </w:tc>
        <w:tc>
          <w:tcPr>
            <w:tcW w:w="3146" w:type="dxa"/>
            <w:tcBorders>
              <w:top w:val="single" w:sz="4" w:space="0" w:color="000000"/>
              <w:left w:val="single" w:sz="4" w:space="0" w:color="000000"/>
              <w:bottom w:val="single" w:sz="4" w:space="0" w:color="000000"/>
              <w:right w:val="single" w:sz="4" w:space="0" w:color="000000"/>
            </w:tcBorders>
          </w:tcPr>
          <w:p w14:paraId="5B5062C3"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68CC718F" w14:textId="35E9C329"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lastRenderedPageBreak/>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38BDC549" w14:textId="77777777" w:rsidTr="00BE3FC0">
        <w:tc>
          <w:tcPr>
            <w:tcW w:w="993" w:type="dxa"/>
            <w:tcBorders>
              <w:top w:val="single" w:sz="4" w:space="0" w:color="000000"/>
              <w:left w:val="single" w:sz="4" w:space="0" w:color="000000"/>
              <w:bottom w:val="single" w:sz="4" w:space="0" w:color="000000"/>
            </w:tcBorders>
          </w:tcPr>
          <w:p w14:paraId="176A94E8"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lastRenderedPageBreak/>
              <w:t>15.</w:t>
            </w:r>
          </w:p>
        </w:tc>
        <w:tc>
          <w:tcPr>
            <w:tcW w:w="2126" w:type="dxa"/>
            <w:tcBorders>
              <w:top w:val="single" w:sz="4" w:space="0" w:color="000000"/>
              <w:left w:val="single" w:sz="4" w:space="0" w:color="000000"/>
              <w:bottom w:val="single" w:sz="4" w:space="0" w:color="000000"/>
            </w:tcBorders>
          </w:tcPr>
          <w:p w14:paraId="6EDF4738"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Programuojamas distiliavimo ir reakcijos laikas</w:t>
            </w:r>
          </w:p>
        </w:tc>
        <w:tc>
          <w:tcPr>
            <w:tcW w:w="3233" w:type="dxa"/>
            <w:tcBorders>
              <w:top w:val="single" w:sz="4" w:space="0" w:color="000000"/>
              <w:left w:val="single" w:sz="4" w:space="0" w:color="000000"/>
              <w:bottom w:val="single" w:sz="4" w:space="0" w:color="000000"/>
              <w:right w:val="single" w:sz="4" w:space="0" w:color="000000"/>
            </w:tcBorders>
          </w:tcPr>
          <w:p w14:paraId="06BC1F5E"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Būtina</w:t>
            </w:r>
          </w:p>
        </w:tc>
        <w:tc>
          <w:tcPr>
            <w:tcW w:w="3146" w:type="dxa"/>
            <w:tcBorders>
              <w:top w:val="single" w:sz="4" w:space="0" w:color="000000"/>
              <w:left w:val="single" w:sz="4" w:space="0" w:color="000000"/>
              <w:bottom w:val="single" w:sz="4" w:space="0" w:color="000000"/>
              <w:right w:val="single" w:sz="4" w:space="0" w:color="000000"/>
            </w:tcBorders>
          </w:tcPr>
          <w:p w14:paraId="4B7D87D4"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7A0BFB8A" w14:textId="29D0AD74"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5F28CF64" w14:textId="77777777" w:rsidTr="00BE3FC0">
        <w:tc>
          <w:tcPr>
            <w:tcW w:w="993" w:type="dxa"/>
            <w:tcBorders>
              <w:top w:val="single" w:sz="4" w:space="0" w:color="000000"/>
              <w:left w:val="single" w:sz="4" w:space="0" w:color="000000"/>
              <w:bottom w:val="single" w:sz="4" w:space="0" w:color="000000"/>
            </w:tcBorders>
          </w:tcPr>
          <w:p w14:paraId="63464793"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16.</w:t>
            </w:r>
          </w:p>
        </w:tc>
        <w:tc>
          <w:tcPr>
            <w:tcW w:w="2126" w:type="dxa"/>
            <w:tcBorders>
              <w:top w:val="single" w:sz="4" w:space="0" w:color="000000"/>
              <w:left w:val="single" w:sz="4" w:space="0" w:color="000000"/>
              <w:bottom w:val="single" w:sz="4" w:space="0" w:color="000000"/>
            </w:tcBorders>
          </w:tcPr>
          <w:p w14:paraId="1A34CC3D"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Švelnus garo startas</w:t>
            </w:r>
          </w:p>
        </w:tc>
        <w:tc>
          <w:tcPr>
            <w:tcW w:w="3233" w:type="dxa"/>
            <w:tcBorders>
              <w:top w:val="single" w:sz="4" w:space="0" w:color="000000"/>
              <w:left w:val="single" w:sz="4" w:space="0" w:color="000000"/>
              <w:bottom w:val="single" w:sz="4" w:space="0" w:color="000000"/>
              <w:right w:val="single" w:sz="4" w:space="0" w:color="000000"/>
            </w:tcBorders>
          </w:tcPr>
          <w:p w14:paraId="768C00F8"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Būtina</w:t>
            </w:r>
          </w:p>
        </w:tc>
        <w:tc>
          <w:tcPr>
            <w:tcW w:w="3146" w:type="dxa"/>
            <w:tcBorders>
              <w:top w:val="single" w:sz="4" w:space="0" w:color="000000"/>
              <w:left w:val="single" w:sz="4" w:space="0" w:color="000000"/>
              <w:bottom w:val="single" w:sz="4" w:space="0" w:color="000000"/>
              <w:right w:val="single" w:sz="4" w:space="0" w:color="000000"/>
            </w:tcBorders>
          </w:tcPr>
          <w:p w14:paraId="0DC3AE9D"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740E2EDD" w14:textId="270E7934"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67A18A75" w14:textId="77777777" w:rsidTr="00BE3FC0">
        <w:tc>
          <w:tcPr>
            <w:tcW w:w="993" w:type="dxa"/>
            <w:tcBorders>
              <w:top w:val="single" w:sz="4" w:space="0" w:color="000000"/>
              <w:left w:val="single" w:sz="4" w:space="0" w:color="000000"/>
              <w:bottom w:val="single" w:sz="4" w:space="0" w:color="000000"/>
            </w:tcBorders>
          </w:tcPr>
          <w:p w14:paraId="3BA919F4"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17.</w:t>
            </w:r>
          </w:p>
        </w:tc>
        <w:tc>
          <w:tcPr>
            <w:tcW w:w="2126" w:type="dxa"/>
            <w:tcBorders>
              <w:top w:val="single" w:sz="4" w:space="0" w:color="000000"/>
              <w:left w:val="single" w:sz="4" w:space="0" w:color="000000"/>
              <w:bottom w:val="single" w:sz="4" w:space="0" w:color="000000"/>
            </w:tcBorders>
          </w:tcPr>
          <w:p w14:paraId="61556B52"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Automatinis mėginių kolbos išvalymas</w:t>
            </w:r>
          </w:p>
        </w:tc>
        <w:tc>
          <w:tcPr>
            <w:tcW w:w="3233" w:type="dxa"/>
            <w:tcBorders>
              <w:top w:val="single" w:sz="4" w:space="0" w:color="000000"/>
              <w:left w:val="single" w:sz="4" w:space="0" w:color="000000"/>
              <w:bottom w:val="single" w:sz="4" w:space="0" w:color="000000"/>
              <w:right w:val="single" w:sz="4" w:space="0" w:color="000000"/>
            </w:tcBorders>
          </w:tcPr>
          <w:p w14:paraId="25032625"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Būtina</w:t>
            </w:r>
          </w:p>
        </w:tc>
        <w:tc>
          <w:tcPr>
            <w:tcW w:w="3146" w:type="dxa"/>
            <w:tcBorders>
              <w:top w:val="single" w:sz="4" w:space="0" w:color="000000"/>
              <w:left w:val="single" w:sz="4" w:space="0" w:color="000000"/>
              <w:bottom w:val="single" w:sz="4" w:space="0" w:color="000000"/>
              <w:right w:val="single" w:sz="4" w:space="0" w:color="000000"/>
            </w:tcBorders>
          </w:tcPr>
          <w:p w14:paraId="3FE91DC1"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04DB2EDD" w14:textId="6D275552"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65854129" w14:textId="77777777" w:rsidTr="00BE3FC0">
        <w:trPr>
          <w:trHeight w:val="332"/>
        </w:trPr>
        <w:tc>
          <w:tcPr>
            <w:tcW w:w="993" w:type="dxa"/>
            <w:tcBorders>
              <w:top w:val="single" w:sz="4" w:space="0" w:color="000000"/>
              <w:left w:val="single" w:sz="4" w:space="0" w:color="000000"/>
              <w:bottom w:val="single" w:sz="4" w:space="0" w:color="000000"/>
            </w:tcBorders>
          </w:tcPr>
          <w:p w14:paraId="3B4990DB"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18.</w:t>
            </w:r>
          </w:p>
        </w:tc>
        <w:tc>
          <w:tcPr>
            <w:tcW w:w="2126" w:type="dxa"/>
            <w:tcBorders>
              <w:top w:val="single" w:sz="4" w:space="0" w:color="000000"/>
              <w:left w:val="single" w:sz="4" w:space="0" w:color="000000"/>
              <w:bottom w:val="single" w:sz="4" w:space="0" w:color="000000"/>
            </w:tcBorders>
          </w:tcPr>
          <w:p w14:paraId="1047000C"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Automatinis titravimo indo  išvalymas</w:t>
            </w:r>
          </w:p>
        </w:tc>
        <w:tc>
          <w:tcPr>
            <w:tcW w:w="3233" w:type="dxa"/>
            <w:tcBorders>
              <w:top w:val="single" w:sz="4" w:space="0" w:color="000000"/>
              <w:left w:val="single" w:sz="4" w:space="0" w:color="000000"/>
              <w:bottom w:val="single" w:sz="4" w:space="0" w:color="000000"/>
              <w:right w:val="single" w:sz="4" w:space="0" w:color="000000"/>
            </w:tcBorders>
          </w:tcPr>
          <w:p w14:paraId="0ED981B6"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Būtina</w:t>
            </w:r>
          </w:p>
        </w:tc>
        <w:tc>
          <w:tcPr>
            <w:tcW w:w="3146" w:type="dxa"/>
            <w:tcBorders>
              <w:top w:val="single" w:sz="4" w:space="0" w:color="000000"/>
              <w:left w:val="single" w:sz="4" w:space="0" w:color="000000"/>
              <w:bottom w:val="single" w:sz="4" w:space="0" w:color="000000"/>
              <w:right w:val="single" w:sz="4" w:space="0" w:color="000000"/>
            </w:tcBorders>
          </w:tcPr>
          <w:p w14:paraId="4915E779"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4951E32E" w14:textId="685DDC2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35C2970A" w14:textId="77777777" w:rsidTr="00BE3FC0">
        <w:tc>
          <w:tcPr>
            <w:tcW w:w="993" w:type="dxa"/>
            <w:tcBorders>
              <w:top w:val="single" w:sz="4" w:space="0" w:color="000000"/>
              <w:left w:val="single" w:sz="4" w:space="0" w:color="000000"/>
              <w:bottom w:val="single" w:sz="4" w:space="0" w:color="000000"/>
            </w:tcBorders>
          </w:tcPr>
          <w:p w14:paraId="4421BFD9"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19.</w:t>
            </w:r>
          </w:p>
        </w:tc>
        <w:tc>
          <w:tcPr>
            <w:tcW w:w="2126" w:type="dxa"/>
            <w:tcBorders>
              <w:top w:val="single" w:sz="4" w:space="0" w:color="000000"/>
              <w:left w:val="single" w:sz="4" w:space="0" w:color="000000"/>
              <w:bottom w:val="single" w:sz="4" w:space="0" w:color="000000"/>
            </w:tcBorders>
          </w:tcPr>
          <w:p w14:paraId="5DC9CEA2"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Optiniai ir garsiniai signalai apie klaidą</w:t>
            </w:r>
          </w:p>
        </w:tc>
        <w:tc>
          <w:tcPr>
            <w:tcW w:w="3233" w:type="dxa"/>
            <w:tcBorders>
              <w:top w:val="single" w:sz="4" w:space="0" w:color="000000"/>
              <w:left w:val="single" w:sz="4" w:space="0" w:color="000000"/>
              <w:bottom w:val="single" w:sz="4" w:space="0" w:color="000000"/>
              <w:right w:val="single" w:sz="4" w:space="0" w:color="000000"/>
            </w:tcBorders>
          </w:tcPr>
          <w:p w14:paraId="2208FEC9"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Būtina</w:t>
            </w:r>
          </w:p>
        </w:tc>
        <w:tc>
          <w:tcPr>
            <w:tcW w:w="3146" w:type="dxa"/>
            <w:tcBorders>
              <w:top w:val="single" w:sz="4" w:space="0" w:color="000000"/>
              <w:left w:val="single" w:sz="4" w:space="0" w:color="000000"/>
              <w:bottom w:val="single" w:sz="4" w:space="0" w:color="000000"/>
              <w:right w:val="single" w:sz="4" w:space="0" w:color="000000"/>
            </w:tcBorders>
          </w:tcPr>
          <w:p w14:paraId="3221A0DE"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4E232801" w14:textId="4F2538B8"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44E9FC9F" w14:textId="77777777" w:rsidTr="00BE3FC0">
        <w:tc>
          <w:tcPr>
            <w:tcW w:w="993" w:type="dxa"/>
            <w:tcBorders>
              <w:top w:val="single" w:sz="4" w:space="0" w:color="000000"/>
              <w:left w:val="single" w:sz="4" w:space="0" w:color="000000"/>
              <w:bottom w:val="single" w:sz="4" w:space="0" w:color="000000"/>
            </w:tcBorders>
          </w:tcPr>
          <w:p w14:paraId="05292AF6"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20.</w:t>
            </w:r>
          </w:p>
        </w:tc>
        <w:tc>
          <w:tcPr>
            <w:tcW w:w="2126" w:type="dxa"/>
            <w:tcBorders>
              <w:top w:val="single" w:sz="4" w:space="0" w:color="000000"/>
              <w:left w:val="single" w:sz="4" w:space="0" w:color="000000"/>
              <w:bottom w:val="single" w:sz="4" w:space="0" w:color="000000"/>
            </w:tcBorders>
          </w:tcPr>
          <w:p w14:paraId="1761C80E"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Aušinimo vandens sąnaudos</w:t>
            </w:r>
          </w:p>
        </w:tc>
        <w:tc>
          <w:tcPr>
            <w:tcW w:w="3233" w:type="dxa"/>
            <w:tcBorders>
              <w:top w:val="single" w:sz="4" w:space="0" w:color="000000"/>
              <w:left w:val="single" w:sz="4" w:space="0" w:color="000000"/>
              <w:bottom w:val="single" w:sz="4" w:space="0" w:color="000000"/>
              <w:right w:val="single" w:sz="4" w:space="0" w:color="000000"/>
            </w:tcBorders>
          </w:tcPr>
          <w:p w14:paraId="1D448CC4"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Ne daugiau kaip 1 l/min</w:t>
            </w:r>
          </w:p>
        </w:tc>
        <w:tc>
          <w:tcPr>
            <w:tcW w:w="3146" w:type="dxa"/>
            <w:tcBorders>
              <w:top w:val="single" w:sz="4" w:space="0" w:color="000000"/>
              <w:left w:val="single" w:sz="4" w:space="0" w:color="000000"/>
              <w:bottom w:val="single" w:sz="4" w:space="0" w:color="000000"/>
              <w:right w:val="single" w:sz="4" w:space="0" w:color="000000"/>
            </w:tcBorders>
          </w:tcPr>
          <w:p w14:paraId="59CBFC6D"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69D90036" w14:textId="019FD65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6D4D5B61" w14:textId="77777777" w:rsidTr="00BE3FC0">
        <w:tc>
          <w:tcPr>
            <w:tcW w:w="993" w:type="dxa"/>
            <w:tcBorders>
              <w:top w:val="single" w:sz="4" w:space="0" w:color="000000"/>
              <w:left w:val="single" w:sz="4" w:space="0" w:color="000000"/>
              <w:bottom w:val="single" w:sz="4" w:space="0" w:color="000000"/>
            </w:tcBorders>
          </w:tcPr>
          <w:p w14:paraId="5F8D33E8"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lastRenderedPageBreak/>
              <w:t>21.</w:t>
            </w:r>
          </w:p>
        </w:tc>
        <w:tc>
          <w:tcPr>
            <w:tcW w:w="2126" w:type="dxa"/>
            <w:tcBorders>
              <w:top w:val="single" w:sz="4" w:space="0" w:color="000000"/>
              <w:left w:val="single" w:sz="4" w:space="0" w:color="000000"/>
              <w:bottom w:val="single" w:sz="4" w:space="0" w:color="000000"/>
            </w:tcBorders>
          </w:tcPr>
          <w:p w14:paraId="470D2472"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Programų skaičius</w:t>
            </w:r>
          </w:p>
        </w:tc>
        <w:tc>
          <w:tcPr>
            <w:tcW w:w="3233" w:type="dxa"/>
            <w:tcBorders>
              <w:top w:val="single" w:sz="4" w:space="0" w:color="000000"/>
              <w:left w:val="single" w:sz="4" w:space="0" w:color="000000"/>
              <w:bottom w:val="single" w:sz="4" w:space="0" w:color="000000"/>
              <w:right w:val="single" w:sz="4" w:space="0" w:color="000000"/>
            </w:tcBorders>
          </w:tcPr>
          <w:p w14:paraId="5E3C0919"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Ne mažiau kaip 20</w:t>
            </w:r>
          </w:p>
        </w:tc>
        <w:tc>
          <w:tcPr>
            <w:tcW w:w="3146" w:type="dxa"/>
            <w:tcBorders>
              <w:top w:val="single" w:sz="4" w:space="0" w:color="000000"/>
              <w:left w:val="single" w:sz="4" w:space="0" w:color="000000"/>
              <w:bottom w:val="single" w:sz="4" w:space="0" w:color="000000"/>
              <w:right w:val="single" w:sz="4" w:space="0" w:color="000000"/>
            </w:tcBorders>
          </w:tcPr>
          <w:p w14:paraId="060FE920"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4035DC33" w14:textId="2B6F16B1"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08BCD139" w14:textId="77777777" w:rsidTr="00BE3FC0">
        <w:tc>
          <w:tcPr>
            <w:tcW w:w="993" w:type="dxa"/>
            <w:tcBorders>
              <w:top w:val="single" w:sz="4" w:space="0" w:color="000000"/>
              <w:left w:val="single" w:sz="4" w:space="0" w:color="000000"/>
              <w:bottom w:val="single" w:sz="4" w:space="0" w:color="000000"/>
            </w:tcBorders>
          </w:tcPr>
          <w:p w14:paraId="4BB783AF"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22.</w:t>
            </w:r>
          </w:p>
        </w:tc>
        <w:tc>
          <w:tcPr>
            <w:tcW w:w="2126" w:type="dxa"/>
            <w:tcBorders>
              <w:top w:val="single" w:sz="4" w:space="0" w:color="000000"/>
              <w:left w:val="single" w:sz="4" w:space="0" w:color="000000"/>
              <w:bottom w:val="single" w:sz="4" w:space="0" w:color="000000"/>
            </w:tcBorders>
          </w:tcPr>
          <w:p w14:paraId="5A43BCB2"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Galingumas</w:t>
            </w:r>
          </w:p>
        </w:tc>
        <w:tc>
          <w:tcPr>
            <w:tcW w:w="3233" w:type="dxa"/>
            <w:tcBorders>
              <w:top w:val="single" w:sz="4" w:space="0" w:color="000000"/>
              <w:left w:val="single" w:sz="4" w:space="0" w:color="000000"/>
              <w:bottom w:val="single" w:sz="4" w:space="0" w:color="000000"/>
              <w:right w:val="single" w:sz="4" w:space="0" w:color="000000"/>
            </w:tcBorders>
          </w:tcPr>
          <w:p w14:paraId="73AAD69F"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Ne daugiau  kaip 2100 W</w:t>
            </w:r>
          </w:p>
        </w:tc>
        <w:tc>
          <w:tcPr>
            <w:tcW w:w="3146" w:type="dxa"/>
            <w:tcBorders>
              <w:top w:val="single" w:sz="4" w:space="0" w:color="000000"/>
              <w:left w:val="single" w:sz="4" w:space="0" w:color="000000"/>
              <w:bottom w:val="single" w:sz="4" w:space="0" w:color="000000"/>
              <w:right w:val="single" w:sz="4" w:space="0" w:color="000000"/>
            </w:tcBorders>
          </w:tcPr>
          <w:p w14:paraId="2E9F2BD0"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7BF8896B" w14:textId="2B60A6E0"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66CE8208" w14:textId="77777777" w:rsidTr="00BE3FC0">
        <w:tc>
          <w:tcPr>
            <w:tcW w:w="993" w:type="dxa"/>
            <w:tcBorders>
              <w:top w:val="single" w:sz="4" w:space="0" w:color="000000"/>
              <w:left w:val="single" w:sz="4" w:space="0" w:color="000000"/>
              <w:bottom w:val="single" w:sz="4" w:space="0" w:color="000000"/>
            </w:tcBorders>
          </w:tcPr>
          <w:p w14:paraId="4EB33B38"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23.</w:t>
            </w:r>
          </w:p>
        </w:tc>
        <w:tc>
          <w:tcPr>
            <w:tcW w:w="2126" w:type="dxa"/>
            <w:tcBorders>
              <w:top w:val="single" w:sz="4" w:space="0" w:color="000000"/>
              <w:left w:val="single" w:sz="4" w:space="0" w:color="000000"/>
              <w:bottom w:val="single" w:sz="4" w:space="0" w:color="000000"/>
            </w:tcBorders>
          </w:tcPr>
          <w:p w14:paraId="4CF3A012" w14:textId="77777777" w:rsidR="00106B2C" w:rsidRPr="006448E5" w:rsidRDefault="00106B2C" w:rsidP="00106B2C">
            <w:pPr>
              <w:spacing w:after="0" w:line="240" w:lineRule="auto"/>
              <w:rPr>
                <w:rFonts w:ascii="Times New Roman" w:hAnsi="Times New Roman" w:cs="Times New Roman"/>
                <w:sz w:val="24"/>
                <w:szCs w:val="24"/>
              </w:rPr>
            </w:pPr>
            <w:proofErr w:type="spellStart"/>
            <w:r w:rsidRPr="006448E5">
              <w:rPr>
                <w:rFonts w:ascii="Times New Roman" w:hAnsi="Times New Roman" w:cs="Times New Roman"/>
                <w:sz w:val="24"/>
                <w:szCs w:val="24"/>
                <w:lang w:val="en-US"/>
              </w:rPr>
              <w:t>Jungtys</w:t>
            </w:r>
            <w:proofErr w:type="spellEnd"/>
            <w:r w:rsidRPr="006448E5">
              <w:rPr>
                <w:rFonts w:ascii="Times New Roman" w:hAnsi="Times New Roman" w:cs="Times New Roman"/>
                <w:sz w:val="24"/>
                <w:szCs w:val="24"/>
                <w:lang w:val="en-US"/>
              </w:rPr>
              <w:t xml:space="preserve"> </w:t>
            </w:r>
            <w:proofErr w:type="spellStart"/>
            <w:r w:rsidRPr="006448E5">
              <w:rPr>
                <w:rFonts w:ascii="Times New Roman" w:hAnsi="Times New Roman" w:cs="Times New Roman"/>
                <w:sz w:val="24"/>
                <w:szCs w:val="24"/>
                <w:lang w:val="en-US"/>
              </w:rPr>
              <w:t>išoriniams</w:t>
            </w:r>
            <w:proofErr w:type="spellEnd"/>
            <w:r w:rsidRPr="006448E5">
              <w:rPr>
                <w:rFonts w:ascii="Times New Roman" w:hAnsi="Times New Roman" w:cs="Times New Roman"/>
                <w:sz w:val="24"/>
                <w:szCs w:val="24"/>
                <w:lang w:val="en-US"/>
              </w:rPr>
              <w:t xml:space="preserve"> </w:t>
            </w:r>
            <w:proofErr w:type="spellStart"/>
            <w:r w:rsidRPr="006448E5">
              <w:rPr>
                <w:rFonts w:ascii="Times New Roman" w:hAnsi="Times New Roman" w:cs="Times New Roman"/>
                <w:sz w:val="24"/>
                <w:szCs w:val="24"/>
                <w:lang w:val="en-US"/>
              </w:rPr>
              <w:t>įrenginiams</w:t>
            </w:r>
            <w:proofErr w:type="spellEnd"/>
          </w:p>
        </w:tc>
        <w:tc>
          <w:tcPr>
            <w:tcW w:w="3233" w:type="dxa"/>
            <w:tcBorders>
              <w:top w:val="single" w:sz="4" w:space="0" w:color="000000"/>
              <w:left w:val="single" w:sz="4" w:space="0" w:color="000000"/>
              <w:bottom w:val="single" w:sz="4" w:space="0" w:color="000000"/>
              <w:right w:val="single" w:sz="4" w:space="0" w:color="000000"/>
            </w:tcBorders>
          </w:tcPr>
          <w:p w14:paraId="3950AC61"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Privaloma: RS232, USB, LAN</w:t>
            </w:r>
          </w:p>
        </w:tc>
        <w:tc>
          <w:tcPr>
            <w:tcW w:w="3146" w:type="dxa"/>
            <w:tcBorders>
              <w:top w:val="single" w:sz="4" w:space="0" w:color="000000"/>
              <w:left w:val="single" w:sz="4" w:space="0" w:color="000000"/>
              <w:bottom w:val="single" w:sz="4" w:space="0" w:color="000000"/>
              <w:right w:val="single" w:sz="4" w:space="0" w:color="000000"/>
            </w:tcBorders>
          </w:tcPr>
          <w:p w14:paraId="713C404D"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66F1D6E8" w14:textId="2F7BBAF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2C404070" w14:textId="77777777" w:rsidTr="00BE3FC0">
        <w:tc>
          <w:tcPr>
            <w:tcW w:w="993" w:type="dxa"/>
            <w:tcBorders>
              <w:top w:val="single" w:sz="4" w:space="0" w:color="000000"/>
              <w:left w:val="single" w:sz="4" w:space="0" w:color="000000"/>
              <w:bottom w:val="single" w:sz="4" w:space="0" w:color="000000"/>
            </w:tcBorders>
          </w:tcPr>
          <w:p w14:paraId="1B5F617F"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24.</w:t>
            </w:r>
          </w:p>
        </w:tc>
        <w:tc>
          <w:tcPr>
            <w:tcW w:w="2126" w:type="dxa"/>
            <w:tcBorders>
              <w:top w:val="single" w:sz="4" w:space="0" w:color="000000"/>
              <w:left w:val="single" w:sz="4" w:space="0" w:color="000000"/>
              <w:bottom w:val="single" w:sz="4" w:space="0" w:color="000000"/>
            </w:tcBorders>
          </w:tcPr>
          <w:p w14:paraId="352C10E4" w14:textId="77777777" w:rsidR="00106B2C" w:rsidRPr="006448E5" w:rsidRDefault="00106B2C" w:rsidP="00106B2C">
            <w:pPr>
              <w:spacing w:after="0" w:line="240" w:lineRule="auto"/>
              <w:rPr>
                <w:rFonts w:ascii="Times New Roman" w:hAnsi="Times New Roman" w:cs="Times New Roman"/>
                <w:sz w:val="24"/>
                <w:szCs w:val="24"/>
                <w:lang w:val="en-US"/>
              </w:rPr>
            </w:pPr>
            <w:proofErr w:type="spellStart"/>
            <w:r w:rsidRPr="006448E5">
              <w:rPr>
                <w:rFonts w:ascii="Times New Roman" w:hAnsi="Times New Roman" w:cs="Times New Roman"/>
                <w:sz w:val="24"/>
                <w:szCs w:val="24"/>
                <w:lang w:val="en-US"/>
              </w:rPr>
              <w:t>Garantijos</w:t>
            </w:r>
            <w:proofErr w:type="spellEnd"/>
            <w:r w:rsidRPr="006448E5">
              <w:rPr>
                <w:rFonts w:ascii="Times New Roman" w:hAnsi="Times New Roman" w:cs="Times New Roman"/>
                <w:sz w:val="24"/>
                <w:szCs w:val="24"/>
                <w:lang w:val="en-US"/>
              </w:rPr>
              <w:t xml:space="preserve"> </w:t>
            </w:r>
            <w:proofErr w:type="spellStart"/>
            <w:r w:rsidRPr="006448E5">
              <w:rPr>
                <w:rFonts w:ascii="Times New Roman" w:hAnsi="Times New Roman" w:cs="Times New Roman"/>
                <w:sz w:val="24"/>
                <w:szCs w:val="24"/>
                <w:lang w:val="en-US"/>
              </w:rPr>
              <w:t>terminas</w:t>
            </w:r>
            <w:proofErr w:type="spellEnd"/>
          </w:p>
        </w:tc>
        <w:tc>
          <w:tcPr>
            <w:tcW w:w="3233" w:type="dxa"/>
            <w:tcBorders>
              <w:top w:val="single" w:sz="4" w:space="0" w:color="000000"/>
              <w:left w:val="single" w:sz="4" w:space="0" w:color="000000"/>
              <w:bottom w:val="single" w:sz="4" w:space="0" w:color="000000"/>
              <w:right w:val="single" w:sz="4" w:space="0" w:color="000000"/>
            </w:tcBorders>
          </w:tcPr>
          <w:p w14:paraId="7690C6CD"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Ne mažiau nei 12 mėn. gamintojo garantija</w:t>
            </w:r>
          </w:p>
        </w:tc>
        <w:tc>
          <w:tcPr>
            <w:tcW w:w="3146" w:type="dxa"/>
            <w:tcBorders>
              <w:top w:val="single" w:sz="4" w:space="0" w:color="000000"/>
              <w:left w:val="single" w:sz="4" w:space="0" w:color="000000"/>
              <w:bottom w:val="single" w:sz="4" w:space="0" w:color="000000"/>
              <w:right w:val="single" w:sz="4" w:space="0" w:color="000000"/>
            </w:tcBorders>
          </w:tcPr>
          <w:p w14:paraId="1B1EBD52"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2B27ADB8" w14:textId="0551B089"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r w:rsidR="00106B2C" w:rsidRPr="006448E5" w14:paraId="36F67B86" w14:textId="77777777" w:rsidTr="00BE3FC0">
        <w:tc>
          <w:tcPr>
            <w:tcW w:w="993" w:type="dxa"/>
            <w:tcBorders>
              <w:top w:val="single" w:sz="4" w:space="0" w:color="000000"/>
              <w:left w:val="single" w:sz="4" w:space="0" w:color="000000"/>
              <w:bottom w:val="single" w:sz="4" w:space="0" w:color="000000"/>
            </w:tcBorders>
          </w:tcPr>
          <w:p w14:paraId="37F4E54D" w14:textId="77777777" w:rsidR="00106B2C" w:rsidRPr="006448E5" w:rsidRDefault="00106B2C" w:rsidP="00106B2C">
            <w:pPr>
              <w:spacing w:after="0" w:line="240" w:lineRule="auto"/>
              <w:rPr>
                <w:rFonts w:ascii="Times New Roman" w:hAnsi="Times New Roman" w:cs="Times New Roman"/>
                <w:sz w:val="24"/>
                <w:szCs w:val="24"/>
                <w:lang w:val="en-US"/>
              </w:rPr>
            </w:pPr>
            <w:r w:rsidRPr="006448E5">
              <w:rPr>
                <w:rFonts w:ascii="Times New Roman" w:hAnsi="Times New Roman" w:cs="Times New Roman"/>
                <w:sz w:val="24"/>
                <w:szCs w:val="24"/>
              </w:rPr>
              <w:t>25.</w:t>
            </w:r>
          </w:p>
        </w:tc>
        <w:tc>
          <w:tcPr>
            <w:tcW w:w="2126" w:type="dxa"/>
            <w:tcBorders>
              <w:top w:val="single" w:sz="4" w:space="0" w:color="000000"/>
              <w:left w:val="single" w:sz="4" w:space="0" w:color="000000"/>
              <w:bottom w:val="single" w:sz="4" w:space="0" w:color="000000"/>
            </w:tcBorders>
          </w:tcPr>
          <w:p w14:paraId="490D81EE" w14:textId="77777777"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sz w:val="24"/>
                <w:szCs w:val="24"/>
              </w:rPr>
              <w:t>Reikalavimai tiekėjui</w:t>
            </w:r>
          </w:p>
        </w:tc>
        <w:tc>
          <w:tcPr>
            <w:tcW w:w="3233" w:type="dxa"/>
            <w:tcBorders>
              <w:top w:val="single" w:sz="4" w:space="0" w:color="000000"/>
              <w:left w:val="single" w:sz="4" w:space="0" w:color="000000"/>
              <w:bottom w:val="single" w:sz="4" w:space="0" w:color="000000"/>
              <w:right w:val="single" w:sz="4" w:space="0" w:color="000000"/>
            </w:tcBorders>
          </w:tcPr>
          <w:p w14:paraId="263E61D4" w14:textId="77777777" w:rsidR="00106B2C" w:rsidRPr="006448E5" w:rsidRDefault="00106B2C" w:rsidP="00106B2C">
            <w:pPr>
              <w:tabs>
                <w:tab w:val="left" w:pos="142"/>
                <w:tab w:val="left" w:pos="6804"/>
              </w:tabs>
              <w:suppressAutoHyphens w:val="0"/>
              <w:spacing w:after="0" w:line="240" w:lineRule="auto"/>
              <w:rPr>
                <w:rFonts w:ascii="Times New Roman" w:eastAsia="Times New Roman" w:hAnsi="Times New Roman" w:cs="Times New Roman"/>
                <w:color w:val="000000"/>
                <w:kern w:val="0"/>
                <w:sz w:val="24"/>
                <w:szCs w:val="24"/>
              </w:rPr>
            </w:pPr>
            <w:r w:rsidRPr="006448E5">
              <w:rPr>
                <w:rFonts w:ascii="Times New Roman" w:eastAsia="Times New Roman" w:hAnsi="Times New Roman" w:cs="Times New Roman"/>
                <w:color w:val="000000"/>
                <w:kern w:val="0"/>
                <w:sz w:val="24"/>
                <w:szCs w:val="24"/>
              </w:rPr>
              <w:t>Tiekėjas įsipareigoja apmokyti personalą dirbti su įranga (paleidžiant pirmąją bandinių seriją) ir teikti įrangos aptarnavimą garantijos metu</w:t>
            </w:r>
          </w:p>
          <w:p w14:paraId="423BB7BD" w14:textId="77777777" w:rsidR="00106B2C" w:rsidRPr="006448E5" w:rsidRDefault="00106B2C" w:rsidP="00106B2C">
            <w:pPr>
              <w:spacing w:after="0" w:line="240" w:lineRule="auto"/>
              <w:rPr>
                <w:rFonts w:ascii="Times New Roman" w:hAnsi="Times New Roman" w:cs="Times New Roman"/>
                <w:sz w:val="24"/>
                <w:szCs w:val="24"/>
              </w:rPr>
            </w:pPr>
          </w:p>
        </w:tc>
        <w:tc>
          <w:tcPr>
            <w:tcW w:w="3146" w:type="dxa"/>
            <w:tcBorders>
              <w:top w:val="single" w:sz="4" w:space="0" w:color="000000"/>
              <w:left w:val="single" w:sz="4" w:space="0" w:color="000000"/>
              <w:bottom w:val="single" w:sz="4" w:space="0" w:color="000000"/>
              <w:right w:val="single" w:sz="4" w:space="0" w:color="000000"/>
            </w:tcBorders>
          </w:tcPr>
          <w:p w14:paraId="388D86B5" w14:textId="77777777" w:rsidR="00106B2C" w:rsidRPr="006448E5" w:rsidRDefault="00106B2C" w:rsidP="00106B2C">
            <w:pPr>
              <w:rPr>
                <w:rFonts w:ascii="Times New Roman" w:hAnsi="Times New Roman" w:cs="Times New Roman"/>
                <w:i/>
                <w:iCs/>
                <w:sz w:val="24"/>
                <w:szCs w:val="24"/>
                <w:lang w:val="it-IT"/>
              </w:rPr>
            </w:pPr>
            <w:r w:rsidRPr="006448E5">
              <w:rPr>
                <w:rFonts w:ascii="Times New Roman" w:hAnsi="Times New Roman" w:cs="Times New Roman"/>
                <w:b/>
                <w:bCs/>
                <w:iCs/>
                <w:color w:val="000000"/>
                <w:sz w:val="24"/>
                <w:szCs w:val="24"/>
                <w:lang w:val="it-IT"/>
              </w:rPr>
              <w:t>Siūlomas parametras / reikšmė</w:t>
            </w:r>
            <w:r w:rsidRPr="006448E5">
              <w:rPr>
                <w:rFonts w:ascii="Times New Roman" w:hAnsi="Times New Roman" w:cs="Times New Roman"/>
                <w:i/>
                <w:color w:val="000000"/>
                <w:sz w:val="24"/>
                <w:szCs w:val="24"/>
                <w:lang w:val="it-IT"/>
              </w:rPr>
              <w:t xml:space="preserve"> </w:t>
            </w:r>
            <w:r w:rsidRPr="006448E5">
              <w:rPr>
                <w:rFonts w:ascii="Times New Roman" w:hAnsi="Times New Roman" w:cs="Times New Roman"/>
                <w:iCs/>
                <w:color w:val="000000"/>
                <w:sz w:val="24"/>
                <w:szCs w:val="24"/>
                <w:lang w:val="it-IT"/>
              </w:rPr>
              <w:t>(įrašyti)</w:t>
            </w:r>
            <w:r w:rsidRPr="006448E5">
              <w:rPr>
                <w:rFonts w:ascii="Times New Roman" w:hAnsi="Times New Roman" w:cs="Times New Roman"/>
                <w:i/>
                <w:color w:val="000000"/>
                <w:sz w:val="24"/>
                <w:szCs w:val="24"/>
                <w:highlight w:val="lightGray"/>
                <w:lang w:val="it-IT"/>
              </w:rPr>
              <w:t>_________</w:t>
            </w:r>
            <w:r w:rsidRPr="006448E5">
              <w:rPr>
                <w:rFonts w:ascii="Times New Roman" w:hAnsi="Times New Roman" w:cs="Times New Roman"/>
                <w:i/>
                <w:color w:val="000000"/>
                <w:sz w:val="24"/>
                <w:szCs w:val="24"/>
                <w:lang w:val="it-IT"/>
              </w:rPr>
              <w:t>.</w:t>
            </w:r>
          </w:p>
          <w:p w14:paraId="0804B092" w14:textId="2875A9C5" w:rsidR="00106B2C" w:rsidRPr="006448E5" w:rsidRDefault="00106B2C" w:rsidP="00106B2C">
            <w:pPr>
              <w:spacing w:after="0" w:line="240" w:lineRule="auto"/>
              <w:rPr>
                <w:rFonts w:ascii="Times New Roman" w:hAnsi="Times New Roman" w:cs="Times New Roman"/>
                <w:sz w:val="24"/>
                <w:szCs w:val="24"/>
              </w:rPr>
            </w:pPr>
            <w:r w:rsidRPr="006448E5">
              <w:rPr>
                <w:rFonts w:ascii="Times New Roman" w:hAnsi="Times New Roman" w:cs="Times New Roman"/>
                <w:i/>
                <w:iCs/>
                <w:sz w:val="24"/>
                <w:szCs w:val="24"/>
                <w:lang w:val="it-IT"/>
              </w:rPr>
              <w:t xml:space="preserve">Pateikto dokumento pavadinimas </w:t>
            </w:r>
            <w:r w:rsidRPr="006448E5">
              <w:rPr>
                <w:rFonts w:ascii="Times New Roman" w:hAnsi="Times New Roman" w:cs="Times New Roman"/>
                <w:i/>
                <w:iCs/>
                <w:sz w:val="24"/>
                <w:szCs w:val="24"/>
                <w:highlight w:val="lightGray"/>
                <w:lang w:val="it-IT"/>
              </w:rPr>
              <w:t xml:space="preserve">________ ir psl. </w:t>
            </w:r>
            <w:r w:rsidRPr="006448E5">
              <w:rPr>
                <w:rFonts w:ascii="Times New Roman" w:hAnsi="Times New Roman" w:cs="Times New Roman"/>
                <w:i/>
                <w:iCs/>
                <w:sz w:val="24"/>
                <w:szCs w:val="24"/>
                <w:highlight w:val="lightGray"/>
              </w:rPr>
              <w:t>Nr. ______</w:t>
            </w:r>
            <w:r w:rsidRPr="006448E5">
              <w:rPr>
                <w:rFonts w:ascii="Times New Roman" w:hAnsi="Times New Roman" w:cs="Times New Roman"/>
                <w:i/>
                <w:iCs/>
                <w:sz w:val="24"/>
                <w:szCs w:val="24"/>
              </w:rPr>
              <w:t xml:space="preserve"> </w:t>
            </w:r>
            <w:r w:rsidRPr="006448E5">
              <w:rPr>
                <w:rFonts w:ascii="Times New Roman" w:hAnsi="Times New Roman" w:cs="Times New Roman"/>
                <w:iCs/>
                <w:sz w:val="24"/>
                <w:szCs w:val="24"/>
              </w:rPr>
              <w:t xml:space="preserve">arba nuoroda </w:t>
            </w:r>
            <w:r w:rsidRPr="006448E5">
              <w:rPr>
                <w:rFonts w:ascii="Times New Roman" w:hAnsi="Times New Roman" w:cs="Times New Roman"/>
                <w:i/>
                <w:color w:val="000000"/>
                <w:sz w:val="24"/>
                <w:szCs w:val="24"/>
                <w:highlight w:val="lightGray"/>
              </w:rPr>
              <w:t>________</w:t>
            </w:r>
            <w:r w:rsidRPr="006448E5">
              <w:rPr>
                <w:rFonts w:ascii="Times New Roman" w:hAnsi="Times New Roman" w:cs="Times New Roman"/>
                <w:i/>
                <w:color w:val="000000"/>
                <w:sz w:val="24"/>
                <w:szCs w:val="24"/>
              </w:rPr>
              <w:t>.</w:t>
            </w:r>
          </w:p>
        </w:tc>
      </w:tr>
    </w:tbl>
    <w:p w14:paraId="5E0BDEA5" w14:textId="77777777" w:rsidR="00106B2C" w:rsidRPr="006448E5" w:rsidRDefault="00106B2C" w:rsidP="00106B2C">
      <w:pPr>
        <w:spacing w:after="0" w:line="240" w:lineRule="auto"/>
        <w:rPr>
          <w:rFonts w:ascii="Times New Roman" w:hAnsi="Times New Roman" w:cs="Times New Roman"/>
          <w:sz w:val="24"/>
          <w:szCs w:val="24"/>
        </w:rPr>
      </w:pPr>
    </w:p>
    <w:sectPr w:rsidR="00106B2C" w:rsidRPr="006448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B2A3D" w14:textId="77777777" w:rsidR="00F5717A" w:rsidRDefault="00F5717A" w:rsidP="00F229F4">
      <w:pPr>
        <w:spacing w:after="0" w:line="240" w:lineRule="auto"/>
      </w:pPr>
      <w:r>
        <w:separator/>
      </w:r>
    </w:p>
  </w:endnote>
  <w:endnote w:type="continuationSeparator" w:id="0">
    <w:p w14:paraId="0CB9F286" w14:textId="77777777" w:rsidR="00F5717A" w:rsidRDefault="00F5717A" w:rsidP="00F2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1BCF9" w14:textId="77777777" w:rsidR="00F5717A" w:rsidRDefault="00F5717A" w:rsidP="00F229F4">
      <w:pPr>
        <w:spacing w:after="0" w:line="240" w:lineRule="auto"/>
      </w:pPr>
      <w:r>
        <w:separator/>
      </w:r>
    </w:p>
  </w:footnote>
  <w:footnote w:type="continuationSeparator" w:id="0">
    <w:p w14:paraId="64E4683B" w14:textId="77777777" w:rsidR="00F5717A" w:rsidRDefault="00F5717A" w:rsidP="00F22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F71CC"/>
    <w:multiLevelType w:val="multilevel"/>
    <w:tmpl w:val="D34A60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97"/>
    <w:rsid w:val="000570DC"/>
    <w:rsid w:val="00086778"/>
    <w:rsid w:val="000B7AA0"/>
    <w:rsid w:val="000F382B"/>
    <w:rsid w:val="00106B2C"/>
    <w:rsid w:val="00110A60"/>
    <w:rsid w:val="001940F1"/>
    <w:rsid w:val="002361B1"/>
    <w:rsid w:val="002631BA"/>
    <w:rsid w:val="002B17D1"/>
    <w:rsid w:val="002C5DDB"/>
    <w:rsid w:val="00317037"/>
    <w:rsid w:val="0033146C"/>
    <w:rsid w:val="003F1BED"/>
    <w:rsid w:val="00420697"/>
    <w:rsid w:val="0048314A"/>
    <w:rsid w:val="0050309D"/>
    <w:rsid w:val="006448E5"/>
    <w:rsid w:val="0072496B"/>
    <w:rsid w:val="007309BC"/>
    <w:rsid w:val="00807849"/>
    <w:rsid w:val="00873486"/>
    <w:rsid w:val="008C0AB8"/>
    <w:rsid w:val="008C41E5"/>
    <w:rsid w:val="008E4B90"/>
    <w:rsid w:val="00910810"/>
    <w:rsid w:val="00B24B24"/>
    <w:rsid w:val="00B80D55"/>
    <w:rsid w:val="00BE3FC0"/>
    <w:rsid w:val="00EA6644"/>
    <w:rsid w:val="00F229F4"/>
    <w:rsid w:val="00F5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569EB"/>
  <w15:chartTrackingRefBased/>
  <w15:docId w15:val="{A21C1002-CE09-473B-9F9A-D8A065F1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697"/>
    <w:pPr>
      <w:suppressAutoHyphens/>
      <w:spacing w:after="200" w:line="276" w:lineRule="auto"/>
    </w:pPr>
    <w:rPr>
      <w:rFonts w:ascii="Calibri" w:eastAsia="Droid Sans" w:hAnsi="Calibri" w:cs="Calibri"/>
      <w:kern w:val="1"/>
      <w:sz w:val="22"/>
      <w:szCs w:val="22"/>
      <w:lang w:val="lt-LT"/>
      <w14:ligatures w14:val="none"/>
    </w:rPr>
  </w:style>
  <w:style w:type="paragraph" w:styleId="Heading1">
    <w:name w:val="heading 1"/>
    <w:basedOn w:val="Normal"/>
    <w:next w:val="Normal"/>
    <w:link w:val="Heading1Char"/>
    <w:uiPriority w:val="9"/>
    <w:qFormat/>
    <w:rsid w:val="004206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6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06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6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6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6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6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6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6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6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697"/>
    <w:rPr>
      <w:rFonts w:eastAsiaTheme="majorEastAsia" w:cstheme="majorBidi"/>
      <w:color w:val="272727" w:themeColor="text1" w:themeTint="D8"/>
    </w:rPr>
  </w:style>
  <w:style w:type="paragraph" w:styleId="Title">
    <w:name w:val="Title"/>
    <w:basedOn w:val="Normal"/>
    <w:next w:val="Normal"/>
    <w:link w:val="TitleChar"/>
    <w:uiPriority w:val="10"/>
    <w:qFormat/>
    <w:rsid w:val="00420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697"/>
    <w:pPr>
      <w:spacing w:before="160"/>
      <w:jc w:val="center"/>
    </w:pPr>
    <w:rPr>
      <w:i/>
      <w:iCs/>
      <w:color w:val="404040" w:themeColor="text1" w:themeTint="BF"/>
    </w:rPr>
  </w:style>
  <w:style w:type="character" w:customStyle="1" w:styleId="QuoteChar">
    <w:name w:val="Quote Char"/>
    <w:basedOn w:val="DefaultParagraphFont"/>
    <w:link w:val="Quote"/>
    <w:uiPriority w:val="29"/>
    <w:rsid w:val="00420697"/>
    <w:rPr>
      <w:i/>
      <w:iCs/>
      <w:color w:val="404040" w:themeColor="text1" w:themeTint="BF"/>
    </w:rPr>
  </w:style>
  <w:style w:type="paragraph" w:styleId="ListParagraph">
    <w:name w:val="List Paragraph"/>
    <w:aliases w:val="ERP-List Paragraph,List Paragraph11,Numbering,List Paragraph Red,Bullet EY,List Paragraph2,Table of contents numbered,Paragraph,List Paragraph21,Lentele,Primus H 3,Γράφημα,Bullet2,bl1,Bullet21,Bullet22,Bullet23,Bullet211,Buletai,lp1,Lente"/>
    <w:basedOn w:val="Normal"/>
    <w:link w:val="ListParagraphChar"/>
    <w:uiPriority w:val="34"/>
    <w:qFormat/>
    <w:rsid w:val="00420697"/>
    <w:pPr>
      <w:ind w:left="720"/>
      <w:contextualSpacing/>
    </w:pPr>
  </w:style>
  <w:style w:type="character" w:styleId="IntenseEmphasis">
    <w:name w:val="Intense Emphasis"/>
    <w:basedOn w:val="DefaultParagraphFont"/>
    <w:uiPriority w:val="21"/>
    <w:qFormat/>
    <w:rsid w:val="00420697"/>
    <w:rPr>
      <w:i/>
      <w:iCs/>
      <w:color w:val="2F5496" w:themeColor="accent1" w:themeShade="BF"/>
    </w:rPr>
  </w:style>
  <w:style w:type="paragraph" w:styleId="IntenseQuote">
    <w:name w:val="Intense Quote"/>
    <w:basedOn w:val="Normal"/>
    <w:next w:val="Normal"/>
    <w:link w:val="IntenseQuoteChar"/>
    <w:uiPriority w:val="30"/>
    <w:qFormat/>
    <w:rsid w:val="00420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697"/>
    <w:rPr>
      <w:i/>
      <w:iCs/>
      <w:color w:val="2F5496" w:themeColor="accent1" w:themeShade="BF"/>
    </w:rPr>
  </w:style>
  <w:style w:type="character" w:styleId="IntenseReference">
    <w:name w:val="Intense Reference"/>
    <w:basedOn w:val="DefaultParagraphFont"/>
    <w:uiPriority w:val="32"/>
    <w:qFormat/>
    <w:rsid w:val="00420697"/>
    <w:rPr>
      <w:b/>
      <w:bCs/>
      <w:smallCaps/>
      <w:color w:val="2F5496" w:themeColor="accent1" w:themeShade="BF"/>
      <w:spacing w:val="5"/>
    </w:rPr>
  </w:style>
  <w:style w:type="paragraph" w:styleId="Header">
    <w:name w:val="header"/>
    <w:basedOn w:val="Normal"/>
    <w:link w:val="HeaderChar"/>
    <w:uiPriority w:val="99"/>
    <w:unhideWhenUsed/>
    <w:rsid w:val="00F22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9F4"/>
    <w:rPr>
      <w:rFonts w:ascii="Calibri" w:eastAsia="Droid Sans" w:hAnsi="Calibri" w:cs="Calibri"/>
      <w:kern w:val="1"/>
      <w:sz w:val="22"/>
      <w:szCs w:val="22"/>
      <w:lang w:val="lt-LT"/>
      <w14:ligatures w14:val="none"/>
    </w:rPr>
  </w:style>
  <w:style w:type="paragraph" w:styleId="Footer">
    <w:name w:val="footer"/>
    <w:basedOn w:val="Normal"/>
    <w:link w:val="FooterChar"/>
    <w:uiPriority w:val="99"/>
    <w:unhideWhenUsed/>
    <w:rsid w:val="00F22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9F4"/>
    <w:rPr>
      <w:rFonts w:ascii="Calibri" w:eastAsia="Droid Sans" w:hAnsi="Calibri" w:cs="Calibri"/>
      <w:kern w:val="1"/>
      <w:sz w:val="22"/>
      <w:szCs w:val="22"/>
      <w:lang w:val="lt-LT"/>
      <w14:ligatures w14:val="none"/>
    </w:rPr>
  </w:style>
  <w:style w:type="paragraph" w:styleId="NormalWeb">
    <w:name w:val="Normal (Web)"/>
    <w:basedOn w:val="Normal"/>
    <w:uiPriority w:val="99"/>
    <w:rsid w:val="00106B2C"/>
    <w:pPr>
      <w:suppressAutoHyphens w:val="0"/>
      <w:spacing w:before="100" w:beforeAutospacing="1" w:after="100" w:afterAutospacing="1" w:line="240" w:lineRule="auto"/>
    </w:pPr>
    <w:rPr>
      <w:rFonts w:ascii="Times New Roman" w:eastAsia="Times New Roman" w:hAnsi="Times New Roman" w:cs="Times New Roman"/>
      <w:kern w:val="0"/>
      <w:sz w:val="24"/>
      <w:szCs w:val="24"/>
      <w:lang w:val="en-GB"/>
    </w:rPr>
  </w:style>
  <w:style w:type="character" w:customStyle="1" w:styleId="ListParagraphChar">
    <w:name w:val="List Paragraph Char"/>
    <w:aliases w:val="ERP-List Paragraph Char,List Paragraph11 Char,Numbering Char,List Paragraph Red Char,Bullet EY Char,List Paragraph2 Char,Table of contents numbered Char,Paragraph Char,List Paragraph21 Char,Lentele Char,Primus H 3 Char,Γράφημα Char"/>
    <w:link w:val="ListParagraph"/>
    <w:uiPriority w:val="34"/>
    <w:qFormat/>
    <w:rsid w:val="00106B2C"/>
    <w:rPr>
      <w:rFonts w:ascii="Calibri" w:eastAsia="Droid Sans" w:hAnsi="Calibri" w:cs="Calibri"/>
      <w:kern w:val="1"/>
      <w:sz w:val="22"/>
      <w:szCs w:val="22"/>
      <w:lang w:val="lt-LT"/>
      <w14:ligatures w14:val="none"/>
    </w:rPr>
  </w:style>
  <w:style w:type="paragraph" w:customStyle="1" w:styleId="Default">
    <w:name w:val="Default"/>
    <w:rsid w:val="00106B2C"/>
    <w:pPr>
      <w:autoSpaceDE w:val="0"/>
      <w:autoSpaceDN w:val="0"/>
      <w:adjustRightInd w:val="0"/>
      <w:spacing w:after="0" w:line="240" w:lineRule="auto"/>
    </w:pPr>
    <w:rPr>
      <w:rFonts w:ascii="Times New Roman" w:eastAsia="Aptos" w:hAnsi="Times New Roman" w:cs="Times New Roman"/>
      <w:color w:val="000000"/>
      <w:kern w:val="0"/>
      <w:lang w:val="lt-LT"/>
      <w14:ligatures w14:val="none"/>
    </w:rPr>
  </w:style>
  <w:style w:type="character" w:styleId="Strong">
    <w:name w:val="Strong"/>
    <w:basedOn w:val="DefaultParagraphFont"/>
    <w:uiPriority w:val="22"/>
    <w:qFormat/>
    <w:rsid w:val="00BE3FC0"/>
    <w:rPr>
      <w:b/>
      <w:bCs/>
    </w:rPr>
  </w:style>
  <w:style w:type="character" w:styleId="Hyperlink">
    <w:name w:val="Hyperlink"/>
    <w:basedOn w:val="DefaultParagraphFont"/>
    <w:uiPriority w:val="99"/>
    <w:unhideWhenUsed/>
    <w:rsid w:val="00BE3F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06179">
      <w:bodyDiv w:val="1"/>
      <w:marLeft w:val="0"/>
      <w:marRight w:val="0"/>
      <w:marTop w:val="0"/>
      <w:marBottom w:val="0"/>
      <w:divBdr>
        <w:top w:val="none" w:sz="0" w:space="0" w:color="auto"/>
        <w:left w:val="none" w:sz="0" w:space="0" w:color="auto"/>
        <w:bottom w:val="none" w:sz="0" w:space="0" w:color="auto"/>
        <w:right w:val="none" w:sz="0" w:space="0" w:color="auto"/>
      </w:divBdr>
    </w:div>
    <w:div w:id="211124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Antanas Šarkinas</cp:lastModifiedBy>
  <cp:revision>8</cp:revision>
  <dcterms:created xsi:type="dcterms:W3CDTF">2026-06-09T09:59:00Z</dcterms:created>
  <dcterms:modified xsi:type="dcterms:W3CDTF">2026-06-09T11:02:00Z</dcterms:modified>
</cp:coreProperties>
</file>