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A05D6" w14:textId="085A610D" w:rsidR="00C04B4F" w:rsidRPr="0086468F" w:rsidRDefault="00C04B4F" w:rsidP="00C04B4F">
      <w:pPr>
        <w:spacing w:line="240" w:lineRule="auto"/>
        <w:jc w:val="right"/>
        <w:rPr>
          <w:rFonts w:ascii="Arial" w:eastAsia="Times New Roman" w:hAnsi="Arial" w:cs="Arial"/>
          <w:bCs/>
          <w:i/>
          <w:iCs/>
        </w:rPr>
      </w:pPr>
      <w:r w:rsidRPr="0086468F">
        <w:rPr>
          <w:rFonts w:ascii="Arial" w:eastAsia="Times New Roman" w:hAnsi="Arial" w:cs="Arial"/>
          <w:bCs/>
          <w:i/>
          <w:iCs/>
        </w:rPr>
        <w:t xml:space="preserve">Specialiųjų pirkimo sąlygų priedas Nr. </w:t>
      </w:r>
      <w:r>
        <w:rPr>
          <w:rFonts w:ascii="Arial" w:eastAsia="Times New Roman" w:hAnsi="Arial" w:cs="Arial"/>
          <w:bCs/>
          <w:i/>
          <w:iCs/>
        </w:rPr>
        <w:t>1</w:t>
      </w:r>
      <w:r w:rsidRPr="0086468F">
        <w:rPr>
          <w:rFonts w:ascii="Arial" w:eastAsia="Times New Roman" w:hAnsi="Arial" w:cs="Arial"/>
          <w:bCs/>
          <w:i/>
          <w:iCs/>
        </w:rPr>
        <w:t xml:space="preserve"> „</w:t>
      </w:r>
      <w:r>
        <w:rPr>
          <w:rFonts w:ascii="Arial" w:eastAsia="Times New Roman" w:hAnsi="Arial" w:cs="Arial"/>
          <w:bCs/>
          <w:i/>
          <w:iCs/>
        </w:rPr>
        <w:t>Techninė specifikacija</w:t>
      </w:r>
      <w:r w:rsidRPr="0086468F">
        <w:rPr>
          <w:rFonts w:ascii="Arial" w:eastAsia="Times New Roman" w:hAnsi="Arial" w:cs="Arial"/>
          <w:bCs/>
          <w:i/>
          <w:iCs/>
        </w:rPr>
        <w:t>“</w:t>
      </w:r>
    </w:p>
    <w:p w14:paraId="7E67E130" w14:textId="77777777" w:rsidR="00242EA4" w:rsidRDefault="00242EA4" w:rsidP="00C04B4F">
      <w:pPr>
        <w:tabs>
          <w:tab w:val="left" w:pos="8137"/>
        </w:tabs>
        <w:spacing w:after="0" w:line="240" w:lineRule="auto"/>
        <w:ind w:firstLine="851"/>
        <w:jc w:val="right"/>
        <w:rPr>
          <w:rFonts w:ascii="Arial" w:eastAsia="Calibri" w:hAnsi="Arial" w:cs="Arial"/>
          <w:b/>
          <w:bCs/>
        </w:rPr>
      </w:pPr>
    </w:p>
    <w:p w14:paraId="4DB5964D" w14:textId="3218D9CA" w:rsidR="004A0C48" w:rsidRPr="00E72CE8" w:rsidRDefault="004A0C48" w:rsidP="004A0C48">
      <w:pPr>
        <w:tabs>
          <w:tab w:val="left" w:pos="8137"/>
        </w:tabs>
        <w:spacing w:after="0" w:line="240" w:lineRule="auto"/>
        <w:ind w:firstLine="851"/>
        <w:jc w:val="center"/>
        <w:rPr>
          <w:rFonts w:ascii="Arial" w:eastAsia="Calibri" w:hAnsi="Arial" w:cs="Arial"/>
          <w:b/>
          <w:bCs/>
        </w:rPr>
      </w:pPr>
      <w:r w:rsidRPr="00E72CE8">
        <w:rPr>
          <w:rFonts w:ascii="Arial" w:eastAsia="Calibri" w:hAnsi="Arial" w:cs="Arial"/>
          <w:b/>
          <w:bCs/>
        </w:rPr>
        <w:t>TECHNINĖ SPECIFIKACIJA</w:t>
      </w:r>
    </w:p>
    <w:p w14:paraId="4A53F7D7" w14:textId="77777777" w:rsidR="004A0C48" w:rsidRPr="00E72CE8"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E72CE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E72CE8">
        <w:rPr>
          <w:rFonts w:ascii="Arial" w:eastAsia="Calibri" w:hAnsi="Arial" w:cs="Arial"/>
          <w:b/>
        </w:rPr>
        <w:t>SĄVOKOS IR SUTRUMPINIMAI</w:t>
      </w:r>
      <w:r w:rsidR="00B12E41" w:rsidRPr="00E72CE8">
        <w:rPr>
          <w:rFonts w:ascii="Arial" w:eastAsia="Calibri" w:hAnsi="Arial" w:cs="Arial"/>
          <w:b/>
        </w:rPr>
        <w:t>/ BENDRA INFORMACIJA</w:t>
      </w:r>
    </w:p>
    <w:p w14:paraId="4E75050A" w14:textId="4CAF4182" w:rsidR="004A0C48" w:rsidRPr="00E72CE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E72CE8">
        <w:rPr>
          <w:rFonts w:ascii="Arial" w:eastAsia="Calibri" w:hAnsi="Arial" w:cs="Arial"/>
          <w:b/>
        </w:rPr>
        <w:t>Pirkėjas / P</w:t>
      </w:r>
      <w:r w:rsidR="00682323" w:rsidRPr="00E72CE8">
        <w:rPr>
          <w:rFonts w:ascii="Arial" w:eastAsia="Calibri" w:hAnsi="Arial" w:cs="Arial"/>
          <w:b/>
        </w:rPr>
        <w:t>erkančioji organizacija</w:t>
      </w:r>
      <w:r w:rsidR="00C13658" w:rsidRPr="00E72CE8">
        <w:rPr>
          <w:rFonts w:ascii="Arial" w:eastAsia="Calibri" w:hAnsi="Arial" w:cs="Arial"/>
          <w:b/>
        </w:rPr>
        <w:t xml:space="preserve"> / VU</w:t>
      </w:r>
      <w:r w:rsidRPr="00E72CE8">
        <w:rPr>
          <w:rFonts w:ascii="Arial" w:eastAsia="Calibri" w:hAnsi="Arial" w:cs="Arial"/>
          <w:b/>
        </w:rPr>
        <w:t xml:space="preserve"> – </w:t>
      </w:r>
      <w:r w:rsidR="00B06A26" w:rsidRPr="00E72CE8">
        <w:rPr>
          <w:rFonts w:ascii="Arial" w:eastAsia="Calibri" w:hAnsi="Arial" w:cs="Arial"/>
          <w:b/>
        </w:rPr>
        <w:t>Vilniaus universitetas</w:t>
      </w:r>
      <w:r w:rsidR="0074206A" w:rsidRPr="00E72CE8">
        <w:rPr>
          <w:rFonts w:ascii="Arial" w:eastAsia="Calibri" w:hAnsi="Arial" w:cs="Arial"/>
          <w:b/>
        </w:rPr>
        <w:t>.</w:t>
      </w:r>
    </w:p>
    <w:p w14:paraId="7A4F4046" w14:textId="77777777" w:rsidR="004A0C48" w:rsidRPr="00E72CE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E72CE8">
        <w:rPr>
          <w:rFonts w:ascii="Arial" w:eastAsia="Calibri" w:hAnsi="Arial" w:cs="Arial"/>
          <w:b/>
          <w:bCs/>
        </w:rPr>
        <w:t>Tiekėjas</w:t>
      </w:r>
      <w:r w:rsidRPr="00E72CE8">
        <w:rPr>
          <w:rFonts w:ascii="Arial" w:eastAsia="Calibri" w:hAnsi="Arial" w:cs="Arial"/>
          <w:bCs/>
        </w:rPr>
        <w:t xml:space="preserve"> –</w:t>
      </w:r>
      <w:r w:rsidR="00F83FAA" w:rsidRPr="00E72CE8">
        <w:rPr>
          <w:rFonts w:ascii="Arial" w:eastAsia="Calibri" w:hAnsi="Arial" w:cs="Arial"/>
          <w:bCs/>
        </w:rPr>
        <w:t xml:space="preserve"> </w:t>
      </w:r>
      <w:r w:rsidR="009A4D65" w:rsidRPr="00E72CE8">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E72CE8">
        <w:rPr>
          <w:rFonts w:ascii="Arial" w:eastAsia="Calibri" w:hAnsi="Arial" w:cs="Arial"/>
        </w:rPr>
        <w:t>su kuriuo Pirkėjas sudarys šio Pirkimo</w:t>
      </w:r>
      <w:r w:rsidRPr="00E72CE8">
        <w:rPr>
          <w:rFonts w:ascii="Arial" w:eastAsia="Calibri" w:hAnsi="Arial" w:cs="Arial"/>
        </w:rPr>
        <w:t xml:space="preserve"> sutartį.</w:t>
      </w:r>
      <w:r w:rsidR="009A4D65" w:rsidRPr="00E72CE8">
        <w:rPr>
          <w:rFonts w:ascii="Arial" w:hAnsi="Arial" w:cs="Arial"/>
          <w:color w:val="000000"/>
        </w:rPr>
        <w:t xml:space="preserve"> </w:t>
      </w:r>
    </w:p>
    <w:p w14:paraId="0064A2D8" w14:textId="3173046F" w:rsidR="002C4223" w:rsidRPr="00E72CE8" w:rsidRDefault="004A0C48" w:rsidP="002C4223">
      <w:pPr>
        <w:numPr>
          <w:ilvl w:val="1"/>
          <w:numId w:val="1"/>
        </w:numPr>
        <w:tabs>
          <w:tab w:val="left" w:pos="567"/>
          <w:tab w:val="left" w:pos="851"/>
        </w:tabs>
        <w:spacing w:after="0" w:line="240" w:lineRule="auto"/>
        <w:ind w:left="0" w:firstLine="0"/>
        <w:jc w:val="both"/>
        <w:rPr>
          <w:rFonts w:ascii="Arial" w:eastAsia="Calibri" w:hAnsi="Arial" w:cs="Arial"/>
        </w:rPr>
      </w:pPr>
      <w:r w:rsidRPr="00E72CE8">
        <w:rPr>
          <w:rFonts w:ascii="Arial" w:eastAsia="Calibri" w:hAnsi="Arial" w:cs="Arial"/>
          <w:b/>
        </w:rPr>
        <w:t>Sutartis</w:t>
      </w:r>
      <w:r w:rsidRPr="00E72CE8">
        <w:rPr>
          <w:rFonts w:ascii="Arial" w:eastAsia="Calibri" w:hAnsi="Arial" w:cs="Arial"/>
        </w:rPr>
        <w:t xml:space="preserve"> – </w:t>
      </w:r>
      <w:r w:rsidR="009A4D65" w:rsidRPr="00E72CE8">
        <w:rPr>
          <w:rFonts w:ascii="Arial" w:eastAsia="Calibri" w:hAnsi="Arial" w:cs="Arial"/>
        </w:rPr>
        <w:t>P</w:t>
      </w:r>
      <w:r w:rsidRPr="00E72CE8">
        <w:rPr>
          <w:rFonts w:ascii="Arial" w:eastAsia="Calibri" w:hAnsi="Arial" w:cs="Arial"/>
        </w:rPr>
        <w:t>irkimo sutartis, sudaroma tarp Tiekėjo ir Pirkėjo dėl šio Pirkimo objekto.</w:t>
      </w:r>
    </w:p>
    <w:p w14:paraId="2FC7E4C1" w14:textId="77777777" w:rsidR="004A0C48" w:rsidRPr="00E72CE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E72CE8">
        <w:rPr>
          <w:rFonts w:ascii="Arial" w:eastAsia="Calibri" w:hAnsi="Arial" w:cs="Arial"/>
          <w:b/>
          <w:shd w:val="clear" w:color="auto" w:fill="D9D9D9" w:themeFill="background1" w:themeFillShade="D9"/>
        </w:rPr>
        <w:t>PIRKIMO OBJEKTAS</w:t>
      </w:r>
    </w:p>
    <w:p w14:paraId="229F8101" w14:textId="3EEF2EE8" w:rsidR="004A0C48" w:rsidRPr="00E72CE8"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E72CE8">
        <w:rPr>
          <w:rFonts w:ascii="Arial" w:hAnsi="Arial" w:cs="Arial"/>
        </w:rPr>
        <w:t xml:space="preserve">Pirkimo objektas – </w:t>
      </w:r>
      <w:r w:rsidR="00D87345" w:rsidRPr="00E72CE8">
        <w:rPr>
          <w:rFonts w:ascii="Arial" w:hAnsi="Arial" w:cs="Arial"/>
        </w:rPr>
        <w:t>fortepijonas</w:t>
      </w:r>
      <w:r w:rsidR="003762D0">
        <w:rPr>
          <w:rFonts w:ascii="Arial" w:hAnsi="Arial" w:cs="Arial"/>
        </w:rPr>
        <w:t xml:space="preserve">, </w:t>
      </w:r>
      <w:r w:rsidR="003762D0" w:rsidRPr="00E72CE8">
        <w:rPr>
          <w:rFonts w:ascii="Arial" w:hAnsi="Arial" w:cs="Arial"/>
        </w:rPr>
        <w:t>jo pristatymas, suderinimas ir kalibravimas</w:t>
      </w:r>
      <w:r w:rsidR="00346663">
        <w:rPr>
          <w:rFonts w:ascii="Arial" w:hAnsi="Arial" w:cs="Arial"/>
        </w:rPr>
        <w:t xml:space="preserve">, </w:t>
      </w:r>
      <w:r w:rsidR="00346663" w:rsidRPr="00A22756">
        <w:rPr>
          <w:rFonts w:ascii="Arial" w:hAnsi="Arial" w:cs="Arial"/>
        </w:rPr>
        <w:t>detalus funkcionalumo patikrinimas</w:t>
      </w:r>
      <w:r w:rsidR="00C13658" w:rsidRPr="00E72CE8">
        <w:rPr>
          <w:rFonts w:ascii="Arial" w:hAnsi="Arial" w:cs="Arial"/>
        </w:rPr>
        <w:t xml:space="preserve"> (toliau </w:t>
      </w:r>
      <w:r w:rsidR="008E50F0" w:rsidRPr="00E72CE8">
        <w:rPr>
          <w:rFonts w:ascii="Arial" w:hAnsi="Arial" w:cs="Arial"/>
        </w:rPr>
        <w:t>–</w:t>
      </w:r>
      <w:r w:rsidR="00C13658" w:rsidRPr="00E72CE8">
        <w:rPr>
          <w:rFonts w:ascii="Arial" w:hAnsi="Arial" w:cs="Arial"/>
        </w:rPr>
        <w:t xml:space="preserve"> </w:t>
      </w:r>
      <w:r w:rsidR="00005616">
        <w:rPr>
          <w:rFonts w:ascii="Arial" w:hAnsi="Arial" w:cs="Arial"/>
        </w:rPr>
        <w:t>P</w:t>
      </w:r>
      <w:r w:rsidR="008E50F0" w:rsidRPr="00E72CE8">
        <w:rPr>
          <w:rFonts w:ascii="Arial" w:hAnsi="Arial" w:cs="Arial"/>
        </w:rPr>
        <w:t>rekė)</w:t>
      </w:r>
      <w:r w:rsidR="00D87345" w:rsidRPr="00E72CE8">
        <w:rPr>
          <w:rFonts w:ascii="Arial" w:hAnsi="Arial" w:cs="Arial"/>
        </w:rPr>
        <w:t>.</w:t>
      </w:r>
    </w:p>
    <w:p w14:paraId="5C24D0C3" w14:textId="3A80D5C8" w:rsidR="004A0C48" w:rsidRPr="00E72CE8"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E72CE8">
        <w:rPr>
          <w:rFonts w:ascii="Arial" w:hAnsi="Arial" w:cs="Arial"/>
        </w:rPr>
        <w:t>Pirkimo objektas į pirkimo objekto dalis neskaidomas</w:t>
      </w:r>
      <w:r w:rsidR="00212FAB" w:rsidRPr="00E72CE8">
        <w:rPr>
          <w:rFonts w:ascii="Arial" w:hAnsi="Arial" w:cs="Arial"/>
        </w:rPr>
        <w:t>, todėl Tiekėjas privalo teikti pasiūlymą visai žemiau nurodytai pirkimo objekto apimčiai</w:t>
      </w:r>
      <w:r w:rsidR="00827B4E">
        <w:rPr>
          <w:rFonts w:ascii="Arial" w:hAnsi="Arial" w:cs="Arial"/>
        </w:rPr>
        <w:t xml:space="preserve"> ir (ar) kiekiui</w:t>
      </w:r>
      <w:r w:rsidR="00212FAB" w:rsidRPr="00E72CE8">
        <w:rPr>
          <w:rFonts w:ascii="Arial" w:hAnsi="Arial" w:cs="Arial"/>
        </w:rPr>
        <w:t>.</w:t>
      </w:r>
    </w:p>
    <w:p w14:paraId="557F7CFD" w14:textId="77777777" w:rsidR="002856D6" w:rsidRPr="002856D6" w:rsidRDefault="002856D6" w:rsidP="002856D6">
      <w:pPr>
        <w:pStyle w:val="ListParagraph"/>
        <w:numPr>
          <w:ilvl w:val="0"/>
          <w:numId w:val="3"/>
        </w:numPr>
        <w:tabs>
          <w:tab w:val="left" w:pos="426"/>
        </w:tabs>
        <w:spacing w:after="0" w:line="240" w:lineRule="auto"/>
        <w:jc w:val="both"/>
        <w:rPr>
          <w:rFonts w:ascii="Arial" w:hAnsi="Arial" w:cs="Arial"/>
          <w:vanish/>
        </w:rPr>
      </w:pPr>
    </w:p>
    <w:p w14:paraId="4CD9E043" w14:textId="77777777" w:rsidR="002856D6" w:rsidRPr="002856D6" w:rsidRDefault="002856D6" w:rsidP="002856D6">
      <w:pPr>
        <w:pStyle w:val="ListParagraph"/>
        <w:numPr>
          <w:ilvl w:val="1"/>
          <w:numId w:val="3"/>
        </w:numPr>
        <w:tabs>
          <w:tab w:val="left" w:pos="426"/>
        </w:tabs>
        <w:spacing w:after="0" w:line="240" w:lineRule="auto"/>
        <w:jc w:val="both"/>
        <w:rPr>
          <w:rFonts w:ascii="Arial" w:hAnsi="Arial" w:cs="Arial"/>
          <w:vanish/>
        </w:rPr>
      </w:pPr>
    </w:p>
    <w:p w14:paraId="46337BFD" w14:textId="37A9D51C" w:rsidR="003D4EE1" w:rsidRPr="00E72CE8" w:rsidRDefault="00C73886" w:rsidP="002856D6">
      <w:pPr>
        <w:pStyle w:val="ListParagraph"/>
        <w:numPr>
          <w:ilvl w:val="1"/>
          <w:numId w:val="3"/>
        </w:numPr>
        <w:tabs>
          <w:tab w:val="left" w:pos="142"/>
          <w:tab w:val="left" w:pos="567"/>
        </w:tabs>
        <w:spacing w:after="0" w:line="240" w:lineRule="auto"/>
        <w:ind w:left="0" w:firstLine="0"/>
        <w:jc w:val="both"/>
        <w:rPr>
          <w:rFonts w:ascii="Arial" w:hAnsi="Arial" w:cs="Arial"/>
        </w:rPr>
      </w:pPr>
      <w:r w:rsidRPr="00E72CE8">
        <w:rPr>
          <w:rFonts w:ascii="Arial" w:hAnsi="Arial" w:cs="Arial"/>
        </w:rPr>
        <w:t>Prekių pristatymo</w:t>
      </w:r>
      <w:r w:rsidR="003D4EE1" w:rsidRPr="00E72CE8">
        <w:rPr>
          <w:rFonts w:ascii="Arial" w:hAnsi="Arial" w:cs="Arial"/>
        </w:rPr>
        <w:t xml:space="preserve"> viet</w:t>
      </w:r>
      <w:r w:rsidR="00166FEF" w:rsidRPr="00E72CE8">
        <w:rPr>
          <w:rFonts w:ascii="Arial" w:hAnsi="Arial" w:cs="Arial"/>
        </w:rPr>
        <w:t xml:space="preserve">a: </w:t>
      </w:r>
      <w:r w:rsidR="00094825" w:rsidRPr="00094825">
        <w:rPr>
          <w:rFonts w:ascii="Arial" w:hAnsi="Arial" w:cs="Arial"/>
        </w:rPr>
        <w:t>Vilniaus universitetas</w:t>
      </w:r>
      <w:r w:rsidR="00094825">
        <w:rPr>
          <w:rFonts w:ascii="Arial" w:hAnsi="Arial" w:cs="Arial"/>
        </w:rPr>
        <w:t xml:space="preserve">, </w:t>
      </w:r>
      <w:r w:rsidR="001B791C" w:rsidRPr="00E72CE8">
        <w:rPr>
          <w:rFonts w:ascii="Arial" w:hAnsi="Arial" w:cs="Arial"/>
        </w:rPr>
        <w:t xml:space="preserve">Matematikos ir informatikos fakultetas </w:t>
      </w:r>
      <w:r w:rsidR="00726231" w:rsidRPr="00E72CE8">
        <w:rPr>
          <w:rFonts w:ascii="Arial" w:hAnsi="Arial" w:cs="Arial"/>
        </w:rPr>
        <w:t>Naugarduko 24,</w:t>
      </w:r>
      <w:r w:rsidR="001B791C" w:rsidRPr="00E72CE8">
        <w:rPr>
          <w:rFonts w:ascii="Arial" w:hAnsi="Arial" w:cs="Arial"/>
        </w:rPr>
        <w:t xml:space="preserve"> L</w:t>
      </w:r>
      <w:r w:rsidR="00CE3E02">
        <w:rPr>
          <w:rFonts w:ascii="Arial" w:hAnsi="Arial" w:cs="Arial"/>
        </w:rPr>
        <w:t>T</w:t>
      </w:r>
      <w:r w:rsidR="001B791C" w:rsidRPr="00E72CE8">
        <w:rPr>
          <w:rFonts w:ascii="Arial" w:hAnsi="Arial" w:cs="Arial"/>
        </w:rPr>
        <w:t xml:space="preserve"> 0</w:t>
      </w:r>
      <w:r w:rsidR="00726231" w:rsidRPr="00E72CE8">
        <w:rPr>
          <w:rFonts w:ascii="Arial" w:hAnsi="Arial" w:cs="Arial"/>
        </w:rPr>
        <w:t>3225</w:t>
      </w:r>
      <w:r w:rsidR="001B791C" w:rsidRPr="00E72CE8">
        <w:rPr>
          <w:rFonts w:ascii="Arial" w:hAnsi="Arial" w:cs="Arial"/>
        </w:rPr>
        <w:t xml:space="preserve"> Vilnius</w:t>
      </w:r>
      <w:r w:rsidR="002808BA">
        <w:rPr>
          <w:rFonts w:ascii="Arial" w:hAnsi="Arial" w:cs="Arial"/>
        </w:rPr>
        <w:t>.</w:t>
      </w:r>
    </w:p>
    <w:p w14:paraId="6AD560C6" w14:textId="0CB351AB" w:rsidR="00046A16" w:rsidRPr="00E72CE8" w:rsidRDefault="00DC79E6" w:rsidP="004A0C48">
      <w:pPr>
        <w:pStyle w:val="ListParagraph"/>
        <w:numPr>
          <w:ilvl w:val="1"/>
          <w:numId w:val="3"/>
        </w:numPr>
        <w:tabs>
          <w:tab w:val="left" w:pos="426"/>
        </w:tabs>
        <w:spacing w:after="0" w:line="240" w:lineRule="auto"/>
        <w:ind w:left="0" w:firstLine="0"/>
        <w:jc w:val="both"/>
        <w:rPr>
          <w:rFonts w:ascii="Arial" w:hAnsi="Arial" w:cs="Arial"/>
          <w:i/>
          <w:color w:val="FF0000"/>
        </w:rPr>
      </w:pPr>
      <w:r w:rsidRPr="00E72CE8">
        <w:rPr>
          <w:rFonts w:ascii="Arial" w:hAnsi="Arial" w:cs="Arial"/>
        </w:rPr>
        <w:t xml:space="preserve"> </w:t>
      </w:r>
      <w:r w:rsidR="001200E2" w:rsidRPr="00E72CE8">
        <w:rPr>
          <w:rFonts w:ascii="Arial" w:hAnsi="Arial" w:cs="Arial"/>
        </w:rPr>
        <w:t>Prekių kiekiai ir (ar) apimtis:</w:t>
      </w:r>
    </w:p>
    <w:p w14:paraId="555B0A83" w14:textId="1E329AD2" w:rsidR="004A0C48" w:rsidRPr="00E72CE8" w:rsidRDefault="00CC3B99" w:rsidP="004A0C48">
      <w:pPr>
        <w:spacing w:after="0" w:line="240" w:lineRule="auto"/>
        <w:jc w:val="right"/>
        <w:rPr>
          <w:rFonts w:ascii="Arial" w:hAnsi="Arial" w:cs="Arial"/>
          <w:b/>
        </w:rPr>
      </w:pPr>
      <w:r w:rsidRPr="00E72CE8">
        <w:rPr>
          <w:rFonts w:ascii="Arial" w:hAnsi="Arial" w:cs="Arial"/>
          <w:b/>
        </w:rPr>
        <w:t>1 lentelė</w:t>
      </w:r>
    </w:p>
    <w:tbl>
      <w:tblPr>
        <w:tblStyle w:val="TableGrid"/>
        <w:tblW w:w="5000" w:type="pct"/>
        <w:jc w:val="center"/>
        <w:tblLook w:val="04A0" w:firstRow="1" w:lastRow="0" w:firstColumn="1" w:lastColumn="0" w:noHBand="0" w:noVBand="1"/>
      </w:tblPr>
      <w:tblGrid>
        <w:gridCol w:w="1208"/>
        <w:gridCol w:w="2527"/>
        <w:gridCol w:w="1527"/>
        <w:gridCol w:w="1378"/>
        <w:gridCol w:w="1329"/>
        <w:gridCol w:w="1659"/>
      </w:tblGrid>
      <w:tr w:rsidR="0043073D" w:rsidRPr="00E72CE8" w14:paraId="6DB4DB1C" w14:textId="77777777" w:rsidTr="00656F1C">
        <w:trPr>
          <w:trHeight w:val="20"/>
          <w:jc w:val="center"/>
        </w:trPr>
        <w:tc>
          <w:tcPr>
            <w:tcW w:w="1208" w:type="dxa"/>
            <w:vMerge w:val="restart"/>
            <w:vAlign w:val="center"/>
          </w:tcPr>
          <w:p w14:paraId="20AF3209" w14:textId="77777777" w:rsidR="004D7ECA" w:rsidRPr="00E72CE8" w:rsidRDefault="004D7ECA" w:rsidP="00890D1D">
            <w:pPr>
              <w:jc w:val="center"/>
              <w:rPr>
                <w:rFonts w:ascii="Arial" w:hAnsi="Arial" w:cs="Arial"/>
                <w:b/>
                <w:sz w:val="22"/>
                <w:szCs w:val="22"/>
              </w:rPr>
            </w:pPr>
            <w:r w:rsidRPr="00E72CE8">
              <w:rPr>
                <w:rFonts w:ascii="Arial" w:hAnsi="Arial" w:cs="Arial"/>
                <w:b/>
                <w:sz w:val="22"/>
                <w:szCs w:val="22"/>
              </w:rPr>
              <w:t>Eil. Nr.</w:t>
            </w:r>
          </w:p>
        </w:tc>
        <w:tc>
          <w:tcPr>
            <w:tcW w:w="2527" w:type="dxa"/>
            <w:vMerge w:val="restart"/>
            <w:vAlign w:val="center"/>
          </w:tcPr>
          <w:p w14:paraId="7C1F5311" w14:textId="77777777" w:rsidR="004D7ECA" w:rsidRPr="00E72CE8" w:rsidRDefault="004D7ECA" w:rsidP="00890D1D">
            <w:pPr>
              <w:jc w:val="center"/>
              <w:rPr>
                <w:rFonts w:ascii="Arial" w:hAnsi="Arial" w:cs="Arial"/>
                <w:b/>
                <w:sz w:val="22"/>
                <w:szCs w:val="22"/>
              </w:rPr>
            </w:pPr>
            <w:r w:rsidRPr="00E72CE8">
              <w:rPr>
                <w:rFonts w:ascii="Arial" w:hAnsi="Arial" w:cs="Arial"/>
                <w:b/>
                <w:sz w:val="22"/>
                <w:szCs w:val="22"/>
              </w:rPr>
              <w:t>Prekės pavadinimas</w:t>
            </w:r>
          </w:p>
        </w:tc>
        <w:tc>
          <w:tcPr>
            <w:tcW w:w="1527" w:type="dxa"/>
            <w:vMerge w:val="restart"/>
            <w:vAlign w:val="center"/>
          </w:tcPr>
          <w:p w14:paraId="58C29E2C" w14:textId="17D98C45" w:rsidR="004D7ECA" w:rsidRPr="00E72CE8" w:rsidRDefault="004D7ECA" w:rsidP="00890D1D">
            <w:pPr>
              <w:jc w:val="center"/>
              <w:rPr>
                <w:rFonts w:ascii="Arial" w:hAnsi="Arial" w:cs="Arial"/>
                <w:b/>
                <w:sz w:val="22"/>
                <w:szCs w:val="22"/>
              </w:rPr>
            </w:pPr>
            <w:r w:rsidRPr="00E72CE8">
              <w:rPr>
                <w:rFonts w:ascii="Arial" w:hAnsi="Arial" w:cs="Arial"/>
                <w:b/>
                <w:sz w:val="22"/>
                <w:szCs w:val="22"/>
              </w:rPr>
              <w:t xml:space="preserve">Prekių </w:t>
            </w:r>
            <w:r w:rsidR="004A5BDE" w:rsidRPr="00E72CE8">
              <w:rPr>
                <w:rFonts w:ascii="Arial" w:hAnsi="Arial" w:cs="Arial"/>
                <w:b/>
                <w:sz w:val="22"/>
                <w:szCs w:val="22"/>
              </w:rPr>
              <w:t xml:space="preserve">kiekis </w:t>
            </w:r>
            <w:r w:rsidR="00F03619" w:rsidRPr="00E72CE8">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60414BE3" w:rsidR="004D7ECA" w:rsidRPr="00E72CE8" w:rsidRDefault="004D7ECA" w:rsidP="00890D1D">
            <w:pPr>
              <w:jc w:val="center"/>
              <w:rPr>
                <w:rFonts w:ascii="Arial" w:hAnsi="Arial" w:cs="Arial"/>
                <w:b/>
                <w:sz w:val="22"/>
                <w:szCs w:val="22"/>
              </w:rPr>
            </w:pPr>
            <w:r w:rsidRPr="00E72CE8">
              <w:rPr>
                <w:rFonts w:ascii="Arial" w:hAnsi="Arial" w:cs="Arial"/>
                <w:b/>
                <w:sz w:val="22"/>
                <w:szCs w:val="22"/>
              </w:rPr>
              <w:t>Užsakymų teikimas</w:t>
            </w:r>
          </w:p>
        </w:tc>
        <w:tc>
          <w:tcPr>
            <w:tcW w:w="1659" w:type="dxa"/>
            <w:vMerge w:val="restart"/>
            <w:vAlign w:val="center"/>
          </w:tcPr>
          <w:p w14:paraId="17A9F1FB" w14:textId="1B3144C7" w:rsidR="004D7ECA" w:rsidRPr="00E72CE8" w:rsidRDefault="004D7ECA" w:rsidP="00890D1D">
            <w:pPr>
              <w:jc w:val="center"/>
              <w:rPr>
                <w:rFonts w:ascii="Arial" w:hAnsi="Arial" w:cs="Arial"/>
                <w:b/>
                <w:sz w:val="22"/>
                <w:szCs w:val="22"/>
              </w:rPr>
            </w:pPr>
            <w:r w:rsidRPr="00E72CE8">
              <w:rPr>
                <w:rFonts w:ascii="Arial" w:hAnsi="Arial" w:cs="Arial"/>
                <w:b/>
                <w:sz w:val="22"/>
                <w:szCs w:val="22"/>
              </w:rPr>
              <w:t>Prekių pristatymo terminas nuo Sutarties įsigaliojimo</w:t>
            </w:r>
          </w:p>
        </w:tc>
      </w:tr>
      <w:tr w:rsidR="0043073D" w:rsidRPr="00E72CE8" w14:paraId="05E1D5A6" w14:textId="77777777" w:rsidTr="00656F1C">
        <w:trPr>
          <w:trHeight w:val="2044"/>
          <w:jc w:val="center"/>
        </w:trPr>
        <w:tc>
          <w:tcPr>
            <w:tcW w:w="1208" w:type="dxa"/>
            <w:vMerge/>
            <w:vAlign w:val="center"/>
          </w:tcPr>
          <w:p w14:paraId="4E46B277" w14:textId="77777777" w:rsidR="004D7ECA" w:rsidRPr="00E72CE8" w:rsidRDefault="004D7ECA" w:rsidP="00890D1D">
            <w:pPr>
              <w:jc w:val="center"/>
              <w:rPr>
                <w:rFonts w:ascii="Arial" w:hAnsi="Arial" w:cs="Arial"/>
                <w:sz w:val="22"/>
                <w:szCs w:val="22"/>
              </w:rPr>
            </w:pPr>
          </w:p>
        </w:tc>
        <w:tc>
          <w:tcPr>
            <w:tcW w:w="2527" w:type="dxa"/>
            <w:vMerge/>
            <w:vAlign w:val="center"/>
          </w:tcPr>
          <w:p w14:paraId="09394B49" w14:textId="77777777" w:rsidR="004D7ECA" w:rsidRPr="00E72CE8" w:rsidRDefault="004D7ECA" w:rsidP="00890D1D">
            <w:pPr>
              <w:jc w:val="center"/>
              <w:rPr>
                <w:rFonts w:ascii="Arial" w:hAnsi="Arial" w:cs="Arial"/>
                <w:sz w:val="22"/>
                <w:szCs w:val="22"/>
              </w:rPr>
            </w:pPr>
          </w:p>
        </w:tc>
        <w:tc>
          <w:tcPr>
            <w:tcW w:w="1527" w:type="dxa"/>
            <w:vMerge/>
            <w:vAlign w:val="center"/>
          </w:tcPr>
          <w:p w14:paraId="7609F101" w14:textId="77777777" w:rsidR="004D7ECA" w:rsidRPr="00E72CE8"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59AD37A2" w:rsidR="004D7ECA" w:rsidRPr="00E72CE8" w:rsidRDefault="004D7ECA" w:rsidP="00DC79E6">
            <w:pPr>
              <w:jc w:val="center"/>
              <w:rPr>
                <w:rFonts w:ascii="Arial" w:hAnsi="Arial" w:cs="Arial"/>
                <w:b/>
                <w:sz w:val="22"/>
                <w:szCs w:val="22"/>
              </w:rPr>
            </w:pPr>
            <w:r w:rsidRPr="00E72CE8">
              <w:rPr>
                <w:rFonts w:ascii="Arial" w:hAnsi="Arial" w:cs="Arial"/>
                <w:b/>
                <w:sz w:val="22"/>
                <w:szCs w:val="22"/>
              </w:rPr>
              <w:t>Taip</w:t>
            </w:r>
            <w:r w:rsidR="00094A35" w:rsidRPr="00E72CE8">
              <w:rPr>
                <w:rFonts w:ascii="Arial" w:hAnsi="Arial" w:cs="Arial"/>
                <w:b/>
                <w:sz w:val="22"/>
                <w:szCs w:val="22"/>
              </w:rPr>
              <w:t xml:space="preserve"> (žymėti, jei </w:t>
            </w:r>
            <w:r w:rsidR="00005616">
              <w:rPr>
                <w:rFonts w:ascii="Arial" w:hAnsi="Arial" w:cs="Arial"/>
                <w:b/>
                <w:sz w:val="22"/>
                <w:szCs w:val="22"/>
              </w:rPr>
              <w:t>P</w:t>
            </w:r>
            <w:r w:rsidR="00094A35" w:rsidRPr="00E72CE8">
              <w:rPr>
                <w:rFonts w:ascii="Arial" w:hAnsi="Arial" w:cs="Arial"/>
                <w:b/>
                <w:sz w:val="22"/>
                <w:szCs w:val="22"/>
              </w:rPr>
              <w:t>rekių užsakymai bus teikiami pagal poreikį, periodiškai ar kt.)</w:t>
            </w:r>
          </w:p>
        </w:tc>
        <w:tc>
          <w:tcPr>
            <w:tcW w:w="1329" w:type="dxa"/>
            <w:tcBorders>
              <w:top w:val="single" w:sz="4" w:space="0" w:color="auto"/>
              <w:left w:val="single" w:sz="4" w:space="0" w:color="auto"/>
            </w:tcBorders>
            <w:vAlign w:val="center"/>
          </w:tcPr>
          <w:p w14:paraId="34DE63B8" w14:textId="4F2739A7" w:rsidR="004D7ECA" w:rsidRPr="00E72CE8" w:rsidRDefault="004D7ECA" w:rsidP="00094A35">
            <w:pPr>
              <w:jc w:val="center"/>
              <w:rPr>
                <w:rFonts w:ascii="Arial" w:hAnsi="Arial" w:cs="Arial"/>
                <w:b/>
                <w:sz w:val="22"/>
                <w:szCs w:val="22"/>
              </w:rPr>
            </w:pPr>
            <w:r w:rsidRPr="00E72CE8">
              <w:rPr>
                <w:rFonts w:ascii="Arial" w:hAnsi="Arial" w:cs="Arial"/>
                <w:b/>
                <w:sz w:val="22"/>
                <w:szCs w:val="22"/>
              </w:rPr>
              <w:t>Ne</w:t>
            </w:r>
            <w:r w:rsidR="00094A35" w:rsidRPr="00E72CE8">
              <w:rPr>
                <w:rFonts w:ascii="Arial" w:hAnsi="Arial" w:cs="Arial"/>
                <w:b/>
                <w:sz w:val="22"/>
                <w:szCs w:val="22"/>
              </w:rPr>
              <w:t xml:space="preserve"> (žymėti, jei </w:t>
            </w:r>
            <w:r w:rsidR="0043073D" w:rsidRPr="00E72CE8">
              <w:rPr>
                <w:rFonts w:ascii="Arial" w:hAnsi="Arial" w:cs="Arial"/>
                <w:b/>
                <w:sz w:val="22"/>
                <w:szCs w:val="22"/>
              </w:rPr>
              <w:t xml:space="preserve">nurodytu laiku bus pristatytas visas perkamas </w:t>
            </w:r>
            <w:r w:rsidR="00005616">
              <w:rPr>
                <w:rFonts w:ascii="Arial" w:hAnsi="Arial" w:cs="Arial"/>
                <w:b/>
                <w:sz w:val="22"/>
                <w:szCs w:val="22"/>
              </w:rPr>
              <w:t>P</w:t>
            </w:r>
            <w:r w:rsidR="0043073D" w:rsidRPr="00E72CE8">
              <w:rPr>
                <w:rFonts w:ascii="Arial" w:hAnsi="Arial" w:cs="Arial"/>
                <w:b/>
                <w:sz w:val="22"/>
                <w:szCs w:val="22"/>
              </w:rPr>
              <w:t>rekių kiekis</w:t>
            </w:r>
            <w:r w:rsidR="00094A35" w:rsidRPr="00E72CE8">
              <w:rPr>
                <w:rFonts w:ascii="Arial" w:hAnsi="Arial" w:cs="Arial"/>
                <w:b/>
                <w:sz w:val="22"/>
                <w:szCs w:val="22"/>
              </w:rPr>
              <w:t>)</w:t>
            </w:r>
          </w:p>
        </w:tc>
        <w:tc>
          <w:tcPr>
            <w:tcW w:w="1659" w:type="dxa"/>
            <w:vMerge/>
            <w:vAlign w:val="center"/>
          </w:tcPr>
          <w:p w14:paraId="52A45871" w14:textId="77777777" w:rsidR="004D7ECA" w:rsidRPr="00E72CE8" w:rsidRDefault="004D7ECA" w:rsidP="00890D1D">
            <w:pPr>
              <w:jc w:val="center"/>
              <w:rPr>
                <w:rFonts w:ascii="Arial" w:hAnsi="Arial" w:cs="Arial"/>
                <w:sz w:val="22"/>
                <w:szCs w:val="22"/>
              </w:rPr>
            </w:pPr>
          </w:p>
        </w:tc>
      </w:tr>
      <w:tr w:rsidR="0043073D" w:rsidRPr="00E72CE8" w14:paraId="2DF177F6" w14:textId="77777777" w:rsidTr="00656F1C">
        <w:trPr>
          <w:trHeight w:val="20"/>
          <w:jc w:val="center"/>
        </w:trPr>
        <w:tc>
          <w:tcPr>
            <w:tcW w:w="1208" w:type="dxa"/>
          </w:tcPr>
          <w:p w14:paraId="43CDF8AD" w14:textId="77777777" w:rsidR="004D7ECA" w:rsidRPr="00E72CE8" w:rsidRDefault="004D7ECA" w:rsidP="00890D1D">
            <w:pPr>
              <w:ind w:firstLine="313"/>
              <w:rPr>
                <w:rFonts w:ascii="Arial" w:hAnsi="Arial" w:cs="Arial"/>
                <w:sz w:val="22"/>
                <w:szCs w:val="22"/>
              </w:rPr>
            </w:pPr>
            <w:r w:rsidRPr="00E72CE8">
              <w:rPr>
                <w:rFonts w:ascii="Arial" w:hAnsi="Arial" w:cs="Arial"/>
                <w:sz w:val="22"/>
                <w:szCs w:val="22"/>
              </w:rPr>
              <w:t>1.</w:t>
            </w:r>
          </w:p>
        </w:tc>
        <w:tc>
          <w:tcPr>
            <w:tcW w:w="2527" w:type="dxa"/>
            <w:vAlign w:val="center"/>
          </w:tcPr>
          <w:p w14:paraId="4FC9E79A" w14:textId="5275E289" w:rsidR="004D7ECA" w:rsidRPr="00A22756" w:rsidRDefault="00D87345" w:rsidP="00AB3DAD">
            <w:pPr>
              <w:ind w:hanging="38"/>
              <w:jc w:val="center"/>
              <w:rPr>
                <w:rFonts w:ascii="Arial" w:hAnsi="Arial" w:cs="Arial"/>
                <w:sz w:val="22"/>
                <w:szCs w:val="22"/>
              </w:rPr>
            </w:pPr>
            <w:r w:rsidRPr="00A22756">
              <w:rPr>
                <w:rFonts w:ascii="Arial" w:hAnsi="Arial" w:cs="Arial"/>
                <w:sz w:val="22"/>
                <w:szCs w:val="22"/>
              </w:rPr>
              <w:t>Fortepijonas</w:t>
            </w:r>
            <w:r w:rsidR="00FA0A64" w:rsidRPr="00A22756">
              <w:rPr>
                <w:rFonts w:ascii="Arial" w:hAnsi="Arial" w:cs="Arial"/>
                <w:sz w:val="22"/>
                <w:szCs w:val="22"/>
              </w:rPr>
              <w:t>, jo pristatymas</w:t>
            </w:r>
            <w:r w:rsidR="002D066F" w:rsidRPr="00A22756">
              <w:rPr>
                <w:rFonts w:ascii="Arial" w:hAnsi="Arial" w:cs="Arial"/>
                <w:sz w:val="22"/>
                <w:szCs w:val="22"/>
              </w:rPr>
              <w:t>, suderinimas ir kalibravimas</w:t>
            </w:r>
            <w:r w:rsidR="00A22756" w:rsidRPr="00A22756">
              <w:rPr>
                <w:rFonts w:ascii="Arial" w:hAnsi="Arial" w:cs="Arial"/>
                <w:sz w:val="22"/>
                <w:szCs w:val="22"/>
              </w:rPr>
              <w:t>, detalus funkcionalumo patikrinimas</w:t>
            </w:r>
          </w:p>
        </w:tc>
        <w:tc>
          <w:tcPr>
            <w:tcW w:w="1527" w:type="dxa"/>
            <w:vAlign w:val="center"/>
          </w:tcPr>
          <w:p w14:paraId="0FC6E839" w14:textId="33536B85" w:rsidR="004D7ECA" w:rsidRPr="00E72CE8" w:rsidRDefault="6838C0A4" w:rsidP="00736515">
            <w:pPr>
              <w:ind w:hanging="16"/>
              <w:jc w:val="center"/>
              <w:rPr>
                <w:rFonts w:ascii="Arial" w:hAnsi="Arial" w:cs="Arial"/>
                <w:sz w:val="22"/>
                <w:szCs w:val="22"/>
              </w:rPr>
            </w:pPr>
            <w:r w:rsidRPr="00E72CE8">
              <w:rPr>
                <w:rFonts w:ascii="Arial" w:hAnsi="Arial" w:cs="Arial"/>
                <w:sz w:val="22"/>
                <w:szCs w:val="22"/>
              </w:rPr>
              <w:t xml:space="preserve"> </w:t>
            </w:r>
            <w:r w:rsidR="00D87345" w:rsidRPr="00E72CE8">
              <w:rPr>
                <w:rFonts w:ascii="Arial" w:hAnsi="Arial" w:cs="Arial"/>
                <w:sz w:val="22"/>
                <w:szCs w:val="22"/>
              </w:rPr>
              <w:t>1</w:t>
            </w:r>
            <w:r w:rsidR="00147495" w:rsidRPr="00E72CE8">
              <w:rPr>
                <w:rFonts w:ascii="Arial" w:hAnsi="Arial" w:cs="Arial"/>
                <w:sz w:val="22"/>
                <w:szCs w:val="22"/>
              </w:rPr>
              <w:t xml:space="preserve"> </w:t>
            </w:r>
            <w:r w:rsidR="008D6CCA">
              <w:rPr>
                <w:rFonts w:ascii="Arial" w:hAnsi="Arial" w:cs="Arial"/>
                <w:sz w:val="22"/>
                <w:szCs w:val="22"/>
              </w:rPr>
              <w:t>kompl.</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5EAE1D28" w:rsidR="004D7ECA" w:rsidRPr="00E72CE8" w:rsidRDefault="005F4D06" w:rsidP="004D7ECA">
                <w:pPr>
                  <w:jc w:val="center"/>
                  <w:rPr>
                    <w:rFonts w:ascii="Arial" w:hAnsi="Arial" w:cs="Arial"/>
                    <w:sz w:val="22"/>
                    <w:szCs w:val="22"/>
                  </w:rPr>
                </w:pPr>
                <w:r w:rsidRPr="00E72CE8">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5C012B5F" w:rsidR="004D7ECA" w:rsidRPr="00E72CE8" w:rsidRDefault="001A5358" w:rsidP="004D7ECA">
                <w:pPr>
                  <w:jc w:val="center"/>
                  <w:rPr>
                    <w:rFonts w:ascii="Arial" w:hAnsi="Arial" w:cs="Arial"/>
                    <w:sz w:val="22"/>
                    <w:szCs w:val="22"/>
                  </w:rPr>
                </w:pPr>
                <w:r w:rsidRPr="00E72CE8">
                  <w:rPr>
                    <w:rFonts w:ascii="Segoe UI Symbol" w:eastAsia="MS Gothic" w:hAnsi="Segoe UI Symbol" w:cs="Segoe UI Symbol"/>
                    <w:sz w:val="22"/>
                    <w:szCs w:val="22"/>
                  </w:rPr>
                  <w:t>☒</w:t>
                </w:r>
              </w:p>
            </w:tc>
          </w:sdtContent>
        </w:sdt>
        <w:tc>
          <w:tcPr>
            <w:tcW w:w="1659" w:type="dxa"/>
            <w:vAlign w:val="center"/>
          </w:tcPr>
          <w:p w14:paraId="3F80094C" w14:textId="44502A48" w:rsidR="004D7ECA" w:rsidRPr="006058CA" w:rsidRDefault="006058CA" w:rsidP="00736515">
            <w:pPr>
              <w:ind w:hanging="16"/>
              <w:jc w:val="center"/>
              <w:rPr>
                <w:rFonts w:ascii="Arial" w:hAnsi="Arial" w:cs="Arial"/>
                <w:bCs/>
                <w:iCs/>
                <w:sz w:val="22"/>
                <w:szCs w:val="22"/>
              </w:rPr>
            </w:pPr>
            <w:r w:rsidRPr="006058CA">
              <w:rPr>
                <w:rFonts w:ascii="Arial" w:hAnsi="Arial" w:cs="Arial"/>
                <w:bCs/>
                <w:iCs/>
                <w:color w:val="000000" w:themeColor="text1"/>
                <w:sz w:val="22"/>
                <w:szCs w:val="22"/>
              </w:rPr>
              <w:t xml:space="preserve">Ne vėliau kaip per </w:t>
            </w:r>
            <w:r w:rsidR="00741F4B" w:rsidRPr="006058CA">
              <w:rPr>
                <w:rFonts w:ascii="Arial" w:hAnsi="Arial" w:cs="Arial"/>
                <w:bCs/>
                <w:iCs/>
                <w:sz w:val="22"/>
                <w:szCs w:val="22"/>
              </w:rPr>
              <w:t xml:space="preserve">3 </w:t>
            </w:r>
            <w:r w:rsidR="00D038A5">
              <w:rPr>
                <w:rFonts w:ascii="Arial" w:hAnsi="Arial" w:cs="Arial"/>
                <w:bCs/>
                <w:iCs/>
                <w:sz w:val="22"/>
                <w:szCs w:val="22"/>
              </w:rPr>
              <w:t xml:space="preserve">(tris) </w:t>
            </w:r>
            <w:r w:rsidR="00741F4B" w:rsidRPr="006058CA">
              <w:rPr>
                <w:rFonts w:ascii="Arial" w:hAnsi="Arial" w:cs="Arial"/>
                <w:bCs/>
                <w:iCs/>
                <w:sz w:val="22"/>
                <w:szCs w:val="22"/>
              </w:rPr>
              <w:t>mėn.</w:t>
            </w:r>
          </w:p>
        </w:tc>
      </w:tr>
    </w:tbl>
    <w:p w14:paraId="6A69B391" w14:textId="77777777" w:rsidR="003E0E2F" w:rsidRPr="00E72CE8" w:rsidRDefault="003E0E2F" w:rsidP="003E0E2F">
      <w:pPr>
        <w:spacing w:after="0" w:line="240" w:lineRule="auto"/>
        <w:jc w:val="both"/>
        <w:rPr>
          <w:rFonts w:ascii="Arial" w:hAnsi="Arial" w:cs="Arial"/>
        </w:rPr>
      </w:pPr>
    </w:p>
    <w:p w14:paraId="4A9163BF" w14:textId="09617615" w:rsidR="004A0C48" w:rsidRPr="00E72CE8" w:rsidRDefault="004A0C48" w:rsidP="001F17B7">
      <w:pPr>
        <w:pStyle w:val="ListParagraph"/>
        <w:numPr>
          <w:ilvl w:val="1"/>
          <w:numId w:val="3"/>
        </w:numPr>
        <w:tabs>
          <w:tab w:val="left" w:pos="426"/>
        </w:tabs>
        <w:spacing w:after="0" w:line="240" w:lineRule="auto"/>
        <w:ind w:left="0" w:firstLine="0"/>
        <w:jc w:val="both"/>
        <w:rPr>
          <w:rFonts w:ascii="Arial" w:hAnsi="Arial" w:cs="Arial"/>
        </w:rPr>
      </w:pPr>
      <w:r w:rsidRPr="00E72CE8">
        <w:rPr>
          <w:rFonts w:ascii="Arial" w:hAnsi="Arial" w:cs="Arial"/>
        </w:rPr>
        <w:t xml:space="preserve">Aukščiau esančioje lentelėje nurodytas </w:t>
      </w:r>
      <w:r w:rsidR="00F327B5">
        <w:rPr>
          <w:rFonts w:ascii="Arial" w:hAnsi="Arial" w:cs="Arial"/>
        </w:rPr>
        <w:t>P</w:t>
      </w:r>
      <w:r w:rsidRPr="00E72CE8">
        <w:rPr>
          <w:rFonts w:ascii="Arial" w:hAnsi="Arial" w:cs="Arial"/>
        </w:rPr>
        <w:t xml:space="preserve">rekių kiekis </w:t>
      </w:r>
      <w:r w:rsidR="009A5F41" w:rsidRPr="009A5F41">
        <w:rPr>
          <w:rFonts w:ascii="Arial" w:hAnsi="Arial" w:cs="Arial"/>
        </w:rPr>
        <w:t>ir (ar) apimtis yra tikslus</w:t>
      </w:r>
      <w:r w:rsidR="0071360D">
        <w:rPr>
          <w:rFonts w:ascii="Arial" w:hAnsi="Arial" w:cs="Arial"/>
        </w:rPr>
        <w:t xml:space="preserve"> </w:t>
      </w:r>
      <w:r w:rsidR="009A5F41" w:rsidRPr="009A5F41">
        <w:rPr>
          <w:rFonts w:ascii="Arial" w:hAnsi="Arial" w:cs="Arial"/>
        </w:rPr>
        <w:t>(-i)</w:t>
      </w:r>
      <w:r w:rsidRPr="00E72CE8">
        <w:rPr>
          <w:rFonts w:ascii="Arial" w:hAnsi="Arial" w:cs="Arial"/>
        </w:rPr>
        <w:t xml:space="preserve"> ir vykdant Sutartį nesikeis.</w:t>
      </w:r>
    </w:p>
    <w:p w14:paraId="3EEC0DE4" w14:textId="77777777" w:rsidR="00CA0055" w:rsidRPr="00CA0055" w:rsidRDefault="00CA0055" w:rsidP="00CA0055">
      <w:pPr>
        <w:pStyle w:val="ListParagraph"/>
        <w:numPr>
          <w:ilvl w:val="0"/>
          <w:numId w:val="10"/>
        </w:numPr>
        <w:tabs>
          <w:tab w:val="left" w:pos="426"/>
        </w:tabs>
        <w:spacing w:after="0" w:line="240" w:lineRule="auto"/>
        <w:jc w:val="both"/>
        <w:rPr>
          <w:rFonts w:ascii="Arial" w:hAnsi="Arial" w:cs="Arial"/>
          <w:vanish/>
        </w:rPr>
      </w:pPr>
    </w:p>
    <w:p w14:paraId="54D94544" w14:textId="77777777" w:rsidR="00CA0055" w:rsidRPr="00CA0055" w:rsidRDefault="00CA0055" w:rsidP="00CA0055">
      <w:pPr>
        <w:pStyle w:val="ListParagraph"/>
        <w:numPr>
          <w:ilvl w:val="1"/>
          <w:numId w:val="10"/>
        </w:numPr>
        <w:tabs>
          <w:tab w:val="left" w:pos="426"/>
        </w:tabs>
        <w:spacing w:after="0" w:line="240" w:lineRule="auto"/>
        <w:jc w:val="both"/>
        <w:rPr>
          <w:rFonts w:ascii="Arial" w:hAnsi="Arial" w:cs="Arial"/>
          <w:vanish/>
        </w:rPr>
      </w:pPr>
    </w:p>
    <w:p w14:paraId="46AC6EA7" w14:textId="00DDB79A" w:rsidR="004B55FF" w:rsidRPr="00E72CE8" w:rsidRDefault="00314040" w:rsidP="00CA0055">
      <w:pPr>
        <w:pStyle w:val="ListParagraph"/>
        <w:numPr>
          <w:ilvl w:val="1"/>
          <w:numId w:val="10"/>
        </w:numPr>
        <w:tabs>
          <w:tab w:val="left" w:pos="426"/>
        </w:tabs>
        <w:spacing w:after="0" w:line="240" w:lineRule="auto"/>
        <w:jc w:val="both"/>
        <w:rPr>
          <w:rFonts w:ascii="Arial" w:hAnsi="Arial" w:cs="Arial"/>
        </w:rPr>
      </w:pPr>
      <w:r w:rsidRPr="00E72CE8">
        <w:rPr>
          <w:rFonts w:ascii="Arial" w:hAnsi="Arial" w:cs="Arial"/>
        </w:rPr>
        <w:t>Užsakymų teikimo tvarka</w:t>
      </w:r>
      <w:r w:rsidR="004B55FF" w:rsidRPr="00E72CE8">
        <w:rPr>
          <w:rFonts w:ascii="Arial" w:hAnsi="Arial" w:cs="Arial"/>
        </w:rPr>
        <w:t>:</w:t>
      </w:r>
    </w:p>
    <w:p w14:paraId="601DD575" w14:textId="48753F32" w:rsidR="00314040" w:rsidRPr="00E72CE8" w:rsidRDefault="004B55FF" w:rsidP="0070330A">
      <w:pPr>
        <w:pStyle w:val="ListParagraph"/>
        <w:numPr>
          <w:ilvl w:val="2"/>
          <w:numId w:val="10"/>
        </w:numPr>
        <w:tabs>
          <w:tab w:val="left" w:pos="567"/>
        </w:tabs>
        <w:spacing w:after="0" w:line="240" w:lineRule="auto"/>
        <w:ind w:left="0" w:firstLine="0"/>
        <w:jc w:val="both"/>
        <w:rPr>
          <w:rFonts w:ascii="Arial" w:hAnsi="Arial" w:cs="Arial"/>
        </w:rPr>
      </w:pPr>
      <w:r w:rsidRPr="00E72CE8">
        <w:rPr>
          <w:rFonts w:ascii="Arial" w:hAnsi="Arial" w:cs="Arial"/>
        </w:rPr>
        <w:t>u</w:t>
      </w:r>
      <w:r w:rsidR="00314040" w:rsidRPr="00E72CE8">
        <w:rPr>
          <w:rFonts w:ascii="Arial" w:hAnsi="Arial" w:cs="Arial"/>
        </w:rPr>
        <w:t>žsakymai Sutarties galiojimo laikotarpi</w:t>
      </w:r>
      <w:r w:rsidR="00E30CF3" w:rsidRPr="00E72CE8">
        <w:rPr>
          <w:rFonts w:ascii="Arial" w:hAnsi="Arial" w:cs="Arial"/>
        </w:rPr>
        <w:t>u</w:t>
      </w:r>
      <w:r w:rsidR="00314040" w:rsidRPr="00E72CE8">
        <w:rPr>
          <w:rFonts w:ascii="Arial" w:hAnsi="Arial" w:cs="Arial"/>
        </w:rPr>
        <w:t xml:space="preserve"> </w:t>
      </w:r>
      <w:r w:rsidR="00314040" w:rsidRPr="00E72CE8">
        <w:rPr>
          <w:rFonts w:ascii="Arial" w:hAnsi="Arial" w:cs="Arial"/>
          <w:u w:val="single"/>
        </w:rPr>
        <w:t>neteikiami</w:t>
      </w:r>
      <w:r w:rsidR="00314040" w:rsidRPr="00E72CE8">
        <w:rPr>
          <w:rFonts w:ascii="Arial" w:hAnsi="Arial" w:cs="Arial"/>
        </w:rPr>
        <w:t xml:space="preserve">. </w:t>
      </w:r>
      <w:r w:rsidR="00E30CF3" w:rsidRPr="00E72CE8">
        <w:rPr>
          <w:rFonts w:ascii="Arial" w:hAnsi="Arial" w:cs="Arial"/>
        </w:rPr>
        <w:t xml:space="preserve">Prekės turi būti pristatomos </w:t>
      </w:r>
      <w:r w:rsidR="00A7651F" w:rsidRPr="00E72CE8">
        <w:rPr>
          <w:rFonts w:ascii="Arial" w:hAnsi="Arial" w:cs="Arial"/>
        </w:rPr>
        <w:t xml:space="preserve">nedelsiant po Sutarties įsigaliojimo dienos </w:t>
      </w:r>
      <w:r w:rsidR="00B663E2">
        <w:rPr>
          <w:rFonts w:ascii="Arial" w:hAnsi="Arial" w:cs="Arial"/>
        </w:rPr>
        <w:t xml:space="preserve">ne vėliau kaip </w:t>
      </w:r>
      <w:r w:rsidR="00A7651F" w:rsidRPr="00E72CE8">
        <w:rPr>
          <w:rFonts w:ascii="Arial" w:hAnsi="Arial" w:cs="Arial"/>
        </w:rPr>
        <w:t xml:space="preserve">per </w:t>
      </w:r>
      <w:r w:rsidR="00285F0C" w:rsidRPr="00E72CE8">
        <w:rPr>
          <w:rFonts w:ascii="Arial" w:hAnsi="Arial" w:cs="Arial"/>
        </w:rPr>
        <w:t>1 lentelėje</w:t>
      </w:r>
      <w:r w:rsidR="00A7651F" w:rsidRPr="00E72CE8">
        <w:rPr>
          <w:rFonts w:ascii="Arial" w:hAnsi="Arial" w:cs="Arial"/>
        </w:rPr>
        <w:t xml:space="preserve"> nustatytą terminą</w:t>
      </w:r>
      <w:r w:rsidR="00E30CF3" w:rsidRPr="00E72CE8">
        <w:rPr>
          <w:rFonts w:ascii="Arial" w:hAnsi="Arial" w:cs="Arial"/>
        </w:rPr>
        <w:t>.</w:t>
      </w:r>
    </w:p>
    <w:p w14:paraId="03A44C80" w14:textId="7AFBAE1C" w:rsidR="004F4C03" w:rsidRPr="00E72CE8" w:rsidRDefault="004F4C03" w:rsidP="004F4C03">
      <w:pPr>
        <w:pStyle w:val="ListParagraph"/>
        <w:tabs>
          <w:tab w:val="left" w:pos="567"/>
        </w:tabs>
        <w:spacing w:after="0" w:line="240" w:lineRule="auto"/>
        <w:ind w:left="0"/>
        <w:jc w:val="both"/>
        <w:rPr>
          <w:rFonts w:ascii="Arial" w:hAnsi="Arial" w:cs="Arial"/>
        </w:rPr>
      </w:pPr>
      <w:r w:rsidRPr="00E72CE8">
        <w:rPr>
          <w:rFonts w:ascii="Arial" w:hAnsi="Arial" w:cs="Arial"/>
        </w:rPr>
        <w:t>2.</w:t>
      </w:r>
      <w:r w:rsidR="00CA0055">
        <w:rPr>
          <w:rFonts w:ascii="Arial" w:hAnsi="Arial" w:cs="Arial"/>
        </w:rPr>
        <w:t>7</w:t>
      </w:r>
      <w:r w:rsidRPr="00E72CE8">
        <w:rPr>
          <w:rFonts w:ascii="Arial" w:hAnsi="Arial" w:cs="Arial"/>
        </w:rPr>
        <w:t xml:space="preserve">. Prekę </w:t>
      </w:r>
      <w:r w:rsidR="00B663E2">
        <w:rPr>
          <w:rFonts w:ascii="Arial" w:hAnsi="Arial" w:cs="Arial"/>
        </w:rPr>
        <w:t>T</w:t>
      </w:r>
      <w:r w:rsidRPr="00E72CE8">
        <w:rPr>
          <w:rFonts w:ascii="Arial" w:hAnsi="Arial" w:cs="Arial"/>
        </w:rPr>
        <w:t xml:space="preserve">iekėjas Perkančiajai organizacijai pristato savo transportu ir sąskaita. Į </w:t>
      </w:r>
      <w:r w:rsidR="006058CA">
        <w:rPr>
          <w:rFonts w:ascii="Arial" w:hAnsi="Arial" w:cs="Arial"/>
        </w:rPr>
        <w:t>P</w:t>
      </w:r>
      <w:r w:rsidRPr="00E72CE8">
        <w:rPr>
          <w:rFonts w:ascii="Arial" w:hAnsi="Arial" w:cs="Arial"/>
        </w:rPr>
        <w:t xml:space="preserve">rekės kainą  </w:t>
      </w:r>
      <w:r w:rsidR="006F0EB1">
        <w:rPr>
          <w:rFonts w:ascii="Arial" w:hAnsi="Arial" w:cs="Arial"/>
        </w:rPr>
        <w:t xml:space="preserve">taip pat </w:t>
      </w:r>
      <w:r w:rsidRPr="00E72CE8">
        <w:rPr>
          <w:rFonts w:ascii="Arial" w:hAnsi="Arial" w:cs="Arial"/>
        </w:rPr>
        <w:t xml:space="preserve">įskaičiuojamas </w:t>
      </w:r>
      <w:r w:rsidR="00B428C9">
        <w:rPr>
          <w:rFonts w:ascii="Arial" w:hAnsi="Arial" w:cs="Arial"/>
        </w:rPr>
        <w:t>P</w:t>
      </w:r>
      <w:r w:rsidRPr="00E72CE8">
        <w:rPr>
          <w:rFonts w:ascii="Arial" w:hAnsi="Arial" w:cs="Arial"/>
        </w:rPr>
        <w:t>rekės suderinimas, sukalibravimas, detalus funkcionalumo patikrinimas.</w:t>
      </w:r>
    </w:p>
    <w:p w14:paraId="054617D9" w14:textId="77777777" w:rsidR="00D921E2" w:rsidRPr="00E72CE8" w:rsidRDefault="00D921E2" w:rsidP="00D921E2">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E72CE8">
        <w:rPr>
          <w:rFonts w:ascii="Arial" w:eastAsia="Calibri" w:hAnsi="Arial" w:cs="Arial"/>
          <w:b/>
        </w:rPr>
        <w:t>REIKALAVIMAI PREKĖMS</w:t>
      </w:r>
    </w:p>
    <w:p w14:paraId="36859F21" w14:textId="727F0395" w:rsidR="0008236F" w:rsidRPr="0008236F" w:rsidRDefault="0008236F" w:rsidP="0008236F">
      <w:pPr>
        <w:tabs>
          <w:tab w:val="left" w:pos="8137"/>
        </w:tabs>
        <w:spacing w:after="0" w:line="240" w:lineRule="auto"/>
        <w:jc w:val="both"/>
        <w:rPr>
          <w:rFonts w:ascii="Arial" w:eastAsia="Calibri" w:hAnsi="Arial" w:cs="Arial"/>
        </w:rPr>
      </w:pPr>
      <w:r w:rsidRPr="0008236F">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580AFD">
        <w:rPr>
          <w:rStyle w:val="FootnoteReference"/>
          <w:rFonts w:ascii="Arial" w:eastAsia="Calibri" w:hAnsi="Arial" w:cs="Arial"/>
        </w:rPr>
        <w:footnoteReference w:id="2"/>
      </w:r>
      <w:r w:rsidRPr="0008236F">
        <w:rPr>
          <w:rFonts w:ascii="Arial" w:eastAsia="Calibri" w:hAnsi="Arial" w:cs="Arial"/>
        </w:rPr>
        <w:t xml:space="preserve">. </w:t>
      </w:r>
    </w:p>
    <w:p w14:paraId="3F367AF9" w14:textId="77777777" w:rsidR="0008236F" w:rsidRPr="0008236F" w:rsidRDefault="0008236F" w:rsidP="0008236F">
      <w:pPr>
        <w:tabs>
          <w:tab w:val="left" w:pos="8137"/>
        </w:tabs>
        <w:spacing w:after="0" w:line="240" w:lineRule="auto"/>
        <w:jc w:val="both"/>
        <w:rPr>
          <w:rFonts w:ascii="Arial" w:eastAsia="Calibri" w:hAnsi="Arial" w:cs="Arial"/>
        </w:rPr>
      </w:pPr>
      <w:r w:rsidRPr="0008236F">
        <w:rPr>
          <w:rFonts w:ascii="Arial" w:eastAsia="Calibri" w:hAnsi="Arial" w:cs="Arial"/>
        </w:rPr>
        <w:lastRenderedPageBreak/>
        <w:t xml:space="preserve">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 </w:t>
      </w:r>
    </w:p>
    <w:p w14:paraId="28186EF6" w14:textId="77777777" w:rsidR="0008236F" w:rsidRPr="0008236F" w:rsidRDefault="0008236F" w:rsidP="0008236F">
      <w:pPr>
        <w:tabs>
          <w:tab w:val="left" w:pos="8137"/>
        </w:tabs>
        <w:spacing w:after="0" w:line="240" w:lineRule="auto"/>
        <w:jc w:val="both"/>
        <w:rPr>
          <w:rFonts w:ascii="Arial" w:eastAsia="Calibri" w:hAnsi="Arial" w:cs="Arial"/>
        </w:rPr>
      </w:pPr>
      <w:r w:rsidRPr="0008236F">
        <w:rPr>
          <w:rFonts w:ascii="Arial" w:eastAsia="Calibri" w:hAnsi="Arial" w:cs="Arial"/>
        </w:rPr>
        <w:t>Lygiavertiškumo įrodymas yra Tiekėjo pareiga, o lygiavertiškumo dokumentai turi būti pateikti kartu su pateikiamu pasiūlymu.</w:t>
      </w:r>
    </w:p>
    <w:p w14:paraId="5E03E161" w14:textId="4C65984D" w:rsidR="00021625" w:rsidRPr="00E72CE8" w:rsidRDefault="0008236F" w:rsidP="0008236F">
      <w:pPr>
        <w:tabs>
          <w:tab w:val="left" w:pos="8137"/>
        </w:tabs>
        <w:spacing w:after="0" w:line="240" w:lineRule="auto"/>
        <w:jc w:val="both"/>
        <w:rPr>
          <w:rFonts w:ascii="Arial" w:eastAsia="Calibri" w:hAnsi="Arial" w:cs="Arial"/>
        </w:rPr>
      </w:pPr>
      <w:r w:rsidRPr="0008236F">
        <w:rPr>
          <w:rFonts w:ascii="Arial" w:eastAsia="Calibri" w:hAnsi="Arial" w:cs="Arial"/>
        </w:rPr>
        <w:t>3.2. Techninėje specifikacijoje yra išdėstyti minimalūs reikalavimai Prekėms. Kiekviena Prekė turi atitikti minimalius kokybės ir techninius reikalavimus arba juos viršyti:</w:t>
      </w:r>
    </w:p>
    <w:p w14:paraId="2AA64A22" w14:textId="77777777" w:rsidR="0008236F" w:rsidRDefault="0008236F" w:rsidP="00BB479F">
      <w:pPr>
        <w:tabs>
          <w:tab w:val="left" w:pos="8137"/>
        </w:tabs>
        <w:spacing w:after="0" w:line="240" w:lineRule="auto"/>
        <w:rPr>
          <w:rFonts w:ascii="Arial" w:eastAsia="Calibri" w:hAnsi="Arial" w:cs="Arial"/>
        </w:rPr>
      </w:pPr>
    </w:p>
    <w:p w14:paraId="766BEC89" w14:textId="77777777" w:rsidR="0008236F" w:rsidRPr="00E72CE8" w:rsidRDefault="0008236F" w:rsidP="00BB479F">
      <w:pPr>
        <w:tabs>
          <w:tab w:val="left" w:pos="8137"/>
        </w:tabs>
        <w:spacing w:after="0" w:line="240" w:lineRule="auto"/>
        <w:rPr>
          <w:rFonts w:ascii="Arial" w:eastAsia="Calibri" w:hAnsi="Arial" w:cs="Arial"/>
        </w:rPr>
      </w:pPr>
    </w:p>
    <w:p w14:paraId="2811F99F" w14:textId="5D648385" w:rsidR="00BB479F" w:rsidRPr="00E72CE8" w:rsidRDefault="00147495" w:rsidP="00BB479F">
      <w:pPr>
        <w:spacing w:after="0" w:line="240" w:lineRule="auto"/>
        <w:ind w:firstLine="851"/>
        <w:jc w:val="right"/>
        <w:rPr>
          <w:rFonts w:ascii="Arial" w:eastAsia="Calibri" w:hAnsi="Arial" w:cs="Arial"/>
          <w:b/>
        </w:rPr>
      </w:pPr>
      <w:r w:rsidRPr="00E72CE8">
        <w:rPr>
          <w:rFonts w:ascii="Arial" w:eastAsia="Calibri" w:hAnsi="Arial" w:cs="Arial"/>
          <w:b/>
        </w:rPr>
        <w:t>2</w:t>
      </w:r>
      <w:r w:rsidR="00BB479F" w:rsidRPr="00E72CE8">
        <w:rPr>
          <w:rFonts w:ascii="Arial" w:eastAsia="Calibri" w:hAnsi="Arial" w:cs="Arial"/>
          <w:b/>
        </w:rPr>
        <w:t xml:space="preserve"> lentelė</w:t>
      </w:r>
    </w:p>
    <w:p w14:paraId="54A21F74" w14:textId="256686A3" w:rsidR="00BB479F" w:rsidRPr="00E72CE8" w:rsidRDefault="00BB479F" w:rsidP="00C028FE">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220"/>
        <w:gridCol w:w="3249"/>
        <w:gridCol w:w="3260"/>
      </w:tblGrid>
      <w:tr w:rsidR="00BB479F" w:rsidRPr="00E72CE8" w14:paraId="2380C3C5" w14:textId="77777777" w:rsidTr="00541438">
        <w:trPr>
          <w:trHeight w:val="687"/>
        </w:trPr>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9D850C" w14:textId="77777777" w:rsidR="00BB479F" w:rsidRPr="00E72CE8" w:rsidRDefault="00BB479F" w:rsidP="00BB1159">
            <w:pPr>
              <w:jc w:val="center"/>
              <w:rPr>
                <w:rFonts w:ascii="Arial" w:hAnsi="Arial" w:cs="Arial"/>
                <w:b/>
                <w:color w:val="000000"/>
              </w:rPr>
            </w:pPr>
            <w:r w:rsidRPr="00E72CE8">
              <w:rPr>
                <w:rFonts w:ascii="Arial" w:hAnsi="Arial" w:cs="Arial"/>
                <w:b/>
                <w:color w:val="000000"/>
              </w:rPr>
              <w:t>Eil.</w:t>
            </w:r>
          </w:p>
          <w:p w14:paraId="38060A61" w14:textId="77777777" w:rsidR="00BB479F" w:rsidRPr="00E72CE8" w:rsidRDefault="00BB479F" w:rsidP="00BB1159">
            <w:pPr>
              <w:tabs>
                <w:tab w:val="left" w:pos="567"/>
              </w:tabs>
              <w:jc w:val="center"/>
              <w:rPr>
                <w:rFonts w:ascii="Arial" w:hAnsi="Arial" w:cs="Arial"/>
                <w:b/>
                <w:color w:val="000000"/>
              </w:rPr>
            </w:pPr>
            <w:r w:rsidRPr="00E72CE8">
              <w:rPr>
                <w:rFonts w:ascii="Arial" w:hAnsi="Arial" w:cs="Arial"/>
                <w:b/>
                <w:color w:val="000000"/>
              </w:rPr>
              <w:t>Nr.</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C91017" w14:textId="77777777" w:rsidR="00BB479F" w:rsidRPr="00E72CE8" w:rsidRDefault="00BB479F" w:rsidP="00BB1159">
            <w:pPr>
              <w:jc w:val="center"/>
              <w:rPr>
                <w:rFonts w:ascii="Arial" w:hAnsi="Arial" w:cs="Arial"/>
                <w:b/>
                <w:color w:val="000000"/>
              </w:rPr>
            </w:pPr>
            <w:r w:rsidRPr="00E72CE8">
              <w:rPr>
                <w:rFonts w:ascii="Arial" w:hAnsi="Arial" w:cs="Arial"/>
                <w:b/>
                <w:color w:val="000000"/>
              </w:rPr>
              <w:t>Parametras</w:t>
            </w: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B2EED" w14:textId="37E611A8" w:rsidR="00BB479F" w:rsidRPr="00E72CE8" w:rsidRDefault="00BB479F" w:rsidP="00BB1159">
            <w:pPr>
              <w:spacing w:after="0" w:line="240" w:lineRule="auto"/>
              <w:jc w:val="center"/>
              <w:rPr>
                <w:rFonts w:ascii="Arial" w:hAnsi="Arial" w:cs="Arial"/>
                <w:b/>
                <w:color w:val="000000"/>
              </w:rPr>
            </w:pPr>
            <w:r w:rsidRPr="00E72CE8">
              <w:rPr>
                <w:rFonts w:ascii="Arial" w:hAnsi="Arial" w:cs="Arial"/>
                <w:b/>
                <w:color w:val="000000"/>
              </w:rPr>
              <w:t>Reikalaujama reikšmė*</w:t>
            </w:r>
            <w:r w:rsidR="00715702">
              <w:rPr>
                <w:rFonts w:ascii="Arial" w:hAnsi="Arial" w:cs="Arial"/>
                <w:b/>
                <w:color w:val="000000"/>
              </w:rPr>
              <w:t>*</w:t>
            </w:r>
            <w:r w:rsidRPr="00E72CE8">
              <w:rPr>
                <w:rFonts w:ascii="Arial" w:hAnsi="Arial" w:cs="Arial"/>
                <w:bCs/>
                <w:i/>
                <w:iCs/>
                <w:color w:val="000000"/>
              </w:rPr>
              <w:t xml:space="preserve"> </w:t>
            </w:r>
          </w:p>
        </w:tc>
        <w:tc>
          <w:tcPr>
            <w:tcW w:w="1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41B82" w14:textId="77777777" w:rsidR="00BB479F" w:rsidRPr="00E72CE8" w:rsidRDefault="00BB479F" w:rsidP="00BB1159">
            <w:pPr>
              <w:spacing w:after="0" w:line="240" w:lineRule="auto"/>
              <w:jc w:val="center"/>
              <w:rPr>
                <w:rFonts w:ascii="Arial" w:hAnsi="Arial" w:cs="Arial"/>
                <w:b/>
                <w:color w:val="000000"/>
              </w:rPr>
            </w:pPr>
            <w:r w:rsidRPr="00E72CE8">
              <w:rPr>
                <w:rFonts w:ascii="Arial" w:hAnsi="Arial" w:cs="Arial"/>
                <w:b/>
                <w:color w:val="000000"/>
              </w:rPr>
              <w:t>Reikalaujamos reikšmės atitikimas</w:t>
            </w:r>
          </w:p>
          <w:p w14:paraId="2C6002CD" w14:textId="77777777" w:rsidR="00BB479F" w:rsidRPr="00E72CE8" w:rsidRDefault="00BB479F" w:rsidP="00BB1159">
            <w:pPr>
              <w:suppressAutoHyphens/>
              <w:snapToGrid w:val="0"/>
              <w:contextualSpacing/>
              <w:jc w:val="both"/>
              <w:rPr>
                <w:rFonts w:ascii="Arial" w:eastAsia="AR PL KaitiM GB" w:hAnsi="Arial" w:cs="Arial"/>
                <w:bCs/>
                <w:i/>
                <w:iCs/>
                <w:lang w:eastAsia="zh-CN" w:bidi="hi-IN"/>
              </w:rPr>
            </w:pPr>
            <w:r w:rsidRPr="00E72CE8">
              <w:rPr>
                <w:rFonts w:ascii="Arial" w:eastAsia="AR PL KaitiM GB" w:hAnsi="Arial" w:cs="Arial"/>
                <w:bCs/>
                <w:i/>
                <w:iCs/>
                <w:lang w:eastAsia="zh-CN" w:bidi="hi-IN"/>
              </w:rPr>
              <w:t>Privaloma išsamiai aprašyti siūlomą parametrą</w:t>
            </w:r>
          </w:p>
          <w:p w14:paraId="7A582B44" w14:textId="77777777" w:rsidR="00BB479F" w:rsidRPr="00E72CE8" w:rsidRDefault="00BB479F" w:rsidP="0008236F">
            <w:pPr>
              <w:suppressAutoHyphens/>
              <w:snapToGrid w:val="0"/>
              <w:contextualSpacing/>
              <w:jc w:val="center"/>
              <w:rPr>
                <w:rFonts w:ascii="Arial" w:hAnsi="Arial" w:cs="Arial"/>
                <w:bCs/>
                <w:i/>
                <w:iCs/>
                <w:color w:val="FF0000"/>
              </w:rPr>
            </w:pPr>
            <w:r w:rsidRPr="00E72CE8">
              <w:rPr>
                <w:rFonts w:ascii="Arial" w:hAnsi="Arial" w:cs="Arial"/>
                <w:bCs/>
                <w:i/>
                <w:iCs/>
                <w:color w:val="FF0000"/>
              </w:rPr>
              <w:t>(pildo Tiekėjas)</w:t>
            </w:r>
          </w:p>
        </w:tc>
      </w:tr>
      <w:tr w:rsidR="00541438" w:rsidRPr="00E72CE8" w14:paraId="3E52342D" w14:textId="5E05BB36" w:rsidTr="00541438">
        <w:trPr>
          <w:trHeight w:val="687"/>
        </w:trPr>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31DFB" w14:textId="77777777" w:rsidR="00541438" w:rsidRPr="00E72CE8" w:rsidRDefault="00541438" w:rsidP="00BB1159">
            <w:pPr>
              <w:jc w:val="center"/>
              <w:rPr>
                <w:rFonts w:ascii="Arial" w:hAnsi="Arial" w:cs="Arial"/>
                <w:b/>
                <w:color w:val="000000"/>
              </w:rPr>
            </w:pPr>
            <w:r w:rsidRPr="00E72CE8">
              <w:rPr>
                <w:rFonts w:ascii="Arial" w:hAnsi="Arial" w:cs="Arial"/>
                <w:b/>
                <w:color w:val="000000"/>
              </w:rPr>
              <w:t>1.</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1EF9D" w14:textId="53727F13" w:rsidR="00541438" w:rsidRPr="00E72CE8" w:rsidRDefault="00541438" w:rsidP="00A8357A">
            <w:pPr>
              <w:spacing w:after="0" w:line="240" w:lineRule="auto"/>
              <w:rPr>
                <w:rFonts w:ascii="Arial" w:hAnsi="Arial" w:cs="Arial"/>
                <w:b/>
                <w:bCs/>
                <w:color w:val="000000"/>
              </w:rPr>
            </w:pPr>
            <w:r w:rsidRPr="00E72CE8">
              <w:rPr>
                <w:rFonts w:ascii="Arial" w:hAnsi="Arial" w:cs="Arial"/>
                <w:b/>
                <w:bCs/>
              </w:rPr>
              <w:t xml:space="preserve">Fortepijonas </w:t>
            </w: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9EFB8" w14:textId="597E1739" w:rsidR="00541438" w:rsidRPr="00E72CE8" w:rsidRDefault="002B5F3D" w:rsidP="002B5F3D">
            <w:pPr>
              <w:spacing w:after="0" w:line="240" w:lineRule="auto"/>
              <w:jc w:val="both"/>
              <w:rPr>
                <w:rFonts w:ascii="Arial" w:hAnsi="Arial" w:cs="Arial"/>
                <w:b/>
                <w:bCs/>
                <w:color w:val="000000"/>
              </w:rPr>
            </w:pPr>
            <w:r w:rsidRPr="00E72CE8">
              <w:rPr>
                <w:rFonts w:ascii="Arial" w:eastAsia="Calibri" w:hAnsi="Arial" w:cs="Arial"/>
              </w:rPr>
              <w:t>Gamintojas, modelis.</w:t>
            </w:r>
          </w:p>
        </w:tc>
        <w:tc>
          <w:tcPr>
            <w:tcW w:w="1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BDD63" w14:textId="77777777" w:rsidR="00541438" w:rsidRPr="00E72CE8" w:rsidRDefault="00541438" w:rsidP="00BB1159">
            <w:pPr>
              <w:spacing w:after="0" w:line="240" w:lineRule="auto"/>
              <w:jc w:val="center"/>
              <w:rPr>
                <w:rFonts w:ascii="Arial" w:hAnsi="Arial" w:cs="Arial"/>
                <w:b/>
                <w:bCs/>
                <w:color w:val="000000"/>
              </w:rPr>
            </w:pPr>
          </w:p>
        </w:tc>
      </w:tr>
      <w:tr w:rsidR="00354B4D" w:rsidRPr="00E72CE8" w14:paraId="1FADF0E6" w14:textId="77777777" w:rsidTr="00541438">
        <w:tc>
          <w:tcPr>
            <w:tcW w:w="470" w:type="pct"/>
            <w:tcBorders>
              <w:top w:val="single" w:sz="4" w:space="0" w:color="auto"/>
              <w:left w:val="single" w:sz="4" w:space="0" w:color="auto"/>
              <w:bottom w:val="single" w:sz="4" w:space="0" w:color="auto"/>
              <w:right w:val="single" w:sz="4" w:space="0" w:color="auto"/>
            </w:tcBorders>
          </w:tcPr>
          <w:p w14:paraId="72A86987" w14:textId="77777777" w:rsidR="00BB479F" w:rsidRPr="00E72CE8" w:rsidRDefault="00BB479F" w:rsidP="00BB1159">
            <w:pPr>
              <w:jc w:val="center"/>
              <w:rPr>
                <w:rFonts w:ascii="Arial" w:hAnsi="Arial" w:cs="Arial"/>
              </w:rPr>
            </w:pPr>
            <w:r w:rsidRPr="00E72CE8">
              <w:rPr>
                <w:rFonts w:ascii="Arial" w:hAnsi="Arial" w:cs="Arial"/>
              </w:rPr>
              <w:t>1.1.</w:t>
            </w:r>
          </w:p>
        </w:tc>
        <w:tc>
          <w:tcPr>
            <w:tcW w:w="1152" w:type="pct"/>
            <w:tcBorders>
              <w:top w:val="single" w:sz="4" w:space="0" w:color="auto"/>
              <w:left w:val="single" w:sz="4" w:space="0" w:color="auto"/>
              <w:bottom w:val="single" w:sz="4" w:space="0" w:color="auto"/>
              <w:right w:val="single" w:sz="4" w:space="0" w:color="auto"/>
            </w:tcBorders>
          </w:tcPr>
          <w:p w14:paraId="41E54F50" w14:textId="30EE7A35" w:rsidR="00BB479F" w:rsidRPr="00E72CE8" w:rsidRDefault="00354B4D" w:rsidP="00BB1159">
            <w:pPr>
              <w:rPr>
                <w:rFonts w:ascii="Arial" w:hAnsi="Arial" w:cs="Arial"/>
                <w:lang w:eastAsia="lt-LT"/>
              </w:rPr>
            </w:pPr>
            <w:r w:rsidRPr="00E72CE8">
              <w:rPr>
                <w:rFonts w:ascii="Arial" w:hAnsi="Arial" w:cs="Arial"/>
                <w:lang w:eastAsia="lt-LT"/>
              </w:rPr>
              <w:t>Ilgis</w:t>
            </w:r>
          </w:p>
        </w:tc>
        <w:tc>
          <w:tcPr>
            <w:tcW w:w="1686" w:type="pct"/>
            <w:tcBorders>
              <w:top w:val="single" w:sz="4" w:space="0" w:color="auto"/>
              <w:left w:val="single" w:sz="4" w:space="0" w:color="auto"/>
              <w:bottom w:val="single" w:sz="4" w:space="0" w:color="auto"/>
              <w:right w:val="single" w:sz="4" w:space="0" w:color="auto"/>
            </w:tcBorders>
          </w:tcPr>
          <w:p w14:paraId="15207FDD" w14:textId="4FFE2B4C" w:rsidR="00BB479F" w:rsidRPr="00E72CE8" w:rsidRDefault="0017051A" w:rsidP="00BB1159">
            <w:pPr>
              <w:suppressAutoHyphens/>
              <w:jc w:val="both"/>
              <w:rPr>
                <w:rFonts w:ascii="Arial" w:hAnsi="Arial" w:cs="Arial"/>
                <w:lang w:eastAsia="lt-LT"/>
              </w:rPr>
            </w:pPr>
            <w:r w:rsidRPr="00E72CE8">
              <w:rPr>
                <w:rFonts w:ascii="Arial" w:hAnsi="Arial" w:cs="Arial"/>
                <w:noProof/>
              </w:rPr>
              <w:t xml:space="preserve">Ne mažiau kaip </w:t>
            </w:r>
            <w:r w:rsidR="00354B4D" w:rsidRPr="00E72CE8">
              <w:rPr>
                <w:rFonts w:ascii="Arial" w:hAnsi="Arial" w:cs="Arial"/>
                <w:lang w:eastAsia="lt-LT"/>
              </w:rPr>
              <w:t xml:space="preserve"> 190 </w:t>
            </w:r>
            <w:r w:rsidR="00F65205" w:rsidRPr="00E72CE8">
              <w:rPr>
                <w:rFonts w:ascii="Arial" w:hAnsi="Arial" w:cs="Arial"/>
                <w:lang w:eastAsia="lt-LT"/>
              </w:rPr>
              <w:t xml:space="preserve">cm </w:t>
            </w:r>
            <w:r w:rsidR="00F65205" w:rsidRPr="00E72CE8">
              <w:rPr>
                <w:rFonts w:ascii="Arial" w:hAnsi="Arial" w:cs="Arial"/>
                <w:noProof/>
              </w:rPr>
              <w:t>ir ne daugiau kaip</w:t>
            </w:r>
            <w:r w:rsidR="00354B4D" w:rsidRPr="00E72CE8">
              <w:rPr>
                <w:rFonts w:ascii="Arial" w:hAnsi="Arial" w:cs="Arial"/>
                <w:lang w:eastAsia="lt-LT"/>
              </w:rPr>
              <w:t xml:space="preserve"> 200 cm</w:t>
            </w:r>
          </w:p>
        </w:tc>
        <w:tc>
          <w:tcPr>
            <w:tcW w:w="1692" w:type="pct"/>
            <w:tcBorders>
              <w:top w:val="single" w:sz="4" w:space="0" w:color="auto"/>
              <w:left w:val="single" w:sz="4" w:space="0" w:color="auto"/>
              <w:bottom w:val="single" w:sz="4" w:space="0" w:color="auto"/>
              <w:right w:val="single" w:sz="4" w:space="0" w:color="auto"/>
            </w:tcBorders>
          </w:tcPr>
          <w:p w14:paraId="1AD605EC" w14:textId="77777777" w:rsidR="00BB479F" w:rsidRPr="00E72CE8" w:rsidRDefault="00BB479F" w:rsidP="00BB1159">
            <w:pPr>
              <w:rPr>
                <w:rFonts w:ascii="Arial" w:hAnsi="Arial" w:cs="Arial"/>
                <w:lang w:eastAsia="lt-LT"/>
              </w:rPr>
            </w:pPr>
          </w:p>
        </w:tc>
      </w:tr>
      <w:tr w:rsidR="00354B4D" w:rsidRPr="00E72CE8" w14:paraId="58D76E12" w14:textId="77777777" w:rsidTr="00541438">
        <w:tc>
          <w:tcPr>
            <w:tcW w:w="470" w:type="pct"/>
            <w:tcBorders>
              <w:top w:val="single" w:sz="4" w:space="0" w:color="auto"/>
              <w:left w:val="single" w:sz="4" w:space="0" w:color="auto"/>
              <w:bottom w:val="single" w:sz="4" w:space="0" w:color="auto"/>
              <w:right w:val="single" w:sz="4" w:space="0" w:color="auto"/>
            </w:tcBorders>
          </w:tcPr>
          <w:p w14:paraId="6EFF69F0" w14:textId="77777777" w:rsidR="00BB479F" w:rsidRPr="00E72CE8" w:rsidRDefault="00BB479F" w:rsidP="00BB1159">
            <w:pPr>
              <w:jc w:val="center"/>
              <w:rPr>
                <w:rFonts w:ascii="Arial" w:hAnsi="Arial" w:cs="Arial"/>
              </w:rPr>
            </w:pPr>
            <w:r w:rsidRPr="00E72CE8">
              <w:rPr>
                <w:rFonts w:ascii="Arial" w:hAnsi="Arial" w:cs="Arial"/>
              </w:rPr>
              <w:t>1.2.</w:t>
            </w:r>
          </w:p>
        </w:tc>
        <w:tc>
          <w:tcPr>
            <w:tcW w:w="1152" w:type="pct"/>
            <w:tcBorders>
              <w:top w:val="single" w:sz="4" w:space="0" w:color="auto"/>
              <w:left w:val="single" w:sz="4" w:space="0" w:color="auto"/>
              <w:bottom w:val="single" w:sz="4" w:space="0" w:color="auto"/>
              <w:right w:val="single" w:sz="4" w:space="0" w:color="auto"/>
            </w:tcBorders>
          </w:tcPr>
          <w:p w14:paraId="579019D7" w14:textId="7E462304" w:rsidR="00BB479F" w:rsidRPr="00E72CE8" w:rsidRDefault="00354B4D" w:rsidP="00BB1159">
            <w:pPr>
              <w:rPr>
                <w:rFonts w:ascii="Arial" w:eastAsia="Batang" w:hAnsi="Arial" w:cs="Arial"/>
                <w:noProof/>
                <w:lang w:eastAsia="ar-SA"/>
              </w:rPr>
            </w:pPr>
            <w:r w:rsidRPr="00E72CE8">
              <w:rPr>
                <w:rFonts w:ascii="Arial" w:eastAsia="Batang" w:hAnsi="Arial" w:cs="Arial"/>
                <w:noProof/>
                <w:lang w:eastAsia="ar-SA"/>
              </w:rPr>
              <w:t>S</w:t>
            </w:r>
            <w:r w:rsidR="00BB479F" w:rsidRPr="00E72CE8">
              <w:rPr>
                <w:rFonts w:ascii="Arial" w:eastAsia="Batang" w:hAnsi="Arial" w:cs="Arial"/>
                <w:noProof/>
                <w:lang w:eastAsia="ar-SA"/>
              </w:rPr>
              <w:t>palva</w:t>
            </w:r>
          </w:p>
        </w:tc>
        <w:tc>
          <w:tcPr>
            <w:tcW w:w="1686" w:type="pct"/>
            <w:tcBorders>
              <w:top w:val="single" w:sz="4" w:space="0" w:color="auto"/>
              <w:left w:val="single" w:sz="4" w:space="0" w:color="auto"/>
              <w:bottom w:val="single" w:sz="4" w:space="0" w:color="auto"/>
              <w:right w:val="single" w:sz="4" w:space="0" w:color="auto"/>
            </w:tcBorders>
          </w:tcPr>
          <w:p w14:paraId="78357AF9" w14:textId="57DFAFF0" w:rsidR="00BB479F" w:rsidRPr="00E72CE8" w:rsidRDefault="00354B4D" w:rsidP="00A70D45">
            <w:pPr>
              <w:tabs>
                <w:tab w:val="left" w:pos="735"/>
              </w:tabs>
              <w:ind w:right="633" w:firstLine="21"/>
              <w:jc w:val="both"/>
              <w:rPr>
                <w:rFonts w:ascii="Arial" w:eastAsia="Times New Roman" w:hAnsi="Arial" w:cs="Arial"/>
              </w:rPr>
            </w:pPr>
            <w:r w:rsidRPr="00E72CE8">
              <w:rPr>
                <w:rFonts w:ascii="Arial" w:eastAsia="Times New Roman" w:hAnsi="Arial" w:cs="Arial"/>
              </w:rPr>
              <w:t>Juoda</w:t>
            </w:r>
          </w:p>
        </w:tc>
        <w:tc>
          <w:tcPr>
            <w:tcW w:w="1692" w:type="pct"/>
            <w:tcBorders>
              <w:top w:val="single" w:sz="4" w:space="0" w:color="auto"/>
              <w:left w:val="single" w:sz="4" w:space="0" w:color="auto"/>
              <w:bottom w:val="single" w:sz="4" w:space="0" w:color="auto"/>
              <w:right w:val="single" w:sz="4" w:space="0" w:color="auto"/>
            </w:tcBorders>
          </w:tcPr>
          <w:p w14:paraId="36BBAC8D" w14:textId="77777777" w:rsidR="00BB479F" w:rsidRPr="00E72CE8" w:rsidRDefault="00BB479F" w:rsidP="00BB1159">
            <w:pPr>
              <w:rPr>
                <w:rFonts w:ascii="Arial" w:hAnsi="Arial" w:cs="Arial"/>
                <w:lang w:eastAsia="lt-LT"/>
              </w:rPr>
            </w:pPr>
          </w:p>
        </w:tc>
      </w:tr>
      <w:tr w:rsidR="00354B4D" w:rsidRPr="00E72CE8" w14:paraId="53309646" w14:textId="77777777" w:rsidTr="00541438">
        <w:tc>
          <w:tcPr>
            <w:tcW w:w="470" w:type="pct"/>
            <w:tcBorders>
              <w:top w:val="single" w:sz="4" w:space="0" w:color="auto"/>
              <w:left w:val="single" w:sz="4" w:space="0" w:color="auto"/>
              <w:bottom w:val="single" w:sz="4" w:space="0" w:color="auto"/>
              <w:right w:val="single" w:sz="4" w:space="0" w:color="auto"/>
            </w:tcBorders>
          </w:tcPr>
          <w:p w14:paraId="5BA68201" w14:textId="77777777" w:rsidR="00BB479F" w:rsidRPr="00E72CE8" w:rsidRDefault="00BB479F" w:rsidP="00BB1159">
            <w:pPr>
              <w:jc w:val="center"/>
              <w:rPr>
                <w:rFonts w:ascii="Arial" w:hAnsi="Arial" w:cs="Arial"/>
              </w:rPr>
            </w:pPr>
            <w:r w:rsidRPr="00E72CE8">
              <w:rPr>
                <w:rFonts w:ascii="Arial" w:hAnsi="Arial" w:cs="Arial"/>
              </w:rPr>
              <w:t>1.3.</w:t>
            </w:r>
          </w:p>
        </w:tc>
        <w:tc>
          <w:tcPr>
            <w:tcW w:w="1152" w:type="pct"/>
            <w:tcBorders>
              <w:top w:val="single" w:sz="4" w:space="0" w:color="auto"/>
              <w:left w:val="single" w:sz="4" w:space="0" w:color="auto"/>
              <w:bottom w:val="single" w:sz="4" w:space="0" w:color="auto"/>
              <w:right w:val="single" w:sz="4" w:space="0" w:color="auto"/>
            </w:tcBorders>
          </w:tcPr>
          <w:p w14:paraId="1DD6358F" w14:textId="378A97B6" w:rsidR="00BB479F" w:rsidRPr="00E72CE8" w:rsidRDefault="009E74D4" w:rsidP="00BB1159">
            <w:pPr>
              <w:rPr>
                <w:rFonts w:ascii="Arial" w:eastAsia="Batang" w:hAnsi="Arial" w:cs="Arial"/>
                <w:noProof/>
                <w:snapToGrid w:val="0"/>
                <w:lang w:eastAsia="ar-SA"/>
              </w:rPr>
            </w:pPr>
            <w:r w:rsidRPr="00E72CE8">
              <w:rPr>
                <w:rFonts w:ascii="Arial" w:eastAsia="Batang" w:hAnsi="Arial" w:cs="Arial"/>
                <w:noProof/>
                <w:snapToGrid w:val="0"/>
                <w:lang w:eastAsia="ar-SA"/>
              </w:rPr>
              <w:t>Klaviatūra</w:t>
            </w:r>
          </w:p>
        </w:tc>
        <w:tc>
          <w:tcPr>
            <w:tcW w:w="1686"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033"/>
            </w:tblGrid>
            <w:tr w:rsidR="001B1749" w:rsidRPr="00E72CE8" w14:paraId="1A6BC39E" w14:textId="77777777">
              <w:trPr>
                <w:trHeight w:val="109"/>
              </w:trPr>
              <w:tc>
                <w:tcPr>
                  <w:tcW w:w="0" w:type="auto"/>
                </w:tcPr>
                <w:p w14:paraId="48F92E23" w14:textId="2417C1FD" w:rsidR="001B1749" w:rsidRPr="00E72CE8" w:rsidRDefault="00616F6C" w:rsidP="00B26C7E">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 xml:space="preserve">1.3.1. </w:t>
                  </w:r>
                  <w:r w:rsidR="001B1749" w:rsidRPr="00E72CE8">
                    <w:rPr>
                      <w:rFonts w:ascii="Arial" w:hAnsi="Arial" w:cs="Arial"/>
                      <w:color w:val="000000"/>
                    </w:rPr>
                    <w:t>88 (aštuoniasdešimt aštuoni) klavišai</w:t>
                  </w:r>
                  <w:r w:rsidRPr="00E72CE8">
                    <w:rPr>
                      <w:rFonts w:ascii="Arial" w:hAnsi="Arial" w:cs="Arial"/>
                      <w:color w:val="000000"/>
                    </w:rPr>
                    <w:t>.</w:t>
                  </w:r>
                  <w:r w:rsidR="001B1749" w:rsidRPr="00E72CE8">
                    <w:rPr>
                      <w:rFonts w:ascii="Arial" w:hAnsi="Arial" w:cs="Arial"/>
                      <w:color w:val="000000"/>
                    </w:rPr>
                    <w:t xml:space="preserve"> </w:t>
                  </w:r>
                </w:p>
              </w:tc>
            </w:tr>
            <w:tr w:rsidR="001B1749" w:rsidRPr="00E72CE8" w14:paraId="29C22C55" w14:textId="77777777">
              <w:trPr>
                <w:trHeight w:val="281"/>
              </w:trPr>
              <w:tc>
                <w:tcPr>
                  <w:tcW w:w="0" w:type="auto"/>
                </w:tcPr>
                <w:p w14:paraId="333C4224" w14:textId="7A10EC47" w:rsidR="001B1749" w:rsidRPr="00E72CE8" w:rsidRDefault="00616F6C" w:rsidP="00B26C7E">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 xml:space="preserve">1.3.2. </w:t>
                  </w:r>
                  <w:r w:rsidR="001B1749" w:rsidRPr="00E72CE8">
                    <w:rPr>
                      <w:rFonts w:ascii="Arial" w:hAnsi="Arial" w:cs="Arial"/>
                      <w:color w:val="000000"/>
                    </w:rPr>
                    <w:t xml:space="preserve">Su neslidžia baltųjų klavišų danga, pagaminta iš specialių aukščiausios kokybės sintetinių medžiagų, juodųjų klavišų danga </w:t>
                  </w:r>
                  <w:r w:rsidRPr="00E72CE8">
                    <w:rPr>
                      <w:rFonts w:ascii="Arial" w:hAnsi="Arial" w:cs="Arial"/>
                      <w:color w:val="000000"/>
                    </w:rPr>
                    <w:t>–</w:t>
                  </w:r>
                  <w:r w:rsidR="001B1749" w:rsidRPr="00E72CE8">
                    <w:rPr>
                      <w:rFonts w:ascii="Arial" w:hAnsi="Arial" w:cs="Arial"/>
                      <w:color w:val="000000"/>
                    </w:rPr>
                    <w:t xml:space="preserve"> juodmedžio</w:t>
                  </w:r>
                  <w:r w:rsidR="00BE7CEA">
                    <w:rPr>
                      <w:rFonts w:ascii="Arial" w:hAnsi="Arial" w:cs="Arial"/>
                      <w:color w:val="000000"/>
                    </w:rPr>
                    <w:t xml:space="preserve"> arba </w:t>
                  </w:r>
                  <w:r w:rsidR="006F7B2E">
                    <w:rPr>
                      <w:rFonts w:ascii="Arial" w:hAnsi="Arial" w:cs="Arial"/>
                      <w:color w:val="000000"/>
                    </w:rPr>
                    <w:t>lygiavertė, padengta neslidžiu mišiniu</w:t>
                  </w:r>
                  <w:r w:rsidRPr="00E72CE8">
                    <w:rPr>
                      <w:rFonts w:ascii="Arial" w:hAnsi="Arial" w:cs="Arial"/>
                      <w:color w:val="000000"/>
                    </w:rPr>
                    <w:t>.</w:t>
                  </w:r>
                  <w:r w:rsidR="001B1749" w:rsidRPr="00E72CE8">
                    <w:rPr>
                      <w:rFonts w:ascii="Arial" w:hAnsi="Arial" w:cs="Arial"/>
                      <w:color w:val="000000"/>
                    </w:rPr>
                    <w:t xml:space="preserve"> </w:t>
                  </w:r>
                </w:p>
              </w:tc>
            </w:tr>
          </w:tbl>
          <w:p w14:paraId="27BEFE7C" w14:textId="631502E6" w:rsidR="00BB479F" w:rsidRPr="00E72CE8" w:rsidRDefault="00BB479F" w:rsidP="00BB1159">
            <w:pPr>
              <w:suppressAutoHyphens/>
              <w:rPr>
                <w:rFonts w:ascii="Arial" w:eastAsia="Batang" w:hAnsi="Arial" w:cs="Arial"/>
                <w:lang w:eastAsia="ar-SA"/>
              </w:rPr>
            </w:pPr>
          </w:p>
        </w:tc>
        <w:tc>
          <w:tcPr>
            <w:tcW w:w="1692" w:type="pct"/>
            <w:tcBorders>
              <w:top w:val="single" w:sz="4" w:space="0" w:color="auto"/>
              <w:left w:val="single" w:sz="4" w:space="0" w:color="auto"/>
              <w:bottom w:val="single" w:sz="4" w:space="0" w:color="auto"/>
              <w:right w:val="single" w:sz="4" w:space="0" w:color="auto"/>
            </w:tcBorders>
          </w:tcPr>
          <w:p w14:paraId="6535920B" w14:textId="77777777" w:rsidR="00BB479F" w:rsidRPr="00E72CE8" w:rsidRDefault="00BB479F" w:rsidP="00BB1159">
            <w:pPr>
              <w:rPr>
                <w:rFonts w:ascii="Arial" w:hAnsi="Arial" w:cs="Arial"/>
              </w:rPr>
            </w:pPr>
          </w:p>
        </w:tc>
      </w:tr>
      <w:tr w:rsidR="00354B4D" w:rsidRPr="00E72CE8" w14:paraId="32A37015" w14:textId="77777777" w:rsidTr="00541438">
        <w:tc>
          <w:tcPr>
            <w:tcW w:w="470" w:type="pct"/>
            <w:tcBorders>
              <w:top w:val="single" w:sz="4" w:space="0" w:color="auto"/>
              <w:left w:val="single" w:sz="4" w:space="0" w:color="auto"/>
              <w:bottom w:val="single" w:sz="4" w:space="0" w:color="auto"/>
              <w:right w:val="single" w:sz="4" w:space="0" w:color="auto"/>
            </w:tcBorders>
          </w:tcPr>
          <w:p w14:paraId="0A01D2F3" w14:textId="77777777" w:rsidR="00BB479F" w:rsidRPr="00E72CE8" w:rsidRDefault="00BB479F" w:rsidP="00BB1159">
            <w:pPr>
              <w:jc w:val="center"/>
              <w:rPr>
                <w:rFonts w:ascii="Arial" w:hAnsi="Arial" w:cs="Arial"/>
              </w:rPr>
            </w:pPr>
            <w:r w:rsidRPr="00E72CE8">
              <w:rPr>
                <w:rFonts w:ascii="Arial" w:hAnsi="Arial" w:cs="Arial"/>
              </w:rPr>
              <w:t>1.4.</w:t>
            </w:r>
          </w:p>
        </w:tc>
        <w:tc>
          <w:tcPr>
            <w:tcW w:w="1152" w:type="pct"/>
            <w:tcBorders>
              <w:top w:val="single" w:sz="4" w:space="0" w:color="auto"/>
              <w:left w:val="single" w:sz="4" w:space="0" w:color="auto"/>
              <w:bottom w:val="single" w:sz="4" w:space="0" w:color="auto"/>
              <w:right w:val="single" w:sz="4" w:space="0" w:color="auto"/>
            </w:tcBorders>
          </w:tcPr>
          <w:p w14:paraId="03066DC0" w14:textId="2F2C34CF" w:rsidR="00BB479F" w:rsidRPr="00E72CE8" w:rsidRDefault="00BB479F" w:rsidP="00BB1159">
            <w:pPr>
              <w:rPr>
                <w:rFonts w:ascii="Arial" w:hAnsi="Arial" w:cs="Arial"/>
                <w:i/>
                <w:iCs/>
              </w:rPr>
            </w:pPr>
            <w:r w:rsidRPr="00E72CE8">
              <w:rPr>
                <w:rFonts w:ascii="Arial" w:eastAsia="Batang" w:hAnsi="Arial" w:cs="Arial"/>
                <w:noProof/>
                <w:snapToGrid w:val="0"/>
                <w:lang w:eastAsia="ar-SA"/>
              </w:rPr>
              <w:t>R</w:t>
            </w:r>
            <w:r w:rsidR="009E74D4" w:rsidRPr="00E72CE8">
              <w:rPr>
                <w:rFonts w:ascii="Arial" w:eastAsia="Batang" w:hAnsi="Arial" w:cs="Arial"/>
                <w:noProof/>
                <w:snapToGrid w:val="0"/>
                <w:lang w:eastAsia="ar-SA"/>
              </w:rPr>
              <w:t>ezonansinė plokštė</w:t>
            </w:r>
          </w:p>
        </w:tc>
        <w:tc>
          <w:tcPr>
            <w:tcW w:w="1686"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033"/>
            </w:tblGrid>
            <w:tr w:rsidR="001B1749" w:rsidRPr="00E72CE8" w14:paraId="18D8091B" w14:textId="77777777">
              <w:trPr>
                <w:trHeight w:val="109"/>
              </w:trPr>
              <w:tc>
                <w:tcPr>
                  <w:tcW w:w="0" w:type="auto"/>
                </w:tcPr>
                <w:p w14:paraId="07C43A70" w14:textId="726BFB92" w:rsidR="00A16C3D" w:rsidRDefault="00D2111B" w:rsidP="006F2BB7">
                  <w:pPr>
                    <w:tabs>
                      <w:tab w:val="left" w:pos="480"/>
                      <w:tab w:val="left" w:pos="1047"/>
                    </w:tabs>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1.4.1. </w:t>
                  </w:r>
                  <w:r w:rsidR="00616F6C" w:rsidRPr="00D038A5">
                    <w:rPr>
                      <w:rFonts w:ascii="Arial" w:hAnsi="Arial" w:cs="Arial"/>
                      <w:color w:val="000000"/>
                    </w:rPr>
                    <w:t>P</w:t>
                  </w:r>
                  <w:r w:rsidR="001B1749" w:rsidRPr="00D038A5">
                    <w:rPr>
                      <w:rFonts w:ascii="Arial" w:hAnsi="Arial" w:cs="Arial"/>
                      <w:color w:val="000000"/>
                    </w:rPr>
                    <w:t>agaminta iš kalninės eglės medienos</w:t>
                  </w:r>
                  <w:r w:rsidR="00A16C3D">
                    <w:rPr>
                      <w:rFonts w:ascii="Arial" w:hAnsi="Arial" w:cs="Arial"/>
                      <w:color w:val="000000"/>
                    </w:rPr>
                    <w:t>;</w:t>
                  </w:r>
                </w:p>
                <w:p w14:paraId="19422026" w14:textId="1B8C800C" w:rsidR="001B1749" w:rsidRPr="00D038A5" w:rsidRDefault="00D2111B" w:rsidP="006F2BB7">
                  <w:pPr>
                    <w:tabs>
                      <w:tab w:val="left" w:pos="480"/>
                      <w:tab w:val="left" w:pos="621"/>
                    </w:tabs>
                    <w:autoSpaceDE w:val="0"/>
                    <w:autoSpaceDN w:val="0"/>
                    <w:adjustRightInd w:val="0"/>
                    <w:spacing w:after="0" w:line="240" w:lineRule="auto"/>
                    <w:jc w:val="both"/>
                    <w:rPr>
                      <w:rFonts w:ascii="Arial" w:hAnsi="Arial" w:cs="Arial"/>
                      <w:color w:val="000000"/>
                    </w:rPr>
                  </w:pPr>
                  <w:r>
                    <w:rPr>
                      <w:rFonts w:ascii="Arial" w:hAnsi="Arial" w:cs="Arial"/>
                      <w:color w:val="000000"/>
                    </w:rPr>
                    <w:t>1.</w:t>
                  </w:r>
                  <w:r w:rsidR="006F2BB7">
                    <w:rPr>
                      <w:rFonts w:ascii="Arial" w:hAnsi="Arial" w:cs="Arial"/>
                      <w:color w:val="000000"/>
                    </w:rPr>
                    <w:t>4.2.P</w:t>
                  </w:r>
                  <w:r w:rsidR="001B1749" w:rsidRPr="00D038A5">
                    <w:rPr>
                      <w:rFonts w:ascii="Arial" w:hAnsi="Arial" w:cs="Arial"/>
                      <w:color w:val="000000"/>
                    </w:rPr>
                    <w:t>erduoda</w:t>
                  </w:r>
                  <w:r w:rsidR="00371873">
                    <w:rPr>
                      <w:rFonts w:ascii="Arial" w:hAnsi="Arial" w:cs="Arial"/>
                      <w:color w:val="000000"/>
                    </w:rPr>
                    <w:t xml:space="preserve"> </w:t>
                  </w:r>
                  <w:r w:rsidR="00616F6C" w:rsidRPr="00D038A5">
                    <w:rPr>
                      <w:rFonts w:ascii="Arial" w:hAnsi="Arial" w:cs="Arial"/>
                      <w:color w:val="000000"/>
                    </w:rPr>
                    <w:t>garsą tolygiai</w:t>
                  </w:r>
                  <w:r w:rsidR="00371873">
                    <w:rPr>
                      <w:rFonts w:ascii="Arial" w:hAnsi="Arial" w:cs="Arial"/>
                      <w:color w:val="000000"/>
                    </w:rPr>
                    <w:t xml:space="preserve"> </w:t>
                  </w:r>
                  <w:r w:rsidR="00371873" w:rsidRPr="00371873">
                    <w:rPr>
                      <w:rFonts w:ascii="Arial" w:hAnsi="Arial" w:cs="Arial"/>
                      <w:color w:val="000000"/>
                    </w:rPr>
                    <w:t>visuose registruose</w:t>
                  </w:r>
                  <w:r w:rsidR="00083198">
                    <w:rPr>
                      <w:rFonts w:ascii="Arial" w:hAnsi="Arial" w:cs="Arial"/>
                      <w:color w:val="000000"/>
                    </w:rPr>
                    <w:t>*</w:t>
                  </w:r>
                  <w:r w:rsidR="00371873" w:rsidRPr="00371873">
                    <w:rPr>
                      <w:rFonts w:ascii="Arial" w:hAnsi="Arial" w:cs="Arial"/>
                      <w:color w:val="000000"/>
                    </w:rPr>
                    <w:t>.</w:t>
                  </w:r>
                </w:p>
              </w:tc>
            </w:tr>
            <w:tr w:rsidR="001B1749" w:rsidRPr="00E72CE8" w14:paraId="2415F2D5" w14:textId="77777777">
              <w:trPr>
                <w:trHeight w:val="109"/>
              </w:trPr>
              <w:tc>
                <w:tcPr>
                  <w:tcW w:w="0" w:type="auto"/>
                </w:tcPr>
                <w:p w14:paraId="32E2063C" w14:textId="108EEBEC" w:rsidR="001B1749" w:rsidRPr="00D038A5" w:rsidRDefault="001B1749" w:rsidP="006F2BB7">
                  <w:pPr>
                    <w:tabs>
                      <w:tab w:val="left" w:pos="480"/>
                      <w:tab w:val="left" w:pos="1047"/>
                    </w:tabs>
                    <w:autoSpaceDE w:val="0"/>
                    <w:autoSpaceDN w:val="0"/>
                    <w:adjustRightInd w:val="0"/>
                    <w:spacing w:after="0" w:line="240" w:lineRule="auto"/>
                    <w:jc w:val="both"/>
                    <w:rPr>
                      <w:rFonts w:ascii="Arial" w:hAnsi="Arial" w:cs="Arial"/>
                      <w:color w:val="000000"/>
                    </w:rPr>
                  </w:pPr>
                </w:p>
              </w:tc>
            </w:tr>
          </w:tbl>
          <w:p w14:paraId="147597AB" w14:textId="18A373A1" w:rsidR="00BB479F" w:rsidRPr="00E72CE8" w:rsidRDefault="00BB479F" w:rsidP="00BB1159">
            <w:pPr>
              <w:suppressAutoHyphens/>
              <w:rPr>
                <w:rFonts w:ascii="Arial" w:hAnsi="Arial" w:cs="Arial"/>
              </w:rPr>
            </w:pPr>
          </w:p>
        </w:tc>
        <w:tc>
          <w:tcPr>
            <w:tcW w:w="1692" w:type="pct"/>
            <w:tcBorders>
              <w:top w:val="single" w:sz="4" w:space="0" w:color="auto"/>
              <w:left w:val="single" w:sz="4" w:space="0" w:color="auto"/>
              <w:bottom w:val="single" w:sz="4" w:space="0" w:color="auto"/>
              <w:right w:val="single" w:sz="4" w:space="0" w:color="auto"/>
            </w:tcBorders>
          </w:tcPr>
          <w:p w14:paraId="7E483197" w14:textId="77777777" w:rsidR="00BB479F" w:rsidRPr="00E72CE8" w:rsidRDefault="00BB479F" w:rsidP="00BB1159">
            <w:pPr>
              <w:rPr>
                <w:rFonts w:ascii="Arial" w:hAnsi="Arial" w:cs="Arial"/>
              </w:rPr>
            </w:pPr>
          </w:p>
        </w:tc>
      </w:tr>
      <w:tr w:rsidR="00354B4D" w:rsidRPr="00E72CE8" w14:paraId="3F2DA81B" w14:textId="77777777" w:rsidTr="00541438">
        <w:tc>
          <w:tcPr>
            <w:tcW w:w="470" w:type="pct"/>
            <w:tcBorders>
              <w:top w:val="single" w:sz="4" w:space="0" w:color="auto"/>
              <w:left w:val="single" w:sz="4" w:space="0" w:color="auto"/>
              <w:bottom w:val="single" w:sz="4" w:space="0" w:color="auto"/>
              <w:right w:val="single" w:sz="4" w:space="0" w:color="auto"/>
            </w:tcBorders>
          </w:tcPr>
          <w:p w14:paraId="430FA3C7" w14:textId="77777777" w:rsidR="00BB479F" w:rsidRPr="00E72CE8" w:rsidRDefault="00BB479F" w:rsidP="00BB1159">
            <w:pPr>
              <w:jc w:val="center"/>
              <w:rPr>
                <w:rFonts w:ascii="Arial" w:hAnsi="Arial" w:cs="Arial"/>
              </w:rPr>
            </w:pPr>
            <w:r w:rsidRPr="00E72CE8">
              <w:rPr>
                <w:rFonts w:ascii="Arial" w:hAnsi="Arial" w:cs="Arial"/>
              </w:rPr>
              <w:t>1.5.</w:t>
            </w:r>
          </w:p>
        </w:tc>
        <w:tc>
          <w:tcPr>
            <w:tcW w:w="1152" w:type="pct"/>
            <w:tcBorders>
              <w:top w:val="single" w:sz="4" w:space="0" w:color="auto"/>
              <w:left w:val="single" w:sz="4" w:space="0" w:color="auto"/>
              <w:bottom w:val="single" w:sz="4" w:space="0" w:color="auto"/>
              <w:right w:val="single" w:sz="4" w:space="0" w:color="auto"/>
            </w:tcBorders>
          </w:tcPr>
          <w:p w14:paraId="4A0AF471" w14:textId="07B0F4BF" w:rsidR="00BB479F" w:rsidRPr="00E72CE8" w:rsidRDefault="009E74D4" w:rsidP="00BB1159">
            <w:pPr>
              <w:rPr>
                <w:rFonts w:ascii="Arial" w:eastAsia="Batang" w:hAnsi="Arial" w:cs="Arial"/>
                <w:noProof/>
                <w:snapToGrid w:val="0"/>
                <w:lang w:eastAsia="ar-SA"/>
              </w:rPr>
            </w:pPr>
            <w:r w:rsidRPr="00E72CE8">
              <w:rPr>
                <w:rFonts w:ascii="Arial" w:eastAsia="Batang" w:hAnsi="Arial" w:cs="Arial"/>
                <w:noProof/>
                <w:snapToGrid w:val="0"/>
                <w:lang w:eastAsia="ar-SA"/>
              </w:rPr>
              <w:t>Pedalai</w:t>
            </w:r>
          </w:p>
        </w:tc>
        <w:tc>
          <w:tcPr>
            <w:tcW w:w="1686"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033"/>
            </w:tblGrid>
            <w:tr w:rsidR="001B1749" w:rsidRPr="00E72CE8" w14:paraId="6D2715C6" w14:textId="77777777">
              <w:trPr>
                <w:trHeight w:val="109"/>
              </w:trPr>
              <w:tc>
                <w:tcPr>
                  <w:tcW w:w="0" w:type="auto"/>
                </w:tcPr>
                <w:p w14:paraId="232C14CF" w14:textId="0EFE0715" w:rsidR="001B1749" w:rsidRPr="00E72CE8" w:rsidRDefault="00616F6C" w:rsidP="00B26C7E">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 xml:space="preserve"> </w:t>
                  </w:r>
                  <w:r w:rsidR="001B1749" w:rsidRPr="00E72CE8">
                    <w:rPr>
                      <w:rFonts w:ascii="Arial" w:hAnsi="Arial" w:cs="Arial"/>
                      <w:color w:val="000000"/>
                    </w:rPr>
                    <w:t xml:space="preserve">3 (trys) pedalai lieti iš </w:t>
                  </w:r>
                </w:p>
              </w:tc>
            </w:tr>
            <w:tr w:rsidR="001B1749" w:rsidRPr="00E72CE8" w14:paraId="06343B28" w14:textId="77777777">
              <w:trPr>
                <w:trHeight w:val="109"/>
              </w:trPr>
              <w:tc>
                <w:tcPr>
                  <w:tcW w:w="0" w:type="auto"/>
                </w:tcPr>
                <w:p w14:paraId="0F7B3F33" w14:textId="0755B628" w:rsidR="001B1749" w:rsidRPr="00E72CE8" w:rsidRDefault="001B1749" w:rsidP="00B26C7E">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 xml:space="preserve">vientiso žalvario lydinio </w:t>
                  </w:r>
                </w:p>
              </w:tc>
            </w:tr>
            <w:tr w:rsidR="001B1749" w:rsidRPr="00E72CE8" w14:paraId="2BB27171" w14:textId="77777777">
              <w:trPr>
                <w:trHeight w:val="109"/>
              </w:trPr>
              <w:tc>
                <w:tcPr>
                  <w:tcW w:w="0" w:type="auto"/>
                </w:tcPr>
                <w:p w14:paraId="1CCE26C7" w14:textId="01391244" w:rsidR="001B1749" w:rsidRPr="00E72CE8" w:rsidRDefault="001B1749" w:rsidP="00B26C7E">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3 (trečiasis) pedalas – sostenuto funkcija</w:t>
                  </w:r>
                  <w:r w:rsidR="00616F6C" w:rsidRPr="00E72CE8">
                    <w:rPr>
                      <w:rFonts w:ascii="Arial" w:hAnsi="Arial" w:cs="Arial"/>
                      <w:color w:val="000000"/>
                    </w:rPr>
                    <w:t>.</w:t>
                  </w:r>
                  <w:r w:rsidRPr="00E72CE8">
                    <w:rPr>
                      <w:rFonts w:ascii="Arial" w:hAnsi="Arial" w:cs="Arial"/>
                      <w:color w:val="000000"/>
                    </w:rPr>
                    <w:t xml:space="preserve"> </w:t>
                  </w:r>
                </w:p>
              </w:tc>
            </w:tr>
          </w:tbl>
          <w:p w14:paraId="67D23A3E" w14:textId="64D63DCC" w:rsidR="00BB479F" w:rsidRPr="00E72CE8" w:rsidRDefault="00BB479F" w:rsidP="00BB1159">
            <w:pPr>
              <w:suppressAutoHyphens/>
              <w:rPr>
                <w:rFonts w:ascii="Arial" w:eastAsia="Batang" w:hAnsi="Arial" w:cs="Arial"/>
                <w:lang w:eastAsia="ar-SA"/>
              </w:rPr>
            </w:pPr>
          </w:p>
        </w:tc>
        <w:tc>
          <w:tcPr>
            <w:tcW w:w="1692" w:type="pct"/>
            <w:tcBorders>
              <w:top w:val="single" w:sz="4" w:space="0" w:color="auto"/>
              <w:left w:val="single" w:sz="4" w:space="0" w:color="auto"/>
              <w:bottom w:val="single" w:sz="4" w:space="0" w:color="auto"/>
              <w:right w:val="single" w:sz="4" w:space="0" w:color="auto"/>
            </w:tcBorders>
          </w:tcPr>
          <w:p w14:paraId="07115670" w14:textId="77777777" w:rsidR="00BB479F" w:rsidRPr="00E72CE8" w:rsidRDefault="00BB479F" w:rsidP="00BB1159">
            <w:pPr>
              <w:rPr>
                <w:rFonts w:ascii="Arial" w:hAnsi="Arial" w:cs="Arial"/>
              </w:rPr>
            </w:pPr>
          </w:p>
        </w:tc>
      </w:tr>
      <w:tr w:rsidR="00354B4D" w:rsidRPr="00E72CE8" w14:paraId="1E05F390" w14:textId="77777777" w:rsidTr="00541438">
        <w:tc>
          <w:tcPr>
            <w:tcW w:w="470" w:type="pct"/>
            <w:tcBorders>
              <w:top w:val="single" w:sz="4" w:space="0" w:color="auto"/>
              <w:left w:val="single" w:sz="4" w:space="0" w:color="auto"/>
              <w:bottom w:val="single" w:sz="4" w:space="0" w:color="auto"/>
              <w:right w:val="single" w:sz="4" w:space="0" w:color="auto"/>
            </w:tcBorders>
          </w:tcPr>
          <w:p w14:paraId="27657110" w14:textId="562F87FD" w:rsidR="00BB479F" w:rsidRPr="00E72CE8" w:rsidRDefault="009E74D4" w:rsidP="00BB1159">
            <w:pPr>
              <w:jc w:val="center"/>
              <w:rPr>
                <w:rFonts w:ascii="Arial" w:hAnsi="Arial" w:cs="Arial"/>
                <w:bCs/>
              </w:rPr>
            </w:pPr>
            <w:r w:rsidRPr="00E72CE8">
              <w:rPr>
                <w:rFonts w:ascii="Arial" w:hAnsi="Arial" w:cs="Arial"/>
                <w:bCs/>
              </w:rPr>
              <w:t>1.6</w:t>
            </w:r>
            <w:r w:rsidR="00616F6C" w:rsidRPr="00E72CE8">
              <w:rPr>
                <w:rFonts w:ascii="Arial" w:hAnsi="Arial" w:cs="Arial"/>
                <w:bCs/>
              </w:rPr>
              <w:t>.</w:t>
            </w:r>
          </w:p>
        </w:tc>
        <w:tc>
          <w:tcPr>
            <w:tcW w:w="1152" w:type="pct"/>
            <w:tcBorders>
              <w:top w:val="single" w:sz="4" w:space="0" w:color="auto"/>
              <w:left w:val="single" w:sz="4" w:space="0" w:color="auto"/>
              <w:bottom w:val="single" w:sz="4" w:space="0" w:color="auto"/>
              <w:right w:val="single" w:sz="4" w:space="0" w:color="auto"/>
            </w:tcBorders>
          </w:tcPr>
          <w:p w14:paraId="79AF296F" w14:textId="78C9D15E" w:rsidR="00BB479F" w:rsidRPr="00E72CE8" w:rsidRDefault="009E74D4" w:rsidP="00BB1159">
            <w:pPr>
              <w:rPr>
                <w:rFonts w:ascii="Arial" w:hAnsi="Arial" w:cs="Arial"/>
                <w:bCs/>
              </w:rPr>
            </w:pPr>
            <w:r w:rsidRPr="00E72CE8">
              <w:rPr>
                <w:rFonts w:ascii="Arial" w:hAnsi="Arial" w:cs="Arial"/>
                <w:bCs/>
              </w:rPr>
              <w:t>Derinimo kuoliukų lenta ir kuoliuk</w:t>
            </w:r>
            <w:r w:rsidR="009F6D2C" w:rsidRPr="00E72CE8">
              <w:rPr>
                <w:rFonts w:ascii="Arial" w:hAnsi="Arial" w:cs="Arial"/>
                <w:bCs/>
              </w:rPr>
              <w:t>ai</w:t>
            </w:r>
          </w:p>
        </w:tc>
        <w:tc>
          <w:tcPr>
            <w:tcW w:w="1686" w:type="pct"/>
            <w:tcBorders>
              <w:top w:val="single" w:sz="4" w:space="0" w:color="auto"/>
              <w:left w:val="single" w:sz="4" w:space="0" w:color="auto"/>
              <w:bottom w:val="single" w:sz="4" w:space="0" w:color="auto"/>
              <w:right w:val="single" w:sz="4" w:space="0" w:color="auto"/>
            </w:tcBorders>
          </w:tcPr>
          <w:p w14:paraId="4FD5711F" w14:textId="40C797F8" w:rsidR="00BB479F" w:rsidRPr="00E72CE8" w:rsidRDefault="00616F6C" w:rsidP="00B26C7E">
            <w:pPr>
              <w:pStyle w:val="Default"/>
              <w:jc w:val="both"/>
              <w:rPr>
                <w:rFonts w:ascii="Arial" w:hAnsi="Arial" w:cs="Arial"/>
                <w:sz w:val="22"/>
                <w:szCs w:val="22"/>
              </w:rPr>
            </w:pPr>
            <w:r w:rsidRPr="00E72CE8">
              <w:rPr>
                <w:rFonts w:ascii="Arial" w:hAnsi="Arial" w:cs="Arial"/>
                <w:sz w:val="22"/>
                <w:szCs w:val="22"/>
              </w:rPr>
              <w:t>A</w:t>
            </w:r>
            <w:r w:rsidR="009F6D2C" w:rsidRPr="00E72CE8">
              <w:rPr>
                <w:rFonts w:ascii="Arial" w:hAnsi="Arial" w:cs="Arial"/>
                <w:sz w:val="22"/>
                <w:szCs w:val="22"/>
              </w:rPr>
              <w:t>tsparūs drėgmės pok</w:t>
            </w:r>
            <w:r w:rsidRPr="00E72CE8">
              <w:rPr>
                <w:rFonts w:ascii="Arial" w:hAnsi="Arial" w:cs="Arial"/>
                <w:sz w:val="22"/>
                <w:szCs w:val="22"/>
              </w:rPr>
              <w:t>yčiams</w:t>
            </w:r>
            <w:r w:rsidR="009F6D2C" w:rsidRPr="00E72CE8">
              <w:rPr>
                <w:rFonts w:ascii="Arial" w:hAnsi="Arial" w:cs="Arial"/>
                <w:sz w:val="22"/>
                <w:szCs w:val="22"/>
              </w:rPr>
              <w:t xml:space="preserve"> ir intensyviai eksploatacijai, derinimo kuoliukai dengti rūdims atsparia danga</w:t>
            </w:r>
            <w:r w:rsidRPr="00E72CE8">
              <w:rPr>
                <w:rFonts w:ascii="Arial" w:hAnsi="Arial" w:cs="Arial"/>
                <w:sz w:val="22"/>
                <w:szCs w:val="22"/>
              </w:rPr>
              <w:t>.</w:t>
            </w:r>
            <w:r w:rsidR="009F6D2C" w:rsidRPr="00E72CE8">
              <w:rPr>
                <w:rFonts w:ascii="Arial" w:hAnsi="Arial" w:cs="Arial"/>
                <w:sz w:val="22"/>
                <w:szCs w:val="22"/>
              </w:rPr>
              <w:t xml:space="preserve"> </w:t>
            </w:r>
          </w:p>
        </w:tc>
        <w:tc>
          <w:tcPr>
            <w:tcW w:w="1692" w:type="pct"/>
            <w:tcBorders>
              <w:top w:val="single" w:sz="4" w:space="0" w:color="auto"/>
              <w:left w:val="single" w:sz="4" w:space="0" w:color="auto"/>
              <w:bottom w:val="single" w:sz="4" w:space="0" w:color="auto"/>
              <w:right w:val="single" w:sz="4" w:space="0" w:color="auto"/>
            </w:tcBorders>
          </w:tcPr>
          <w:p w14:paraId="4A619E62" w14:textId="77777777" w:rsidR="00BB479F" w:rsidRPr="00E72CE8" w:rsidRDefault="00BB479F" w:rsidP="00BB1159">
            <w:pPr>
              <w:rPr>
                <w:rFonts w:ascii="Arial" w:hAnsi="Arial" w:cs="Arial"/>
                <w:bCs/>
              </w:rPr>
            </w:pPr>
          </w:p>
        </w:tc>
      </w:tr>
      <w:tr w:rsidR="00354B4D" w:rsidRPr="00E72CE8" w14:paraId="50234284" w14:textId="77777777" w:rsidTr="00541438">
        <w:tc>
          <w:tcPr>
            <w:tcW w:w="470" w:type="pct"/>
            <w:tcBorders>
              <w:top w:val="single" w:sz="4" w:space="0" w:color="auto"/>
              <w:left w:val="single" w:sz="4" w:space="0" w:color="auto"/>
              <w:bottom w:val="single" w:sz="4" w:space="0" w:color="auto"/>
              <w:right w:val="single" w:sz="4" w:space="0" w:color="auto"/>
            </w:tcBorders>
          </w:tcPr>
          <w:p w14:paraId="655DAC9C" w14:textId="1E987A21" w:rsidR="00BB479F" w:rsidRPr="00E72CE8" w:rsidRDefault="009E74D4" w:rsidP="00BB1159">
            <w:pPr>
              <w:jc w:val="center"/>
              <w:rPr>
                <w:rFonts w:ascii="Arial" w:hAnsi="Arial" w:cs="Arial"/>
                <w:bCs/>
              </w:rPr>
            </w:pPr>
            <w:r w:rsidRPr="00E72CE8">
              <w:rPr>
                <w:rFonts w:ascii="Arial" w:hAnsi="Arial" w:cs="Arial"/>
                <w:bCs/>
              </w:rPr>
              <w:t>1.7.</w:t>
            </w:r>
          </w:p>
        </w:tc>
        <w:tc>
          <w:tcPr>
            <w:tcW w:w="1152" w:type="pct"/>
            <w:tcBorders>
              <w:top w:val="single" w:sz="4" w:space="0" w:color="auto"/>
              <w:left w:val="single" w:sz="4" w:space="0" w:color="auto"/>
              <w:bottom w:val="single" w:sz="4" w:space="0" w:color="auto"/>
              <w:right w:val="single" w:sz="4" w:space="0" w:color="auto"/>
            </w:tcBorders>
          </w:tcPr>
          <w:p w14:paraId="55B3B995" w14:textId="00E590B6" w:rsidR="00BB479F" w:rsidRPr="00E72CE8" w:rsidRDefault="009E74D4" w:rsidP="00BB1159">
            <w:pPr>
              <w:rPr>
                <w:rFonts w:ascii="Arial" w:hAnsi="Arial" w:cs="Arial"/>
                <w:bCs/>
              </w:rPr>
            </w:pPr>
            <w:r w:rsidRPr="00E72CE8">
              <w:rPr>
                <w:rFonts w:ascii="Arial" w:hAnsi="Arial" w:cs="Arial"/>
                <w:bCs/>
              </w:rPr>
              <w:t>Stygos</w:t>
            </w:r>
            <w:r w:rsidR="00062889">
              <w:rPr>
                <w:rFonts w:ascii="Arial" w:hAnsi="Arial" w:cs="Arial"/>
                <w:bCs/>
              </w:rPr>
              <w:t>*</w:t>
            </w:r>
          </w:p>
        </w:tc>
        <w:tc>
          <w:tcPr>
            <w:tcW w:w="1686" w:type="pct"/>
            <w:tcBorders>
              <w:top w:val="single" w:sz="4" w:space="0" w:color="auto"/>
              <w:left w:val="single" w:sz="4" w:space="0" w:color="auto"/>
              <w:bottom w:val="single" w:sz="4" w:space="0" w:color="auto"/>
              <w:right w:val="single" w:sz="4" w:space="0" w:color="auto"/>
            </w:tcBorders>
          </w:tcPr>
          <w:p w14:paraId="31B1863F" w14:textId="0E9663F3" w:rsidR="00BB479F" w:rsidRPr="00E72CE8" w:rsidRDefault="00616F6C" w:rsidP="00B26C7E">
            <w:pPr>
              <w:pStyle w:val="Default"/>
              <w:jc w:val="both"/>
              <w:rPr>
                <w:rFonts w:ascii="Arial" w:hAnsi="Arial" w:cs="Arial"/>
                <w:sz w:val="22"/>
                <w:szCs w:val="22"/>
              </w:rPr>
            </w:pPr>
            <w:r w:rsidRPr="00E72CE8">
              <w:rPr>
                <w:rFonts w:ascii="Arial" w:hAnsi="Arial" w:cs="Arial"/>
                <w:sz w:val="22"/>
                <w:szCs w:val="22"/>
              </w:rPr>
              <w:t>N</w:t>
            </w:r>
            <w:r w:rsidR="009F6D2C" w:rsidRPr="00E72CE8">
              <w:rPr>
                <w:rFonts w:ascii="Arial" w:hAnsi="Arial" w:cs="Arial"/>
                <w:sz w:val="22"/>
                <w:szCs w:val="22"/>
              </w:rPr>
              <w:t>epriekaištingai dera atskiruose choruose ir skamba visiškai švariai – be jokių pašalinių triukšmų bei obertonų</w:t>
            </w:r>
            <w:r w:rsidRPr="00E72CE8">
              <w:rPr>
                <w:rFonts w:ascii="Arial" w:hAnsi="Arial" w:cs="Arial"/>
                <w:sz w:val="22"/>
                <w:szCs w:val="22"/>
              </w:rPr>
              <w:t>.</w:t>
            </w:r>
          </w:p>
        </w:tc>
        <w:tc>
          <w:tcPr>
            <w:tcW w:w="1692" w:type="pct"/>
            <w:tcBorders>
              <w:top w:val="single" w:sz="4" w:space="0" w:color="auto"/>
              <w:left w:val="single" w:sz="4" w:space="0" w:color="auto"/>
              <w:bottom w:val="single" w:sz="4" w:space="0" w:color="auto"/>
              <w:right w:val="single" w:sz="4" w:space="0" w:color="auto"/>
            </w:tcBorders>
          </w:tcPr>
          <w:p w14:paraId="0277FCA0" w14:textId="77777777" w:rsidR="00BB479F" w:rsidRPr="00E72CE8" w:rsidRDefault="00BB479F" w:rsidP="00BB1159">
            <w:pPr>
              <w:rPr>
                <w:rFonts w:ascii="Arial" w:hAnsi="Arial" w:cs="Arial"/>
                <w:bCs/>
              </w:rPr>
            </w:pPr>
          </w:p>
        </w:tc>
      </w:tr>
      <w:tr w:rsidR="00354B4D" w:rsidRPr="00E72CE8" w14:paraId="719FED68" w14:textId="77777777" w:rsidTr="00541438">
        <w:tc>
          <w:tcPr>
            <w:tcW w:w="470" w:type="pct"/>
            <w:tcBorders>
              <w:top w:val="single" w:sz="4" w:space="0" w:color="auto"/>
              <w:left w:val="single" w:sz="4" w:space="0" w:color="auto"/>
              <w:bottom w:val="single" w:sz="4" w:space="0" w:color="auto"/>
              <w:right w:val="single" w:sz="4" w:space="0" w:color="auto"/>
            </w:tcBorders>
          </w:tcPr>
          <w:p w14:paraId="73BBAB3A" w14:textId="7D6F6586" w:rsidR="00BB479F" w:rsidRPr="00E72CE8" w:rsidRDefault="009E74D4" w:rsidP="00BB1159">
            <w:pPr>
              <w:jc w:val="center"/>
              <w:rPr>
                <w:rFonts w:ascii="Arial" w:hAnsi="Arial" w:cs="Arial"/>
                <w:bCs/>
              </w:rPr>
            </w:pPr>
            <w:r w:rsidRPr="00E72CE8">
              <w:rPr>
                <w:rFonts w:ascii="Arial" w:hAnsi="Arial" w:cs="Arial"/>
                <w:bCs/>
              </w:rPr>
              <w:lastRenderedPageBreak/>
              <w:t>1.8.</w:t>
            </w:r>
          </w:p>
        </w:tc>
        <w:tc>
          <w:tcPr>
            <w:tcW w:w="1152" w:type="pct"/>
            <w:tcBorders>
              <w:top w:val="single" w:sz="4" w:space="0" w:color="auto"/>
              <w:left w:val="single" w:sz="4" w:space="0" w:color="auto"/>
              <w:bottom w:val="single" w:sz="4" w:space="0" w:color="auto"/>
              <w:right w:val="single" w:sz="4" w:space="0" w:color="auto"/>
            </w:tcBorders>
          </w:tcPr>
          <w:p w14:paraId="01A4C8C9" w14:textId="2FB3740B" w:rsidR="00BB479F" w:rsidRPr="00E72CE8" w:rsidRDefault="009E74D4" w:rsidP="00BB1159">
            <w:pPr>
              <w:rPr>
                <w:rFonts w:ascii="Arial" w:hAnsi="Arial" w:cs="Arial"/>
                <w:bCs/>
              </w:rPr>
            </w:pPr>
            <w:r w:rsidRPr="00E72CE8">
              <w:rPr>
                <w:rFonts w:ascii="Arial" w:hAnsi="Arial" w:cs="Arial"/>
                <w:bCs/>
              </w:rPr>
              <w:t>Garsinės, technologinės ir kokybės savybės</w:t>
            </w:r>
          </w:p>
        </w:tc>
        <w:tc>
          <w:tcPr>
            <w:tcW w:w="1686"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033"/>
            </w:tblGrid>
            <w:tr w:rsidR="009F6D2C" w:rsidRPr="00E72CE8" w14:paraId="65B586AE" w14:textId="77777777">
              <w:trPr>
                <w:trHeight w:val="109"/>
              </w:trPr>
              <w:tc>
                <w:tcPr>
                  <w:tcW w:w="0" w:type="auto"/>
                </w:tcPr>
                <w:p w14:paraId="33BFF20C" w14:textId="6FA89A9A" w:rsidR="009F6D2C" w:rsidRPr="00E72CE8" w:rsidRDefault="00616F6C" w:rsidP="005B26F1">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1.8.1. F</w:t>
                  </w:r>
                  <w:r w:rsidR="009F6D2C" w:rsidRPr="00E72CE8">
                    <w:rPr>
                      <w:rFonts w:ascii="Arial" w:hAnsi="Arial" w:cs="Arial"/>
                      <w:color w:val="000000"/>
                    </w:rPr>
                    <w:t xml:space="preserve">ortepijonas turi būti skirtas profesionaliam naudojimui. </w:t>
                  </w:r>
                </w:p>
              </w:tc>
            </w:tr>
            <w:tr w:rsidR="009F6D2C" w:rsidRPr="00E72CE8" w14:paraId="1CF6E3CE" w14:textId="77777777">
              <w:trPr>
                <w:trHeight w:val="109"/>
              </w:trPr>
              <w:tc>
                <w:tcPr>
                  <w:tcW w:w="0" w:type="auto"/>
                </w:tcPr>
                <w:p w14:paraId="4F67F068" w14:textId="127785B8" w:rsidR="00616F6C" w:rsidRPr="00E72CE8" w:rsidRDefault="00616F6C" w:rsidP="005B26F1">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1.8.2. T</w:t>
                  </w:r>
                  <w:r w:rsidR="009F6D2C" w:rsidRPr="00E72CE8">
                    <w:rPr>
                      <w:rFonts w:ascii="Arial" w:hAnsi="Arial" w:cs="Arial"/>
                      <w:color w:val="000000"/>
                    </w:rPr>
                    <w:t>uri pasižymėti minkštu ir sodriu tembru</w:t>
                  </w:r>
                  <w:r w:rsidR="009D27BD">
                    <w:rPr>
                      <w:rFonts w:ascii="Arial" w:hAnsi="Arial" w:cs="Arial"/>
                      <w:color w:val="000000"/>
                    </w:rPr>
                    <w:t>*</w:t>
                  </w:r>
                  <w:r w:rsidRPr="00E72CE8">
                    <w:rPr>
                      <w:rFonts w:ascii="Arial" w:hAnsi="Arial" w:cs="Arial"/>
                      <w:color w:val="000000"/>
                    </w:rPr>
                    <w:t>.</w:t>
                  </w:r>
                </w:p>
                <w:p w14:paraId="7FFCB69F" w14:textId="4F0E050A" w:rsidR="009F6D2C" w:rsidRPr="00E72CE8" w:rsidRDefault="00616F6C" w:rsidP="005B26F1">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1.8.3.</w:t>
                  </w:r>
                  <w:r w:rsidR="009F6D2C" w:rsidRPr="00E72CE8">
                    <w:rPr>
                      <w:rFonts w:ascii="Arial" w:hAnsi="Arial" w:cs="Arial"/>
                      <w:color w:val="000000"/>
                    </w:rPr>
                    <w:t xml:space="preserve"> </w:t>
                  </w:r>
                  <w:r w:rsidRPr="00E72CE8">
                    <w:rPr>
                      <w:rFonts w:ascii="Arial" w:hAnsi="Arial" w:cs="Arial"/>
                      <w:color w:val="000000"/>
                    </w:rPr>
                    <w:t>Turi pasižymėti</w:t>
                  </w:r>
                </w:p>
              </w:tc>
            </w:tr>
            <w:tr w:rsidR="009F6D2C" w:rsidRPr="00E72CE8" w14:paraId="54AE7536" w14:textId="77777777">
              <w:trPr>
                <w:trHeight w:val="281"/>
              </w:trPr>
              <w:tc>
                <w:tcPr>
                  <w:tcW w:w="0" w:type="auto"/>
                </w:tcPr>
                <w:p w14:paraId="1761E77C" w14:textId="29F4A664" w:rsidR="009F6D2C" w:rsidRPr="00E72CE8" w:rsidRDefault="009F6D2C" w:rsidP="005B26F1">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stipriu ir ilgu, obertonais turtingu garsu</w:t>
                  </w:r>
                  <w:r w:rsidR="00E119A6">
                    <w:rPr>
                      <w:rFonts w:ascii="Arial" w:hAnsi="Arial" w:cs="Arial"/>
                      <w:color w:val="000000"/>
                    </w:rPr>
                    <w:t>*</w:t>
                  </w:r>
                  <w:r w:rsidR="00616F6C" w:rsidRPr="00E72CE8">
                    <w:rPr>
                      <w:rFonts w:ascii="Arial" w:hAnsi="Arial" w:cs="Arial"/>
                      <w:color w:val="000000"/>
                    </w:rPr>
                    <w:t>.</w:t>
                  </w:r>
                </w:p>
                <w:p w14:paraId="468E1AFF" w14:textId="7EAF51F2" w:rsidR="00616F6C" w:rsidRPr="00E72CE8" w:rsidRDefault="00616F6C" w:rsidP="005B26F1">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1.8.4. Turi būti lengva</w:t>
                  </w:r>
                </w:p>
              </w:tc>
            </w:tr>
            <w:tr w:rsidR="009F6D2C" w:rsidRPr="00E72CE8" w14:paraId="2583DA04" w14:textId="77777777">
              <w:trPr>
                <w:trHeight w:val="281"/>
              </w:trPr>
              <w:tc>
                <w:tcPr>
                  <w:tcW w:w="0" w:type="auto"/>
                </w:tcPr>
                <w:p w14:paraId="43D38AE2" w14:textId="29A00B38" w:rsidR="009F6D2C" w:rsidRPr="00E72CE8" w:rsidRDefault="009F6D2C" w:rsidP="005B26F1">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naudoti bet kokią skambinimo techniką</w:t>
                  </w:r>
                  <w:r w:rsidR="00616F6C" w:rsidRPr="00E72CE8">
                    <w:rPr>
                      <w:rFonts w:ascii="Arial" w:hAnsi="Arial" w:cs="Arial"/>
                      <w:color w:val="000000"/>
                    </w:rPr>
                    <w:t xml:space="preserve"> ir </w:t>
                  </w:r>
                  <w:r w:rsidRPr="00E72CE8">
                    <w:rPr>
                      <w:rFonts w:ascii="Arial" w:hAnsi="Arial" w:cs="Arial"/>
                      <w:color w:val="000000"/>
                    </w:rPr>
                    <w:t>išgauti subtiliausius garso niuansus</w:t>
                  </w:r>
                  <w:r w:rsidR="00E119A6">
                    <w:rPr>
                      <w:rFonts w:ascii="Arial" w:hAnsi="Arial" w:cs="Arial"/>
                      <w:color w:val="000000"/>
                    </w:rPr>
                    <w:t>*</w:t>
                  </w:r>
                  <w:r w:rsidR="00B46A01" w:rsidRPr="00E72CE8">
                    <w:rPr>
                      <w:rFonts w:ascii="Arial" w:hAnsi="Arial" w:cs="Arial"/>
                      <w:color w:val="000000"/>
                    </w:rPr>
                    <w:t>.</w:t>
                  </w:r>
                </w:p>
              </w:tc>
            </w:tr>
            <w:tr w:rsidR="009F6D2C" w:rsidRPr="00E72CE8" w14:paraId="605701FC" w14:textId="77777777">
              <w:trPr>
                <w:trHeight w:val="281"/>
              </w:trPr>
              <w:tc>
                <w:tcPr>
                  <w:tcW w:w="0" w:type="auto"/>
                </w:tcPr>
                <w:p w14:paraId="6AD2DE0B" w14:textId="7BDB225B" w:rsidR="007E0E36" w:rsidRPr="00E72CE8" w:rsidRDefault="00616F6C" w:rsidP="005B26F1">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1.8.5. V</w:t>
                  </w:r>
                  <w:r w:rsidR="009F6D2C" w:rsidRPr="00E72CE8">
                    <w:rPr>
                      <w:rFonts w:ascii="Arial" w:hAnsi="Arial" w:cs="Arial"/>
                      <w:color w:val="000000"/>
                    </w:rPr>
                    <w:t>isi fortepijono mazgai turi veikti patikimai ir be pašalinių triukšmų</w:t>
                  </w:r>
                  <w:r w:rsidR="00E119A6">
                    <w:rPr>
                      <w:rFonts w:ascii="Arial" w:hAnsi="Arial" w:cs="Arial"/>
                      <w:color w:val="000000"/>
                    </w:rPr>
                    <w:t>*</w:t>
                  </w:r>
                  <w:r w:rsidR="007E0E36" w:rsidRPr="00E72CE8">
                    <w:rPr>
                      <w:rFonts w:ascii="Arial" w:hAnsi="Arial" w:cs="Arial"/>
                      <w:color w:val="000000"/>
                    </w:rPr>
                    <w:t>.</w:t>
                  </w:r>
                </w:p>
                <w:p w14:paraId="4E4FA418" w14:textId="33F5B636" w:rsidR="009F6D2C" w:rsidRPr="00E72CE8" w:rsidRDefault="007E0E36" w:rsidP="005B26F1">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1.8.6.</w:t>
                  </w:r>
                  <w:r w:rsidR="009F6D2C" w:rsidRPr="00E72CE8">
                    <w:rPr>
                      <w:rFonts w:ascii="Arial" w:hAnsi="Arial" w:cs="Arial"/>
                      <w:color w:val="000000"/>
                    </w:rPr>
                    <w:t xml:space="preserve"> </w:t>
                  </w:r>
                  <w:r w:rsidR="00B75586" w:rsidRPr="001161ED">
                    <w:rPr>
                      <w:rFonts w:ascii="Arial" w:hAnsi="Arial" w:cs="Arial"/>
                      <w:color w:val="000000"/>
                    </w:rPr>
                    <w:t>Fortepij</w:t>
                  </w:r>
                  <w:r w:rsidR="009500CF" w:rsidRPr="001161ED">
                    <w:rPr>
                      <w:rFonts w:ascii="Arial" w:hAnsi="Arial" w:cs="Arial"/>
                      <w:color w:val="000000"/>
                    </w:rPr>
                    <w:t xml:space="preserve">ono korpusas </w:t>
                  </w:r>
                  <w:r w:rsidR="00B85774" w:rsidRPr="001161ED">
                    <w:rPr>
                      <w:rFonts w:ascii="Arial" w:hAnsi="Arial" w:cs="Arial"/>
                      <w:color w:val="000000"/>
                    </w:rPr>
                    <w:t>turi būti pagamintas</w:t>
                  </w:r>
                  <w:r w:rsidR="00B85774" w:rsidRPr="001161ED">
                    <w:rPr>
                      <w:rFonts w:ascii="Arial" w:hAnsi="Arial" w:cs="Arial"/>
                      <w:sz w:val="21"/>
                      <w:szCs w:val="21"/>
                    </w:rPr>
                    <w:t xml:space="preserve"> iš daugiasluoksnės medienos</w:t>
                  </w:r>
                  <w:r w:rsidR="00B60237" w:rsidRPr="001161ED">
                    <w:rPr>
                      <w:rFonts w:ascii="Arial" w:hAnsi="Arial" w:cs="Arial"/>
                      <w:sz w:val="21"/>
                      <w:szCs w:val="21"/>
                    </w:rPr>
                    <w:t xml:space="preserve">. </w:t>
                  </w:r>
                </w:p>
              </w:tc>
            </w:tr>
            <w:tr w:rsidR="009F6D2C" w:rsidRPr="00E72CE8" w14:paraId="22EA0AD3" w14:textId="77777777">
              <w:trPr>
                <w:trHeight w:val="281"/>
              </w:trPr>
              <w:tc>
                <w:tcPr>
                  <w:tcW w:w="0" w:type="auto"/>
                </w:tcPr>
                <w:p w14:paraId="64A6819E" w14:textId="0434C7DA" w:rsidR="00EF10C3" w:rsidRPr="00E72CE8" w:rsidRDefault="00267769" w:rsidP="005B26F1">
                  <w:pPr>
                    <w:pStyle w:val="Default"/>
                    <w:jc w:val="both"/>
                    <w:rPr>
                      <w:rFonts w:ascii="Arial" w:hAnsi="Arial" w:cs="Arial"/>
                      <w:sz w:val="22"/>
                      <w:szCs w:val="22"/>
                    </w:rPr>
                  </w:pPr>
                  <w:r w:rsidRPr="00E72CE8">
                    <w:rPr>
                      <w:rFonts w:ascii="Arial" w:hAnsi="Arial" w:cs="Arial"/>
                      <w:sz w:val="22"/>
                      <w:szCs w:val="22"/>
                    </w:rPr>
                    <w:t>1.8.7.</w:t>
                  </w:r>
                  <w:r w:rsidR="008D62AD">
                    <w:rPr>
                      <w:rFonts w:ascii="Arial" w:hAnsi="Arial" w:cs="Arial"/>
                      <w:sz w:val="22"/>
                      <w:szCs w:val="22"/>
                    </w:rPr>
                    <w:t xml:space="preserve"> </w:t>
                  </w:r>
                  <w:r w:rsidR="00CA6B46" w:rsidRPr="00E72CE8">
                    <w:rPr>
                      <w:rFonts w:ascii="Arial" w:hAnsi="Arial" w:cs="Arial"/>
                      <w:sz w:val="22"/>
                      <w:szCs w:val="22"/>
                    </w:rPr>
                    <w:t>K</w:t>
                  </w:r>
                  <w:r w:rsidR="00EF10C3" w:rsidRPr="00E72CE8">
                    <w:rPr>
                      <w:rFonts w:ascii="Arial" w:hAnsi="Arial" w:cs="Arial"/>
                      <w:sz w:val="22"/>
                      <w:szCs w:val="22"/>
                    </w:rPr>
                    <w:t>raštutiniuose registruose bei registrų sandūros vietose neleistini jokie derinimo, tembro ar kiti garso kokybės trūkumai</w:t>
                  </w:r>
                  <w:r w:rsidR="00E679C4">
                    <w:rPr>
                      <w:rFonts w:ascii="Arial" w:hAnsi="Arial" w:cs="Arial"/>
                      <w:sz w:val="22"/>
                      <w:szCs w:val="22"/>
                    </w:rPr>
                    <w:t>*</w:t>
                  </w:r>
                  <w:r w:rsidR="00EF10C3" w:rsidRPr="00E72CE8">
                    <w:rPr>
                      <w:rFonts w:ascii="Arial" w:hAnsi="Arial" w:cs="Arial"/>
                      <w:sz w:val="22"/>
                      <w:szCs w:val="22"/>
                    </w:rPr>
                    <w:t xml:space="preserve"> </w:t>
                  </w:r>
                </w:p>
                <w:p w14:paraId="04F41584" w14:textId="6E49F742" w:rsidR="009F6D2C" w:rsidRPr="00E72CE8" w:rsidRDefault="009F6D2C" w:rsidP="005B26F1">
                  <w:pPr>
                    <w:autoSpaceDE w:val="0"/>
                    <w:autoSpaceDN w:val="0"/>
                    <w:adjustRightInd w:val="0"/>
                    <w:spacing w:after="0" w:line="240" w:lineRule="auto"/>
                    <w:jc w:val="both"/>
                    <w:rPr>
                      <w:rFonts w:ascii="Arial" w:hAnsi="Arial" w:cs="Arial"/>
                      <w:color w:val="000000"/>
                    </w:rPr>
                  </w:pPr>
                </w:p>
              </w:tc>
            </w:tr>
          </w:tbl>
          <w:p w14:paraId="7CBB44A3" w14:textId="354810F7" w:rsidR="00BB479F" w:rsidRPr="00E72CE8" w:rsidRDefault="00BB479F" w:rsidP="005B26F1">
            <w:pPr>
              <w:jc w:val="both"/>
              <w:rPr>
                <w:rFonts w:ascii="Arial" w:hAnsi="Arial" w:cs="Arial"/>
                <w:bCs/>
              </w:rPr>
            </w:pPr>
          </w:p>
        </w:tc>
        <w:tc>
          <w:tcPr>
            <w:tcW w:w="1692" w:type="pct"/>
            <w:tcBorders>
              <w:top w:val="single" w:sz="4" w:space="0" w:color="auto"/>
              <w:left w:val="single" w:sz="4" w:space="0" w:color="auto"/>
              <w:bottom w:val="single" w:sz="4" w:space="0" w:color="auto"/>
              <w:right w:val="single" w:sz="4" w:space="0" w:color="auto"/>
            </w:tcBorders>
          </w:tcPr>
          <w:p w14:paraId="37451E15" w14:textId="77777777" w:rsidR="00BB479F" w:rsidRPr="00E72CE8" w:rsidRDefault="00BB479F" w:rsidP="00BB1159">
            <w:pPr>
              <w:rPr>
                <w:rFonts w:ascii="Arial" w:hAnsi="Arial" w:cs="Arial"/>
                <w:bCs/>
              </w:rPr>
            </w:pPr>
          </w:p>
        </w:tc>
      </w:tr>
      <w:tr w:rsidR="00755772" w:rsidRPr="00E72CE8" w14:paraId="619B100E" w14:textId="77777777" w:rsidTr="00541438">
        <w:tc>
          <w:tcPr>
            <w:tcW w:w="470" w:type="pct"/>
            <w:tcBorders>
              <w:top w:val="single" w:sz="4" w:space="0" w:color="auto"/>
              <w:left w:val="single" w:sz="4" w:space="0" w:color="auto"/>
              <w:bottom w:val="single" w:sz="4" w:space="0" w:color="auto"/>
              <w:right w:val="single" w:sz="4" w:space="0" w:color="auto"/>
            </w:tcBorders>
          </w:tcPr>
          <w:p w14:paraId="0EA18FF9" w14:textId="0E77B319" w:rsidR="00755772" w:rsidRPr="00E72CE8" w:rsidRDefault="00755772" w:rsidP="00BB1159">
            <w:pPr>
              <w:jc w:val="center"/>
              <w:rPr>
                <w:rFonts w:ascii="Arial" w:hAnsi="Arial" w:cs="Arial"/>
                <w:bCs/>
              </w:rPr>
            </w:pPr>
            <w:r>
              <w:rPr>
                <w:rFonts w:ascii="Arial" w:hAnsi="Arial" w:cs="Arial"/>
                <w:bCs/>
              </w:rPr>
              <w:t>1.9.</w:t>
            </w:r>
          </w:p>
        </w:tc>
        <w:tc>
          <w:tcPr>
            <w:tcW w:w="1152" w:type="pct"/>
            <w:tcBorders>
              <w:top w:val="single" w:sz="4" w:space="0" w:color="auto"/>
              <w:left w:val="single" w:sz="4" w:space="0" w:color="auto"/>
              <w:bottom w:val="single" w:sz="4" w:space="0" w:color="auto"/>
              <w:right w:val="single" w:sz="4" w:space="0" w:color="auto"/>
            </w:tcBorders>
          </w:tcPr>
          <w:p w14:paraId="671D0C49" w14:textId="4896538B" w:rsidR="00755772" w:rsidRPr="00E72CE8" w:rsidRDefault="00755772" w:rsidP="00BB1159">
            <w:pPr>
              <w:rPr>
                <w:rFonts w:ascii="Arial" w:hAnsi="Arial" w:cs="Arial"/>
                <w:bCs/>
              </w:rPr>
            </w:pPr>
            <w:r>
              <w:rPr>
                <w:rFonts w:ascii="Arial" w:hAnsi="Arial" w:cs="Arial"/>
                <w:bCs/>
              </w:rPr>
              <w:t>Komplektacija</w:t>
            </w:r>
            <w:r w:rsidR="002945D5">
              <w:rPr>
                <w:rFonts w:ascii="Arial" w:hAnsi="Arial" w:cs="Arial"/>
                <w:bCs/>
              </w:rPr>
              <w:t>*</w:t>
            </w:r>
          </w:p>
        </w:tc>
        <w:tc>
          <w:tcPr>
            <w:tcW w:w="1686" w:type="pct"/>
            <w:tcBorders>
              <w:top w:val="single" w:sz="4" w:space="0" w:color="auto"/>
              <w:left w:val="single" w:sz="4" w:space="0" w:color="auto"/>
              <w:bottom w:val="single" w:sz="4" w:space="0" w:color="auto"/>
              <w:right w:val="single" w:sz="4" w:space="0" w:color="auto"/>
            </w:tcBorders>
          </w:tcPr>
          <w:p w14:paraId="606D3BA3" w14:textId="5EF52EC2" w:rsidR="00755772" w:rsidRPr="00643365" w:rsidRDefault="006D07AE" w:rsidP="009B65D5">
            <w:pPr>
              <w:pStyle w:val="Default"/>
              <w:jc w:val="both"/>
              <w:rPr>
                <w:rFonts w:ascii="Arial" w:hAnsi="Arial" w:cs="Arial"/>
                <w:sz w:val="22"/>
                <w:szCs w:val="22"/>
              </w:rPr>
            </w:pPr>
            <w:r w:rsidRPr="00643365">
              <w:rPr>
                <w:rFonts w:ascii="Arial" w:hAnsi="Arial" w:cs="Arial"/>
                <w:sz w:val="22"/>
                <w:szCs w:val="22"/>
              </w:rPr>
              <w:t>Kartu su fortepijonu turi būti pateiktas</w:t>
            </w:r>
            <w:r w:rsidR="00643365" w:rsidRPr="00643365">
              <w:rPr>
                <w:rFonts w:ascii="Arial" w:hAnsi="Arial" w:cs="Arial"/>
                <w:sz w:val="22"/>
                <w:szCs w:val="22"/>
              </w:rPr>
              <w:t xml:space="preserve"> </w:t>
            </w:r>
            <w:r w:rsidR="00E7746D">
              <w:rPr>
                <w:rFonts w:ascii="Arial" w:hAnsi="Arial" w:cs="Arial"/>
                <w:sz w:val="22"/>
                <w:szCs w:val="22"/>
              </w:rPr>
              <w:t xml:space="preserve">ne mažiau nei 1 vnt. </w:t>
            </w:r>
            <w:r w:rsidR="00643365" w:rsidRPr="00643365">
              <w:rPr>
                <w:rFonts w:ascii="Arial" w:hAnsi="Arial" w:cs="Arial"/>
                <w:sz w:val="22"/>
                <w:szCs w:val="22"/>
              </w:rPr>
              <w:t xml:space="preserve">jam tinkantis </w:t>
            </w:r>
            <w:r w:rsidR="00643365" w:rsidRPr="00643365">
              <w:rPr>
                <w:rFonts w:ascii="Arial" w:hAnsi="Arial" w:cs="Arial"/>
                <w:noProof/>
                <w:sz w:val="22"/>
              </w:rPr>
              <w:t>Fortepijono užvalkalas</w:t>
            </w:r>
            <w:r w:rsidR="00643365">
              <w:rPr>
                <w:rFonts w:ascii="Arial" w:hAnsi="Arial" w:cs="Arial"/>
                <w:noProof/>
                <w:sz w:val="22"/>
              </w:rPr>
              <w:t>. Spalva: juoda.</w:t>
            </w:r>
          </w:p>
        </w:tc>
        <w:tc>
          <w:tcPr>
            <w:tcW w:w="1692" w:type="pct"/>
            <w:tcBorders>
              <w:top w:val="single" w:sz="4" w:space="0" w:color="auto"/>
              <w:left w:val="single" w:sz="4" w:space="0" w:color="auto"/>
              <w:bottom w:val="single" w:sz="4" w:space="0" w:color="auto"/>
              <w:right w:val="single" w:sz="4" w:space="0" w:color="auto"/>
            </w:tcBorders>
          </w:tcPr>
          <w:p w14:paraId="5995C45D" w14:textId="77777777" w:rsidR="00755772" w:rsidRPr="00E72CE8" w:rsidRDefault="00755772" w:rsidP="00BB1159">
            <w:pPr>
              <w:rPr>
                <w:rFonts w:ascii="Arial" w:hAnsi="Arial" w:cs="Arial"/>
                <w:bCs/>
              </w:rPr>
            </w:pPr>
          </w:p>
        </w:tc>
      </w:tr>
      <w:tr w:rsidR="00354B4D" w:rsidRPr="00E72CE8" w14:paraId="7CD18155" w14:textId="77777777" w:rsidTr="00541438">
        <w:tc>
          <w:tcPr>
            <w:tcW w:w="470" w:type="pct"/>
            <w:tcBorders>
              <w:top w:val="single" w:sz="4" w:space="0" w:color="auto"/>
              <w:left w:val="single" w:sz="4" w:space="0" w:color="auto"/>
              <w:bottom w:val="single" w:sz="4" w:space="0" w:color="auto"/>
              <w:right w:val="single" w:sz="4" w:space="0" w:color="auto"/>
            </w:tcBorders>
          </w:tcPr>
          <w:p w14:paraId="1F63B08F" w14:textId="35C54BFC" w:rsidR="00BB479F" w:rsidRPr="00E72CE8" w:rsidRDefault="00616F6C" w:rsidP="00BB1159">
            <w:pPr>
              <w:jc w:val="center"/>
              <w:rPr>
                <w:rFonts w:ascii="Arial" w:hAnsi="Arial" w:cs="Arial"/>
                <w:bCs/>
              </w:rPr>
            </w:pPr>
            <w:r w:rsidRPr="00E72CE8">
              <w:rPr>
                <w:rFonts w:ascii="Arial" w:hAnsi="Arial" w:cs="Arial"/>
                <w:bCs/>
              </w:rPr>
              <w:t>2.</w:t>
            </w:r>
          </w:p>
        </w:tc>
        <w:tc>
          <w:tcPr>
            <w:tcW w:w="1152" w:type="pct"/>
            <w:tcBorders>
              <w:top w:val="single" w:sz="4" w:space="0" w:color="auto"/>
              <w:left w:val="single" w:sz="4" w:space="0" w:color="auto"/>
              <w:bottom w:val="single" w:sz="4" w:space="0" w:color="auto"/>
              <w:right w:val="single" w:sz="4" w:space="0" w:color="auto"/>
            </w:tcBorders>
          </w:tcPr>
          <w:p w14:paraId="4E792881" w14:textId="0193A5B1" w:rsidR="00BB479F" w:rsidRPr="00E72CE8" w:rsidRDefault="002A6475" w:rsidP="00BB1159">
            <w:pPr>
              <w:rPr>
                <w:rFonts w:ascii="Arial" w:hAnsi="Arial" w:cs="Arial"/>
                <w:bCs/>
              </w:rPr>
            </w:pPr>
            <w:r w:rsidRPr="00E72CE8">
              <w:rPr>
                <w:rFonts w:ascii="Arial" w:hAnsi="Arial" w:cs="Arial"/>
                <w:bCs/>
              </w:rPr>
              <w:t>Garantija</w:t>
            </w:r>
          </w:p>
        </w:tc>
        <w:tc>
          <w:tcPr>
            <w:tcW w:w="1686" w:type="pct"/>
            <w:tcBorders>
              <w:top w:val="single" w:sz="4" w:space="0" w:color="auto"/>
              <w:left w:val="single" w:sz="4" w:space="0" w:color="auto"/>
              <w:bottom w:val="single" w:sz="4" w:space="0" w:color="auto"/>
              <w:right w:val="single" w:sz="4" w:space="0" w:color="auto"/>
            </w:tcBorders>
          </w:tcPr>
          <w:p w14:paraId="22CB1AC8" w14:textId="22837522" w:rsidR="00BB479F" w:rsidRPr="00E72CE8" w:rsidRDefault="002A6475" w:rsidP="009B65D5">
            <w:pPr>
              <w:pStyle w:val="Default"/>
              <w:jc w:val="both"/>
              <w:rPr>
                <w:rFonts w:ascii="Arial" w:hAnsi="Arial" w:cs="Arial"/>
                <w:sz w:val="22"/>
                <w:szCs w:val="22"/>
              </w:rPr>
            </w:pPr>
            <w:r w:rsidRPr="00E72CE8">
              <w:rPr>
                <w:rFonts w:ascii="Arial" w:hAnsi="Arial" w:cs="Arial"/>
                <w:sz w:val="22"/>
                <w:szCs w:val="22"/>
              </w:rPr>
              <w:t>Gamintojo arba pardavėjo garantija ne mažiau kaip 5</w:t>
            </w:r>
            <w:r w:rsidR="00D60EB8" w:rsidRPr="00E72CE8">
              <w:rPr>
                <w:rFonts w:ascii="Arial" w:hAnsi="Arial" w:cs="Arial"/>
                <w:sz w:val="22"/>
                <w:szCs w:val="22"/>
              </w:rPr>
              <w:t xml:space="preserve"> (penki)</w:t>
            </w:r>
            <w:r w:rsidRPr="00E72CE8">
              <w:rPr>
                <w:rFonts w:ascii="Arial" w:hAnsi="Arial" w:cs="Arial"/>
                <w:sz w:val="22"/>
                <w:szCs w:val="22"/>
              </w:rPr>
              <w:t xml:space="preserve"> metai. </w:t>
            </w:r>
          </w:p>
        </w:tc>
        <w:tc>
          <w:tcPr>
            <w:tcW w:w="1692" w:type="pct"/>
            <w:tcBorders>
              <w:top w:val="single" w:sz="4" w:space="0" w:color="auto"/>
              <w:left w:val="single" w:sz="4" w:space="0" w:color="auto"/>
              <w:bottom w:val="single" w:sz="4" w:space="0" w:color="auto"/>
              <w:right w:val="single" w:sz="4" w:space="0" w:color="auto"/>
            </w:tcBorders>
          </w:tcPr>
          <w:p w14:paraId="64CF392E" w14:textId="53070563" w:rsidR="00BB479F" w:rsidRPr="00E72CE8" w:rsidRDefault="00A91728" w:rsidP="00BB1159">
            <w:pPr>
              <w:rPr>
                <w:rFonts w:ascii="Arial" w:hAnsi="Arial" w:cs="Arial"/>
                <w:bCs/>
              </w:rPr>
            </w:pPr>
            <w:r w:rsidRPr="00A91728">
              <w:rPr>
                <w:rFonts w:ascii="Arial" w:eastAsia="Arial" w:hAnsi="Arial" w:cs="Arial"/>
                <w:i/>
                <w:iCs/>
                <w:color w:val="0070C0"/>
              </w:rPr>
              <w:t>Nurodyti siūlomą garantinį laikotarpį metais.</w:t>
            </w:r>
          </w:p>
        </w:tc>
      </w:tr>
      <w:tr w:rsidR="00B80526" w:rsidRPr="00E72CE8" w14:paraId="1063EE46" w14:textId="77777777" w:rsidTr="00541438">
        <w:tc>
          <w:tcPr>
            <w:tcW w:w="470" w:type="pct"/>
            <w:tcBorders>
              <w:top w:val="single" w:sz="4" w:space="0" w:color="auto"/>
              <w:left w:val="single" w:sz="4" w:space="0" w:color="auto"/>
              <w:bottom w:val="single" w:sz="4" w:space="0" w:color="auto"/>
              <w:right w:val="single" w:sz="4" w:space="0" w:color="auto"/>
            </w:tcBorders>
          </w:tcPr>
          <w:p w14:paraId="34C7FA23" w14:textId="7A7D7BF2" w:rsidR="00B80526" w:rsidRPr="00E72CE8" w:rsidRDefault="00B80526" w:rsidP="00BB1159">
            <w:pPr>
              <w:jc w:val="center"/>
              <w:rPr>
                <w:rFonts w:ascii="Arial" w:hAnsi="Arial" w:cs="Arial"/>
                <w:bCs/>
              </w:rPr>
            </w:pPr>
            <w:r>
              <w:rPr>
                <w:rFonts w:ascii="Arial" w:hAnsi="Arial" w:cs="Arial"/>
                <w:bCs/>
              </w:rPr>
              <w:t>3.</w:t>
            </w:r>
          </w:p>
        </w:tc>
        <w:tc>
          <w:tcPr>
            <w:tcW w:w="1152" w:type="pct"/>
            <w:tcBorders>
              <w:top w:val="single" w:sz="4" w:space="0" w:color="auto"/>
              <w:left w:val="single" w:sz="4" w:space="0" w:color="auto"/>
              <w:bottom w:val="single" w:sz="4" w:space="0" w:color="auto"/>
              <w:right w:val="single" w:sz="4" w:space="0" w:color="auto"/>
            </w:tcBorders>
          </w:tcPr>
          <w:p w14:paraId="76D3E3F5" w14:textId="2BEB4249" w:rsidR="00B80526" w:rsidRPr="00E72CE8" w:rsidRDefault="00B80526" w:rsidP="00BB1159">
            <w:pPr>
              <w:rPr>
                <w:rFonts w:ascii="Arial" w:hAnsi="Arial" w:cs="Arial"/>
                <w:bCs/>
              </w:rPr>
            </w:pPr>
            <w:r>
              <w:rPr>
                <w:rFonts w:ascii="Arial" w:hAnsi="Arial" w:cs="Arial"/>
                <w:bCs/>
              </w:rPr>
              <w:t>Garantinis aptarnavimas</w:t>
            </w:r>
            <w:r w:rsidR="00E90A60">
              <w:rPr>
                <w:rFonts w:ascii="Arial" w:hAnsi="Arial" w:cs="Arial"/>
                <w:bCs/>
              </w:rPr>
              <w:t>*</w:t>
            </w:r>
          </w:p>
        </w:tc>
        <w:tc>
          <w:tcPr>
            <w:tcW w:w="1686" w:type="pct"/>
            <w:tcBorders>
              <w:top w:val="single" w:sz="4" w:space="0" w:color="auto"/>
              <w:left w:val="single" w:sz="4" w:space="0" w:color="auto"/>
              <w:bottom w:val="single" w:sz="4" w:space="0" w:color="auto"/>
              <w:right w:val="single" w:sz="4" w:space="0" w:color="auto"/>
            </w:tcBorders>
          </w:tcPr>
          <w:p w14:paraId="39DD26A4" w14:textId="75AE974C" w:rsidR="00B80526" w:rsidRPr="00CA033F" w:rsidRDefault="00CA033F" w:rsidP="00CA033F">
            <w:pPr>
              <w:spacing w:after="0" w:line="240" w:lineRule="auto"/>
              <w:jc w:val="both"/>
              <w:rPr>
                <w:rFonts w:ascii="Arial" w:hAnsi="Arial" w:cs="Arial"/>
                <w:iCs/>
              </w:rPr>
            </w:pPr>
            <w:r w:rsidRPr="00C9491A">
              <w:rPr>
                <w:rFonts w:ascii="Arial" w:hAnsi="Arial" w:cs="Arial"/>
                <w:iCs/>
              </w:rPr>
              <w:t>Garantinis aptarnavimas turi apimti nemokamą sugedusių detalių pakeitimą, remonto darbus, atvykimą į Perkančiosios organizacijos darbo vietą ir gedimų pašalinimą arba visos Prekės pakeitimą, kad įranga galėtų pilnavertiškai veikti.</w:t>
            </w:r>
          </w:p>
        </w:tc>
        <w:tc>
          <w:tcPr>
            <w:tcW w:w="1692" w:type="pct"/>
            <w:tcBorders>
              <w:top w:val="single" w:sz="4" w:space="0" w:color="auto"/>
              <w:left w:val="single" w:sz="4" w:space="0" w:color="auto"/>
              <w:bottom w:val="single" w:sz="4" w:space="0" w:color="auto"/>
              <w:right w:val="single" w:sz="4" w:space="0" w:color="auto"/>
            </w:tcBorders>
          </w:tcPr>
          <w:p w14:paraId="74202622" w14:textId="77777777" w:rsidR="00B80526" w:rsidRPr="00E72CE8" w:rsidRDefault="00B80526" w:rsidP="00BB1159">
            <w:pPr>
              <w:rPr>
                <w:rFonts w:ascii="Arial" w:hAnsi="Arial" w:cs="Arial"/>
                <w:bCs/>
              </w:rPr>
            </w:pPr>
          </w:p>
        </w:tc>
      </w:tr>
    </w:tbl>
    <w:p w14:paraId="04C6B8F5" w14:textId="77777777" w:rsidR="000D3A5D" w:rsidRDefault="00DB4F91" w:rsidP="00AB3DAD">
      <w:pPr>
        <w:jc w:val="both"/>
        <w:rPr>
          <w:rFonts w:ascii="Arial" w:eastAsia="Calibri" w:hAnsi="Arial" w:cs="Arial"/>
          <w:b/>
          <w:sz w:val="20"/>
          <w:szCs w:val="20"/>
        </w:rPr>
      </w:pPr>
      <w:r w:rsidRPr="00715702">
        <w:rPr>
          <w:rFonts w:ascii="Arial" w:eastAsia="Calibri" w:hAnsi="Arial" w:cs="Arial"/>
          <w:b/>
          <w:sz w:val="20"/>
          <w:szCs w:val="20"/>
        </w:rPr>
        <w:t>*</w:t>
      </w:r>
      <w:r w:rsidR="00715702" w:rsidRPr="00715702">
        <w:rPr>
          <w:rFonts w:ascii="Arial" w:eastAsia="Calibri" w:hAnsi="Arial" w:cs="Arial"/>
          <w:b/>
          <w:sz w:val="20"/>
          <w:szCs w:val="20"/>
        </w:rPr>
        <w:t>*</w:t>
      </w:r>
      <w:r w:rsidRPr="00715702">
        <w:rPr>
          <w:b/>
          <w:sz w:val="20"/>
          <w:szCs w:val="20"/>
        </w:rPr>
        <w:t xml:space="preserve"> </w:t>
      </w:r>
      <w:r w:rsidRPr="00715702">
        <w:rPr>
          <w:rFonts w:ascii="Arial" w:eastAsia="Calibri" w:hAnsi="Arial" w:cs="Arial"/>
          <w:b/>
          <w:sz w:val="20"/>
          <w:szCs w:val="20"/>
        </w:rPr>
        <w:t>Pateikti kartu su pasiūlymu siūlomos įrangos techninius parametrus, išskyrus pažymėtus *, patikimai patvirtinančius dokumentus (pvz., gamintojo prekės aprašymas, internetinė nuoroda į gamintojo psl. arba kiti lygiaverčiai dokumentai).</w:t>
      </w:r>
      <w:r w:rsidR="00B544D9">
        <w:rPr>
          <w:rFonts w:ascii="Arial" w:eastAsia="Calibri" w:hAnsi="Arial" w:cs="Arial"/>
          <w:b/>
          <w:sz w:val="20"/>
          <w:szCs w:val="20"/>
        </w:rPr>
        <w:t xml:space="preserve"> </w:t>
      </w:r>
    </w:p>
    <w:p w14:paraId="1506B8A1" w14:textId="34859C37" w:rsidR="000B0D52" w:rsidRPr="00A8357A" w:rsidRDefault="00B544D9" w:rsidP="00AB3DAD">
      <w:pPr>
        <w:jc w:val="both"/>
        <w:rPr>
          <w:rFonts w:ascii="Arial" w:eastAsia="Calibri" w:hAnsi="Arial" w:cs="Arial"/>
          <w:bCs/>
          <w:sz w:val="20"/>
          <w:szCs w:val="20"/>
        </w:rPr>
      </w:pPr>
      <w:r w:rsidRPr="00A8357A">
        <w:rPr>
          <w:rFonts w:ascii="Arial" w:eastAsia="Calibri" w:hAnsi="Arial" w:cs="Arial"/>
          <w:bCs/>
          <w:sz w:val="20"/>
          <w:szCs w:val="20"/>
        </w:rPr>
        <w:t>Pasiūlymo atitikties Techninės specifikacijos 2 lentelė</w:t>
      </w:r>
      <w:r w:rsidR="00F76C2B" w:rsidRPr="00A8357A">
        <w:rPr>
          <w:rFonts w:ascii="Arial" w:eastAsia="Calibri" w:hAnsi="Arial" w:cs="Arial"/>
          <w:bCs/>
          <w:sz w:val="20"/>
          <w:szCs w:val="20"/>
        </w:rPr>
        <w:t xml:space="preserve">je nurodytiems reikalavimams vertinimo tvarka nurodyta </w:t>
      </w:r>
      <w:r w:rsidR="006D7E46" w:rsidRPr="00A8357A">
        <w:rPr>
          <w:rFonts w:ascii="Arial" w:eastAsia="Calibri" w:hAnsi="Arial" w:cs="Arial"/>
          <w:bCs/>
          <w:sz w:val="20"/>
          <w:szCs w:val="20"/>
        </w:rPr>
        <w:t>Specialiųjų pirkimo sąlygų 6 priede „</w:t>
      </w:r>
      <w:r w:rsidR="000D3A5D" w:rsidRPr="00A8357A">
        <w:rPr>
          <w:rFonts w:ascii="Arial" w:eastAsia="Calibri" w:hAnsi="Arial" w:cs="Arial"/>
          <w:bCs/>
          <w:i/>
          <w:iCs/>
          <w:sz w:val="20"/>
          <w:szCs w:val="20"/>
        </w:rPr>
        <w:t>Pasiūlymų vertinimo kriterijai ir sąlygos“.</w:t>
      </w:r>
    </w:p>
    <w:p w14:paraId="783BBA5C" w14:textId="77777777" w:rsidR="00C12A32" w:rsidRPr="00E72CE8" w:rsidRDefault="00C12A32" w:rsidP="00C12A32">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E72CE8">
        <w:rPr>
          <w:rFonts w:ascii="Arial" w:eastAsia="Calibri" w:hAnsi="Arial" w:cs="Arial"/>
          <w:b/>
        </w:rPr>
        <w:t>APLINKOSAUGINIAI REIKALAVIMAI</w:t>
      </w:r>
    </w:p>
    <w:p w14:paraId="26696225" w14:textId="77777777" w:rsidR="00C12A32" w:rsidRPr="00E72CE8" w:rsidRDefault="00C12A32" w:rsidP="00C12A32">
      <w:pPr>
        <w:jc w:val="both"/>
        <w:rPr>
          <w:rFonts w:ascii="Arial" w:hAnsi="Arial" w:cs="Arial"/>
        </w:rPr>
      </w:pPr>
      <w:r w:rsidRPr="00E72CE8">
        <w:rPr>
          <w:rFonts w:ascii="Arial" w:hAnsi="Arial" w:cs="Arial"/>
        </w:rPr>
        <w:t>4.1. 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4.4.4.4 papunkčiu.</w:t>
      </w:r>
    </w:p>
    <w:p w14:paraId="533A210A" w14:textId="486E9801" w:rsidR="00025C98" w:rsidRPr="00E72CE8" w:rsidRDefault="00025C98" w:rsidP="00025C98">
      <w:pPr>
        <w:jc w:val="right"/>
        <w:rPr>
          <w:rFonts w:ascii="Arial" w:hAnsi="Arial" w:cs="Arial"/>
          <w:b/>
          <w:bCs/>
        </w:rPr>
      </w:pPr>
      <w:r w:rsidRPr="00E72CE8">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025C98" w:rsidRPr="00E72CE8" w14:paraId="7D150A57" w14:textId="77777777" w:rsidTr="00255DE5">
        <w:tc>
          <w:tcPr>
            <w:tcW w:w="292" w:type="pct"/>
          </w:tcPr>
          <w:p w14:paraId="5C64DDCA" w14:textId="77777777" w:rsidR="00025C98" w:rsidRPr="00E72CE8" w:rsidRDefault="00025C98" w:rsidP="00255DE5">
            <w:pPr>
              <w:rPr>
                <w:rFonts w:ascii="Arial" w:hAnsi="Arial" w:cs="Arial"/>
                <w:b/>
                <w:bCs/>
                <w:iCs/>
                <w:sz w:val="22"/>
                <w:szCs w:val="22"/>
              </w:rPr>
            </w:pPr>
            <w:r w:rsidRPr="00E72CE8">
              <w:rPr>
                <w:rFonts w:ascii="Arial" w:hAnsi="Arial" w:cs="Arial"/>
                <w:b/>
                <w:bCs/>
                <w:iCs/>
                <w:sz w:val="22"/>
                <w:szCs w:val="22"/>
              </w:rPr>
              <w:lastRenderedPageBreak/>
              <w:t>Eil. Nr.</w:t>
            </w:r>
          </w:p>
        </w:tc>
        <w:tc>
          <w:tcPr>
            <w:tcW w:w="3041" w:type="pct"/>
          </w:tcPr>
          <w:p w14:paraId="249D7CFB" w14:textId="77777777" w:rsidR="00025C98" w:rsidRPr="00E72CE8" w:rsidRDefault="00025C98" w:rsidP="00255DE5">
            <w:pPr>
              <w:jc w:val="center"/>
              <w:rPr>
                <w:rFonts w:ascii="Arial" w:hAnsi="Arial" w:cs="Arial"/>
                <w:b/>
                <w:bCs/>
                <w:iCs/>
                <w:sz w:val="22"/>
                <w:szCs w:val="22"/>
              </w:rPr>
            </w:pPr>
            <w:r w:rsidRPr="00E72CE8">
              <w:rPr>
                <w:rFonts w:ascii="Arial" w:hAnsi="Arial" w:cs="Arial"/>
                <w:b/>
                <w:bCs/>
                <w:iCs/>
                <w:sz w:val="22"/>
                <w:szCs w:val="22"/>
              </w:rPr>
              <w:t>Reikalavimas</w:t>
            </w:r>
          </w:p>
        </w:tc>
        <w:tc>
          <w:tcPr>
            <w:tcW w:w="1667" w:type="pct"/>
          </w:tcPr>
          <w:p w14:paraId="48D0608E" w14:textId="77777777" w:rsidR="00025C98" w:rsidRPr="00E72CE8" w:rsidRDefault="00025C98" w:rsidP="00255DE5">
            <w:pPr>
              <w:jc w:val="center"/>
              <w:rPr>
                <w:rFonts w:ascii="Arial" w:hAnsi="Arial" w:cs="Arial"/>
                <w:b/>
                <w:bCs/>
                <w:iCs/>
                <w:sz w:val="22"/>
                <w:szCs w:val="22"/>
              </w:rPr>
            </w:pPr>
            <w:r w:rsidRPr="00E72CE8">
              <w:rPr>
                <w:rFonts w:ascii="Arial" w:hAnsi="Arial" w:cs="Arial"/>
                <w:b/>
                <w:bCs/>
                <w:iCs/>
                <w:sz w:val="22"/>
                <w:szCs w:val="22"/>
              </w:rPr>
              <w:t>Atitiktį įrodantys dokumentai</w:t>
            </w:r>
          </w:p>
        </w:tc>
      </w:tr>
      <w:tr w:rsidR="00025C98" w:rsidRPr="00E72CE8" w14:paraId="5137DA7D" w14:textId="77777777" w:rsidTr="00255DE5">
        <w:tc>
          <w:tcPr>
            <w:tcW w:w="292" w:type="pct"/>
          </w:tcPr>
          <w:p w14:paraId="2B3A94E2" w14:textId="77777777" w:rsidR="00025C98" w:rsidRPr="00E72CE8" w:rsidRDefault="00025C98" w:rsidP="00255DE5">
            <w:pPr>
              <w:jc w:val="center"/>
              <w:rPr>
                <w:rFonts w:ascii="Arial" w:hAnsi="Arial" w:cs="Arial"/>
                <w:iCs/>
                <w:sz w:val="22"/>
                <w:szCs w:val="22"/>
              </w:rPr>
            </w:pPr>
            <w:r w:rsidRPr="00E72CE8">
              <w:rPr>
                <w:rFonts w:ascii="Arial" w:hAnsi="Arial" w:cs="Arial"/>
                <w:iCs/>
                <w:sz w:val="22"/>
                <w:szCs w:val="22"/>
              </w:rPr>
              <w:t>1.</w:t>
            </w:r>
          </w:p>
        </w:tc>
        <w:tc>
          <w:tcPr>
            <w:tcW w:w="3041" w:type="pct"/>
          </w:tcPr>
          <w:p w14:paraId="016E5D86" w14:textId="2228813D" w:rsidR="00025C98" w:rsidRPr="00E72CE8" w:rsidRDefault="00025C98" w:rsidP="00255DE5">
            <w:pPr>
              <w:pStyle w:val="CommentText"/>
              <w:jc w:val="both"/>
              <w:rPr>
                <w:rFonts w:ascii="Arial" w:hAnsi="Arial" w:cs="Arial"/>
                <w:i/>
                <w:color w:val="FF0000"/>
                <w:sz w:val="22"/>
                <w:szCs w:val="22"/>
              </w:rPr>
            </w:pPr>
            <w:r w:rsidRPr="00E72CE8">
              <w:rPr>
                <w:rFonts w:ascii="Arial" w:hAnsi="Arial" w:cs="Arial"/>
                <w:iCs/>
                <w:sz w:val="22"/>
                <w:szCs w:val="22"/>
              </w:rPr>
              <w:t>Perkama</w:t>
            </w:r>
            <w:r w:rsidR="0022685C" w:rsidRPr="00E72CE8">
              <w:rPr>
                <w:rFonts w:ascii="Arial" w:hAnsi="Arial" w:cs="Arial"/>
                <w:iCs/>
                <w:sz w:val="22"/>
                <w:szCs w:val="22"/>
              </w:rPr>
              <w:t>s</w:t>
            </w:r>
            <w:r w:rsidRPr="00E72CE8">
              <w:rPr>
                <w:rFonts w:ascii="Arial" w:hAnsi="Arial" w:cs="Arial"/>
                <w:iCs/>
                <w:sz w:val="22"/>
                <w:szCs w:val="22"/>
              </w:rPr>
              <w:t xml:space="preserve"> </w:t>
            </w:r>
            <w:r w:rsidR="00862838" w:rsidRPr="00E72CE8">
              <w:rPr>
                <w:rFonts w:ascii="Arial" w:hAnsi="Arial" w:cs="Arial"/>
                <w:iCs/>
                <w:sz w:val="22"/>
                <w:szCs w:val="22"/>
              </w:rPr>
              <w:t>fortepijonas</w:t>
            </w:r>
            <w:r w:rsidRPr="00E72CE8">
              <w:rPr>
                <w:rFonts w:ascii="Arial" w:hAnsi="Arial" w:cs="Arial"/>
                <w:iCs/>
                <w:sz w:val="22"/>
                <w:szCs w:val="22"/>
              </w:rPr>
              <w:t xml:space="preserve"> yra priskiriama</w:t>
            </w:r>
            <w:r w:rsidR="00862838" w:rsidRPr="00E72CE8">
              <w:rPr>
                <w:rFonts w:ascii="Arial" w:hAnsi="Arial" w:cs="Arial"/>
                <w:iCs/>
                <w:sz w:val="22"/>
                <w:szCs w:val="22"/>
              </w:rPr>
              <w:t>s</w:t>
            </w:r>
            <w:r w:rsidRPr="00E72CE8">
              <w:rPr>
                <w:rFonts w:ascii="Arial" w:hAnsi="Arial" w:cs="Arial"/>
                <w:iCs/>
                <w:sz w:val="22"/>
                <w:szCs w:val="22"/>
              </w:rPr>
              <w:t xml:space="preserve"> ilgaamžėms prekėms nes ji</w:t>
            </w:r>
            <w:r w:rsidR="00862838" w:rsidRPr="00E72CE8">
              <w:rPr>
                <w:rFonts w:ascii="Arial" w:hAnsi="Arial" w:cs="Arial"/>
                <w:iCs/>
                <w:sz w:val="22"/>
                <w:szCs w:val="22"/>
              </w:rPr>
              <w:t>s</w:t>
            </w:r>
            <w:r w:rsidRPr="00E72CE8">
              <w:rPr>
                <w:rFonts w:ascii="Arial" w:hAnsi="Arial" w:cs="Arial"/>
                <w:iCs/>
                <w:sz w:val="22"/>
                <w:szCs w:val="22"/>
              </w:rPr>
              <w:t xml:space="preserve"> yra tinkama</w:t>
            </w:r>
            <w:r w:rsidR="000F4787">
              <w:rPr>
                <w:rFonts w:ascii="Arial" w:hAnsi="Arial" w:cs="Arial"/>
                <w:iCs/>
                <w:sz w:val="22"/>
                <w:szCs w:val="22"/>
              </w:rPr>
              <w:t>s</w:t>
            </w:r>
            <w:r w:rsidRPr="00E72CE8">
              <w:rPr>
                <w:rFonts w:ascii="Arial" w:hAnsi="Arial" w:cs="Arial"/>
                <w:iCs/>
                <w:sz w:val="22"/>
                <w:szCs w:val="22"/>
              </w:rPr>
              <w:t xml:space="preserve"> naudoti ilgiau nei 5 (penkerius) metus. </w:t>
            </w:r>
            <w:r w:rsidR="00862838" w:rsidRPr="00E72CE8">
              <w:rPr>
                <w:rFonts w:ascii="Arial" w:hAnsi="Arial" w:cs="Arial"/>
                <w:sz w:val="22"/>
                <w:szCs w:val="22"/>
              </w:rPr>
              <w:t xml:space="preserve">Fortepijonas </w:t>
            </w:r>
            <w:r w:rsidR="008A1632" w:rsidRPr="00E72CE8">
              <w:rPr>
                <w:rFonts w:ascii="Arial" w:hAnsi="Arial" w:cs="Arial"/>
                <w:sz w:val="22"/>
                <w:szCs w:val="22"/>
              </w:rPr>
              <w:t>yra</w:t>
            </w:r>
            <w:r w:rsidR="00862838" w:rsidRPr="00E72CE8">
              <w:rPr>
                <w:rFonts w:ascii="Arial" w:hAnsi="Arial" w:cs="Arial"/>
                <w:sz w:val="22"/>
                <w:szCs w:val="22"/>
              </w:rPr>
              <w:t xml:space="preserve"> ilgaamžis, </w:t>
            </w:r>
            <w:r w:rsidR="008A1632" w:rsidRPr="00E72CE8">
              <w:rPr>
                <w:rFonts w:ascii="Arial" w:hAnsi="Arial" w:cs="Arial"/>
                <w:sz w:val="22"/>
                <w:szCs w:val="22"/>
              </w:rPr>
              <w:t>yra</w:t>
            </w:r>
            <w:r w:rsidR="00862838" w:rsidRPr="00E72CE8">
              <w:rPr>
                <w:rFonts w:ascii="Arial" w:hAnsi="Arial" w:cs="Arial"/>
                <w:sz w:val="22"/>
                <w:szCs w:val="22"/>
              </w:rPr>
              <w:t xml:space="preserve"> galimybė naudoti sudedamąsias dalis daug kartų ir jas lengvai pataisyti ar pakeisti naujomis</w:t>
            </w:r>
            <w:r w:rsidR="00162572" w:rsidRPr="00E72CE8">
              <w:rPr>
                <w:rFonts w:ascii="Arial" w:hAnsi="Arial" w:cs="Arial"/>
                <w:sz w:val="22"/>
                <w:szCs w:val="22"/>
              </w:rPr>
              <w:t>.</w:t>
            </w:r>
            <w:r w:rsidR="00862838" w:rsidRPr="00E72CE8">
              <w:rPr>
                <w:rFonts w:ascii="Arial" w:hAnsi="Arial" w:cs="Arial"/>
                <w:sz w:val="22"/>
                <w:szCs w:val="22"/>
              </w:rPr>
              <w:t xml:space="preserve"> </w:t>
            </w:r>
            <w:r w:rsidRPr="00E72CE8">
              <w:rPr>
                <w:rFonts w:ascii="Arial" w:hAnsi="Arial" w:cs="Arial"/>
                <w:iCs/>
                <w:sz w:val="22"/>
                <w:szCs w:val="22"/>
              </w:rPr>
              <w:t>Perkančioji organizacija tai laiko aplinkos apsaugos kriterijumi kaip 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p>
        </w:tc>
        <w:tc>
          <w:tcPr>
            <w:tcW w:w="1667" w:type="pct"/>
          </w:tcPr>
          <w:p w14:paraId="020692BC" w14:textId="5480D75C" w:rsidR="00F37FED" w:rsidRPr="00E72CE8" w:rsidRDefault="00120C8F" w:rsidP="00E02A73">
            <w:pPr>
              <w:jc w:val="both"/>
              <w:rPr>
                <w:rFonts w:ascii="Arial" w:hAnsi="Arial" w:cs="Arial"/>
                <w:i/>
                <w:iCs/>
                <w:sz w:val="22"/>
                <w:szCs w:val="22"/>
              </w:rPr>
            </w:pPr>
            <w:r w:rsidRPr="00120C8F">
              <w:rPr>
                <w:rFonts w:ascii="Arial" w:hAnsi="Arial" w:cs="Arial"/>
                <w:i/>
                <w:iCs/>
                <w:sz w:val="22"/>
                <w:szCs w:val="22"/>
              </w:rPr>
              <w:t>Kartu su pasiūlymu dokumentai neteikiami.</w:t>
            </w:r>
          </w:p>
        </w:tc>
      </w:tr>
    </w:tbl>
    <w:p w14:paraId="7E4271FE" w14:textId="561C1934" w:rsidR="00E925B3" w:rsidRPr="00E72CE8" w:rsidRDefault="00E925B3" w:rsidP="00E70A85">
      <w:pPr>
        <w:spacing w:after="0" w:line="240" w:lineRule="auto"/>
        <w:rPr>
          <w:rFonts w:ascii="Arial" w:eastAsia="Calibri" w:hAnsi="Arial" w:cs="Arial"/>
          <w:b/>
        </w:rPr>
      </w:pPr>
    </w:p>
    <w:sectPr w:rsidR="00E925B3" w:rsidRPr="00E72CE8"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39C4C" w14:textId="77777777" w:rsidR="007A2488" w:rsidRDefault="007A2488" w:rsidP="00682323">
      <w:pPr>
        <w:spacing w:after="0" w:line="240" w:lineRule="auto"/>
      </w:pPr>
      <w:r>
        <w:separator/>
      </w:r>
    </w:p>
  </w:endnote>
  <w:endnote w:type="continuationSeparator" w:id="0">
    <w:p w14:paraId="7B367369" w14:textId="77777777" w:rsidR="007A2488" w:rsidRDefault="007A2488" w:rsidP="00682323">
      <w:pPr>
        <w:spacing w:after="0" w:line="240" w:lineRule="auto"/>
      </w:pPr>
      <w:r>
        <w:continuationSeparator/>
      </w:r>
    </w:p>
  </w:endnote>
  <w:endnote w:type="continuationNotice" w:id="1">
    <w:p w14:paraId="74A6EFD5" w14:textId="77777777" w:rsidR="007A2488" w:rsidRDefault="007A2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9191C" w14:textId="77777777" w:rsidR="007A2488" w:rsidRDefault="007A2488" w:rsidP="00682323">
      <w:pPr>
        <w:spacing w:after="0" w:line="240" w:lineRule="auto"/>
      </w:pPr>
      <w:r>
        <w:separator/>
      </w:r>
    </w:p>
  </w:footnote>
  <w:footnote w:type="continuationSeparator" w:id="0">
    <w:p w14:paraId="3E7B1F82" w14:textId="77777777" w:rsidR="007A2488" w:rsidRDefault="007A2488" w:rsidP="00682323">
      <w:pPr>
        <w:spacing w:after="0" w:line="240" w:lineRule="auto"/>
      </w:pPr>
      <w:r>
        <w:continuationSeparator/>
      </w:r>
    </w:p>
  </w:footnote>
  <w:footnote w:type="continuationNotice" w:id="1">
    <w:p w14:paraId="563A2A05" w14:textId="77777777" w:rsidR="007A2488" w:rsidRDefault="007A2488">
      <w:pPr>
        <w:spacing w:after="0" w:line="240" w:lineRule="auto"/>
      </w:pPr>
    </w:p>
  </w:footnote>
  <w:footnote w:id="2">
    <w:p w14:paraId="0CBCBEAE" w14:textId="75D1E19A" w:rsidR="00580AFD" w:rsidRPr="00405395" w:rsidRDefault="00580AFD" w:rsidP="00580AFD">
      <w:pPr>
        <w:pStyle w:val="FootnoteText"/>
        <w:jc w:val="both"/>
        <w:rPr>
          <w:rFonts w:ascii="Arial" w:hAnsi="Arial" w:cs="Arial"/>
          <w:sz w:val="16"/>
          <w:szCs w:val="16"/>
        </w:rPr>
      </w:pPr>
      <w:r>
        <w:rPr>
          <w:rStyle w:val="FootnoteReference"/>
        </w:rPr>
        <w:footnoteRef/>
      </w:r>
      <w:r>
        <w:t xml:space="preserve"> </w:t>
      </w:r>
      <w:r w:rsidRPr="00405395">
        <w:rPr>
          <w:rFonts w:ascii="Arial" w:hAnsi="Arial" w:cs="Arial"/>
          <w:sz w:val="16"/>
          <w:szCs w:val="16"/>
        </w:rPr>
        <w:t>Lygiaverčiu laikomas pirkimo objektas, kurio savybės nėra prastesnės (t.</w:t>
      </w:r>
      <w:r>
        <w:rPr>
          <w:rFonts w:ascii="Arial" w:hAnsi="Arial" w:cs="Arial"/>
          <w:sz w:val="16"/>
          <w:szCs w:val="16"/>
        </w:rPr>
        <w:t xml:space="preserve"> </w:t>
      </w:r>
      <w:r w:rsidRPr="00405395">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3FEBC45F" w14:textId="77777777" w:rsidR="00580AFD" w:rsidRPr="00405395" w:rsidRDefault="00580AFD" w:rsidP="00580AFD">
      <w:pPr>
        <w:pStyle w:val="FootnoteText"/>
        <w:jc w:val="both"/>
        <w:rPr>
          <w:rFonts w:ascii="Arial" w:hAnsi="Arial" w:cs="Arial"/>
          <w:sz w:val="16"/>
          <w:szCs w:val="16"/>
        </w:rPr>
      </w:pPr>
      <w:r w:rsidRPr="00405395">
        <w:rPr>
          <w:rFonts w:ascii="Arial" w:hAnsi="Arial" w:cs="Arial"/>
          <w:sz w:val="16"/>
          <w:szCs w:val="16"/>
        </w:rPr>
        <w:t>•     neatliekant papildomų sąveikaujančių elementų pakeitimų;</w:t>
      </w:r>
    </w:p>
    <w:p w14:paraId="52D93BF7" w14:textId="77777777" w:rsidR="00580AFD" w:rsidRPr="00405395" w:rsidRDefault="00580AFD" w:rsidP="00580AFD">
      <w:pPr>
        <w:pStyle w:val="FootnoteText"/>
        <w:jc w:val="both"/>
        <w:rPr>
          <w:rFonts w:ascii="Arial" w:hAnsi="Arial" w:cs="Arial"/>
          <w:sz w:val="16"/>
          <w:szCs w:val="16"/>
        </w:rPr>
      </w:pPr>
      <w:r w:rsidRPr="00405395">
        <w:rPr>
          <w:rFonts w:ascii="Arial" w:hAnsi="Arial" w:cs="Arial"/>
          <w:sz w:val="16"/>
          <w:szCs w:val="16"/>
        </w:rPr>
        <w:t>•    panaudojimas neturės įtakos sąveikaujančių elementų greitesniam susidėvėjimui, gedimams ir (ar) garantijos praradimui;</w:t>
      </w:r>
    </w:p>
    <w:p w14:paraId="72DE4932" w14:textId="77777777" w:rsidR="00580AFD" w:rsidRPr="00405395" w:rsidRDefault="00580AFD" w:rsidP="00580AFD">
      <w:pPr>
        <w:pStyle w:val="FootnoteText"/>
        <w:jc w:val="both"/>
        <w:rPr>
          <w:rFonts w:ascii="Arial" w:hAnsi="Arial" w:cs="Arial"/>
          <w:sz w:val="16"/>
          <w:szCs w:val="16"/>
        </w:rPr>
      </w:pPr>
      <w:r w:rsidRPr="00405395">
        <w:rPr>
          <w:rFonts w:ascii="Arial" w:hAnsi="Arial" w:cs="Arial"/>
          <w:sz w:val="16"/>
          <w:szCs w:val="16"/>
        </w:rPr>
        <w:t>•     numatytas tarnavimo laikotarpis nėra  trumpesnis;</w:t>
      </w:r>
    </w:p>
    <w:p w14:paraId="54AAF488" w14:textId="77777777" w:rsidR="00580AFD" w:rsidRPr="00405395" w:rsidRDefault="00580AFD" w:rsidP="00580AFD">
      <w:pPr>
        <w:pStyle w:val="FootnoteText"/>
        <w:jc w:val="both"/>
        <w:rPr>
          <w:rFonts w:ascii="Arial" w:hAnsi="Arial" w:cs="Arial"/>
          <w:sz w:val="16"/>
          <w:szCs w:val="16"/>
        </w:rPr>
      </w:pPr>
      <w:r w:rsidRPr="00405395">
        <w:rPr>
          <w:rFonts w:ascii="Arial" w:hAnsi="Arial" w:cs="Arial"/>
          <w:sz w:val="16"/>
          <w:szCs w:val="16"/>
        </w:rPr>
        <w:t>•     nėra prastesnio techninio pažangumo lygio.</w:t>
      </w:r>
    </w:p>
    <w:p w14:paraId="3D73D881" w14:textId="77777777" w:rsidR="00580AFD" w:rsidRPr="00405395" w:rsidRDefault="00580AFD" w:rsidP="00580AFD">
      <w:pPr>
        <w:pStyle w:val="FootnoteText"/>
        <w:jc w:val="both"/>
        <w:rPr>
          <w:rFonts w:ascii="Arial" w:hAnsi="Arial" w:cs="Arial"/>
        </w:rPr>
      </w:pPr>
      <w:r w:rsidRPr="00405395">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405395">
        <w:rPr>
          <w:rFonts w:ascii="Arial" w:hAnsi="Arial" w:cs="Arial"/>
        </w:rPr>
        <w:t xml:space="preserve"> </w:t>
      </w:r>
    </w:p>
    <w:p w14:paraId="0DB96650" w14:textId="20459133" w:rsidR="00580AFD" w:rsidRDefault="00580A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5ED7868"/>
    <w:multiLevelType w:val="multilevel"/>
    <w:tmpl w:val="08726F16"/>
    <w:lvl w:ilvl="0">
      <w:start w:val="1"/>
      <w:numFmt w:val="decimal"/>
      <w:lvlText w:val="%1."/>
      <w:lvlJc w:val="left"/>
      <w:pPr>
        <w:ind w:left="560" w:hanging="560"/>
      </w:pPr>
      <w:rPr>
        <w:rFonts w:eastAsia="Times New Roman" w:hint="default"/>
        <w:i w:val="0"/>
        <w:color w:val="auto"/>
      </w:rPr>
    </w:lvl>
    <w:lvl w:ilvl="1">
      <w:start w:val="1"/>
      <w:numFmt w:val="decimal"/>
      <w:lvlText w:val="%1.%2."/>
      <w:lvlJc w:val="left"/>
      <w:pPr>
        <w:ind w:left="720" w:hanging="72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1080" w:hanging="108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440" w:hanging="144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800" w:hanging="180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600999"/>
    <w:multiLevelType w:val="hybridMultilevel"/>
    <w:tmpl w:val="A64AF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9F7A7B9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B4C7A"/>
    <w:multiLevelType w:val="hybridMultilevel"/>
    <w:tmpl w:val="2222ED76"/>
    <w:lvl w:ilvl="0" w:tplc="78548C68">
      <w:start w:val="1"/>
      <w:numFmt w:val="lowerLetter"/>
      <w:lvlText w:val="%1)"/>
      <w:lvlJc w:val="left"/>
      <w:pPr>
        <w:ind w:left="720" w:hanging="360"/>
      </w:pPr>
      <w:rPr>
        <w:rFonts w:hint="default"/>
        <w:i w:val="0"/>
        <w:i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E7511E"/>
    <w:multiLevelType w:val="hybridMultilevel"/>
    <w:tmpl w:val="95A2D602"/>
    <w:lvl w:ilvl="0" w:tplc="4A3A11B4">
      <w:start w:val="1"/>
      <w:numFmt w:val="decimal"/>
      <w:lvlText w:val="%1."/>
      <w:lvlJc w:val="left"/>
      <w:pPr>
        <w:ind w:left="927" w:hanging="360"/>
      </w:pPr>
      <w:rPr>
        <w:rFonts w:ascii="Times New Roman" w:hAnsi="Times New Roman" w:cs="Times New Roman" w:hint="default"/>
        <w:sz w:val="24"/>
      </w:rPr>
    </w:lvl>
    <w:lvl w:ilvl="1" w:tplc="04270019">
      <w:start w:val="1"/>
      <w:numFmt w:val="lowerLetter"/>
      <w:lvlText w:val="%2."/>
      <w:lvlJc w:val="left"/>
      <w:pPr>
        <w:ind w:left="1298" w:hanging="360"/>
      </w:pPr>
    </w:lvl>
    <w:lvl w:ilvl="2" w:tplc="0427001B">
      <w:start w:val="1"/>
      <w:numFmt w:val="lowerRoman"/>
      <w:lvlText w:val="%3."/>
      <w:lvlJc w:val="right"/>
      <w:pPr>
        <w:ind w:left="2018" w:hanging="180"/>
      </w:pPr>
    </w:lvl>
    <w:lvl w:ilvl="3" w:tplc="0427000F">
      <w:start w:val="1"/>
      <w:numFmt w:val="decimal"/>
      <w:lvlText w:val="%4."/>
      <w:lvlJc w:val="left"/>
      <w:pPr>
        <w:ind w:left="2738" w:hanging="360"/>
      </w:pPr>
    </w:lvl>
    <w:lvl w:ilvl="4" w:tplc="04270019">
      <w:start w:val="1"/>
      <w:numFmt w:val="lowerLetter"/>
      <w:lvlText w:val="%5."/>
      <w:lvlJc w:val="left"/>
      <w:pPr>
        <w:ind w:left="3458" w:hanging="360"/>
      </w:pPr>
    </w:lvl>
    <w:lvl w:ilvl="5" w:tplc="0427001B">
      <w:start w:val="1"/>
      <w:numFmt w:val="lowerRoman"/>
      <w:lvlText w:val="%6."/>
      <w:lvlJc w:val="right"/>
      <w:pPr>
        <w:ind w:left="4178" w:hanging="180"/>
      </w:pPr>
    </w:lvl>
    <w:lvl w:ilvl="6" w:tplc="0427000F">
      <w:start w:val="1"/>
      <w:numFmt w:val="decimal"/>
      <w:lvlText w:val="%7."/>
      <w:lvlJc w:val="left"/>
      <w:pPr>
        <w:ind w:left="4898" w:hanging="360"/>
      </w:pPr>
    </w:lvl>
    <w:lvl w:ilvl="7" w:tplc="04270019">
      <w:start w:val="1"/>
      <w:numFmt w:val="lowerLetter"/>
      <w:lvlText w:val="%8."/>
      <w:lvlJc w:val="left"/>
      <w:pPr>
        <w:ind w:left="5618" w:hanging="360"/>
      </w:pPr>
    </w:lvl>
    <w:lvl w:ilvl="8" w:tplc="0427001B">
      <w:start w:val="1"/>
      <w:numFmt w:val="lowerRoman"/>
      <w:lvlText w:val="%9."/>
      <w:lvlJc w:val="right"/>
      <w:pPr>
        <w:ind w:left="6338" w:hanging="180"/>
      </w:pPr>
    </w:lvl>
  </w:abstractNum>
  <w:abstractNum w:abstractNumId="17"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1B3795"/>
    <w:multiLevelType w:val="multilevel"/>
    <w:tmpl w:val="3716B016"/>
    <w:lvl w:ilvl="0">
      <w:start w:val="1"/>
      <w:numFmt w:val="decimal"/>
      <w:lvlText w:val="%1."/>
      <w:lvlJc w:val="left"/>
      <w:pPr>
        <w:ind w:left="560" w:hanging="560"/>
      </w:pPr>
      <w:rPr>
        <w:rFonts w:eastAsia="Times New Roman" w:hint="default"/>
        <w:i w:val="0"/>
        <w:color w:val="auto"/>
      </w:rPr>
    </w:lvl>
    <w:lvl w:ilvl="1">
      <w:start w:val="1"/>
      <w:numFmt w:val="decimal"/>
      <w:lvlText w:val="%1.%2."/>
      <w:lvlJc w:val="left"/>
      <w:pPr>
        <w:ind w:left="720" w:hanging="72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1080" w:hanging="108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440" w:hanging="144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800" w:hanging="180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20"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21"/>
  </w:num>
  <w:num w:numId="3">
    <w:abstractNumId w:val="4"/>
  </w:num>
  <w:num w:numId="4">
    <w:abstractNumId w:val="25"/>
  </w:num>
  <w:num w:numId="5">
    <w:abstractNumId w:val="3"/>
  </w:num>
  <w:num w:numId="6">
    <w:abstractNumId w:val="10"/>
  </w:num>
  <w:num w:numId="7">
    <w:abstractNumId w:val="17"/>
  </w:num>
  <w:num w:numId="8">
    <w:abstractNumId w:val="0"/>
  </w:num>
  <w:num w:numId="9">
    <w:abstractNumId w:val="28"/>
  </w:num>
  <w:num w:numId="10">
    <w:abstractNumId w:val="8"/>
  </w:num>
  <w:num w:numId="11">
    <w:abstractNumId w:val="30"/>
  </w:num>
  <w:num w:numId="12">
    <w:abstractNumId w:val="14"/>
  </w:num>
  <w:num w:numId="13">
    <w:abstractNumId w:val="1"/>
  </w:num>
  <w:num w:numId="14">
    <w:abstractNumId w:val="6"/>
  </w:num>
  <w:num w:numId="15">
    <w:abstractNumId w:val="18"/>
  </w:num>
  <w:num w:numId="16">
    <w:abstractNumId w:val="29"/>
  </w:num>
  <w:num w:numId="17">
    <w:abstractNumId w:val="22"/>
  </w:num>
  <w:num w:numId="18">
    <w:abstractNumId w:val="26"/>
  </w:num>
  <w:num w:numId="19">
    <w:abstractNumId w:val="5"/>
  </w:num>
  <w:num w:numId="20">
    <w:abstractNumId w:val="23"/>
  </w:num>
  <w:num w:numId="21">
    <w:abstractNumId w:val="27"/>
  </w:num>
  <w:num w:numId="22">
    <w:abstractNumId w:val="12"/>
  </w:num>
  <w:num w:numId="23">
    <w:abstractNumId w:val="24"/>
  </w:num>
  <w:num w:numId="24">
    <w:abstractNumId w:val="9"/>
  </w:num>
  <w:num w:numId="25">
    <w:abstractNumId w:val="7"/>
  </w:num>
  <w:num w:numId="26">
    <w:abstractNumId w:val="11"/>
  </w:num>
  <w:num w:numId="27">
    <w:abstractNumId w:val="19"/>
  </w:num>
  <w:num w:numId="28">
    <w:abstractNumId w:val="2"/>
  </w:num>
  <w:num w:numId="29">
    <w:abstractNumId w:val="15"/>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8"/>
    <w:rsid w:val="00001A5B"/>
    <w:rsid w:val="00002B1F"/>
    <w:rsid w:val="00003274"/>
    <w:rsid w:val="00003B67"/>
    <w:rsid w:val="00005616"/>
    <w:rsid w:val="000062FB"/>
    <w:rsid w:val="0000731B"/>
    <w:rsid w:val="00007BC4"/>
    <w:rsid w:val="00011A28"/>
    <w:rsid w:val="00012D7C"/>
    <w:rsid w:val="00015660"/>
    <w:rsid w:val="0001767F"/>
    <w:rsid w:val="00021625"/>
    <w:rsid w:val="00025C98"/>
    <w:rsid w:val="00040675"/>
    <w:rsid w:val="0004663F"/>
    <w:rsid w:val="00046A16"/>
    <w:rsid w:val="000475AE"/>
    <w:rsid w:val="00050779"/>
    <w:rsid w:val="000529A5"/>
    <w:rsid w:val="00054FC4"/>
    <w:rsid w:val="00062213"/>
    <w:rsid w:val="000622A0"/>
    <w:rsid w:val="00062889"/>
    <w:rsid w:val="0006463F"/>
    <w:rsid w:val="000661DA"/>
    <w:rsid w:val="00070A2D"/>
    <w:rsid w:val="00071674"/>
    <w:rsid w:val="00071D9F"/>
    <w:rsid w:val="000749F2"/>
    <w:rsid w:val="00077225"/>
    <w:rsid w:val="0008236F"/>
    <w:rsid w:val="00083198"/>
    <w:rsid w:val="00083E0C"/>
    <w:rsid w:val="000908BB"/>
    <w:rsid w:val="000922DD"/>
    <w:rsid w:val="00094825"/>
    <w:rsid w:val="00094A35"/>
    <w:rsid w:val="00095370"/>
    <w:rsid w:val="000A1508"/>
    <w:rsid w:val="000A21A7"/>
    <w:rsid w:val="000A2D1F"/>
    <w:rsid w:val="000A41ED"/>
    <w:rsid w:val="000B0D52"/>
    <w:rsid w:val="000B2DF2"/>
    <w:rsid w:val="000B3E19"/>
    <w:rsid w:val="000B7681"/>
    <w:rsid w:val="000C0984"/>
    <w:rsid w:val="000C5AEE"/>
    <w:rsid w:val="000C6221"/>
    <w:rsid w:val="000D00D1"/>
    <w:rsid w:val="000D2D6C"/>
    <w:rsid w:val="000D3A5D"/>
    <w:rsid w:val="000D7609"/>
    <w:rsid w:val="000F0FE2"/>
    <w:rsid w:val="000F1037"/>
    <w:rsid w:val="000F2B72"/>
    <w:rsid w:val="000F405C"/>
    <w:rsid w:val="000F4787"/>
    <w:rsid w:val="00104578"/>
    <w:rsid w:val="00106114"/>
    <w:rsid w:val="0011071C"/>
    <w:rsid w:val="00110C3D"/>
    <w:rsid w:val="00113112"/>
    <w:rsid w:val="00114209"/>
    <w:rsid w:val="001161ED"/>
    <w:rsid w:val="001164D5"/>
    <w:rsid w:val="001200E2"/>
    <w:rsid w:val="00120C8F"/>
    <w:rsid w:val="00121DF9"/>
    <w:rsid w:val="00130DCD"/>
    <w:rsid w:val="00131582"/>
    <w:rsid w:val="00134EB3"/>
    <w:rsid w:val="0014021A"/>
    <w:rsid w:val="00140ABB"/>
    <w:rsid w:val="00145E32"/>
    <w:rsid w:val="00147495"/>
    <w:rsid w:val="00147D31"/>
    <w:rsid w:val="00153E78"/>
    <w:rsid w:val="00155EDE"/>
    <w:rsid w:val="00162572"/>
    <w:rsid w:val="001629D2"/>
    <w:rsid w:val="00166FEF"/>
    <w:rsid w:val="00167BDE"/>
    <w:rsid w:val="00167EA2"/>
    <w:rsid w:val="0017051A"/>
    <w:rsid w:val="00172A6C"/>
    <w:rsid w:val="00173261"/>
    <w:rsid w:val="00174589"/>
    <w:rsid w:val="00180AE7"/>
    <w:rsid w:val="001832AA"/>
    <w:rsid w:val="00183393"/>
    <w:rsid w:val="001A1E74"/>
    <w:rsid w:val="001A4B56"/>
    <w:rsid w:val="001A5358"/>
    <w:rsid w:val="001A7E68"/>
    <w:rsid w:val="001B1749"/>
    <w:rsid w:val="001B3157"/>
    <w:rsid w:val="001B791C"/>
    <w:rsid w:val="001C068C"/>
    <w:rsid w:val="001C1122"/>
    <w:rsid w:val="001C2B3B"/>
    <w:rsid w:val="001C4A25"/>
    <w:rsid w:val="001C67AB"/>
    <w:rsid w:val="001D1A00"/>
    <w:rsid w:val="001D432A"/>
    <w:rsid w:val="001D7CAD"/>
    <w:rsid w:val="001E2F5D"/>
    <w:rsid w:val="001F17B7"/>
    <w:rsid w:val="001F3DD7"/>
    <w:rsid w:val="001F651A"/>
    <w:rsid w:val="00200D54"/>
    <w:rsid w:val="0020330A"/>
    <w:rsid w:val="00205386"/>
    <w:rsid w:val="00206CF9"/>
    <w:rsid w:val="00212492"/>
    <w:rsid w:val="00212FAB"/>
    <w:rsid w:val="00216B8A"/>
    <w:rsid w:val="00216FC0"/>
    <w:rsid w:val="00220A40"/>
    <w:rsid w:val="00225AA6"/>
    <w:rsid w:val="00226778"/>
    <w:rsid w:val="0022685C"/>
    <w:rsid w:val="0023012C"/>
    <w:rsid w:val="002409F1"/>
    <w:rsid w:val="00242EA4"/>
    <w:rsid w:val="00245CBF"/>
    <w:rsid w:val="002560BB"/>
    <w:rsid w:val="00256B1C"/>
    <w:rsid w:val="00257A85"/>
    <w:rsid w:val="002607DB"/>
    <w:rsid w:val="00262BAD"/>
    <w:rsid w:val="0026302A"/>
    <w:rsid w:val="00263CBF"/>
    <w:rsid w:val="002672D7"/>
    <w:rsid w:val="00267769"/>
    <w:rsid w:val="00277AAE"/>
    <w:rsid w:val="002800CC"/>
    <w:rsid w:val="002803C9"/>
    <w:rsid w:val="002808BA"/>
    <w:rsid w:val="00283A58"/>
    <w:rsid w:val="002856D6"/>
    <w:rsid w:val="00285F0C"/>
    <w:rsid w:val="00291187"/>
    <w:rsid w:val="002933C3"/>
    <w:rsid w:val="002935C4"/>
    <w:rsid w:val="00293E8B"/>
    <w:rsid w:val="002945D5"/>
    <w:rsid w:val="00294AE6"/>
    <w:rsid w:val="002A0A19"/>
    <w:rsid w:val="002A3113"/>
    <w:rsid w:val="002A5E50"/>
    <w:rsid w:val="002A6462"/>
    <w:rsid w:val="002A6475"/>
    <w:rsid w:val="002A6EBB"/>
    <w:rsid w:val="002B2C97"/>
    <w:rsid w:val="002B5F3D"/>
    <w:rsid w:val="002C4223"/>
    <w:rsid w:val="002D066F"/>
    <w:rsid w:val="002D3492"/>
    <w:rsid w:val="002D4370"/>
    <w:rsid w:val="002D47ED"/>
    <w:rsid w:val="002D5BBD"/>
    <w:rsid w:val="002E0004"/>
    <w:rsid w:val="002E085C"/>
    <w:rsid w:val="002E09D6"/>
    <w:rsid w:val="002E0FA3"/>
    <w:rsid w:val="002E220E"/>
    <w:rsid w:val="002F028A"/>
    <w:rsid w:val="002F34D4"/>
    <w:rsid w:val="003023B1"/>
    <w:rsid w:val="00302784"/>
    <w:rsid w:val="00306503"/>
    <w:rsid w:val="00307133"/>
    <w:rsid w:val="0031083B"/>
    <w:rsid w:val="00314040"/>
    <w:rsid w:val="00315710"/>
    <w:rsid w:val="00324742"/>
    <w:rsid w:val="00325C64"/>
    <w:rsid w:val="00326C3D"/>
    <w:rsid w:val="00326FB7"/>
    <w:rsid w:val="003277D5"/>
    <w:rsid w:val="00327C99"/>
    <w:rsid w:val="003301E2"/>
    <w:rsid w:val="003329F6"/>
    <w:rsid w:val="0033462A"/>
    <w:rsid w:val="00335510"/>
    <w:rsid w:val="0034216B"/>
    <w:rsid w:val="00346663"/>
    <w:rsid w:val="0035252C"/>
    <w:rsid w:val="0035353E"/>
    <w:rsid w:val="00353EE1"/>
    <w:rsid w:val="00354B4D"/>
    <w:rsid w:val="00354F45"/>
    <w:rsid w:val="003602A2"/>
    <w:rsid w:val="0036416B"/>
    <w:rsid w:val="003659FD"/>
    <w:rsid w:val="00366554"/>
    <w:rsid w:val="00371873"/>
    <w:rsid w:val="003762D0"/>
    <w:rsid w:val="003803BB"/>
    <w:rsid w:val="0038363F"/>
    <w:rsid w:val="003877DD"/>
    <w:rsid w:val="00387BEF"/>
    <w:rsid w:val="00387D84"/>
    <w:rsid w:val="00392E03"/>
    <w:rsid w:val="00396F75"/>
    <w:rsid w:val="003970E1"/>
    <w:rsid w:val="003A139E"/>
    <w:rsid w:val="003A3F7F"/>
    <w:rsid w:val="003A4AE0"/>
    <w:rsid w:val="003B2EF8"/>
    <w:rsid w:val="003B488C"/>
    <w:rsid w:val="003B4ED6"/>
    <w:rsid w:val="003C4BEC"/>
    <w:rsid w:val="003C54BA"/>
    <w:rsid w:val="003C5D63"/>
    <w:rsid w:val="003D09D5"/>
    <w:rsid w:val="003D4EE1"/>
    <w:rsid w:val="003D5AE9"/>
    <w:rsid w:val="003E0C85"/>
    <w:rsid w:val="003E0E2F"/>
    <w:rsid w:val="003E4289"/>
    <w:rsid w:val="003F06DD"/>
    <w:rsid w:val="003F7126"/>
    <w:rsid w:val="003F7C49"/>
    <w:rsid w:val="00401009"/>
    <w:rsid w:val="00401E41"/>
    <w:rsid w:val="00402A22"/>
    <w:rsid w:val="00403106"/>
    <w:rsid w:val="00411F6A"/>
    <w:rsid w:val="004140ED"/>
    <w:rsid w:val="00426C88"/>
    <w:rsid w:val="0043073D"/>
    <w:rsid w:val="004310E2"/>
    <w:rsid w:val="004352AE"/>
    <w:rsid w:val="0043726E"/>
    <w:rsid w:val="0044037B"/>
    <w:rsid w:val="004414A7"/>
    <w:rsid w:val="00442635"/>
    <w:rsid w:val="00444999"/>
    <w:rsid w:val="00455D3D"/>
    <w:rsid w:val="00457A38"/>
    <w:rsid w:val="00482CF9"/>
    <w:rsid w:val="00487A0D"/>
    <w:rsid w:val="004949D2"/>
    <w:rsid w:val="00497B88"/>
    <w:rsid w:val="004A0C48"/>
    <w:rsid w:val="004A39FA"/>
    <w:rsid w:val="004A5BDE"/>
    <w:rsid w:val="004A6694"/>
    <w:rsid w:val="004A7824"/>
    <w:rsid w:val="004A78B7"/>
    <w:rsid w:val="004B55FF"/>
    <w:rsid w:val="004B77A4"/>
    <w:rsid w:val="004C0120"/>
    <w:rsid w:val="004C22B2"/>
    <w:rsid w:val="004C476C"/>
    <w:rsid w:val="004C6CE4"/>
    <w:rsid w:val="004D0D5B"/>
    <w:rsid w:val="004D322C"/>
    <w:rsid w:val="004D3BB3"/>
    <w:rsid w:val="004D6148"/>
    <w:rsid w:val="004D7ECA"/>
    <w:rsid w:val="004E1093"/>
    <w:rsid w:val="004E1FF7"/>
    <w:rsid w:val="004E2EFE"/>
    <w:rsid w:val="004E3ACB"/>
    <w:rsid w:val="004F23CD"/>
    <w:rsid w:val="004F2C85"/>
    <w:rsid w:val="004F43FC"/>
    <w:rsid w:val="004F4C03"/>
    <w:rsid w:val="00504E94"/>
    <w:rsid w:val="0051621D"/>
    <w:rsid w:val="005222BC"/>
    <w:rsid w:val="0053765E"/>
    <w:rsid w:val="00540826"/>
    <w:rsid w:val="00541438"/>
    <w:rsid w:val="00547581"/>
    <w:rsid w:val="00547713"/>
    <w:rsid w:val="00554479"/>
    <w:rsid w:val="00554709"/>
    <w:rsid w:val="00571C2E"/>
    <w:rsid w:val="0057220F"/>
    <w:rsid w:val="00573103"/>
    <w:rsid w:val="00575AC7"/>
    <w:rsid w:val="00576C1A"/>
    <w:rsid w:val="00580AFD"/>
    <w:rsid w:val="00586146"/>
    <w:rsid w:val="005900D8"/>
    <w:rsid w:val="00593AAB"/>
    <w:rsid w:val="005A0A62"/>
    <w:rsid w:val="005A1338"/>
    <w:rsid w:val="005A2616"/>
    <w:rsid w:val="005A77B0"/>
    <w:rsid w:val="005B1EE4"/>
    <w:rsid w:val="005B21AE"/>
    <w:rsid w:val="005B26F1"/>
    <w:rsid w:val="005B37DE"/>
    <w:rsid w:val="005C460D"/>
    <w:rsid w:val="005C691D"/>
    <w:rsid w:val="005D50E2"/>
    <w:rsid w:val="005D56A5"/>
    <w:rsid w:val="005E5978"/>
    <w:rsid w:val="005E5DA2"/>
    <w:rsid w:val="005F4D06"/>
    <w:rsid w:val="005F5A34"/>
    <w:rsid w:val="005F7B77"/>
    <w:rsid w:val="00600F3D"/>
    <w:rsid w:val="00601442"/>
    <w:rsid w:val="006058CA"/>
    <w:rsid w:val="006059C6"/>
    <w:rsid w:val="00607462"/>
    <w:rsid w:val="00610F00"/>
    <w:rsid w:val="00614A05"/>
    <w:rsid w:val="00615413"/>
    <w:rsid w:val="00616F6C"/>
    <w:rsid w:val="006172EF"/>
    <w:rsid w:val="00620ECF"/>
    <w:rsid w:val="0062173D"/>
    <w:rsid w:val="00630FA7"/>
    <w:rsid w:val="00634DC6"/>
    <w:rsid w:val="00636142"/>
    <w:rsid w:val="0063790F"/>
    <w:rsid w:val="00640BEF"/>
    <w:rsid w:val="00643365"/>
    <w:rsid w:val="00647EDB"/>
    <w:rsid w:val="00651846"/>
    <w:rsid w:val="0065248D"/>
    <w:rsid w:val="006527E9"/>
    <w:rsid w:val="00653F17"/>
    <w:rsid w:val="006540D4"/>
    <w:rsid w:val="00656F1C"/>
    <w:rsid w:val="00661497"/>
    <w:rsid w:val="00664486"/>
    <w:rsid w:val="00682323"/>
    <w:rsid w:val="006922AD"/>
    <w:rsid w:val="006A442A"/>
    <w:rsid w:val="006A4B5B"/>
    <w:rsid w:val="006A62DF"/>
    <w:rsid w:val="006B202A"/>
    <w:rsid w:val="006B3608"/>
    <w:rsid w:val="006B3DC3"/>
    <w:rsid w:val="006B48DF"/>
    <w:rsid w:val="006B6DAC"/>
    <w:rsid w:val="006B726E"/>
    <w:rsid w:val="006B796A"/>
    <w:rsid w:val="006C00A1"/>
    <w:rsid w:val="006C22C0"/>
    <w:rsid w:val="006C31CF"/>
    <w:rsid w:val="006C3EF3"/>
    <w:rsid w:val="006C4BC6"/>
    <w:rsid w:val="006C7A0E"/>
    <w:rsid w:val="006D07AE"/>
    <w:rsid w:val="006D307D"/>
    <w:rsid w:val="006D5F3F"/>
    <w:rsid w:val="006D6C90"/>
    <w:rsid w:val="006D741B"/>
    <w:rsid w:val="006D7E46"/>
    <w:rsid w:val="006E1D1A"/>
    <w:rsid w:val="006E302E"/>
    <w:rsid w:val="006E5A26"/>
    <w:rsid w:val="006E7F50"/>
    <w:rsid w:val="006F032D"/>
    <w:rsid w:val="006F0EB1"/>
    <w:rsid w:val="006F2BB7"/>
    <w:rsid w:val="006F4FA5"/>
    <w:rsid w:val="006F7B2E"/>
    <w:rsid w:val="006F7F3C"/>
    <w:rsid w:val="007008CC"/>
    <w:rsid w:val="00701C61"/>
    <w:rsid w:val="0070330A"/>
    <w:rsid w:val="00706F85"/>
    <w:rsid w:val="0071001A"/>
    <w:rsid w:val="00710613"/>
    <w:rsid w:val="0071360D"/>
    <w:rsid w:val="0071377B"/>
    <w:rsid w:val="00715702"/>
    <w:rsid w:val="00715FD7"/>
    <w:rsid w:val="00717375"/>
    <w:rsid w:val="00723AE1"/>
    <w:rsid w:val="007249E8"/>
    <w:rsid w:val="00726231"/>
    <w:rsid w:val="00736515"/>
    <w:rsid w:val="00737F10"/>
    <w:rsid w:val="0074113D"/>
    <w:rsid w:val="007419BD"/>
    <w:rsid w:val="00741F4B"/>
    <w:rsid w:val="0074206A"/>
    <w:rsid w:val="0074294B"/>
    <w:rsid w:val="007510B1"/>
    <w:rsid w:val="00755772"/>
    <w:rsid w:val="00764FAD"/>
    <w:rsid w:val="00774490"/>
    <w:rsid w:val="00776382"/>
    <w:rsid w:val="00776717"/>
    <w:rsid w:val="00777CD9"/>
    <w:rsid w:val="007828EC"/>
    <w:rsid w:val="00784F36"/>
    <w:rsid w:val="007909FE"/>
    <w:rsid w:val="007942CD"/>
    <w:rsid w:val="007A1B6C"/>
    <w:rsid w:val="007A2488"/>
    <w:rsid w:val="007B5B1C"/>
    <w:rsid w:val="007B6B69"/>
    <w:rsid w:val="007B7F87"/>
    <w:rsid w:val="007C0D15"/>
    <w:rsid w:val="007C19E2"/>
    <w:rsid w:val="007C756E"/>
    <w:rsid w:val="007D0340"/>
    <w:rsid w:val="007D5CDA"/>
    <w:rsid w:val="007E0DC3"/>
    <w:rsid w:val="007E0E36"/>
    <w:rsid w:val="007E42FE"/>
    <w:rsid w:val="007F066F"/>
    <w:rsid w:val="007F38C4"/>
    <w:rsid w:val="007F3C1C"/>
    <w:rsid w:val="007F72F8"/>
    <w:rsid w:val="008009CF"/>
    <w:rsid w:val="00801CD9"/>
    <w:rsid w:val="008047C6"/>
    <w:rsid w:val="00807ED4"/>
    <w:rsid w:val="0081525E"/>
    <w:rsid w:val="00817878"/>
    <w:rsid w:val="00824BB5"/>
    <w:rsid w:val="0082613A"/>
    <w:rsid w:val="00827B4E"/>
    <w:rsid w:val="00827CEE"/>
    <w:rsid w:val="00832C9D"/>
    <w:rsid w:val="00835879"/>
    <w:rsid w:val="008416B1"/>
    <w:rsid w:val="0084791E"/>
    <w:rsid w:val="008625AD"/>
    <w:rsid w:val="00862838"/>
    <w:rsid w:val="00863FEA"/>
    <w:rsid w:val="00864528"/>
    <w:rsid w:val="00873C46"/>
    <w:rsid w:val="00880614"/>
    <w:rsid w:val="00890D83"/>
    <w:rsid w:val="00897341"/>
    <w:rsid w:val="008976E8"/>
    <w:rsid w:val="008A1632"/>
    <w:rsid w:val="008A26AB"/>
    <w:rsid w:val="008A2871"/>
    <w:rsid w:val="008A6B95"/>
    <w:rsid w:val="008A6D2C"/>
    <w:rsid w:val="008A6E32"/>
    <w:rsid w:val="008B56E2"/>
    <w:rsid w:val="008B64AB"/>
    <w:rsid w:val="008B77A5"/>
    <w:rsid w:val="008C0C3E"/>
    <w:rsid w:val="008D13A5"/>
    <w:rsid w:val="008D62AD"/>
    <w:rsid w:val="008D6CCA"/>
    <w:rsid w:val="008E50F0"/>
    <w:rsid w:val="008E5302"/>
    <w:rsid w:val="009029C4"/>
    <w:rsid w:val="009049D3"/>
    <w:rsid w:val="009055DF"/>
    <w:rsid w:val="00910BC3"/>
    <w:rsid w:val="00913E8C"/>
    <w:rsid w:val="0091645C"/>
    <w:rsid w:val="009206AE"/>
    <w:rsid w:val="009304BE"/>
    <w:rsid w:val="00930BFC"/>
    <w:rsid w:val="0093629D"/>
    <w:rsid w:val="00940C23"/>
    <w:rsid w:val="00944DAD"/>
    <w:rsid w:val="009500CF"/>
    <w:rsid w:val="00951A47"/>
    <w:rsid w:val="0095218E"/>
    <w:rsid w:val="0095375C"/>
    <w:rsid w:val="0095737A"/>
    <w:rsid w:val="00957FB5"/>
    <w:rsid w:val="0096170A"/>
    <w:rsid w:val="009628EB"/>
    <w:rsid w:val="00980436"/>
    <w:rsid w:val="00980919"/>
    <w:rsid w:val="0098149B"/>
    <w:rsid w:val="00982B6A"/>
    <w:rsid w:val="00984F2A"/>
    <w:rsid w:val="009869E6"/>
    <w:rsid w:val="00992C16"/>
    <w:rsid w:val="009946EB"/>
    <w:rsid w:val="00996D10"/>
    <w:rsid w:val="009A058D"/>
    <w:rsid w:val="009A4D65"/>
    <w:rsid w:val="009A5F41"/>
    <w:rsid w:val="009A680B"/>
    <w:rsid w:val="009A7B92"/>
    <w:rsid w:val="009B65D5"/>
    <w:rsid w:val="009C2830"/>
    <w:rsid w:val="009D1A8F"/>
    <w:rsid w:val="009D27BD"/>
    <w:rsid w:val="009D4581"/>
    <w:rsid w:val="009D608F"/>
    <w:rsid w:val="009D67EB"/>
    <w:rsid w:val="009D6F69"/>
    <w:rsid w:val="009E5C7D"/>
    <w:rsid w:val="009E74D4"/>
    <w:rsid w:val="009F42E1"/>
    <w:rsid w:val="009F6D2C"/>
    <w:rsid w:val="00A00C87"/>
    <w:rsid w:val="00A01C6F"/>
    <w:rsid w:val="00A02291"/>
    <w:rsid w:val="00A0347D"/>
    <w:rsid w:val="00A03AB8"/>
    <w:rsid w:val="00A06E84"/>
    <w:rsid w:val="00A077F3"/>
    <w:rsid w:val="00A079D3"/>
    <w:rsid w:val="00A10699"/>
    <w:rsid w:val="00A11EAA"/>
    <w:rsid w:val="00A16C3D"/>
    <w:rsid w:val="00A21038"/>
    <w:rsid w:val="00A22756"/>
    <w:rsid w:val="00A31923"/>
    <w:rsid w:val="00A34DC9"/>
    <w:rsid w:val="00A369F0"/>
    <w:rsid w:val="00A42F1D"/>
    <w:rsid w:val="00A448EF"/>
    <w:rsid w:val="00A53524"/>
    <w:rsid w:val="00A630BB"/>
    <w:rsid w:val="00A63545"/>
    <w:rsid w:val="00A70B68"/>
    <w:rsid w:val="00A70D45"/>
    <w:rsid w:val="00A72323"/>
    <w:rsid w:val="00A7274C"/>
    <w:rsid w:val="00A729FB"/>
    <w:rsid w:val="00A73928"/>
    <w:rsid w:val="00A74143"/>
    <w:rsid w:val="00A76050"/>
    <w:rsid w:val="00A7651F"/>
    <w:rsid w:val="00A811C6"/>
    <w:rsid w:val="00A8357A"/>
    <w:rsid w:val="00A871F0"/>
    <w:rsid w:val="00A91728"/>
    <w:rsid w:val="00A91E27"/>
    <w:rsid w:val="00A9624F"/>
    <w:rsid w:val="00AB3DAD"/>
    <w:rsid w:val="00AB514D"/>
    <w:rsid w:val="00AB75D2"/>
    <w:rsid w:val="00AC4AAC"/>
    <w:rsid w:val="00AC4F51"/>
    <w:rsid w:val="00AD6ABA"/>
    <w:rsid w:val="00AE3A04"/>
    <w:rsid w:val="00AE4033"/>
    <w:rsid w:val="00AE6C11"/>
    <w:rsid w:val="00AF1799"/>
    <w:rsid w:val="00AF2B7D"/>
    <w:rsid w:val="00AF30FC"/>
    <w:rsid w:val="00AF373C"/>
    <w:rsid w:val="00AF6B48"/>
    <w:rsid w:val="00AF7EB6"/>
    <w:rsid w:val="00B00883"/>
    <w:rsid w:val="00B06A26"/>
    <w:rsid w:val="00B11401"/>
    <w:rsid w:val="00B11AD8"/>
    <w:rsid w:val="00B12E41"/>
    <w:rsid w:val="00B1437B"/>
    <w:rsid w:val="00B1626B"/>
    <w:rsid w:val="00B1652C"/>
    <w:rsid w:val="00B16CE0"/>
    <w:rsid w:val="00B174F3"/>
    <w:rsid w:val="00B201ED"/>
    <w:rsid w:val="00B20D60"/>
    <w:rsid w:val="00B23768"/>
    <w:rsid w:val="00B26C7E"/>
    <w:rsid w:val="00B27399"/>
    <w:rsid w:val="00B31E80"/>
    <w:rsid w:val="00B32C59"/>
    <w:rsid w:val="00B33DE9"/>
    <w:rsid w:val="00B35C4C"/>
    <w:rsid w:val="00B36D06"/>
    <w:rsid w:val="00B372A7"/>
    <w:rsid w:val="00B378E1"/>
    <w:rsid w:val="00B428C9"/>
    <w:rsid w:val="00B43CE0"/>
    <w:rsid w:val="00B46A01"/>
    <w:rsid w:val="00B50AE0"/>
    <w:rsid w:val="00B544D9"/>
    <w:rsid w:val="00B56BC8"/>
    <w:rsid w:val="00B56BD0"/>
    <w:rsid w:val="00B60237"/>
    <w:rsid w:val="00B615EB"/>
    <w:rsid w:val="00B61B0E"/>
    <w:rsid w:val="00B62F69"/>
    <w:rsid w:val="00B65412"/>
    <w:rsid w:val="00B663E2"/>
    <w:rsid w:val="00B66FF7"/>
    <w:rsid w:val="00B70EDA"/>
    <w:rsid w:val="00B75586"/>
    <w:rsid w:val="00B776C0"/>
    <w:rsid w:val="00B80526"/>
    <w:rsid w:val="00B82C7E"/>
    <w:rsid w:val="00B85774"/>
    <w:rsid w:val="00B86484"/>
    <w:rsid w:val="00B95C97"/>
    <w:rsid w:val="00B961AA"/>
    <w:rsid w:val="00B96D41"/>
    <w:rsid w:val="00BA49F7"/>
    <w:rsid w:val="00BB479F"/>
    <w:rsid w:val="00BB58AA"/>
    <w:rsid w:val="00BC51E6"/>
    <w:rsid w:val="00BC5A6A"/>
    <w:rsid w:val="00BC61F2"/>
    <w:rsid w:val="00BD18E5"/>
    <w:rsid w:val="00BD40F7"/>
    <w:rsid w:val="00BE36B7"/>
    <w:rsid w:val="00BE7CEA"/>
    <w:rsid w:val="00BF0481"/>
    <w:rsid w:val="00BF270C"/>
    <w:rsid w:val="00BF2762"/>
    <w:rsid w:val="00BF3CE3"/>
    <w:rsid w:val="00BF664C"/>
    <w:rsid w:val="00BF7172"/>
    <w:rsid w:val="00C010E2"/>
    <w:rsid w:val="00C028FE"/>
    <w:rsid w:val="00C03EB7"/>
    <w:rsid w:val="00C0488B"/>
    <w:rsid w:val="00C04B4F"/>
    <w:rsid w:val="00C04C19"/>
    <w:rsid w:val="00C07E95"/>
    <w:rsid w:val="00C1275F"/>
    <w:rsid w:val="00C12A32"/>
    <w:rsid w:val="00C13658"/>
    <w:rsid w:val="00C14D22"/>
    <w:rsid w:val="00C15FD0"/>
    <w:rsid w:val="00C16D8E"/>
    <w:rsid w:val="00C17A81"/>
    <w:rsid w:val="00C246BD"/>
    <w:rsid w:val="00C250F0"/>
    <w:rsid w:val="00C31511"/>
    <w:rsid w:val="00C344D3"/>
    <w:rsid w:val="00C428B9"/>
    <w:rsid w:val="00C438AC"/>
    <w:rsid w:val="00C4530A"/>
    <w:rsid w:val="00C51517"/>
    <w:rsid w:val="00C522A7"/>
    <w:rsid w:val="00C555E0"/>
    <w:rsid w:val="00C559F9"/>
    <w:rsid w:val="00C55B15"/>
    <w:rsid w:val="00C56C27"/>
    <w:rsid w:val="00C572AA"/>
    <w:rsid w:val="00C61CA5"/>
    <w:rsid w:val="00C67751"/>
    <w:rsid w:val="00C70D18"/>
    <w:rsid w:val="00C71538"/>
    <w:rsid w:val="00C73886"/>
    <w:rsid w:val="00C769F4"/>
    <w:rsid w:val="00C81096"/>
    <w:rsid w:val="00C811FE"/>
    <w:rsid w:val="00C8129D"/>
    <w:rsid w:val="00C814CA"/>
    <w:rsid w:val="00C864CD"/>
    <w:rsid w:val="00CA0055"/>
    <w:rsid w:val="00CA033F"/>
    <w:rsid w:val="00CA2B7D"/>
    <w:rsid w:val="00CA6B46"/>
    <w:rsid w:val="00CB5AC9"/>
    <w:rsid w:val="00CC3B99"/>
    <w:rsid w:val="00CE094A"/>
    <w:rsid w:val="00CE1707"/>
    <w:rsid w:val="00CE322E"/>
    <w:rsid w:val="00CE3507"/>
    <w:rsid w:val="00CE3E02"/>
    <w:rsid w:val="00CF6861"/>
    <w:rsid w:val="00CF688B"/>
    <w:rsid w:val="00CF6C17"/>
    <w:rsid w:val="00D00CDA"/>
    <w:rsid w:val="00D03606"/>
    <w:rsid w:val="00D038A5"/>
    <w:rsid w:val="00D050D6"/>
    <w:rsid w:val="00D1173E"/>
    <w:rsid w:val="00D139CC"/>
    <w:rsid w:val="00D16CD0"/>
    <w:rsid w:val="00D2111B"/>
    <w:rsid w:val="00D22F4B"/>
    <w:rsid w:val="00D33EE8"/>
    <w:rsid w:val="00D36DFE"/>
    <w:rsid w:val="00D40899"/>
    <w:rsid w:val="00D44E5A"/>
    <w:rsid w:val="00D45877"/>
    <w:rsid w:val="00D4591E"/>
    <w:rsid w:val="00D461A6"/>
    <w:rsid w:val="00D46C8A"/>
    <w:rsid w:val="00D47CD8"/>
    <w:rsid w:val="00D60C58"/>
    <w:rsid w:val="00D60EB8"/>
    <w:rsid w:val="00D61261"/>
    <w:rsid w:val="00D64697"/>
    <w:rsid w:val="00D652C3"/>
    <w:rsid w:val="00D65A85"/>
    <w:rsid w:val="00D72D52"/>
    <w:rsid w:val="00D74E88"/>
    <w:rsid w:val="00D77B33"/>
    <w:rsid w:val="00D81841"/>
    <w:rsid w:val="00D87345"/>
    <w:rsid w:val="00D921E2"/>
    <w:rsid w:val="00D93647"/>
    <w:rsid w:val="00D942D2"/>
    <w:rsid w:val="00D94362"/>
    <w:rsid w:val="00D9581B"/>
    <w:rsid w:val="00DA50CA"/>
    <w:rsid w:val="00DA75FA"/>
    <w:rsid w:val="00DB0D52"/>
    <w:rsid w:val="00DB11B4"/>
    <w:rsid w:val="00DB4F91"/>
    <w:rsid w:val="00DB7B5F"/>
    <w:rsid w:val="00DC2B5B"/>
    <w:rsid w:val="00DC52E8"/>
    <w:rsid w:val="00DC79E6"/>
    <w:rsid w:val="00DE0C61"/>
    <w:rsid w:val="00DE41E3"/>
    <w:rsid w:val="00DE5EDC"/>
    <w:rsid w:val="00DE6186"/>
    <w:rsid w:val="00DF038B"/>
    <w:rsid w:val="00DF2C7B"/>
    <w:rsid w:val="00DF47C3"/>
    <w:rsid w:val="00DF4815"/>
    <w:rsid w:val="00E02A73"/>
    <w:rsid w:val="00E065D1"/>
    <w:rsid w:val="00E119A6"/>
    <w:rsid w:val="00E1679E"/>
    <w:rsid w:val="00E1744C"/>
    <w:rsid w:val="00E17DA2"/>
    <w:rsid w:val="00E21DDE"/>
    <w:rsid w:val="00E223CB"/>
    <w:rsid w:val="00E231AF"/>
    <w:rsid w:val="00E2400E"/>
    <w:rsid w:val="00E24A52"/>
    <w:rsid w:val="00E25C59"/>
    <w:rsid w:val="00E30CF3"/>
    <w:rsid w:val="00E33BEB"/>
    <w:rsid w:val="00E35650"/>
    <w:rsid w:val="00E35870"/>
    <w:rsid w:val="00E37053"/>
    <w:rsid w:val="00E416AB"/>
    <w:rsid w:val="00E43611"/>
    <w:rsid w:val="00E51A27"/>
    <w:rsid w:val="00E53871"/>
    <w:rsid w:val="00E679C4"/>
    <w:rsid w:val="00E70A85"/>
    <w:rsid w:val="00E71818"/>
    <w:rsid w:val="00E72CE8"/>
    <w:rsid w:val="00E76182"/>
    <w:rsid w:val="00E766F9"/>
    <w:rsid w:val="00E7746D"/>
    <w:rsid w:val="00E80B1A"/>
    <w:rsid w:val="00E84E60"/>
    <w:rsid w:val="00E862DF"/>
    <w:rsid w:val="00E8735F"/>
    <w:rsid w:val="00E87AC6"/>
    <w:rsid w:val="00E90A60"/>
    <w:rsid w:val="00E9133B"/>
    <w:rsid w:val="00E925B3"/>
    <w:rsid w:val="00E9666E"/>
    <w:rsid w:val="00E971C1"/>
    <w:rsid w:val="00EA0D74"/>
    <w:rsid w:val="00EA7418"/>
    <w:rsid w:val="00EB7084"/>
    <w:rsid w:val="00EC02DD"/>
    <w:rsid w:val="00EC3753"/>
    <w:rsid w:val="00ED1014"/>
    <w:rsid w:val="00ED1C61"/>
    <w:rsid w:val="00ED32FB"/>
    <w:rsid w:val="00ED3AE9"/>
    <w:rsid w:val="00ED49CA"/>
    <w:rsid w:val="00ED7FDA"/>
    <w:rsid w:val="00EE29B1"/>
    <w:rsid w:val="00EE50F1"/>
    <w:rsid w:val="00EF10C3"/>
    <w:rsid w:val="00EF20A3"/>
    <w:rsid w:val="00EF4B6E"/>
    <w:rsid w:val="00EF7AB8"/>
    <w:rsid w:val="00EF7DF5"/>
    <w:rsid w:val="00F01BFC"/>
    <w:rsid w:val="00F03619"/>
    <w:rsid w:val="00F10687"/>
    <w:rsid w:val="00F13263"/>
    <w:rsid w:val="00F16255"/>
    <w:rsid w:val="00F23F4F"/>
    <w:rsid w:val="00F2412D"/>
    <w:rsid w:val="00F26E8C"/>
    <w:rsid w:val="00F318CE"/>
    <w:rsid w:val="00F327B5"/>
    <w:rsid w:val="00F37FED"/>
    <w:rsid w:val="00F46350"/>
    <w:rsid w:val="00F46440"/>
    <w:rsid w:val="00F47659"/>
    <w:rsid w:val="00F51EF2"/>
    <w:rsid w:val="00F52E51"/>
    <w:rsid w:val="00F54F6D"/>
    <w:rsid w:val="00F5569E"/>
    <w:rsid w:val="00F5588B"/>
    <w:rsid w:val="00F558F0"/>
    <w:rsid w:val="00F56D90"/>
    <w:rsid w:val="00F63246"/>
    <w:rsid w:val="00F63A4D"/>
    <w:rsid w:val="00F65205"/>
    <w:rsid w:val="00F674FF"/>
    <w:rsid w:val="00F76C2B"/>
    <w:rsid w:val="00F80412"/>
    <w:rsid w:val="00F80A91"/>
    <w:rsid w:val="00F83F67"/>
    <w:rsid w:val="00F83FAA"/>
    <w:rsid w:val="00F84886"/>
    <w:rsid w:val="00F84891"/>
    <w:rsid w:val="00F90441"/>
    <w:rsid w:val="00F908B5"/>
    <w:rsid w:val="00F91B4A"/>
    <w:rsid w:val="00FA0A64"/>
    <w:rsid w:val="00FA0C54"/>
    <w:rsid w:val="00FA12F5"/>
    <w:rsid w:val="00FB221D"/>
    <w:rsid w:val="00FC09B9"/>
    <w:rsid w:val="00FC21AE"/>
    <w:rsid w:val="00FC6664"/>
    <w:rsid w:val="00FD52ED"/>
    <w:rsid w:val="00FD5FA5"/>
    <w:rsid w:val="00FD5FCC"/>
    <w:rsid w:val="00FE4847"/>
    <w:rsid w:val="00FF06E7"/>
    <w:rsid w:val="00FF0EB8"/>
    <w:rsid w:val="0128FBA2"/>
    <w:rsid w:val="023C5A50"/>
    <w:rsid w:val="09ABCFDE"/>
    <w:rsid w:val="0E175E7F"/>
    <w:rsid w:val="0E5F00BB"/>
    <w:rsid w:val="0F0C656B"/>
    <w:rsid w:val="10922543"/>
    <w:rsid w:val="15738983"/>
    <w:rsid w:val="168CC521"/>
    <w:rsid w:val="1924CA17"/>
    <w:rsid w:val="1BCF07DE"/>
    <w:rsid w:val="1E3B5703"/>
    <w:rsid w:val="273AB2C1"/>
    <w:rsid w:val="2A932445"/>
    <w:rsid w:val="2BDE7C42"/>
    <w:rsid w:val="3A6A9C86"/>
    <w:rsid w:val="3AF9BB4E"/>
    <w:rsid w:val="3E6B7D0C"/>
    <w:rsid w:val="43C2A1D8"/>
    <w:rsid w:val="46518799"/>
    <w:rsid w:val="4B775679"/>
    <w:rsid w:val="4BB9BB11"/>
    <w:rsid w:val="4F6134C2"/>
    <w:rsid w:val="4FEBC871"/>
    <w:rsid w:val="502B425E"/>
    <w:rsid w:val="58AF53CB"/>
    <w:rsid w:val="59EC620A"/>
    <w:rsid w:val="5AE012B3"/>
    <w:rsid w:val="5F737BDC"/>
    <w:rsid w:val="63F13D07"/>
    <w:rsid w:val="65512FDB"/>
    <w:rsid w:val="6838C0A4"/>
    <w:rsid w:val="6DC36EF8"/>
    <w:rsid w:val="70DAB5DA"/>
    <w:rsid w:val="746048B9"/>
    <w:rsid w:val="78C20FC3"/>
    <w:rsid w:val="7E661725"/>
    <w:rsid w:val="7E9C5A9A"/>
    <w:rsid w:val="7F748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docId w15:val="{10F2B23E-C3BC-46DD-88C5-ABC9AACC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Diagrama"/>
    <w:basedOn w:val="Normal"/>
    <w:link w:val="CommentTextChar"/>
    <w:uiPriority w:val="99"/>
    <w:unhideWhenUsed/>
    <w:qFormat/>
    <w:rsid w:val="00FB221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140ED"/>
  </w:style>
  <w:style w:type="character" w:customStyle="1" w:styleId="xcontentpasted0">
    <w:name w:val="x_contentpasted0"/>
    <w:basedOn w:val="DefaultParagraphFont"/>
    <w:rsid w:val="009C2830"/>
  </w:style>
  <w:style w:type="character" w:customStyle="1" w:styleId="fontstyle01">
    <w:name w:val="fontstyle01"/>
    <w:basedOn w:val="DefaultParagraphFont"/>
    <w:rsid w:val="005B1EE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5B1E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5B1EE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33462A"/>
    <w:rPr>
      <w:b/>
      <w:bCs/>
    </w:rPr>
  </w:style>
  <w:style w:type="character" w:styleId="Emphasis">
    <w:name w:val="Emphasis"/>
    <w:basedOn w:val="DefaultParagraphFont"/>
    <w:uiPriority w:val="20"/>
    <w:qFormat/>
    <w:rsid w:val="004949D2"/>
    <w:rPr>
      <w:i/>
      <w:iCs/>
    </w:rPr>
  </w:style>
  <w:style w:type="character" w:styleId="Hyperlink">
    <w:name w:val="Hyperlink"/>
    <w:basedOn w:val="DefaultParagraphFont"/>
    <w:uiPriority w:val="99"/>
    <w:unhideWhenUsed/>
    <w:rsid w:val="00AF373C"/>
    <w:rPr>
      <w:color w:val="0563C1" w:themeColor="hyperlink"/>
      <w:u w:val="single"/>
    </w:rPr>
  </w:style>
  <w:style w:type="character" w:styleId="UnresolvedMention">
    <w:name w:val="Unresolved Mention"/>
    <w:basedOn w:val="DefaultParagraphFont"/>
    <w:uiPriority w:val="99"/>
    <w:semiHidden/>
    <w:unhideWhenUsed/>
    <w:rsid w:val="00AF373C"/>
    <w:rPr>
      <w:color w:val="605E5C"/>
      <w:shd w:val="clear" w:color="auto" w:fill="E1DFDD"/>
    </w:rPr>
  </w:style>
  <w:style w:type="paragraph" w:styleId="Revision">
    <w:name w:val="Revision"/>
    <w:hidden/>
    <w:uiPriority w:val="99"/>
    <w:semiHidden/>
    <w:rsid w:val="003E0E2F"/>
    <w:pPr>
      <w:spacing w:after="0" w:line="240" w:lineRule="auto"/>
    </w:pPr>
  </w:style>
  <w:style w:type="paragraph" w:styleId="NoSpacing">
    <w:name w:val="No Spacing"/>
    <w:uiPriority w:val="1"/>
    <w:qFormat/>
    <w:rsid w:val="00166FEF"/>
    <w:pPr>
      <w:spacing w:after="0" w:line="240" w:lineRule="auto"/>
    </w:pPr>
    <w:rPr>
      <w:rFonts w:eastAsiaTheme="minorEastAsia"/>
      <w:lang w:val="en-US"/>
    </w:rPr>
  </w:style>
  <w:style w:type="paragraph" w:customStyle="1" w:styleId="Default">
    <w:name w:val="Default"/>
    <w:basedOn w:val="Normal"/>
    <w:rsid w:val="009946EB"/>
    <w:pPr>
      <w:spacing w:after="0" w:line="240" w:lineRule="auto"/>
    </w:pPr>
    <w:rPr>
      <w:rFonts w:eastAsiaTheme="minorEastAsia"/>
      <w:color w:val="000000" w:themeColor="text1"/>
      <w:sz w:val="24"/>
      <w:szCs w:val="24"/>
    </w:rPr>
  </w:style>
  <w:style w:type="character" w:styleId="FollowedHyperlink">
    <w:name w:val="FollowedHyperlink"/>
    <w:basedOn w:val="DefaultParagraphFont"/>
    <w:uiPriority w:val="99"/>
    <w:semiHidden/>
    <w:unhideWhenUsed/>
    <w:rsid w:val="00E92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22808401">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1833">
      <w:bodyDiv w:val="1"/>
      <w:marLeft w:val="0"/>
      <w:marRight w:val="0"/>
      <w:marTop w:val="0"/>
      <w:marBottom w:val="0"/>
      <w:divBdr>
        <w:top w:val="none" w:sz="0" w:space="0" w:color="auto"/>
        <w:left w:val="none" w:sz="0" w:space="0" w:color="auto"/>
        <w:bottom w:val="none" w:sz="0" w:space="0" w:color="auto"/>
        <w:right w:val="none" w:sz="0" w:space="0" w:color="auto"/>
      </w:divBdr>
    </w:div>
    <w:div w:id="146535219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72978">
      <w:bodyDiv w:val="1"/>
      <w:marLeft w:val="0"/>
      <w:marRight w:val="0"/>
      <w:marTop w:val="0"/>
      <w:marBottom w:val="0"/>
      <w:divBdr>
        <w:top w:val="none" w:sz="0" w:space="0" w:color="auto"/>
        <w:left w:val="none" w:sz="0" w:space="0" w:color="auto"/>
        <w:bottom w:val="none" w:sz="0" w:space="0" w:color="auto"/>
        <w:right w:val="none" w:sz="0" w:space="0" w:color="auto"/>
      </w:divBdr>
    </w:div>
    <w:div w:id="1800687647">
      <w:bodyDiv w:val="1"/>
      <w:marLeft w:val="0"/>
      <w:marRight w:val="0"/>
      <w:marTop w:val="0"/>
      <w:marBottom w:val="0"/>
      <w:divBdr>
        <w:top w:val="none" w:sz="0" w:space="0" w:color="auto"/>
        <w:left w:val="none" w:sz="0" w:space="0" w:color="auto"/>
        <w:bottom w:val="none" w:sz="0" w:space="0" w:color="auto"/>
        <w:right w:val="none" w:sz="0" w:space="0" w:color="auto"/>
      </w:divBdr>
    </w:div>
    <w:div w:id="1924029518">
      <w:bodyDiv w:val="1"/>
      <w:marLeft w:val="0"/>
      <w:marRight w:val="0"/>
      <w:marTop w:val="0"/>
      <w:marBottom w:val="0"/>
      <w:divBdr>
        <w:top w:val="none" w:sz="0" w:space="0" w:color="auto"/>
        <w:left w:val="none" w:sz="0" w:space="0" w:color="auto"/>
        <w:bottom w:val="none" w:sz="0" w:space="0" w:color="auto"/>
        <w:right w:val="none" w:sz="0" w:space="0" w:color="auto"/>
      </w:divBdr>
      <w:divsChild>
        <w:div w:id="2127310680">
          <w:marLeft w:val="0"/>
          <w:marRight w:val="0"/>
          <w:marTop w:val="0"/>
          <w:marBottom w:val="0"/>
          <w:divBdr>
            <w:top w:val="none" w:sz="0" w:space="0" w:color="auto"/>
            <w:left w:val="none" w:sz="0" w:space="0" w:color="auto"/>
            <w:bottom w:val="none" w:sz="0" w:space="0" w:color="auto"/>
            <w:right w:val="none" w:sz="0" w:space="0" w:color="auto"/>
          </w:divBdr>
        </w:div>
        <w:div w:id="1704865196">
          <w:marLeft w:val="0"/>
          <w:marRight w:val="0"/>
          <w:marTop w:val="0"/>
          <w:marBottom w:val="0"/>
          <w:divBdr>
            <w:top w:val="none" w:sz="0" w:space="0" w:color="auto"/>
            <w:left w:val="none" w:sz="0" w:space="0" w:color="auto"/>
            <w:bottom w:val="none" w:sz="0" w:space="0" w:color="auto"/>
            <w:right w:val="none" w:sz="0" w:space="0" w:color="auto"/>
          </w:divBdr>
        </w:div>
        <w:div w:id="1112285495">
          <w:marLeft w:val="0"/>
          <w:marRight w:val="0"/>
          <w:marTop w:val="0"/>
          <w:marBottom w:val="0"/>
          <w:divBdr>
            <w:top w:val="none" w:sz="0" w:space="0" w:color="auto"/>
            <w:left w:val="none" w:sz="0" w:space="0" w:color="auto"/>
            <w:bottom w:val="none" w:sz="0" w:space="0" w:color="auto"/>
            <w:right w:val="none" w:sz="0" w:space="0" w:color="auto"/>
          </w:divBdr>
        </w:div>
        <w:div w:id="1434083418">
          <w:marLeft w:val="0"/>
          <w:marRight w:val="0"/>
          <w:marTop w:val="0"/>
          <w:marBottom w:val="0"/>
          <w:divBdr>
            <w:top w:val="none" w:sz="0" w:space="0" w:color="auto"/>
            <w:left w:val="none" w:sz="0" w:space="0" w:color="auto"/>
            <w:bottom w:val="none" w:sz="0" w:space="0" w:color="auto"/>
            <w:right w:val="none" w:sz="0" w:space="0" w:color="auto"/>
          </w:divBdr>
        </w:div>
        <w:div w:id="1973751962">
          <w:marLeft w:val="0"/>
          <w:marRight w:val="0"/>
          <w:marTop w:val="0"/>
          <w:marBottom w:val="0"/>
          <w:divBdr>
            <w:top w:val="none" w:sz="0" w:space="0" w:color="auto"/>
            <w:left w:val="none" w:sz="0" w:space="0" w:color="auto"/>
            <w:bottom w:val="none" w:sz="0" w:space="0" w:color="auto"/>
            <w:right w:val="none" w:sz="0" w:space="0" w:color="auto"/>
          </w:divBdr>
        </w:div>
        <w:div w:id="2009281656">
          <w:marLeft w:val="0"/>
          <w:marRight w:val="0"/>
          <w:marTop w:val="0"/>
          <w:marBottom w:val="0"/>
          <w:divBdr>
            <w:top w:val="none" w:sz="0" w:space="0" w:color="auto"/>
            <w:left w:val="none" w:sz="0" w:space="0" w:color="auto"/>
            <w:bottom w:val="none" w:sz="0" w:space="0" w:color="auto"/>
            <w:right w:val="none" w:sz="0" w:space="0" w:color="auto"/>
          </w:divBdr>
        </w:div>
        <w:div w:id="1713649609">
          <w:marLeft w:val="0"/>
          <w:marRight w:val="0"/>
          <w:marTop w:val="0"/>
          <w:marBottom w:val="0"/>
          <w:divBdr>
            <w:top w:val="none" w:sz="0" w:space="0" w:color="auto"/>
            <w:left w:val="none" w:sz="0" w:space="0" w:color="auto"/>
            <w:bottom w:val="none" w:sz="0" w:space="0" w:color="auto"/>
            <w:right w:val="none" w:sz="0" w:space="0" w:color="auto"/>
          </w:divBdr>
        </w:div>
        <w:div w:id="882713252">
          <w:marLeft w:val="0"/>
          <w:marRight w:val="0"/>
          <w:marTop w:val="0"/>
          <w:marBottom w:val="0"/>
          <w:divBdr>
            <w:top w:val="none" w:sz="0" w:space="0" w:color="auto"/>
            <w:left w:val="none" w:sz="0" w:space="0" w:color="auto"/>
            <w:bottom w:val="none" w:sz="0" w:space="0" w:color="auto"/>
            <w:right w:val="none" w:sz="0" w:space="0" w:color="auto"/>
          </w:divBdr>
        </w:div>
        <w:div w:id="1983074076">
          <w:marLeft w:val="0"/>
          <w:marRight w:val="0"/>
          <w:marTop w:val="0"/>
          <w:marBottom w:val="0"/>
          <w:divBdr>
            <w:top w:val="none" w:sz="0" w:space="0" w:color="auto"/>
            <w:left w:val="none" w:sz="0" w:space="0" w:color="auto"/>
            <w:bottom w:val="none" w:sz="0" w:space="0" w:color="auto"/>
            <w:right w:val="none" w:sz="0" w:space="0" w:color="auto"/>
          </w:divBdr>
        </w:div>
        <w:div w:id="1913271516">
          <w:marLeft w:val="0"/>
          <w:marRight w:val="0"/>
          <w:marTop w:val="0"/>
          <w:marBottom w:val="0"/>
          <w:divBdr>
            <w:top w:val="none" w:sz="0" w:space="0" w:color="auto"/>
            <w:left w:val="none" w:sz="0" w:space="0" w:color="auto"/>
            <w:bottom w:val="none" w:sz="0" w:space="0" w:color="auto"/>
            <w:right w:val="none" w:sz="0" w:space="0" w:color="auto"/>
          </w:divBdr>
        </w:div>
        <w:div w:id="2018144124">
          <w:marLeft w:val="0"/>
          <w:marRight w:val="0"/>
          <w:marTop w:val="0"/>
          <w:marBottom w:val="0"/>
          <w:divBdr>
            <w:top w:val="none" w:sz="0" w:space="0" w:color="auto"/>
            <w:left w:val="none" w:sz="0" w:space="0" w:color="auto"/>
            <w:bottom w:val="none" w:sz="0" w:space="0" w:color="auto"/>
            <w:right w:val="none" w:sz="0" w:space="0" w:color="auto"/>
          </w:divBdr>
        </w:div>
        <w:div w:id="221216126">
          <w:marLeft w:val="0"/>
          <w:marRight w:val="0"/>
          <w:marTop w:val="0"/>
          <w:marBottom w:val="0"/>
          <w:divBdr>
            <w:top w:val="none" w:sz="0" w:space="0" w:color="auto"/>
            <w:left w:val="none" w:sz="0" w:space="0" w:color="auto"/>
            <w:bottom w:val="none" w:sz="0" w:space="0" w:color="auto"/>
            <w:right w:val="none" w:sz="0" w:space="0" w:color="auto"/>
          </w:divBdr>
        </w:div>
        <w:div w:id="1854373696">
          <w:marLeft w:val="0"/>
          <w:marRight w:val="0"/>
          <w:marTop w:val="0"/>
          <w:marBottom w:val="0"/>
          <w:divBdr>
            <w:top w:val="none" w:sz="0" w:space="0" w:color="auto"/>
            <w:left w:val="none" w:sz="0" w:space="0" w:color="auto"/>
            <w:bottom w:val="none" w:sz="0" w:space="0" w:color="auto"/>
            <w:right w:val="none" w:sz="0" w:space="0" w:color="auto"/>
          </w:divBdr>
        </w:div>
        <w:div w:id="1700862109">
          <w:marLeft w:val="0"/>
          <w:marRight w:val="0"/>
          <w:marTop w:val="0"/>
          <w:marBottom w:val="0"/>
          <w:divBdr>
            <w:top w:val="none" w:sz="0" w:space="0" w:color="auto"/>
            <w:left w:val="none" w:sz="0" w:space="0" w:color="auto"/>
            <w:bottom w:val="none" w:sz="0" w:space="0" w:color="auto"/>
            <w:right w:val="none" w:sz="0" w:space="0" w:color="auto"/>
          </w:divBdr>
        </w:div>
        <w:div w:id="1117212283">
          <w:marLeft w:val="0"/>
          <w:marRight w:val="0"/>
          <w:marTop w:val="0"/>
          <w:marBottom w:val="0"/>
          <w:divBdr>
            <w:top w:val="none" w:sz="0" w:space="0" w:color="auto"/>
            <w:left w:val="none" w:sz="0" w:space="0" w:color="auto"/>
            <w:bottom w:val="none" w:sz="0" w:space="0" w:color="auto"/>
            <w:right w:val="none" w:sz="0" w:space="0" w:color="auto"/>
          </w:divBdr>
        </w:div>
      </w:divsChild>
    </w:div>
    <w:div w:id="2057198031">
      <w:bodyDiv w:val="1"/>
      <w:marLeft w:val="0"/>
      <w:marRight w:val="0"/>
      <w:marTop w:val="0"/>
      <w:marBottom w:val="0"/>
      <w:divBdr>
        <w:top w:val="none" w:sz="0" w:space="0" w:color="auto"/>
        <w:left w:val="none" w:sz="0" w:space="0" w:color="auto"/>
        <w:bottom w:val="none" w:sz="0" w:space="0" w:color="auto"/>
        <w:right w:val="none" w:sz="0" w:space="0" w:color="auto"/>
      </w:divBdr>
      <w:divsChild>
        <w:div w:id="1754862881">
          <w:marLeft w:val="0"/>
          <w:marRight w:val="0"/>
          <w:marTop w:val="0"/>
          <w:marBottom w:val="0"/>
          <w:divBdr>
            <w:top w:val="none" w:sz="0" w:space="0" w:color="auto"/>
            <w:left w:val="none" w:sz="0" w:space="0" w:color="auto"/>
            <w:bottom w:val="none" w:sz="0" w:space="0" w:color="auto"/>
            <w:right w:val="none" w:sz="0" w:space="0" w:color="auto"/>
          </w:divBdr>
        </w:div>
        <w:div w:id="62458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A9EAE3BF-36B4-4175-8026-F012521D223A}">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A1687669-EC28-467D-AE5E-8645248EF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4494</Words>
  <Characters>2563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37</cp:revision>
  <dcterms:created xsi:type="dcterms:W3CDTF">2026-06-05T08:38:00Z</dcterms:created>
  <dcterms:modified xsi:type="dcterms:W3CDTF">2026-06-08T14:29:00Z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10a733ad-4761-4c33-b746-f4339f79eb64</vt:lpwstr>
  </property>
</Properties>
</file>