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1F9124F" w:rsidR="0036315E" w:rsidRPr="00661985" w:rsidRDefault="00FB59BB" w:rsidP="00ED332B">
      <w:pPr>
        <w:spacing w:after="0" w:line="240" w:lineRule="auto"/>
        <w:jc w:val="center"/>
        <w:outlineLvl w:val="0"/>
        <w:rPr>
          <w:rFonts w:ascii="Times New Roman" w:hAnsi="Times New Roman"/>
          <w:b/>
          <w:color w:val="000000"/>
          <w:sz w:val="24"/>
          <w:szCs w:val="24"/>
        </w:rPr>
      </w:pPr>
      <w:r w:rsidRPr="00FB59BB">
        <w:rPr>
          <w:rFonts w:ascii="Times New Roman" w:hAnsi="Times New Roman"/>
          <w:b/>
          <w:color w:val="000000"/>
          <w:sz w:val="24"/>
          <w:szCs w:val="24"/>
        </w:rPr>
        <w:t>BUTO</w:t>
      </w:r>
      <w:r w:rsidR="00631ED9">
        <w:rPr>
          <w:rFonts w:ascii="Times New Roman" w:hAnsi="Times New Roman"/>
          <w:b/>
          <w:color w:val="000000"/>
          <w:sz w:val="24"/>
          <w:szCs w:val="24"/>
        </w:rPr>
        <w:t>,</w:t>
      </w:r>
      <w:r w:rsidRPr="00FB59BB">
        <w:rPr>
          <w:rFonts w:ascii="Times New Roman" w:hAnsi="Times New Roman"/>
          <w:b/>
          <w:color w:val="000000"/>
          <w:sz w:val="24"/>
          <w:szCs w:val="24"/>
        </w:rPr>
        <w:t xml:space="preserve"> LAUKO G. 30-42, ŠVENČIONĖLIŲ M., PAPRASTOJO REMONTO DARBŲ </w:t>
      </w:r>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B403871"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w:t>
      </w:r>
      <w:r w:rsidR="00FB59BB">
        <w:rPr>
          <w:rFonts w:ascii="Times New Roman" w:hAnsi="Times New Roman"/>
          <w:color w:val="000000"/>
          <w:sz w:val="24"/>
          <w:szCs w:val="24"/>
        </w:rPr>
        <w:t>7</w:t>
      </w:r>
      <w:r w:rsidRPr="00B035C7">
        <w:rPr>
          <w:rFonts w:ascii="Times New Roman" w:hAnsi="Times New Roman"/>
          <w:color w:val="000000"/>
          <w:sz w:val="24"/>
          <w:szCs w:val="24"/>
        </w:rPr>
        <w:t xml:space="preserve">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2" w:name="_Hlk202359004"/>
      <w:r w:rsidR="00B035C7" w:rsidRPr="00B035C7">
        <w:rPr>
          <w:rFonts w:ascii="Times New Roman" w:eastAsia="Times New Roman" w:hAnsi="Times New Roman"/>
          <w:sz w:val="24"/>
          <w:szCs w:val="24"/>
        </w:rPr>
        <w:t xml:space="preserve">įsigyti </w:t>
      </w:r>
      <w:r w:rsidR="00FB59BB" w:rsidRPr="00FB59BB">
        <w:rPr>
          <w:rFonts w:ascii="Times New Roman" w:eastAsia="Times New Roman" w:hAnsi="Times New Roman"/>
          <w:b/>
          <w:bCs/>
          <w:sz w:val="24"/>
          <w:szCs w:val="24"/>
        </w:rPr>
        <w:t>Buto</w:t>
      </w:r>
      <w:r w:rsidR="00631ED9">
        <w:rPr>
          <w:rFonts w:ascii="Times New Roman" w:eastAsia="Times New Roman" w:hAnsi="Times New Roman"/>
          <w:b/>
          <w:bCs/>
          <w:sz w:val="24"/>
          <w:szCs w:val="24"/>
        </w:rPr>
        <w:t>,</w:t>
      </w:r>
      <w:r w:rsidR="00FB59BB" w:rsidRPr="00FB59BB">
        <w:rPr>
          <w:rFonts w:ascii="Times New Roman" w:eastAsia="Times New Roman" w:hAnsi="Times New Roman"/>
          <w:b/>
          <w:bCs/>
          <w:sz w:val="24"/>
          <w:szCs w:val="24"/>
        </w:rPr>
        <w:t xml:space="preserve"> Lauko g. 30-42, Švenčionėlių m., paprastojo remonto</w:t>
      </w:r>
      <w:r w:rsidR="00FB59BB">
        <w:rPr>
          <w:rFonts w:ascii="Times New Roman" w:eastAsia="Times New Roman" w:hAnsi="Times New Roman"/>
          <w:sz w:val="24"/>
          <w:szCs w:val="24"/>
        </w:rPr>
        <w:t xml:space="preserve"> </w:t>
      </w:r>
      <w:r w:rsidR="00DD2153" w:rsidRPr="00B035C7">
        <w:rPr>
          <w:rFonts w:ascii="Times New Roman" w:eastAsia="Times New Roman" w:hAnsi="Times New Roman"/>
          <w:b/>
          <w:bCs/>
          <w:sz w:val="24"/>
          <w:szCs w:val="24"/>
        </w:rPr>
        <w:t>darbus</w:t>
      </w:r>
      <w:bookmarkEnd w:id="2"/>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3"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3"/>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C2982C0" w14:textId="097BA3A4" w:rsidR="00F56FD8" w:rsidRPr="00F56FD8" w:rsidRDefault="00C721AD" w:rsidP="00F56FD8">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306968" w:rsidRPr="00306968">
        <w:rPr>
          <w:rFonts w:ascii="Times New Roman" w:eastAsia="Times New Roman" w:hAnsi="Times New Roman"/>
          <w:sz w:val="24"/>
          <w:szCs w:val="24"/>
        </w:rPr>
        <w:t xml:space="preserve">4.1. papunkčiu, Aprašo XII skyriaus </w:t>
      </w:r>
      <w:r w:rsidR="00306968">
        <w:rPr>
          <w:rFonts w:ascii="Times New Roman" w:eastAsia="Times New Roman" w:hAnsi="Times New Roman"/>
          <w:sz w:val="24"/>
          <w:szCs w:val="24"/>
        </w:rPr>
        <w:t xml:space="preserve">15.4 punktu </w:t>
      </w:r>
      <w:r w:rsidR="007016BA" w:rsidRPr="007016BA">
        <w:rPr>
          <w:rFonts w:ascii="Times New Roman" w:eastAsia="Times New Roman" w:hAnsi="Times New Roman"/>
          <w:sz w:val="24"/>
          <w:szCs w:val="24"/>
        </w:rPr>
        <w:t>(pirkimo sąlygų 3.</w:t>
      </w:r>
      <w:r w:rsidR="007016BA">
        <w:rPr>
          <w:rFonts w:ascii="Times New Roman" w:eastAsia="Times New Roman" w:hAnsi="Times New Roman"/>
          <w:sz w:val="24"/>
          <w:szCs w:val="24"/>
        </w:rPr>
        <w:t>2</w:t>
      </w:r>
      <w:r w:rsidR="007016BA" w:rsidRPr="007016BA">
        <w:rPr>
          <w:rFonts w:ascii="Times New Roman" w:eastAsia="Times New Roman" w:hAnsi="Times New Roman"/>
          <w:sz w:val="24"/>
          <w:szCs w:val="24"/>
        </w:rPr>
        <w:t>.</w:t>
      </w:r>
      <w:r w:rsidR="007016BA">
        <w:rPr>
          <w:rFonts w:ascii="Times New Roman" w:eastAsia="Times New Roman" w:hAnsi="Times New Roman"/>
          <w:sz w:val="24"/>
          <w:szCs w:val="24"/>
        </w:rPr>
        <w:t>1</w:t>
      </w:r>
      <w:r w:rsidR="007016BA" w:rsidRPr="007016BA">
        <w:rPr>
          <w:rFonts w:ascii="Times New Roman" w:eastAsia="Times New Roman" w:hAnsi="Times New Roman"/>
          <w:sz w:val="24"/>
          <w:szCs w:val="24"/>
        </w:rPr>
        <w:t xml:space="preserve"> punktas)</w:t>
      </w:r>
      <w:r w:rsidR="007016BA">
        <w:rPr>
          <w:rFonts w:ascii="Times New Roman" w:eastAsia="Times New Roman" w:hAnsi="Times New Roman"/>
          <w:sz w:val="24"/>
          <w:szCs w:val="24"/>
        </w:rPr>
        <w:t xml:space="preserve"> </w:t>
      </w:r>
      <w:r w:rsidR="00631ED9" w:rsidRPr="00631ED9">
        <w:rPr>
          <w:rFonts w:ascii="Times New Roman" w:eastAsia="Times New Roman" w:hAnsi="Times New Roman"/>
          <w:sz w:val="24"/>
          <w:szCs w:val="24"/>
        </w:rPr>
        <w:t xml:space="preserve">ir </w:t>
      </w:r>
      <w:r w:rsidR="00631ED9">
        <w:rPr>
          <w:rFonts w:ascii="Times New Roman" w:eastAsia="Times New Roman" w:hAnsi="Times New Roman"/>
          <w:sz w:val="24"/>
          <w:szCs w:val="24"/>
        </w:rPr>
        <w:t xml:space="preserve"> </w:t>
      </w:r>
      <w:r w:rsidR="00C71B0F" w:rsidRPr="00B035C7">
        <w:rPr>
          <w:rFonts w:ascii="Times New Roman" w:eastAsia="Times New Roman" w:hAnsi="Times New Roman"/>
          <w:sz w:val="24"/>
          <w:szCs w:val="24"/>
        </w:rPr>
        <w:t>4.4.4.1. papunkčiu.</w:t>
      </w:r>
    </w:p>
    <w:p w14:paraId="54DA0C0C" w14:textId="3F89D757" w:rsidR="00C71B0F" w:rsidRPr="00B035C7" w:rsidRDefault="00C71B0F" w:rsidP="00C71B0F">
      <w:pPr>
        <w:spacing w:after="0" w:line="240" w:lineRule="auto"/>
        <w:ind w:right="-1" w:firstLine="567"/>
        <w:jc w:val="both"/>
        <w:rPr>
          <w:rFonts w:ascii="Times New Roman" w:eastAsia="Times New Roman" w:hAnsi="Times New Roman"/>
          <w:sz w:val="24"/>
          <w:szCs w:val="24"/>
        </w:rPr>
      </w:pP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C58D13D"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FB59BB" w:rsidRPr="00FB59BB">
        <w:rPr>
          <w:rFonts w:ascii="Times New Roman" w:eastAsia="Times New Roman" w:hAnsi="Times New Roman"/>
          <w:b/>
          <w:bCs/>
          <w:sz w:val="24"/>
          <w:szCs w:val="24"/>
        </w:rPr>
        <w:t xml:space="preserve"> </w:t>
      </w:r>
      <w:r w:rsidR="00FB59BB" w:rsidRPr="00FB59BB">
        <w:rPr>
          <w:rFonts w:ascii="Times New Roman" w:hAnsi="Times New Roman"/>
          <w:color w:val="000000"/>
          <w:sz w:val="24"/>
          <w:szCs w:val="24"/>
        </w:rPr>
        <w:t>Buto</w:t>
      </w:r>
      <w:r w:rsidR="007016BA">
        <w:rPr>
          <w:rFonts w:ascii="Times New Roman" w:hAnsi="Times New Roman"/>
          <w:color w:val="000000"/>
          <w:sz w:val="24"/>
          <w:szCs w:val="24"/>
        </w:rPr>
        <w:t>,</w:t>
      </w:r>
      <w:r w:rsidR="00FB59BB" w:rsidRPr="00FB59BB">
        <w:rPr>
          <w:rFonts w:ascii="Times New Roman" w:hAnsi="Times New Roman"/>
          <w:color w:val="000000"/>
          <w:sz w:val="24"/>
          <w:szCs w:val="24"/>
        </w:rPr>
        <w:t xml:space="preserve"> Lauko g. 30-42, Švenčionėlių m., paprastojo remonto darb</w:t>
      </w:r>
      <w:r w:rsidR="00FB59BB">
        <w:rPr>
          <w:rFonts w:ascii="Times New Roman" w:hAnsi="Times New Roman"/>
          <w:color w:val="000000"/>
          <w:sz w:val="24"/>
          <w:szCs w:val="24"/>
        </w:rPr>
        <w:t>ai</w:t>
      </w:r>
      <w:r w:rsidR="00E13B8D" w:rsidRPr="00FB59BB">
        <w:rPr>
          <w:rFonts w:ascii="Times New Roman" w:hAnsi="Times New Roman"/>
          <w:color w:val="000000"/>
          <w:sz w:val="24"/>
          <w:szCs w:val="24"/>
        </w:rPr>
        <w:t>.</w:t>
      </w:r>
      <w:r w:rsidR="00E13B8D" w:rsidRPr="00E13B8D">
        <w:rPr>
          <w:rFonts w:ascii="Times New Roman" w:hAnsi="Times New Roman"/>
          <w:color w:val="000000"/>
          <w:sz w:val="24"/>
          <w:szCs w:val="24"/>
        </w:rPr>
        <w:t xml:space="preserve"> Techninė specifikacija pridedama (2 priedas).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065FF8DD"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B56616" w:rsidRPr="00E13B8D">
        <w:rPr>
          <w:rFonts w:ascii="Times New Roman" w:hAnsi="Times New Roman"/>
          <w:color w:val="000000"/>
          <w:sz w:val="24"/>
          <w:szCs w:val="24"/>
        </w:rPr>
        <w:t>Techninė specifikacija pridedama (2 priedas).</w:t>
      </w:r>
      <w:r w:rsidR="00B56616" w:rsidRPr="006C3FD5">
        <w:rPr>
          <w:rFonts w:ascii="Times New Roman" w:eastAsia="Times New Roman" w:hAnsi="Times New Roman"/>
          <w:sz w:val="24"/>
          <w:szCs w:val="24"/>
        </w:rPr>
        <w:t xml:space="preserve"> </w:t>
      </w:r>
    </w:p>
    <w:p w14:paraId="41310BBD" w14:textId="62CB6EF3" w:rsidR="00E95DEA"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FB59BB" w:rsidRPr="00FB59BB">
        <w:rPr>
          <w:rFonts w:ascii="Times New Roman" w:hAnsi="Times New Roman"/>
          <w:sz w:val="24"/>
          <w:szCs w:val="24"/>
        </w:rPr>
        <w:t>Lauko g. 30-42, Švenčionėlių m</w:t>
      </w:r>
      <w:r w:rsidR="00FB59BB">
        <w:rPr>
          <w:rFonts w:ascii="Times New Roman" w:hAnsi="Times New Roman"/>
          <w:sz w:val="24"/>
          <w:szCs w:val="24"/>
        </w:rPr>
        <w:t>.,</w:t>
      </w:r>
      <w:r w:rsidR="00FB59BB" w:rsidRPr="00FB59BB">
        <w:rPr>
          <w:rFonts w:ascii="Times New Roman" w:hAnsi="Times New Roman"/>
          <w:sz w:val="24"/>
          <w:szCs w:val="24"/>
        </w:rPr>
        <w:t xml:space="preserve"> </w:t>
      </w:r>
      <w:r w:rsidR="00E95DEA" w:rsidRPr="00E95DEA">
        <w:rPr>
          <w:rFonts w:ascii="Times New Roman" w:eastAsia="Times New Roman" w:hAnsi="Times New Roman"/>
          <w:sz w:val="24"/>
          <w:szCs w:val="24"/>
        </w:rPr>
        <w:t>Švenčionių r. sav.</w:t>
      </w:r>
      <w:r w:rsidR="007E50A3">
        <w:rPr>
          <w:rFonts w:ascii="Times New Roman" w:eastAsia="Times New Roman" w:hAnsi="Times New Roman"/>
          <w:sz w:val="24"/>
          <w:szCs w:val="24"/>
        </w:rPr>
        <w:t>.</w:t>
      </w:r>
    </w:p>
    <w:p w14:paraId="28A39994" w14:textId="1A67F790" w:rsidR="004914C0" w:rsidRDefault="00F12092" w:rsidP="00E95DE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306968">
        <w:rPr>
          <w:rFonts w:ascii="Times New Roman" w:eastAsia="Times New Roman" w:hAnsi="Times New Roman"/>
          <w:sz w:val="24"/>
          <w:szCs w:val="24"/>
        </w:rPr>
        <w:t>3</w:t>
      </w:r>
      <w:r w:rsidR="006C3FD5" w:rsidRPr="006C3FD5">
        <w:rPr>
          <w:rFonts w:ascii="Times New Roman" w:eastAsia="Times New Roman" w:hAnsi="Times New Roman"/>
          <w:sz w:val="24"/>
          <w:szCs w:val="24"/>
        </w:rPr>
        <w:t xml:space="preserve"> mėn.</w:t>
      </w:r>
      <w:r w:rsidR="00B56616">
        <w:rPr>
          <w:rFonts w:ascii="Times New Roman" w:eastAsia="Times New Roman" w:hAnsi="Times New Roman"/>
          <w:sz w:val="24"/>
          <w:szCs w:val="24"/>
        </w:rPr>
        <w:t xml:space="preserve"> </w:t>
      </w:r>
      <w:proofErr w:type="spellStart"/>
      <w:r w:rsidR="003C49D2" w:rsidRPr="003C49D2">
        <w:rPr>
          <w:rFonts w:ascii="Times New Roman" w:eastAsia="Times New Roman" w:hAnsi="Times New Roman"/>
          <w:sz w:val="24"/>
          <w:szCs w:val="24"/>
          <w:lang w:val="en-US"/>
        </w:rPr>
        <w:t>Darbų</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atlikimo</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terminas</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gali</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būti</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pratęstas</w:t>
      </w:r>
      <w:proofErr w:type="spellEnd"/>
      <w:r w:rsidR="003C49D2" w:rsidRPr="003C49D2">
        <w:rPr>
          <w:rFonts w:ascii="Times New Roman" w:eastAsia="Times New Roman" w:hAnsi="Times New Roman"/>
          <w:sz w:val="24"/>
          <w:szCs w:val="24"/>
          <w:lang w:val="en-US"/>
        </w:rPr>
        <w:t xml:space="preserve"> 1 </w:t>
      </w:r>
      <w:proofErr w:type="spellStart"/>
      <w:r w:rsidR="003C49D2" w:rsidRPr="003C49D2">
        <w:rPr>
          <w:rFonts w:ascii="Times New Roman" w:eastAsia="Times New Roman" w:hAnsi="Times New Roman"/>
          <w:sz w:val="24"/>
          <w:szCs w:val="24"/>
          <w:lang w:val="en-US"/>
        </w:rPr>
        <w:t>mėn</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dėl</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aplinkybių</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kurios</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nepriklauso</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nuo</w:t>
      </w:r>
      <w:proofErr w:type="spellEnd"/>
      <w:r w:rsidR="003C49D2" w:rsidRPr="003C49D2">
        <w:rPr>
          <w:rFonts w:ascii="Times New Roman" w:eastAsia="Times New Roman" w:hAnsi="Times New Roman"/>
          <w:sz w:val="24"/>
          <w:szCs w:val="24"/>
          <w:lang w:val="en-US"/>
        </w:rPr>
        <w:t xml:space="preserve"> </w:t>
      </w:r>
      <w:proofErr w:type="spellStart"/>
      <w:r w:rsidR="003C49D2" w:rsidRPr="003C49D2">
        <w:rPr>
          <w:rFonts w:ascii="Times New Roman" w:eastAsia="Times New Roman" w:hAnsi="Times New Roman"/>
          <w:sz w:val="24"/>
          <w:szCs w:val="24"/>
          <w:lang w:val="en-US"/>
        </w:rPr>
        <w:t>Rangovo</w:t>
      </w:r>
      <w:proofErr w:type="spellEnd"/>
      <w:r w:rsidR="003C49D2" w:rsidRPr="003C49D2">
        <w:rPr>
          <w:rFonts w:ascii="Times New Roman" w:eastAsia="Times New Roman" w:hAnsi="Times New Roman"/>
          <w:sz w:val="24"/>
          <w:szCs w:val="24"/>
          <w:lang w:val="en-US"/>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70B84B70" w14:textId="77777777" w:rsidR="00F56FD8" w:rsidRDefault="00F56FD8" w:rsidP="00F56FD8">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lastRenderedPageBreak/>
        <w:t>3.</w:t>
      </w:r>
      <w:r>
        <w:rPr>
          <w:rFonts w:ascii="Times New Roman" w:eastAsia="Arial Unicode MS" w:hAnsi="Times New Roman"/>
          <w:color w:val="000000"/>
          <w:sz w:val="24"/>
          <w:szCs w:val="24"/>
          <w:bdr w:val="nil"/>
          <w:lang w:eastAsia="lt-LT"/>
        </w:rPr>
        <w:t>2.</w:t>
      </w:r>
      <w:r w:rsidRPr="000146C9">
        <w:rPr>
          <w:rFonts w:ascii="Times New Roman" w:eastAsia="Arial Unicode MS" w:hAnsi="Times New Roman"/>
          <w:color w:val="000000"/>
          <w:sz w:val="24"/>
          <w:szCs w:val="24"/>
          <w:bdr w:val="nil"/>
          <w:lang w:eastAsia="lt-LT"/>
        </w:rPr>
        <w:t xml:space="preserve"> </w:t>
      </w:r>
      <w:r w:rsidRPr="00DF5FAD">
        <w:rPr>
          <w:rFonts w:ascii="Times New Roman" w:hAnsi="Times New Roman"/>
          <w:b/>
          <w:sz w:val="24"/>
          <w:szCs w:val="24"/>
        </w:rPr>
        <w:t xml:space="preserve">Tiekėjas turi atitikti žemiau lentelėje nurodytą aplinkos apsaugos sistemos standartų reikalavimą. </w:t>
      </w:r>
      <w:bookmarkStart w:id="4" w:name="_Ref99371461"/>
      <w:r w:rsidRPr="00DF5FAD">
        <w:rPr>
          <w:rFonts w:ascii="Times New Roman" w:hAnsi="Times New Roman"/>
          <w:b/>
          <w:bCs/>
          <w:sz w:val="24"/>
          <w:szCs w:val="24"/>
        </w:rPr>
        <w:t xml:space="preserve">Perkančioji organizacija aktualių dokumentų, patvirtinančių žemiau pateiktoje lentelėje nurodyto </w:t>
      </w:r>
      <w:r w:rsidRPr="00DF5FAD">
        <w:rPr>
          <w:rFonts w:ascii="Times New Roman" w:hAnsi="Times New Roman"/>
          <w:b/>
          <w:sz w:val="24"/>
          <w:szCs w:val="24"/>
        </w:rPr>
        <w:t>aplinkos apsaugos vadybos sistemos standartų</w:t>
      </w:r>
      <w:r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4"/>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F56FD8" w:rsidRPr="00DF5FAD" w14:paraId="74125E58" w14:textId="77777777" w:rsidTr="00845417">
        <w:trPr>
          <w:trHeight w:val="917"/>
        </w:trPr>
        <w:tc>
          <w:tcPr>
            <w:tcW w:w="738" w:type="dxa"/>
            <w:tcBorders>
              <w:top w:val="single" w:sz="4" w:space="0" w:color="000000"/>
              <w:left w:val="single" w:sz="4" w:space="0" w:color="000000"/>
              <w:bottom w:val="single" w:sz="4" w:space="0" w:color="000000"/>
              <w:right w:val="single" w:sz="4" w:space="0" w:color="000000"/>
            </w:tcBorders>
          </w:tcPr>
          <w:p w14:paraId="6933027E" w14:textId="77777777" w:rsidR="00F56FD8" w:rsidRPr="00DF5FAD" w:rsidRDefault="00F56FD8" w:rsidP="00845417">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64F390E2" w14:textId="77777777" w:rsidR="00F56FD8" w:rsidRPr="00DF5FAD" w:rsidRDefault="00F56FD8" w:rsidP="00845417">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6F0A2AA1" w14:textId="77777777" w:rsidR="00F56FD8" w:rsidRPr="00DF5FAD" w:rsidRDefault="00F56FD8" w:rsidP="0084541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F56FD8" w:rsidRPr="00DF5FAD" w14:paraId="05F59D48" w14:textId="77777777" w:rsidTr="00845417">
        <w:trPr>
          <w:trHeight w:val="5526"/>
        </w:trPr>
        <w:tc>
          <w:tcPr>
            <w:tcW w:w="738" w:type="dxa"/>
            <w:tcBorders>
              <w:top w:val="single" w:sz="4" w:space="0" w:color="000000"/>
              <w:left w:val="single" w:sz="4" w:space="0" w:color="000000"/>
              <w:right w:val="single" w:sz="4" w:space="0" w:color="000000"/>
            </w:tcBorders>
          </w:tcPr>
          <w:p w14:paraId="7FBA398B" w14:textId="77777777" w:rsidR="00F56FD8" w:rsidRPr="00DF5FAD" w:rsidRDefault="00F56FD8" w:rsidP="00845417">
            <w:pPr>
              <w:tabs>
                <w:tab w:val="left" w:pos="0"/>
              </w:tabs>
              <w:spacing w:after="0" w:line="240" w:lineRule="auto"/>
              <w:jc w:val="both"/>
              <w:rPr>
                <w:rFonts w:ascii="Times New Roman" w:hAnsi="Times New Roman"/>
                <w:sz w:val="24"/>
                <w:szCs w:val="24"/>
              </w:rPr>
            </w:pPr>
            <w:r>
              <w:rPr>
                <w:rFonts w:ascii="Times New Roman" w:hAnsi="Times New Roman"/>
                <w:sz w:val="24"/>
                <w:szCs w:val="24"/>
              </w:rPr>
              <w:t>3.2.1</w:t>
            </w:r>
          </w:p>
        </w:tc>
        <w:tc>
          <w:tcPr>
            <w:tcW w:w="4394" w:type="dxa"/>
            <w:tcBorders>
              <w:top w:val="single" w:sz="4" w:space="0" w:color="000000"/>
              <w:left w:val="single" w:sz="4" w:space="0" w:color="000000"/>
              <w:right w:val="single" w:sz="4" w:space="0" w:color="000000"/>
            </w:tcBorders>
          </w:tcPr>
          <w:p w14:paraId="263E9923" w14:textId="27DD3659" w:rsidR="00F56FD8" w:rsidRPr="00DF5FAD" w:rsidRDefault="00F56FD8" w:rsidP="00845417">
            <w:pPr>
              <w:shd w:val="clear" w:color="auto" w:fill="FFFFFF"/>
              <w:spacing w:after="0" w:line="240" w:lineRule="auto"/>
              <w:jc w:val="both"/>
              <w:rPr>
                <w:rFonts w:ascii="Times New Roman" w:eastAsia="Times New Roman" w:hAnsi="Times New Roman"/>
                <w:sz w:val="24"/>
                <w:szCs w:val="24"/>
                <w:lang w:eastAsia="lt-LT"/>
              </w:rPr>
            </w:pPr>
            <w:r w:rsidRPr="00F56FD8">
              <w:rPr>
                <w:rFonts w:ascii="Times New Roman" w:eastAsia="Times New Roman" w:hAnsi="Times New Roman"/>
                <w:sz w:val="24"/>
                <w:szCs w:val="24"/>
              </w:rPr>
              <w:t>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394" w:type="dxa"/>
            <w:tcBorders>
              <w:top w:val="single" w:sz="4" w:space="0" w:color="000000"/>
              <w:left w:val="single" w:sz="4" w:space="0" w:color="000000"/>
              <w:right w:val="single" w:sz="4" w:space="0" w:color="000000"/>
            </w:tcBorders>
          </w:tcPr>
          <w:p w14:paraId="4A858F22" w14:textId="77777777" w:rsidR="00F56FD8" w:rsidRPr="000C46D0" w:rsidRDefault="00F56FD8" w:rsidP="00845417">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00D0E6C5" w14:textId="77777777" w:rsidR="00F56FD8" w:rsidRPr="000C46D0" w:rsidRDefault="00F56FD8" w:rsidP="00845417">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6931B7C1" w14:textId="77777777" w:rsidR="00F56FD8" w:rsidRDefault="00F56FD8" w:rsidP="00845417">
            <w:pPr>
              <w:tabs>
                <w:tab w:val="left" w:pos="459"/>
              </w:tabs>
              <w:spacing w:after="0" w:line="240" w:lineRule="auto"/>
              <w:jc w:val="both"/>
              <w:rPr>
                <w:rFonts w:ascii="Times New Roman" w:eastAsia="Times New Roman" w:hAnsi="Times New Roman"/>
                <w:i/>
                <w:iCs/>
                <w:sz w:val="24"/>
                <w:szCs w:val="24"/>
                <w:lang w:eastAsia="lt-LT"/>
              </w:rPr>
            </w:pPr>
          </w:p>
          <w:p w14:paraId="33635D0D" w14:textId="77777777" w:rsidR="00F56FD8" w:rsidRPr="00DF5FAD" w:rsidRDefault="00F56FD8" w:rsidP="00845417">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D873B5E" w14:textId="77777777" w:rsidR="00F56FD8" w:rsidRDefault="00F56FD8" w:rsidP="00E13B8D">
      <w:pPr>
        <w:spacing w:after="0" w:line="240" w:lineRule="auto"/>
        <w:ind w:firstLine="567"/>
        <w:jc w:val="both"/>
        <w:textAlignment w:val="baseline"/>
        <w:rPr>
          <w:rFonts w:ascii="Times New Roman" w:eastAsia="Times New Roman" w:hAnsi="Times New Roman"/>
          <w:sz w:val="24"/>
          <w:szCs w:val="20"/>
        </w:rPr>
      </w:pPr>
    </w:p>
    <w:p w14:paraId="48717534" w14:textId="3D2C74BD"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4BDFF0CF"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 xml:space="preserve">2 priede „Techninė specifikacija“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10280C7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111E5D1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4250DDF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B1041B">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EE282A1"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(toliau vadinama –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27CE268"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w:t>
      </w:r>
      <w:r w:rsidRPr="004564B0">
        <w:rPr>
          <w:rFonts w:ascii="Times New Roman" w:hAnsi="Times New Roman"/>
          <w:color w:val="000000"/>
          <w:sz w:val="24"/>
          <w:szCs w:val="24"/>
        </w:rPr>
        <w:lastRenderedPageBreak/>
        <w:t>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AB9058D"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7E50A3">
        <w:rPr>
          <w:rFonts w:ascii="Times New Roman" w:hAnsi="Times New Roman"/>
          <w:color w:val="000000"/>
          <w:sz w:val="24"/>
          <w:szCs w:val="24"/>
          <w:lang w:eastAsia="lt-LT"/>
        </w:rPr>
        <w:t>Komisija</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1753F468"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7E50A3">
        <w:rPr>
          <w:rFonts w:ascii="Times New Roman" w:hAnsi="Times New Roman"/>
          <w:color w:val="000000"/>
          <w:sz w:val="24"/>
          <w:szCs w:val="24"/>
          <w:lang w:eastAsia="lt-LT"/>
        </w:rPr>
        <w:t>Komisija</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38A3C25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7E50A3">
        <w:rPr>
          <w:rFonts w:ascii="Times New Roman" w:hAnsi="Times New Roman"/>
          <w:color w:val="000000"/>
          <w:sz w:val="24"/>
          <w:szCs w:val="24"/>
          <w:lang w:eastAsia="lt-LT"/>
        </w:rPr>
        <w:t>Komisija</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lastRenderedPageBreak/>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1CEFACBB"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23CB065C"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883F56">
        <w:rPr>
          <w:rFonts w:ascii="Times New Roman" w:hAnsi="Times New Roman"/>
          <w:color w:val="000000"/>
          <w:sz w:val="24"/>
          <w:szCs w:val="24"/>
          <w:lang w:eastAsia="lt-LT"/>
        </w:rPr>
        <w:t>Komisijos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09972A7F"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Pr="000B5234">
        <w:rPr>
          <w:rFonts w:ascii="Times New Roman" w:hAnsi="Times New Roman"/>
          <w:bCs/>
          <w:color w:val="000000"/>
          <w:sz w:val="24"/>
          <w:szCs w:val="24"/>
        </w:rPr>
        <w:t>Techninė specifikacija“.</w:t>
      </w:r>
    </w:p>
    <w:p w14:paraId="6A0FC497" w14:textId="77777777" w:rsidR="00B1041B" w:rsidRDefault="000B5234" w:rsidP="00B1041B">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403C7127" w14:textId="1193B191" w:rsidR="001A65C1" w:rsidRPr="00B1041B" w:rsidRDefault="001A65C1" w:rsidP="00B1041B">
      <w:pPr>
        <w:suppressAutoHyphens/>
        <w:spacing w:after="40" w:line="240" w:lineRule="auto"/>
        <w:ind w:firstLine="567"/>
        <w:jc w:val="center"/>
        <w:rPr>
          <w:rFonts w:ascii="Times New Roman" w:hAnsi="Times New Roman"/>
          <w:color w:val="000000"/>
          <w:sz w:val="24"/>
          <w:szCs w:val="24"/>
        </w:rPr>
      </w:pPr>
      <w:r>
        <w:rPr>
          <w:rFonts w:ascii="Times New Roman" w:hAnsi="Times New Roman"/>
          <w:color w:val="000000"/>
          <w:sz w:val="24"/>
          <w:szCs w:val="24"/>
        </w:rPr>
        <w:t>________________________________________</w:t>
      </w:r>
    </w:p>
    <w:sectPr w:rsidR="001A65C1" w:rsidRPr="00B1041B"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4DFA" w14:textId="77777777" w:rsidR="00864D63" w:rsidRDefault="00864D63" w:rsidP="00083AA5">
      <w:pPr>
        <w:spacing w:after="0" w:line="240" w:lineRule="auto"/>
      </w:pPr>
      <w:r>
        <w:separator/>
      </w:r>
    </w:p>
  </w:endnote>
  <w:endnote w:type="continuationSeparator" w:id="0">
    <w:p w14:paraId="57A41711" w14:textId="77777777" w:rsidR="00864D63" w:rsidRDefault="00864D6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A785" w14:textId="77777777" w:rsidR="00864D63" w:rsidRDefault="00864D63" w:rsidP="00083AA5">
      <w:pPr>
        <w:spacing w:after="0" w:line="240" w:lineRule="auto"/>
      </w:pPr>
      <w:r>
        <w:separator/>
      </w:r>
    </w:p>
  </w:footnote>
  <w:footnote w:type="continuationSeparator" w:id="0">
    <w:p w14:paraId="4E35C9F4" w14:textId="77777777" w:rsidR="00864D63" w:rsidRDefault="00864D6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17EA"/>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0D04"/>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696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9D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65BA"/>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7219"/>
    <w:rsid w:val="004E22B1"/>
    <w:rsid w:val="00506980"/>
    <w:rsid w:val="00507895"/>
    <w:rsid w:val="00510172"/>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1ED9"/>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5E3C"/>
    <w:rsid w:val="006E658D"/>
    <w:rsid w:val="006F1184"/>
    <w:rsid w:val="006F60B8"/>
    <w:rsid w:val="007016BA"/>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06E1"/>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A3"/>
    <w:rsid w:val="007E50DF"/>
    <w:rsid w:val="007F15D7"/>
    <w:rsid w:val="007F6F68"/>
    <w:rsid w:val="007F7FD9"/>
    <w:rsid w:val="0080382D"/>
    <w:rsid w:val="008071A3"/>
    <w:rsid w:val="0081570E"/>
    <w:rsid w:val="00816A0C"/>
    <w:rsid w:val="0083114B"/>
    <w:rsid w:val="00834975"/>
    <w:rsid w:val="00837EA2"/>
    <w:rsid w:val="0084025C"/>
    <w:rsid w:val="008442A3"/>
    <w:rsid w:val="0084574D"/>
    <w:rsid w:val="008468E8"/>
    <w:rsid w:val="00846D19"/>
    <w:rsid w:val="0085140D"/>
    <w:rsid w:val="008551B2"/>
    <w:rsid w:val="0086239F"/>
    <w:rsid w:val="00864D63"/>
    <w:rsid w:val="0087747F"/>
    <w:rsid w:val="00883F56"/>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29DA"/>
    <w:rsid w:val="008E3998"/>
    <w:rsid w:val="008E5683"/>
    <w:rsid w:val="008F32A6"/>
    <w:rsid w:val="00900DD9"/>
    <w:rsid w:val="00902916"/>
    <w:rsid w:val="009055FF"/>
    <w:rsid w:val="009063E3"/>
    <w:rsid w:val="009077D8"/>
    <w:rsid w:val="00911637"/>
    <w:rsid w:val="0092151C"/>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5F82"/>
    <w:rsid w:val="00A71D11"/>
    <w:rsid w:val="00A725BF"/>
    <w:rsid w:val="00A73849"/>
    <w:rsid w:val="00A76ABC"/>
    <w:rsid w:val="00A87D00"/>
    <w:rsid w:val="00A914ED"/>
    <w:rsid w:val="00A93043"/>
    <w:rsid w:val="00AA0471"/>
    <w:rsid w:val="00AA170C"/>
    <w:rsid w:val="00AA280C"/>
    <w:rsid w:val="00AA6F3F"/>
    <w:rsid w:val="00AC50FD"/>
    <w:rsid w:val="00AD0F95"/>
    <w:rsid w:val="00AD3CD9"/>
    <w:rsid w:val="00AD6F96"/>
    <w:rsid w:val="00AE0D41"/>
    <w:rsid w:val="00AE5D06"/>
    <w:rsid w:val="00B035C7"/>
    <w:rsid w:val="00B057F0"/>
    <w:rsid w:val="00B05DE4"/>
    <w:rsid w:val="00B1041B"/>
    <w:rsid w:val="00B2023E"/>
    <w:rsid w:val="00B221D6"/>
    <w:rsid w:val="00B32190"/>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436D"/>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2A2F"/>
    <w:rsid w:val="00E13B8D"/>
    <w:rsid w:val="00E15B5D"/>
    <w:rsid w:val="00E231AE"/>
    <w:rsid w:val="00E27A61"/>
    <w:rsid w:val="00E32633"/>
    <w:rsid w:val="00E359FC"/>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B509D"/>
    <w:rsid w:val="00EB5921"/>
    <w:rsid w:val="00EB7D6B"/>
    <w:rsid w:val="00EC0F3E"/>
    <w:rsid w:val="00EC7A64"/>
    <w:rsid w:val="00ED332B"/>
    <w:rsid w:val="00ED5766"/>
    <w:rsid w:val="00EF2CE7"/>
    <w:rsid w:val="00EF5D63"/>
    <w:rsid w:val="00EF64BC"/>
    <w:rsid w:val="00EF6B7F"/>
    <w:rsid w:val="00EF7B5C"/>
    <w:rsid w:val="00F013C2"/>
    <w:rsid w:val="00F040E9"/>
    <w:rsid w:val="00F0641B"/>
    <w:rsid w:val="00F0780C"/>
    <w:rsid w:val="00F12092"/>
    <w:rsid w:val="00F14414"/>
    <w:rsid w:val="00F2403F"/>
    <w:rsid w:val="00F4152B"/>
    <w:rsid w:val="00F56FD8"/>
    <w:rsid w:val="00F61282"/>
    <w:rsid w:val="00F668B0"/>
    <w:rsid w:val="00F67E34"/>
    <w:rsid w:val="00F822A6"/>
    <w:rsid w:val="00F876D3"/>
    <w:rsid w:val="00F90442"/>
    <w:rsid w:val="00F9102D"/>
    <w:rsid w:val="00F92843"/>
    <w:rsid w:val="00FA2752"/>
    <w:rsid w:val="00FB2851"/>
    <w:rsid w:val="00FB297A"/>
    <w:rsid w:val="00FB59BB"/>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18063</Words>
  <Characters>10296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11</cp:revision>
  <cp:lastPrinted>2025-07-04T06:55:00Z</cp:lastPrinted>
  <dcterms:created xsi:type="dcterms:W3CDTF">2026-06-09T06:45:00Z</dcterms:created>
  <dcterms:modified xsi:type="dcterms:W3CDTF">2026-06-10T06:07:00Z</dcterms:modified>
</cp:coreProperties>
</file>