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spacing w:before="0" w:after="80"/>
        <w:ind w:left="5103"/>
        <w:rPr>
          <w:rFonts w:ascii="Times New Roman" w:hAnsi="Times New Roman" w:eastAsia="Calibri" w:cs="Times New Roman"/>
          <w:color w:val="auto"/>
          <w:sz w:val="22"/>
          <w:szCs w:val="22"/>
        </w:rPr>
      </w:pPr>
      <w:bookmarkStart w:id="0" w:name="_Toc185177413"/>
      <w:bookmarkStart w:id="1" w:name="_Ref38899023"/>
      <w:bookmarkStart w:id="2" w:name="_Ref38885053"/>
      <w:bookmarkStart w:id="3" w:name="_Ref38541068"/>
      <w:bookmarkStart w:id="4" w:name="_Ref38539939"/>
      <w:r>
        <w:rPr>
          <w:rFonts w:eastAsia="Calibri" w:cs="Times New Roman" w:ascii="Times New Roman" w:hAnsi="Times New Roman"/>
          <w:color w:val="auto"/>
          <w:sz w:val="22"/>
          <w:szCs w:val="22"/>
        </w:rPr>
        <w:t>Pirkimo sąlygų 2 priedas „Techninė specifikacija“</w:t>
      </w:r>
      <w:bookmarkEnd w:id="0"/>
      <w:bookmarkEnd w:id="1"/>
      <w:bookmarkEnd w:id="2"/>
      <w:bookmarkEnd w:id="3"/>
      <w:bookmarkEnd w:id="4"/>
    </w:p>
    <w:p>
      <w:pPr>
        <w:pStyle w:val="Normal"/>
        <w:rPr/>
      </w:pPr>
      <w:r>
        <w:rPr/>
      </w:r>
    </w:p>
    <w:p>
      <w:pPr>
        <w:pStyle w:val="Normal"/>
        <w:rPr/>
      </w:pPr>
      <w:r>
        <w:rPr/>
      </w:r>
    </w:p>
    <w:p>
      <w:pPr>
        <w:pStyle w:val="Normal"/>
        <w:spacing w:lineRule="auto" w:line="276"/>
        <w:jc w:val="center"/>
        <w:rPr>
          <w:rFonts w:cs="Times New Roman"/>
          <w:b/>
          <w:bCs/>
          <w:color w:val="000000"/>
          <w:szCs w:val="24"/>
        </w:rPr>
      </w:pPr>
      <w:r>
        <w:rPr>
          <w:rFonts w:cs="Times New Roman"/>
          <w:b/>
          <w:bCs/>
          <w:color w:val="000000"/>
          <w:szCs w:val="24"/>
        </w:rPr>
        <w:t xml:space="preserve">II PIRKIMO DALIES </w:t>
      </w:r>
      <w:r>
        <w:rPr>
          <w:rFonts w:cs="Times New Roman"/>
          <w:b/>
          <w:bCs/>
          <w:color w:val="000000"/>
          <w:szCs w:val="24"/>
        </w:rPr>
        <w:t>TECHNINĖ SPECIFIKACIJA</w:t>
      </w:r>
    </w:p>
    <w:p>
      <w:pPr>
        <w:pStyle w:val="Normal"/>
        <w:spacing w:lineRule="auto" w:line="276"/>
        <w:jc w:val="center"/>
        <w:rPr>
          <w:rFonts w:cs="Times New Roman"/>
          <w:b/>
          <w:bCs/>
          <w:color w:val="000000"/>
          <w:szCs w:val="24"/>
        </w:rPr>
      </w:pPr>
      <w:r>
        <w:rPr>
          <w:rFonts w:cs="Times New Roman"/>
          <w:b/>
          <w:bCs/>
          <w:color w:val="000000"/>
          <w:szCs w:val="24"/>
        </w:rPr>
      </w:r>
      <w:bookmarkStart w:id="5" w:name="_Hlk159080123"/>
      <w:bookmarkStart w:id="6" w:name="_Hlk159080123"/>
    </w:p>
    <w:p>
      <w:pPr>
        <w:pStyle w:val="Normal"/>
        <w:spacing w:lineRule="auto" w:line="276"/>
        <w:jc w:val="center"/>
        <w:rPr>
          <w:rFonts w:cs="Times New Roman"/>
          <w:b/>
          <w:bCs/>
          <w:color w:val="000000"/>
          <w:szCs w:val="24"/>
        </w:rPr>
      </w:pPr>
      <w:r>
        <w:rPr>
          <w:rFonts w:cs="Times New Roman"/>
          <w:b/>
          <w:bCs/>
          <w:color w:val="000000"/>
          <w:szCs w:val="24"/>
        </w:rPr>
        <w:t>ĮVADINĖ INFORMACIJA APIE PROJEKTĄ</w:t>
      </w:r>
    </w:p>
    <w:p>
      <w:pPr>
        <w:pStyle w:val="Normal"/>
        <w:spacing w:lineRule="auto" w:line="276"/>
        <w:jc w:val="center"/>
        <w:rPr>
          <w:rFonts w:cs="Times New Roman"/>
          <w:b/>
          <w:bCs/>
          <w:color w:val="000000"/>
          <w:szCs w:val="24"/>
        </w:rPr>
      </w:pPr>
      <w:r>
        <w:rPr>
          <w:rFonts w:cs="Times New Roman"/>
          <w:b/>
          <w:bCs/>
          <w:color w:val="000000"/>
          <w:szCs w:val="24"/>
        </w:rPr>
      </w:r>
    </w:p>
    <w:p>
      <w:pPr>
        <w:pStyle w:val="ListParagraph"/>
        <w:widowControl w:val="false"/>
        <w:numPr>
          <w:ilvl w:val="0"/>
          <w:numId w:val="2"/>
        </w:numPr>
        <w:shd w:val="clear" w:color="auto" w:fill="FFFFFF"/>
        <w:tabs>
          <w:tab w:val="clear" w:pos="1296"/>
          <w:tab w:val="left" w:pos="1134" w:leader="none"/>
        </w:tabs>
        <w:spacing w:lineRule="auto" w:line="276"/>
        <w:ind w:firstLine="851" w:left="0"/>
        <w:jc w:val="both"/>
        <w:rPr>
          <w:rFonts w:cs="Times New Roman"/>
          <w:color w:val="000000"/>
          <w:szCs w:val="24"/>
        </w:rPr>
      </w:pPr>
      <w:r>
        <w:rPr>
          <w:rFonts w:cs="" w:asciiTheme="majorBidi" w:cstheme="majorBidi" w:hAnsiTheme="majorBidi"/>
          <w:szCs w:val="24"/>
        </w:rPr>
        <w:t xml:space="preserve">2022−2030 metų plėtros programos valdytojos Lietuvos Respublikos sveikatos apsaugos  ministerijos sveikatos išsaugojimo ir stiprinimo plėtros programos pažangos priemonės Nr. 11-001-02-10-01 „Gerinti grėsmių bei rizikos sveikatai veiksnių valdymą“ projektas „Specialistų mokymas ir kvalifikacijos kėlimas“ </w:t>
      </w:r>
      <w:r>
        <w:rPr>
          <w:rFonts w:cs="" w:asciiTheme="majorBidi" w:cstheme="majorBidi" w:hAnsiTheme="majorBidi"/>
          <w:color w:val="000000"/>
          <w:szCs w:val="24"/>
          <w:shd w:fill="FFFFFF" w:val="clear"/>
        </w:rPr>
        <w:t>Nr. 09-018-P-0001 (toliau – Projektas).</w:t>
      </w:r>
    </w:p>
    <w:p>
      <w:pPr>
        <w:pStyle w:val="ListParagraph"/>
        <w:widowControl w:val="false"/>
        <w:numPr>
          <w:ilvl w:val="0"/>
          <w:numId w:val="2"/>
        </w:numPr>
        <w:shd w:val="clear" w:color="auto" w:fill="FFFFFF"/>
        <w:tabs>
          <w:tab w:val="clear" w:pos="1296"/>
          <w:tab w:val="left" w:pos="1134" w:leader="none"/>
        </w:tabs>
        <w:spacing w:lineRule="auto" w:line="276"/>
        <w:ind w:firstLine="851" w:left="0"/>
        <w:jc w:val="both"/>
        <w:rPr>
          <w:rFonts w:cs="Times New Roman"/>
          <w:color w:val="000000"/>
          <w:szCs w:val="24"/>
        </w:rPr>
      </w:pPr>
      <w:r>
        <w:rPr>
          <w:rFonts w:cs="Times New Roman"/>
          <w:color w:val="000000"/>
          <w:szCs w:val="24"/>
        </w:rPr>
        <w:t>Projekto veiklos:</w:t>
      </w:r>
    </w:p>
    <w:p>
      <w:pPr>
        <w:pStyle w:val="ListParagraph"/>
        <w:widowControl w:val="false"/>
        <w:numPr>
          <w:ilvl w:val="1"/>
          <w:numId w:val="2"/>
        </w:numPr>
        <w:shd w:val="clear" w:color="auto" w:fill="FFFFFF"/>
        <w:tabs>
          <w:tab w:val="clear" w:pos="1296"/>
          <w:tab w:val="left" w:pos="1134" w:leader="none"/>
        </w:tabs>
        <w:spacing w:lineRule="auto" w:line="276"/>
        <w:ind w:firstLine="851" w:left="0"/>
        <w:jc w:val="both"/>
        <w:rPr>
          <w:rFonts w:cs="Times New Roman"/>
          <w:color w:val="000000"/>
          <w:szCs w:val="24"/>
        </w:rPr>
      </w:pPr>
      <w:r>
        <w:rPr>
          <w:rFonts w:cs="Times New Roman"/>
          <w:color w:val="000000"/>
          <w:szCs w:val="24"/>
        </w:rPr>
        <w:t>Specialistų mokymas ir kvalifikacijos kėlimas Sostinės regione (Vilniaus apskritis);</w:t>
      </w:r>
    </w:p>
    <w:p>
      <w:pPr>
        <w:pStyle w:val="ListParagraph"/>
        <w:widowControl w:val="false"/>
        <w:numPr>
          <w:ilvl w:val="1"/>
          <w:numId w:val="2"/>
        </w:numPr>
        <w:shd w:val="clear" w:color="auto" w:fill="FFFFFF"/>
        <w:tabs>
          <w:tab w:val="clear" w:pos="1296"/>
          <w:tab w:val="left" w:pos="1134" w:leader="none"/>
        </w:tabs>
        <w:spacing w:lineRule="auto" w:line="276"/>
        <w:ind w:firstLine="851" w:left="0"/>
        <w:jc w:val="both"/>
        <w:rPr>
          <w:rFonts w:cs="Times New Roman"/>
          <w:color w:val="000000"/>
          <w:szCs w:val="24"/>
        </w:rPr>
      </w:pPr>
      <w:r>
        <w:rPr>
          <w:rFonts w:cs="Times New Roman"/>
          <w:color w:val="000000"/>
          <w:szCs w:val="24"/>
        </w:rPr>
        <w:t xml:space="preserve">Specialistų mokymas ir kvalifikacijos kėlimas </w:t>
      </w:r>
      <w:bookmarkStart w:id="7" w:name="_Hlk159074911"/>
      <w:r>
        <w:rPr>
          <w:rFonts w:cs="Times New Roman"/>
          <w:color w:val="000000"/>
          <w:szCs w:val="24"/>
        </w:rPr>
        <w:t>Vidurio ir vakarų Lietuvos regione (visos apskritys, išskyrus Vilniaus apskritį).</w:t>
      </w:r>
    </w:p>
    <w:p>
      <w:pPr>
        <w:pStyle w:val="ListParagraph"/>
        <w:widowControl w:val="false"/>
        <w:numPr>
          <w:ilvl w:val="1"/>
          <w:numId w:val="2"/>
        </w:numPr>
        <w:shd w:val="clear" w:color="auto" w:fill="FFFFFF" w:themeFill="background1"/>
        <w:tabs>
          <w:tab w:val="clear" w:pos="1296"/>
          <w:tab w:val="left" w:pos="1134" w:leader="none"/>
        </w:tabs>
        <w:spacing w:lineRule="auto" w:line="276"/>
        <w:ind w:firstLine="851" w:left="0"/>
        <w:jc w:val="both"/>
        <w:rPr>
          <w:rFonts w:cs="Times New Roman"/>
          <w:color w:val="000000"/>
          <w:szCs w:val="24"/>
        </w:rPr>
      </w:pPr>
      <w:r>
        <w:rPr>
          <w:rFonts w:cs="Times New Roman"/>
          <w:color w:themeColor="text1" w:val="000000"/>
          <w:szCs w:val="24"/>
        </w:rPr>
        <w:t>Projekto poveiklė – Mokymų programų analizė ir parengimas.</w:t>
      </w:r>
      <w:bookmarkEnd w:id="7"/>
    </w:p>
    <w:p>
      <w:pPr>
        <w:pStyle w:val="ListParagraph"/>
        <w:widowControl w:val="false"/>
        <w:numPr>
          <w:ilvl w:val="0"/>
          <w:numId w:val="2"/>
        </w:numPr>
        <w:shd w:val="clear" w:color="auto" w:fill="FFFFFF"/>
        <w:tabs>
          <w:tab w:val="clear" w:pos="1296"/>
          <w:tab w:val="left" w:pos="1134" w:leader="none"/>
        </w:tabs>
        <w:spacing w:lineRule="auto" w:line="276"/>
        <w:ind w:firstLine="851" w:left="0"/>
        <w:jc w:val="both"/>
        <w:rPr>
          <w:rFonts w:cs="Times New Roman"/>
          <w:color w:val="000000"/>
          <w:szCs w:val="24"/>
        </w:rPr>
      </w:pPr>
      <w:bookmarkStart w:id="8" w:name="_Hlk159080123"/>
      <w:r>
        <w:rPr>
          <w:rFonts w:cs="Times New Roman"/>
          <w:color w:val="000000"/>
          <w:szCs w:val="24"/>
        </w:rPr>
        <w:t xml:space="preserve">Projekto tikslas yra stiprinti sveikatos priežiūros specialistų, bei specialistų, atsakingų už mokymų vykdymą savo įstaigose kompetencijas ir tobulinti jų kvalifikaciją, siekiant, kad šalyje būtų įgyvendinama šiuolaikinė visuomenės sveikatos politika ir reikiamai būtų reaguojama į rizikos veiksnių ar grėsmių keliamus iššūkius. </w:t>
      </w:r>
      <w:bookmarkEnd w:id="8"/>
    </w:p>
    <w:p>
      <w:pPr>
        <w:pStyle w:val="ListParagraph"/>
        <w:spacing w:lineRule="auto" w:line="276"/>
        <w:ind w:firstLine="851" w:left="360"/>
        <w:jc w:val="center"/>
        <w:rPr>
          <w:rFonts w:cs="Times New Roman"/>
          <w:b/>
          <w:bCs/>
          <w:color w:val="000000"/>
          <w:szCs w:val="24"/>
        </w:rPr>
      </w:pPr>
      <w:r>
        <w:rPr>
          <w:rFonts w:cs="Times New Roman"/>
          <w:b/>
          <w:bCs/>
          <w:color w:val="000000"/>
          <w:szCs w:val="24"/>
        </w:rPr>
      </w:r>
    </w:p>
    <w:p>
      <w:pPr>
        <w:pStyle w:val="Prastasis1"/>
        <w:spacing w:before="0" w:after="0"/>
        <w:jc w:val="center"/>
        <w:rPr>
          <w:rFonts w:eastAsia="Times New Roman" w:cs="Times New Roman"/>
          <w:b/>
          <w:lang w:val="lt-LT"/>
        </w:rPr>
      </w:pPr>
      <w:r>
        <w:rPr>
          <w:rFonts w:eastAsia="Times New Roman" w:cs="Times New Roman"/>
          <w:b/>
          <w:lang w:val="lt-LT"/>
        </w:rPr>
        <w:t>I SKYRIUS</w:t>
      </w:r>
    </w:p>
    <w:p>
      <w:pPr>
        <w:pStyle w:val="Prastasis1"/>
        <w:spacing w:before="0" w:after="200"/>
        <w:contextualSpacing/>
        <w:jc w:val="center"/>
        <w:rPr>
          <w:rFonts w:eastAsia="Times New Roman" w:cs="Times New Roman"/>
          <w:b/>
          <w:color w:val="000000"/>
          <w:lang w:val="lt-LT"/>
        </w:rPr>
      </w:pPr>
      <w:r>
        <w:rPr>
          <w:rFonts w:eastAsia="Times New Roman" w:cs="Times New Roman"/>
          <w:b/>
          <w:color w:val="000000"/>
          <w:lang w:val="lt-LT"/>
        </w:rPr>
        <w:t>BENDRA INFORMACIJA APIE PIRKIMĄ</w:t>
      </w:r>
    </w:p>
    <w:p>
      <w:pPr>
        <w:pStyle w:val="Prastasis1"/>
        <w:spacing w:before="0" w:after="0"/>
        <w:ind w:left="720"/>
        <w:contextualSpacing/>
        <w:jc w:val="center"/>
        <w:rPr>
          <w:rFonts w:eastAsia="Times New Roman" w:cs="Times New Roman"/>
          <w:b/>
          <w:color w:val="000000"/>
          <w:lang w:val="lt-LT"/>
        </w:rPr>
      </w:pPr>
      <w:r>
        <w:rPr>
          <w:rFonts w:eastAsia="Times New Roman" w:cs="Times New Roman"/>
          <w:b/>
          <w:color w:val="000000"/>
          <w:lang w:val="lt-LT"/>
        </w:rPr>
      </w:r>
    </w:p>
    <w:p>
      <w:pPr>
        <w:pStyle w:val="Normal"/>
        <w:numPr>
          <w:ilvl w:val="0"/>
          <w:numId w:val="1"/>
        </w:numPr>
        <w:tabs>
          <w:tab w:val="clear" w:pos="1296"/>
          <w:tab w:val="left" w:pos="1134" w:leader="none"/>
        </w:tabs>
        <w:spacing w:lineRule="auto" w:line="276"/>
        <w:ind w:firstLine="851" w:left="0"/>
        <w:jc w:val="both"/>
        <w:rPr>
          <w:rFonts w:cs="Times New Roman"/>
          <w:szCs w:val="24"/>
        </w:rPr>
      </w:pPr>
      <w:r>
        <w:rPr>
          <w:rFonts w:cs="Times New Roman"/>
          <w:color w:val="000000"/>
          <w:szCs w:val="24"/>
        </w:rPr>
        <w:t xml:space="preserve">Perkančioji organizacija – Higienos </w:t>
      </w:r>
      <w:r>
        <w:rPr>
          <w:rFonts w:cs="Times New Roman"/>
          <w:szCs w:val="24"/>
        </w:rPr>
        <w:t xml:space="preserve">institutas, valstybės biudžetinė įstaiga, adresas: Studentų g. 45A, 08107, Vilnius, tel. + 370 5 262 4583, el. p. institutas@hi.lt, įmonės kodas 111958286. </w:t>
      </w:r>
    </w:p>
    <w:p>
      <w:pPr>
        <w:pStyle w:val="Normal"/>
        <w:numPr>
          <w:ilvl w:val="0"/>
          <w:numId w:val="1"/>
        </w:numPr>
        <w:tabs>
          <w:tab w:val="clear" w:pos="1296"/>
          <w:tab w:val="left" w:pos="1134" w:leader="none"/>
        </w:tabs>
        <w:spacing w:lineRule="auto" w:line="276"/>
        <w:ind w:firstLine="851" w:left="0"/>
        <w:jc w:val="both"/>
        <w:rPr>
          <w:rFonts w:cs="Times New Roman"/>
        </w:rPr>
      </w:pPr>
      <w:r>
        <w:rPr>
          <w:rFonts w:cs="Times New Roman"/>
        </w:rPr>
        <w:t>Pirkimo objektas – nuotolinių mokymų, tema „Vaikų burnos higiena ir sveika mityba“, parengimo paslaugos (toliau – Paslaugos), kurios apima: mokymų programos, mokymų medžiagos turinio ir nuotolinių mokymų (toliau – e. mokymai), kūrimą.</w:t>
      </w:r>
    </w:p>
    <w:p>
      <w:pPr>
        <w:pStyle w:val="Normal"/>
        <w:numPr>
          <w:ilvl w:val="0"/>
          <w:numId w:val="1"/>
        </w:numPr>
        <w:tabs>
          <w:tab w:val="clear" w:pos="1296"/>
          <w:tab w:val="left" w:pos="1134" w:leader="none"/>
        </w:tabs>
        <w:spacing w:lineRule="auto" w:line="276"/>
        <w:ind w:firstLine="851" w:left="0"/>
        <w:jc w:val="both"/>
        <w:rPr>
          <w:rFonts w:cs="Times New Roman"/>
          <w:color w:val="000000"/>
          <w:szCs w:val="24"/>
        </w:rPr>
      </w:pPr>
      <w:r>
        <w:rPr>
          <w:rFonts w:cs="Times New Roman"/>
          <w:color w:themeColor="text1" w:val="000000"/>
          <w:szCs w:val="24"/>
        </w:rPr>
        <w:t xml:space="preserve">Nuotolinių mokymų tikslas – </w:t>
      </w:r>
      <w:r>
        <w:rPr>
          <w:rFonts w:cs="Times New Roman"/>
        </w:rPr>
        <w:t>suteikti visuomenės sveikatos specialistams naujausių žinių ir praktinių įrankių apie vaikų burnos sveikatos stiprinimą, sveiką mitybą, ankstyvą prevenciją bei efektyvią edukaciją</w:t>
      </w:r>
      <w:r>
        <w:rPr>
          <w:rFonts w:cs="Times New Roman"/>
          <w:color w:themeColor="text1" w:val="000000"/>
          <w:szCs w:val="24"/>
        </w:rPr>
        <w:t xml:space="preserve">. </w:t>
      </w:r>
    </w:p>
    <w:p>
      <w:pPr>
        <w:pStyle w:val="Normal"/>
        <w:numPr>
          <w:ilvl w:val="0"/>
          <w:numId w:val="1"/>
        </w:numPr>
        <w:tabs>
          <w:tab w:val="clear" w:pos="1296"/>
          <w:tab w:val="left" w:pos="1134" w:leader="none"/>
        </w:tabs>
        <w:spacing w:lineRule="auto" w:line="276"/>
        <w:ind w:firstLine="851" w:left="0"/>
        <w:jc w:val="both"/>
        <w:rPr>
          <w:rFonts w:cs="Times New Roman"/>
          <w:color w:val="000000"/>
          <w:szCs w:val="24"/>
        </w:rPr>
      </w:pPr>
      <w:r>
        <w:rPr>
          <w:rFonts w:cs="Times New Roman"/>
          <w:color w:themeColor="text1" w:val="000000"/>
          <w:szCs w:val="24"/>
        </w:rPr>
        <w:t xml:space="preserve">Mokymų tikslinė grupė (toliau – tikslinė grupė): </w:t>
      </w:r>
      <w:r>
        <w:rPr>
          <w:rFonts w:cs="Times New Roman"/>
        </w:rPr>
        <w:t>visuomenės sveikatos specialistai</w:t>
      </w:r>
      <w:r>
        <w:rPr>
          <w:rFonts w:cs="Times New Roman"/>
          <w:color w:themeColor="text1" w:val="000000"/>
          <w:szCs w:val="24"/>
        </w:rPr>
        <w:t>.</w:t>
      </w:r>
    </w:p>
    <w:p>
      <w:pPr>
        <w:pStyle w:val="Normal"/>
        <w:widowControl w:val="false"/>
        <w:numPr>
          <w:ilvl w:val="0"/>
          <w:numId w:val="1"/>
        </w:numPr>
        <w:tabs>
          <w:tab w:val="clear" w:pos="1296"/>
          <w:tab w:val="left" w:pos="142" w:leader="none"/>
          <w:tab w:val="left" w:pos="851" w:leader="none"/>
          <w:tab w:val="left" w:pos="1418" w:leader="none"/>
        </w:tabs>
        <w:spacing w:lineRule="auto" w:line="276" w:before="0" w:after="0"/>
        <w:ind w:firstLine="851" w:left="0"/>
        <w:contextualSpacing/>
        <w:jc w:val="both"/>
        <w:rPr>
          <w:rFonts w:cs="Times New Roman"/>
          <w:szCs w:val="24"/>
        </w:rPr>
      </w:pPr>
      <w:r>
        <w:rPr>
          <w:rFonts w:cs="Times New Roman"/>
          <w:szCs w:val="24"/>
        </w:rPr>
        <w:t xml:space="preserve">Pirkimas į dalis neskaidomas. </w:t>
      </w:r>
    </w:p>
    <w:p>
      <w:pPr>
        <w:pStyle w:val="ListParagraph"/>
        <w:widowControl w:val="false"/>
        <w:numPr>
          <w:ilvl w:val="0"/>
          <w:numId w:val="1"/>
        </w:numPr>
        <w:tabs>
          <w:tab w:val="clear" w:pos="1296"/>
          <w:tab w:val="left" w:pos="142" w:leader="none"/>
          <w:tab w:val="left" w:pos="1418" w:leader="none"/>
        </w:tabs>
        <w:spacing w:lineRule="auto" w:line="276"/>
        <w:ind w:firstLine="851" w:left="0"/>
        <w:jc w:val="both"/>
        <w:rPr>
          <w:rFonts w:cs="Times New Roman"/>
        </w:rPr>
      </w:pPr>
      <w:r>
        <w:rPr>
          <w:rFonts w:cs="Times New Roman"/>
        </w:rPr>
        <w:t>Paslaugų tiekėjas (toliau – Tiekėjas) turi įgyvendinti Techninėje specifikacijoje numatytus reikalavimus per 8 (aštuonis) mėnesius nuo sutarties įsigaliojimo dienos.</w:t>
      </w:r>
    </w:p>
    <w:p>
      <w:pPr>
        <w:pStyle w:val="Normal"/>
        <w:widowControl w:val="false"/>
        <w:tabs>
          <w:tab w:val="clear" w:pos="1296"/>
          <w:tab w:val="left" w:pos="851" w:leader="none"/>
          <w:tab w:val="left" w:pos="993" w:leader="none"/>
          <w:tab w:val="left" w:pos="1276" w:leader="none"/>
        </w:tabs>
        <w:spacing w:lineRule="auto" w:line="276" w:before="0" w:after="0"/>
        <w:ind w:left="709"/>
        <w:contextualSpacing/>
        <w:jc w:val="both"/>
        <w:rPr>
          <w:rFonts w:cs="Times New Roman"/>
          <w:color w:val="000000"/>
          <w:szCs w:val="24"/>
        </w:rPr>
      </w:pPr>
      <w:r>
        <w:rPr>
          <w:rFonts w:cs="Times New Roman"/>
          <w:color w:val="000000"/>
          <w:szCs w:val="24"/>
        </w:rPr>
      </w:r>
    </w:p>
    <w:p>
      <w:pPr>
        <w:pStyle w:val="Prastasis1"/>
        <w:spacing w:before="0" w:after="0"/>
        <w:jc w:val="center"/>
        <w:rPr>
          <w:rFonts w:eastAsia="Times New Roman" w:cs="Times New Roman"/>
          <w:b/>
          <w:lang w:val="lt-LT"/>
        </w:rPr>
      </w:pPr>
      <w:bookmarkStart w:id="9" w:name="_Hlk77258429"/>
      <w:r>
        <w:rPr>
          <w:rFonts w:eastAsia="Times New Roman" w:cs="Times New Roman"/>
          <w:b/>
          <w:lang w:val="lt-LT"/>
        </w:rPr>
        <w:t>II SKYRIUS</w:t>
      </w:r>
    </w:p>
    <w:p>
      <w:pPr>
        <w:pStyle w:val="Prastasis1"/>
        <w:spacing w:before="0" w:after="0"/>
        <w:jc w:val="center"/>
        <w:rPr>
          <w:rFonts w:eastAsia="Times New Roman" w:cs="Times New Roman"/>
          <w:b/>
          <w:lang w:val="lt-LT"/>
        </w:rPr>
      </w:pPr>
      <w:r>
        <w:rPr>
          <w:rFonts w:eastAsia="Times New Roman" w:cs="Times New Roman"/>
          <w:b/>
          <w:lang w:val="lt-LT"/>
        </w:rPr>
        <w:t>BENDRIEJI REIKALAVIMAI NUOTOLINIŲ MOKYMŲ PROGRAMOS RENGIMUI</w:t>
      </w:r>
    </w:p>
    <w:p>
      <w:pPr>
        <w:pStyle w:val="Prastasis1"/>
        <w:spacing w:before="0" w:after="0"/>
        <w:jc w:val="center"/>
        <w:rPr>
          <w:rFonts w:eastAsia="Times New Roman" w:cs="Times New Roman"/>
          <w:b/>
          <w:lang w:val="lt-LT"/>
        </w:rPr>
      </w:pPr>
      <w:r>
        <w:rPr>
          <w:rFonts w:eastAsia="Times New Roman" w:cs="Times New Roman"/>
          <w:b/>
          <w:lang w:val="lt-LT"/>
        </w:rPr>
      </w:r>
    </w:p>
    <w:p>
      <w:pPr>
        <w:pStyle w:val="Normal"/>
        <w:numPr>
          <w:ilvl w:val="0"/>
          <w:numId w:val="1"/>
        </w:numPr>
        <w:tabs>
          <w:tab w:val="clear" w:pos="1296"/>
          <w:tab w:val="left" w:pos="1134" w:leader="none"/>
        </w:tabs>
        <w:spacing w:lineRule="auto" w:line="276"/>
        <w:ind w:firstLine="851" w:left="0"/>
        <w:jc w:val="both"/>
        <w:rPr>
          <w:rFonts w:cs="Times New Roman"/>
          <w:color w:val="000000"/>
          <w:szCs w:val="24"/>
        </w:rPr>
      </w:pPr>
      <w:r>
        <w:rPr>
          <w:rFonts w:cs="Times New Roman"/>
          <w:color w:themeColor="text1" w:val="000000"/>
          <w:szCs w:val="24"/>
        </w:rPr>
        <w:t>Reikalavimai mokymų programos turiniui:</w:t>
      </w:r>
    </w:p>
    <w:p>
      <w:pPr>
        <w:pStyle w:val="ListParagraph"/>
        <w:widowControl w:val="false"/>
        <w:numPr>
          <w:ilvl w:val="1"/>
          <w:numId w:val="1"/>
        </w:numPr>
        <w:shd w:val="clear" w:color="auto" w:fill="FFFFFF" w:themeFill="background1"/>
        <w:tabs>
          <w:tab w:val="clear" w:pos="1296"/>
          <w:tab w:val="left" w:pos="426" w:leader="none"/>
          <w:tab w:val="left" w:pos="1418" w:leader="none"/>
        </w:tabs>
        <w:spacing w:lineRule="auto" w:line="276"/>
        <w:ind w:firstLine="851" w:left="0"/>
        <w:jc w:val="both"/>
        <w:rPr>
          <w:rFonts w:cs="Times New Roman"/>
          <w:color w:val="000000"/>
        </w:rPr>
      </w:pPr>
      <w:r>
        <w:rPr>
          <w:rFonts w:eastAsia="Times New Roman" w:cs="Times New Roman"/>
        </w:rPr>
        <w:t>Mokymų programa turi būti parengta vadovaujantis Sveikatos priežiūros ir farmacijos specialistų profesinės kvalifikacijos tobulinimo programų ir vienkartinių profesinės kvalifikacijos tobulinimo renginių derinimo taisyklių, patvirtintų Lietuvos Respublikos sveikatos apsaugos ministro 2011 m. birželio 28 d. įsakymu Nr. V-645 „Dėl Sveikatos specialistų tobulinimo programų derinimo taisyklių ir Tobulinimo programų vertinimo komisijos nuostatų patvirtinimo“ (toliau – Taisyklės), nustatyta tvarka</w:t>
      </w:r>
      <w:r>
        <w:rPr>
          <w:rFonts w:cs="Times New Roman"/>
          <w:shd w:fill="FFFFFF" w:val="clear"/>
        </w:rPr>
        <w:t>;</w:t>
      </w:r>
    </w:p>
    <w:p>
      <w:pPr>
        <w:pStyle w:val="ListParagraph"/>
        <w:numPr>
          <w:ilvl w:val="1"/>
          <w:numId w:val="1"/>
        </w:numPr>
        <w:tabs>
          <w:tab w:val="clear" w:pos="1296"/>
          <w:tab w:val="left" w:pos="426" w:leader="none"/>
          <w:tab w:val="left" w:pos="1418" w:leader="none"/>
        </w:tabs>
        <w:spacing w:lineRule="auto" w:line="276"/>
        <w:ind w:firstLine="851" w:left="0"/>
        <w:jc w:val="both"/>
        <w:rPr>
          <w:rFonts w:cs="Times New Roman"/>
          <w:szCs w:val="24"/>
        </w:rPr>
      </w:pPr>
      <w:r>
        <w:rPr>
          <w:rFonts w:eastAsia="Times New Roman" w:cs="Times New Roman"/>
          <w:szCs w:val="24"/>
        </w:rPr>
        <w:t>Mokymo programos trukmė 12 val.;</w:t>
      </w:r>
    </w:p>
    <w:p>
      <w:pPr>
        <w:pStyle w:val="ListParagraph"/>
        <w:numPr>
          <w:ilvl w:val="1"/>
          <w:numId w:val="1"/>
        </w:numPr>
        <w:tabs>
          <w:tab w:val="clear" w:pos="1296"/>
          <w:tab w:val="left" w:pos="426" w:leader="none"/>
          <w:tab w:val="left" w:pos="1418" w:leader="none"/>
        </w:tabs>
        <w:ind w:firstLine="851" w:left="0"/>
        <w:jc w:val="both"/>
        <w:rPr>
          <w:rFonts w:cs="Times New Roman"/>
          <w:szCs w:val="24"/>
        </w:rPr>
      </w:pPr>
      <w:r>
        <w:rPr>
          <w:rFonts w:cs="Times New Roman"/>
          <w:szCs w:val="24"/>
        </w:rPr>
        <w:t>Mokymo programą gali sudaryti šios temos:</w:t>
      </w:r>
    </w:p>
    <w:p>
      <w:pPr>
        <w:pStyle w:val="ListParagraph"/>
        <w:numPr>
          <w:ilvl w:val="2"/>
          <w:numId w:val="1"/>
        </w:numPr>
        <w:tabs>
          <w:tab w:val="clear" w:pos="1296"/>
          <w:tab w:val="left" w:pos="426" w:leader="none"/>
          <w:tab w:val="left" w:pos="1701" w:leader="none"/>
        </w:tabs>
        <w:ind w:firstLine="851" w:left="0"/>
        <w:jc w:val="both"/>
        <w:rPr>
          <w:rFonts w:cs="Times New Roman"/>
          <w:szCs w:val="24"/>
        </w:rPr>
      </w:pPr>
      <w:r>
        <w:rPr/>
        <w:t>Vaikų burnos sveikata, asmeninė ir profesionali burnos higiena. Vaikų burnos sveikatos ypatumai skirtingais amžiaus tarpsniais. Burnos higienos įgūdžių ugdymas pagal vaiko amžių: dantų valymo principai, burnos higienos priemonių parinkimas ir tėvų vaidmuo. Dažniausios vaikų burnos sveikatos problemos ir burnos higienos klaidos. Profilaktinių odontologinių vizitų svarba, profesionali burnos higiena vaikams ir pagrindinės profilaktinės procedūros.</w:t>
      </w:r>
    </w:p>
    <w:p>
      <w:pPr>
        <w:pStyle w:val="NormalWeb"/>
        <w:numPr>
          <w:ilvl w:val="2"/>
          <w:numId w:val="1"/>
        </w:numPr>
        <w:tabs>
          <w:tab w:val="clear" w:pos="1296"/>
          <w:tab w:val="left" w:pos="1701" w:leader="none"/>
        </w:tabs>
        <w:spacing w:before="280" w:after="0"/>
        <w:ind w:firstLine="851" w:left="0"/>
        <w:jc w:val="both"/>
        <w:rPr>
          <w:rFonts w:eastAsia="Calibri" w:cs="" w:cstheme="minorBidi" w:eastAsiaTheme="minorHAnsi"/>
          <w:kern w:val="2"/>
          <w:szCs w:val="22"/>
          <w:lang w:eastAsia="en-US"/>
          <w14:ligatures w14:val="standardContextual"/>
        </w:rPr>
      </w:pPr>
      <w:r>
        <w:rPr/>
        <w:t xml:space="preserve">Vaikų mityba ir jos įtaka burnos sveikatai. </w:t>
      </w:r>
      <w:r>
        <w:rPr>
          <w:rFonts w:eastAsia="Calibri" w:cs="" w:cstheme="minorBidi" w:eastAsiaTheme="minorHAnsi"/>
          <w:kern w:val="2"/>
          <w:szCs w:val="22"/>
          <w:lang w:eastAsia="en-US"/>
          <w14:ligatures w14:val="standardContextual"/>
        </w:rPr>
        <w:t>Vaikų mitybos ypatumai skirtingais amžiaus tarpsniais. Šiuolaikinės sveikos mitybos rekomendacijos vaikams ir paaugliams. Pagrindinių maistinių medžiagų (baltymų, riebalų, angliavandenių, vitaminų ir mineralinių medžiagų) reikšmė vaiko augimui, vystymuisi ir burnos sveikatai. Mitybos įtaka burnos sveikatai: cukraus vartojimo dažnio ir kiekio poveikis dantų ėduonies vystymuisi, užkandžiavimo, naktinio valgymo reikšmė, rūgštinių gėrimų ir maisto produktų poveikis dantų erozijai. Burnos sveikatai palankių maisto produktų pasirinkimas, vandens vartojimo svarba, sveikų mitybos įpročių formavimas vaikystėje ir paauglystėje. Ankstyvosios vaikystės ėduonies rizikos veiksniai, susiję su maitinimo ir mitybos įpročiais. Socialinių, kultūrinių ir ekonominių veiksnių įtaka vaikų mitybos pasirinkimams. Vaikų ir tėvų konsultavimo principai.</w:t>
      </w:r>
    </w:p>
    <w:p>
      <w:pPr>
        <w:pStyle w:val="NormalWeb"/>
        <w:numPr>
          <w:ilvl w:val="2"/>
          <w:numId w:val="1"/>
        </w:numPr>
        <w:tabs>
          <w:tab w:val="clear" w:pos="1296"/>
          <w:tab w:val="left" w:pos="1701" w:leader="none"/>
        </w:tabs>
        <w:spacing w:before="0" w:after="0"/>
        <w:ind w:firstLine="851" w:left="0"/>
        <w:jc w:val="both"/>
        <w:rPr>
          <w:rFonts w:eastAsia="Calibri" w:cs="" w:cstheme="minorBidi" w:eastAsiaTheme="minorHAnsi"/>
          <w:kern w:val="2"/>
          <w:szCs w:val="22"/>
          <w:lang w:eastAsia="en-US"/>
          <w14:ligatures w14:val="standardContextual"/>
        </w:rPr>
      </w:pPr>
      <w:r>
        <w:rPr>
          <w:rFonts w:eastAsia="Calibri" w:cs="" w:cstheme="minorBidi" w:eastAsiaTheme="minorHAnsi"/>
          <w:szCs w:val="22"/>
        </w:rPr>
        <w:t xml:space="preserve">Vaikų ir tėvų švietimas burnos sveikatos ir mitybos klausimais. Prevencinių ir edukacinių veiklų planavimas, organizavimas ir vertinimas ugdymo įstaigose bei bendruomenėje. Sveikatos ugdymo principai ir elgsenos keitimo strategijos, skatinančios ilgalaikių burnos higienos ir sveikos mitybos įpročių formavimą. Efektyvūs mokymo ir komunikacijos metodai skirtingo amžiaus vaikams: žaidimai, praktiniai užsiėmimai, interaktyvios veiklos, skaitmeninės mokymo priemonės ir socialiniai tinklai. Motyvavimo priemonių taikymas vaikams ir paaugliams. </w:t>
      </w:r>
      <w:r>
        <w:rPr/>
        <w:t>Bendradarbiavimas su šeima, ugdymo įstaigų darbuotojais ir kitais sveikatos priežiūros specialistais. Edukacinių priemonių ir informacinių šaltinių parinkimas, pritaikymas skirtingoms tikslinėms grupėms bei edukacinių intervencijų veiksmingumo vertinimas.</w:t>
      </w:r>
    </w:p>
    <w:p>
      <w:pPr>
        <w:pStyle w:val="NormalWeb"/>
        <w:numPr>
          <w:ilvl w:val="0"/>
          <w:numId w:val="1"/>
        </w:numPr>
        <w:tabs>
          <w:tab w:val="clear" w:pos="1296"/>
          <w:tab w:val="left" w:pos="426" w:leader="none"/>
          <w:tab w:val="left" w:pos="709" w:leader="none"/>
          <w:tab w:val="left" w:pos="1276" w:leader="none"/>
        </w:tabs>
        <w:suppressAutoHyphens w:val="true"/>
        <w:spacing w:before="0" w:after="0"/>
        <w:ind w:firstLine="851" w:left="0"/>
        <w:jc w:val="both"/>
        <w:rPr>
          <w:rStyle w:val="Normaltextrun"/>
          <w:bCs/>
        </w:rPr>
      </w:pPr>
      <w:r>
        <w:rPr>
          <w:bCs/>
        </w:rPr>
        <w:t>Mokymų temos gali būti koreguojamos ar papildomos, remiantis mokymų programos rengėjų ar kitų kompetentingų ekspertų rekomendacijomis, atsižvelgiant į tikslinės grupės poreikius ir mokymų aktualumą.</w:t>
      </w:r>
    </w:p>
    <w:p>
      <w:pPr>
        <w:pStyle w:val="Normal"/>
        <w:numPr>
          <w:ilvl w:val="0"/>
          <w:numId w:val="1"/>
        </w:numPr>
        <w:tabs>
          <w:tab w:val="clear" w:pos="1296"/>
          <w:tab w:val="left" w:pos="426" w:leader="none"/>
          <w:tab w:val="left" w:pos="709" w:leader="none"/>
        </w:tabs>
        <w:suppressAutoHyphens w:val="true"/>
        <w:ind w:firstLine="851" w:left="0"/>
        <w:jc w:val="both"/>
        <w:rPr>
          <w:rStyle w:val="Eop"/>
          <w:rFonts w:cs="Times New Roman"/>
          <w:bCs/>
          <w:szCs w:val="24"/>
        </w:rPr>
      </w:pPr>
      <w:r>
        <w:rPr>
          <w:rStyle w:val="Normaltextrun"/>
          <w:rFonts w:eastAsia="" w:eastAsiaTheme="majorEastAsia"/>
        </w:rPr>
        <w:t>Mokymo programa turi pasižymėti aiškiai apibrėžtais ir pagrįstais uždaviniais, orientuotais į numatomus rezultatus;</w:t>
      </w:r>
    </w:p>
    <w:p>
      <w:pPr>
        <w:pStyle w:val="Normal"/>
        <w:numPr>
          <w:ilvl w:val="0"/>
          <w:numId w:val="1"/>
        </w:numPr>
        <w:tabs>
          <w:tab w:val="clear" w:pos="1296"/>
          <w:tab w:val="left" w:pos="426" w:leader="none"/>
          <w:tab w:val="left" w:pos="709" w:leader="none"/>
        </w:tabs>
        <w:suppressAutoHyphens w:val="true"/>
        <w:ind w:firstLine="851" w:left="0"/>
        <w:jc w:val="both"/>
        <w:rPr>
          <w:rStyle w:val="Eop"/>
          <w:rFonts w:cs="Times New Roman"/>
          <w:bCs/>
          <w:szCs w:val="24"/>
        </w:rPr>
      </w:pPr>
      <w:r>
        <w:rPr>
          <w:rStyle w:val="Normaltextrun"/>
          <w:rFonts w:eastAsia="" w:eastAsiaTheme="majorEastAsia"/>
        </w:rPr>
        <w:t>Mokymo programoje turi būti nurodytos mokymų dalyvių įgyjamos kompetencijos;</w:t>
      </w:r>
      <w:r>
        <w:rPr>
          <w:rStyle w:val="Eop"/>
          <w:rFonts w:eastAsia="" w:eastAsiaTheme="majorEastAsia"/>
        </w:rPr>
        <w:t> </w:t>
      </w:r>
    </w:p>
    <w:p>
      <w:pPr>
        <w:pStyle w:val="Normal"/>
        <w:numPr>
          <w:ilvl w:val="0"/>
          <w:numId w:val="1"/>
        </w:numPr>
        <w:tabs>
          <w:tab w:val="clear" w:pos="1296"/>
          <w:tab w:val="left" w:pos="426" w:leader="none"/>
          <w:tab w:val="left" w:pos="709" w:leader="none"/>
        </w:tabs>
        <w:suppressAutoHyphens w:val="true"/>
        <w:ind w:firstLine="851" w:left="0"/>
        <w:jc w:val="both"/>
        <w:rPr>
          <w:rStyle w:val="Eop"/>
          <w:rFonts w:cs="Times New Roman"/>
          <w:bCs/>
          <w:szCs w:val="24"/>
        </w:rPr>
      </w:pPr>
      <w:r>
        <w:rPr>
          <w:rStyle w:val="Normaltextrun"/>
          <w:rFonts w:eastAsia="" w:eastAsiaTheme="majorEastAsia"/>
        </w:rPr>
        <w:t>Mokymo programoje turi būti numatytos teorinė ir praktinė mokymo dalys;</w:t>
      </w:r>
      <w:r>
        <w:rPr>
          <w:rStyle w:val="Eop"/>
          <w:rFonts w:eastAsia="" w:eastAsiaTheme="majorEastAsia"/>
        </w:rPr>
        <w:t> </w:t>
      </w:r>
    </w:p>
    <w:p>
      <w:pPr>
        <w:pStyle w:val="Normal"/>
        <w:numPr>
          <w:ilvl w:val="0"/>
          <w:numId w:val="1"/>
        </w:numPr>
        <w:tabs>
          <w:tab w:val="clear" w:pos="1296"/>
          <w:tab w:val="left" w:pos="426" w:leader="none"/>
          <w:tab w:val="left" w:pos="709" w:leader="none"/>
        </w:tabs>
        <w:suppressAutoHyphens w:val="true"/>
        <w:ind w:firstLine="851" w:left="0"/>
        <w:jc w:val="both"/>
        <w:rPr>
          <w:rStyle w:val="Eop"/>
          <w:rFonts w:cs="Times New Roman"/>
          <w:bCs/>
          <w:szCs w:val="24"/>
        </w:rPr>
      </w:pPr>
      <w:r>
        <w:rPr>
          <w:rStyle w:val="Normaltextrun"/>
          <w:rFonts w:eastAsia="" w:eastAsiaTheme="majorEastAsia"/>
        </w:rPr>
        <w:t xml:space="preserve">Mokymo programoje turi būti nurodyti šiuolaikiniai ir inovatyvūs mokymo metodai ir priemonės, padedantys </w:t>
      </w:r>
      <w:r>
        <w:rPr>
          <w:rFonts w:eastAsia="Times New Roman"/>
        </w:rPr>
        <w:t>įgyti reikiamas kompetencijas</w:t>
      </w:r>
      <w:r>
        <w:rPr>
          <w:rStyle w:val="Normaltextrun"/>
          <w:rFonts w:eastAsia="" w:eastAsiaTheme="majorEastAsia"/>
        </w:rPr>
        <w:t>; mokymų metu pateikta medžiaga turi būti iliustruota praktinėmis užduotimis savarankiškam darbui bei pavyzdžiais (pritaikytais nuotoliniam mokymui);</w:t>
      </w:r>
      <w:r>
        <w:rPr>
          <w:rStyle w:val="Eop"/>
          <w:rFonts w:eastAsia="" w:eastAsiaTheme="majorEastAsia"/>
        </w:rPr>
        <w:t> </w:t>
      </w:r>
    </w:p>
    <w:p>
      <w:pPr>
        <w:pStyle w:val="Normal"/>
        <w:numPr>
          <w:ilvl w:val="0"/>
          <w:numId w:val="1"/>
        </w:numPr>
        <w:tabs>
          <w:tab w:val="clear" w:pos="1296"/>
          <w:tab w:val="left" w:pos="426" w:leader="none"/>
          <w:tab w:val="left" w:pos="709" w:leader="none"/>
        </w:tabs>
        <w:suppressAutoHyphens w:val="true"/>
        <w:ind w:firstLine="851" w:left="0"/>
        <w:jc w:val="both"/>
        <w:rPr>
          <w:rStyle w:val="Eop"/>
          <w:rFonts w:cs="Times New Roman"/>
          <w:bCs/>
          <w:szCs w:val="24"/>
        </w:rPr>
      </w:pPr>
      <w:r>
        <w:rPr>
          <w:rStyle w:val="Normaltextrun"/>
          <w:rFonts w:eastAsia="" w:eastAsiaTheme="majorEastAsia"/>
        </w:rPr>
        <w:t>Mokymo programoje turi būti nurodytas programai rengti naudotos literatūros ir kitų informacinių šaltinių sąrašas.</w:t>
      </w:r>
      <w:r>
        <w:rPr>
          <w:rStyle w:val="Eop"/>
          <w:rFonts w:eastAsia="" w:eastAsiaTheme="majorEastAsia"/>
        </w:rPr>
        <w:t> </w:t>
      </w:r>
    </w:p>
    <w:p>
      <w:pPr>
        <w:pStyle w:val="Normal"/>
        <w:numPr>
          <w:ilvl w:val="0"/>
          <w:numId w:val="1"/>
        </w:numPr>
        <w:tabs>
          <w:tab w:val="clear" w:pos="1296"/>
          <w:tab w:val="left" w:pos="426" w:leader="none"/>
          <w:tab w:val="left" w:pos="709" w:leader="none"/>
        </w:tabs>
        <w:suppressAutoHyphens w:val="true"/>
        <w:ind w:firstLine="851" w:left="0"/>
        <w:jc w:val="both"/>
        <w:rPr>
          <w:rFonts w:cs="Times New Roman"/>
          <w:bCs/>
          <w:szCs w:val="24"/>
        </w:rPr>
      </w:pPr>
      <w:r>
        <w:rPr>
          <w:rFonts w:eastAsia="Times New Roman"/>
          <w:szCs w:val="24"/>
        </w:rPr>
        <w:t>Mokymo programoje turi būti aiškiai suplanuota užsiėmimų struktūra (tematika, trukmė, išdėstyta užsiėmimų medžiaga, pateikiama teorinio ir praktinio mokymo trukmė akademinėmis valandomis);</w:t>
      </w:r>
    </w:p>
    <w:p>
      <w:pPr>
        <w:pStyle w:val="Normal"/>
        <w:numPr>
          <w:ilvl w:val="0"/>
          <w:numId w:val="1"/>
        </w:numPr>
        <w:tabs>
          <w:tab w:val="clear" w:pos="1296"/>
          <w:tab w:val="left" w:pos="426" w:leader="none"/>
          <w:tab w:val="left" w:pos="709" w:leader="none"/>
        </w:tabs>
        <w:suppressAutoHyphens w:val="true"/>
        <w:ind w:firstLine="851" w:left="0"/>
        <w:jc w:val="both"/>
        <w:rPr>
          <w:rFonts w:cs="Times New Roman"/>
          <w:bCs/>
          <w:szCs w:val="24"/>
        </w:rPr>
      </w:pPr>
      <w:r>
        <w:rPr>
          <w:rFonts w:cs="Times New Roman"/>
          <w:color w:themeColor="text1" w:val="000000"/>
        </w:rPr>
        <w:t>Mokymo programa turi būti parengta ir perduota Perkančiajai organizacijai. Paslaugos tiekėjas Perkančiajai organizacijai pateikia:</w:t>
      </w:r>
    </w:p>
    <w:p>
      <w:pPr>
        <w:pStyle w:val="ListParagraph"/>
        <w:numPr>
          <w:ilvl w:val="1"/>
          <w:numId w:val="1"/>
        </w:numPr>
        <w:tabs>
          <w:tab w:val="clear" w:pos="1296"/>
          <w:tab w:val="left" w:pos="567" w:leader="none"/>
          <w:tab w:val="left" w:pos="1418" w:leader="none"/>
        </w:tabs>
        <w:spacing w:lineRule="auto" w:line="276"/>
        <w:ind w:firstLine="851" w:left="0"/>
        <w:jc w:val="both"/>
        <w:rPr>
          <w:rFonts w:cs="Times New Roman"/>
          <w:color w:val="000000"/>
        </w:rPr>
      </w:pPr>
      <w:r>
        <w:rPr>
          <w:rFonts w:cs="Times New Roman"/>
          <w:color w:themeColor="text1" w:val="000000"/>
        </w:rPr>
        <w:t xml:space="preserve"> </w:t>
      </w:r>
      <w:r>
        <w:rPr>
          <w:rFonts w:cs="Times New Roman"/>
          <w:color w:themeColor="text1" w:val="000000"/>
        </w:rPr>
        <w:t>Profesinės kvalifikacijos tobulinimo programos aprašą, parengtą pagal Taisyklių 2 priede pateiktą formą;</w:t>
      </w:r>
      <w:bookmarkStart w:id="10" w:name="part_39bc2eebaafa48cda81732a68d2579e3"/>
      <w:bookmarkEnd w:id="10"/>
    </w:p>
    <w:p>
      <w:pPr>
        <w:pStyle w:val="ListParagraph"/>
        <w:numPr>
          <w:ilvl w:val="1"/>
          <w:numId w:val="1"/>
        </w:numPr>
        <w:tabs>
          <w:tab w:val="clear" w:pos="1296"/>
          <w:tab w:val="left" w:pos="1134" w:leader="none"/>
          <w:tab w:val="left" w:pos="1418" w:leader="none"/>
        </w:tabs>
        <w:spacing w:lineRule="auto" w:line="276"/>
        <w:ind w:firstLine="851" w:left="0"/>
        <w:jc w:val="both"/>
        <w:rPr>
          <w:rFonts w:cs="Times New Roman"/>
          <w:color w:val="000000"/>
        </w:rPr>
      </w:pPr>
      <w:r>
        <w:rPr>
          <w:rFonts w:cs="Times New Roman"/>
          <w:color w:themeColor="text1" w:val="000000"/>
        </w:rPr>
        <w:t>Vertinimo rekomendacijas, parengtas pagal Taisyklių 3 priede pateiktą Profesinės kvalifikacijos tobulinimo programos vertinimo rekomendacijos formą;</w:t>
      </w:r>
      <w:bookmarkStart w:id="11" w:name="part_4469ce82a84647fdb191470318708313"/>
      <w:bookmarkEnd w:id="11"/>
    </w:p>
    <w:p>
      <w:pPr>
        <w:pStyle w:val="ListParagraph"/>
        <w:numPr>
          <w:ilvl w:val="1"/>
          <w:numId w:val="1"/>
        </w:numPr>
        <w:tabs>
          <w:tab w:val="clear" w:pos="1296"/>
          <w:tab w:val="left" w:pos="1134" w:leader="none"/>
          <w:tab w:val="left" w:pos="1418" w:leader="none"/>
        </w:tabs>
        <w:spacing w:lineRule="auto" w:line="276"/>
        <w:ind w:firstLine="851" w:left="0"/>
        <w:jc w:val="both"/>
        <w:rPr>
          <w:rFonts w:cs="Times New Roman"/>
          <w:color w:val="000000"/>
          <w:szCs w:val="24"/>
        </w:rPr>
      </w:pPr>
      <w:r>
        <w:rPr>
          <w:rFonts w:cs="Times New Roman"/>
          <w:color w:val="000000"/>
          <w:szCs w:val="24"/>
        </w:rPr>
        <w:t>Vertintojų užpildytą ir pasirašytą Vertintojo nešališkumo deklaraciją ir konfidencialumo pasižadėjimą (Taisyklių 4 priedas);</w:t>
      </w:r>
      <w:bookmarkStart w:id="12" w:name="part_03490e9540074a23a5b18ea3c7c8a89c"/>
      <w:bookmarkEnd w:id="12"/>
    </w:p>
    <w:p>
      <w:pPr>
        <w:pStyle w:val="ListParagraph"/>
        <w:numPr>
          <w:ilvl w:val="1"/>
          <w:numId w:val="1"/>
        </w:numPr>
        <w:tabs>
          <w:tab w:val="clear" w:pos="1296"/>
          <w:tab w:val="left" w:pos="1134" w:leader="none"/>
          <w:tab w:val="left" w:pos="1418" w:leader="none"/>
        </w:tabs>
        <w:spacing w:lineRule="auto" w:line="276"/>
        <w:ind w:firstLine="851" w:left="0"/>
        <w:jc w:val="both"/>
        <w:rPr>
          <w:rFonts w:cs="Times New Roman"/>
          <w:color w:val="000000"/>
        </w:rPr>
      </w:pPr>
      <w:r>
        <w:rPr>
          <w:rFonts w:cs="Times New Roman"/>
          <w:color w:themeColor="text1" w:val="000000"/>
        </w:rPr>
        <w:t>Dokumentus, patvirtinančius, kad vertintojai atitinka Taisyklių 13 ir (ar) 14 punktuose nustatytus kvalifikacinius reikalavimus (išsilavinimą, kvalifikaciją ir darbo patirtį patvirtinančių dokumentų kopijas).</w:t>
      </w:r>
    </w:p>
    <w:p>
      <w:pPr>
        <w:pStyle w:val="Normal"/>
        <w:tabs>
          <w:tab w:val="clear" w:pos="1296"/>
          <w:tab w:val="left" w:pos="426" w:leader="none"/>
        </w:tabs>
        <w:spacing w:lineRule="auto" w:line="276"/>
        <w:jc w:val="both"/>
        <w:rPr>
          <w:rFonts w:cs="Times New Roman"/>
          <w:color w:val="000000"/>
          <w:szCs w:val="24"/>
        </w:rPr>
      </w:pPr>
      <w:r>
        <w:rPr>
          <w:rFonts w:cs="Times New Roman"/>
          <w:color w:val="000000"/>
          <w:szCs w:val="24"/>
        </w:rPr>
      </w:r>
    </w:p>
    <w:p>
      <w:pPr>
        <w:pStyle w:val="Prastasis1"/>
        <w:spacing w:before="0" w:after="0"/>
        <w:jc w:val="center"/>
        <w:rPr>
          <w:rFonts w:eastAsia="Times New Roman" w:cs="Times New Roman"/>
          <w:b/>
          <w:lang w:val="lt-LT"/>
        </w:rPr>
      </w:pPr>
      <w:r>
        <w:rPr>
          <w:rFonts w:eastAsia="Times New Roman" w:cs="Times New Roman"/>
          <w:b/>
          <w:bCs/>
          <w:lang w:val="lt-LT"/>
        </w:rPr>
        <w:t>III SKYRIUS</w:t>
      </w:r>
    </w:p>
    <w:p>
      <w:pPr>
        <w:pStyle w:val="Prastasis1"/>
        <w:spacing w:before="0" w:after="0"/>
        <w:jc w:val="center"/>
        <w:rPr>
          <w:rFonts w:eastAsia="Times New Roman" w:cs="Times New Roman"/>
          <w:b/>
          <w:bCs/>
          <w:lang w:val="lt-LT"/>
        </w:rPr>
      </w:pPr>
      <w:r>
        <w:rPr>
          <w:rFonts w:eastAsia="Times New Roman" w:cs="Times New Roman"/>
          <w:b/>
          <w:bCs/>
          <w:lang w:val="lt-LT"/>
        </w:rPr>
        <w:t>REIKALAVIMAI NUOTOLINIŲ MOKYMŲ MEDŽIAGOS TURINIUI</w:t>
      </w:r>
    </w:p>
    <w:p>
      <w:pPr>
        <w:pStyle w:val="Prastasis1"/>
        <w:spacing w:before="0" w:after="0"/>
        <w:jc w:val="center"/>
        <w:rPr>
          <w:rFonts w:eastAsia="Times New Roman" w:cs="Times New Roman"/>
          <w:b/>
          <w:lang w:val="lt-LT"/>
        </w:rPr>
      </w:pPr>
      <w:r>
        <w:rPr>
          <w:rFonts w:eastAsia="Times New Roman" w:cs="Times New Roman"/>
          <w:b/>
          <w:lang w:val="lt-LT"/>
        </w:rPr>
      </w:r>
    </w:p>
    <w:p>
      <w:pPr>
        <w:pStyle w:val="Paragraph"/>
        <w:numPr>
          <w:ilvl w:val="0"/>
          <w:numId w:val="1"/>
        </w:numPr>
        <w:tabs>
          <w:tab w:val="clear" w:pos="1296"/>
          <w:tab w:val="left" w:pos="1276" w:leader="none"/>
        </w:tabs>
        <w:spacing w:lineRule="auto" w:line="276" w:beforeAutospacing="0" w:before="0" w:afterAutospacing="0" w:after="0"/>
        <w:ind w:firstLine="851" w:left="0"/>
        <w:jc w:val="both"/>
        <w:textAlignment w:val="baseline"/>
        <w:rPr/>
      </w:pPr>
      <w:r>
        <w:rPr>
          <w:rStyle w:val="Normaltextrun"/>
          <w:rFonts w:eastAsia="" w:eastAsiaTheme="majorEastAsia"/>
        </w:rPr>
        <w:t xml:space="preserve"> </w:t>
      </w:r>
      <w:r>
        <w:rPr>
          <w:rStyle w:val="Normaltextrun"/>
          <w:rFonts w:eastAsia="" w:eastAsiaTheme="majorEastAsia"/>
        </w:rPr>
        <w:t>Reikalavimai nuotolinių mokymų medžiagos turinio kūrimui:</w:t>
      </w:r>
      <w:r>
        <w:rPr>
          <w:rStyle w:val="Eop"/>
          <w:rFonts w:eastAsia="" w:eastAsiaTheme="majorEastAsia"/>
        </w:rPr>
        <w:t> </w:t>
      </w:r>
    </w:p>
    <w:p>
      <w:pPr>
        <w:pStyle w:val="Paragraph"/>
        <w:numPr>
          <w:ilvl w:val="1"/>
          <w:numId w:val="1"/>
        </w:numPr>
        <w:tabs>
          <w:tab w:val="clear" w:pos="1296"/>
          <w:tab w:val="left" w:pos="1418" w:leader="none"/>
        </w:tabs>
        <w:spacing w:lineRule="auto" w:line="276" w:beforeAutospacing="0" w:before="0" w:afterAutospacing="0" w:after="0"/>
        <w:ind w:firstLine="851" w:left="0"/>
        <w:jc w:val="both"/>
        <w:textAlignment w:val="baseline"/>
        <w:rPr/>
      </w:pPr>
      <w:r>
        <w:rPr>
          <w:rStyle w:val="Normaltextrun"/>
          <w:rFonts w:eastAsia="" w:eastAsiaTheme="majorEastAsia"/>
        </w:rPr>
        <w:t>Mokymų turinys turi būti parengtas lietuvių kalba; išdėstytas nuosekliai, suprantamai ir aiškiai, esant poreikiui gali būti pateikiami kai kurių vartojamų terminų paaiškinimai;</w:t>
      </w:r>
      <w:r>
        <w:rPr>
          <w:rStyle w:val="Eop"/>
          <w:rFonts w:eastAsia="" w:eastAsiaTheme="majorEastAsia"/>
        </w:rPr>
        <w:t> </w:t>
      </w:r>
    </w:p>
    <w:p>
      <w:pPr>
        <w:pStyle w:val="Paragraph"/>
        <w:numPr>
          <w:ilvl w:val="1"/>
          <w:numId w:val="1"/>
        </w:numPr>
        <w:tabs>
          <w:tab w:val="clear" w:pos="1296"/>
          <w:tab w:val="left" w:pos="1418" w:leader="none"/>
        </w:tabs>
        <w:spacing w:lineRule="auto" w:line="276" w:beforeAutospacing="0" w:before="0" w:afterAutospacing="0" w:after="0"/>
        <w:ind w:firstLine="851" w:left="0"/>
        <w:jc w:val="both"/>
        <w:textAlignment w:val="baseline"/>
        <w:rPr/>
      </w:pPr>
      <w:r>
        <w:rPr>
          <w:rStyle w:val="Normaltextrun"/>
          <w:rFonts w:eastAsia="" w:eastAsiaTheme="majorEastAsia"/>
        </w:rPr>
        <w:t>Mokymų turinyje turi būti nurodyti mokymų tikslai, siekiami mokymosi rezultatai;</w:t>
      </w:r>
      <w:r>
        <w:rPr>
          <w:rStyle w:val="Eop"/>
          <w:rFonts w:eastAsia="" w:eastAsiaTheme="majorEastAsia"/>
        </w:rPr>
        <w:t> </w:t>
      </w:r>
    </w:p>
    <w:p>
      <w:pPr>
        <w:pStyle w:val="Paragraph"/>
        <w:numPr>
          <w:ilvl w:val="1"/>
          <w:numId w:val="1"/>
        </w:numPr>
        <w:tabs>
          <w:tab w:val="clear" w:pos="1296"/>
          <w:tab w:val="left" w:pos="1418" w:leader="none"/>
        </w:tabs>
        <w:spacing w:lineRule="auto" w:line="276" w:beforeAutospacing="0" w:before="0" w:afterAutospacing="0" w:after="0"/>
        <w:ind w:firstLine="851" w:left="0"/>
        <w:jc w:val="both"/>
        <w:textAlignment w:val="baseline"/>
        <w:rPr>
          <w:rStyle w:val="Normaltextrun"/>
        </w:rPr>
      </w:pPr>
      <w:r>
        <w:rPr>
          <w:rStyle w:val="Normaltextrun"/>
          <w:rFonts w:eastAsia="" w:eastAsiaTheme="majorEastAsia"/>
        </w:rPr>
        <w:t>Mokymų turinys turi būti sukurtas taip, kad tikslinėje grupėje nurodyti specialistai gautų pagrindines, aktualias ir svarbias žinias, įgytų įgūdžių bei ugdytų kompetencijas v</w:t>
      </w:r>
      <w:r>
        <w:rPr/>
        <w:t>aikų burnos sveikatos stiprinimo, sveikos mitybos, ankstyvosios prevencijos bei efektyvios edukacijos srityse</w:t>
      </w:r>
      <w:r>
        <w:rPr>
          <w:rStyle w:val="Normaltextrun"/>
          <w:rFonts w:eastAsia="" w:eastAsiaTheme="majorEastAsia"/>
        </w:rPr>
        <w:t>;</w:t>
      </w:r>
    </w:p>
    <w:p>
      <w:pPr>
        <w:pStyle w:val="Paragraph"/>
        <w:numPr>
          <w:ilvl w:val="1"/>
          <w:numId w:val="1"/>
        </w:numPr>
        <w:tabs>
          <w:tab w:val="clear" w:pos="1296"/>
          <w:tab w:val="left" w:pos="1418" w:leader="none"/>
        </w:tabs>
        <w:spacing w:lineRule="auto" w:line="276" w:beforeAutospacing="0" w:before="0" w:afterAutospacing="0" w:after="0"/>
        <w:ind w:firstLine="851" w:left="0"/>
        <w:jc w:val="both"/>
        <w:textAlignment w:val="baseline"/>
        <w:rPr/>
      </w:pPr>
      <w:r>
        <w:rPr/>
        <w:t>Mokymų turinys turi būti paremtas šiuolaikiniais ir aktualiais literatūros šaltiniais, atitinkančiais tematiką;</w:t>
      </w:r>
    </w:p>
    <w:p>
      <w:pPr>
        <w:pStyle w:val="Paragraph"/>
        <w:numPr>
          <w:ilvl w:val="1"/>
          <w:numId w:val="1"/>
        </w:numPr>
        <w:tabs>
          <w:tab w:val="clear" w:pos="1296"/>
          <w:tab w:val="left" w:pos="1418" w:leader="none"/>
        </w:tabs>
        <w:spacing w:lineRule="auto" w:line="276" w:beforeAutospacing="0" w:before="0" w:afterAutospacing="0" w:after="0"/>
        <w:ind w:firstLine="851" w:left="0"/>
        <w:jc w:val="both"/>
        <w:textAlignment w:val="baseline"/>
        <w:rPr>
          <w:rStyle w:val="Eop"/>
        </w:rPr>
      </w:pPr>
      <w:r>
        <w:rPr>
          <w:rStyle w:val="Normaltextrun"/>
          <w:rFonts w:eastAsia="" w:eastAsiaTheme="majorEastAsia"/>
        </w:rPr>
        <w:t>Mokymų turinys turi turėti aiškią struktūrą (temos turi būti aiškiai atskirtos, identifikuojant, ką kiekvienoje temoje tikslinėje grupėje nurodyti specialistai turi išmokti);</w:t>
      </w:r>
      <w:r>
        <w:rPr>
          <w:rStyle w:val="Eop"/>
          <w:rFonts w:eastAsia="" w:eastAsiaTheme="majorEastAsia"/>
        </w:rPr>
        <w:t> </w:t>
      </w:r>
    </w:p>
    <w:p>
      <w:pPr>
        <w:pStyle w:val="Paragraph"/>
        <w:numPr>
          <w:ilvl w:val="1"/>
          <w:numId w:val="1"/>
        </w:numPr>
        <w:tabs>
          <w:tab w:val="clear" w:pos="1296"/>
          <w:tab w:val="left" w:pos="1418" w:leader="none"/>
        </w:tabs>
        <w:spacing w:lineRule="auto" w:line="276" w:beforeAutospacing="0" w:before="0" w:afterAutospacing="0" w:after="0"/>
        <w:ind w:firstLine="851" w:left="0"/>
        <w:jc w:val="both"/>
        <w:textAlignment w:val="baseline"/>
        <w:rPr/>
      </w:pPr>
      <w:r>
        <w:rPr/>
        <w:t>Tobulinimo dalykai / temos turi būti išdėstyti nuosekliai, remiantis tobulinimo programos planu;</w:t>
      </w:r>
    </w:p>
    <w:p>
      <w:pPr>
        <w:pStyle w:val="Paragraph"/>
        <w:numPr>
          <w:ilvl w:val="1"/>
          <w:numId w:val="1"/>
        </w:numPr>
        <w:tabs>
          <w:tab w:val="clear" w:pos="1296"/>
          <w:tab w:val="left" w:pos="1418" w:leader="none"/>
        </w:tabs>
        <w:spacing w:lineRule="auto" w:line="276" w:beforeAutospacing="0" w:before="0" w:afterAutospacing="0" w:after="0"/>
        <w:ind w:firstLine="851" w:left="0"/>
        <w:jc w:val="both"/>
        <w:textAlignment w:val="baseline"/>
        <w:rPr/>
      </w:pPr>
      <w:r>
        <w:rPr/>
        <w:t xml:space="preserve"> </w:t>
      </w:r>
      <w:r>
        <w:rPr/>
        <w:t>Parengtoje mokymų medžiagoje mokymų temos turi būti pristatytos naudojant tikslingai parinktus mokymo (-si) metodus (paskaita, paskaitos skaidrių demonstravimas, atvejų analizė, įgūdžių formavimo situacijos), orientuotus į siekiamą mokymų tikslą;</w:t>
      </w:r>
    </w:p>
    <w:p>
      <w:pPr>
        <w:pStyle w:val="Paragraph"/>
        <w:numPr>
          <w:ilvl w:val="1"/>
          <w:numId w:val="1"/>
        </w:numPr>
        <w:tabs>
          <w:tab w:val="clear" w:pos="1296"/>
          <w:tab w:val="left" w:pos="1418" w:leader="none"/>
        </w:tabs>
        <w:spacing w:lineRule="auto" w:line="276" w:beforeAutospacing="0" w:before="0" w:afterAutospacing="0" w:after="0"/>
        <w:ind w:firstLine="851" w:left="0"/>
        <w:jc w:val="both"/>
        <w:textAlignment w:val="baseline"/>
        <w:rPr>
          <w:rStyle w:val="Eop"/>
        </w:rPr>
      </w:pPr>
      <w:r>
        <w:rPr>
          <w:rStyle w:val="Normaltextrun"/>
          <w:rFonts w:eastAsia="" w:eastAsiaTheme="majorEastAsia"/>
        </w:rPr>
        <w:t>Mokymų turinys turi būti išsamus, pakankamas savarankiškam mokymuisi, orientuotas į tobulinimo programoje nurodytus rezultatus (ką tikslinėje grupėje nurodyti specialistai turėtų žinoti ir gebėti pasibaigus mokymo procesui);</w:t>
      </w:r>
      <w:r>
        <w:rPr>
          <w:rStyle w:val="Eop"/>
          <w:rFonts w:eastAsia="" w:eastAsiaTheme="majorEastAsia"/>
        </w:rPr>
        <w:t> </w:t>
      </w:r>
    </w:p>
    <w:p>
      <w:pPr>
        <w:pStyle w:val="Paragraph"/>
        <w:numPr>
          <w:ilvl w:val="1"/>
          <w:numId w:val="1"/>
        </w:numPr>
        <w:tabs>
          <w:tab w:val="clear" w:pos="1296"/>
          <w:tab w:val="left" w:pos="1418" w:leader="none"/>
        </w:tabs>
        <w:spacing w:lineRule="auto" w:line="276" w:beforeAutospacing="0" w:before="0" w:afterAutospacing="0" w:after="0"/>
        <w:ind w:firstLine="851" w:left="0"/>
        <w:jc w:val="both"/>
        <w:textAlignment w:val="baseline"/>
        <w:rPr>
          <w:rStyle w:val="Eop"/>
        </w:rPr>
      </w:pPr>
      <w:r>
        <w:rPr>
          <w:rStyle w:val="Normaltextrun"/>
          <w:rFonts w:eastAsia="" w:eastAsiaTheme="majorEastAsia"/>
        </w:rPr>
        <w:t>Mokymų turinys turi apimti pasakojamąjį tekstą, skirtą e. mokymų naudotojams, pavyzdinių praktinių užduočių ir žinių patikrinimo testų, pritaikytų e. mokymams ir rekomenduojamų vizualinio turinio sprendimų aprašymą;</w:t>
      </w:r>
      <w:r>
        <w:rPr>
          <w:rStyle w:val="Eop"/>
          <w:rFonts w:eastAsia="" w:eastAsiaTheme="majorEastAsia"/>
        </w:rPr>
        <w:t> </w:t>
      </w:r>
    </w:p>
    <w:p>
      <w:pPr>
        <w:pStyle w:val="Paragraph"/>
        <w:numPr>
          <w:ilvl w:val="1"/>
          <w:numId w:val="1"/>
        </w:numPr>
        <w:tabs>
          <w:tab w:val="clear" w:pos="1296"/>
          <w:tab w:val="left" w:pos="1560" w:leader="none"/>
        </w:tabs>
        <w:spacing w:lineRule="auto" w:line="276" w:beforeAutospacing="0" w:before="0" w:afterAutospacing="0" w:after="0"/>
        <w:ind w:firstLine="851" w:left="0"/>
        <w:jc w:val="both"/>
        <w:textAlignment w:val="baseline"/>
        <w:rPr/>
      </w:pPr>
      <w:r>
        <w:rPr/>
        <w:t>Parengtoje mokymų medžiagoje naudojami metodiniai ištekliai (paruošti pranešimai (metodinė medžiaga), dalijamoji medžiaga mokymo dalyviams (skaitmeniniu formatu), praktinių užduočių medžiaga, videopaskaita) turi būti pakankami atskleisti mokymų programos turinį pagal pateiktą valandų skaičiaus kriterijų;</w:t>
      </w:r>
    </w:p>
    <w:p>
      <w:pPr>
        <w:pStyle w:val="Paragraph"/>
        <w:numPr>
          <w:ilvl w:val="1"/>
          <w:numId w:val="1"/>
        </w:numPr>
        <w:tabs>
          <w:tab w:val="clear" w:pos="1296"/>
          <w:tab w:val="left" w:pos="1560" w:leader="none"/>
        </w:tabs>
        <w:spacing w:lineRule="auto" w:line="276" w:beforeAutospacing="0" w:before="0" w:afterAutospacing="0" w:after="0"/>
        <w:ind w:firstLine="851" w:left="0"/>
        <w:jc w:val="both"/>
        <w:textAlignment w:val="baseline"/>
        <w:rPr>
          <w:rStyle w:val="Eop"/>
        </w:rPr>
      </w:pPr>
      <w:r>
        <w:rPr>
          <w:rStyle w:val="Normaltextrun"/>
          <w:rFonts w:eastAsia="" w:eastAsiaTheme="majorEastAsia"/>
        </w:rPr>
        <w:t>Kiekvienos mokymo temos pabaigoje gali būti mokymų medžiagos santrauka PDF formatu (iki 5 psl.), savikontrolės testas ir / ar užduotys žinių įvertinimui (su pateiktais teisingais atsaky</w:t>
      </w:r>
      <w:r>
        <w:rPr>
          <w:rStyle w:val="Normaltextrun"/>
          <w:rFonts w:eastAsia="" w:eastAsiaTheme="majorEastAsia"/>
          <w:color w:themeColor="text1" w:val="000000"/>
        </w:rPr>
        <w:t>mais).</w:t>
      </w:r>
      <w:r>
        <w:rPr>
          <w:rStyle w:val="Eop"/>
          <w:rFonts w:eastAsia="" w:eastAsiaTheme="majorEastAsia"/>
          <w:color w:themeColor="text1" w:val="000000"/>
        </w:rPr>
        <w:t> </w:t>
      </w:r>
    </w:p>
    <w:p>
      <w:pPr>
        <w:pStyle w:val="Paragraph"/>
        <w:numPr>
          <w:ilvl w:val="1"/>
          <w:numId w:val="1"/>
        </w:numPr>
        <w:tabs>
          <w:tab w:val="clear" w:pos="1296"/>
          <w:tab w:val="left" w:pos="1560" w:leader="none"/>
        </w:tabs>
        <w:spacing w:lineRule="auto" w:line="276" w:beforeAutospacing="0" w:before="0" w:afterAutospacing="0" w:after="0"/>
        <w:ind w:firstLine="851" w:left="0"/>
        <w:jc w:val="both"/>
        <w:textAlignment w:val="baseline"/>
        <w:rPr/>
      </w:pPr>
      <w:r>
        <w:rPr>
          <w:rStyle w:val="Eop"/>
          <w:rFonts w:eastAsia="" w:eastAsiaTheme="majorEastAsia"/>
          <w:color w:themeColor="text1" w:val="000000"/>
        </w:rPr>
        <w:t xml:space="preserve">Mokymų pabaigoje turi būti baigiamasis žinių vertinimo testas </w:t>
      </w:r>
      <w:r>
        <w:rPr>
          <w:rStyle w:val="Normaltextrun"/>
          <w:rFonts w:eastAsia="" w:eastAsiaTheme="majorEastAsia"/>
        </w:rPr>
        <w:t>(iki 20 klausimų, su pateiktais teisingais atsaky</w:t>
      </w:r>
      <w:r>
        <w:rPr>
          <w:rStyle w:val="Normaltextrun"/>
          <w:rFonts w:eastAsia="" w:eastAsiaTheme="majorEastAsia"/>
          <w:color w:themeColor="text1" w:val="000000"/>
        </w:rPr>
        <w:t>mais);</w:t>
      </w:r>
    </w:p>
    <w:p>
      <w:pPr>
        <w:pStyle w:val="Paragraph"/>
        <w:numPr>
          <w:ilvl w:val="1"/>
          <w:numId w:val="1"/>
        </w:numPr>
        <w:tabs>
          <w:tab w:val="clear" w:pos="1296"/>
          <w:tab w:val="left" w:pos="1560" w:leader="none"/>
        </w:tabs>
        <w:spacing w:lineRule="auto" w:line="276" w:beforeAutospacing="0" w:before="0" w:afterAutospacing="0" w:after="0"/>
        <w:ind w:firstLine="851" w:left="0"/>
        <w:jc w:val="both"/>
        <w:textAlignment w:val="baseline"/>
        <w:rPr>
          <w:rStyle w:val="Normaltextrun"/>
        </w:rPr>
      </w:pPr>
      <w:r>
        <w:rPr>
          <w:rStyle w:val="Normaltextrun"/>
          <w:rFonts w:eastAsia="" w:eastAsiaTheme="majorEastAsia"/>
        </w:rPr>
        <w:t>Kiekvienos mokymo temos pabaigoje turi būti nurodytas literatūros sąrašas, rekomenduojami / papildomi literatūros šaltiniai, norintiems daugiau pasigilinti į temą.</w:t>
      </w:r>
    </w:p>
    <w:p>
      <w:pPr>
        <w:pStyle w:val="Paragraph"/>
        <w:numPr>
          <w:ilvl w:val="0"/>
          <w:numId w:val="1"/>
        </w:numPr>
        <w:tabs>
          <w:tab w:val="clear" w:pos="1296"/>
          <w:tab w:val="left" w:pos="1418" w:leader="none"/>
        </w:tabs>
        <w:spacing w:lineRule="auto" w:line="276" w:beforeAutospacing="0" w:before="0" w:afterAutospacing="0" w:after="0"/>
        <w:ind w:firstLine="851" w:left="0"/>
        <w:jc w:val="both"/>
        <w:rPr/>
      </w:pPr>
      <w:r>
        <w:rPr/>
        <w:t>Parengtos mokymų medžiagos turinyje pateikiama informacija neturi prieštarauti galiojantiems Lietuvos Respublikos teisėms aktams.</w:t>
      </w:r>
    </w:p>
    <w:p>
      <w:pPr>
        <w:pStyle w:val="Prastasis1"/>
        <w:spacing w:before="0" w:after="0"/>
        <w:jc w:val="both"/>
        <w:rPr>
          <w:rFonts w:eastAsia="Times New Roman" w:cs="Times New Roman"/>
          <w:b/>
          <w:bCs/>
          <w:lang w:val="lt-LT"/>
        </w:rPr>
      </w:pPr>
      <w:r>
        <w:rPr>
          <w:rFonts w:eastAsia="Times New Roman" w:cs="Times New Roman"/>
          <w:b/>
          <w:bCs/>
          <w:lang w:val="lt-LT"/>
        </w:rPr>
      </w:r>
    </w:p>
    <w:p>
      <w:pPr>
        <w:pStyle w:val="Prastasis1"/>
        <w:spacing w:before="0" w:after="0"/>
        <w:jc w:val="center"/>
        <w:rPr>
          <w:rFonts w:eastAsia="Times New Roman" w:cs="Times New Roman"/>
          <w:b/>
          <w:lang w:val="lt-LT"/>
        </w:rPr>
      </w:pPr>
      <w:r>
        <w:rPr>
          <w:rFonts w:eastAsia="Times New Roman" w:cs="Times New Roman"/>
          <w:b/>
          <w:bCs/>
          <w:lang w:val="lt-LT"/>
        </w:rPr>
        <w:t>IV SKYRIUS</w:t>
      </w:r>
    </w:p>
    <w:p>
      <w:pPr>
        <w:pStyle w:val="Prastasis1"/>
        <w:spacing w:before="0" w:after="0"/>
        <w:jc w:val="center"/>
        <w:rPr>
          <w:rFonts w:eastAsia="Times New Roman" w:cs="Times New Roman"/>
          <w:b/>
          <w:bCs/>
          <w:lang w:val="lt-LT"/>
        </w:rPr>
      </w:pPr>
      <w:r>
        <w:rPr>
          <w:rFonts w:eastAsia="Times New Roman" w:cs="Times New Roman"/>
          <w:b/>
          <w:bCs/>
          <w:lang w:val="lt-LT"/>
        </w:rPr>
        <w:t>REIKALAVIMAI NUOTOLINIŲ E. MOKYMŲ KŪRIMUI</w:t>
      </w:r>
    </w:p>
    <w:p>
      <w:pPr>
        <w:pStyle w:val="Prastasis1"/>
        <w:spacing w:before="0" w:after="0"/>
        <w:ind w:left="720"/>
        <w:contextualSpacing/>
        <w:jc w:val="center"/>
        <w:rPr>
          <w:rFonts w:eastAsia="Times New Roman" w:cs="Times New Roman"/>
          <w:b/>
          <w:color w:val="000000"/>
          <w:lang w:val="lt-LT"/>
        </w:rPr>
      </w:pPr>
      <w:r>
        <w:rPr>
          <w:rFonts w:eastAsia="Times New Roman" w:cs="Times New Roman"/>
          <w:b/>
          <w:color w:val="000000"/>
          <w:lang w:val="lt-LT"/>
        </w:rPr>
      </w:r>
    </w:p>
    <w:p>
      <w:pPr>
        <w:pStyle w:val="ListParagraph"/>
        <w:widowControl w:val="false"/>
        <w:numPr>
          <w:ilvl w:val="0"/>
          <w:numId w:val="1"/>
        </w:numPr>
        <w:tabs>
          <w:tab w:val="clear" w:pos="1296"/>
          <w:tab w:val="left" w:pos="142" w:leader="none"/>
          <w:tab w:val="left" w:pos="851" w:leader="none"/>
          <w:tab w:val="left" w:pos="1276" w:leader="none"/>
        </w:tabs>
        <w:spacing w:lineRule="auto" w:line="276"/>
        <w:ind w:firstLine="851" w:left="0"/>
        <w:jc w:val="both"/>
        <w:rPr>
          <w:rFonts w:eastAsia="Times New Roman" w:cs="Times New Roman"/>
        </w:rPr>
      </w:pPr>
      <w:r>
        <w:rPr>
          <w:rFonts w:cs="Times New Roman"/>
        </w:rPr>
        <w:t xml:space="preserve">Nuotolinių e. mokymų kūrimą apima: </w:t>
      </w:r>
    </w:p>
    <w:p>
      <w:pPr>
        <w:pStyle w:val="ListParagraph"/>
        <w:widowControl w:val="false"/>
        <w:numPr>
          <w:ilvl w:val="1"/>
          <w:numId w:val="1"/>
        </w:numPr>
        <w:tabs>
          <w:tab w:val="clear" w:pos="1296"/>
          <w:tab w:val="left" w:pos="142" w:leader="none"/>
          <w:tab w:val="left" w:pos="568" w:leader="none"/>
          <w:tab w:val="left" w:pos="709" w:leader="none"/>
          <w:tab w:val="left" w:pos="851" w:leader="none"/>
          <w:tab w:val="left" w:pos="1418" w:leader="none"/>
        </w:tabs>
        <w:spacing w:lineRule="auto" w:line="276"/>
        <w:ind w:firstLine="851" w:left="0"/>
        <w:jc w:val="both"/>
        <w:rPr>
          <w:rFonts w:cs="Times New Roman"/>
        </w:rPr>
      </w:pPr>
      <w:r>
        <w:rPr>
          <w:rFonts w:cs="Times New Roman"/>
        </w:rPr>
        <w:t>E. mokymų kūrimo planavimą (koncepcijos išgryninimą, e. mokymų kūrimo plano parengimą ir pan.);</w:t>
      </w:r>
    </w:p>
    <w:p>
      <w:pPr>
        <w:pStyle w:val="ListParagraph"/>
        <w:widowControl w:val="false"/>
        <w:numPr>
          <w:ilvl w:val="1"/>
          <w:numId w:val="1"/>
        </w:numPr>
        <w:tabs>
          <w:tab w:val="clear" w:pos="1296"/>
          <w:tab w:val="left" w:pos="142" w:leader="none"/>
          <w:tab w:val="left" w:pos="568" w:leader="none"/>
          <w:tab w:val="left" w:pos="709" w:leader="none"/>
          <w:tab w:val="left" w:pos="851" w:leader="none"/>
          <w:tab w:val="left" w:pos="1418" w:leader="none"/>
        </w:tabs>
        <w:spacing w:lineRule="auto" w:line="276"/>
        <w:ind w:firstLine="851" w:left="0"/>
        <w:jc w:val="both"/>
        <w:rPr>
          <w:rFonts w:cs="Times New Roman"/>
        </w:rPr>
      </w:pPr>
      <w:r>
        <w:rPr>
          <w:rFonts w:cs="Times New Roman"/>
        </w:rPr>
        <w:t>E. mokymų turinio kūrimą (scenarijaus rengimą, tekstų, testų, užduočių paruošimą ir pan.);</w:t>
      </w:r>
    </w:p>
    <w:p>
      <w:pPr>
        <w:pStyle w:val="Normal"/>
        <w:widowControl w:val="false"/>
        <w:numPr>
          <w:ilvl w:val="1"/>
          <w:numId w:val="1"/>
        </w:numPr>
        <w:tabs>
          <w:tab w:val="clear" w:pos="1296"/>
          <w:tab w:val="left" w:pos="142" w:leader="none"/>
          <w:tab w:val="left" w:pos="1418" w:leader="none"/>
        </w:tabs>
        <w:spacing w:lineRule="auto" w:line="276" w:before="0" w:after="0"/>
        <w:ind w:firstLine="851" w:left="0"/>
        <w:contextualSpacing/>
        <w:jc w:val="both"/>
        <w:rPr>
          <w:rFonts w:cs="Times New Roman"/>
        </w:rPr>
      </w:pPr>
      <w:r>
        <w:rPr>
          <w:rFonts w:cs="Times New Roman"/>
        </w:rPr>
        <w:t>E. mokymų gamybą (grafinių elementų parinkimą, įgarsinimo, maketavimo / montavimo darbus, video mokymų ir kitų elementų integravimą);</w:t>
      </w:r>
    </w:p>
    <w:p>
      <w:pPr>
        <w:pStyle w:val="ListParagraph"/>
        <w:widowControl w:val="false"/>
        <w:numPr>
          <w:ilvl w:val="1"/>
          <w:numId w:val="1"/>
        </w:numPr>
        <w:tabs>
          <w:tab w:val="clear" w:pos="1296"/>
          <w:tab w:val="left" w:pos="142" w:leader="none"/>
          <w:tab w:val="left" w:pos="1418" w:leader="none"/>
        </w:tabs>
        <w:spacing w:lineRule="auto" w:line="276"/>
        <w:ind w:firstLine="851" w:left="0"/>
        <w:rPr>
          <w:rFonts w:cs="Times New Roman"/>
        </w:rPr>
      </w:pPr>
      <w:r>
        <w:rPr>
          <w:rFonts w:cs="Times New Roman"/>
        </w:rPr>
        <w:t>E. mokymų testavimą.</w:t>
      </w:r>
    </w:p>
    <w:p>
      <w:pPr>
        <w:pStyle w:val="Normal"/>
        <w:widowControl w:val="false"/>
        <w:numPr>
          <w:ilvl w:val="0"/>
          <w:numId w:val="1"/>
        </w:numPr>
        <w:tabs>
          <w:tab w:val="clear" w:pos="1296"/>
          <w:tab w:val="left" w:pos="851" w:leader="none"/>
          <w:tab w:val="left" w:pos="993" w:leader="none"/>
          <w:tab w:val="left" w:pos="1193" w:leader="none"/>
        </w:tabs>
        <w:spacing w:lineRule="auto" w:line="276"/>
        <w:ind w:firstLine="851" w:left="0"/>
        <w:jc w:val="both"/>
        <w:rPr>
          <w:rFonts w:cs="Times New Roman"/>
          <w:color w:val="C00000"/>
        </w:rPr>
      </w:pPr>
      <w:r>
        <w:rPr>
          <w:rFonts w:cs="Times New Roman"/>
        </w:rPr>
        <w:t xml:space="preserve">Parengtuose e. mokymuose turi būti: </w:t>
      </w:r>
    </w:p>
    <w:p>
      <w:pPr>
        <w:pStyle w:val="ListParagraph"/>
        <w:widowControl w:val="false"/>
        <w:numPr>
          <w:ilvl w:val="1"/>
          <w:numId w:val="1"/>
        </w:numPr>
        <w:tabs>
          <w:tab w:val="clear" w:pos="1296"/>
          <w:tab w:val="left" w:pos="1134" w:leader="none"/>
          <w:tab w:val="left" w:pos="1193" w:leader="none"/>
          <w:tab w:val="left" w:pos="1418" w:leader="none"/>
        </w:tabs>
        <w:spacing w:lineRule="auto" w:line="276"/>
        <w:ind w:firstLine="851" w:left="0"/>
        <w:jc w:val="both"/>
        <w:rPr>
          <w:rFonts w:cs="Times New Roman"/>
        </w:rPr>
      </w:pPr>
      <w:r>
        <w:rPr>
          <w:rFonts w:cs="Times New Roman"/>
        </w:rPr>
        <w:t xml:space="preserve">pateiktas grafinis apipavidalinimas (ikonos, nuotraukos, iliustracijos ir kt.), nepažeidžiant </w:t>
        <w:br/>
        <w:t>36 p. reikalavimų;</w:t>
      </w:r>
    </w:p>
    <w:p>
      <w:pPr>
        <w:pStyle w:val="ListParagraph"/>
        <w:widowControl w:val="false"/>
        <w:numPr>
          <w:ilvl w:val="1"/>
          <w:numId w:val="1"/>
        </w:numPr>
        <w:tabs>
          <w:tab w:val="clear" w:pos="1296"/>
          <w:tab w:val="left" w:pos="1134" w:leader="none"/>
          <w:tab w:val="left" w:pos="1193" w:leader="none"/>
          <w:tab w:val="left" w:pos="1418" w:leader="none"/>
        </w:tabs>
        <w:spacing w:lineRule="auto" w:line="276"/>
        <w:ind w:firstLine="851" w:left="0"/>
        <w:jc w:val="both"/>
        <w:rPr>
          <w:rFonts w:cs="Times New Roman"/>
        </w:rPr>
      </w:pPr>
      <w:r>
        <w:rPr/>
        <w:t>naudojantis dirbtiniu intelektu turi būti nurodyta, kad medžiaga, paveikslėliai, grafikai ir</w:t>
        <w:br/>
        <w:t>kt. parengti naudojantis dirbtiniu intelektu;</w:t>
      </w:r>
    </w:p>
    <w:p>
      <w:pPr>
        <w:pStyle w:val="ListParagraph"/>
        <w:widowControl w:val="false"/>
        <w:numPr>
          <w:ilvl w:val="1"/>
          <w:numId w:val="1"/>
        </w:numPr>
        <w:tabs>
          <w:tab w:val="clear" w:pos="1296"/>
          <w:tab w:val="left" w:pos="1134" w:leader="none"/>
          <w:tab w:val="left" w:pos="1193" w:leader="none"/>
          <w:tab w:val="left" w:pos="1418" w:leader="none"/>
        </w:tabs>
        <w:spacing w:lineRule="auto" w:line="276"/>
        <w:ind w:firstLine="851" w:left="0"/>
        <w:jc w:val="both"/>
        <w:rPr>
          <w:rFonts w:cs="Times New Roman"/>
        </w:rPr>
      </w:pPr>
      <w:r>
        <w:rPr>
          <w:rFonts w:cs="Times New Roman"/>
        </w:rPr>
        <w:t xml:space="preserve">savikontrolės testai ir / ar užduotys, baigiamasis žinių vertinimo testas pritaikyti virtualiai mokymosi aplinkai Moodle </w:t>
      </w:r>
      <w:r>
        <w:rPr>
          <w:rFonts w:eastAsia="Times New Roman" w:cs="Times New Roman"/>
        </w:rPr>
        <w:t>arba lygiavertei šiai sistemai platformai, užtikrinančiai panašias funkcionalumo ir naudojimo galimybes</w:t>
      </w:r>
      <w:r>
        <w:rPr>
          <w:rFonts w:cs="Times New Roman"/>
        </w:rPr>
        <w:t>. Jei pasirinkami testo tipo klausimai, jie gali būti su vienu arba keliais atsakymo variantais, „True / False“, „Drag-and-drop” pratimai ir pan.;</w:t>
      </w:r>
    </w:p>
    <w:p>
      <w:pPr>
        <w:pStyle w:val="ListParagraph"/>
        <w:widowControl w:val="false"/>
        <w:numPr>
          <w:ilvl w:val="1"/>
          <w:numId w:val="1"/>
        </w:numPr>
        <w:tabs>
          <w:tab w:val="clear" w:pos="1296"/>
          <w:tab w:val="left" w:pos="1134" w:leader="none"/>
          <w:tab w:val="left" w:pos="1193" w:leader="none"/>
          <w:tab w:val="left" w:pos="1418" w:leader="none"/>
        </w:tabs>
        <w:spacing w:lineRule="auto" w:line="276"/>
        <w:ind w:firstLine="851" w:left="0"/>
        <w:jc w:val="both"/>
        <w:rPr>
          <w:rFonts w:cs="Times New Roman"/>
        </w:rPr>
      </w:pPr>
      <w:r>
        <w:rPr>
          <w:rFonts w:eastAsia="" w:eastAsiaTheme="minorEastAsia"/>
        </w:rPr>
        <w:t>naudojamas kokybiškas, be pašalinių garsų ar trikdžių vaizdo medžiagos įgarsinimas, užtikrinant sklandų mokymosi procesą;</w:t>
      </w:r>
    </w:p>
    <w:p>
      <w:pPr>
        <w:pStyle w:val="ListParagraph"/>
        <w:widowControl w:val="false"/>
        <w:numPr>
          <w:ilvl w:val="1"/>
          <w:numId w:val="1"/>
        </w:numPr>
        <w:tabs>
          <w:tab w:val="clear" w:pos="1296"/>
          <w:tab w:val="left" w:pos="1134" w:leader="none"/>
          <w:tab w:val="left" w:pos="1193" w:leader="none"/>
          <w:tab w:val="left" w:pos="1418" w:leader="none"/>
        </w:tabs>
        <w:spacing w:lineRule="auto" w:line="276"/>
        <w:ind w:firstLine="851" w:left="0"/>
        <w:jc w:val="both"/>
        <w:rPr>
          <w:rFonts w:cs="Times New Roman"/>
        </w:rPr>
      </w:pPr>
      <w:r>
        <w:rPr>
          <w:rFonts w:eastAsia="" w:eastAsiaTheme="minorEastAsia"/>
        </w:rPr>
        <w:t>mokomoji medžiaga (teorinė dalis) turi būti įgarsinta;</w:t>
      </w:r>
    </w:p>
    <w:p>
      <w:pPr>
        <w:pStyle w:val="ListParagraph"/>
        <w:widowControl w:val="false"/>
        <w:numPr>
          <w:ilvl w:val="1"/>
          <w:numId w:val="1"/>
        </w:numPr>
        <w:tabs>
          <w:tab w:val="clear" w:pos="1296"/>
          <w:tab w:val="left" w:pos="1134" w:leader="none"/>
          <w:tab w:val="left" w:pos="1193" w:leader="none"/>
          <w:tab w:val="left" w:pos="1418" w:leader="none"/>
        </w:tabs>
        <w:spacing w:lineRule="auto" w:line="276"/>
        <w:ind w:firstLine="851" w:left="0"/>
        <w:jc w:val="both"/>
        <w:rPr>
          <w:rFonts w:cs="Times New Roman"/>
        </w:rPr>
      </w:pPr>
      <w:r>
        <w:rPr>
          <w:rFonts w:cs="Times New Roman"/>
        </w:rPr>
        <w:t xml:space="preserve">vaizdo įraše matomas lektorius, pristatantis dėstomą temą. Lektoriaus vaizdas kai filmuojama: </w:t>
      </w:r>
    </w:p>
    <w:p>
      <w:pPr>
        <w:pStyle w:val="ListParagraph"/>
        <w:numPr>
          <w:ilvl w:val="2"/>
          <w:numId w:val="4"/>
        </w:numPr>
        <w:tabs>
          <w:tab w:val="clear" w:pos="1296"/>
          <w:tab w:val="left" w:pos="1560" w:leader="none"/>
        </w:tabs>
        <w:ind w:firstLine="851" w:left="0"/>
        <w:rPr>
          <w:rFonts w:cs="Times New Roman"/>
        </w:rPr>
      </w:pPr>
      <w:r>
        <w:rPr>
          <w:rFonts w:cs="Times New Roman"/>
        </w:rPr>
        <w:t xml:space="preserve">neutralus fonas, geras apšvietimas; </w:t>
      </w:r>
    </w:p>
    <w:p>
      <w:pPr>
        <w:pStyle w:val="ListParagraph"/>
        <w:numPr>
          <w:ilvl w:val="2"/>
          <w:numId w:val="4"/>
        </w:numPr>
        <w:tabs>
          <w:tab w:val="clear" w:pos="1296"/>
          <w:tab w:val="left" w:pos="1560" w:leader="none"/>
        </w:tabs>
        <w:ind w:firstLine="851" w:left="0"/>
        <w:rPr>
          <w:rFonts w:cs="Times New Roman"/>
        </w:rPr>
      </w:pPr>
      <w:r>
        <w:rPr>
          <w:rFonts w:cs="Times New Roman"/>
        </w:rPr>
        <w:t>lektoriaus galva ir pečiai centre, žiūrima tiesiai į kamerą;</w:t>
      </w:r>
    </w:p>
    <w:p>
      <w:pPr>
        <w:pStyle w:val="ListParagraph"/>
        <w:numPr>
          <w:ilvl w:val="2"/>
          <w:numId w:val="4"/>
        </w:numPr>
        <w:tabs>
          <w:tab w:val="clear" w:pos="1296"/>
          <w:tab w:val="left" w:pos="1560" w:leader="none"/>
        </w:tabs>
        <w:ind w:firstLine="851" w:left="0"/>
        <w:jc w:val="both"/>
        <w:rPr>
          <w:rFonts w:cs="Times New Roman"/>
        </w:rPr>
      </w:pPr>
      <w:r>
        <w:rPr>
          <w:rFonts w:cs="Times New Roman"/>
        </w:rPr>
        <w:t>lektoriaus apranga – neutrali spalvinė gama, suderinta su mokymų spalvine gama. Vengti ryškių ar margų rūbų;</w:t>
      </w:r>
    </w:p>
    <w:p>
      <w:pPr>
        <w:pStyle w:val="ListParagraph"/>
        <w:numPr>
          <w:ilvl w:val="2"/>
          <w:numId w:val="4"/>
        </w:numPr>
        <w:tabs>
          <w:tab w:val="clear" w:pos="1296"/>
          <w:tab w:val="left" w:pos="1134" w:leader="none"/>
          <w:tab w:val="left" w:pos="1193" w:leader="none"/>
          <w:tab w:val="left" w:pos="1560" w:leader="none"/>
        </w:tabs>
        <w:ind w:firstLine="851" w:left="0"/>
        <w:rPr>
          <w:rFonts w:cs="Times New Roman"/>
        </w:rPr>
      </w:pPr>
      <w:r>
        <w:rPr>
          <w:rFonts w:cs="Times New Roman"/>
        </w:rPr>
        <w:t>lektoriaus balso tonas – aiškus, ramus, artikuliuotas;</w:t>
      </w:r>
    </w:p>
    <w:p>
      <w:pPr>
        <w:pStyle w:val="ListParagraph"/>
        <w:widowControl w:val="false"/>
        <w:numPr>
          <w:ilvl w:val="1"/>
          <w:numId w:val="1"/>
        </w:numPr>
        <w:tabs>
          <w:tab w:val="clear" w:pos="1296"/>
          <w:tab w:val="left" w:pos="1134" w:leader="none"/>
          <w:tab w:val="left" w:pos="1193" w:leader="none"/>
          <w:tab w:val="left" w:pos="1418" w:leader="none"/>
        </w:tabs>
        <w:spacing w:lineRule="auto" w:line="276"/>
        <w:ind w:firstLine="851" w:left="0"/>
        <w:jc w:val="both"/>
        <w:rPr>
          <w:rFonts w:cs="Times New Roman"/>
        </w:rPr>
      </w:pPr>
      <w:r>
        <w:rPr>
          <w:rFonts w:cs="Times New Roman"/>
        </w:rPr>
        <w:t>kiekviena mokymų tema turi turėti interaktyvias praktines užduotis;</w:t>
      </w:r>
    </w:p>
    <w:p>
      <w:pPr>
        <w:pStyle w:val="ListParagraph"/>
        <w:widowControl w:val="false"/>
        <w:numPr>
          <w:ilvl w:val="1"/>
          <w:numId w:val="1"/>
        </w:numPr>
        <w:tabs>
          <w:tab w:val="clear" w:pos="1296"/>
          <w:tab w:val="left" w:pos="1134" w:leader="none"/>
          <w:tab w:val="left" w:pos="1193" w:leader="none"/>
          <w:tab w:val="left" w:pos="1418" w:leader="none"/>
        </w:tabs>
        <w:spacing w:lineRule="auto" w:line="276"/>
        <w:ind w:firstLine="851" w:left="0"/>
        <w:jc w:val="both"/>
        <w:rPr>
          <w:rFonts w:cs="Times New Roman"/>
        </w:rPr>
      </w:pPr>
      <w:r>
        <w:rPr>
          <w:rFonts w:cs="Times New Roman"/>
        </w:rPr>
        <w:t>vaizdo įrašai ir kita e. mokymų medžiaga suglaudinta optimaliam kokybės ir failo dydžio santykiui;</w:t>
      </w:r>
    </w:p>
    <w:p>
      <w:pPr>
        <w:pStyle w:val="ListParagraph"/>
        <w:widowControl w:val="false"/>
        <w:numPr>
          <w:ilvl w:val="1"/>
          <w:numId w:val="1"/>
        </w:numPr>
        <w:tabs>
          <w:tab w:val="clear" w:pos="1296"/>
          <w:tab w:val="left" w:pos="1134" w:leader="none"/>
          <w:tab w:val="left" w:pos="1193" w:leader="none"/>
          <w:tab w:val="left" w:pos="1418" w:leader="none"/>
        </w:tabs>
        <w:spacing w:lineRule="auto" w:line="276"/>
        <w:ind w:firstLine="851" w:left="0"/>
        <w:jc w:val="both"/>
        <w:rPr>
          <w:rFonts w:cs="Times New Roman"/>
        </w:rPr>
      </w:pPr>
      <w:r>
        <w:rPr>
          <w:rFonts w:cs="Times New Roman"/>
        </w:rPr>
        <w:t>naudojama taisyklinga lietuvių kalba visam e. mokymų turiniui.</w:t>
      </w:r>
    </w:p>
    <w:p>
      <w:pPr>
        <w:pStyle w:val="ListParagraph"/>
        <w:widowControl w:val="false"/>
        <w:numPr>
          <w:ilvl w:val="0"/>
          <w:numId w:val="1"/>
        </w:numPr>
        <w:tabs>
          <w:tab w:val="clear" w:pos="1296"/>
          <w:tab w:val="left" w:pos="851" w:leader="none"/>
          <w:tab w:val="left" w:pos="1193" w:leader="none"/>
          <w:tab w:val="left" w:pos="1418" w:leader="none"/>
        </w:tabs>
        <w:spacing w:lineRule="auto" w:line="276"/>
        <w:ind w:firstLine="851" w:left="0"/>
        <w:jc w:val="both"/>
        <w:rPr>
          <w:rFonts w:eastAsia="Times New Roman" w:cs="Times New Roman"/>
        </w:rPr>
      </w:pPr>
      <w:r>
        <w:rPr>
          <w:rFonts w:eastAsia="" w:eastAsiaTheme="minorEastAsia"/>
        </w:rPr>
        <w:t>Užtikrinti aktyvų įsitraukimą ir efektyvų mokymąsi e. mokymo turinys turi būti pateiktas šiomis formomis:</w:t>
      </w:r>
    </w:p>
    <w:p>
      <w:pPr>
        <w:pStyle w:val="ListParagraph"/>
        <w:widowControl w:val="false"/>
        <w:numPr>
          <w:ilvl w:val="1"/>
          <w:numId w:val="1"/>
        </w:numPr>
        <w:tabs>
          <w:tab w:val="clear" w:pos="1296"/>
          <w:tab w:val="left" w:pos="851" w:leader="none"/>
          <w:tab w:val="left" w:pos="1193" w:leader="none"/>
          <w:tab w:val="left" w:pos="1418" w:leader="none"/>
        </w:tabs>
        <w:spacing w:lineRule="auto" w:line="276"/>
        <w:ind w:firstLine="851" w:left="0"/>
        <w:jc w:val="both"/>
        <w:rPr/>
      </w:pPr>
      <w:r>
        <w:rPr>
          <w:rFonts w:eastAsia="Times New Roman" w:cs="Times New Roman"/>
        </w:rPr>
        <w:t>vaizdo medžiaga – išlaikyti dėmesį, paaiškinti sudėtingas temas vizualiai ir interaktyviai;</w:t>
      </w:r>
    </w:p>
    <w:p>
      <w:pPr>
        <w:pStyle w:val="ListParagraph"/>
        <w:widowControl w:val="false"/>
        <w:numPr>
          <w:ilvl w:val="1"/>
          <w:numId w:val="1"/>
        </w:numPr>
        <w:tabs>
          <w:tab w:val="clear" w:pos="1296"/>
          <w:tab w:val="left" w:pos="851" w:leader="none"/>
          <w:tab w:val="left" w:pos="1193" w:leader="none"/>
          <w:tab w:val="left" w:pos="1418" w:leader="none"/>
        </w:tabs>
        <w:spacing w:lineRule="auto" w:line="276"/>
        <w:ind w:firstLine="851" w:left="0"/>
        <w:jc w:val="both"/>
        <w:rPr>
          <w:rFonts w:eastAsia="Times New Roman" w:cs="Times New Roman"/>
        </w:rPr>
      </w:pPr>
      <w:r>
        <w:rPr>
          <w:rFonts w:eastAsia="Times New Roman" w:cs="Times New Roman"/>
        </w:rPr>
        <w:t xml:space="preserve">skaidrės – struktūruotas turinys, aiškūs pagrindiniai punktai, lengvai peržiūrima informacija; </w:t>
      </w:r>
    </w:p>
    <w:p>
      <w:pPr>
        <w:pStyle w:val="ListParagraph"/>
        <w:widowControl w:val="false"/>
        <w:numPr>
          <w:ilvl w:val="1"/>
          <w:numId w:val="1"/>
        </w:numPr>
        <w:tabs>
          <w:tab w:val="clear" w:pos="1296"/>
          <w:tab w:val="left" w:pos="851" w:leader="none"/>
          <w:tab w:val="left" w:pos="1193" w:leader="none"/>
          <w:tab w:val="left" w:pos="1418" w:leader="none"/>
        </w:tabs>
        <w:spacing w:lineRule="auto" w:line="276"/>
        <w:ind w:firstLine="851" w:left="0"/>
        <w:jc w:val="both"/>
        <w:rPr>
          <w:rFonts w:eastAsia="Times New Roman" w:cs="Times New Roman"/>
        </w:rPr>
      </w:pPr>
      <w:r>
        <w:rPr>
          <w:rFonts w:eastAsia="Times New Roman" w:cs="Times New Roman"/>
        </w:rPr>
        <w:t>tekstiniai failai – suteikti gilesnį supratimą ir papildomą informaciją, leidžia gilintis į specifines detales;</w:t>
      </w:r>
    </w:p>
    <w:p>
      <w:pPr>
        <w:pStyle w:val="ListParagraph"/>
        <w:widowControl w:val="false"/>
        <w:numPr>
          <w:ilvl w:val="1"/>
          <w:numId w:val="1"/>
        </w:numPr>
        <w:tabs>
          <w:tab w:val="clear" w:pos="1296"/>
          <w:tab w:val="left" w:pos="851" w:leader="none"/>
          <w:tab w:val="left" w:pos="1193" w:leader="none"/>
          <w:tab w:val="left" w:pos="1418" w:leader="none"/>
        </w:tabs>
        <w:spacing w:lineRule="auto" w:line="276"/>
        <w:ind w:firstLine="851" w:left="0"/>
        <w:jc w:val="both"/>
        <w:rPr>
          <w:rFonts w:eastAsia="Times New Roman" w:cs="Times New Roman"/>
        </w:rPr>
      </w:pPr>
      <w:r>
        <w:rPr>
          <w:rFonts w:eastAsia="Times New Roman" w:cs="Times New Roman"/>
          <w:szCs w:val="24"/>
        </w:rPr>
        <w:t>interaktyvus turinys – testai, atvejų analizės, užduotys, skatinantys aktyvų dalyvavimą, padedantys geriau įsisavinti informaciją ir įtvirtinti žinias.</w:t>
      </w:r>
    </w:p>
    <w:p>
      <w:pPr>
        <w:pStyle w:val="ListParagraph"/>
        <w:widowControl w:val="false"/>
        <w:numPr>
          <w:ilvl w:val="0"/>
          <w:numId w:val="1"/>
        </w:numPr>
        <w:tabs>
          <w:tab w:val="clear" w:pos="1296"/>
          <w:tab w:val="left" w:pos="851" w:leader="none"/>
          <w:tab w:val="left" w:pos="993" w:leader="none"/>
          <w:tab w:val="left" w:pos="1193" w:leader="none"/>
        </w:tabs>
        <w:spacing w:lineRule="auto" w:line="276"/>
        <w:ind w:firstLine="851" w:left="0"/>
        <w:jc w:val="both"/>
        <w:rPr>
          <w:rFonts w:cs="Times New Roman"/>
          <w:szCs w:val="24"/>
        </w:rPr>
      </w:pPr>
      <w:r>
        <w:rPr>
          <w:rFonts w:eastAsia="" w:eastAsiaTheme="minorEastAsia"/>
        </w:rPr>
        <w:t xml:space="preserve">Galimi e. mokymų turinio pateikimo formatai (suderinami su </w:t>
      </w:r>
      <w:r>
        <w:rPr>
          <w:rFonts w:eastAsia="Times New Roman" w:cs="Times New Roman"/>
        </w:rPr>
        <w:t>virtualia mokymosi aplinka Moodle arba lygiaverte šiai sistemai platforma, užtikrinančia panašias funkcionalumo ir naudojimo galimybes)</w:t>
      </w:r>
      <w:r>
        <w:rPr>
          <w:rFonts w:eastAsia="" w:eastAsiaTheme="minorEastAsia"/>
        </w:rPr>
        <w:t>:</w:t>
      </w:r>
    </w:p>
    <w:p>
      <w:pPr>
        <w:pStyle w:val="ListParagraph"/>
        <w:widowControl w:val="false"/>
        <w:numPr>
          <w:ilvl w:val="1"/>
          <w:numId w:val="1"/>
        </w:numPr>
        <w:tabs>
          <w:tab w:val="clear" w:pos="1296"/>
          <w:tab w:val="left" w:pos="1193" w:leader="none"/>
          <w:tab w:val="left" w:pos="1418" w:leader="none"/>
        </w:tabs>
        <w:spacing w:lineRule="auto" w:line="276"/>
        <w:ind w:firstLine="851" w:left="0"/>
        <w:jc w:val="both"/>
        <w:rPr>
          <w:rFonts w:cs="Times New Roman"/>
        </w:rPr>
      </w:pPr>
      <w:r>
        <w:rPr>
          <w:rFonts w:eastAsia="" w:eastAsiaTheme="minorEastAsia"/>
          <w:szCs w:val="24"/>
        </w:rPr>
        <w:t>PDF – mokymo medžiaga, infografikai ar vizualizuoti teoriniai aspektai, papildoma informacija;</w:t>
      </w:r>
    </w:p>
    <w:p>
      <w:pPr>
        <w:pStyle w:val="ListParagraph"/>
        <w:widowControl w:val="false"/>
        <w:numPr>
          <w:ilvl w:val="1"/>
          <w:numId w:val="1"/>
        </w:numPr>
        <w:tabs>
          <w:tab w:val="clear" w:pos="1296"/>
          <w:tab w:val="left" w:pos="1193" w:leader="none"/>
          <w:tab w:val="left" w:pos="1418" w:leader="none"/>
        </w:tabs>
        <w:spacing w:lineRule="auto" w:line="276"/>
        <w:ind w:firstLine="851" w:left="0"/>
        <w:jc w:val="both"/>
        <w:rPr>
          <w:rFonts w:cs="Times New Roman"/>
        </w:rPr>
      </w:pPr>
      <w:r>
        <w:rPr>
          <w:rFonts w:eastAsia="Times New Roman" w:cs="Times New Roman"/>
          <w:szCs w:val="24"/>
        </w:rPr>
        <w:t>MP4 – vaizdo paskaitos, animuoti vaizdo įrašai, demonstracijos, praktiniai pavyzdžiai;</w:t>
      </w:r>
    </w:p>
    <w:p>
      <w:pPr>
        <w:pStyle w:val="ListParagraph"/>
        <w:widowControl w:val="false"/>
        <w:numPr>
          <w:ilvl w:val="1"/>
          <w:numId w:val="1"/>
        </w:numPr>
        <w:tabs>
          <w:tab w:val="clear" w:pos="1296"/>
          <w:tab w:val="left" w:pos="1193" w:leader="none"/>
          <w:tab w:val="left" w:pos="1418" w:leader="none"/>
        </w:tabs>
        <w:spacing w:lineRule="auto" w:line="276"/>
        <w:ind w:firstLine="851" w:left="0"/>
        <w:jc w:val="both"/>
        <w:rPr/>
      </w:pPr>
      <w:r>
        <w:rPr>
          <w:rFonts w:eastAsia="Times New Roman" w:cs="Times New Roman"/>
          <w:szCs w:val="24"/>
        </w:rPr>
        <w:t>PPTX – skaidrių rinkinys interaktyviems pristatymams;</w:t>
      </w:r>
    </w:p>
    <w:p>
      <w:pPr>
        <w:pStyle w:val="ListParagraph"/>
        <w:widowControl w:val="false"/>
        <w:numPr>
          <w:ilvl w:val="1"/>
          <w:numId w:val="1"/>
        </w:numPr>
        <w:tabs>
          <w:tab w:val="clear" w:pos="1296"/>
          <w:tab w:val="left" w:pos="1193" w:leader="none"/>
          <w:tab w:val="left" w:pos="1418" w:leader="none"/>
        </w:tabs>
        <w:spacing w:lineRule="auto" w:line="276"/>
        <w:ind w:firstLine="851" w:left="0"/>
        <w:jc w:val="both"/>
        <w:rPr>
          <w:rFonts w:eastAsia="Times New Roman" w:cs="Times New Roman"/>
          <w:szCs w:val="24"/>
        </w:rPr>
      </w:pPr>
      <w:r>
        <w:rPr>
          <w:rFonts w:eastAsia="Times New Roman" w:cs="Times New Roman"/>
          <w:szCs w:val="24"/>
        </w:rPr>
        <w:t>JPEG, PNG, GIF, SVG – paveikslėliai, infografikai;</w:t>
      </w:r>
    </w:p>
    <w:p>
      <w:pPr>
        <w:pStyle w:val="ListParagraph"/>
        <w:widowControl w:val="false"/>
        <w:numPr>
          <w:ilvl w:val="1"/>
          <w:numId w:val="1"/>
        </w:numPr>
        <w:tabs>
          <w:tab w:val="clear" w:pos="1296"/>
          <w:tab w:val="left" w:pos="1193" w:leader="none"/>
          <w:tab w:val="left" w:pos="1418" w:leader="none"/>
        </w:tabs>
        <w:spacing w:lineRule="auto" w:line="276"/>
        <w:ind w:firstLine="851" w:left="0"/>
        <w:jc w:val="both"/>
        <w:rPr>
          <w:rFonts w:eastAsia="Times New Roman" w:cs="Times New Roman"/>
          <w:szCs w:val="24"/>
        </w:rPr>
      </w:pPr>
      <w:r>
        <w:rPr>
          <w:rFonts w:eastAsia="Times New Roman" w:cs="Times New Roman"/>
          <w:szCs w:val="24"/>
        </w:rPr>
        <w:t>H5P – interaktyvūs turinio elementai, papildantys mokymų turinį (užduotys, interaktyvūs vaizdo įrašai ir prezentacijos);</w:t>
      </w:r>
    </w:p>
    <w:p>
      <w:pPr>
        <w:pStyle w:val="ListParagraph"/>
        <w:widowControl w:val="false"/>
        <w:numPr>
          <w:ilvl w:val="1"/>
          <w:numId w:val="1"/>
        </w:numPr>
        <w:tabs>
          <w:tab w:val="clear" w:pos="1296"/>
          <w:tab w:val="left" w:pos="1193" w:leader="none"/>
          <w:tab w:val="left" w:pos="1418" w:leader="none"/>
        </w:tabs>
        <w:spacing w:lineRule="auto" w:line="276"/>
        <w:ind w:firstLine="851" w:left="0"/>
        <w:jc w:val="both"/>
        <w:rPr>
          <w:rFonts w:eastAsia="Times New Roman" w:cs="Times New Roman"/>
          <w:szCs w:val="24"/>
        </w:rPr>
      </w:pPr>
      <w:r>
        <w:rPr>
          <w:rFonts w:eastAsia="Times New Roman" w:cs="Times New Roman"/>
          <w:szCs w:val="24"/>
        </w:rPr>
        <w:t>SCORM – standartizuotas mokymo turinio formatas, leidžiantis integruoti mokymo medžiagą į mokymosi valdymo sistemas;</w:t>
      </w:r>
    </w:p>
    <w:p>
      <w:pPr>
        <w:pStyle w:val="ListParagraph"/>
        <w:widowControl w:val="false"/>
        <w:numPr>
          <w:ilvl w:val="1"/>
          <w:numId w:val="1"/>
        </w:numPr>
        <w:tabs>
          <w:tab w:val="clear" w:pos="1296"/>
          <w:tab w:val="left" w:pos="1193" w:leader="none"/>
          <w:tab w:val="left" w:pos="1418" w:leader="none"/>
        </w:tabs>
        <w:spacing w:lineRule="auto" w:line="276"/>
        <w:ind w:firstLine="851" w:left="0"/>
        <w:jc w:val="both"/>
        <w:rPr>
          <w:rFonts w:cs="Times New Roman"/>
        </w:rPr>
      </w:pPr>
      <w:r>
        <w:rPr>
          <w:rFonts w:eastAsia="Times New Roman" w:cs="Times New Roman"/>
          <w:szCs w:val="24"/>
        </w:rPr>
        <w:t xml:space="preserve">Kiti interaktyvūs e. mokymų kūrimo formatai, kurie suderinami su virtualia mokymosi aplinka Moodle </w:t>
      </w:r>
      <w:r>
        <w:rPr>
          <w:rFonts w:eastAsia="Times New Roman" w:cs="Times New Roman"/>
        </w:rPr>
        <w:t>arba lygiaverte šiai sistemai platforma, užtikrinančia panašias funkcionalumo ir naudojimo galimybes</w:t>
      </w:r>
      <w:r>
        <w:rPr>
          <w:rFonts w:eastAsia="Times New Roman" w:cs="Times New Roman"/>
          <w:szCs w:val="24"/>
        </w:rPr>
        <w:t>.</w:t>
      </w:r>
    </w:p>
    <w:p>
      <w:pPr>
        <w:pStyle w:val="ListParagraph"/>
        <w:widowControl w:val="false"/>
        <w:numPr>
          <w:ilvl w:val="0"/>
          <w:numId w:val="1"/>
        </w:numPr>
        <w:tabs>
          <w:tab w:val="clear" w:pos="1296"/>
          <w:tab w:val="left" w:pos="851" w:leader="none"/>
          <w:tab w:val="left" w:pos="993" w:leader="none"/>
          <w:tab w:val="left" w:pos="1193" w:leader="none"/>
        </w:tabs>
        <w:spacing w:lineRule="auto" w:line="276"/>
        <w:ind w:firstLine="851" w:left="0"/>
        <w:jc w:val="both"/>
        <w:rPr>
          <w:rFonts w:cs="Times New Roman"/>
        </w:rPr>
      </w:pPr>
      <w:r>
        <w:rPr>
          <w:rFonts w:cs="Times New Roman"/>
        </w:rPr>
        <w:t>Visose mokymų medžiagos temose / dalyse turi būti naudojamos tokios pačios technologijos, kurios tarpusavyje turi derėti technologiškai ir funkciškai.</w:t>
      </w:r>
    </w:p>
    <w:p>
      <w:pPr>
        <w:pStyle w:val="ListParagraph"/>
        <w:widowControl w:val="false"/>
        <w:numPr>
          <w:ilvl w:val="0"/>
          <w:numId w:val="1"/>
        </w:numPr>
        <w:tabs>
          <w:tab w:val="clear" w:pos="1296"/>
          <w:tab w:val="left" w:pos="851" w:leader="none"/>
          <w:tab w:val="left" w:pos="993" w:leader="none"/>
          <w:tab w:val="left" w:pos="1193" w:leader="none"/>
        </w:tabs>
        <w:spacing w:lineRule="auto" w:line="276"/>
        <w:ind w:firstLine="851" w:left="0"/>
        <w:jc w:val="both"/>
        <w:rPr>
          <w:rFonts w:cs="Times New Roman"/>
        </w:rPr>
      </w:pPr>
      <w:r>
        <w:rPr>
          <w:rFonts w:cs="Times New Roman"/>
        </w:rPr>
        <w:t xml:space="preserve"> </w:t>
      </w:r>
      <w:r>
        <w:rPr>
          <w:rFonts w:cs="Times New Roman"/>
        </w:rPr>
        <w:t>E. mokymų turinys turi būti estetiškas: derėti fonas, iliustracijos ir tekstas, harmoningai išdėstyti elementai, pasižymėti vientisa, stilinga grafika, šriftu, spalvomis, vaizdais ir kitais daugialypės terpės elementais.</w:t>
      </w:r>
    </w:p>
    <w:p>
      <w:pPr>
        <w:pStyle w:val="ListParagraph"/>
        <w:widowControl w:val="false"/>
        <w:numPr>
          <w:ilvl w:val="0"/>
          <w:numId w:val="1"/>
        </w:numPr>
        <w:tabs>
          <w:tab w:val="clear" w:pos="1296"/>
          <w:tab w:val="left" w:pos="851" w:leader="none"/>
          <w:tab w:val="left" w:pos="993" w:leader="none"/>
          <w:tab w:val="left" w:pos="1193" w:leader="none"/>
        </w:tabs>
        <w:spacing w:lineRule="auto" w:line="276"/>
        <w:ind w:firstLine="851" w:left="0"/>
        <w:jc w:val="both"/>
        <w:rPr>
          <w:rFonts w:cs="Times New Roman"/>
        </w:rPr>
      </w:pPr>
      <w:r>
        <w:rPr>
          <w:rFonts w:cs="Times New Roman"/>
        </w:rPr>
        <w:t xml:space="preserve"> </w:t>
      </w:r>
      <w:r>
        <w:rPr>
          <w:rFonts w:cs="Times New Roman"/>
        </w:rPr>
        <w:t xml:space="preserve">E. mokymai turi būti tinkamai atvaizduojami </w:t>
      </w:r>
      <w:r>
        <w:rPr>
          <w:rFonts w:cs="Times New Roman"/>
          <w:szCs w:val="24"/>
        </w:rPr>
        <w:t>n</w:t>
      </w:r>
      <w:r>
        <w:rPr>
          <w:rFonts w:eastAsia="Times New Roman" w:cs="Times New Roman"/>
          <w:szCs w:val="24"/>
        </w:rPr>
        <w:t>epriklausomai nuo įrenginio (kompiuterio, mobilaus įrenginio, planšetinio kompiuterio)</w:t>
      </w:r>
      <w:r>
        <w:rPr>
          <w:rFonts w:cs="Times New Roman"/>
          <w:szCs w:val="24"/>
        </w:rPr>
        <w:t xml:space="preserve">. </w:t>
      </w:r>
    </w:p>
    <w:p>
      <w:pPr>
        <w:pStyle w:val="ListParagraph"/>
        <w:widowControl w:val="false"/>
        <w:numPr>
          <w:ilvl w:val="0"/>
          <w:numId w:val="1"/>
        </w:numPr>
        <w:tabs>
          <w:tab w:val="clear" w:pos="1296"/>
          <w:tab w:val="left" w:pos="851" w:leader="none"/>
          <w:tab w:val="left" w:pos="993" w:leader="none"/>
          <w:tab w:val="left" w:pos="1193" w:leader="none"/>
        </w:tabs>
        <w:spacing w:lineRule="auto" w:line="276"/>
        <w:ind w:firstLine="851" w:left="0"/>
        <w:jc w:val="both"/>
        <w:rPr>
          <w:rFonts w:cs="Times New Roman"/>
        </w:rPr>
      </w:pPr>
      <w:r>
        <w:rPr>
          <w:rFonts w:cs="Times New Roman"/>
        </w:rPr>
        <w:t xml:space="preserve"> </w:t>
      </w:r>
      <w:r>
        <w:rPr>
          <w:rFonts w:cs="Times New Roman"/>
        </w:rPr>
        <w:t>Tiekėjas kurdamas mokymų turinį, dizainą, mokymų funkcionalumą privalo juos suderinti su Perkančiąja organizacija.</w:t>
      </w:r>
    </w:p>
    <w:p>
      <w:pPr>
        <w:pStyle w:val="Normal"/>
        <w:widowControl w:val="false"/>
        <w:tabs>
          <w:tab w:val="clear" w:pos="1296"/>
          <w:tab w:val="left" w:pos="851" w:leader="none"/>
          <w:tab w:val="left" w:pos="993" w:leader="none"/>
          <w:tab w:val="left" w:pos="1193" w:leader="none"/>
        </w:tabs>
        <w:spacing w:lineRule="auto" w:line="276"/>
        <w:ind w:firstLine="851"/>
        <w:jc w:val="both"/>
        <w:rPr>
          <w:rFonts w:cs="Times New Roman"/>
          <w:szCs w:val="24"/>
        </w:rPr>
      </w:pPr>
      <w:r>
        <w:rPr>
          <w:rFonts w:cs="Times New Roman"/>
          <w:szCs w:val="24"/>
        </w:rPr>
      </w:r>
    </w:p>
    <w:p>
      <w:pPr>
        <w:pStyle w:val="Prastasis1"/>
        <w:spacing w:before="0" w:after="0"/>
        <w:jc w:val="center"/>
        <w:rPr>
          <w:rFonts w:eastAsia="Times New Roman" w:cs="Times New Roman"/>
          <w:b/>
          <w:bCs/>
          <w:lang w:val="lt-LT"/>
        </w:rPr>
      </w:pPr>
      <w:r>
        <w:rPr>
          <w:rFonts w:eastAsia="Times New Roman" w:cs="Times New Roman"/>
          <w:b/>
          <w:bCs/>
          <w:lang w:val="lt-LT"/>
        </w:rPr>
        <w:t>IV SKYRIUS</w:t>
      </w:r>
    </w:p>
    <w:p>
      <w:pPr>
        <w:pStyle w:val="ListParagraph"/>
        <w:widowControl w:val="false"/>
        <w:tabs>
          <w:tab w:val="clear" w:pos="1296"/>
          <w:tab w:val="left" w:pos="851" w:leader="none"/>
          <w:tab w:val="left" w:pos="993" w:leader="none"/>
          <w:tab w:val="left" w:pos="1193" w:leader="none"/>
        </w:tabs>
        <w:spacing w:lineRule="auto" w:line="276"/>
        <w:ind w:left="0"/>
        <w:jc w:val="center"/>
        <w:rPr>
          <w:rFonts w:eastAsia="Times New Roman" w:cs="Times New Roman"/>
          <w:b/>
          <w:bCs/>
        </w:rPr>
      </w:pPr>
      <w:r>
        <w:rPr>
          <w:rFonts w:cs="Times New Roman"/>
          <w:b/>
          <w:bCs/>
        </w:rPr>
        <w:t>MOKYMŲ PROGRAMOS, MOKYMŲ MEDŽIAGOS IR E. MOKYMŲ RENGIMO TVARKA</w:t>
      </w:r>
    </w:p>
    <w:p>
      <w:pPr>
        <w:pStyle w:val="ListParagraph"/>
        <w:widowControl w:val="false"/>
        <w:tabs>
          <w:tab w:val="clear" w:pos="1296"/>
          <w:tab w:val="left" w:pos="851" w:leader="none"/>
          <w:tab w:val="left" w:pos="993" w:leader="none"/>
          <w:tab w:val="left" w:pos="1193" w:leader="none"/>
        </w:tabs>
        <w:spacing w:lineRule="auto" w:line="276"/>
        <w:ind w:left="491"/>
        <w:jc w:val="both"/>
        <w:rPr>
          <w:rFonts w:cs="Times New Roman"/>
        </w:rPr>
      </w:pPr>
      <w:r>
        <w:rPr>
          <w:rFonts w:cs="Times New Roman"/>
        </w:rPr>
      </w:r>
    </w:p>
    <w:p>
      <w:pPr>
        <w:pStyle w:val="ListParagraph"/>
        <w:numPr>
          <w:ilvl w:val="0"/>
          <w:numId w:val="1"/>
        </w:numPr>
        <w:tabs>
          <w:tab w:val="clear" w:pos="1296"/>
          <w:tab w:val="left" w:pos="851" w:leader="none"/>
        </w:tabs>
        <w:spacing w:lineRule="auto" w:line="276"/>
        <w:ind w:firstLine="851" w:left="0"/>
        <w:jc w:val="both"/>
        <w:rPr>
          <w:rFonts w:cs="Times New Roman"/>
        </w:rPr>
      </w:pPr>
      <w:r>
        <w:rPr>
          <w:rFonts w:cs="Times New Roman"/>
        </w:rPr>
        <w:t>Pasirašius paslaugų teikimo sutartį Tiekėjas ne vėliau kaip per 10 darbo dienų turi pateikti Perkančiajai organizacijai derinti paslaugų vykdymo planą, kuriame turi būti nurodytas planuojamas galutinis paslaugų suteikimo terminas, atskiri Paslaugų teikimo etapai, jų apimtys bei kita Tiekėjui ir Perkančiajai organizacijai svarbi informacija.</w:t>
      </w:r>
    </w:p>
    <w:p>
      <w:pPr>
        <w:pStyle w:val="ListParagraph"/>
        <w:numPr>
          <w:ilvl w:val="0"/>
          <w:numId w:val="1"/>
        </w:numPr>
        <w:tabs>
          <w:tab w:val="clear" w:pos="1296"/>
          <w:tab w:val="left" w:pos="1134" w:leader="none"/>
        </w:tabs>
        <w:spacing w:lineRule="auto" w:line="276"/>
        <w:ind w:firstLine="851" w:left="0"/>
        <w:jc w:val="both"/>
        <w:rPr>
          <w:rFonts w:cs="Times New Roman"/>
        </w:rPr>
      </w:pPr>
      <w:r>
        <w:rPr>
          <w:rFonts w:cs="Times New Roman"/>
        </w:rPr>
        <w:t>Paslaugų vykdymo planą turi sudaryti šie mokymų kūrimo etapai:</w:t>
      </w:r>
    </w:p>
    <w:p>
      <w:pPr>
        <w:pStyle w:val="ListParagraph"/>
        <w:widowControl w:val="false"/>
        <w:numPr>
          <w:ilvl w:val="1"/>
          <w:numId w:val="1"/>
        </w:numPr>
        <w:tabs>
          <w:tab w:val="clear" w:pos="1296"/>
          <w:tab w:val="left" w:pos="567" w:leader="none"/>
          <w:tab w:val="left" w:pos="1134" w:leader="none"/>
          <w:tab w:val="left" w:pos="1418" w:leader="none"/>
        </w:tabs>
        <w:spacing w:lineRule="auto" w:line="276"/>
        <w:ind w:firstLine="851" w:left="0"/>
        <w:jc w:val="both"/>
        <w:rPr>
          <w:rFonts w:cs="Times New Roman"/>
        </w:rPr>
      </w:pPr>
      <w:r>
        <w:rPr>
          <w:rFonts w:cs="Times New Roman"/>
        </w:rPr>
        <w:t>paslaugų vykdymo koncepcijos parengimas (detalus Perkančiosios organizacijos poreikio išsiaiškinimas, išgryninant mokymo tikslą, siektinus rezultatus, tikslinę auditoriją, mokymų temas);</w:t>
      </w:r>
    </w:p>
    <w:p>
      <w:pPr>
        <w:pStyle w:val="ListParagraph"/>
        <w:widowControl w:val="false"/>
        <w:numPr>
          <w:ilvl w:val="1"/>
          <w:numId w:val="1"/>
        </w:numPr>
        <w:tabs>
          <w:tab w:val="clear" w:pos="1296"/>
          <w:tab w:val="left" w:pos="567" w:leader="none"/>
          <w:tab w:val="left" w:pos="1134" w:leader="none"/>
          <w:tab w:val="left" w:pos="1418" w:leader="none"/>
        </w:tabs>
        <w:spacing w:lineRule="auto" w:line="276"/>
        <w:ind w:firstLine="851" w:left="0"/>
        <w:jc w:val="both"/>
        <w:rPr>
          <w:rFonts w:cs="Times New Roman"/>
        </w:rPr>
      </w:pPr>
      <w:r>
        <w:rPr>
          <w:rFonts w:cs="Times New Roman"/>
        </w:rPr>
        <w:t>mokymų programos parengimas;</w:t>
      </w:r>
    </w:p>
    <w:p>
      <w:pPr>
        <w:pStyle w:val="ListParagraph"/>
        <w:widowControl w:val="false"/>
        <w:numPr>
          <w:ilvl w:val="1"/>
          <w:numId w:val="1"/>
        </w:numPr>
        <w:tabs>
          <w:tab w:val="clear" w:pos="1296"/>
          <w:tab w:val="left" w:pos="567" w:leader="none"/>
          <w:tab w:val="left" w:pos="1134" w:leader="none"/>
          <w:tab w:val="left" w:pos="1418" w:leader="none"/>
        </w:tabs>
        <w:spacing w:lineRule="auto" w:line="276"/>
        <w:ind w:firstLine="851" w:left="0"/>
        <w:jc w:val="both"/>
        <w:rPr>
          <w:rFonts w:cs="Times New Roman"/>
        </w:rPr>
      </w:pPr>
      <w:r>
        <w:rPr>
          <w:rFonts w:cs="Times New Roman"/>
        </w:rPr>
        <w:t>mokymų medžiagos scenarijaus sukūrimas pagal patvirtintą mokymų programą (turinio struktūros parengimas, mokymų medžiagos pateikimo būdų (taip pat suderinant kokia forma (tekstinė, vaizdo ar kt.) medžiaga bus pateikiama) bei testų ir / ar užduočių ir baigiamojo vertinimo priemonių nustatymas);</w:t>
      </w:r>
    </w:p>
    <w:p>
      <w:pPr>
        <w:pStyle w:val="ListParagraph"/>
        <w:widowControl w:val="false"/>
        <w:numPr>
          <w:ilvl w:val="1"/>
          <w:numId w:val="1"/>
        </w:numPr>
        <w:tabs>
          <w:tab w:val="clear" w:pos="1296"/>
          <w:tab w:val="left" w:pos="567" w:leader="none"/>
          <w:tab w:val="left" w:pos="1134" w:leader="none"/>
          <w:tab w:val="left" w:pos="1418" w:leader="none"/>
        </w:tabs>
        <w:spacing w:lineRule="auto" w:line="276"/>
        <w:ind w:firstLine="851" w:left="0"/>
        <w:jc w:val="both"/>
        <w:rPr>
          <w:rFonts w:cs="Times New Roman"/>
        </w:rPr>
      </w:pPr>
      <w:r>
        <w:rPr>
          <w:rFonts w:cs="Times New Roman"/>
        </w:rPr>
        <w:t>E. mokymų grafinio dizaino parengimas;</w:t>
      </w:r>
    </w:p>
    <w:p>
      <w:pPr>
        <w:pStyle w:val="ListParagraph"/>
        <w:widowControl w:val="false"/>
        <w:numPr>
          <w:ilvl w:val="1"/>
          <w:numId w:val="1"/>
        </w:numPr>
        <w:tabs>
          <w:tab w:val="clear" w:pos="1296"/>
          <w:tab w:val="left" w:pos="567" w:leader="none"/>
          <w:tab w:val="left" w:pos="1134" w:leader="none"/>
          <w:tab w:val="left" w:pos="1418" w:leader="none"/>
        </w:tabs>
        <w:spacing w:lineRule="auto" w:line="276"/>
        <w:ind w:firstLine="851" w:left="0"/>
        <w:jc w:val="both"/>
        <w:rPr>
          <w:rFonts w:cs="Times New Roman"/>
        </w:rPr>
      </w:pPr>
      <w:r>
        <w:rPr>
          <w:rFonts w:cs="Times New Roman"/>
        </w:rPr>
        <w:t>E. mokymų techninis išpildymas;</w:t>
      </w:r>
    </w:p>
    <w:p>
      <w:pPr>
        <w:pStyle w:val="ListParagraph"/>
        <w:widowControl w:val="false"/>
        <w:numPr>
          <w:ilvl w:val="1"/>
          <w:numId w:val="1"/>
        </w:numPr>
        <w:tabs>
          <w:tab w:val="clear" w:pos="1296"/>
          <w:tab w:val="left" w:pos="567" w:leader="none"/>
          <w:tab w:val="left" w:pos="1134" w:leader="none"/>
          <w:tab w:val="left" w:pos="1418" w:leader="none"/>
        </w:tabs>
        <w:spacing w:lineRule="auto" w:line="276"/>
        <w:ind w:firstLine="851" w:left="0"/>
        <w:jc w:val="both"/>
        <w:rPr>
          <w:rFonts w:cs="Times New Roman"/>
        </w:rPr>
      </w:pPr>
      <w:r>
        <w:rPr>
          <w:rFonts w:cs="Times New Roman"/>
        </w:rPr>
        <w:t>E. mokymų testavimas ir klaidų šalinimas;</w:t>
      </w:r>
    </w:p>
    <w:p>
      <w:pPr>
        <w:pStyle w:val="ListParagraph"/>
        <w:widowControl w:val="false"/>
        <w:numPr>
          <w:ilvl w:val="1"/>
          <w:numId w:val="1"/>
        </w:numPr>
        <w:tabs>
          <w:tab w:val="clear" w:pos="1296"/>
          <w:tab w:val="left" w:pos="567" w:leader="none"/>
          <w:tab w:val="left" w:pos="1134" w:leader="none"/>
          <w:tab w:val="left" w:pos="1418" w:leader="none"/>
        </w:tabs>
        <w:spacing w:lineRule="auto" w:line="276"/>
        <w:ind w:firstLine="851" w:left="0"/>
        <w:jc w:val="both"/>
        <w:rPr>
          <w:rFonts w:cs="Times New Roman"/>
        </w:rPr>
      </w:pPr>
      <w:r>
        <w:rPr>
          <w:rFonts w:cs="Times New Roman"/>
        </w:rPr>
        <w:t>E. mokymų perdavimas Perkančiajai organizacijai.</w:t>
      </w:r>
    </w:p>
    <w:p>
      <w:pPr>
        <w:pStyle w:val="ListParagraph"/>
        <w:widowControl w:val="false"/>
        <w:numPr>
          <w:ilvl w:val="0"/>
          <w:numId w:val="1"/>
        </w:numPr>
        <w:tabs>
          <w:tab w:val="clear" w:pos="1296"/>
          <w:tab w:val="left" w:pos="851" w:leader="none"/>
          <w:tab w:val="left" w:pos="993" w:leader="none"/>
          <w:tab w:val="left" w:pos="1193" w:leader="none"/>
        </w:tabs>
        <w:spacing w:lineRule="auto" w:line="276"/>
        <w:ind w:firstLine="851" w:left="0"/>
        <w:jc w:val="both"/>
        <w:rPr>
          <w:rFonts w:cs="Times New Roman"/>
          <w:color w:themeColor="text1" w:val="000000"/>
        </w:rPr>
      </w:pPr>
      <w:r>
        <w:rPr>
          <w:rFonts w:cs="Times New Roman"/>
          <w:color w:themeColor="text1" w:val="000000"/>
        </w:rPr>
        <w:t xml:space="preserve">Tiekėjas pradeda teikti </w:t>
      </w:r>
      <w:r>
        <w:rPr>
          <w:rFonts w:cs="Times New Roman"/>
        </w:rPr>
        <w:t>paslaugą gavęs Perkančiosios organizacijos pritarimą raštu</w:t>
      </w:r>
      <w:r>
        <w:rPr>
          <w:rFonts w:cs="Times New Roman"/>
          <w:color w:themeColor="text1" w:val="000000"/>
        </w:rPr>
        <w:t>.</w:t>
      </w:r>
    </w:p>
    <w:p>
      <w:pPr>
        <w:pStyle w:val="ListParagraph"/>
        <w:widowControl w:val="false"/>
        <w:numPr>
          <w:ilvl w:val="0"/>
          <w:numId w:val="1"/>
        </w:numPr>
        <w:tabs>
          <w:tab w:val="clear" w:pos="1296"/>
          <w:tab w:val="left" w:pos="851" w:leader="none"/>
          <w:tab w:val="left" w:pos="993" w:leader="none"/>
          <w:tab w:val="left" w:pos="1193" w:leader="none"/>
        </w:tabs>
        <w:spacing w:lineRule="auto" w:line="276"/>
        <w:ind w:firstLine="851" w:left="0"/>
        <w:jc w:val="both"/>
        <w:rPr>
          <w:rFonts w:cs="Times New Roman"/>
          <w:color w:themeColor="text1" w:val="000000"/>
        </w:rPr>
      </w:pPr>
      <w:r>
        <w:rPr>
          <w:rFonts w:cs="Times New Roman"/>
          <w:color w:themeColor="text1" w:val="000000"/>
        </w:rPr>
        <w:t>Tiekėjas atsakingas už visą nuotolinių mokymų parengimo paslaugos proceso valdymą, darbų organizavimą ir atlikimą.</w:t>
      </w:r>
    </w:p>
    <w:p>
      <w:pPr>
        <w:pStyle w:val="ListParagraph"/>
        <w:widowControl w:val="false"/>
        <w:numPr>
          <w:ilvl w:val="0"/>
          <w:numId w:val="1"/>
        </w:numPr>
        <w:tabs>
          <w:tab w:val="clear" w:pos="1296"/>
          <w:tab w:val="left" w:pos="851" w:leader="none"/>
          <w:tab w:val="left" w:pos="993" w:leader="none"/>
          <w:tab w:val="left" w:pos="1193" w:leader="none"/>
        </w:tabs>
        <w:spacing w:lineRule="auto" w:line="276"/>
        <w:ind w:firstLine="851" w:left="0"/>
        <w:jc w:val="both"/>
        <w:rPr>
          <w:rFonts w:cs="Times New Roman"/>
          <w:szCs w:val="24"/>
        </w:rPr>
      </w:pPr>
      <w:r>
        <w:rPr>
          <w:rFonts w:cs="Times New Roman"/>
        </w:rPr>
        <w:t xml:space="preserve">Teikėjas korekcijas pagal Perkančiosios organizacijos pateiktas pastabas </w:t>
      </w:r>
      <w:r>
        <w:rPr>
          <w:rFonts w:cs="Times New Roman"/>
          <w:color w:themeColor="text1" w:val="000000"/>
        </w:rPr>
        <w:t>viso nuotolinių mokymų parengimo paslaugos proceso metu</w:t>
      </w:r>
      <w:r>
        <w:rPr>
          <w:rFonts w:cs="Times New Roman"/>
        </w:rPr>
        <w:t xml:space="preserve"> turi atlikti ne vėliau kaip per 5 darbo dienas nuo pastabų pateikimo.</w:t>
      </w:r>
    </w:p>
    <w:p>
      <w:pPr>
        <w:pStyle w:val="ListParagraph"/>
        <w:widowControl w:val="false"/>
        <w:numPr>
          <w:ilvl w:val="0"/>
          <w:numId w:val="1"/>
        </w:numPr>
        <w:tabs>
          <w:tab w:val="clear" w:pos="1296"/>
          <w:tab w:val="left" w:pos="851" w:leader="none"/>
          <w:tab w:val="left" w:pos="993" w:leader="none"/>
          <w:tab w:val="left" w:pos="1193" w:leader="none"/>
        </w:tabs>
        <w:spacing w:lineRule="auto" w:line="276"/>
        <w:ind w:firstLine="851" w:left="0"/>
        <w:jc w:val="both"/>
        <w:rPr>
          <w:rFonts w:cs="Times New Roman"/>
        </w:rPr>
      </w:pPr>
      <w:r>
        <w:rPr>
          <w:rFonts w:cs="Times New Roman"/>
        </w:rPr>
        <w:t xml:space="preserve"> </w:t>
      </w:r>
      <w:r>
        <w:rPr>
          <w:rFonts w:cs="Times New Roman"/>
        </w:rPr>
        <w:t xml:space="preserve">Sukurtiems e. mokymams turi būti suteikiama garantija </w:t>
      </w:r>
      <w:r>
        <w:rPr>
          <w:rFonts w:cs="Times New Roman"/>
          <w:color w:themeColor="text1" w:val="000000"/>
        </w:rPr>
        <w:t>techniniams nesklandumams ir trūkumams šalinti – neribotai per 12 mėnesių nuo</w:t>
      </w:r>
      <w:r>
        <w:rPr>
          <w:rFonts w:cs="Times New Roman"/>
          <w:color w:val="FF0000"/>
        </w:rPr>
        <w:t xml:space="preserve"> </w:t>
      </w:r>
      <w:r>
        <w:rPr>
          <w:rFonts w:eastAsia="Times New Roman" w:cs="Times New Roman"/>
        </w:rPr>
        <w:t xml:space="preserve">Paslaugų priėmimo–perdavimo akto </w:t>
      </w:r>
      <w:r>
        <w:rPr>
          <w:rFonts w:cs="Times New Roman"/>
        </w:rPr>
        <w:t xml:space="preserve">pasirašymo dienos, </w:t>
      </w:r>
      <w:r>
        <w:rPr>
          <w:rFonts w:cs="Times New Roman"/>
          <w:color w:themeColor="text1" w:val="000000"/>
        </w:rPr>
        <w:t xml:space="preserve">jei tai </w:t>
      </w:r>
      <w:r>
        <w:rPr>
          <w:rFonts w:cs="Times New Roman"/>
        </w:rPr>
        <w:t>susiję su Tiekėjo technine klaida arba neatitinka techninės specifikacijos, kitų reikalavimų, kurie buvo pateikti ir suderinti e. mokymų kūrimo metu.</w:t>
      </w:r>
      <w:bookmarkEnd w:id="9"/>
    </w:p>
    <w:p>
      <w:pPr>
        <w:pStyle w:val="Prastasis1"/>
        <w:spacing w:before="0" w:after="0"/>
        <w:jc w:val="center"/>
        <w:rPr>
          <w:rFonts w:eastAsia="Times New Roman" w:cs="Times New Roman"/>
          <w:b/>
          <w:bCs/>
          <w:lang w:val="lt-LT"/>
        </w:rPr>
      </w:pPr>
      <w:r>
        <w:rPr>
          <w:rFonts w:eastAsia="Times New Roman" w:cs="Times New Roman"/>
          <w:b/>
          <w:bCs/>
          <w:lang w:val="lt-LT"/>
        </w:rPr>
      </w:r>
    </w:p>
    <w:p>
      <w:pPr>
        <w:pStyle w:val="Prastasis1"/>
        <w:spacing w:before="0" w:after="0"/>
        <w:jc w:val="center"/>
        <w:rPr>
          <w:rFonts w:eastAsia="Times New Roman" w:cs="Times New Roman"/>
          <w:b/>
          <w:bCs/>
          <w:lang w:val="lt-LT"/>
        </w:rPr>
      </w:pPr>
      <w:r>
        <w:rPr>
          <w:rFonts w:eastAsia="Times New Roman" w:cs="Times New Roman"/>
          <w:b/>
          <w:bCs/>
          <w:lang w:val="lt-LT"/>
        </w:rPr>
        <w:t>V SKYRIUS</w:t>
      </w:r>
    </w:p>
    <w:p>
      <w:pPr>
        <w:pStyle w:val="Prastasis1"/>
        <w:tabs>
          <w:tab w:val="clear" w:pos="1296"/>
          <w:tab w:val="left" w:pos="851" w:leader="none"/>
          <w:tab w:val="left" w:pos="993" w:leader="none"/>
          <w:tab w:val="left" w:pos="1276" w:leader="none"/>
        </w:tabs>
        <w:spacing w:before="0" w:after="0"/>
        <w:jc w:val="center"/>
        <w:rPr>
          <w:rFonts w:eastAsia="Times New Roman" w:cs="Times New Roman"/>
          <w:b/>
          <w:bCs/>
          <w:color w:themeColor="text1" w:val="000000"/>
          <w:lang w:val="lt-LT"/>
        </w:rPr>
      </w:pPr>
      <w:r>
        <w:rPr>
          <w:rFonts w:eastAsia="Times New Roman" w:cs="Times New Roman"/>
          <w:b/>
          <w:bCs/>
          <w:color w:themeColor="text1" w:val="000000"/>
          <w:lang w:val="lt-LT"/>
        </w:rPr>
        <w:t>BENDRI REIKALAVIMAI PIRKIMUI</w:t>
      </w:r>
    </w:p>
    <w:p>
      <w:pPr>
        <w:pStyle w:val="Prastasis1"/>
        <w:tabs>
          <w:tab w:val="clear" w:pos="1296"/>
          <w:tab w:val="left" w:pos="851" w:leader="none"/>
          <w:tab w:val="left" w:pos="993" w:leader="none"/>
          <w:tab w:val="left" w:pos="1276" w:leader="none"/>
        </w:tabs>
        <w:spacing w:before="0" w:after="0"/>
        <w:jc w:val="center"/>
        <w:rPr>
          <w:rFonts w:eastAsia="Times New Roman" w:cs="Times New Roman"/>
          <w:b/>
          <w:bCs/>
          <w:color w:themeColor="text1" w:val="000000"/>
          <w:lang w:val="lt-LT"/>
        </w:rPr>
      </w:pPr>
      <w:r>
        <w:rPr>
          <w:rFonts w:eastAsia="Times New Roman" w:cs="Times New Roman"/>
          <w:b/>
          <w:bCs/>
          <w:color w:themeColor="text1" w:val="000000"/>
          <w:lang w:val="lt-LT"/>
        </w:rPr>
      </w:r>
    </w:p>
    <w:p>
      <w:pPr>
        <w:pStyle w:val="Standard"/>
        <w:widowControl w:val="false"/>
        <w:numPr>
          <w:ilvl w:val="0"/>
          <w:numId w:val="1"/>
        </w:numPr>
        <w:tabs>
          <w:tab w:val="clear" w:pos="1296"/>
          <w:tab w:val="left" w:pos="270" w:leader="none"/>
          <w:tab w:val="left" w:pos="540" w:leader="none"/>
          <w:tab w:val="left" w:pos="851" w:leader="none"/>
          <w:tab w:val="left" w:pos="993" w:leader="none"/>
        </w:tabs>
        <w:spacing w:lineRule="auto" w:line="276"/>
        <w:ind w:firstLine="851" w:left="0"/>
        <w:jc w:val="both"/>
        <w:rPr>
          <w:color w:themeColor="text1" w:val="000000"/>
        </w:rPr>
      </w:pPr>
      <w:r>
        <w:rPr>
          <w:color w:themeColor="text1" w:val="000000"/>
        </w:rPr>
        <w:t>Tiekėjas turi paskirti atsakingą asmenį, į kurį Perkančioji organizacija galėtų kreiptis dėl teikiamos Paslaugos.</w:t>
      </w:r>
      <w:r>
        <w:rPr/>
        <w:t xml:space="preserve"> </w:t>
      </w:r>
    </w:p>
    <w:p>
      <w:pPr>
        <w:pStyle w:val="Prastasis1"/>
        <w:widowControl/>
        <w:numPr>
          <w:ilvl w:val="0"/>
          <w:numId w:val="1"/>
        </w:numPr>
        <w:tabs>
          <w:tab w:val="clear" w:pos="1296"/>
          <w:tab w:val="left" w:pos="851" w:leader="none"/>
          <w:tab w:val="left" w:pos="993" w:leader="none"/>
          <w:tab w:val="left" w:pos="1134" w:leader="none"/>
        </w:tabs>
        <w:suppressAutoHyphens w:val="false"/>
        <w:spacing w:before="0" w:after="0"/>
        <w:ind w:firstLine="851" w:left="0"/>
        <w:contextualSpacing/>
        <w:jc w:val="both"/>
        <w:rPr>
          <w:rFonts w:eastAsia="Times New Roman" w:cs="Times New Roman"/>
          <w:color w:val="auto"/>
          <w:lang w:val="lt-LT"/>
        </w:rPr>
      </w:pPr>
      <w:r>
        <w:rPr>
          <w:rFonts w:eastAsia="Times New Roman" w:cs="Times New Roman"/>
          <w:color w:val="auto"/>
          <w:lang w:val="lt-LT"/>
        </w:rPr>
        <w:t xml:space="preserve">Jeigu tiekėjas, teikdamas Paslaugą, pasinaudoja trečiųjų asmenų intelektine nuosavybe, įskaitant, bet </w:t>
      </w:r>
      <w:r>
        <w:rPr>
          <w:rFonts w:eastAsia="Times New Roman" w:cs="Times New Roman"/>
          <w:lang w:val="lt-LT"/>
        </w:rPr>
        <w:t>tuo neapsiribojant, autorių teises, licencijas, patentus, brėžinius, modelius, prekių ženklus, kuri integruojama ar kitaip susiejama su Paslaugų rezultatu, tai teikėjas užtikrina ir garantuoja savo sąskaita, kad nebus pažeistos šių trečiųjų asmenų teisės.</w:t>
      </w:r>
    </w:p>
    <w:p>
      <w:pPr>
        <w:pStyle w:val="Prastasis1"/>
        <w:widowControl/>
        <w:numPr>
          <w:ilvl w:val="0"/>
          <w:numId w:val="1"/>
        </w:numPr>
        <w:tabs>
          <w:tab w:val="clear" w:pos="1296"/>
          <w:tab w:val="left" w:pos="851" w:leader="none"/>
          <w:tab w:val="left" w:pos="993" w:leader="none"/>
          <w:tab w:val="left" w:pos="1134" w:leader="none"/>
        </w:tabs>
        <w:suppressAutoHyphens w:val="false"/>
        <w:spacing w:before="0" w:after="0"/>
        <w:ind w:firstLine="851" w:left="0"/>
        <w:contextualSpacing/>
        <w:jc w:val="both"/>
        <w:rPr>
          <w:rFonts w:eastAsia="Times New Roman" w:cs="Times New Roman"/>
          <w:lang w:val="lt-LT"/>
        </w:rPr>
      </w:pPr>
      <w:r>
        <w:rPr>
          <w:rFonts w:eastAsia="Times New Roman" w:cs="Times New Roman"/>
          <w:lang w:val="lt-LT"/>
        </w:rPr>
        <w:t>Tiekėjas užtikrina ir atsako, kad jo suteiktos Paslaugos ir jų rezultatas nepažeis trečiųjų asmenų intelektinės nuosavybės teisių ir, kad Perkančioji organizacija nepatirs jokių teisinių išlaidų ar nuostolių dėl reikalavimų arba įsipareigojimų, susijusių su intelektinės nuosavybės teisėmis į Sutarties dalyką.</w:t>
      </w:r>
    </w:p>
    <w:p>
      <w:pPr>
        <w:pStyle w:val="Prastasis1"/>
        <w:widowControl/>
        <w:numPr>
          <w:ilvl w:val="0"/>
          <w:numId w:val="1"/>
        </w:numPr>
        <w:tabs>
          <w:tab w:val="clear" w:pos="1296"/>
          <w:tab w:val="left" w:pos="851" w:leader="none"/>
          <w:tab w:val="left" w:pos="993" w:leader="none"/>
          <w:tab w:val="left" w:pos="1134" w:leader="none"/>
        </w:tabs>
        <w:suppressAutoHyphens w:val="false"/>
        <w:spacing w:before="0" w:after="0"/>
        <w:ind w:firstLine="851" w:left="0"/>
        <w:contextualSpacing/>
        <w:jc w:val="both"/>
        <w:rPr>
          <w:rFonts w:eastAsia="Times New Roman" w:cs="Times New Roman"/>
          <w:lang w:val="lt-LT"/>
        </w:rPr>
      </w:pPr>
      <w:r>
        <w:rPr>
          <w:rFonts w:eastAsia="Times New Roman" w:cs="Times New Roman"/>
          <w:lang w:val="lt-LT"/>
        </w:rPr>
        <w:t>Paslauga bus laikoma suteikta tinkamai Perkančiajai organizacijai pasirašius Paslaugų priėmimo–perdavimo aktą.</w:t>
      </w:r>
    </w:p>
    <w:p>
      <w:pPr>
        <w:pStyle w:val="Standard"/>
        <w:widowControl w:val="false"/>
        <w:numPr>
          <w:ilvl w:val="0"/>
          <w:numId w:val="1"/>
        </w:numPr>
        <w:tabs>
          <w:tab w:val="clear" w:pos="1296"/>
          <w:tab w:val="left" w:pos="540" w:leader="none"/>
          <w:tab w:val="left" w:pos="851" w:leader="none"/>
          <w:tab w:val="left" w:pos="993" w:leader="none"/>
        </w:tabs>
        <w:spacing w:lineRule="auto" w:line="276"/>
        <w:ind w:firstLine="851" w:left="0"/>
        <w:jc w:val="both"/>
        <w:rPr>
          <w:color w:themeColor="text1" w:val="000000"/>
        </w:rPr>
      </w:pPr>
      <w:r>
        <w:rPr/>
        <w:t xml:space="preserve">Nuo Perkančiosios organizacijos galutinio atsiskaitymo su Tiekėju dienos sukurtos Paslaugos intelektinė nuosavybė perduodama Perkančiajai organizacijai neterminuotai ir su galimybe jomis naudotis be apribojimų. Perkančiajai organizacijai suteikiama teisė naudotis minėtais rezultatais bet kokia forma, daryti kopijas, platinti, daryti pakeitimus ar kitaip disponuoti. Tiekėjas patvirtina, kad perduotos autorių turtinės teisės į jo sukurtus paslaugų rezultatus yra įskaičiuotos į pateikto pasiūlymo kainą už suteiktas paslaugas. </w:t>
      </w:r>
    </w:p>
    <w:p>
      <w:pPr>
        <w:pStyle w:val="ListParagraph"/>
        <w:numPr>
          <w:ilvl w:val="0"/>
          <w:numId w:val="1"/>
        </w:numPr>
        <w:tabs>
          <w:tab w:val="clear" w:pos="1296"/>
          <w:tab w:val="left" w:pos="0" w:leader="none"/>
          <w:tab w:val="left" w:pos="180" w:leader="none"/>
          <w:tab w:val="left" w:pos="426" w:leader="none"/>
          <w:tab w:val="left" w:pos="567" w:leader="none"/>
          <w:tab w:val="left" w:pos="993" w:leader="none"/>
          <w:tab w:val="left" w:pos="1134" w:leader="none"/>
          <w:tab w:val="left" w:pos="1418" w:leader="none"/>
          <w:tab w:val="left" w:pos="2410" w:leader="none"/>
          <w:tab w:val="left" w:pos="3402" w:leader="none"/>
          <w:tab w:val="left" w:pos="3969" w:leader="none"/>
          <w:tab w:val="center" w:pos="4819" w:leader="none"/>
          <w:tab w:val="right" w:pos="9638" w:leader="none"/>
        </w:tabs>
        <w:suppressAutoHyphens w:val="true"/>
        <w:spacing w:lineRule="auto" w:line="276"/>
        <w:ind w:firstLine="851" w:left="0"/>
        <w:jc w:val="both"/>
        <w:textAlignment w:val="baseline"/>
        <w:rPr>
          <w:rFonts w:cs="Times New Roman"/>
        </w:rPr>
      </w:pPr>
      <w:r>
        <w:rPr>
          <w:rFonts w:cs="Times New Roman"/>
        </w:rPr>
        <w:t xml:space="preserve">Minimalūs aplinkos apsaugos kriterijai, kurie taikomi paslaugoms - vadovaujantis Aplinkos apsaugos kriterijų taikymo, vykdant žaliuosius pirkimus, tvarkos </w:t>
      </w:r>
      <w:r>
        <w:rPr>
          <w:rFonts w:cs="Times New Roman"/>
          <w:color w:val="000000"/>
        </w:rPr>
        <w:t>aprašo, patvirtinto Lietuvos Respublikos aplinkos ministro 2011 m. birželio 28 d. įsakymu Nr. D1-508 ,,Dėl Aplinkos apsaugos kriterijų taikymo, vykdant žaliuosius pirkimus, tvarkos aprašo patvirtinimo“ (aktuali redakcija 2022 m. gruodžio 13 d. įsakymas Nr. D1-401) 4 punktu, Pirkimas laikomas žaliuoju, nes tenkina 4.4.3 papunktyje nustatytą sąlygą t. y. perkama tik nematerialaus pobūdžio (intelektinė) paslauga, nesusijusi su materialaus objekto sukūrimu, kurios teikimo metu nėra numatomas reikšmingas neigiamas poveikis aplinkai, nesukuriamas taršos šaltinis ir negeneruojamos atliekos.</w:t>
      </w:r>
    </w:p>
    <w:p>
      <w:pPr>
        <w:pStyle w:val="Normal"/>
        <w:tabs>
          <w:tab w:val="clear" w:pos="1296"/>
          <w:tab w:val="left" w:pos="0" w:leader="none"/>
          <w:tab w:val="left" w:pos="180" w:leader="none"/>
          <w:tab w:val="left" w:pos="426" w:leader="none"/>
          <w:tab w:val="left" w:pos="567" w:leader="none"/>
          <w:tab w:val="left" w:pos="993" w:leader="none"/>
          <w:tab w:val="left" w:pos="1134" w:leader="none"/>
          <w:tab w:val="left" w:pos="1418" w:leader="none"/>
          <w:tab w:val="left" w:pos="2410" w:leader="none"/>
          <w:tab w:val="left" w:pos="3402" w:leader="none"/>
          <w:tab w:val="left" w:pos="3969" w:leader="none"/>
          <w:tab w:val="center" w:pos="4819" w:leader="none"/>
          <w:tab w:val="right" w:pos="9638" w:leader="none"/>
        </w:tabs>
        <w:suppressAutoHyphens w:val="true"/>
        <w:spacing w:lineRule="auto" w:line="276"/>
        <w:ind w:firstLine="851"/>
        <w:jc w:val="both"/>
        <w:textAlignment w:val="baseline"/>
        <w:rPr>
          <w:rFonts w:cs="Times New Roman"/>
          <w:szCs w:val="24"/>
        </w:rPr>
      </w:pPr>
      <w:r>
        <w:rPr>
          <w:rFonts w:cs="Times New Roman"/>
          <w:szCs w:val="24"/>
        </w:rPr>
      </w:r>
    </w:p>
    <w:p>
      <w:pPr>
        <w:pStyle w:val="Normal"/>
        <w:spacing w:lineRule="auto" w:line="276"/>
        <w:jc w:val="center"/>
        <w:rPr>
          <w:rFonts w:cs="Times New Roman"/>
          <w:b/>
          <w:bCs/>
          <w:szCs w:val="24"/>
        </w:rPr>
      </w:pPr>
      <w:r>
        <w:rPr>
          <w:rFonts w:cs="Times New Roman"/>
          <w:b/>
          <w:bCs/>
          <w:szCs w:val="24"/>
        </w:rPr>
        <w:t>VII SKYRIUS</w:t>
      </w:r>
    </w:p>
    <w:p>
      <w:pPr>
        <w:pStyle w:val="Normal"/>
        <w:spacing w:lineRule="auto" w:line="276"/>
        <w:jc w:val="center"/>
        <w:rPr>
          <w:rFonts w:cs="Times New Roman"/>
          <w:b/>
          <w:bCs/>
          <w:szCs w:val="24"/>
        </w:rPr>
      </w:pPr>
      <w:r>
        <w:rPr>
          <w:rFonts w:cs="Times New Roman"/>
          <w:b/>
          <w:bCs/>
          <w:szCs w:val="24"/>
        </w:rPr>
        <w:t>ASMENS DUOMENŲ TVARKYMAS</w:t>
      </w:r>
    </w:p>
    <w:p>
      <w:pPr>
        <w:pStyle w:val="Normal"/>
        <w:spacing w:lineRule="auto" w:line="276"/>
        <w:ind w:firstLine="851"/>
        <w:jc w:val="center"/>
        <w:rPr>
          <w:rFonts w:cs="Times New Roman"/>
          <w:b/>
          <w:bCs/>
          <w:sz w:val="20"/>
          <w:szCs w:val="20"/>
        </w:rPr>
      </w:pPr>
      <w:r>
        <w:rPr>
          <w:rFonts w:cs="Times New Roman"/>
          <w:b/>
          <w:bCs/>
          <w:sz w:val="20"/>
          <w:szCs w:val="20"/>
        </w:rPr>
      </w:r>
    </w:p>
    <w:p>
      <w:pPr>
        <w:pStyle w:val="ListParagraph"/>
        <w:numPr>
          <w:ilvl w:val="0"/>
          <w:numId w:val="1"/>
        </w:numPr>
        <w:tabs>
          <w:tab w:val="clear" w:pos="1296"/>
          <w:tab w:val="left" w:pos="284" w:leader="none"/>
          <w:tab w:val="left" w:pos="426" w:leader="none"/>
          <w:tab w:val="left" w:pos="993" w:leader="none"/>
        </w:tabs>
        <w:spacing w:lineRule="auto" w:line="276"/>
        <w:ind w:firstLine="851" w:left="0"/>
        <w:jc w:val="both"/>
        <w:rPr>
          <w:rFonts w:cs="Times New Roman"/>
          <w:szCs w:val="24"/>
        </w:rPr>
      </w:pPr>
      <w:r>
        <w:rPr>
          <w:rFonts w:cs="Times New Roman"/>
          <w:szCs w:val="24"/>
        </w:rPr>
        <w:t>Perkančioji organizacija, kaip duomenų valdytojas, tvarkys pasiūlyme nurodytus bei pirkimo procedūrų metu iš Tiekėjo gautus duomenų subjektų – fizinių asmenų –Tiekėjo arba jo įgaliotų asmenų, darbuotojų, subtiekėjų, partnerių, kitų asmenų duomenis (vardas, pavardė, pareigos, telefono ryšio numeris, elektroninio pašto adresas, atitiktį kvalifikaciniams reikalavimams patvirtinantys duomenys, kiti Perkančiajai organizacijai Tiekėjo pateikti būtini duomenys) viešųjų pirkimų organizavimo ir vykdymo tikslu vadovaudamasi Reglamento (ES) 2016/679 6 straipsnio 1 dalies c punktu, įgyvendindama pareigas, įtvirtintas Lietuvos Respublikos viešųjų pirkimų įstatyme ir kituose viešuosius pirkimus reglamentuojančiuose teisės aktuose, bei saugos juos pirkimų organizavimo ir vykdymo laikotarpiu bei 10 metų pirkimo procedūroms pasibaigus.</w:t>
      </w:r>
    </w:p>
    <w:p>
      <w:pPr>
        <w:pStyle w:val="ListParagraph"/>
        <w:numPr>
          <w:ilvl w:val="0"/>
          <w:numId w:val="1"/>
        </w:numPr>
        <w:tabs>
          <w:tab w:val="clear" w:pos="1296"/>
          <w:tab w:val="left" w:pos="284" w:leader="none"/>
          <w:tab w:val="left" w:pos="426" w:leader="none"/>
          <w:tab w:val="left" w:pos="993" w:leader="none"/>
        </w:tabs>
        <w:spacing w:lineRule="auto" w:line="276"/>
        <w:ind w:firstLine="851" w:left="0"/>
        <w:jc w:val="both"/>
        <w:rPr>
          <w:rFonts w:cs="Times New Roman"/>
          <w:szCs w:val="24"/>
        </w:rPr>
      </w:pPr>
      <w:r>
        <w:rPr>
          <w:rFonts w:cs="Times New Roman"/>
          <w:szCs w:val="24"/>
        </w:rPr>
        <w:t>Perkančioji organizacija tvarkys Tiekėjo, kurio pasiūlymas bus pripažintas laimėjusiu ir su kuriuo bus sudaryta Sutartis, pateiktus fizinių asmenų – Tiekėjo arba jo įgaliotų asmenų, darbuotojų, subtiekėjų, partnerių, už Sutarties vykdymą atsakingų, kitų asmenų duomenis (vardas, pavardė, pareigos, telefono ryšio numeris, elektroninio pašto adresas, komunikacijos duomenys, kiti būtini duomenys) Sutarties sudarymo ir vykdymo tikslu vadovaudamasi Reglamento (ES) 2016/679 6 str. 1 d. b p. (kai Sutartis sudaroma su fiziniu asmenius) arba Reglamento (ES) 2016/649 6 str. 1 d. c, f p. įgyvendinant teisės aktų reikalavimus bei siekiant teisėto Perkančiosios organizacijos intereso žinoti asmenis, įgaliotus sudaryti ir vykdyti Sutartį ir su jais bendradarbiauti (kai Sutartis sudaroma su juridiniu asmeniu) bei saugos juos Sutarties galiojimo metu ir 10 metų jai pasibaigus.</w:t>
      </w:r>
    </w:p>
    <w:p>
      <w:pPr>
        <w:pStyle w:val="ListParagraph"/>
        <w:numPr>
          <w:ilvl w:val="0"/>
          <w:numId w:val="1"/>
        </w:numPr>
        <w:tabs>
          <w:tab w:val="clear" w:pos="1296"/>
          <w:tab w:val="left" w:pos="284" w:leader="none"/>
          <w:tab w:val="left" w:pos="426" w:leader="none"/>
          <w:tab w:val="left" w:pos="993" w:leader="none"/>
          <w:tab w:val="left" w:pos="1134" w:leader="none"/>
        </w:tabs>
        <w:spacing w:lineRule="auto" w:line="276"/>
        <w:ind w:firstLine="851" w:left="0"/>
        <w:jc w:val="both"/>
        <w:rPr>
          <w:rFonts w:cs="Times New Roman"/>
          <w:szCs w:val="24"/>
        </w:rPr>
      </w:pPr>
      <w:r>
        <w:rPr>
          <w:rFonts w:cs="Times New Roman"/>
          <w:szCs w:val="24"/>
        </w:rPr>
        <w:t>Kilus ginčams dėl viešųjų pirkimų organizavimo ar Sutarties vykdymo, Perkančioji organizacija gali tvarkyti nurodytus asmens duomenis Perkančiosios organizacijos teisėtų interesų apsaugos tikslu siekdama teisėto intereso pareikšti, vykdyti ar apginti teisinius reikalavimus, vadovaudamasi Reglamento (ES) 2016/679 6 straipsnio 1 dalies f punktu bei saugos juos ginčo nagrinėjimo metu ir 1 metus po atitinkamos valstybės institucijos galutinio sprendimo priėmimo.</w:t>
      </w:r>
    </w:p>
    <w:p>
      <w:pPr>
        <w:pStyle w:val="ListParagraph"/>
        <w:numPr>
          <w:ilvl w:val="0"/>
          <w:numId w:val="1"/>
        </w:numPr>
        <w:tabs>
          <w:tab w:val="clear" w:pos="1296"/>
          <w:tab w:val="left" w:pos="284" w:leader="none"/>
          <w:tab w:val="left" w:pos="426" w:leader="none"/>
          <w:tab w:val="left" w:pos="993" w:leader="none"/>
          <w:tab w:val="left" w:pos="1134" w:leader="none"/>
        </w:tabs>
        <w:spacing w:lineRule="auto" w:line="276"/>
        <w:ind w:firstLine="851" w:left="0"/>
        <w:jc w:val="both"/>
        <w:rPr>
          <w:rFonts w:cs="Times New Roman"/>
          <w:szCs w:val="24"/>
        </w:rPr>
      </w:pPr>
      <w:r>
        <w:rPr>
          <w:rFonts w:cs="Times New Roman"/>
          <w:szCs w:val="24"/>
        </w:rPr>
        <w:t xml:space="preserve">Be to, nurodytus asmens duomenis bei dokumento registracijos datą ir numerį Perkančioji organizacija tvarkys ir susijusiu dokumentų valdymo tikslu  vadovaudamasi Reglamento (ES) 2016/679 6 straipsnio 1 dalies c punktu, įgyvendindama pareigas, įtvirtintas Lietuvos Respublikos dokumentų ir archyvų įstatyme, Lietuvos vyriausiojo archyvaro 2011 m. liepos 4 d. įsakyme Nr. V-117 ,,Dėl dokumentų rengimo taisyklių patvirtinimo“, Lietuvos vyriausiojo archyvaro 2011 m. liepos 4 d. įsakyme Nr. V-118 ,,Dėl dokumentų tvarkymo ir apskaitos taisyklių patvirtinimo“, Lietuvos vyriausiojo archyvaro 2011 m. kovo 9 d. įsakyme Nr. V-100 „Dėl Bendrųjų dokumentų saugojimo terminų rodyklės patvirtinimo“, bei saugos juos Perkančiosios organizacijos dokumentacijos plane numatytais terminais.  </w:t>
      </w:r>
    </w:p>
    <w:p>
      <w:pPr>
        <w:pStyle w:val="ListParagraph"/>
        <w:numPr>
          <w:ilvl w:val="0"/>
          <w:numId w:val="1"/>
        </w:numPr>
        <w:tabs>
          <w:tab w:val="clear" w:pos="1296"/>
          <w:tab w:val="left" w:pos="284" w:leader="none"/>
          <w:tab w:val="left" w:pos="426" w:leader="none"/>
          <w:tab w:val="left" w:pos="993" w:leader="none"/>
          <w:tab w:val="left" w:pos="1134" w:leader="none"/>
        </w:tabs>
        <w:spacing w:lineRule="auto" w:line="276"/>
        <w:ind w:firstLine="851" w:left="0"/>
        <w:jc w:val="both"/>
        <w:rPr>
          <w:rFonts w:cs="Times New Roman"/>
          <w:szCs w:val="24"/>
        </w:rPr>
      </w:pPr>
      <w:r>
        <w:rPr>
          <w:rFonts w:cs="Times New Roman"/>
          <w:szCs w:val="24"/>
        </w:rPr>
        <w:t>Tuo atveju, kai nurodytų asmenų duomenys bus pateikiami finansiniuose dokumentuose, Perkančioji organizacija juos tvarkys finansinės apskaitos tikslu  vadovaudamasi Reglamento (ES) 2016/679 6 straipsnio 1 dalies c punktu, įgyvendindama pareigas, įtvirtintas Lietuvos Respublikos finansinės apskaitos įstatyme, kituose teisės aktuose.</w:t>
      </w:r>
    </w:p>
    <w:p>
      <w:pPr>
        <w:pStyle w:val="ListParagraph"/>
        <w:numPr>
          <w:ilvl w:val="0"/>
          <w:numId w:val="1"/>
        </w:numPr>
        <w:tabs>
          <w:tab w:val="clear" w:pos="1296"/>
          <w:tab w:val="left" w:pos="284" w:leader="none"/>
          <w:tab w:val="left" w:pos="426" w:leader="none"/>
          <w:tab w:val="left" w:pos="993" w:leader="none"/>
          <w:tab w:val="left" w:pos="1134" w:leader="none"/>
        </w:tabs>
        <w:spacing w:lineRule="auto" w:line="276"/>
        <w:ind w:firstLine="851" w:left="0"/>
        <w:jc w:val="both"/>
        <w:rPr>
          <w:rFonts w:cs="Times New Roman"/>
          <w:szCs w:val="24"/>
        </w:rPr>
      </w:pPr>
      <w:r>
        <w:rPr>
          <w:rFonts w:cs="Times New Roman"/>
          <w:szCs w:val="24"/>
        </w:rPr>
        <w:t>Asmens duomenų pateikimas yra privalomas. Nepateikus asmens duomenų Tiekėjo pasiūlymas negalės būti vertinamas bei nebus galima sudaryti ir vykdyti Sutarties.</w:t>
      </w:r>
    </w:p>
    <w:p>
      <w:pPr>
        <w:pStyle w:val="ListParagraph"/>
        <w:numPr>
          <w:ilvl w:val="0"/>
          <w:numId w:val="1"/>
        </w:numPr>
        <w:tabs>
          <w:tab w:val="clear" w:pos="1296"/>
          <w:tab w:val="left" w:pos="284" w:leader="none"/>
          <w:tab w:val="left" w:pos="426" w:leader="none"/>
          <w:tab w:val="left" w:pos="993" w:leader="none"/>
          <w:tab w:val="left" w:pos="1134" w:leader="none"/>
        </w:tabs>
        <w:spacing w:lineRule="auto" w:line="276"/>
        <w:ind w:firstLine="851" w:left="0"/>
        <w:jc w:val="both"/>
        <w:rPr>
          <w:rFonts w:cs="Times New Roman"/>
          <w:szCs w:val="24"/>
        </w:rPr>
      </w:pPr>
      <w:r>
        <w:rPr>
          <w:rFonts w:cs="Times New Roman"/>
          <w:szCs w:val="24"/>
        </w:rPr>
        <w:t xml:space="preserve">Asmens duomenis Perkančioji organizacija gali teikti Viešųjų pirkimų tarnybai, teismams, kitoms ginčus nagrinėjančioms institucijoms, bankams ar kitoms mokėjimo įstaigoms (atliekant mokėjimus už paslaugas), paslaugų teikėjams, teikiantiems Perkančiajai organizacijai informacinių technologijų infrastruktūros, programinės įrangos ir jų priežiūros bei administravimo, elektroninių ryšių, auditorių, teisines, konsultavimo, duomenų apsaugos pareigūno bei kitas paslaugas. Laimėjusio Tiekėjo viešųjų pirkimų metu pateikto pasiūlymo, sudarytos sutarties ir jos pakeitimų skaitmeninės kopijos viešųjų pirkimų procedūrų skaidrumo užtikrinimo tikslais bus skelbiamos viešai (išskyrus viešai neskelbtinus asmens duomenis) Centrinėje viešųjų pirkimų informacinėje sistemoje, kurios duomenų valdytoja yra Viešųjų pirkimų tarnyba.  </w:t>
      </w:r>
    </w:p>
    <w:p>
      <w:pPr>
        <w:pStyle w:val="ListParagraph"/>
        <w:numPr>
          <w:ilvl w:val="0"/>
          <w:numId w:val="1"/>
        </w:numPr>
        <w:tabs>
          <w:tab w:val="clear" w:pos="1296"/>
          <w:tab w:val="left" w:pos="284" w:leader="none"/>
          <w:tab w:val="left" w:pos="426" w:leader="none"/>
          <w:tab w:val="left" w:pos="993" w:leader="none"/>
          <w:tab w:val="left" w:pos="1134" w:leader="none"/>
        </w:tabs>
        <w:spacing w:lineRule="auto" w:line="276"/>
        <w:ind w:firstLine="709" w:left="0"/>
        <w:jc w:val="both"/>
        <w:rPr>
          <w:rFonts w:cs="Times New Roman"/>
          <w:szCs w:val="24"/>
        </w:rPr>
      </w:pPr>
      <w:r>
        <w:rPr>
          <w:rFonts w:cs="Times New Roman"/>
          <w:szCs w:val="24"/>
        </w:rPr>
        <w:t xml:space="preserve">Duomenų subjektai – fiziniai asmenys – Tiekėjas arba jo įgalioti asmenys, darbuotojai, subtiekėjai, partneriai, kiti asmenys kaip duomenų subjektai, turi šias duomenų subjekto teises, kurias Perkančioji organizacija įgyvendins Reglamento (ES) 2016/679 bei taikomų kitų teisės aktų nustatytomis sąlygomis ir apimtimi: 1) teisę gauti informaciją apie duomenų tvarkymą; 2) teisę susipažinti su savo duomenimis ir gauti jų kopiją; 3) teisę reikalauti ištaisyti duomenis ar papildyti neišsamius duomenis; 4) teisę reikalauti ištrinti duomenis („teisė būti pamirštam“); 5) teisę apriboti duomenų tvarkymą; 6) teisę nesutikti su asmens duomenų tvarkymu, kai asmens duomenys tvarkomi siekiant teisėto Perkančiosios organizacijos intereso; 7) teisę į duomenų perkeliamumą, tuo atveju, kai asmens duomenys tvarkomi sutarties sudarymo ir vykdymo pagrindu; 8) teisę pateikti skundą Valstybinei duomenų apsaugos inspekcijai, kurios kontaktai skelbiami čia: </w:t>
      </w:r>
      <w:hyperlink r:id="rId2">
        <w:r>
          <w:rPr>
            <w:rStyle w:val="Hyperlink"/>
            <w:rFonts w:cs="Times New Roman"/>
            <w:szCs w:val="24"/>
            <w:u w:val="none"/>
          </w:rPr>
          <w:t>https://vdai.lrv.lt/</w:t>
        </w:r>
      </w:hyperlink>
      <w:r>
        <w:rPr>
          <w:rFonts w:cs="Times New Roman"/>
          <w:szCs w:val="24"/>
        </w:rPr>
        <w:t xml:space="preserve">. </w:t>
      </w:r>
    </w:p>
    <w:p>
      <w:pPr>
        <w:pStyle w:val="ListParagraph"/>
        <w:numPr>
          <w:ilvl w:val="0"/>
          <w:numId w:val="1"/>
        </w:numPr>
        <w:tabs>
          <w:tab w:val="clear" w:pos="1296"/>
          <w:tab w:val="left" w:pos="284" w:leader="none"/>
          <w:tab w:val="left" w:pos="426" w:leader="none"/>
          <w:tab w:val="left" w:pos="993" w:leader="none"/>
          <w:tab w:val="left" w:pos="1134" w:leader="none"/>
        </w:tabs>
        <w:spacing w:lineRule="auto" w:line="276"/>
        <w:ind w:firstLine="709" w:left="0"/>
        <w:jc w:val="both"/>
        <w:rPr>
          <w:rFonts w:cs="Times New Roman"/>
          <w:szCs w:val="24"/>
        </w:rPr>
      </w:pPr>
      <w:r>
        <w:rPr>
          <w:rFonts w:cs="Times New Roman"/>
          <w:szCs w:val="24"/>
        </w:rPr>
        <w:t xml:space="preserve">Duomenų subjektai prašymus dėl aukščiau nurodytų savo teisių įgyvendinimo, taip pat kitus skundus/prašymus dėl asmens duomenų tvarkymo gali pateikti Perkančiajai organizacijai paštu adresu Studentų g. 45A, Vilnius, el. paštu </w:t>
      </w:r>
      <w:hyperlink r:id="rId3">
        <w:r>
          <w:rPr>
            <w:rStyle w:val="Hyperlink"/>
            <w:rFonts w:cs="Times New Roman"/>
            <w:szCs w:val="24"/>
            <w:u w:val="none"/>
          </w:rPr>
          <w:t>institutas@hi.lt</w:t>
        </w:r>
      </w:hyperlink>
      <w:r>
        <w:rPr>
          <w:rFonts w:cs="Times New Roman"/>
          <w:szCs w:val="24"/>
        </w:rPr>
        <w:t xml:space="preserve"> arba jos duomenų apsaugos pareigūnui el. paštu info@adaekspertai.lt. </w:t>
      </w:r>
    </w:p>
    <w:p>
      <w:pPr>
        <w:pStyle w:val="ListParagraph"/>
        <w:numPr>
          <w:ilvl w:val="0"/>
          <w:numId w:val="1"/>
        </w:numPr>
        <w:tabs>
          <w:tab w:val="clear" w:pos="1296"/>
          <w:tab w:val="left" w:pos="284" w:leader="none"/>
          <w:tab w:val="left" w:pos="426" w:leader="none"/>
          <w:tab w:val="left" w:pos="993" w:leader="none"/>
          <w:tab w:val="left" w:pos="1134" w:leader="none"/>
        </w:tabs>
        <w:spacing w:lineRule="auto" w:line="276"/>
        <w:ind w:firstLine="709" w:left="0"/>
        <w:jc w:val="both"/>
        <w:rPr>
          <w:rFonts w:cs="Times New Roman"/>
          <w:szCs w:val="24"/>
        </w:rPr>
      </w:pPr>
      <w:r>
        <w:rPr>
          <w:rFonts w:cs="Times New Roman"/>
          <w:szCs w:val="24"/>
        </w:rPr>
        <w:t>Daugiau informacijos apie Perkančiosios organizacijos atliekamą asmens duomenų tvarkymą galima rasti jos interneto svetainėje adresu https://www.hi.lt/asmens-duomenu-apsauga/.</w:t>
      </w:r>
    </w:p>
    <w:p>
      <w:pPr>
        <w:pStyle w:val="ListParagraph"/>
        <w:numPr>
          <w:ilvl w:val="0"/>
          <w:numId w:val="1"/>
        </w:numPr>
        <w:tabs>
          <w:tab w:val="clear" w:pos="1296"/>
          <w:tab w:val="left" w:pos="284" w:leader="none"/>
          <w:tab w:val="left" w:pos="426" w:leader="none"/>
          <w:tab w:val="left" w:pos="993" w:leader="none"/>
          <w:tab w:val="left" w:pos="1134" w:leader="none"/>
        </w:tabs>
        <w:spacing w:lineRule="auto" w:line="276"/>
        <w:ind w:firstLine="709" w:left="0"/>
        <w:jc w:val="both"/>
        <w:rPr>
          <w:rFonts w:cs="Times New Roman"/>
          <w:szCs w:val="24"/>
        </w:rPr>
      </w:pPr>
      <w:r>
        <w:rPr>
          <w:rFonts w:cs="Times New Roman"/>
          <w:szCs w:val="24"/>
        </w:rPr>
        <w:t xml:space="preserve">Tiekėjas, prieš teikdamas pasiūlymą ir prieš sudarydamas Sutartį, nurodytus fizinius asmenis privalo supažindinti su 41-50 punktuose pateikta informacija apie Perkančiosios organizacijos vykdomą asmens duomenų tvarkymą. </w:t>
      </w:r>
    </w:p>
    <w:p>
      <w:pPr>
        <w:pStyle w:val="Normal"/>
        <w:spacing w:lineRule="auto" w:line="276"/>
        <w:rPr>
          <w:szCs w:val="24"/>
        </w:rPr>
      </w:pPr>
      <w:r>
        <w:rPr>
          <w:szCs w:val="24"/>
        </w:rPr>
      </w:r>
    </w:p>
    <w:p>
      <w:pPr>
        <w:pStyle w:val="Normal"/>
        <w:spacing w:lineRule="auto" w:line="276"/>
        <w:jc w:val="center"/>
        <w:rPr>
          <w:szCs w:val="24"/>
        </w:rPr>
      </w:pPr>
      <w:r>
        <w:rPr>
          <w:szCs w:val="24"/>
        </w:rPr>
        <w:t>___________________</w:t>
      </w:r>
    </w:p>
    <w:sectPr>
      <w:type w:val="nextPage"/>
      <w:pgSz w:w="11906" w:h="16838"/>
      <w:pgMar w:left="1134" w:right="567"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Light">
    <w:charset w:val="00"/>
    <w:family w:val="roman"/>
    <w:pitch w:val="variable"/>
  </w:font>
  <w:font w:name="Calibri">
    <w:charset w:val="00"/>
    <w:family w:val="roman"/>
    <w:pitch w:val="variable"/>
  </w:font>
  <w:font w:name="Liberation Sans">
    <w:altName w:val="Arial"/>
    <w:charset w:val="00"/>
    <w:family w:val="swiss"/>
    <w:pitch w:val="variable"/>
  </w:font>
  <w:font w:name="Aptos">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4"/>
      <w:numFmt w:val="decimal"/>
      <w:lvlText w:val="%1."/>
      <w:lvlJc w:val="left"/>
      <w:pPr>
        <w:tabs>
          <w:tab w:val="num" w:pos="0"/>
        </w:tabs>
        <w:ind w:left="360" w:hanging="360"/>
      </w:pPr>
      <w:rPr>
        <w:dstrike w:val="false"/>
        <w:strike w:val="false"/>
        <w:sz w:val="24"/>
        <w:u w:val="none"/>
        <w:b w:val="false"/>
        <w:effect w:val="none"/>
        <w:szCs w:val="24"/>
        <w:rFonts w:ascii="Times New Roman" w:hAnsi="Times New Roman"/>
        <w:color w:val="auto"/>
      </w:rPr>
    </w:lvl>
    <w:lvl w:ilvl="1">
      <w:start w:val="1"/>
      <w:numFmt w:val="decimal"/>
      <w:lvlText w:val="%1.%2."/>
      <w:lvlJc w:val="left"/>
      <w:pPr>
        <w:tabs>
          <w:tab w:val="num" w:pos="0"/>
        </w:tabs>
        <w:ind w:left="927" w:hanging="360"/>
      </w:pPr>
      <w:rPr>
        <w:sz w:val="24"/>
        <w:szCs w:val="24"/>
        <w:rFonts w:ascii="Times New Roman" w:hAnsi="Times New Roman" w:cs="Times New Roman"/>
        <w:color w:val="auto"/>
      </w:rPr>
    </w:lvl>
    <w:lvl w:ilvl="2">
      <w:start w:val="1"/>
      <w:numFmt w:val="decimal"/>
      <w:lvlText w:val="%1.%2.%3."/>
      <w:lvlJc w:val="left"/>
      <w:pPr>
        <w:tabs>
          <w:tab w:val="num" w:pos="0"/>
        </w:tabs>
        <w:ind w:left="4973" w:hanging="720"/>
      </w:pPr>
      <w:rPr>
        <w:sz w:val="24"/>
        <w:szCs w:val="24"/>
        <w:rFonts w:ascii="Times New Roman" w:hAnsi="Times New Roman" w:cs="Times New Roman"/>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2">
    <w:lvl w:ilvl="0">
      <w:start w:val="1"/>
      <w:numFmt w:val="decimal"/>
      <w:lvlText w:val="%1."/>
      <w:lvlJc w:val="left"/>
      <w:pPr>
        <w:tabs>
          <w:tab w:val="num" w:pos="0"/>
        </w:tabs>
        <w:ind w:left="360" w:hanging="360"/>
      </w:pPr>
      <w:rPr>
        <w:b w:val="false"/>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3">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b w:val="false"/>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4">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22.6.%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50"/>
  <w:defaultTabStop w:val="1296"/>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lt-L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 w:cstheme="minorBidi" w:eastAsiaTheme="minorHAnsi"/>
        <w:kern w:val="2"/>
        <w:sz w:val="24"/>
        <w:szCs w:val="22"/>
        <w:lang w:val="lt-LT"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259de"/>
    <w:pPr>
      <w:widowControl/>
      <w:bidi w:val="0"/>
      <w:spacing w:before="0" w:after="0"/>
      <w:jc w:val="left"/>
    </w:pPr>
    <w:rPr>
      <w:rFonts w:ascii="Times New Roman" w:hAnsi="Times New Roman" w:eastAsia="Calibri" w:cs="" w:cstheme="minorBidi" w:eastAsiaTheme="minorHAnsi"/>
      <w:color w:val="auto"/>
      <w:kern w:val="2"/>
      <w:sz w:val="24"/>
      <w:szCs w:val="22"/>
      <w:lang w:val="lt-LT" w:eastAsia="en-US" w:bidi="ar-SA"/>
      <w14:ligatures w14:val="standardContextual"/>
    </w:rPr>
  </w:style>
  <w:style w:type="paragraph" w:styleId="Heading1">
    <w:name w:val="Heading 1"/>
    <w:basedOn w:val="Normal"/>
    <w:next w:val="Normal"/>
    <w:link w:val="Heading1Char"/>
    <w:uiPriority w:val="9"/>
    <w:qFormat/>
    <w:rsid w:val="00a61bac"/>
    <w:pPr>
      <w:keepNext w:val="true"/>
      <w:keepLines/>
      <w:spacing w:before="360" w:after="80"/>
      <w:outlineLvl w:val="0"/>
    </w:pPr>
    <w:rPr>
      <w:rFonts w:ascii="Calibri Light" w:hAnsi="Calibri Light" w:eastAsia="" w:cs="" w:asciiTheme="majorHAnsi" w:cstheme="majorBidi" w:eastAsiaTheme="majorEastAsia" w:hAnsiTheme="majorHAnsi"/>
      <w:color w:themeColor="accent1" w:themeShade="bf" w:val="2F5496"/>
      <w:sz w:val="40"/>
      <w:szCs w:val="40"/>
    </w:rPr>
  </w:style>
  <w:style w:type="paragraph" w:styleId="Heading2">
    <w:name w:val="Heading 2"/>
    <w:basedOn w:val="Normal"/>
    <w:next w:val="Normal"/>
    <w:link w:val="Heading2Char"/>
    <w:uiPriority w:val="9"/>
    <w:semiHidden/>
    <w:unhideWhenUsed/>
    <w:qFormat/>
    <w:rsid w:val="00a61bac"/>
    <w:pPr>
      <w:keepNext w:val="true"/>
      <w:keepLines/>
      <w:spacing w:before="160" w:after="80"/>
      <w:outlineLvl w:val="1"/>
    </w:pPr>
    <w:rPr>
      <w:rFonts w:ascii="Calibri Light" w:hAnsi="Calibri Light" w:eastAsia="" w:cs="" w:asciiTheme="majorHAnsi" w:cstheme="majorBidi" w:eastAsiaTheme="majorEastAsia" w:hAnsiTheme="majorHAnsi"/>
      <w:color w:themeColor="accent1" w:themeShade="bf" w:val="2F5496"/>
      <w:sz w:val="32"/>
      <w:szCs w:val="32"/>
    </w:rPr>
  </w:style>
  <w:style w:type="paragraph" w:styleId="Heading3">
    <w:name w:val="Heading 3"/>
    <w:basedOn w:val="Normal"/>
    <w:next w:val="Normal"/>
    <w:link w:val="Heading3Char"/>
    <w:uiPriority w:val="9"/>
    <w:unhideWhenUsed/>
    <w:qFormat/>
    <w:rsid w:val="00a61bac"/>
    <w:pPr>
      <w:keepNext w:val="true"/>
      <w:keepLines/>
      <w:spacing w:before="160" w:after="80"/>
      <w:outlineLvl w:val="2"/>
    </w:pPr>
    <w:rPr>
      <w:rFonts w:ascii="Calibri" w:hAnsi="Calibri" w:eastAsia="" w:cs="" w:asciiTheme="minorHAnsi" w:cstheme="majorBidi" w:eastAsiaTheme="majorEastAsia" w:hAnsiTheme="minorHAnsi"/>
      <w:color w:themeColor="accent1" w:themeShade="bf" w:val="2F5496"/>
      <w:sz w:val="28"/>
      <w:szCs w:val="28"/>
    </w:rPr>
  </w:style>
  <w:style w:type="paragraph" w:styleId="Heading4">
    <w:name w:val="Heading 4"/>
    <w:basedOn w:val="Normal"/>
    <w:next w:val="Normal"/>
    <w:link w:val="Heading4Char"/>
    <w:uiPriority w:val="9"/>
    <w:semiHidden/>
    <w:unhideWhenUsed/>
    <w:qFormat/>
    <w:rsid w:val="00a61bac"/>
    <w:pPr>
      <w:keepNext w:val="true"/>
      <w:keepLines/>
      <w:spacing w:before="80" w:after="40"/>
      <w:outlineLvl w:val="3"/>
    </w:pPr>
    <w:rPr>
      <w:rFonts w:ascii="Calibri" w:hAnsi="Calibri" w:eastAsia="" w:cs="" w:asciiTheme="minorHAnsi" w:cstheme="majorBidi" w:eastAsiaTheme="majorEastAsia" w:hAnsiTheme="minorHAnsi"/>
      <w:i/>
      <w:iCs/>
      <w:color w:themeColor="accent1" w:themeShade="bf" w:val="2F5496"/>
    </w:rPr>
  </w:style>
  <w:style w:type="paragraph" w:styleId="Heading5">
    <w:name w:val="Heading 5"/>
    <w:basedOn w:val="Normal"/>
    <w:next w:val="Normal"/>
    <w:link w:val="Heading5Char"/>
    <w:uiPriority w:val="9"/>
    <w:semiHidden/>
    <w:unhideWhenUsed/>
    <w:qFormat/>
    <w:rsid w:val="00a61bac"/>
    <w:pPr>
      <w:keepNext w:val="true"/>
      <w:keepLines/>
      <w:spacing w:before="80" w:after="40"/>
      <w:outlineLvl w:val="4"/>
    </w:pPr>
    <w:rPr>
      <w:rFonts w:ascii="Calibri" w:hAnsi="Calibri" w:eastAsia="" w:cs="" w:asciiTheme="minorHAnsi" w:cstheme="majorBidi" w:eastAsiaTheme="majorEastAsia" w:hAnsiTheme="minorHAnsi"/>
      <w:color w:themeColor="accent1" w:themeShade="bf" w:val="2F5496"/>
    </w:rPr>
  </w:style>
  <w:style w:type="paragraph" w:styleId="Heading6">
    <w:name w:val="Heading 6"/>
    <w:basedOn w:val="Normal"/>
    <w:next w:val="Normal"/>
    <w:link w:val="Heading6Char"/>
    <w:uiPriority w:val="9"/>
    <w:semiHidden/>
    <w:unhideWhenUsed/>
    <w:qFormat/>
    <w:rsid w:val="00a61bac"/>
    <w:pPr>
      <w:keepNext w:val="true"/>
      <w:keepLines/>
      <w:spacing w:before="40" w:after="0"/>
      <w:outlineLvl w:val="5"/>
    </w:pPr>
    <w:rPr>
      <w:rFonts w:ascii="Calibri" w:hAnsi="Calibri" w:eastAsia="" w:cs="" w:asciiTheme="minorHAnsi" w:cstheme="majorBidi" w:eastAsiaTheme="majorEastAsia" w:hAnsiTheme="minorHAnsi"/>
      <w:i/>
      <w:iCs/>
      <w:color w:themeColor="text1" w:themeTint="a6" w:val="595959"/>
    </w:rPr>
  </w:style>
  <w:style w:type="paragraph" w:styleId="Heading7">
    <w:name w:val="Heading 7"/>
    <w:basedOn w:val="Normal"/>
    <w:next w:val="Normal"/>
    <w:link w:val="Heading7Char"/>
    <w:uiPriority w:val="9"/>
    <w:semiHidden/>
    <w:unhideWhenUsed/>
    <w:qFormat/>
    <w:rsid w:val="00a61bac"/>
    <w:pPr>
      <w:keepNext w:val="true"/>
      <w:keepLines/>
      <w:spacing w:before="40" w:after="0"/>
      <w:outlineLvl w:val="6"/>
    </w:pPr>
    <w:rPr>
      <w:rFonts w:ascii="Calibri" w:hAnsi="Calibri" w:eastAsia="" w:cs="" w:asciiTheme="minorHAnsi" w:cstheme="majorBidi" w:eastAsiaTheme="majorEastAsia" w:hAnsiTheme="minorHAnsi"/>
      <w:color w:themeColor="text1" w:themeTint="a6" w:val="595959"/>
    </w:rPr>
  </w:style>
  <w:style w:type="paragraph" w:styleId="Heading8">
    <w:name w:val="Heading 8"/>
    <w:basedOn w:val="Normal"/>
    <w:next w:val="Normal"/>
    <w:link w:val="Heading8Char"/>
    <w:uiPriority w:val="9"/>
    <w:semiHidden/>
    <w:unhideWhenUsed/>
    <w:qFormat/>
    <w:rsid w:val="00a61bac"/>
    <w:pPr>
      <w:keepNext w:val="true"/>
      <w:keepLines/>
      <w:outlineLvl w:val="7"/>
    </w:pPr>
    <w:rPr>
      <w:rFonts w:ascii="Calibri" w:hAnsi="Calibri" w:eastAsia="" w:cs="" w:asciiTheme="minorHAnsi" w:cstheme="majorBidi" w:eastAsiaTheme="majorEastAsia" w:hAnsiTheme="minorHAnsi"/>
      <w:i/>
      <w:iCs/>
      <w:color w:themeColor="text1" w:themeTint="d8" w:val="272727"/>
    </w:rPr>
  </w:style>
  <w:style w:type="paragraph" w:styleId="Heading9">
    <w:name w:val="Heading 9"/>
    <w:basedOn w:val="Normal"/>
    <w:next w:val="Normal"/>
    <w:link w:val="Heading9Char"/>
    <w:uiPriority w:val="9"/>
    <w:semiHidden/>
    <w:unhideWhenUsed/>
    <w:qFormat/>
    <w:rsid w:val="00a61bac"/>
    <w:pPr>
      <w:keepNext w:val="true"/>
      <w:keepLines/>
      <w:outlineLvl w:val="8"/>
    </w:pPr>
    <w:rPr>
      <w:rFonts w:ascii="Calibri" w:hAnsi="Calibri" w:eastAsia="" w:cs="" w:asciiTheme="minorHAnsi" w:cstheme="majorBidi" w:eastAsiaTheme="majorEastAsia" w:hAnsiTheme="minorHAnsi"/>
      <w:color w:themeColor="text1" w:themeTint="d8" w:val="272727"/>
    </w:rPr>
  </w:style>
  <w:style w:type="character" w:styleId="DefaultParagraphFont" w:default="1">
    <w:name w:val="Default Paragraph Font"/>
    <w:uiPriority w:val="1"/>
    <w:unhideWhenUsed/>
    <w:qFormat/>
    <w:rPr/>
  </w:style>
  <w:style w:type="character" w:styleId="Heading1Char" w:customStyle="1">
    <w:name w:val="Heading 1 Char"/>
    <w:basedOn w:val="DefaultParagraphFont"/>
    <w:link w:val="Heading1"/>
    <w:uiPriority w:val="9"/>
    <w:qFormat/>
    <w:rsid w:val="00a61bac"/>
    <w:rPr>
      <w:rFonts w:ascii="Calibri Light" w:hAnsi="Calibri Light" w:eastAsia="" w:cs="" w:asciiTheme="majorHAnsi" w:cstheme="majorBidi" w:eastAsiaTheme="majorEastAsia" w:hAnsiTheme="majorHAnsi"/>
      <w:color w:themeColor="accent1" w:themeShade="bf" w:val="2F5496"/>
      <w:sz w:val="40"/>
      <w:szCs w:val="40"/>
    </w:rPr>
  </w:style>
  <w:style w:type="character" w:styleId="Heading2Char" w:customStyle="1">
    <w:name w:val="Heading 2 Char"/>
    <w:basedOn w:val="DefaultParagraphFont"/>
    <w:link w:val="Heading2"/>
    <w:uiPriority w:val="9"/>
    <w:semiHidden/>
    <w:qFormat/>
    <w:rsid w:val="00a61bac"/>
    <w:rPr>
      <w:rFonts w:ascii="Calibri Light" w:hAnsi="Calibri Light" w:eastAsia="" w:cs="" w:asciiTheme="majorHAnsi" w:cstheme="majorBidi" w:eastAsiaTheme="majorEastAsia" w:hAnsiTheme="majorHAnsi"/>
      <w:color w:themeColor="accent1" w:themeShade="bf" w:val="2F5496"/>
      <w:sz w:val="32"/>
      <w:szCs w:val="32"/>
    </w:rPr>
  </w:style>
  <w:style w:type="character" w:styleId="Heading3Char" w:customStyle="1">
    <w:name w:val="Heading 3 Char"/>
    <w:basedOn w:val="DefaultParagraphFont"/>
    <w:link w:val="Heading3"/>
    <w:uiPriority w:val="9"/>
    <w:qFormat/>
    <w:rsid w:val="00a61bac"/>
    <w:rPr>
      <w:rFonts w:ascii="Calibri" w:hAnsi="Calibri" w:eastAsia="" w:cs="" w:asciiTheme="minorHAnsi" w:cstheme="majorBidi" w:eastAsiaTheme="majorEastAsia" w:hAnsiTheme="minorHAnsi"/>
      <w:color w:themeColor="accent1" w:themeShade="bf" w:val="2F5496"/>
      <w:sz w:val="28"/>
      <w:szCs w:val="28"/>
    </w:rPr>
  </w:style>
  <w:style w:type="character" w:styleId="Heading4Char" w:customStyle="1">
    <w:name w:val="Heading 4 Char"/>
    <w:basedOn w:val="DefaultParagraphFont"/>
    <w:link w:val="Heading4"/>
    <w:uiPriority w:val="9"/>
    <w:semiHidden/>
    <w:qFormat/>
    <w:rsid w:val="00a61bac"/>
    <w:rPr>
      <w:rFonts w:ascii="Calibri" w:hAnsi="Calibri" w:eastAsia="" w:cs="" w:asciiTheme="minorHAnsi" w:cstheme="majorBidi" w:eastAsiaTheme="majorEastAsia" w:hAnsiTheme="minorHAnsi"/>
      <w:i/>
      <w:iCs/>
      <w:color w:themeColor="accent1" w:themeShade="bf" w:val="2F5496"/>
    </w:rPr>
  </w:style>
  <w:style w:type="character" w:styleId="Heading5Char" w:customStyle="1">
    <w:name w:val="Heading 5 Char"/>
    <w:basedOn w:val="DefaultParagraphFont"/>
    <w:link w:val="Heading5"/>
    <w:uiPriority w:val="9"/>
    <w:semiHidden/>
    <w:qFormat/>
    <w:rsid w:val="00a61bac"/>
    <w:rPr>
      <w:rFonts w:ascii="Calibri" w:hAnsi="Calibri" w:eastAsia="" w:cs="" w:asciiTheme="minorHAnsi" w:cstheme="majorBidi" w:eastAsiaTheme="majorEastAsia" w:hAnsiTheme="minorHAnsi"/>
      <w:color w:themeColor="accent1" w:themeShade="bf" w:val="2F5496"/>
    </w:rPr>
  </w:style>
  <w:style w:type="character" w:styleId="Heading6Char" w:customStyle="1">
    <w:name w:val="Heading 6 Char"/>
    <w:basedOn w:val="DefaultParagraphFont"/>
    <w:link w:val="Heading6"/>
    <w:uiPriority w:val="9"/>
    <w:semiHidden/>
    <w:qFormat/>
    <w:rsid w:val="00a61bac"/>
    <w:rPr>
      <w:rFonts w:ascii="Calibri" w:hAnsi="Calibri" w:eastAsia="" w:cs="" w:asciiTheme="minorHAnsi" w:cstheme="majorBidi" w:eastAsiaTheme="majorEastAsia" w:hAnsiTheme="minorHAnsi"/>
      <w:i/>
      <w:iCs/>
      <w:color w:themeColor="text1" w:themeTint="a6" w:val="595959"/>
    </w:rPr>
  </w:style>
  <w:style w:type="character" w:styleId="Heading7Char" w:customStyle="1">
    <w:name w:val="Heading 7 Char"/>
    <w:basedOn w:val="DefaultParagraphFont"/>
    <w:link w:val="Heading7"/>
    <w:uiPriority w:val="9"/>
    <w:semiHidden/>
    <w:qFormat/>
    <w:rsid w:val="00a61bac"/>
    <w:rPr>
      <w:rFonts w:ascii="Calibri" w:hAnsi="Calibri" w:eastAsia="" w:cs="" w:asciiTheme="minorHAnsi" w:cstheme="majorBidi" w:eastAsiaTheme="majorEastAsia" w:hAnsiTheme="minorHAnsi"/>
      <w:color w:themeColor="text1" w:themeTint="a6" w:val="595959"/>
    </w:rPr>
  </w:style>
  <w:style w:type="character" w:styleId="Heading8Char" w:customStyle="1">
    <w:name w:val="Heading 8 Char"/>
    <w:basedOn w:val="DefaultParagraphFont"/>
    <w:link w:val="Heading8"/>
    <w:uiPriority w:val="9"/>
    <w:semiHidden/>
    <w:qFormat/>
    <w:rsid w:val="00a61bac"/>
    <w:rPr>
      <w:rFonts w:ascii="Calibri" w:hAnsi="Calibri" w:eastAsia="" w:cs="" w:asciiTheme="minorHAnsi" w:cstheme="majorBidi" w:eastAsiaTheme="majorEastAsia" w:hAnsiTheme="minorHAnsi"/>
      <w:i/>
      <w:iCs/>
      <w:color w:themeColor="text1" w:themeTint="d8" w:val="272727"/>
    </w:rPr>
  </w:style>
  <w:style w:type="character" w:styleId="Heading9Char" w:customStyle="1">
    <w:name w:val="Heading 9 Char"/>
    <w:basedOn w:val="DefaultParagraphFont"/>
    <w:link w:val="Heading9"/>
    <w:uiPriority w:val="9"/>
    <w:semiHidden/>
    <w:qFormat/>
    <w:rsid w:val="00a61bac"/>
    <w:rPr>
      <w:rFonts w:ascii="Calibri" w:hAnsi="Calibri" w:eastAsia="" w:cs="" w:asciiTheme="minorHAnsi" w:cstheme="majorBidi" w:eastAsiaTheme="majorEastAsia" w:hAnsiTheme="minorHAnsi"/>
      <w:color w:themeColor="text1" w:themeTint="d8" w:val="272727"/>
    </w:rPr>
  </w:style>
  <w:style w:type="character" w:styleId="TitleChar" w:customStyle="1">
    <w:name w:val="Title Char"/>
    <w:basedOn w:val="DefaultParagraphFont"/>
    <w:link w:val="Title"/>
    <w:uiPriority w:val="10"/>
    <w:qFormat/>
    <w:rsid w:val="00a61bac"/>
    <w:rPr>
      <w:rFonts w:ascii="Calibri Light" w:hAnsi="Calibri Light"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a61bac"/>
    <w:rPr>
      <w:rFonts w:ascii="Calibri" w:hAnsi="Calibri" w:eastAsia="" w:cs="" w:asciiTheme="minorHAnsi" w:cstheme="majorBidi" w:eastAsiaTheme="majorEastAsia" w:hAnsiTheme="minorHAnsi"/>
      <w:color w:themeColor="text1" w:themeTint="a6" w:val="595959"/>
      <w:spacing w:val="15"/>
      <w:sz w:val="28"/>
      <w:szCs w:val="28"/>
    </w:rPr>
  </w:style>
  <w:style w:type="character" w:styleId="QuoteChar" w:customStyle="1">
    <w:name w:val="Quote Char"/>
    <w:basedOn w:val="DefaultParagraphFont"/>
    <w:link w:val="Quote"/>
    <w:uiPriority w:val="29"/>
    <w:qFormat/>
    <w:rsid w:val="00a61bac"/>
    <w:rPr>
      <w:i/>
      <w:iCs/>
      <w:color w:themeColor="text1" w:themeTint="bf" w:val="404040"/>
    </w:rPr>
  </w:style>
  <w:style w:type="character" w:styleId="IntenseEmphasis">
    <w:name w:val="Intense Emphasis"/>
    <w:basedOn w:val="DefaultParagraphFont"/>
    <w:uiPriority w:val="21"/>
    <w:qFormat/>
    <w:rsid w:val="00a61bac"/>
    <w:rPr>
      <w:i/>
      <w:iCs/>
      <w:color w:themeColor="accent1" w:themeShade="bf" w:val="2F5496"/>
    </w:rPr>
  </w:style>
  <w:style w:type="character" w:styleId="IntenseQuoteChar" w:customStyle="1">
    <w:name w:val="Intense Quote Char"/>
    <w:basedOn w:val="DefaultParagraphFont"/>
    <w:link w:val="IntenseQuote"/>
    <w:uiPriority w:val="30"/>
    <w:qFormat/>
    <w:rsid w:val="00a61bac"/>
    <w:rPr>
      <w:i/>
      <w:iCs/>
      <w:color w:themeColor="accent1" w:themeShade="bf" w:val="2F5496"/>
    </w:rPr>
  </w:style>
  <w:style w:type="character" w:styleId="IntenseReference">
    <w:name w:val="Intense Reference"/>
    <w:basedOn w:val="DefaultParagraphFont"/>
    <w:uiPriority w:val="32"/>
    <w:qFormat/>
    <w:rsid w:val="00a61bac"/>
    <w:rPr>
      <w:b/>
      <w:bCs/>
      <w:smallCaps/>
      <w:color w:themeColor="accent1" w:themeShade="bf" w:val="2F5496"/>
      <w:spacing w:val="5"/>
    </w:rPr>
  </w:style>
  <w:style w:type="character" w:styleId="Hyperlink">
    <w:name w:val="Hyperlink"/>
    <w:rsid w:val="00ea2e5f"/>
    <w:rPr>
      <w:u w:val="single"/>
    </w:rPr>
  </w:style>
  <w:style w:type="character" w:styleId="ListParagraphChar" w:customStyle="1">
    <w:name w:val="List Paragraph Char"/>
    <w:link w:val="ListParagraph"/>
    <w:uiPriority w:val="34"/>
    <w:qFormat/>
    <w:locked/>
    <w:rsid w:val="00ea2e5f"/>
    <w:rPr/>
  </w:style>
  <w:style w:type="character" w:styleId="Eop" w:customStyle="1">
    <w:name w:val="eop"/>
    <w:basedOn w:val="DefaultParagraphFont"/>
    <w:qFormat/>
    <w:rsid w:val="00ea2e5f"/>
    <w:rPr/>
  </w:style>
  <w:style w:type="character" w:styleId="CommentTextChar" w:customStyle="1">
    <w:name w:val="Comment Text Char"/>
    <w:basedOn w:val="DefaultParagraphFont"/>
    <w:link w:val="Annotationtext"/>
    <w:uiPriority w:val="99"/>
    <w:qFormat/>
    <w:rPr>
      <w:sz w:val="20"/>
      <w:szCs w:val="20"/>
    </w:rPr>
  </w:style>
  <w:style w:type="character" w:styleId="Annotationreference">
    <w:name w:val="annotation reference"/>
    <w:basedOn w:val="DefaultParagraphFont"/>
    <w:uiPriority w:val="99"/>
    <w:semiHidden/>
    <w:unhideWhenUsed/>
    <w:qFormat/>
    <w:rPr>
      <w:sz w:val="16"/>
      <w:szCs w:val="16"/>
    </w:rPr>
  </w:style>
  <w:style w:type="character" w:styleId="CommentSubjectChar" w:customStyle="1">
    <w:name w:val="Comment Subject Char"/>
    <w:basedOn w:val="CommentTextChar"/>
    <w:link w:val="Annotationsubject"/>
    <w:uiPriority w:val="99"/>
    <w:semiHidden/>
    <w:qFormat/>
    <w:rsid w:val="00a205bb"/>
    <w:rPr>
      <w:b/>
      <w:bCs/>
      <w:sz w:val="20"/>
      <w:szCs w:val="20"/>
    </w:rPr>
  </w:style>
  <w:style w:type="character" w:styleId="Normaltextrun" w:customStyle="1">
    <w:name w:val="normaltextrun"/>
    <w:basedOn w:val="DefaultParagraphFont"/>
    <w:qFormat/>
    <w:rsid w:val="002d23c8"/>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le">
    <w:name w:val="Title"/>
    <w:basedOn w:val="Normal"/>
    <w:next w:val="Normal"/>
    <w:link w:val="TitleChar"/>
    <w:uiPriority w:val="10"/>
    <w:qFormat/>
    <w:rsid w:val="00a61bac"/>
    <w:pPr>
      <w:spacing w:before="0" w:after="80"/>
      <w:contextualSpacing/>
    </w:pPr>
    <w:rPr>
      <w:rFonts w:ascii="Calibri Light" w:hAnsi="Calibri Light"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a61bac"/>
    <w:pPr>
      <w:spacing w:before="0" w:after="160"/>
    </w:pPr>
    <w:rPr>
      <w:rFonts w:ascii="Calibri" w:hAnsi="Calibri" w:eastAsia="" w:cs="" w:asciiTheme="minorHAnsi" w:cstheme="majorBidi" w:eastAsiaTheme="majorEastAsia" w:hAnsiTheme="minorHAnsi"/>
      <w:color w:themeColor="text1" w:themeTint="a6" w:val="595959"/>
      <w:spacing w:val="15"/>
      <w:sz w:val="28"/>
      <w:szCs w:val="28"/>
    </w:rPr>
  </w:style>
  <w:style w:type="paragraph" w:styleId="Quote">
    <w:name w:val="Quote"/>
    <w:basedOn w:val="Normal"/>
    <w:next w:val="Normal"/>
    <w:link w:val="QuoteChar"/>
    <w:uiPriority w:val="29"/>
    <w:qFormat/>
    <w:rsid w:val="00a61bac"/>
    <w:pPr>
      <w:spacing w:before="160" w:after="160"/>
      <w:jc w:val="center"/>
    </w:pPr>
    <w:rPr>
      <w:i/>
      <w:iCs/>
      <w:color w:themeColor="text1" w:themeTint="bf" w:val="404040"/>
    </w:rPr>
  </w:style>
  <w:style w:type="paragraph" w:styleId="ListParagraph">
    <w:name w:val="List Paragraph"/>
    <w:basedOn w:val="Normal"/>
    <w:link w:val="ListParagraphChar"/>
    <w:uiPriority w:val="34"/>
    <w:qFormat/>
    <w:rsid w:val="00a61bac"/>
    <w:pPr>
      <w:spacing w:before="0" w:after="0"/>
      <w:ind w:left="720"/>
      <w:contextualSpacing/>
    </w:pPr>
    <w:rPr/>
  </w:style>
  <w:style w:type="paragraph" w:styleId="IntenseQuote">
    <w:name w:val="Intense Quote"/>
    <w:basedOn w:val="Normal"/>
    <w:next w:val="Normal"/>
    <w:link w:val="IntenseQuoteChar"/>
    <w:uiPriority w:val="30"/>
    <w:qFormat/>
    <w:rsid w:val="00a61bac"/>
    <w:pPr>
      <w:pBdr>
        <w:top w:val="single" w:sz="4" w:space="10" w:color="2F5496" w:themeColor="accent1" w:themeShade="bf"/>
        <w:bottom w:val="single" w:sz="4" w:space="10" w:color="2F5496" w:themeColor="accent1" w:themeShade="bf"/>
      </w:pBdr>
      <w:spacing w:before="360" w:after="360"/>
      <w:ind w:left="864" w:right="864"/>
      <w:jc w:val="center"/>
    </w:pPr>
    <w:rPr>
      <w:i/>
      <w:iCs/>
      <w:color w:themeColor="accent1" w:themeShade="bf" w:val="2F5496"/>
    </w:rPr>
  </w:style>
  <w:style w:type="paragraph" w:styleId="Standard" w:customStyle="1">
    <w:name w:val="Standard"/>
    <w:qFormat/>
    <w:rsid w:val="00ea2e5f"/>
    <w:pPr>
      <w:widowControl/>
      <w:suppressAutoHyphens w:val="true"/>
      <w:bidi w:val="0"/>
      <w:spacing w:before="0" w:after="0"/>
      <w:jc w:val="left"/>
    </w:pPr>
    <w:rPr>
      <w:rFonts w:eastAsia="Times New Roman" w:cs="Times New Roman" w:ascii="Times New Roman" w:hAnsi="Times New Roman"/>
      <w:color w:val="auto"/>
      <w:kern w:val="2"/>
      <w:sz w:val="24"/>
      <w:szCs w:val="24"/>
      <w:lang w:eastAsia="lt-LT" w:val="lt-LT" w:bidi="ar-SA"/>
      <w14:ligatures w14:val="none"/>
    </w:rPr>
  </w:style>
  <w:style w:type="paragraph" w:styleId="Prastasis1" w:customStyle="1">
    <w:name w:val="Įprastasis1"/>
    <w:qFormat/>
    <w:rsid w:val="00ea2e5f"/>
    <w:pPr>
      <w:widowControl w:val="false"/>
      <w:suppressAutoHyphens w:val="true"/>
      <w:bidi w:val="0"/>
      <w:spacing w:lineRule="auto" w:line="276" w:before="0" w:after="200"/>
      <w:jc w:val="left"/>
    </w:pPr>
    <w:rPr>
      <w:rFonts w:eastAsia="Calibri" w:cs="Calibri" w:ascii="Times New Roman" w:hAnsi="Times New Roman"/>
      <w:color w:val="00000A"/>
      <w:kern w:val="2"/>
      <w:sz w:val="24"/>
      <w:szCs w:val="24"/>
      <w:lang w:val="en-US" w:eastAsia="en-US" w:bidi="ar-SA"/>
      <w14:ligatures w14:val="none"/>
    </w:rPr>
  </w:style>
  <w:style w:type="paragraph" w:styleId="NoSpacing">
    <w:name w:val="No Spacing"/>
    <w:uiPriority w:val="1"/>
    <w:qFormat/>
    <w:rsid w:val="00ef5dec"/>
    <w:pPr>
      <w:widowControl/>
      <w:bidi w:val="0"/>
      <w:spacing w:before="0" w:after="0"/>
      <w:jc w:val="left"/>
    </w:pPr>
    <w:rPr>
      <w:rFonts w:ascii="Aptos" w:hAnsi="Aptos" w:cs="Calibri" w:eastAsia="Calibri" w:eastAsiaTheme="minorHAnsi"/>
      <w:color w:val="auto"/>
      <w:kern w:val="0"/>
      <w:sz w:val="24"/>
      <w:szCs w:val="24"/>
      <w:lang w:val="lt-LT" w:eastAsia="en-US" w:bidi="ar-SA"/>
      <w14:ligatures w14:val="standardContextual"/>
    </w:rPr>
  </w:style>
  <w:style w:type="paragraph" w:styleId="Annotationtext">
    <w:name w:val="annotation text"/>
    <w:basedOn w:val="Normal"/>
    <w:link w:val="CommentTextChar"/>
    <w:uiPriority w:val="99"/>
    <w:unhideWhenUsed/>
    <w:qFormat/>
    <w:pPr/>
    <w:rPr>
      <w:sz w:val="20"/>
      <w:szCs w:val="20"/>
    </w:rPr>
  </w:style>
  <w:style w:type="paragraph" w:styleId="Revision">
    <w:name w:val="Revision"/>
    <w:uiPriority w:val="99"/>
    <w:semiHidden/>
    <w:qFormat/>
    <w:rsid w:val="005724a6"/>
    <w:pPr>
      <w:widowControl/>
      <w:bidi w:val="0"/>
      <w:spacing w:before="0" w:after="0"/>
      <w:jc w:val="left"/>
    </w:pPr>
    <w:rPr>
      <w:rFonts w:ascii="Times New Roman" w:hAnsi="Times New Roman" w:eastAsia="Calibri" w:cs="" w:cstheme="minorBidi" w:eastAsiaTheme="minorHAnsi"/>
      <w:color w:val="auto"/>
      <w:kern w:val="2"/>
      <w:sz w:val="24"/>
      <w:szCs w:val="22"/>
      <w:lang w:val="lt-LT" w:eastAsia="en-US" w:bidi="ar-SA"/>
      <w14:ligatures w14:val="standardContextual"/>
    </w:rPr>
  </w:style>
  <w:style w:type="paragraph" w:styleId="Annotationsubject">
    <w:name w:val="annotation subject"/>
    <w:basedOn w:val="Annotationtext"/>
    <w:next w:val="Annotationtext"/>
    <w:link w:val="CommentSubjectChar"/>
    <w:uiPriority w:val="99"/>
    <w:semiHidden/>
    <w:unhideWhenUsed/>
    <w:qFormat/>
    <w:rsid w:val="00a205bb"/>
    <w:pPr/>
    <w:rPr>
      <w:b/>
      <w:bCs/>
    </w:rPr>
  </w:style>
  <w:style w:type="paragraph" w:styleId="S1lygis" w:customStyle="1">
    <w:name w:val="_S 1 lygis"/>
    <w:basedOn w:val="Normal"/>
    <w:qFormat/>
    <w:rsid w:val="00d55398"/>
    <w:pPr>
      <w:numPr>
        <w:ilvl w:val="0"/>
        <w:numId w:val="3"/>
      </w:numPr>
      <w:spacing w:before="240" w:after="240"/>
    </w:pPr>
    <w:rPr>
      <w:rFonts w:eastAsia="Times New Roman" w:cs="Times New Roman"/>
      <w:b/>
      <w:kern w:val="0"/>
      <w:szCs w:val="24"/>
      <w:lang w:eastAsia="lt-LT"/>
      <w14:ligatures w14:val="none"/>
    </w:rPr>
  </w:style>
  <w:style w:type="paragraph" w:styleId="S2lygis" w:customStyle="1">
    <w:name w:val="_S 2 lygis"/>
    <w:basedOn w:val="Normal"/>
    <w:qFormat/>
    <w:rsid w:val="00d55398"/>
    <w:pPr>
      <w:numPr>
        <w:ilvl w:val="1"/>
        <w:numId w:val="3"/>
      </w:numPr>
      <w:spacing w:before="120" w:after="120"/>
      <w:jc w:val="both"/>
    </w:pPr>
    <w:rPr>
      <w:rFonts w:eastAsia="Times New Roman" w:cs="Times New Roman"/>
      <w:kern w:val="0"/>
      <w:szCs w:val="24"/>
      <w:lang w:eastAsia="lt-LT"/>
      <w14:ligatures w14:val="none"/>
    </w:rPr>
  </w:style>
  <w:style w:type="paragraph" w:styleId="S3lygis" w:customStyle="1">
    <w:name w:val="_S 3 lygis"/>
    <w:basedOn w:val="S2lygis"/>
    <w:qFormat/>
    <w:rsid w:val="00d55398"/>
    <w:pPr/>
    <w:rPr/>
  </w:style>
  <w:style w:type="paragraph" w:styleId="Paragraph" w:customStyle="1">
    <w:name w:val="paragraph"/>
    <w:basedOn w:val="Normal"/>
    <w:qFormat/>
    <w:rsid w:val="002d23c8"/>
    <w:pPr>
      <w:spacing w:beforeAutospacing="1" w:afterAutospacing="1"/>
    </w:pPr>
    <w:rPr>
      <w:rFonts w:eastAsia="Times New Roman" w:cs="Times New Roman"/>
      <w:kern w:val="0"/>
      <w:szCs w:val="24"/>
      <w:lang w:eastAsia="lt-LT"/>
      <w14:ligatures w14:val="none"/>
    </w:rPr>
  </w:style>
  <w:style w:type="paragraph" w:styleId="NormalWeb">
    <w:name w:val="Normal (Web)"/>
    <w:basedOn w:val="Normal"/>
    <w:uiPriority w:val="99"/>
    <w:unhideWhenUsed/>
    <w:qFormat/>
    <w:rsid w:val="00470e22"/>
    <w:pPr>
      <w:spacing w:beforeAutospacing="1" w:afterAutospacing="1"/>
    </w:pPr>
    <w:rPr>
      <w:rFonts w:eastAsia="Times New Roman" w:cs="Times New Roman"/>
      <w:kern w:val="0"/>
      <w:szCs w:val="24"/>
      <w:lang w:eastAsia="lt-LT"/>
      <w14:ligatures w14:val="none"/>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ef5de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vdai.lrv.lt/" TargetMode="External"/><Relationship Id="rId3" Type="http://schemas.openxmlformats.org/officeDocument/2006/relationships/hyperlink" Target="mailto:institutas@hi.lt"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9EDB2-C81C-44E0-BE41-6CEF5ECE9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Application>LibreOffice/7.6.4.1$Windows_X86_64 LibreOffice_project/e19e193f88cd6c0525a17fb7a176ed8e6a3e2aa1</Application>
  <AppVersion>15.0000</AppVersion>
  <Pages>8</Pages>
  <Words>2877</Words>
  <Characters>20988</Characters>
  <CharactersWithSpaces>23689</CharactersWithSpaces>
  <Paragraphs>130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2026-06-08T15:29:00Z</dcterms:created>
  <dc:creator>Jūratė Šilgalytė</dc:creator>
  <dc:description/>
  <dc:language>en-US</dc:language>
  <cp:lastModifiedBy/>
  <dcterms:modified xsi:type="dcterms:W3CDTF">2026-06-10T12:07:13Z</dcterms:modified>
  <cp:revision>33</cp:revision>
  <dc:subject/>
  <dc:title/>
</cp:coreProperties>
</file>

<file path=docProps/custom.xml><?xml version="1.0" encoding="utf-8"?>
<Properties xmlns="http://schemas.openxmlformats.org/officeDocument/2006/custom-properties" xmlns:vt="http://schemas.openxmlformats.org/officeDocument/2006/docPropsVTypes"/>
</file>