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D5A9" w14:textId="77777777" w:rsidR="004615BE" w:rsidRPr="00A25E3E" w:rsidRDefault="004615BE"/>
    <w:tbl>
      <w:tblPr>
        <w:tblStyle w:val="Lentelstinklelis"/>
        <w:tblW w:w="14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4"/>
        <w:gridCol w:w="7334"/>
      </w:tblGrid>
      <w:tr w:rsidR="009801EB" w:rsidRPr="00A25E3E" w14:paraId="6691DDAA" w14:textId="77777777" w:rsidTr="004615BE">
        <w:tc>
          <w:tcPr>
            <w:tcW w:w="6894" w:type="dxa"/>
          </w:tcPr>
          <w:p w14:paraId="1C026730" w14:textId="01E8195B" w:rsidR="002B01E1" w:rsidRPr="00A25E3E" w:rsidRDefault="00083335" w:rsidP="002B01E1">
            <w:pPr>
              <w:ind w:left="3828"/>
              <w:rPr>
                <w:sz w:val="22"/>
                <w:szCs w:val="22"/>
              </w:rPr>
            </w:pPr>
            <w:r w:rsidRPr="00A25E3E">
              <w:rPr>
                <w:sz w:val="22"/>
                <w:szCs w:val="22"/>
              </w:rPr>
              <w:t xml:space="preserve">Atviro konkurso </w:t>
            </w:r>
            <w:r w:rsidR="002B01E1" w:rsidRPr="00A25E3E">
              <w:rPr>
                <w:sz w:val="22"/>
                <w:szCs w:val="22"/>
              </w:rPr>
              <w:t>sąlygų</w:t>
            </w:r>
          </w:p>
          <w:p w14:paraId="233D5E00" w14:textId="77777777" w:rsidR="002B01E1" w:rsidRPr="00A25E3E" w:rsidRDefault="002B01E1" w:rsidP="002B01E1">
            <w:pPr>
              <w:ind w:left="3828"/>
              <w:rPr>
                <w:b/>
              </w:rPr>
            </w:pPr>
            <w:r w:rsidRPr="00A25E3E">
              <w:rPr>
                <w:sz w:val="22"/>
                <w:szCs w:val="22"/>
              </w:rPr>
              <w:t>1 priedas</w:t>
            </w:r>
          </w:p>
          <w:p w14:paraId="48DFA150" w14:textId="77777777" w:rsidR="009801EB" w:rsidRPr="00A25E3E" w:rsidRDefault="009801EB" w:rsidP="009801EB">
            <w:pPr>
              <w:tabs>
                <w:tab w:val="left" w:pos="720"/>
              </w:tabs>
              <w:jc w:val="center"/>
              <w:rPr>
                <w:b/>
              </w:rPr>
            </w:pPr>
          </w:p>
          <w:p w14:paraId="463C48D0" w14:textId="77777777" w:rsidR="00E2365B" w:rsidRPr="00A25E3E" w:rsidRDefault="00E2365B" w:rsidP="009801EB">
            <w:pPr>
              <w:tabs>
                <w:tab w:val="left" w:pos="720"/>
              </w:tabs>
              <w:jc w:val="center"/>
              <w:rPr>
                <w:b/>
              </w:rPr>
            </w:pPr>
          </w:p>
          <w:p w14:paraId="11C240BC" w14:textId="77777777" w:rsidR="00E2365B" w:rsidRPr="00A25E3E" w:rsidRDefault="00E2365B" w:rsidP="00E2365B">
            <w:pPr>
              <w:tabs>
                <w:tab w:val="left" w:pos="720"/>
              </w:tabs>
              <w:jc w:val="center"/>
              <w:rPr>
                <w:b/>
              </w:rPr>
            </w:pPr>
            <w:r w:rsidRPr="00A25E3E">
              <w:rPr>
                <w:b/>
              </w:rPr>
              <w:t>MAKROEKONOMINIŲ RODIKLIŲ DUOMENŲ BAZĖS PASLAUGŲ</w:t>
            </w:r>
          </w:p>
          <w:p w14:paraId="643A38B9" w14:textId="77777777" w:rsidR="00E2365B" w:rsidRPr="00A25E3E" w:rsidRDefault="00E2365B" w:rsidP="00E2365B">
            <w:pPr>
              <w:tabs>
                <w:tab w:val="left" w:pos="720"/>
              </w:tabs>
              <w:jc w:val="center"/>
              <w:rPr>
                <w:b/>
              </w:rPr>
            </w:pPr>
            <w:r w:rsidRPr="00A25E3E">
              <w:rPr>
                <w:b/>
              </w:rPr>
              <w:t>TECHNINĖ SPECIFIKACIJA</w:t>
            </w:r>
          </w:p>
          <w:p w14:paraId="289EF58A" w14:textId="77777777" w:rsidR="00E2365B" w:rsidRPr="00A25E3E" w:rsidRDefault="00E2365B" w:rsidP="00E2365B">
            <w:pPr>
              <w:tabs>
                <w:tab w:val="left" w:pos="720"/>
              </w:tabs>
              <w:jc w:val="center"/>
            </w:pPr>
          </w:p>
          <w:p w14:paraId="753E6AEC" w14:textId="77777777" w:rsidR="00E2365B" w:rsidRPr="00A25E3E" w:rsidRDefault="00E2365B" w:rsidP="00E2365B">
            <w:pPr>
              <w:tabs>
                <w:tab w:val="left" w:pos="720"/>
              </w:tabs>
              <w:jc w:val="center"/>
              <w:rPr>
                <w:b/>
              </w:rPr>
            </w:pPr>
            <w:r w:rsidRPr="00A25E3E">
              <w:rPr>
                <w:b/>
              </w:rPr>
              <w:t>I. BENDRA INFORMACIJA</w:t>
            </w:r>
          </w:p>
          <w:p w14:paraId="7698DDFC" w14:textId="77777777" w:rsidR="00E2365B" w:rsidRPr="00A25E3E" w:rsidRDefault="00E2365B" w:rsidP="00E2365B">
            <w:pPr>
              <w:tabs>
                <w:tab w:val="left" w:pos="720"/>
                <w:tab w:val="left" w:pos="6521"/>
              </w:tabs>
              <w:jc w:val="both"/>
            </w:pPr>
          </w:p>
          <w:p w14:paraId="61890F4C" w14:textId="2D3B3C1B" w:rsidR="00E2365B" w:rsidRPr="00A25E3E" w:rsidRDefault="00E2365B" w:rsidP="00E2365B">
            <w:pPr>
              <w:numPr>
                <w:ilvl w:val="0"/>
                <w:numId w:val="1"/>
              </w:numPr>
              <w:tabs>
                <w:tab w:val="left" w:pos="900"/>
              </w:tabs>
              <w:ind w:left="0" w:firstLine="540"/>
              <w:jc w:val="both"/>
            </w:pPr>
            <w:r w:rsidRPr="00A25E3E">
              <w:t xml:space="preserve"> Perkančioji organizacija – Lietuvos Respublikos finansų ministerija (toliau – Perkančioji organizacija), adresas Lukiškių g. 2, LT-</w:t>
            </w:r>
            <w:r w:rsidR="00C20F2B" w:rsidRPr="00A25E3E">
              <w:t xml:space="preserve">01108 </w:t>
            </w:r>
            <w:r w:rsidRPr="00A25E3E">
              <w:t>Vilnius.</w:t>
            </w:r>
          </w:p>
          <w:p w14:paraId="621CAF19" w14:textId="77777777" w:rsidR="00E2365B" w:rsidRPr="00A25E3E" w:rsidRDefault="00E2365B" w:rsidP="00E2365B">
            <w:pPr>
              <w:numPr>
                <w:ilvl w:val="0"/>
                <w:numId w:val="1"/>
              </w:numPr>
              <w:tabs>
                <w:tab w:val="left" w:pos="900"/>
              </w:tabs>
              <w:ind w:left="0" w:firstLine="540"/>
              <w:jc w:val="both"/>
            </w:pPr>
            <w:r w:rsidRPr="00A25E3E">
              <w:t xml:space="preserve"> Perkančioji organizacija perka makroekonominių rodiklių duomenų bazės paslaugas, kurių apimtis ir kiekiai nurodyti šioje Techninėje specifikacijoje.</w:t>
            </w:r>
          </w:p>
          <w:p w14:paraId="01763FC8" w14:textId="77777777" w:rsidR="00E2365B" w:rsidRPr="00A25E3E" w:rsidRDefault="00E2365B" w:rsidP="00E2365B">
            <w:pPr>
              <w:numPr>
                <w:ilvl w:val="0"/>
                <w:numId w:val="1"/>
              </w:numPr>
              <w:tabs>
                <w:tab w:val="left" w:pos="900"/>
              </w:tabs>
              <w:ind w:left="0" w:firstLine="540"/>
              <w:jc w:val="both"/>
            </w:pPr>
            <w:r w:rsidRPr="00A25E3E">
              <w:t xml:space="preserve"> Paslaugų apimtis – </w:t>
            </w:r>
            <w:r w:rsidR="002C4B00" w:rsidRPr="00A25E3E">
              <w:t>4</w:t>
            </w:r>
            <w:r w:rsidRPr="00A25E3E">
              <w:t xml:space="preserve"> (</w:t>
            </w:r>
            <w:r w:rsidR="003B6A5D" w:rsidRPr="00A25E3E">
              <w:t>keturi</w:t>
            </w:r>
            <w:r w:rsidRPr="00A25E3E">
              <w:t>) makroekonominių rodiklių duomenų bazės vartotojai.</w:t>
            </w:r>
          </w:p>
          <w:p w14:paraId="30798C23" w14:textId="77777777" w:rsidR="00E2365B" w:rsidRPr="00A25E3E" w:rsidRDefault="00E2365B" w:rsidP="00E2365B">
            <w:pPr>
              <w:numPr>
                <w:ilvl w:val="0"/>
                <w:numId w:val="1"/>
              </w:numPr>
              <w:tabs>
                <w:tab w:val="left" w:pos="900"/>
              </w:tabs>
              <w:ind w:left="0" w:firstLine="540"/>
              <w:jc w:val="both"/>
            </w:pPr>
            <w:r w:rsidRPr="00A25E3E">
              <w:t xml:space="preserve"> Makroekonominių rodiklių duomenų bazės vartotojas turi turėti galimybę kompiuteryje, kuriame įdiegta makroekonominių rodiklių duomenų bazės paslauga, naudotis duomenų baze neribotą kiekį kartų ir atlikti neribotą kiekį operacijų.</w:t>
            </w:r>
          </w:p>
          <w:p w14:paraId="4201E233" w14:textId="77777777" w:rsidR="00E2365B" w:rsidRPr="00A25E3E" w:rsidRDefault="00E2365B" w:rsidP="00E2365B">
            <w:pPr>
              <w:tabs>
                <w:tab w:val="left" w:pos="900"/>
              </w:tabs>
              <w:ind w:left="180"/>
              <w:jc w:val="both"/>
            </w:pPr>
          </w:p>
          <w:p w14:paraId="5D4F8871" w14:textId="77777777" w:rsidR="00E2365B" w:rsidRPr="00A25E3E" w:rsidRDefault="00E2365B" w:rsidP="00E2365B">
            <w:pPr>
              <w:tabs>
                <w:tab w:val="left" w:pos="720"/>
              </w:tabs>
              <w:jc w:val="center"/>
              <w:rPr>
                <w:b/>
                <w:caps/>
              </w:rPr>
            </w:pPr>
            <w:r w:rsidRPr="00A25E3E">
              <w:rPr>
                <w:b/>
                <w:caps/>
              </w:rPr>
              <w:t xml:space="preserve">II. Reikalavimai </w:t>
            </w:r>
            <w:r w:rsidRPr="00A25E3E">
              <w:rPr>
                <w:b/>
              </w:rPr>
              <w:t xml:space="preserve">MAKROEKONOMINIŲ RODIKLIŲ </w:t>
            </w:r>
            <w:r w:rsidRPr="00A25E3E">
              <w:rPr>
                <w:b/>
                <w:caps/>
              </w:rPr>
              <w:t>duomenų bazEI</w:t>
            </w:r>
          </w:p>
          <w:p w14:paraId="4F324B57" w14:textId="77777777" w:rsidR="00E2365B" w:rsidRPr="00A25E3E" w:rsidRDefault="00E2365B" w:rsidP="00E2365B">
            <w:pPr>
              <w:tabs>
                <w:tab w:val="left" w:pos="720"/>
              </w:tabs>
              <w:ind w:firstLine="709"/>
              <w:jc w:val="both"/>
              <w:rPr>
                <w:b/>
              </w:rPr>
            </w:pPr>
          </w:p>
          <w:p w14:paraId="57811ED9" w14:textId="77777777" w:rsidR="00E2365B" w:rsidRPr="00A25E3E" w:rsidRDefault="00E2365B" w:rsidP="00E2365B">
            <w:pPr>
              <w:numPr>
                <w:ilvl w:val="0"/>
                <w:numId w:val="2"/>
              </w:numPr>
              <w:tabs>
                <w:tab w:val="clear" w:pos="720"/>
                <w:tab w:val="left" w:pos="180"/>
                <w:tab w:val="left" w:pos="900"/>
                <w:tab w:val="num" w:pos="1080"/>
              </w:tabs>
              <w:ind w:left="0" w:firstLine="567"/>
              <w:jc w:val="both"/>
              <w:rPr>
                <w:u w:val="single"/>
              </w:rPr>
            </w:pPr>
            <w:r w:rsidRPr="00A25E3E">
              <w:t>Makroekonominių rodiklių duomenų bazė turi apimti šias laiko eilutes:</w:t>
            </w:r>
          </w:p>
          <w:p w14:paraId="0F89474C" w14:textId="77777777" w:rsidR="00E2365B" w:rsidRPr="00A25E3E" w:rsidRDefault="00E2365B" w:rsidP="00E2365B">
            <w:pPr>
              <w:pStyle w:val="Sraopastraipa"/>
              <w:numPr>
                <w:ilvl w:val="2"/>
                <w:numId w:val="10"/>
              </w:numPr>
              <w:tabs>
                <w:tab w:val="left" w:pos="1134"/>
                <w:tab w:val="left" w:pos="1418"/>
                <w:tab w:val="left" w:pos="2127"/>
              </w:tabs>
              <w:ind w:left="1418" w:hanging="851"/>
              <w:jc w:val="both"/>
            </w:pPr>
            <w:r w:rsidRPr="00A25E3E">
              <w:t xml:space="preserve"> Nacionalinių sąskaitų rodiklių;</w:t>
            </w:r>
          </w:p>
          <w:p w14:paraId="2080E7A2" w14:textId="77777777" w:rsidR="00E2365B" w:rsidRPr="00A25E3E" w:rsidRDefault="00E2365B" w:rsidP="00E2365B">
            <w:pPr>
              <w:pStyle w:val="Sraopastraipa"/>
              <w:numPr>
                <w:ilvl w:val="2"/>
                <w:numId w:val="10"/>
              </w:numPr>
              <w:tabs>
                <w:tab w:val="left" w:pos="1134"/>
                <w:tab w:val="left" w:pos="1418"/>
                <w:tab w:val="left" w:pos="2127"/>
              </w:tabs>
              <w:ind w:left="1418" w:hanging="851"/>
              <w:jc w:val="both"/>
            </w:pPr>
            <w:r w:rsidRPr="00A25E3E">
              <w:t xml:space="preserve"> Einamosios sąskaitos ir užsienio prekybos rodiklių;</w:t>
            </w:r>
          </w:p>
          <w:p w14:paraId="0C42EE19" w14:textId="77777777" w:rsidR="00E2365B" w:rsidRPr="00A25E3E" w:rsidRDefault="00E2365B" w:rsidP="00E2365B">
            <w:pPr>
              <w:pStyle w:val="Sraopastraipa"/>
              <w:numPr>
                <w:ilvl w:val="2"/>
                <w:numId w:val="10"/>
              </w:numPr>
              <w:tabs>
                <w:tab w:val="left" w:pos="1134"/>
                <w:tab w:val="left" w:pos="1418"/>
                <w:tab w:val="left" w:pos="2127"/>
              </w:tabs>
              <w:ind w:left="1418" w:hanging="851"/>
              <w:jc w:val="both"/>
            </w:pPr>
            <w:r w:rsidRPr="00A25E3E">
              <w:t xml:space="preserve"> Verslo statistikos rodiklių;</w:t>
            </w:r>
          </w:p>
          <w:p w14:paraId="7EB4EA0E" w14:textId="77777777" w:rsidR="00E2365B" w:rsidRPr="00A25E3E" w:rsidRDefault="00E2365B" w:rsidP="00E2365B">
            <w:pPr>
              <w:pStyle w:val="Sraopastraipa"/>
              <w:numPr>
                <w:ilvl w:val="2"/>
                <w:numId w:val="10"/>
              </w:numPr>
              <w:tabs>
                <w:tab w:val="left" w:pos="1134"/>
                <w:tab w:val="left" w:pos="1418"/>
                <w:tab w:val="left" w:pos="2127"/>
              </w:tabs>
              <w:ind w:left="1418" w:hanging="851"/>
              <w:jc w:val="both"/>
            </w:pPr>
            <w:r w:rsidRPr="00A25E3E">
              <w:t xml:space="preserve"> Kainų rodiklių;</w:t>
            </w:r>
          </w:p>
          <w:p w14:paraId="7D840508" w14:textId="77777777" w:rsidR="00E2365B" w:rsidRPr="00A25E3E" w:rsidRDefault="00E2365B" w:rsidP="00E2365B">
            <w:pPr>
              <w:pStyle w:val="Sraopastraipa"/>
              <w:numPr>
                <w:ilvl w:val="2"/>
                <w:numId w:val="10"/>
              </w:numPr>
              <w:tabs>
                <w:tab w:val="left" w:pos="1134"/>
                <w:tab w:val="left" w:pos="1418"/>
                <w:tab w:val="left" w:pos="2127"/>
              </w:tabs>
              <w:ind w:left="1418" w:hanging="851"/>
              <w:jc w:val="both"/>
            </w:pPr>
            <w:r w:rsidRPr="00A25E3E">
              <w:t xml:space="preserve"> Darbo rinkos ir darbo užmokesčio rodiklių;</w:t>
            </w:r>
          </w:p>
          <w:p w14:paraId="4CC1FE1D" w14:textId="77777777" w:rsidR="00E2365B" w:rsidRPr="00A25E3E" w:rsidRDefault="00E2365B" w:rsidP="00E2365B">
            <w:pPr>
              <w:pStyle w:val="Sraopastraipa"/>
              <w:numPr>
                <w:ilvl w:val="2"/>
                <w:numId w:val="10"/>
              </w:numPr>
              <w:tabs>
                <w:tab w:val="left" w:pos="1134"/>
                <w:tab w:val="left" w:pos="1418"/>
                <w:tab w:val="left" w:pos="2127"/>
              </w:tabs>
              <w:ind w:left="1418" w:hanging="851"/>
              <w:jc w:val="both"/>
            </w:pPr>
            <w:r w:rsidRPr="00A25E3E">
              <w:t xml:space="preserve"> Demografinių (įsk. tarptautinės migracijos) rodiklių;</w:t>
            </w:r>
          </w:p>
          <w:p w14:paraId="493E8244" w14:textId="77777777" w:rsidR="00E2365B" w:rsidRPr="00A25E3E" w:rsidRDefault="00E2365B" w:rsidP="00E2365B">
            <w:pPr>
              <w:pStyle w:val="Sraopastraipa"/>
              <w:numPr>
                <w:ilvl w:val="2"/>
                <w:numId w:val="10"/>
              </w:numPr>
              <w:tabs>
                <w:tab w:val="left" w:pos="1134"/>
                <w:tab w:val="left" w:pos="1418"/>
                <w:tab w:val="left" w:pos="2127"/>
              </w:tabs>
              <w:ind w:left="1418" w:hanging="851"/>
              <w:jc w:val="both"/>
            </w:pPr>
            <w:r w:rsidRPr="00A25E3E">
              <w:lastRenderedPageBreak/>
              <w:t xml:space="preserve"> Ekonomikos ciklo rodiklių;</w:t>
            </w:r>
          </w:p>
          <w:p w14:paraId="7E183B79" w14:textId="77777777" w:rsidR="00E2365B" w:rsidRPr="00A25E3E" w:rsidRDefault="00E2365B" w:rsidP="00E2365B">
            <w:pPr>
              <w:pStyle w:val="Sraopastraipa"/>
              <w:numPr>
                <w:ilvl w:val="2"/>
                <w:numId w:val="10"/>
              </w:numPr>
              <w:tabs>
                <w:tab w:val="left" w:pos="1134"/>
                <w:tab w:val="left" w:pos="1418"/>
                <w:tab w:val="left" w:pos="2127"/>
              </w:tabs>
              <w:ind w:left="1418" w:hanging="851"/>
              <w:jc w:val="both"/>
            </w:pPr>
            <w:r w:rsidRPr="00A25E3E">
              <w:t xml:space="preserve"> Socialinių rodiklių;</w:t>
            </w:r>
          </w:p>
          <w:p w14:paraId="02AE89D2" w14:textId="77777777" w:rsidR="00E2365B" w:rsidRPr="00A25E3E" w:rsidRDefault="00E2365B" w:rsidP="00E2365B">
            <w:pPr>
              <w:pStyle w:val="Sraopastraipa"/>
              <w:numPr>
                <w:ilvl w:val="2"/>
                <w:numId w:val="10"/>
              </w:numPr>
              <w:tabs>
                <w:tab w:val="left" w:pos="1134"/>
                <w:tab w:val="left" w:pos="1418"/>
                <w:tab w:val="left" w:pos="2127"/>
              </w:tabs>
              <w:ind w:left="1418" w:hanging="851"/>
              <w:jc w:val="both"/>
            </w:pPr>
            <w:r w:rsidRPr="00A25E3E">
              <w:t xml:space="preserve"> Žemės ūkio rodiklių;</w:t>
            </w:r>
          </w:p>
          <w:p w14:paraId="7CE9F050" w14:textId="77777777" w:rsidR="00E2365B" w:rsidRPr="00A25E3E" w:rsidRDefault="00E2365B" w:rsidP="00E2365B">
            <w:pPr>
              <w:pStyle w:val="Sraopastraipa"/>
              <w:numPr>
                <w:ilvl w:val="2"/>
                <w:numId w:val="10"/>
              </w:numPr>
              <w:tabs>
                <w:tab w:val="left" w:pos="1276"/>
                <w:tab w:val="left" w:pos="1418"/>
                <w:tab w:val="left" w:pos="2268"/>
              </w:tabs>
              <w:ind w:left="1418" w:hanging="851"/>
              <w:jc w:val="both"/>
            </w:pPr>
            <w:r w:rsidRPr="00A25E3E">
              <w:t xml:space="preserve"> Valdžios sektoriaus finansų rodiklių.</w:t>
            </w:r>
          </w:p>
          <w:p w14:paraId="35B521A7" w14:textId="77777777" w:rsidR="00E2365B" w:rsidRPr="00A25E3E" w:rsidRDefault="00E2365B" w:rsidP="00E2365B">
            <w:pPr>
              <w:pStyle w:val="Sraopastraipa"/>
              <w:tabs>
                <w:tab w:val="left" w:pos="180"/>
                <w:tab w:val="left" w:pos="900"/>
              </w:tabs>
              <w:ind w:left="1080"/>
              <w:jc w:val="both"/>
              <w:rPr>
                <w:u w:val="single"/>
              </w:rPr>
            </w:pPr>
          </w:p>
          <w:p w14:paraId="00D8E681" w14:textId="77777777" w:rsidR="00E2365B" w:rsidRPr="00A25E3E" w:rsidRDefault="00E2365B" w:rsidP="00E2365B">
            <w:pPr>
              <w:numPr>
                <w:ilvl w:val="1"/>
                <w:numId w:val="4"/>
              </w:numPr>
              <w:tabs>
                <w:tab w:val="left" w:pos="180"/>
                <w:tab w:val="left" w:pos="900"/>
                <w:tab w:val="left" w:pos="1134"/>
              </w:tabs>
              <w:ind w:left="0" w:firstLine="567"/>
              <w:jc w:val="both"/>
            </w:pPr>
            <w:r w:rsidRPr="00A25E3E">
              <w:t>Makroekonominių rodiklių duomenų bazė turi apimti laiko eilutes iš šių šaltinių:</w:t>
            </w:r>
          </w:p>
          <w:p w14:paraId="1C0F8662" w14:textId="25E16ABB" w:rsidR="00E2365B" w:rsidRPr="00A25E3E" w:rsidRDefault="00E2365B" w:rsidP="00E2365B">
            <w:pPr>
              <w:numPr>
                <w:ilvl w:val="2"/>
                <w:numId w:val="4"/>
              </w:numPr>
              <w:tabs>
                <w:tab w:val="left" w:pos="180"/>
                <w:tab w:val="left" w:pos="900"/>
                <w:tab w:val="left" w:pos="1134"/>
              </w:tabs>
              <w:ind w:hanging="153"/>
              <w:jc w:val="both"/>
            </w:pPr>
            <w:r w:rsidRPr="00A25E3E">
              <w:t xml:space="preserve"> </w:t>
            </w:r>
            <w:r w:rsidR="00216306" w:rsidRPr="00A25E3E">
              <w:t>Valstybės duomenų agentūros</w:t>
            </w:r>
            <w:r w:rsidRPr="00A25E3E">
              <w:t>;</w:t>
            </w:r>
          </w:p>
          <w:p w14:paraId="1AA314D4" w14:textId="77777777" w:rsidR="00E2365B" w:rsidRPr="00A25E3E" w:rsidRDefault="00E2365B" w:rsidP="00E2365B">
            <w:pPr>
              <w:numPr>
                <w:ilvl w:val="2"/>
                <w:numId w:val="4"/>
              </w:numPr>
              <w:tabs>
                <w:tab w:val="left" w:pos="180"/>
                <w:tab w:val="left" w:pos="900"/>
                <w:tab w:val="left" w:pos="1134"/>
              </w:tabs>
              <w:ind w:hanging="153"/>
              <w:jc w:val="both"/>
            </w:pPr>
            <w:r w:rsidRPr="00A25E3E">
              <w:t xml:space="preserve"> Lietuvos banko;</w:t>
            </w:r>
          </w:p>
          <w:p w14:paraId="7D62C2F8" w14:textId="77777777" w:rsidR="00E2365B" w:rsidRPr="00A25E3E" w:rsidRDefault="00E2365B" w:rsidP="00E2365B">
            <w:pPr>
              <w:numPr>
                <w:ilvl w:val="2"/>
                <w:numId w:val="4"/>
              </w:numPr>
              <w:tabs>
                <w:tab w:val="left" w:pos="180"/>
                <w:tab w:val="left" w:pos="900"/>
                <w:tab w:val="left" w:pos="1134"/>
              </w:tabs>
              <w:ind w:hanging="153"/>
              <w:jc w:val="both"/>
            </w:pPr>
            <w:r w:rsidRPr="00A25E3E">
              <w:t xml:space="preserve"> Eurostato;</w:t>
            </w:r>
          </w:p>
          <w:p w14:paraId="50DEA442" w14:textId="77777777" w:rsidR="00E2365B" w:rsidRPr="00A25E3E" w:rsidRDefault="00E2365B" w:rsidP="00E2365B">
            <w:pPr>
              <w:numPr>
                <w:ilvl w:val="2"/>
                <w:numId w:val="4"/>
              </w:numPr>
              <w:tabs>
                <w:tab w:val="left" w:pos="180"/>
                <w:tab w:val="left" w:pos="900"/>
                <w:tab w:val="left" w:pos="1134"/>
              </w:tabs>
              <w:ind w:hanging="153"/>
              <w:jc w:val="both"/>
            </w:pPr>
            <w:r w:rsidRPr="00A25E3E">
              <w:t xml:space="preserve"> Ekonominio bendradarbiavimo ir plėtros organizacijos (EBPO);</w:t>
            </w:r>
          </w:p>
          <w:p w14:paraId="08505976" w14:textId="77777777" w:rsidR="00E2365B" w:rsidRPr="00A25E3E" w:rsidRDefault="00E2365B" w:rsidP="00E2365B">
            <w:pPr>
              <w:numPr>
                <w:ilvl w:val="2"/>
                <w:numId w:val="4"/>
              </w:numPr>
              <w:tabs>
                <w:tab w:val="left" w:pos="180"/>
                <w:tab w:val="left" w:pos="900"/>
                <w:tab w:val="left" w:pos="1134"/>
              </w:tabs>
              <w:ind w:hanging="153"/>
              <w:jc w:val="both"/>
            </w:pPr>
            <w:r w:rsidRPr="00A25E3E">
              <w:t xml:space="preserve"> Tarptautinio valiutos fondo;</w:t>
            </w:r>
          </w:p>
          <w:p w14:paraId="0D84C369" w14:textId="77777777" w:rsidR="00E2365B" w:rsidRPr="00A25E3E" w:rsidRDefault="00E2365B" w:rsidP="00E2365B">
            <w:pPr>
              <w:numPr>
                <w:ilvl w:val="2"/>
                <w:numId w:val="4"/>
              </w:numPr>
              <w:tabs>
                <w:tab w:val="left" w:pos="180"/>
                <w:tab w:val="left" w:pos="900"/>
                <w:tab w:val="left" w:pos="1134"/>
              </w:tabs>
              <w:ind w:hanging="153"/>
              <w:jc w:val="both"/>
            </w:pPr>
            <w:r w:rsidRPr="00A25E3E">
              <w:t xml:space="preserve"> DG ECFIN AMECO;</w:t>
            </w:r>
          </w:p>
          <w:p w14:paraId="394947D2" w14:textId="77777777" w:rsidR="00E2365B" w:rsidRPr="00A25E3E" w:rsidRDefault="00E2365B" w:rsidP="00E2365B">
            <w:pPr>
              <w:numPr>
                <w:ilvl w:val="2"/>
                <w:numId w:val="4"/>
              </w:numPr>
              <w:tabs>
                <w:tab w:val="left" w:pos="180"/>
                <w:tab w:val="left" w:pos="900"/>
                <w:tab w:val="left" w:pos="1134"/>
              </w:tabs>
              <w:ind w:hanging="153"/>
              <w:jc w:val="both"/>
            </w:pPr>
            <w:r w:rsidRPr="00A25E3E">
              <w:t xml:space="preserve"> FAOSTAT;</w:t>
            </w:r>
          </w:p>
          <w:p w14:paraId="4B55115D" w14:textId="77777777" w:rsidR="00E2365B" w:rsidRPr="00A25E3E" w:rsidRDefault="00E2365B" w:rsidP="00E2365B">
            <w:pPr>
              <w:numPr>
                <w:ilvl w:val="2"/>
                <w:numId w:val="4"/>
              </w:numPr>
              <w:tabs>
                <w:tab w:val="left" w:pos="180"/>
                <w:tab w:val="left" w:pos="900"/>
                <w:tab w:val="left" w:pos="1134"/>
              </w:tabs>
              <w:ind w:hanging="153"/>
              <w:jc w:val="both"/>
            </w:pPr>
            <w:r w:rsidRPr="00A25E3E">
              <w:t xml:space="preserve"> Europos centrinio banko;</w:t>
            </w:r>
          </w:p>
          <w:p w14:paraId="198800F8" w14:textId="77777777" w:rsidR="00E2365B" w:rsidRPr="00A25E3E" w:rsidRDefault="00E2365B" w:rsidP="00E2365B">
            <w:pPr>
              <w:numPr>
                <w:ilvl w:val="2"/>
                <w:numId w:val="4"/>
              </w:numPr>
              <w:tabs>
                <w:tab w:val="left" w:pos="180"/>
                <w:tab w:val="left" w:pos="900"/>
                <w:tab w:val="left" w:pos="1134"/>
              </w:tabs>
              <w:ind w:hanging="153"/>
              <w:jc w:val="both"/>
            </w:pPr>
            <w:r w:rsidRPr="00A25E3E">
              <w:t xml:space="preserve"> Pasaulio banko.</w:t>
            </w:r>
          </w:p>
          <w:p w14:paraId="1199D7F4" w14:textId="77777777" w:rsidR="00E2365B" w:rsidRPr="00A25E3E" w:rsidRDefault="00E2365B" w:rsidP="00E2365B">
            <w:pPr>
              <w:numPr>
                <w:ilvl w:val="1"/>
                <w:numId w:val="4"/>
              </w:numPr>
              <w:tabs>
                <w:tab w:val="left" w:pos="180"/>
                <w:tab w:val="left" w:pos="900"/>
                <w:tab w:val="left" w:pos="1134"/>
              </w:tabs>
              <w:ind w:left="0" w:firstLine="567"/>
              <w:jc w:val="both"/>
            </w:pPr>
            <w:r w:rsidRPr="00A25E3E">
              <w:t>Makroekonominių rodiklių duomenų bazėje turi būti pateikiamos Lietuvos ir kitų Europos Sąjungos valstybių narių atskirai ir agreguotos, euro zonos agreguotos, EBPO valstybių narių, G8 valstybių narių laiko eilutės.</w:t>
            </w:r>
          </w:p>
          <w:p w14:paraId="55FE6569" w14:textId="7C2895BB" w:rsidR="00E2365B" w:rsidRPr="00A25E3E" w:rsidRDefault="00E2365B" w:rsidP="00E2365B">
            <w:pPr>
              <w:numPr>
                <w:ilvl w:val="1"/>
                <w:numId w:val="4"/>
              </w:numPr>
              <w:tabs>
                <w:tab w:val="left" w:pos="180"/>
                <w:tab w:val="left" w:pos="900"/>
                <w:tab w:val="left" w:pos="1134"/>
              </w:tabs>
              <w:ind w:left="0" w:firstLine="567"/>
              <w:jc w:val="both"/>
            </w:pPr>
            <w:r w:rsidRPr="00A25E3E">
              <w:t xml:space="preserve">Makroekonominių rodiklių duomenų bazėje turi būti įrankiai, skirti jos aplinkoje naršyti, ieškoti, palyginti laiko eilutes, jas vizualizuoti diagramų ir lentelių formomis, su laiko eilutėmis atlikti veiksmus ir operacijas, nurodytas </w:t>
            </w:r>
            <w:r w:rsidR="00A81DA3" w:rsidRPr="00A25E3E">
              <w:t xml:space="preserve">Techninės specifikacijos </w:t>
            </w:r>
            <w:r w:rsidRPr="00A25E3E">
              <w:t>2.11 punkte, rengti pateiktis.</w:t>
            </w:r>
          </w:p>
          <w:p w14:paraId="1B8548B6" w14:textId="1E8CDF28" w:rsidR="00E2365B" w:rsidRPr="00A25E3E" w:rsidRDefault="00E2365B" w:rsidP="00E2365B">
            <w:pPr>
              <w:numPr>
                <w:ilvl w:val="1"/>
                <w:numId w:val="4"/>
              </w:numPr>
              <w:tabs>
                <w:tab w:val="left" w:pos="180"/>
                <w:tab w:val="left" w:pos="900"/>
                <w:tab w:val="left" w:pos="1134"/>
              </w:tabs>
              <w:ind w:left="0" w:firstLine="567"/>
              <w:jc w:val="both"/>
            </w:pPr>
            <w:r w:rsidRPr="00A25E3E">
              <w:t xml:space="preserve">Makroekonominių rodiklių duomenų bazėje turi būti galimybė išsaugoti jos aplinkoje vartotojo sudarytas diagramas, lenteles, pateiktis taip, kad šie elementai būtų pasiekiami iš </w:t>
            </w:r>
            <w:r w:rsidR="00A942A4" w:rsidRPr="00A25E3E">
              <w:t>vartotojo</w:t>
            </w:r>
            <w:r w:rsidRPr="00A25E3E">
              <w:t xml:space="preserve"> kompiuterio, kuriame yra įdiegta makroekonominių rodiklių duomenų bazės paslauga.</w:t>
            </w:r>
          </w:p>
          <w:p w14:paraId="6343203E" w14:textId="77777777" w:rsidR="00E2365B" w:rsidRPr="00A25E3E" w:rsidRDefault="00E2365B" w:rsidP="00E2365B">
            <w:pPr>
              <w:numPr>
                <w:ilvl w:val="1"/>
                <w:numId w:val="4"/>
              </w:numPr>
              <w:tabs>
                <w:tab w:val="left" w:pos="180"/>
                <w:tab w:val="left" w:pos="900"/>
                <w:tab w:val="left" w:pos="1134"/>
              </w:tabs>
              <w:ind w:left="0" w:firstLine="567"/>
              <w:jc w:val="both"/>
            </w:pPr>
            <w:r w:rsidRPr="00A25E3E">
              <w:t xml:space="preserve"> Makroekonominių rodiklių duomenų bazėje turi būti įrankiai, skirti filtruoti laiko eilutes pagal regioną, šaltinį, dažnį.</w:t>
            </w:r>
          </w:p>
          <w:p w14:paraId="2138D838" w14:textId="77777777" w:rsidR="00E2365B" w:rsidRPr="00A25E3E" w:rsidRDefault="00E2365B" w:rsidP="00E2365B">
            <w:pPr>
              <w:numPr>
                <w:ilvl w:val="1"/>
                <w:numId w:val="4"/>
              </w:numPr>
              <w:tabs>
                <w:tab w:val="left" w:pos="426"/>
                <w:tab w:val="left" w:pos="900"/>
                <w:tab w:val="left" w:pos="1134"/>
              </w:tabs>
              <w:ind w:left="0" w:firstLine="567"/>
              <w:jc w:val="both"/>
            </w:pPr>
            <w:r w:rsidRPr="00A25E3E">
              <w:lastRenderedPageBreak/>
              <w:t xml:space="preserve">Makroekonominių rodiklių duomenų bazėje turi būti galimybė jos aplinkoje surasti laiko eilutes pagal raktinius žodžius ir frazes laiko eilučių pavadinimuose ir jų aprašymuose. </w:t>
            </w:r>
          </w:p>
          <w:p w14:paraId="1CCBB330" w14:textId="1D59B96E" w:rsidR="00E2365B" w:rsidRPr="00A25E3E" w:rsidRDefault="00E2365B" w:rsidP="00E2365B">
            <w:pPr>
              <w:numPr>
                <w:ilvl w:val="1"/>
                <w:numId w:val="4"/>
              </w:numPr>
              <w:tabs>
                <w:tab w:val="left" w:pos="426"/>
                <w:tab w:val="left" w:pos="900"/>
                <w:tab w:val="left" w:pos="1134"/>
              </w:tabs>
              <w:ind w:left="0" w:firstLine="567"/>
              <w:jc w:val="both"/>
            </w:pPr>
            <w:r w:rsidRPr="00A25E3E">
              <w:t xml:space="preserve">Makroekonominių rodiklių duomenų bazėje turi būti pateikiama laiko eilučių skelbimo (atnaujinimo) informacija. </w:t>
            </w:r>
          </w:p>
          <w:p w14:paraId="4DA5FFEB" w14:textId="77777777" w:rsidR="00E2365B" w:rsidRPr="00A25E3E" w:rsidRDefault="00E2365B" w:rsidP="00E2365B">
            <w:pPr>
              <w:numPr>
                <w:ilvl w:val="1"/>
                <w:numId w:val="4"/>
              </w:numPr>
              <w:tabs>
                <w:tab w:val="left" w:pos="426"/>
                <w:tab w:val="left" w:pos="900"/>
                <w:tab w:val="left" w:pos="1134"/>
              </w:tabs>
              <w:ind w:left="0" w:firstLine="567"/>
              <w:jc w:val="both"/>
            </w:pPr>
            <w:r w:rsidRPr="00A25E3E">
              <w:t>Makroekonominių rodiklių duomenų bazėje turi būti įrankiai, skirti atvaizduoti laiko eilutes linijinėje, stulpelinėje, juostinėje, sklaidos diagramose. Atvaizduojant laiko eilutes diagramose turi būti galimybė koreguoti atvaizduojamą laikotarpį (jo pradžią ir pabaigą) ir diagramos išvaizdą.</w:t>
            </w:r>
          </w:p>
          <w:p w14:paraId="7457BF26" w14:textId="77777777" w:rsidR="00E2365B" w:rsidRPr="00A25E3E" w:rsidRDefault="00E2365B" w:rsidP="00E2365B">
            <w:pPr>
              <w:numPr>
                <w:ilvl w:val="1"/>
                <w:numId w:val="4"/>
              </w:numPr>
              <w:tabs>
                <w:tab w:val="left" w:pos="426"/>
                <w:tab w:val="left" w:pos="900"/>
                <w:tab w:val="left" w:pos="1134"/>
              </w:tabs>
              <w:ind w:left="0" w:firstLine="567"/>
              <w:jc w:val="both"/>
            </w:pPr>
            <w:r w:rsidRPr="00A25E3E">
              <w:t>Makroekonominių rodiklių duomenų bazėje atvaizduojant laiko eilutes lentelėje turi būti galimybė pasirinkti atvaizduojamą laikotarpį (jo pradžią ir pabaigą), keisti laiko eilučių išdėstymo lentelėje eilės tvarką, keisti reikšmių, rodomų po dešimtainio kablelio, skaičių.</w:t>
            </w:r>
          </w:p>
          <w:p w14:paraId="654CFA68" w14:textId="77777777" w:rsidR="00E2365B" w:rsidRPr="00A25E3E" w:rsidRDefault="00E2365B" w:rsidP="00E2365B">
            <w:pPr>
              <w:numPr>
                <w:ilvl w:val="1"/>
                <w:numId w:val="4"/>
              </w:numPr>
              <w:tabs>
                <w:tab w:val="left" w:pos="426"/>
                <w:tab w:val="left" w:pos="900"/>
                <w:tab w:val="left" w:pos="1134"/>
              </w:tabs>
              <w:ind w:left="0" w:firstLine="567"/>
              <w:jc w:val="both"/>
            </w:pPr>
            <w:r w:rsidRPr="00A25E3E">
              <w:t>Makroekonominių rodiklių duomenų bazėje turi būti galimybė vartotojui atlikti ir išsaugoti šiuos veiksmus ir operacijas su laiko eilutėmis:</w:t>
            </w:r>
          </w:p>
          <w:p w14:paraId="552F4D4F" w14:textId="77777777" w:rsidR="00E2365B" w:rsidRPr="00A25E3E" w:rsidRDefault="00E2365B" w:rsidP="00E2365B">
            <w:pPr>
              <w:numPr>
                <w:ilvl w:val="2"/>
                <w:numId w:val="4"/>
              </w:numPr>
              <w:tabs>
                <w:tab w:val="left" w:pos="426"/>
                <w:tab w:val="left" w:pos="900"/>
                <w:tab w:val="left" w:pos="1134"/>
              </w:tabs>
              <w:ind w:left="1276"/>
              <w:jc w:val="both"/>
            </w:pPr>
            <w:r w:rsidRPr="00A25E3E">
              <w:t>Keisti laiko eilutės praeities reikšmes ir pridėti ateities reikšmes;</w:t>
            </w:r>
          </w:p>
          <w:p w14:paraId="12B5AE43" w14:textId="77777777" w:rsidR="00E2365B" w:rsidRPr="00A25E3E" w:rsidRDefault="00E2365B" w:rsidP="00E2365B">
            <w:pPr>
              <w:numPr>
                <w:ilvl w:val="2"/>
                <w:numId w:val="4"/>
              </w:numPr>
              <w:tabs>
                <w:tab w:val="left" w:pos="426"/>
                <w:tab w:val="left" w:pos="900"/>
                <w:tab w:val="left" w:pos="1134"/>
              </w:tabs>
              <w:ind w:left="1276"/>
              <w:jc w:val="both"/>
            </w:pPr>
            <w:r w:rsidRPr="00A25E3E">
              <w:t>Konvertuoti laiko eilutės dažnį;</w:t>
            </w:r>
          </w:p>
          <w:p w14:paraId="5EEAFCA8" w14:textId="77777777" w:rsidR="00E2365B" w:rsidRPr="00A25E3E" w:rsidRDefault="00E2365B" w:rsidP="00E2365B">
            <w:pPr>
              <w:numPr>
                <w:ilvl w:val="2"/>
                <w:numId w:val="4"/>
              </w:numPr>
              <w:tabs>
                <w:tab w:val="left" w:pos="426"/>
                <w:tab w:val="left" w:pos="900"/>
                <w:tab w:val="left" w:pos="1134"/>
              </w:tabs>
              <w:ind w:left="1276"/>
              <w:jc w:val="both"/>
            </w:pPr>
            <w:r w:rsidRPr="00A25E3E">
              <w:t>Sudaryti svertinio vidurkio laiko eilutę;</w:t>
            </w:r>
          </w:p>
          <w:p w14:paraId="77EB9B56" w14:textId="77777777" w:rsidR="00E2365B" w:rsidRPr="00A25E3E" w:rsidRDefault="00E2365B" w:rsidP="00E2365B">
            <w:pPr>
              <w:numPr>
                <w:ilvl w:val="2"/>
                <w:numId w:val="4"/>
              </w:numPr>
              <w:tabs>
                <w:tab w:val="left" w:pos="426"/>
                <w:tab w:val="left" w:pos="900"/>
                <w:tab w:val="left" w:pos="1134"/>
              </w:tabs>
              <w:ind w:left="1276"/>
              <w:jc w:val="both"/>
            </w:pPr>
            <w:r w:rsidRPr="00A25E3E">
              <w:t>Atlikti veiksmus su vėlinimo ir ankstinimo operatoriais;</w:t>
            </w:r>
          </w:p>
          <w:p w14:paraId="24B31812" w14:textId="77777777" w:rsidR="00E2365B" w:rsidRPr="00A25E3E" w:rsidRDefault="00E2365B" w:rsidP="00E2365B">
            <w:pPr>
              <w:numPr>
                <w:ilvl w:val="2"/>
                <w:numId w:val="4"/>
              </w:numPr>
              <w:tabs>
                <w:tab w:val="left" w:pos="426"/>
                <w:tab w:val="left" w:pos="900"/>
                <w:tab w:val="left" w:pos="1134"/>
              </w:tabs>
              <w:ind w:left="1276"/>
              <w:jc w:val="both"/>
            </w:pPr>
            <w:r w:rsidRPr="00A25E3E">
              <w:t>Palyginti skirtingus tos pačios laiko eilutės laikotarpius;</w:t>
            </w:r>
          </w:p>
          <w:p w14:paraId="05AF3EB0" w14:textId="77777777" w:rsidR="00E2365B" w:rsidRPr="00A25E3E" w:rsidRDefault="00E2365B" w:rsidP="00E2365B">
            <w:pPr>
              <w:numPr>
                <w:ilvl w:val="2"/>
                <w:numId w:val="4"/>
              </w:numPr>
              <w:tabs>
                <w:tab w:val="left" w:pos="426"/>
                <w:tab w:val="left" w:pos="900"/>
                <w:tab w:val="left" w:pos="1134"/>
              </w:tabs>
              <w:ind w:left="1276"/>
              <w:jc w:val="both"/>
            </w:pPr>
            <w:r w:rsidRPr="00A25E3E">
              <w:t>Agreguoti laiko eilutės reikšmes;</w:t>
            </w:r>
          </w:p>
          <w:p w14:paraId="2F0498BE" w14:textId="77777777" w:rsidR="00E2365B" w:rsidRPr="00A25E3E" w:rsidRDefault="00E2365B" w:rsidP="00E2365B">
            <w:pPr>
              <w:numPr>
                <w:ilvl w:val="2"/>
                <w:numId w:val="4"/>
              </w:numPr>
              <w:tabs>
                <w:tab w:val="left" w:pos="426"/>
                <w:tab w:val="left" w:pos="900"/>
                <w:tab w:val="left" w:pos="1134"/>
              </w:tabs>
              <w:ind w:left="1276"/>
              <w:jc w:val="both"/>
            </w:pPr>
            <w:r w:rsidRPr="00A25E3E">
              <w:t>Apskaičiuoti laiko eilutės reikšmių pokyčius, įsk. pokyčius pasirinkto atskaitos taško atžvilgiu, mėnesinius pokyčius (mėnesiniams duomenims), ketvirtinius pokyčius, metinius pokyčius, logaritminius pokyčius;</w:t>
            </w:r>
          </w:p>
          <w:p w14:paraId="5E646A58" w14:textId="77777777" w:rsidR="00E2365B" w:rsidRPr="00A25E3E" w:rsidRDefault="00E2365B" w:rsidP="00E2365B">
            <w:pPr>
              <w:numPr>
                <w:ilvl w:val="2"/>
                <w:numId w:val="4"/>
              </w:numPr>
              <w:tabs>
                <w:tab w:val="left" w:pos="426"/>
                <w:tab w:val="left" w:pos="900"/>
                <w:tab w:val="left" w:pos="1134"/>
              </w:tabs>
              <w:ind w:left="1276"/>
              <w:jc w:val="both"/>
            </w:pPr>
            <w:r w:rsidRPr="00A25E3E">
              <w:t>Konvertuoti laiko eilutės reikšmes į indeksus;</w:t>
            </w:r>
          </w:p>
          <w:p w14:paraId="4D508A15" w14:textId="77777777" w:rsidR="00E2365B" w:rsidRPr="00A25E3E" w:rsidRDefault="00E2365B" w:rsidP="00E2365B">
            <w:pPr>
              <w:numPr>
                <w:ilvl w:val="2"/>
                <w:numId w:val="4"/>
              </w:numPr>
              <w:tabs>
                <w:tab w:val="left" w:pos="426"/>
                <w:tab w:val="left" w:pos="900"/>
                <w:tab w:val="left" w:pos="1418"/>
              </w:tabs>
              <w:ind w:left="1276"/>
              <w:jc w:val="both"/>
            </w:pPr>
            <w:r w:rsidRPr="00A25E3E">
              <w:t>Išskirti laiko eilutės trendą;</w:t>
            </w:r>
          </w:p>
          <w:p w14:paraId="25CE38D9" w14:textId="77777777" w:rsidR="00E2365B" w:rsidRPr="00A25E3E" w:rsidRDefault="00E2365B" w:rsidP="00E2365B">
            <w:pPr>
              <w:numPr>
                <w:ilvl w:val="2"/>
                <w:numId w:val="4"/>
              </w:numPr>
              <w:tabs>
                <w:tab w:val="left" w:pos="426"/>
                <w:tab w:val="left" w:pos="900"/>
                <w:tab w:val="left" w:pos="1418"/>
              </w:tabs>
              <w:ind w:left="1276"/>
              <w:jc w:val="both"/>
            </w:pPr>
            <w:r w:rsidRPr="00A25E3E">
              <w:t>Išskirti laiko eilutės ciklo komponentą;</w:t>
            </w:r>
          </w:p>
          <w:p w14:paraId="7367A1EA" w14:textId="77777777" w:rsidR="00E2365B" w:rsidRPr="00A25E3E" w:rsidRDefault="00E2365B" w:rsidP="00E2365B">
            <w:pPr>
              <w:numPr>
                <w:ilvl w:val="2"/>
                <w:numId w:val="4"/>
              </w:numPr>
              <w:tabs>
                <w:tab w:val="left" w:pos="426"/>
                <w:tab w:val="left" w:pos="900"/>
                <w:tab w:val="left" w:pos="1418"/>
              </w:tabs>
              <w:ind w:left="1276"/>
              <w:jc w:val="both"/>
            </w:pPr>
            <w:r w:rsidRPr="00A25E3E">
              <w:t>Iš laiko eilutės pašalinti sezono įtaką;</w:t>
            </w:r>
          </w:p>
          <w:p w14:paraId="69BB79FA" w14:textId="77777777" w:rsidR="00E2365B" w:rsidRPr="00A25E3E" w:rsidRDefault="00E2365B" w:rsidP="00E2365B">
            <w:pPr>
              <w:numPr>
                <w:ilvl w:val="2"/>
                <w:numId w:val="4"/>
              </w:numPr>
              <w:tabs>
                <w:tab w:val="left" w:pos="426"/>
                <w:tab w:val="left" w:pos="900"/>
                <w:tab w:val="left" w:pos="1418"/>
              </w:tabs>
              <w:ind w:left="1276"/>
              <w:jc w:val="both"/>
            </w:pPr>
            <w:r w:rsidRPr="00A25E3E">
              <w:lastRenderedPageBreak/>
              <w:t xml:space="preserve">Atlikti laiko eilutės glodinimą įvairiais metodais, įsk. </w:t>
            </w:r>
            <w:proofErr w:type="spellStart"/>
            <w:r w:rsidRPr="00A25E3E">
              <w:t>Hodriko-Preskoto</w:t>
            </w:r>
            <w:proofErr w:type="spellEnd"/>
            <w:r w:rsidRPr="00A25E3E">
              <w:t xml:space="preserve"> metodą;</w:t>
            </w:r>
          </w:p>
          <w:p w14:paraId="58436248" w14:textId="77777777" w:rsidR="00E2365B" w:rsidRPr="00A25E3E" w:rsidRDefault="00E2365B" w:rsidP="00E2365B">
            <w:pPr>
              <w:numPr>
                <w:ilvl w:val="2"/>
                <w:numId w:val="4"/>
              </w:numPr>
              <w:tabs>
                <w:tab w:val="left" w:pos="426"/>
                <w:tab w:val="left" w:pos="900"/>
                <w:tab w:val="left" w:pos="1418"/>
              </w:tabs>
              <w:ind w:left="1276"/>
              <w:jc w:val="both"/>
            </w:pPr>
            <w:r w:rsidRPr="00A25E3E">
              <w:t>Atlikti aritmetinius skaičiavimus;</w:t>
            </w:r>
          </w:p>
          <w:p w14:paraId="2C1E44AA" w14:textId="77777777" w:rsidR="00E2365B" w:rsidRPr="00A25E3E" w:rsidRDefault="00E2365B" w:rsidP="00E2365B">
            <w:pPr>
              <w:numPr>
                <w:ilvl w:val="2"/>
                <w:numId w:val="4"/>
              </w:numPr>
              <w:tabs>
                <w:tab w:val="left" w:pos="426"/>
                <w:tab w:val="left" w:pos="900"/>
                <w:tab w:val="left" w:pos="1418"/>
              </w:tabs>
              <w:ind w:left="1276"/>
              <w:jc w:val="both"/>
            </w:pPr>
            <w:r w:rsidRPr="00A25E3E">
              <w:t>Atlikti skaičiavimus su laiko eilutėmis naudojant formulių kalbą;</w:t>
            </w:r>
          </w:p>
          <w:p w14:paraId="203D05CD" w14:textId="77777777" w:rsidR="00E2365B" w:rsidRPr="00A25E3E" w:rsidRDefault="00E2365B" w:rsidP="00E2365B">
            <w:pPr>
              <w:numPr>
                <w:ilvl w:val="2"/>
                <w:numId w:val="4"/>
              </w:numPr>
              <w:tabs>
                <w:tab w:val="left" w:pos="426"/>
                <w:tab w:val="left" w:pos="900"/>
                <w:tab w:val="left" w:pos="1418"/>
              </w:tabs>
              <w:ind w:left="1276"/>
              <w:jc w:val="both"/>
            </w:pPr>
            <w:r w:rsidRPr="00A25E3E">
              <w:t>Atlikti laiko eilučių statistinę analizę:</w:t>
            </w:r>
          </w:p>
          <w:p w14:paraId="60144D5B" w14:textId="77777777" w:rsidR="00E2365B" w:rsidRPr="00A25E3E" w:rsidRDefault="00E2365B" w:rsidP="00E2365B">
            <w:pPr>
              <w:numPr>
                <w:ilvl w:val="3"/>
                <w:numId w:val="4"/>
              </w:numPr>
              <w:tabs>
                <w:tab w:val="left" w:pos="426"/>
                <w:tab w:val="left" w:pos="1560"/>
              </w:tabs>
              <w:ind w:left="1276"/>
              <w:jc w:val="both"/>
            </w:pPr>
            <w:r w:rsidRPr="00A25E3E">
              <w:t>Atlikti koreliacinę analizę;</w:t>
            </w:r>
          </w:p>
          <w:p w14:paraId="05E88BA1" w14:textId="77777777" w:rsidR="00E2365B" w:rsidRPr="00A25E3E" w:rsidRDefault="00E2365B" w:rsidP="00E2365B">
            <w:pPr>
              <w:numPr>
                <w:ilvl w:val="3"/>
                <w:numId w:val="4"/>
              </w:numPr>
              <w:tabs>
                <w:tab w:val="left" w:pos="426"/>
                <w:tab w:val="left" w:pos="1560"/>
              </w:tabs>
              <w:ind w:left="1276"/>
              <w:jc w:val="both"/>
            </w:pPr>
            <w:r w:rsidRPr="00A25E3E">
              <w:t>Apskaičiuoti standartinį nuokrypį;</w:t>
            </w:r>
          </w:p>
          <w:p w14:paraId="454164B9" w14:textId="77777777" w:rsidR="00E2365B" w:rsidRPr="00A25E3E" w:rsidRDefault="00E2365B" w:rsidP="00E2365B">
            <w:pPr>
              <w:numPr>
                <w:ilvl w:val="3"/>
                <w:numId w:val="4"/>
              </w:numPr>
              <w:tabs>
                <w:tab w:val="left" w:pos="426"/>
                <w:tab w:val="left" w:pos="1560"/>
              </w:tabs>
              <w:ind w:left="1276"/>
              <w:jc w:val="both"/>
            </w:pPr>
            <w:r w:rsidRPr="00A25E3E">
              <w:t>Sudaryti paprastą tiesinę regresiją;</w:t>
            </w:r>
          </w:p>
          <w:p w14:paraId="78C1E0C0" w14:textId="77777777" w:rsidR="00E2365B" w:rsidRPr="00A25E3E" w:rsidRDefault="00E2365B" w:rsidP="00E2365B">
            <w:pPr>
              <w:numPr>
                <w:ilvl w:val="3"/>
                <w:numId w:val="4"/>
              </w:numPr>
              <w:tabs>
                <w:tab w:val="left" w:pos="426"/>
                <w:tab w:val="left" w:pos="1560"/>
              </w:tabs>
              <w:ind w:left="1276"/>
              <w:jc w:val="both"/>
            </w:pPr>
            <w:r w:rsidRPr="00A25E3E">
              <w:t>Sudaryti daugianarę tiesinę regresiją;</w:t>
            </w:r>
          </w:p>
          <w:p w14:paraId="40D813E5" w14:textId="77777777" w:rsidR="00E2365B" w:rsidRPr="00A25E3E" w:rsidRDefault="00E2365B" w:rsidP="00E2365B">
            <w:pPr>
              <w:numPr>
                <w:ilvl w:val="3"/>
                <w:numId w:val="4"/>
              </w:numPr>
              <w:tabs>
                <w:tab w:val="left" w:pos="426"/>
                <w:tab w:val="left" w:pos="1560"/>
              </w:tabs>
              <w:ind w:left="1276"/>
              <w:jc w:val="both"/>
            </w:pPr>
            <w:r w:rsidRPr="00A25E3E">
              <w:t>Sudaryti vektorinę autoregresiją;</w:t>
            </w:r>
          </w:p>
          <w:p w14:paraId="3C8012A1" w14:textId="77777777" w:rsidR="00E2365B" w:rsidRPr="00A25E3E" w:rsidRDefault="00E2365B" w:rsidP="00E2365B">
            <w:pPr>
              <w:numPr>
                <w:ilvl w:val="3"/>
                <w:numId w:val="4"/>
              </w:numPr>
              <w:tabs>
                <w:tab w:val="left" w:pos="426"/>
                <w:tab w:val="left" w:pos="1560"/>
              </w:tabs>
              <w:ind w:left="1276"/>
              <w:jc w:val="both"/>
            </w:pPr>
            <w:r w:rsidRPr="00A25E3E">
              <w:t>Atlikti pagrindinių komponentų analizę;</w:t>
            </w:r>
          </w:p>
          <w:p w14:paraId="18578D8C" w14:textId="77777777" w:rsidR="00E2365B" w:rsidRPr="00A25E3E" w:rsidRDefault="00E2365B" w:rsidP="00E2365B">
            <w:pPr>
              <w:numPr>
                <w:ilvl w:val="3"/>
                <w:numId w:val="4"/>
              </w:numPr>
              <w:tabs>
                <w:tab w:val="left" w:pos="426"/>
                <w:tab w:val="left" w:pos="1560"/>
              </w:tabs>
              <w:ind w:left="1276"/>
              <w:jc w:val="both"/>
            </w:pPr>
            <w:r w:rsidRPr="00A25E3E">
              <w:t>Atlikti vienetinės šaknies testą;</w:t>
            </w:r>
          </w:p>
          <w:p w14:paraId="71DDEC47" w14:textId="5C51D08F" w:rsidR="00E2365B" w:rsidRPr="00A25E3E" w:rsidRDefault="00E2365B" w:rsidP="00E2365B">
            <w:pPr>
              <w:numPr>
                <w:ilvl w:val="1"/>
                <w:numId w:val="4"/>
              </w:numPr>
              <w:tabs>
                <w:tab w:val="left" w:pos="426"/>
                <w:tab w:val="left" w:pos="900"/>
                <w:tab w:val="left" w:pos="1134"/>
              </w:tabs>
              <w:ind w:left="0" w:firstLine="567"/>
              <w:jc w:val="both"/>
            </w:pPr>
            <w:r w:rsidRPr="00A25E3E">
              <w:t>Makroekonominių rodiklių duomenų bazė turi turėti sąsajas su Microsoft Excel aplikacij</w:t>
            </w:r>
            <w:r w:rsidR="00A942A4" w:rsidRPr="00A25E3E">
              <w:t>a</w:t>
            </w:r>
            <w:r w:rsidRPr="00A25E3E">
              <w:t>, veikianči</w:t>
            </w:r>
            <w:r w:rsidR="00A942A4" w:rsidRPr="00A25E3E">
              <w:t>a</w:t>
            </w:r>
            <w:r w:rsidRPr="00A25E3E">
              <w:t xml:space="preserve"> </w:t>
            </w:r>
            <w:r w:rsidR="00AF699C" w:rsidRPr="00A25E3E">
              <w:t xml:space="preserve">Windows 11 </w:t>
            </w:r>
            <w:r w:rsidR="00A942A4" w:rsidRPr="00A25E3E">
              <w:t xml:space="preserve">operacinėje </w:t>
            </w:r>
            <w:r w:rsidR="00AF699C" w:rsidRPr="00A25E3E">
              <w:t>sistemo</w:t>
            </w:r>
            <w:r w:rsidR="00A942A4" w:rsidRPr="00A25E3E">
              <w:t>je</w:t>
            </w:r>
            <w:r w:rsidRPr="00A25E3E">
              <w:t xml:space="preserve">. </w:t>
            </w:r>
          </w:p>
          <w:p w14:paraId="69BE5760" w14:textId="77777777" w:rsidR="00E2365B" w:rsidRPr="00A25E3E" w:rsidRDefault="00E2365B" w:rsidP="00E2365B">
            <w:pPr>
              <w:numPr>
                <w:ilvl w:val="1"/>
                <w:numId w:val="4"/>
              </w:numPr>
              <w:tabs>
                <w:tab w:val="left" w:pos="426"/>
                <w:tab w:val="left" w:pos="900"/>
                <w:tab w:val="left" w:pos="1134"/>
              </w:tabs>
              <w:ind w:left="0" w:firstLine="567"/>
              <w:jc w:val="both"/>
            </w:pPr>
            <w:r w:rsidRPr="00A25E3E">
              <w:t>Makroekonominių rodiklių duomenų bazėje turi būti pateikti darbo su duomenų baze pagalbos ir mokymo ištekliai.</w:t>
            </w:r>
          </w:p>
          <w:p w14:paraId="462AFA2E" w14:textId="46098026" w:rsidR="00E2365B" w:rsidRPr="00A25E3E" w:rsidRDefault="00E2365B" w:rsidP="00E2365B">
            <w:pPr>
              <w:numPr>
                <w:ilvl w:val="1"/>
                <w:numId w:val="4"/>
              </w:numPr>
              <w:tabs>
                <w:tab w:val="left" w:pos="426"/>
                <w:tab w:val="left" w:pos="900"/>
                <w:tab w:val="left" w:pos="1134"/>
              </w:tabs>
              <w:ind w:left="0" w:firstLine="567"/>
              <w:jc w:val="both"/>
            </w:pPr>
            <w:r w:rsidRPr="00A25E3E">
              <w:t>Makroekonominių rodiklių duomenų bazė turi turėti galimybę</w:t>
            </w:r>
            <w:r w:rsidRPr="00A25E3E">
              <w:rPr>
                <w:szCs w:val="20"/>
                <w:lang w:eastAsia="en-US"/>
              </w:rPr>
              <w:t xml:space="preserve"> </w:t>
            </w:r>
            <w:r w:rsidRPr="00A25E3E">
              <w:t>kopijuoti informaciją, ją atsisiųsti ir atsispausdinti.</w:t>
            </w:r>
          </w:p>
          <w:p w14:paraId="79CC9DA9" w14:textId="77777777" w:rsidR="00E2365B" w:rsidRPr="00A25E3E" w:rsidRDefault="00E2365B" w:rsidP="00E2365B">
            <w:pPr>
              <w:tabs>
                <w:tab w:val="left" w:pos="720"/>
              </w:tabs>
              <w:jc w:val="both"/>
            </w:pPr>
          </w:p>
          <w:p w14:paraId="39C94C43" w14:textId="77777777" w:rsidR="00E2365B" w:rsidRPr="00A25E3E" w:rsidRDefault="00E2365B" w:rsidP="00E2365B">
            <w:pPr>
              <w:tabs>
                <w:tab w:val="left" w:pos="720"/>
              </w:tabs>
              <w:jc w:val="center"/>
              <w:rPr>
                <w:b/>
                <w:caps/>
              </w:rPr>
            </w:pPr>
            <w:r w:rsidRPr="00A25E3E">
              <w:rPr>
                <w:b/>
                <w:caps/>
              </w:rPr>
              <w:t>III. TECHNINIAI REIKALAVIMAI</w:t>
            </w:r>
          </w:p>
          <w:p w14:paraId="7A7F8785" w14:textId="77777777" w:rsidR="00E2365B" w:rsidRPr="00A25E3E" w:rsidRDefault="00E2365B" w:rsidP="00E2365B">
            <w:pPr>
              <w:tabs>
                <w:tab w:val="left" w:pos="720"/>
              </w:tabs>
              <w:jc w:val="both"/>
              <w:rPr>
                <w:b/>
              </w:rPr>
            </w:pPr>
          </w:p>
          <w:p w14:paraId="097EE9B6" w14:textId="6AE54127" w:rsidR="00E2365B" w:rsidRPr="00A25E3E" w:rsidRDefault="00E2365B" w:rsidP="00E2365B">
            <w:pPr>
              <w:numPr>
                <w:ilvl w:val="0"/>
                <w:numId w:val="3"/>
              </w:numPr>
              <w:tabs>
                <w:tab w:val="clear" w:pos="720"/>
                <w:tab w:val="num" w:pos="900"/>
              </w:tabs>
              <w:ind w:left="0" w:firstLine="540"/>
              <w:jc w:val="both"/>
            </w:pPr>
            <w:r w:rsidRPr="00A25E3E">
              <w:t xml:space="preserve"> Makroekonominių rodiklių duomenų bazė turi būti pasiekiama visą parą</w:t>
            </w:r>
            <w:r w:rsidR="007771D6" w:rsidRPr="00A25E3E">
              <w:t xml:space="preserve">, išskyrus </w:t>
            </w:r>
            <w:r w:rsidR="00E17982" w:rsidRPr="00A25E3E">
              <w:t xml:space="preserve">iš anksto žinomus </w:t>
            </w:r>
            <w:r w:rsidR="007771D6" w:rsidRPr="00A25E3E">
              <w:t>techninės priežiūros atvejus</w:t>
            </w:r>
            <w:r w:rsidRPr="00A25E3E">
              <w:t>.</w:t>
            </w:r>
          </w:p>
          <w:p w14:paraId="64D8B046" w14:textId="49BAF2C3" w:rsidR="00E2365B" w:rsidRPr="00A25E3E" w:rsidRDefault="00E2365B" w:rsidP="00E2365B">
            <w:pPr>
              <w:numPr>
                <w:ilvl w:val="0"/>
                <w:numId w:val="3"/>
              </w:numPr>
              <w:tabs>
                <w:tab w:val="clear" w:pos="720"/>
                <w:tab w:val="num" w:pos="900"/>
              </w:tabs>
              <w:ind w:left="0" w:firstLine="540"/>
              <w:jc w:val="both"/>
            </w:pPr>
            <w:r w:rsidRPr="00A25E3E">
              <w:t xml:space="preserve"> Duomenų šaltiniui atnaujinus laiko eilutę, ne vėliau kaip per </w:t>
            </w:r>
            <w:r w:rsidR="000273D7" w:rsidRPr="00A25E3E">
              <w:t>24 valandas</w:t>
            </w:r>
            <w:r w:rsidRPr="00A25E3E">
              <w:t xml:space="preserve"> atnaujinta laiko eilutė turi būti patalpinta Makroekonominių rodiklių duomenų bazėje. </w:t>
            </w:r>
          </w:p>
          <w:p w14:paraId="67EF605E" w14:textId="36380B8B" w:rsidR="00E2365B" w:rsidRPr="00A25E3E" w:rsidRDefault="00E2365B" w:rsidP="00E2365B">
            <w:pPr>
              <w:numPr>
                <w:ilvl w:val="0"/>
                <w:numId w:val="3"/>
              </w:numPr>
              <w:tabs>
                <w:tab w:val="clear" w:pos="720"/>
                <w:tab w:val="num" w:pos="900"/>
              </w:tabs>
              <w:ind w:left="0" w:firstLine="540"/>
              <w:jc w:val="both"/>
            </w:pPr>
            <w:r w:rsidRPr="00A25E3E">
              <w:t xml:space="preserve"> Perkančiajai organizacijai raštu ar telekomunikacijų galiniais įrenginiais pateikus informaciją apie pastebėtus paieškos sistemos trūkumus bei klaidas, tiekėjas juos savo lėšomis turi pašalinti </w:t>
            </w:r>
            <w:r w:rsidR="00C05ABC" w:rsidRPr="00A25E3E">
              <w:t>kaip galima greičiau</w:t>
            </w:r>
            <w:r w:rsidR="00BB39CE">
              <w:t>.</w:t>
            </w:r>
          </w:p>
          <w:p w14:paraId="6550E86A" w14:textId="77777777" w:rsidR="00E2365B" w:rsidRPr="00A25E3E" w:rsidRDefault="00E2365B" w:rsidP="00E2365B">
            <w:pPr>
              <w:jc w:val="center"/>
            </w:pPr>
            <w:r w:rsidRPr="00A25E3E">
              <w:t>_______________</w:t>
            </w:r>
          </w:p>
          <w:p w14:paraId="6BF1046B" w14:textId="77777777" w:rsidR="009801EB" w:rsidRPr="00A25E3E" w:rsidRDefault="009801EB"/>
        </w:tc>
        <w:tc>
          <w:tcPr>
            <w:tcW w:w="7334" w:type="dxa"/>
          </w:tcPr>
          <w:p w14:paraId="5113BE14" w14:textId="77777777" w:rsidR="002B01E1" w:rsidRPr="00A25E3E" w:rsidRDefault="002B01E1" w:rsidP="002B01E1">
            <w:pPr>
              <w:ind w:left="6946" w:hanging="2801"/>
              <w:rPr>
                <w:sz w:val="22"/>
                <w:szCs w:val="22"/>
                <w:lang w:val="en-GB"/>
              </w:rPr>
            </w:pPr>
            <w:r w:rsidRPr="00A25E3E">
              <w:rPr>
                <w:sz w:val="22"/>
                <w:szCs w:val="22"/>
                <w:lang w:val="en-GB"/>
              </w:rPr>
              <w:lastRenderedPageBreak/>
              <w:t xml:space="preserve">Annex 1 to </w:t>
            </w:r>
          </w:p>
          <w:p w14:paraId="7D6FF235" w14:textId="77777777" w:rsidR="002B01E1" w:rsidRPr="00A25E3E" w:rsidRDefault="002B01E1" w:rsidP="002B01E1">
            <w:pPr>
              <w:ind w:left="4145"/>
              <w:rPr>
                <w:sz w:val="22"/>
                <w:szCs w:val="22"/>
                <w:lang w:val="en-GB"/>
              </w:rPr>
            </w:pPr>
            <w:r w:rsidRPr="00A25E3E">
              <w:rPr>
                <w:sz w:val="22"/>
                <w:szCs w:val="22"/>
                <w:lang w:val="en-GB"/>
              </w:rPr>
              <w:t>Procurement</w:t>
            </w:r>
            <w:r w:rsidRPr="00A25E3E">
              <w:rPr>
                <w:bCs/>
                <w:sz w:val="22"/>
                <w:szCs w:val="22"/>
                <w:lang w:val="en-GB"/>
              </w:rPr>
              <w:t xml:space="preserve"> Terms</w:t>
            </w:r>
            <w:r w:rsidRPr="00A25E3E">
              <w:rPr>
                <w:sz w:val="22"/>
                <w:szCs w:val="22"/>
                <w:lang w:val="en-GB"/>
              </w:rPr>
              <w:t xml:space="preserve"> and Conditions under Published Survey on Macroeconomic Indicators Database Services </w:t>
            </w:r>
          </w:p>
          <w:p w14:paraId="6FF415B7" w14:textId="77777777" w:rsidR="00E2365B" w:rsidRPr="00A25E3E" w:rsidRDefault="00E2365B" w:rsidP="00E2365B">
            <w:pPr>
              <w:tabs>
                <w:tab w:val="left" w:pos="720"/>
              </w:tabs>
              <w:jc w:val="center"/>
              <w:rPr>
                <w:b/>
              </w:rPr>
            </w:pPr>
          </w:p>
          <w:p w14:paraId="01F2096A" w14:textId="77777777" w:rsidR="00E2365B" w:rsidRPr="00A25E3E" w:rsidRDefault="00E2365B" w:rsidP="00E2365B">
            <w:pPr>
              <w:tabs>
                <w:tab w:val="left" w:pos="720"/>
              </w:tabs>
              <w:jc w:val="center"/>
              <w:rPr>
                <w:b/>
              </w:rPr>
            </w:pPr>
            <w:r w:rsidRPr="00A25E3E">
              <w:rPr>
                <w:b/>
              </w:rPr>
              <w:t xml:space="preserve">TECHNICAL SPECIFICATION </w:t>
            </w:r>
          </w:p>
          <w:p w14:paraId="3D5FEBC5" w14:textId="77777777" w:rsidR="00E2365B" w:rsidRDefault="00E2365B" w:rsidP="00E2365B">
            <w:pPr>
              <w:tabs>
                <w:tab w:val="left" w:pos="720"/>
              </w:tabs>
              <w:jc w:val="center"/>
              <w:rPr>
                <w:b/>
              </w:rPr>
            </w:pPr>
            <w:r w:rsidRPr="00A25E3E">
              <w:rPr>
                <w:b/>
              </w:rPr>
              <w:t>OF MACROECONOMIC INDICATORS DATABASE SERVICES</w:t>
            </w:r>
          </w:p>
          <w:p w14:paraId="7185A8F2" w14:textId="77777777" w:rsidR="003512EC" w:rsidRPr="00A25E3E" w:rsidRDefault="003512EC" w:rsidP="00E2365B">
            <w:pPr>
              <w:tabs>
                <w:tab w:val="left" w:pos="720"/>
              </w:tabs>
              <w:jc w:val="center"/>
              <w:rPr>
                <w:b/>
              </w:rPr>
            </w:pPr>
          </w:p>
          <w:p w14:paraId="200E083E" w14:textId="77777777" w:rsidR="00E2365B" w:rsidRPr="00A25E3E" w:rsidRDefault="00E2365B" w:rsidP="00E2365B">
            <w:pPr>
              <w:tabs>
                <w:tab w:val="left" w:pos="720"/>
              </w:tabs>
              <w:jc w:val="center"/>
              <w:rPr>
                <w:b/>
              </w:rPr>
            </w:pPr>
            <w:r w:rsidRPr="00A25E3E">
              <w:rPr>
                <w:b/>
              </w:rPr>
              <w:t>I. GENERAL INFORMATION</w:t>
            </w:r>
          </w:p>
          <w:p w14:paraId="555EE985" w14:textId="77777777" w:rsidR="00E2365B" w:rsidRPr="00A25E3E" w:rsidRDefault="00E2365B" w:rsidP="00E2365B">
            <w:pPr>
              <w:tabs>
                <w:tab w:val="left" w:pos="720"/>
              </w:tabs>
              <w:jc w:val="center"/>
            </w:pPr>
          </w:p>
          <w:p w14:paraId="35317998" w14:textId="547DA163" w:rsidR="00E2365B" w:rsidRPr="00A25E3E" w:rsidRDefault="00E2365B" w:rsidP="00E2365B">
            <w:pPr>
              <w:tabs>
                <w:tab w:val="left" w:pos="900"/>
              </w:tabs>
              <w:ind w:left="34" w:firstLine="506"/>
              <w:jc w:val="both"/>
            </w:pPr>
            <w:r w:rsidRPr="00A25E3E">
              <w:t>1.1</w:t>
            </w:r>
            <w:r w:rsidRPr="003512EC">
              <w:rPr>
                <w:lang w:val="en-GB"/>
              </w:rPr>
              <w:t>. The</w:t>
            </w:r>
            <w:r w:rsidRPr="00A25E3E">
              <w:t xml:space="preserve"> </w:t>
            </w:r>
            <w:r w:rsidRPr="00A25E3E">
              <w:rPr>
                <w:lang w:val="en-GB"/>
              </w:rPr>
              <w:t xml:space="preserve">Purchasing organisation – the Ministry of Finance of the Republic of Lithuania (hereinafter – the Purchasing Organisation) located at address: </w:t>
            </w:r>
            <w:proofErr w:type="spellStart"/>
            <w:r w:rsidRPr="00A25E3E">
              <w:rPr>
                <w:lang w:val="en-GB"/>
              </w:rPr>
              <w:t>Lukiškių</w:t>
            </w:r>
            <w:proofErr w:type="spellEnd"/>
            <w:r w:rsidRPr="00A25E3E">
              <w:rPr>
                <w:lang w:val="en-GB"/>
              </w:rPr>
              <w:t xml:space="preserve"> str. 2, LT-</w:t>
            </w:r>
            <w:r w:rsidR="00C20F2B" w:rsidRPr="00A25E3E">
              <w:rPr>
                <w:lang w:val="en-GB"/>
              </w:rPr>
              <w:t xml:space="preserve">01108 </w:t>
            </w:r>
            <w:r w:rsidRPr="00A25E3E">
              <w:rPr>
                <w:lang w:val="en-GB"/>
              </w:rPr>
              <w:t>Vilnius</w:t>
            </w:r>
            <w:r w:rsidRPr="00A25E3E">
              <w:t>.</w:t>
            </w:r>
          </w:p>
          <w:p w14:paraId="461293BC" w14:textId="77777777" w:rsidR="00E2365B" w:rsidRPr="00A25E3E" w:rsidRDefault="00E2365B" w:rsidP="00E2365B">
            <w:pPr>
              <w:tabs>
                <w:tab w:val="left" w:pos="601"/>
              </w:tabs>
              <w:ind w:left="34"/>
              <w:jc w:val="both"/>
            </w:pPr>
            <w:r w:rsidRPr="00A25E3E">
              <w:t xml:space="preserve">         1.2. </w:t>
            </w:r>
            <w:r w:rsidRPr="00A25E3E">
              <w:rPr>
                <w:lang w:val="en-GB"/>
              </w:rPr>
              <w:t>The Purchasing Organisation purchases the Macroeconomic Indicators Database services, the scope and volumes of which are defined in this Technical Specification</w:t>
            </w:r>
            <w:r w:rsidRPr="00A25E3E">
              <w:t>.</w:t>
            </w:r>
          </w:p>
          <w:p w14:paraId="51BA7321" w14:textId="77777777" w:rsidR="00E2365B" w:rsidRPr="00A25E3E" w:rsidRDefault="00E2365B" w:rsidP="00E2365B">
            <w:pPr>
              <w:tabs>
                <w:tab w:val="left" w:pos="900"/>
              </w:tabs>
              <w:ind w:left="34" w:firstLine="506"/>
              <w:jc w:val="both"/>
            </w:pPr>
            <w:r w:rsidRPr="00A25E3E">
              <w:t xml:space="preserve">1.3. </w:t>
            </w:r>
            <w:r w:rsidRPr="00A25E3E">
              <w:rPr>
                <w:lang w:val="en-GB"/>
              </w:rPr>
              <w:t xml:space="preserve">The scope of services – </w:t>
            </w:r>
            <w:r w:rsidR="002C4B00" w:rsidRPr="00A25E3E">
              <w:rPr>
                <w:lang w:val="en-GB"/>
              </w:rPr>
              <w:t>4</w:t>
            </w:r>
            <w:r w:rsidRPr="00A25E3E">
              <w:rPr>
                <w:lang w:val="en-GB"/>
              </w:rPr>
              <w:t xml:space="preserve"> </w:t>
            </w:r>
            <w:r w:rsidR="003B6A5D" w:rsidRPr="00A25E3E">
              <w:rPr>
                <w:lang w:val="en-GB"/>
              </w:rPr>
              <w:t xml:space="preserve">(four) </w:t>
            </w:r>
            <w:r w:rsidRPr="00A25E3E">
              <w:rPr>
                <w:lang w:val="en-GB"/>
              </w:rPr>
              <w:t>users of the Macroeconomic Indicators Database</w:t>
            </w:r>
            <w:r w:rsidRPr="00A25E3E">
              <w:t>.</w:t>
            </w:r>
          </w:p>
          <w:p w14:paraId="78DF9F0A" w14:textId="77777777" w:rsidR="00E2365B" w:rsidRPr="00A25E3E" w:rsidRDefault="00E2365B" w:rsidP="00E2365B">
            <w:pPr>
              <w:tabs>
                <w:tab w:val="left" w:pos="900"/>
              </w:tabs>
              <w:ind w:left="34"/>
              <w:jc w:val="both"/>
            </w:pPr>
            <w:r w:rsidRPr="00A25E3E">
              <w:t xml:space="preserve">         1.4. </w:t>
            </w:r>
            <w:r w:rsidRPr="00A25E3E">
              <w:rPr>
                <w:lang w:val="en-GB"/>
              </w:rPr>
              <w:t>The user of the Macroeconomic Indicators Database in PC with installed Macroeconomic Indicators Database service should have a possibility of having unlimited quantity of access and performing unlimited number of transactions</w:t>
            </w:r>
            <w:r w:rsidRPr="00A25E3E">
              <w:t>.</w:t>
            </w:r>
          </w:p>
          <w:p w14:paraId="35E52B9C" w14:textId="77777777" w:rsidR="00E2365B" w:rsidRPr="00A25E3E" w:rsidRDefault="00E2365B" w:rsidP="00E2365B">
            <w:pPr>
              <w:tabs>
                <w:tab w:val="left" w:pos="900"/>
              </w:tabs>
              <w:ind w:left="180"/>
              <w:jc w:val="both"/>
            </w:pPr>
          </w:p>
          <w:p w14:paraId="33C6C595" w14:textId="77777777" w:rsidR="00E2365B" w:rsidRPr="00A25E3E" w:rsidRDefault="00E2365B" w:rsidP="00E2365B">
            <w:pPr>
              <w:tabs>
                <w:tab w:val="left" w:pos="720"/>
              </w:tabs>
              <w:jc w:val="center"/>
              <w:rPr>
                <w:b/>
                <w:caps/>
              </w:rPr>
            </w:pPr>
            <w:r w:rsidRPr="00A25E3E">
              <w:rPr>
                <w:b/>
                <w:caps/>
              </w:rPr>
              <w:t xml:space="preserve">II. </w:t>
            </w:r>
            <w:r w:rsidRPr="00A25E3E">
              <w:rPr>
                <w:b/>
                <w:caps/>
                <w:lang w:val="en-GB"/>
              </w:rPr>
              <w:t>REQUIREMENTS FOR THE MACROECONOMIC INDICATORS DATABASE</w:t>
            </w:r>
          </w:p>
          <w:p w14:paraId="6B96AAA9" w14:textId="77777777" w:rsidR="00E2365B" w:rsidRPr="00A25E3E" w:rsidRDefault="00E2365B" w:rsidP="00E2365B">
            <w:pPr>
              <w:tabs>
                <w:tab w:val="left" w:pos="720"/>
              </w:tabs>
              <w:ind w:firstLine="709"/>
              <w:jc w:val="both"/>
              <w:rPr>
                <w:b/>
              </w:rPr>
            </w:pPr>
          </w:p>
          <w:p w14:paraId="0E1E04D1" w14:textId="77777777" w:rsidR="00E2365B" w:rsidRPr="00A25E3E" w:rsidRDefault="00E2365B" w:rsidP="00E2365B">
            <w:pPr>
              <w:numPr>
                <w:ilvl w:val="0"/>
                <w:numId w:val="11"/>
              </w:numPr>
              <w:tabs>
                <w:tab w:val="clear" w:pos="720"/>
                <w:tab w:val="num" w:pos="34"/>
                <w:tab w:val="left" w:pos="459"/>
                <w:tab w:val="left" w:pos="601"/>
              </w:tabs>
              <w:ind w:left="34" w:firstLine="567"/>
              <w:jc w:val="both"/>
              <w:rPr>
                <w:u w:val="single"/>
              </w:rPr>
            </w:pPr>
            <w:r w:rsidRPr="00A25E3E">
              <w:rPr>
                <w:lang w:val="en-GB"/>
              </w:rPr>
              <w:t>The Macroeconomic Indicators Database should cover the following time series</w:t>
            </w:r>
            <w:r w:rsidRPr="00A25E3E">
              <w:t>:</w:t>
            </w:r>
          </w:p>
          <w:p w14:paraId="30AB7D4D" w14:textId="77777777" w:rsidR="00E2365B" w:rsidRPr="00A25E3E" w:rsidRDefault="00E2365B" w:rsidP="00E2365B">
            <w:pPr>
              <w:pStyle w:val="Sraopastraipa"/>
              <w:numPr>
                <w:ilvl w:val="2"/>
                <w:numId w:val="13"/>
              </w:numPr>
              <w:tabs>
                <w:tab w:val="left" w:pos="885"/>
                <w:tab w:val="left" w:pos="1168"/>
                <w:tab w:val="left" w:pos="2127"/>
              </w:tabs>
              <w:ind w:hanging="479"/>
              <w:jc w:val="both"/>
            </w:pPr>
            <w:r w:rsidRPr="00A25E3E">
              <w:t xml:space="preserve"> </w:t>
            </w:r>
            <w:r w:rsidRPr="00A25E3E">
              <w:rPr>
                <w:lang w:val="en-GB"/>
              </w:rPr>
              <w:t>Indicators of national accounts</w:t>
            </w:r>
            <w:r w:rsidRPr="00A25E3E">
              <w:t>;</w:t>
            </w:r>
          </w:p>
          <w:p w14:paraId="3DF2AF5E" w14:textId="77777777" w:rsidR="00E2365B" w:rsidRPr="00A25E3E" w:rsidRDefault="00E2365B" w:rsidP="00E2365B">
            <w:pPr>
              <w:pStyle w:val="Sraopastraipa"/>
              <w:numPr>
                <w:ilvl w:val="2"/>
                <w:numId w:val="13"/>
              </w:numPr>
              <w:tabs>
                <w:tab w:val="left" w:pos="1134"/>
                <w:tab w:val="left" w:pos="1418"/>
                <w:tab w:val="left" w:pos="2127"/>
              </w:tabs>
              <w:ind w:left="1418" w:hanging="851"/>
              <w:jc w:val="both"/>
            </w:pPr>
            <w:r w:rsidRPr="00A25E3E">
              <w:t xml:space="preserve"> </w:t>
            </w:r>
            <w:r w:rsidRPr="00A25E3E">
              <w:rPr>
                <w:lang w:val="en-GB"/>
              </w:rPr>
              <w:t>The current account and foreign trade indicators</w:t>
            </w:r>
            <w:r w:rsidRPr="00A25E3E">
              <w:t>;</w:t>
            </w:r>
          </w:p>
          <w:p w14:paraId="223E6C10" w14:textId="77777777" w:rsidR="00E2365B" w:rsidRPr="00A25E3E" w:rsidRDefault="00E2365B" w:rsidP="00E2365B">
            <w:pPr>
              <w:pStyle w:val="Sraopastraipa"/>
              <w:numPr>
                <w:ilvl w:val="2"/>
                <w:numId w:val="13"/>
              </w:numPr>
              <w:tabs>
                <w:tab w:val="left" w:pos="1134"/>
                <w:tab w:val="left" w:pos="1418"/>
                <w:tab w:val="left" w:pos="2127"/>
              </w:tabs>
              <w:ind w:left="1418" w:hanging="851"/>
              <w:jc w:val="both"/>
            </w:pPr>
            <w:r w:rsidRPr="00A25E3E">
              <w:t xml:space="preserve"> </w:t>
            </w:r>
            <w:r w:rsidR="003413D1" w:rsidRPr="00A25E3E">
              <w:rPr>
                <w:lang w:val="en-GB"/>
              </w:rPr>
              <w:t>B</w:t>
            </w:r>
            <w:r w:rsidRPr="00A25E3E">
              <w:rPr>
                <w:lang w:val="en-GB"/>
              </w:rPr>
              <w:t>usiness statistics</w:t>
            </w:r>
            <w:r w:rsidR="003413D1" w:rsidRPr="00A25E3E">
              <w:rPr>
                <w:lang w:val="en-GB"/>
              </w:rPr>
              <w:t xml:space="preserve"> indicators</w:t>
            </w:r>
            <w:r w:rsidRPr="00A25E3E">
              <w:t>;</w:t>
            </w:r>
          </w:p>
          <w:p w14:paraId="4FC45D28" w14:textId="77777777" w:rsidR="00E2365B" w:rsidRPr="00A25E3E" w:rsidRDefault="00E2365B" w:rsidP="00E2365B">
            <w:pPr>
              <w:pStyle w:val="Sraopastraipa"/>
              <w:numPr>
                <w:ilvl w:val="2"/>
                <w:numId w:val="13"/>
              </w:numPr>
              <w:tabs>
                <w:tab w:val="left" w:pos="1134"/>
                <w:tab w:val="left" w:pos="1418"/>
                <w:tab w:val="left" w:pos="2127"/>
              </w:tabs>
              <w:ind w:left="1418" w:hanging="851"/>
              <w:jc w:val="both"/>
            </w:pPr>
            <w:r w:rsidRPr="00A25E3E">
              <w:t xml:space="preserve"> </w:t>
            </w:r>
            <w:r w:rsidRPr="00A25E3E">
              <w:rPr>
                <w:lang w:val="en-GB"/>
              </w:rPr>
              <w:t>Price indicators</w:t>
            </w:r>
            <w:r w:rsidRPr="00A25E3E">
              <w:t>;</w:t>
            </w:r>
          </w:p>
          <w:p w14:paraId="3B369BFA" w14:textId="77777777" w:rsidR="00E2365B" w:rsidRPr="00A25E3E" w:rsidRDefault="00E2365B" w:rsidP="00E2365B">
            <w:pPr>
              <w:pStyle w:val="Sraopastraipa"/>
              <w:numPr>
                <w:ilvl w:val="2"/>
                <w:numId w:val="13"/>
              </w:numPr>
              <w:tabs>
                <w:tab w:val="left" w:pos="1134"/>
                <w:tab w:val="left" w:pos="1418"/>
                <w:tab w:val="left" w:pos="2127"/>
              </w:tabs>
              <w:ind w:left="1418" w:hanging="851"/>
              <w:jc w:val="both"/>
            </w:pPr>
            <w:r w:rsidRPr="00A25E3E">
              <w:t xml:space="preserve"> </w:t>
            </w:r>
            <w:r w:rsidRPr="00A25E3E">
              <w:rPr>
                <w:lang w:val="en-GB"/>
              </w:rPr>
              <w:t>Labour market and wage indicators</w:t>
            </w:r>
            <w:r w:rsidRPr="00A25E3E">
              <w:t>;</w:t>
            </w:r>
          </w:p>
          <w:p w14:paraId="390A947F" w14:textId="77777777" w:rsidR="00E2365B" w:rsidRPr="00A25E3E" w:rsidRDefault="00E2365B" w:rsidP="00E2365B">
            <w:pPr>
              <w:pStyle w:val="Sraopastraipa"/>
              <w:numPr>
                <w:ilvl w:val="2"/>
                <w:numId w:val="13"/>
              </w:numPr>
              <w:tabs>
                <w:tab w:val="left" w:pos="1134"/>
                <w:tab w:val="left" w:pos="1418"/>
                <w:tab w:val="left" w:pos="2127"/>
              </w:tabs>
              <w:ind w:left="1418" w:hanging="851"/>
              <w:jc w:val="both"/>
            </w:pPr>
            <w:r w:rsidRPr="00A25E3E">
              <w:lastRenderedPageBreak/>
              <w:t xml:space="preserve"> </w:t>
            </w:r>
            <w:r w:rsidRPr="00A25E3E">
              <w:rPr>
                <w:lang w:val="en-GB"/>
              </w:rPr>
              <w:t>Demographic (including international migration) indicators</w:t>
            </w:r>
            <w:r w:rsidRPr="00A25E3E">
              <w:t>;</w:t>
            </w:r>
          </w:p>
          <w:p w14:paraId="65EF9B55" w14:textId="77777777" w:rsidR="00E2365B" w:rsidRPr="00A25E3E" w:rsidRDefault="00E2365B" w:rsidP="00E2365B">
            <w:pPr>
              <w:pStyle w:val="Sraopastraipa"/>
              <w:numPr>
                <w:ilvl w:val="2"/>
                <w:numId w:val="13"/>
              </w:numPr>
              <w:tabs>
                <w:tab w:val="left" w:pos="1134"/>
                <w:tab w:val="left" w:pos="1418"/>
                <w:tab w:val="left" w:pos="2127"/>
              </w:tabs>
              <w:ind w:left="1418" w:hanging="851"/>
              <w:jc w:val="both"/>
            </w:pPr>
            <w:r w:rsidRPr="00A25E3E">
              <w:t xml:space="preserve"> </w:t>
            </w:r>
            <w:r w:rsidRPr="00A25E3E">
              <w:rPr>
                <w:lang w:val="en-GB"/>
              </w:rPr>
              <w:t>Economic cycle indicators</w:t>
            </w:r>
            <w:r w:rsidRPr="00A25E3E">
              <w:t>;</w:t>
            </w:r>
          </w:p>
          <w:p w14:paraId="34270BDC" w14:textId="77777777" w:rsidR="00E2365B" w:rsidRPr="00A25E3E" w:rsidRDefault="00E2365B" w:rsidP="00E2365B">
            <w:pPr>
              <w:pStyle w:val="Sraopastraipa"/>
              <w:numPr>
                <w:ilvl w:val="2"/>
                <w:numId w:val="13"/>
              </w:numPr>
              <w:tabs>
                <w:tab w:val="left" w:pos="1134"/>
                <w:tab w:val="left" w:pos="1418"/>
                <w:tab w:val="left" w:pos="2127"/>
              </w:tabs>
              <w:ind w:left="1418" w:hanging="851"/>
              <w:jc w:val="both"/>
            </w:pPr>
            <w:r w:rsidRPr="00A25E3E">
              <w:t xml:space="preserve"> </w:t>
            </w:r>
            <w:r w:rsidRPr="00A25E3E">
              <w:rPr>
                <w:lang w:val="en-GB"/>
              </w:rPr>
              <w:t>Social indicators</w:t>
            </w:r>
            <w:r w:rsidRPr="00A25E3E">
              <w:t>;</w:t>
            </w:r>
          </w:p>
          <w:p w14:paraId="58FEB3B0" w14:textId="77777777" w:rsidR="00E2365B" w:rsidRPr="00A25E3E" w:rsidRDefault="00E2365B" w:rsidP="00E2365B">
            <w:pPr>
              <w:pStyle w:val="Sraopastraipa"/>
              <w:numPr>
                <w:ilvl w:val="2"/>
                <w:numId w:val="13"/>
              </w:numPr>
              <w:tabs>
                <w:tab w:val="left" w:pos="1134"/>
                <w:tab w:val="left" w:pos="1418"/>
                <w:tab w:val="left" w:pos="2127"/>
              </w:tabs>
              <w:ind w:left="1418" w:hanging="851"/>
              <w:jc w:val="both"/>
            </w:pPr>
            <w:r w:rsidRPr="00A25E3E">
              <w:t xml:space="preserve"> </w:t>
            </w:r>
            <w:r w:rsidRPr="00A25E3E">
              <w:rPr>
                <w:lang w:val="en-GB"/>
              </w:rPr>
              <w:t>Agricultural indicators</w:t>
            </w:r>
            <w:r w:rsidRPr="00A25E3E">
              <w:t>;</w:t>
            </w:r>
          </w:p>
          <w:p w14:paraId="3E404CB1" w14:textId="77777777" w:rsidR="00E2365B" w:rsidRPr="00A25E3E" w:rsidRDefault="00E2365B" w:rsidP="00E2365B">
            <w:pPr>
              <w:pStyle w:val="Sraopastraipa"/>
              <w:numPr>
                <w:ilvl w:val="2"/>
                <w:numId w:val="13"/>
              </w:numPr>
              <w:tabs>
                <w:tab w:val="left" w:pos="1276"/>
                <w:tab w:val="left" w:pos="1418"/>
                <w:tab w:val="left" w:pos="2268"/>
              </w:tabs>
              <w:ind w:left="1418" w:hanging="851"/>
              <w:jc w:val="both"/>
            </w:pPr>
            <w:r w:rsidRPr="00A25E3E">
              <w:t xml:space="preserve"> </w:t>
            </w:r>
            <w:r w:rsidRPr="00A25E3E">
              <w:rPr>
                <w:lang w:val="en-GB"/>
              </w:rPr>
              <w:t>General government finance indicators</w:t>
            </w:r>
            <w:r w:rsidRPr="00A25E3E">
              <w:t>.</w:t>
            </w:r>
          </w:p>
          <w:p w14:paraId="43CAEF67" w14:textId="77777777" w:rsidR="00E2365B" w:rsidRPr="00A25E3E" w:rsidRDefault="00E2365B" w:rsidP="00E2365B">
            <w:pPr>
              <w:pStyle w:val="Sraopastraipa"/>
              <w:tabs>
                <w:tab w:val="left" w:pos="180"/>
                <w:tab w:val="left" w:pos="900"/>
              </w:tabs>
              <w:ind w:left="1080"/>
              <w:jc w:val="both"/>
              <w:rPr>
                <w:u w:val="single"/>
              </w:rPr>
            </w:pPr>
          </w:p>
          <w:p w14:paraId="5B4F18BC" w14:textId="77777777" w:rsidR="00E2365B" w:rsidRPr="00A25E3E" w:rsidRDefault="00E2365B" w:rsidP="00E2365B">
            <w:pPr>
              <w:numPr>
                <w:ilvl w:val="1"/>
                <w:numId w:val="12"/>
              </w:numPr>
              <w:tabs>
                <w:tab w:val="left" w:pos="180"/>
                <w:tab w:val="left" w:pos="900"/>
                <w:tab w:val="left" w:pos="1134"/>
              </w:tabs>
              <w:ind w:firstLine="241"/>
              <w:jc w:val="both"/>
              <w:rPr>
                <w:lang w:val="en-GB"/>
              </w:rPr>
            </w:pPr>
            <w:r w:rsidRPr="00A25E3E">
              <w:rPr>
                <w:lang w:val="en-GB"/>
              </w:rPr>
              <w:t>The Macroeconomic Indicators Database should cover the following time series from the following sources:</w:t>
            </w:r>
          </w:p>
          <w:p w14:paraId="0474C7BB" w14:textId="1AD05A52" w:rsidR="00E2365B" w:rsidRPr="00A25E3E" w:rsidRDefault="00E2365B" w:rsidP="00E2365B">
            <w:pPr>
              <w:numPr>
                <w:ilvl w:val="2"/>
                <w:numId w:val="12"/>
              </w:numPr>
              <w:tabs>
                <w:tab w:val="left" w:pos="180"/>
                <w:tab w:val="left" w:pos="900"/>
                <w:tab w:val="left" w:pos="1134"/>
              </w:tabs>
              <w:ind w:hanging="153"/>
              <w:jc w:val="both"/>
              <w:rPr>
                <w:lang w:val="en-GB"/>
              </w:rPr>
            </w:pPr>
            <w:r w:rsidRPr="00A25E3E">
              <w:rPr>
                <w:lang w:val="en-GB"/>
              </w:rPr>
              <w:t xml:space="preserve"> Statistics Lithuania</w:t>
            </w:r>
            <w:r w:rsidR="00216306" w:rsidRPr="00A25E3E">
              <w:rPr>
                <w:lang w:val="en-GB"/>
              </w:rPr>
              <w:t xml:space="preserve"> state data agency</w:t>
            </w:r>
            <w:r w:rsidRPr="00A25E3E">
              <w:rPr>
                <w:lang w:val="en-GB"/>
              </w:rPr>
              <w:t>;</w:t>
            </w:r>
          </w:p>
          <w:p w14:paraId="0F1F05D6" w14:textId="77777777" w:rsidR="00E2365B" w:rsidRPr="00A25E3E" w:rsidRDefault="00E2365B" w:rsidP="00E2365B">
            <w:pPr>
              <w:numPr>
                <w:ilvl w:val="2"/>
                <w:numId w:val="12"/>
              </w:numPr>
              <w:tabs>
                <w:tab w:val="left" w:pos="180"/>
                <w:tab w:val="left" w:pos="900"/>
                <w:tab w:val="left" w:pos="1134"/>
              </w:tabs>
              <w:ind w:hanging="153"/>
              <w:jc w:val="both"/>
              <w:rPr>
                <w:lang w:val="en-GB"/>
              </w:rPr>
            </w:pPr>
            <w:r w:rsidRPr="00A25E3E">
              <w:rPr>
                <w:lang w:val="en-GB"/>
              </w:rPr>
              <w:t xml:space="preserve"> Bank of Lithuania;</w:t>
            </w:r>
          </w:p>
          <w:p w14:paraId="342F9F5C" w14:textId="77777777" w:rsidR="00E2365B" w:rsidRPr="00A25E3E" w:rsidRDefault="00E2365B" w:rsidP="00E2365B">
            <w:pPr>
              <w:numPr>
                <w:ilvl w:val="2"/>
                <w:numId w:val="12"/>
              </w:numPr>
              <w:tabs>
                <w:tab w:val="left" w:pos="180"/>
                <w:tab w:val="left" w:pos="900"/>
                <w:tab w:val="left" w:pos="1134"/>
              </w:tabs>
              <w:ind w:hanging="153"/>
              <w:jc w:val="both"/>
              <w:rPr>
                <w:lang w:val="en-GB"/>
              </w:rPr>
            </w:pPr>
            <w:r w:rsidRPr="00A25E3E">
              <w:rPr>
                <w:lang w:val="en-GB"/>
              </w:rPr>
              <w:t xml:space="preserve"> Eurostat;</w:t>
            </w:r>
          </w:p>
          <w:p w14:paraId="2201643D" w14:textId="77777777" w:rsidR="00E2365B" w:rsidRPr="00A25E3E" w:rsidRDefault="00E2365B" w:rsidP="00E2365B">
            <w:pPr>
              <w:numPr>
                <w:ilvl w:val="2"/>
                <w:numId w:val="12"/>
              </w:numPr>
              <w:tabs>
                <w:tab w:val="left" w:pos="180"/>
                <w:tab w:val="left" w:pos="900"/>
                <w:tab w:val="left" w:pos="1134"/>
              </w:tabs>
              <w:ind w:hanging="153"/>
              <w:jc w:val="both"/>
              <w:rPr>
                <w:lang w:val="en-GB"/>
              </w:rPr>
            </w:pPr>
            <w:r w:rsidRPr="00A25E3E">
              <w:rPr>
                <w:lang w:val="en-GB"/>
              </w:rPr>
              <w:t xml:space="preserve"> </w:t>
            </w:r>
            <w:r w:rsidRPr="00A25E3E">
              <w:rPr>
                <w:bCs/>
                <w:lang w:val="en-GB"/>
              </w:rPr>
              <w:t>Organisation</w:t>
            </w:r>
            <w:r w:rsidRPr="00A25E3E">
              <w:rPr>
                <w:lang w:val="en-GB"/>
              </w:rPr>
              <w:t xml:space="preserve"> for </w:t>
            </w:r>
            <w:r w:rsidRPr="00A25E3E">
              <w:rPr>
                <w:bCs/>
                <w:lang w:val="en-GB"/>
              </w:rPr>
              <w:t>Economic Cooperation and Development</w:t>
            </w:r>
            <w:r w:rsidRPr="00A25E3E">
              <w:rPr>
                <w:lang w:val="en-GB"/>
              </w:rPr>
              <w:t xml:space="preserve"> (OECD);</w:t>
            </w:r>
          </w:p>
          <w:p w14:paraId="2A6F4D81" w14:textId="77777777" w:rsidR="00E2365B" w:rsidRPr="00A25E3E" w:rsidRDefault="00E2365B" w:rsidP="00E2365B">
            <w:pPr>
              <w:numPr>
                <w:ilvl w:val="2"/>
                <w:numId w:val="12"/>
              </w:numPr>
              <w:tabs>
                <w:tab w:val="left" w:pos="180"/>
                <w:tab w:val="left" w:pos="900"/>
                <w:tab w:val="left" w:pos="1134"/>
              </w:tabs>
              <w:ind w:hanging="153"/>
              <w:jc w:val="both"/>
              <w:rPr>
                <w:lang w:val="en-GB"/>
              </w:rPr>
            </w:pPr>
            <w:r w:rsidRPr="00A25E3E">
              <w:rPr>
                <w:lang w:val="en-GB"/>
              </w:rPr>
              <w:t xml:space="preserve"> International Monetary Fund;</w:t>
            </w:r>
          </w:p>
          <w:p w14:paraId="0AFD236F" w14:textId="77777777" w:rsidR="00E2365B" w:rsidRPr="00A25E3E" w:rsidRDefault="00E2365B" w:rsidP="00E2365B">
            <w:pPr>
              <w:numPr>
                <w:ilvl w:val="2"/>
                <w:numId w:val="12"/>
              </w:numPr>
              <w:tabs>
                <w:tab w:val="left" w:pos="180"/>
                <w:tab w:val="left" w:pos="900"/>
                <w:tab w:val="left" w:pos="1134"/>
              </w:tabs>
              <w:ind w:hanging="153"/>
              <w:jc w:val="both"/>
              <w:rPr>
                <w:lang w:val="en-GB"/>
              </w:rPr>
            </w:pPr>
            <w:r w:rsidRPr="00A25E3E">
              <w:rPr>
                <w:lang w:val="en-GB"/>
              </w:rPr>
              <w:t xml:space="preserve"> DG ECFIN AMECO;</w:t>
            </w:r>
          </w:p>
          <w:p w14:paraId="2C451D70" w14:textId="77777777" w:rsidR="00E2365B" w:rsidRPr="00A25E3E" w:rsidRDefault="00E2365B" w:rsidP="00E2365B">
            <w:pPr>
              <w:numPr>
                <w:ilvl w:val="2"/>
                <w:numId w:val="12"/>
              </w:numPr>
              <w:tabs>
                <w:tab w:val="left" w:pos="180"/>
                <w:tab w:val="left" w:pos="900"/>
                <w:tab w:val="left" w:pos="1134"/>
              </w:tabs>
              <w:ind w:hanging="153"/>
              <w:jc w:val="both"/>
              <w:rPr>
                <w:lang w:val="en-GB"/>
              </w:rPr>
            </w:pPr>
            <w:r w:rsidRPr="00A25E3E">
              <w:rPr>
                <w:lang w:val="en-GB"/>
              </w:rPr>
              <w:t xml:space="preserve"> FAOSTAT;</w:t>
            </w:r>
          </w:p>
          <w:p w14:paraId="7287096E" w14:textId="77777777" w:rsidR="00E2365B" w:rsidRPr="00A25E3E" w:rsidRDefault="00E2365B" w:rsidP="00E2365B">
            <w:pPr>
              <w:numPr>
                <w:ilvl w:val="2"/>
                <w:numId w:val="12"/>
              </w:numPr>
              <w:tabs>
                <w:tab w:val="left" w:pos="180"/>
                <w:tab w:val="left" w:pos="900"/>
                <w:tab w:val="left" w:pos="1134"/>
              </w:tabs>
              <w:ind w:hanging="153"/>
              <w:jc w:val="both"/>
              <w:rPr>
                <w:lang w:val="en-GB"/>
              </w:rPr>
            </w:pPr>
            <w:r w:rsidRPr="00A25E3E">
              <w:rPr>
                <w:lang w:val="en-GB"/>
              </w:rPr>
              <w:t xml:space="preserve"> European Central Bank;</w:t>
            </w:r>
          </w:p>
          <w:p w14:paraId="4181C68F" w14:textId="77777777" w:rsidR="00E2365B" w:rsidRPr="00A25E3E" w:rsidRDefault="00E2365B" w:rsidP="00E2365B">
            <w:pPr>
              <w:numPr>
                <w:ilvl w:val="2"/>
                <w:numId w:val="12"/>
              </w:numPr>
              <w:tabs>
                <w:tab w:val="left" w:pos="180"/>
                <w:tab w:val="left" w:pos="900"/>
                <w:tab w:val="left" w:pos="1134"/>
              </w:tabs>
              <w:ind w:hanging="153"/>
              <w:jc w:val="both"/>
              <w:rPr>
                <w:lang w:val="en-GB"/>
              </w:rPr>
            </w:pPr>
            <w:r w:rsidRPr="00A25E3E">
              <w:rPr>
                <w:lang w:val="en-GB"/>
              </w:rPr>
              <w:t xml:space="preserve"> World Bank.</w:t>
            </w:r>
          </w:p>
          <w:p w14:paraId="2AAB30B2" w14:textId="77777777" w:rsidR="00E2365B" w:rsidRPr="00A25E3E" w:rsidRDefault="00E2365B" w:rsidP="00E2365B">
            <w:pPr>
              <w:numPr>
                <w:ilvl w:val="1"/>
                <w:numId w:val="12"/>
              </w:numPr>
              <w:tabs>
                <w:tab w:val="left" w:pos="180"/>
                <w:tab w:val="left" w:pos="900"/>
                <w:tab w:val="left" w:pos="1134"/>
              </w:tabs>
              <w:ind w:left="0" w:firstLine="567"/>
              <w:jc w:val="both"/>
            </w:pPr>
            <w:r w:rsidRPr="00A25E3E">
              <w:rPr>
                <w:lang w:val="en-GB"/>
              </w:rPr>
              <w:t>The Macroeconomic Indicators Database should provide separate and aggregated time series of Lithuania and other European Union Member States, aggregated time series of the euro area, OECD Member States, G8 Member States</w:t>
            </w:r>
            <w:r w:rsidRPr="00A25E3E">
              <w:t>.</w:t>
            </w:r>
          </w:p>
          <w:p w14:paraId="0477E0DA" w14:textId="77777777" w:rsidR="00E2365B" w:rsidRPr="00A25E3E" w:rsidRDefault="00E2365B" w:rsidP="00E2365B">
            <w:pPr>
              <w:numPr>
                <w:ilvl w:val="1"/>
                <w:numId w:val="12"/>
              </w:numPr>
              <w:tabs>
                <w:tab w:val="left" w:pos="180"/>
                <w:tab w:val="left" w:pos="900"/>
                <w:tab w:val="left" w:pos="1134"/>
              </w:tabs>
              <w:ind w:left="0" w:firstLine="567"/>
              <w:jc w:val="both"/>
            </w:pPr>
            <w:r w:rsidRPr="00A25E3E">
              <w:rPr>
                <w:lang w:val="en-GB"/>
              </w:rPr>
              <w:t>The Macroeconomic Indicators Database should provide tools for browsing, searching, comparing time series, visualising them in forms of diagrams and tables, performing actions and transactions with the time series specified in paragraph 2.11, drawing up reports and presentations</w:t>
            </w:r>
            <w:r w:rsidRPr="00A25E3E">
              <w:t>.</w:t>
            </w:r>
          </w:p>
          <w:p w14:paraId="3C051933" w14:textId="77777777" w:rsidR="00A81DA3" w:rsidRPr="00A25E3E" w:rsidRDefault="00A81DA3" w:rsidP="00BE0657">
            <w:pPr>
              <w:tabs>
                <w:tab w:val="left" w:pos="180"/>
                <w:tab w:val="left" w:pos="900"/>
                <w:tab w:val="left" w:pos="1134"/>
              </w:tabs>
              <w:ind w:left="567"/>
              <w:jc w:val="both"/>
            </w:pPr>
          </w:p>
          <w:p w14:paraId="05F9C9EA" w14:textId="1F1F9D74" w:rsidR="00E2365B" w:rsidRPr="00A25E3E" w:rsidRDefault="00E2365B" w:rsidP="00E2365B">
            <w:pPr>
              <w:numPr>
                <w:ilvl w:val="1"/>
                <w:numId w:val="12"/>
              </w:numPr>
              <w:tabs>
                <w:tab w:val="left" w:pos="180"/>
                <w:tab w:val="left" w:pos="900"/>
                <w:tab w:val="left" w:pos="1134"/>
              </w:tabs>
              <w:ind w:left="0" w:firstLine="567"/>
              <w:jc w:val="both"/>
            </w:pPr>
            <w:r w:rsidRPr="00A25E3E">
              <w:rPr>
                <w:lang w:val="en-GB"/>
              </w:rPr>
              <w:t xml:space="preserve">The Macroeconomic Indicators Database should provide a possibility of saving in its environment user drawn diagrams, tables, reports, presentations so that these elements were accessible from </w:t>
            </w:r>
            <w:r w:rsidR="00A942A4" w:rsidRPr="00A25E3E">
              <w:rPr>
                <w:lang w:val="en-GB"/>
              </w:rPr>
              <w:t xml:space="preserve">user’s </w:t>
            </w:r>
            <w:r w:rsidRPr="00A25E3E">
              <w:rPr>
                <w:lang w:val="en-GB"/>
              </w:rPr>
              <w:t>PC with installed Macroeconomic Indicators Database service</w:t>
            </w:r>
            <w:r w:rsidRPr="00A25E3E">
              <w:t>.</w:t>
            </w:r>
          </w:p>
          <w:p w14:paraId="71C776FE" w14:textId="77777777" w:rsidR="00A81DA3" w:rsidRPr="00A25E3E" w:rsidRDefault="00A81DA3" w:rsidP="00BE0657">
            <w:pPr>
              <w:tabs>
                <w:tab w:val="left" w:pos="180"/>
                <w:tab w:val="left" w:pos="900"/>
                <w:tab w:val="left" w:pos="1134"/>
              </w:tabs>
              <w:ind w:left="567"/>
              <w:jc w:val="both"/>
            </w:pPr>
          </w:p>
          <w:p w14:paraId="5AC3CAC2" w14:textId="77777777" w:rsidR="00E2365B" w:rsidRPr="00A25E3E" w:rsidRDefault="00E2365B" w:rsidP="00E2365B">
            <w:pPr>
              <w:numPr>
                <w:ilvl w:val="1"/>
                <w:numId w:val="12"/>
              </w:numPr>
              <w:tabs>
                <w:tab w:val="left" w:pos="180"/>
                <w:tab w:val="left" w:pos="900"/>
                <w:tab w:val="left" w:pos="1134"/>
              </w:tabs>
              <w:ind w:left="0" w:firstLine="567"/>
              <w:jc w:val="both"/>
            </w:pPr>
            <w:r w:rsidRPr="00A25E3E">
              <w:t xml:space="preserve"> </w:t>
            </w:r>
            <w:r w:rsidRPr="00A25E3E">
              <w:rPr>
                <w:lang w:val="en-GB"/>
              </w:rPr>
              <w:t>The Macroeconomic Indicators Database should provide tools for filtering time series by region, source and frequency</w:t>
            </w:r>
            <w:r w:rsidRPr="00A25E3E">
              <w:t>.</w:t>
            </w:r>
          </w:p>
          <w:p w14:paraId="24464986" w14:textId="77777777" w:rsidR="00E2365B" w:rsidRPr="00A25E3E" w:rsidRDefault="00E2365B" w:rsidP="00E2365B">
            <w:pPr>
              <w:numPr>
                <w:ilvl w:val="1"/>
                <w:numId w:val="12"/>
              </w:numPr>
              <w:tabs>
                <w:tab w:val="left" w:pos="426"/>
                <w:tab w:val="left" w:pos="900"/>
                <w:tab w:val="left" w:pos="1134"/>
              </w:tabs>
              <w:ind w:left="0" w:firstLine="567"/>
              <w:jc w:val="both"/>
            </w:pPr>
            <w:r w:rsidRPr="00A25E3E">
              <w:rPr>
                <w:lang w:val="en-GB"/>
              </w:rPr>
              <w:lastRenderedPageBreak/>
              <w:t>The Macroeconomic Indicators Database should provide a possibility of finding time series in its environment by key words and phrases in titles of time series and their descriptions.</w:t>
            </w:r>
          </w:p>
          <w:p w14:paraId="377F5360" w14:textId="57867293" w:rsidR="00E2365B" w:rsidRPr="00A25E3E" w:rsidRDefault="00E2365B" w:rsidP="00E2365B">
            <w:pPr>
              <w:numPr>
                <w:ilvl w:val="1"/>
                <w:numId w:val="12"/>
              </w:numPr>
              <w:tabs>
                <w:tab w:val="left" w:pos="426"/>
                <w:tab w:val="left" w:pos="900"/>
                <w:tab w:val="left" w:pos="1134"/>
              </w:tabs>
              <w:ind w:left="0" w:firstLine="567"/>
              <w:jc w:val="both"/>
            </w:pPr>
            <w:r w:rsidRPr="00A25E3E">
              <w:rPr>
                <w:lang w:val="en-GB"/>
              </w:rPr>
              <w:t xml:space="preserve">The Macroeconomic Indicators Database should provide the time series publication (update) information. </w:t>
            </w:r>
          </w:p>
          <w:p w14:paraId="7E6AFE34" w14:textId="77777777" w:rsidR="00E2365B" w:rsidRPr="00A25E3E" w:rsidRDefault="00E2365B" w:rsidP="00E2365B">
            <w:pPr>
              <w:numPr>
                <w:ilvl w:val="1"/>
                <w:numId w:val="12"/>
              </w:numPr>
              <w:tabs>
                <w:tab w:val="left" w:pos="426"/>
                <w:tab w:val="left" w:pos="900"/>
                <w:tab w:val="left" w:pos="1134"/>
              </w:tabs>
              <w:ind w:left="0" w:firstLine="567"/>
              <w:jc w:val="both"/>
            </w:pPr>
            <w:r w:rsidRPr="00A25E3E">
              <w:rPr>
                <w:lang w:val="en-GB"/>
              </w:rPr>
              <w:t>The Macroeconomic Indicators Database should provide tools for depicting time series in linear, column, bar and scatter diagrams. In depicting time series in diagrams, it should provide a possibility of correcting the displayed period (its start and end) and the diagram appearance</w:t>
            </w:r>
            <w:r w:rsidRPr="00A25E3E">
              <w:t>.</w:t>
            </w:r>
          </w:p>
          <w:p w14:paraId="69A6FE35" w14:textId="77777777" w:rsidR="00E2365B" w:rsidRPr="00A25E3E" w:rsidRDefault="00E2365B" w:rsidP="00E2365B">
            <w:pPr>
              <w:numPr>
                <w:ilvl w:val="1"/>
                <w:numId w:val="12"/>
              </w:numPr>
              <w:tabs>
                <w:tab w:val="left" w:pos="426"/>
                <w:tab w:val="left" w:pos="900"/>
                <w:tab w:val="left" w:pos="1134"/>
              </w:tabs>
              <w:ind w:left="0" w:firstLine="567"/>
              <w:jc w:val="both"/>
            </w:pPr>
            <w:r w:rsidRPr="00A25E3E">
              <w:rPr>
                <w:lang w:val="en-GB"/>
              </w:rPr>
              <w:t>In depicting time series in the table of the Macroeconomic Indicators Database, it should provide a possibility of selecting the displayed period (its start and end), correcting the layout of time series in the table, changing the number of values ​​displayed in places after the decimal point</w:t>
            </w:r>
            <w:r w:rsidRPr="00A25E3E">
              <w:t>.</w:t>
            </w:r>
          </w:p>
          <w:p w14:paraId="4673380E" w14:textId="77777777" w:rsidR="00E2365B" w:rsidRPr="00A25E3E" w:rsidRDefault="00E2365B" w:rsidP="00E2365B">
            <w:pPr>
              <w:numPr>
                <w:ilvl w:val="1"/>
                <w:numId w:val="12"/>
              </w:numPr>
              <w:tabs>
                <w:tab w:val="left" w:pos="426"/>
                <w:tab w:val="left" w:pos="900"/>
                <w:tab w:val="left" w:pos="1134"/>
              </w:tabs>
              <w:ind w:left="0" w:firstLine="567"/>
              <w:jc w:val="both"/>
            </w:pPr>
            <w:r w:rsidRPr="00A25E3E">
              <w:rPr>
                <w:lang w:val="en-GB"/>
              </w:rPr>
              <w:t>The Macroeconomic Indicators Database should provide a possibility for a user to perform and save the following actions and transactions with time series</w:t>
            </w:r>
            <w:r w:rsidRPr="00A25E3E">
              <w:t>:</w:t>
            </w:r>
          </w:p>
          <w:p w14:paraId="4D3A5424" w14:textId="77777777" w:rsidR="00E2365B" w:rsidRPr="00A25E3E" w:rsidRDefault="00E2365B" w:rsidP="00E2365B">
            <w:pPr>
              <w:numPr>
                <w:ilvl w:val="2"/>
                <w:numId w:val="12"/>
              </w:numPr>
              <w:tabs>
                <w:tab w:val="left" w:pos="426"/>
                <w:tab w:val="left" w:pos="900"/>
                <w:tab w:val="left" w:pos="1134"/>
              </w:tabs>
              <w:ind w:left="1276"/>
              <w:jc w:val="both"/>
            </w:pPr>
            <w:r w:rsidRPr="00A25E3E">
              <w:rPr>
                <w:lang w:val="en-GB"/>
              </w:rPr>
              <w:t>To change past values of time series and to add future values</w:t>
            </w:r>
            <w:r w:rsidRPr="00A25E3E">
              <w:t>;</w:t>
            </w:r>
          </w:p>
          <w:p w14:paraId="51BAC7DD" w14:textId="77777777" w:rsidR="00E2365B" w:rsidRPr="00A25E3E" w:rsidRDefault="00E2365B" w:rsidP="00E2365B">
            <w:pPr>
              <w:numPr>
                <w:ilvl w:val="2"/>
                <w:numId w:val="12"/>
              </w:numPr>
              <w:tabs>
                <w:tab w:val="left" w:pos="426"/>
                <w:tab w:val="left" w:pos="900"/>
                <w:tab w:val="left" w:pos="1134"/>
              </w:tabs>
              <w:ind w:left="1276"/>
              <w:jc w:val="both"/>
            </w:pPr>
            <w:r w:rsidRPr="00A25E3E">
              <w:rPr>
                <w:lang w:val="en-GB"/>
              </w:rPr>
              <w:t>To convert frequency of time series</w:t>
            </w:r>
            <w:r w:rsidRPr="00A25E3E">
              <w:t>;</w:t>
            </w:r>
          </w:p>
          <w:p w14:paraId="05923A83" w14:textId="77777777" w:rsidR="00E2365B" w:rsidRPr="00A25E3E" w:rsidRDefault="00E2365B" w:rsidP="00E2365B">
            <w:pPr>
              <w:numPr>
                <w:ilvl w:val="2"/>
                <w:numId w:val="12"/>
              </w:numPr>
              <w:tabs>
                <w:tab w:val="left" w:pos="426"/>
                <w:tab w:val="left" w:pos="900"/>
                <w:tab w:val="left" w:pos="1134"/>
              </w:tabs>
              <w:ind w:left="1276"/>
              <w:jc w:val="both"/>
            </w:pPr>
            <w:r w:rsidRPr="00A25E3E">
              <w:rPr>
                <w:lang w:val="en-GB"/>
              </w:rPr>
              <w:t>To draw up time series of the weighted average</w:t>
            </w:r>
            <w:r w:rsidRPr="00A25E3E">
              <w:t>;</w:t>
            </w:r>
          </w:p>
          <w:p w14:paraId="55DB632B" w14:textId="77777777" w:rsidR="00E2365B" w:rsidRPr="00A25E3E" w:rsidRDefault="00E2365B" w:rsidP="00E2365B">
            <w:pPr>
              <w:numPr>
                <w:ilvl w:val="2"/>
                <w:numId w:val="12"/>
              </w:numPr>
              <w:tabs>
                <w:tab w:val="left" w:pos="426"/>
                <w:tab w:val="left" w:pos="900"/>
                <w:tab w:val="left" w:pos="1134"/>
              </w:tabs>
              <w:ind w:left="1276"/>
              <w:jc w:val="both"/>
            </w:pPr>
            <w:r w:rsidRPr="00A25E3E">
              <w:rPr>
                <w:lang w:val="en-GB"/>
              </w:rPr>
              <w:t xml:space="preserve">To perform actions with </w:t>
            </w:r>
            <w:r w:rsidR="003413D1" w:rsidRPr="00A25E3E">
              <w:rPr>
                <w:lang w:val="en-GB"/>
              </w:rPr>
              <w:t xml:space="preserve">lag </w:t>
            </w:r>
            <w:r w:rsidRPr="00A25E3E">
              <w:rPr>
                <w:lang w:val="en-GB"/>
              </w:rPr>
              <w:t xml:space="preserve">and </w:t>
            </w:r>
            <w:r w:rsidR="003413D1" w:rsidRPr="00A25E3E">
              <w:rPr>
                <w:lang w:val="en-GB"/>
              </w:rPr>
              <w:t xml:space="preserve">lead </w:t>
            </w:r>
            <w:r w:rsidRPr="00A25E3E">
              <w:rPr>
                <w:lang w:val="en-GB"/>
              </w:rPr>
              <w:t>operators</w:t>
            </w:r>
            <w:r w:rsidRPr="00A25E3E">
              <w:t>;</w:t>
            </w:r>
          </w:p>
          <w:p w14:paraId="5C784F92" w14:textId="77777777" w:rsidR="00E2365B" w:rsidRPr="00A25E3E" w:rsidRDefault="00E2365B" w:rsidP="00E2365B">
            <w:pPr>
              <w:numPr>
                <w:ilvl w:val="2"/>
                <w:numId w:val="12"/>
              </w:numPr>
              <w:tabs>
                <w:tab w:val="left" w:pos="426"/>
                <w:tab w:val="left" w:pos="900"/>
                <w:tab w:val="left" w:pos="1134"/>
              </w:tabs>
              <w:ind w:left="1276"/>
              <w:jc w:val="both"/>
            </w:pPr>
            <w:r w:rsidRPr="00A25E3E">
              <w:rPr>
                <w:lang w:val="en-GB"/>
              </w:rPr>
              <w:t>To compare different periods of the same time series</w:t>
            </w:r>
            <w:r w:rsidRPr="00A25E3E">
              <w:t>;</w:t>
            </w:r>
          </w:p>
          <w:p w14:paraId="0E9183E9" w14:textId="77777777" w:rsidR="00E2365B" w:rsidRPr="00A25E3E" w:rsidRDefault="00E2365B" w:rsidP="00E2365B">
            <w:pPr>
              <w:numPr>
                <w:ilvl w:val="2"/>
                <w:numId w:val="12"/>
              </w:numPr>
              <w:tabs>
                <w:tab w:val="left" w:pos="426"/>
                <w:tab w:val="left" w:pos="900"/>
                <w:tab w:val="left" w:pos="1134"/>
              </w:tabs>
              <w:ind w:left="1276"/>
              <w:jc w:val="both"/>
            </w:pPr>
            <w:r w:rsidRPr="00A25E3E">
              <w:rPr>
                <w:lang w:val="en-GB"/>
              </w:rPr>
              <w:t>To aggregate the values of time series</w:t>
            </w:r>
            <w:r w:rsidRPr="00A25E3E">
              <w:t>;</w:t>
            </w:r>
          </w:p>
          <w:p w14:paraId="7F7E3C63" w14:textId="77777777" w:rsidR="00E2365B" w:rsidRPr="00A25E3E" w:rsidRDefault="00E2365B" w:rsidP="00E2365B">
            <w:pPr>
              <w:numPr>
                <w:ilvl w:val="2"/>
                <w:numId w:val="12"/>
              </w:numPr>
              <w:tabs>
                <w:tab w:val="left" w:pos="426"/>
                <w:tab w:val="left" w:pos="900"/>
                <w:tab w:val="left" w:pos="1134"/>
              </w:tabs>
              <w:ind w:left="1276"/>
              <w:jc w:val="both"/>
            </w:pPr>
            <w:r w:rsidRPr="00A25E3E">
              <w:rPr>
                <w:lang w:val="en-GB"/>
              </w:rPr>
              <w:t>To calculate the changes in values of time series, including the changes with respect to the selected reference point, monthly changes (</w:t>
            </w:r>
            <w:r w:rsidR="003413D1" w:rsidRPr="00A25E3E">
              <w:rPr>
                <w:lang w:val="en-GB"/>
              </w:rPr>
              <w:t xml:space="preserve">for </w:t>
            </w:r>
            <w:r w:rsidRPr="00A25E3E">
              <w:rPr>
                <w:lang w:val="en-GB"/>
              </w:rPr>
              <w:t>monthly data), quarterly changes, yearly changes, logarithmic changes</w:t>
            </w:r>
            <w:r w:rsidRPr="00A25E3E">
              <w:t>;</w:t>
            </w:r>
          </w:p>
          <w:p w14:paraId="28DF8B64" w14:textId="77777777" w:rsidR="00E2365B" w:rsidRPr="00A25E3E" w:rsidRDefault="00E2365B" w:rsidP="00E2365B">
            <w:pPr>
              <w:tabs>
                <w:tab w:val="left" w:pos="426"/>
                <w:tab w:val="left" w:pos="900"/>
                <w:tab w:val="left" w:pos="1134"/>
              </w:tabs>
              <w:ind w:left="1276"/>
              <w:jc w:val="both"/>
            </w:pPr>
          </w:p>
          <w:p w14:paraId="22F344AF" w14:textId="77777777" w:rsidR="00E2365B" w:rsidRPr="00A25E3E" w:rsidRDefault="00E2365B" w:rsidP="00E2365B">
            <w:pPr>
              <w:numPr>
                <w:ilvl w:val="2"/>
                <w:numId w:val="12"/>
              </w:numPr>
              <w:tabs>
                <w:tab w:val="left" w:pos="426"/>
                <w:tab w:val="left" w:pos="900"/>
                <w:tab w:val="left" w:pos="1134"/>
              </w:tabs>
              <w:ind w:left="1276"/>
              <w:jc w:val="both"/>
            </w:pPr>
            <w:r w:rsidRPr="00A25E3E">
              <w:rPr>
                <w:lang w:val="en-GB"/>
              </w:rPr>
              <w:t>To convert the values of time series into indices</w:t>
            </w:r>
            <w:r w:rsidRPr="00A25E3E">
              <w:t>;</w:t>
            </w:r>
          </w:p>
          <w:p w14:paraId="699EC0BE" w14:textId="77777777" w:rsidR="00E2365B" w:rsidRPr="00A25E3E" w:rsidRDefault="00E2365B" w:rsidP="00E2365B">
            <w:pPr>
              <w:numPr>
                <w:ilvl w:val="2"/>
                <w:numId w:val="12"/>
              </w:numPr>
              <w:tabs>
                <w:tab w:val="left" w:pos="426"/>
                <w:tab w:val="left" w:pos="900"/>
                <w:tab w:val="left" w:pos="1418"/>
              </w:tabs>
              <w:ind w:left="1276"/>
              <w:jc w:val="both"/>
            </w:pPr>
            <w:r w:rsidRPr="00A25E3E">
              <w:rPr>
                <w:lang w:val="en-GB"/>
              </w:rPr>
              <w:t>To segregate a trend of time series</w:t>
            </w:r>
            <w:r w:rsidRPr="00A25E3E">
              <w:t>;</w:t>
            </w:r>
          </w:p>
          <w:p w14:paraId="0A552AB1" w14:textId="77777777" w:rsidR="00E2365B" w:rsidRPr="00A25E3E" w:rsidRDefault="00E2365B" w:rsidP="00E2365B">
            <w:pPr>
              <w:numPr>
                <w:ilvl w:val="2"/>
                <w:numId w:val="12"/>
              </w:numPr>
              <w:tabs>
                <w:tab w:val="left" w:pos="426"/>
                <w:tab w:val="left" w:pos="900"/>
                <w:tab w:val="left" w:pos="1418"/>
              </w:tabs>
              <w:ind w:left="1276"/>
              <w:jc w:val="both"/>
            </w:pPr>
            <w:r w:rsidRPr="00A25E3E">
              <w:rPr>
                <w:lang w:val="en-GB"/>
              </w:rPr>
              <w:t xml:space="preserve">To segregate a </w:t>
            </w:r>
            <w:r w:rsidRPr="00A25E3E">
              <w:rPr>
                <w:bCs/>
                <w:lang w:val="en-GB"/>
              </w:rPr>
              <w:t>cyclical component</w:t>
            </w:r>
            <w:r w:rsidRPr="00A25E3E">
              <w:rPr>
                <w:lang w:val="en-GB"/>
              </w:rPr>
              <w:t xml:space="preserve"> of time series</w:t>
            </w:r>
            <w:r w:rsidRPr="00A25E3E">
              <w:t>;</w:t>
            </w:r>
          </w:p>
          <w:p w14:paraId="005390D6" w14:textId="77777777" w:rsidR="00E2365B" w:rsidRPr="00A25E3E" w:rsidRDefault="00E2365B" w:rsidP="00E2365B">
            <w:pPr>
              <w:numPr>
                <w:ilvl w:val="2"/>
                <w:numId w:val="12"/>
              </w:numPr>
              <w:tabs>
                <w:tab w:val="left" w:pos="426"/>
                <w:tab w:val="left" w:pos="900"/>
                <w:tab w:val="left" w:pos="1418"/>
              </w:tabs>
              <w:ind w:left="1276"/>
              <w:jc w:val="both"/>
            </w:pPr>
            <w:r w:rsidRPr="00A25E3E">
              <w:rPr>
                <w:lang w:val="en-GB"/>
              </w:rPr>
              <w:t xml:space="preserve">To remove </w:t>
            </w:r>
            <w:r w:rsidR="00B020B4" w:rsidRPr="00A25E3E">
              <w:rPr>
                <w:lang w:val="en-GB"/>
              </w:rPr>
              <w:t xml:space="preserve">seasonal effects </w:t>
            </w:r>
            <w:r w:rsidRPr="00A25E3E">
              <w:rPr>
                <w:lang w:val="en-GB"/>
              </w:rPr>
              <w:t>from time series</w:t>
            </w:r>
            <w:r w:rsidRPr="00A25E3E">
              <w:t>;</w:t>
            </w:r>
          </w:p>
          <w:p w14:paraId="20E80EA0" w14:textId="77777777" w:rsidR="00E2365B" w:rsidRPr="00A25E3E" w:rsidRDefault="00E2365B" w:rsidP="00E2365B">
            <w:pPr>
              <w:numPr>
                <w:ilvl w:val="2"/>
                <w:numId w:val="12"/>
              </w:numPr>
              <w:tabs>
                <w:tab w:val="left" w:pos="426"/>
                <w:tab w:val="left" w:pos="900"/>
                <w:tab w:val="left" w:pos="1418"/>
              </w:tabs>
              <w:ind w:left="1276"/>
              <w:jc w:val="both"/>
            </w:pPr>
            <w:r w:rsidRPr="00A25E3E">
              <w:rPr>
                <w:lang w:val="en-GB"/>
              </w:rPr>
              <w:lastRenderedPageBreak/>
              <w:t>To perform smoothing of time series by various methods, including the Hodrick-Prescott method</w:t>
            </w:r>
            <w:r w:rsidRPr="00A25E3E">
              <w:t>;</w:t>
            </w:r>
          </w:p>
          <w:p w14:paraId="0185E267" w14:textId="77777777" w:rsidR="00E2365B" w:rsidRPr="00A25E3E" w:rsidRDefault="00E2365B" w:rsidP="00E2365B">
            <w:pPr>
              <w:numPr>
                <w:ilvl w:val="2"/>
                <w:numId w:val="12"/>
              </w:numPr>
              <w:tabs>
                <w:tab w:val="left" w:pos="426"/>
                <w:tab w:val="left" w:pos="900"/>
                <w:tab w:val="left" w:pos="1418"/>
              </w:tabs>
              <w:ind w:left="1276"/>
              <w:jc w:val="both"/>
            </w:pPr>
            <w:r w:rsidRPr="00A25E3E">
              <w:rPr>
                <w:lang w:val="en-GB"/>
              </w:rPr>
              <w:t>To perform arithmetical calculations</w:t>
            </w:r>
            <w:r w:rsidRPr="00A25E3E">
              <w:t>;</w:t>
            </w:r>
          </w:p>
          <w:p w14:paraId="084B35DB" w14:textId="77777777" w:rsidR="00E2365B" w:rsidRPr="00A25E3E" w:rsidRDefault="00E2365B" w:rsidP="00E2365B">
            <w:pPr>
              <w:numPr>
                <w:ilvl w:val="2"/>
                <w:numId w:val="12"/>
              </w:numPr>
              <w:tabs>
                <w:tab w:val="left" w:pos="426"/>
                <w:tab w:val="left" w:pos="900"/>
                <w:tab w:val="left" w:pos="1418"/>
              </w:tabs>
              <w:ind w:left="1276"/>
              <w:jc w:val="both"/>
            </w:pPr>
            <w:r w:rsidRPr="00A25E3E">
              <w:rPr>
                <w:lang w:val="en-GB"/>
              </w:rPr>
              <w:t>To perform calculations with time series by using the formula language</w:t>
            </w:r>
            <w:r w:rsidRPr="00A25E3E">
              <w:t>;</w:t>
            </w:r>
          </w:p>
          <w:p w14:paraId="485DBB05" w14:textId="77777777" w:rsidR="00E2365B" w:rsidRPr="00A25E3E" w:rsidRDefault="00E2365B" w:rsidP="00E2365B">
            <w:pPr>
              <w:numPr>
                <w:ilvl w:val="2"/>
                <w:numId w:val="12"/>
              </w:numPr>
              <w:tabs>
                <w:tab w:val="left" w:pos="426"/>
                <w:tab w:val="left" w:pos="900"/>
                <w:tab w:val="left" w:pos="1418"/>
              </w:tabs>
              <w:ind w:left="1276"/>
              <w:jc w:val="both"/>
            </w:pPr>
            <w:r w:rsidRPr="00A25E3E">
              <w:rPr>
                <w:lang w:val="en-GB"/>
              </w:rPr>
              <w:t>To perform statistical analysis of time series</w:t>
            </w:r>
            <w:r w:rsidRPr="00A25E3E">
              <w:t>:</w:t>
            </w:r>
          </w:p>
          <w:p w14:paraId="4EDC9774" w14:textId="77777777" w:rsidR="00E2365B" w:rsidRPr="00A25E3E" w:rsidRDefault="00E2365B" w:rsidP="00E2365B">
            <w:pPr>
              <w:numPr>
                <w:ilvl w:val="3"/>
                <w:numId w:val="12"/>
              </w:numPr>
              <w:tabs>
                <w:tab w:val="left" w:pos="426"/>
                <w:tab w:val="left" w:pos="1560"/>
              </w:tabs>
              <w:ind w:left="1276"/>
              <w:jc w:val="both"/>
            </w:pPr>
            <w:r w:rsidRPr="00A25E3E">
              <w:rPr>
                <w:lang w:val="en-GB"/>
              </w:rPr>
              <w:t>To perform a correlation analysis</w:t>
            </w:r>
            <w:r w:rsidRPr="00A25E3E">
              <w:t>;</w:t>
            </w:r>
          </w:p>
          <w:p w14:paraId="7FAB1D32" w14:textId="77777777" w:rsidR="00E2365B" w:rsidRPr="00A25E3E" w:rsidRDefault="00E2365B" w:rsidP="00E2365B">
            <w:pPr>
              <w:numPr>
                <w:ilvl w:val="3"/>
                <w:numId w:val="12"/>
              </w:numPr>
              <w:tabs>
                <w:tab w:val="left" w:pos="426"/>
                <w:tab w:val="left" w:pos="1560"/>
              </w:tabs>
              <w:ind w:left="1276"/>
              <w:jc w:val="both"/>
            </w:pPr>
            <w:r w:rsidRPr="00A25E3E">
              <w:rPr>
                <w:lang w:val="en-GB"/>
              </w:rPr>
              <w:t xml:space="preserve">To calculate a </w:t>
            </w:r>
            <w:r w:rsidRPr="00A25E3E">
              <w:rPr>
                <w:bCs/>
                <w:lang w:val="en-GB"/>
              </w:rPr>
              <w:t>standard deviation</w:t>
            </w:r>
            <w:r w:rsidRPr="00A25E3E">
              <w:t>;</w:t>
            </w:r>
          </w:p>
          <w:p w14:paraId="628C021F" w14:textId="77777777" w:rsidR="00E2365B" w:rsidRPr="00A25E3E" w:rsidRDefault="00E2365B" w:rsidP="00E2365B">
            <w:pPr>
              <w:numPr>
                <w:ilvl w:val="3"/>
                <w:numId w:val="12"/>
              </w:numPr>
              <w:tabs>
                <w:tab w:val="left" w:pos="426"/>
                <w:tab w:val="left" w:pos="1560"/>
              </w:tabs>
              <w:ind w:left="1276"/>
              <w:jc w:val="both"/>
            </w:pPr>
            <w:r w:rsidRPr="00A25E3E">
              <w:rPr>
                <w:lang w:val="en-GB"/>
              </w:rPr>
              <w:t>To create a simple linear regression</w:t>
            </w:r>
            <w:r w:rsidRPr="00A25E3E">
              <w:t>;</w:t>
            </w:r>
          </w:p>
          <w:p w14:paraId="303A3BF3" w14:textId="77777777" w:rsidR="00E2365B" w:rsidRPr="00A25E3E" w:rsidRDefault="00E2365B" w:rsidP="00E2365B">
            <w:pPr>
              <w:numPr>
                <w:ilvl w:val="3"/>
                <w:numId w:val="12"/>
              </w:numPr>
              <w:tabs>
                <w:tab w:val="left" w:pos="426"/>
                <w:tab w:val="left" w:pos="1560"/>
              </w:tabs>
              <w:ind w:left="1276"/>
              <w:jc w:val="both"/>
            </w:pPr>
            <w:r w:rsidRPr="00A25E3E">
              <w:rPr>
                <w:lang w:val="en-GB"/>
              </w:rPr>
              <w:t xml:space="preserve">To create a </w:t>
            </w:r>
            <w:proofErr w:type="gramStart"/>
            <w:r w:rsidR="003413D1" w:rsidRPr="00A25E3E">
              <w:rPr>
                <w:lang w:val="en-GB"/>
              </w:rPr>
              <w:t xml:space="preserve">multiple  </w:t>
            </w:r>
            <w:r w:rsidRPr="00A25E3E">
              <w:rPr>
                <w:lang w:val="en-GB"/>
              </w:rPr>
              <w:t>linear</w:t>
            </w:r>
            <w:proofErr w:type="gramEnd"/>
            <w:r w:rsidRPr="00A25E3E">
              <w:rPr>
                <w:lang w:val="en-GB"/>
              </w:rPr>
              <w:t xml:space="preserve"> regression</w:t>
            </w:r>
            <w:r w:rsidRPr="00A25E3E">
              <w:t>;</w:t>
            </w:r>
          </w:p>
          <w:p w14:paraId="451AA734" w14:textId="77777777" w:rsidR="00E2365B" w:rsidRPr="00A25E3E" w:rsidRDefault="00E2365B" w:rsidP="00E2365B">
            <w:pPr>
              <w:numPr>
                <w:ilvl w:val="3"/>
                <w:numId w:val="12"/>
              </w:numPr>
              <w:tabs>
                <w:tab w:val="left" w:pos="426"/>
                <w:tab w:val="left" w:pos="1560"/>
              </w:tabs>
              <w:ind w:left="1276"/>
              <w:jc w:val="both"/>
            </w:pPr>
            <w:r w:rsidRPr="00A25E3E">
              <w:rPr>
                <w:lang w:val="en-GB"/>
              </w:rPr>
              <w:t>To create a vector autoregression</w:t>
            </w:r>
            <w:r w:rsidRPr="00A25E3E">
              <w:t>;</w:t>
            </w:r>
          </w:p>
          <w:p w14:paraId="2A8D4C22" w14:textId="77777777" w:rsidR="00E2365B" w:rsidRPr="00A25E3E" w:rsidRDefault="00E2365B" w:rsidP="00E2365B">
            <w:pPr>
              <w:numPr>
                <w:ilvl w:val="3"/>
                <w:numId w:val="12"/>
              </w:numPr>
              <w:tabs>
                <w:tab w:val="left" w:pos="426"/>
                <w:tab w:val="left" w:pos="1560"/>
              </w:tabs>
              <w:ind w:left="1276"/>
              <w:jc w:val="both"/>
            </w:pPr>
            <w:r w:rsidRPr="00A25E3E">
              <w:rPr>
                <w:lang w:val="en-GB"/>
              </w:rPr>
              <w:t xml:space="preserve">To perform the </w:t>
            </w:r>
            <w:r w:rsidR="003413D1" w:rsidRPr="00A25E3E">
              <w:rPr>
                <w:lang w:val="en-GB"/>
              </w:rPr>
              <w:t xml:space="preserve">principal component </w:t>
            </w:r>
            <w:r w:rsidRPr="00A25E3E">
              <w:rPr>
                <w:lang w:val="en-GB"/>
              </w:rPr>
              <w:t>analysis</w:t>
            </w:r>
            <w:r w:rsidRPr="00A25E3E">
              <w:t>;</w:t>
            </w:r>
          </w:p>
          <w:p w14:paraId="09AE90D1" w14:textId="77777777" w:rsidR="00E2365B" w:rsidRPr="00A25E3E" w:rsidRDefault="00E2365B" w:rsidP="00E2365B">
            <w:pPr>
              <w:numPr>
                <w:ilvl w:val="3"/>
                <w:numId w:val="12"/>
              </w:numPr>
              <w:tabs>
                <w:tab w:val="left" w:pos="426"/>
                <w:tab w:val="left" w:pos="1560"/>
              </w:tabs>
              <w:ind w:left="1276"/>
              <w:jc w:val="both"/>
            </w:pPr>
            <w:r w:rsidRPr="00A25E3E">
              <w:rPr>
                <w:lang w:val="en-GB"/>
              </w:rPr>
              <w:t>To perform a unit root test</w:t>
            </w:r>
            <w:r w:rsidRPr="00A25E3E">
              <w:t>;</w:t>
            </w:r>
          </w:p>
          <w:p w14:paraId="08F65AF3" w14:textId="3B2F0A5F" w:rsidR="00E2365B" w:rsidRPr="00A25E3E" w:rsidRDefault="00E2365B" w:rsidP="00E2365B">
            <w:pPr>
              <w:numPr>
                <w:ilvl w:val="1"/>
                <w:numId w:val="12"/>
              </w:numPr>
              <w:tabs>
                <w:tab w:val="left" w:pos="426"/>
                <w:tab w:val="left" w:pos="900"/>
                <w:tab w:val="left" w:pos="1134"/>
              </w:tabs>
              <w:ind w:left="0" w:firstLine="567"/>
              <w:jc w:val="both"/>
            </w:pPr>
            <w:r w:rsidRPr="00A25E3E">
              <w:rPr>
                <w:lang w:val="en-GB"/>
              </w:rPr>
              <w:t xml:space="preserve">The Macroeconomic Indicators Database should provide direct links to MS Excel application operating in the </w:t>
            </w:r>
            <w:r w:rsidR="00AF699C" w:rsidRPr="00A25E3E">
              <w:rPr>
                <w:lang w:val="en-GB"/>
              </w:rPr>
              <w:t>Windows 11</w:t>
            </w:r>
            <w:r w:rsidRPr="00A25E3E">
              <w:rPr>
                <w:lang w:val="en-GB"/>
              </w:rPr>
              <w:t xml:space="preserve"> operating system. </w:t>
            </w:r>
          </w:p>
          <w:p w14:paraId="577E41A7" w14:textId="77777777" w:rsidR="00E2365B" w:rsidRPr="00A25E3E" w:rsidRDefault="00E2365B" w:rsidP="00E2365B">
            <w:pPr>
              <w:numPr>
                <w:ilvl w:val="1"/>
                <w:numId w:val="12"/>
              </w:numPr>
              <w:tabs>
                <w:tab w:val="left" w:pos="426"/>
                <w:tab w:val="left" w:pos="900"/>
                <w:tab w:val="left" w:pos="1134"/>
              </w:tabs>
              <w:ind w:left="0" w:firstLine="567"/>
              <w:jc w:val="both"/>
            </w:pPr>
            <w:r w:rsidRPr="00A25E3E">
              <w:rPr>
                <w:lang w:val="en-GB"/>
              </w:rPr>
              <w:t>The Macroeconomic Indicators Database should provide support and training resources for work with the database</w:t>
            </w:r>
            <w:r w:rsidRPr="00A25E3E">
              <w:t>.</w:t>
            </w:r>
          </w:p>
          <w:p w14:paraId="21A98DB2" w14:textId="77777777" w:rsidR="00E2365B" w:rsidRPr="00A25E3E" w:rsidRDefault="00E2365B" w:rsidP="00E2365B">
            <w:pPr>
              <w:numPr>
                <w:ilvl w:val="1"/>
                <w:numId w:val="12"/>
              </w:numPr>
              <w:tabs>
                <w:tab w:val="left" w:pos="426"/>
                <w:tab w:val="left" w:pos="900"/>
                <w:tab w:val="left" w:pos="1134"/>
              </w:tabs>
              <w:ind w:left="0" w:firstLine="567"/>
              <w:jc w:val="both"/>
            </w:pPr>
            <w:r w:rsidRPr="00A25E3E">
              <w:rPr>
                <w:lang w:val="en-GB"/>
              </w:rPr>
              <w:t>The Macroeconomic Indicators Database should provide a possibility of copying the information, its downloading and printing</w:t>
            </w:r>
            <w:r w:rsidRPr="00A25E3E">
              <w:t>.</w:t>
            </w:r>
          </w:p>
          <w:p w14:paraId="00AD99F8" w14:textId="77777777" w:rsidR="00E2365B" w:rsidRPr="00A25E3E" w:rsidRDefault="00E2365B" w:rsidP="00E2365B">
            <w:pPr>
              <w:tabs>
                <w:tab w:val="left" w:pos="720"/>
              </w:tabs>
              <w:jc w:val="both"/>
            </w:pPr>
          </w:p>
          <w:p w14:paraId="1EF86A54" w14:textId="24CB0AE0" w:rsidR="00E2365B" w:rsidRPr="00A25E3E" w:rsidRDefault="00E2365B" w:rsidP="00E2365B">
            <w:pPr>
              <w:tabs>
                <w:tab w:val="left" w:pos="720"/>
              </w:tabs>
              <w:jc w:val="center"/>
              <w:rPr>
                <w:b/>
                <w:caps/>
              </w:rPr>
            </w:pPr>
            <w:r w:rsidRPr="00A25E3E">
              <w:rPr>
                <w:b/>
                <w:caps/>
              </w:rPr>
              <w:t xml:space="preserve">III. </w:t>
            </w:r>
            <w:r w:rsidRPr="00A25E3E">
              <w:rPr>
                <w:b/>
                <w:caps/>
                <w:lang w:val="en-GB"/>
              </w:rPr>
              <w:t>TECHNICAL REQUIREMENTS</w:t>
            </w:r>
          </w:p>
          <w:p w14:paraId="3B13EAF0" w14:textId="77777777" w:rsidR="00E2365B" w:rsidRPr="00A25E3E" w:rsidRDefault="00E2365B" w:rsidP="00E2365B">
            <w:pPr>
              <w:tabs>
                <w:tab w:val="left" w:pos="720"/>
              </w:tabs>
              <w:jc w:val="both"/>
              <w:rPr>
                <w:b/>
              </w:rPr>
            </w:pPr>
          </w:p>
          <w:p w14:paraId="0628D70A" w14:textId="16ADB2F5" w:rsidR="00E2365B" w:rsidRPr="00A25E3E" w:rsidRDefault="00E2365B" w:rsidP="00E2365B">
            <w:pPr>
              <w:numPr>
                <w:ilvl w:val="0"/>
                <w:numId w:val="14"/>
              </w:numPr>
              <w:tabs>
                <w:tab w:val="clear" w:pos="720"/>
                <w:tab w:val="num" w:pos="459"/>
              </w:tabs>
              <w:ind w:hanging="119"/>
              <w:jc w:val="both"/>
            </w:pPr>
            <w:r w:rsidRPr="00A25E3E">
              <w:t xml:space="preserve"> </w:t>
            </w:r>
            <w:r w:rsidRPr="00A25E3E">
              <w:rPr>
                <w:lang w:val="en-GB"/>
              </w:rPr>
              <w:t xml:space="preserve">The Macroeconomic Indicators Database </w:t>
            </w:r>
            <w:r w:rsidR="003517BC" w:rsidRPr="00A25E3E">
              <w:rPr>
                <w:lang w:val="en-GB"/>
              </w:rPr>
              <w:t>should be accessible for 24 hours, except for cases of technical maintenance known in advance</w:t>
            </w:r>
            <w:r w:rsidRPr="00A25E3E">
              <w:t>.</w:t>
            </w:r>
          </w:p>
          <w:p w14:paraId="67CE4E55" w14:textId="4793BFA7" w:rsidR="00E2365B" w:rsidRPr="00A25E3E" w:rsidRDefault="00E2365B" w:rsidP="00E2365B">
            <w:pPr>
              <w:numPr>
                <w:ilvl w:val="0"/>
                <w:numId w:val="14"/>
              </w:numPr>
              <w:ind w:left="0" w:firstLine="601"/>
              <w:jc w:val="both"/>
            </w:pPr>
            <w:r w:rsidRPr="00A25E3E">
              <w:t xml:space="preserve"> </w:t>
            </w:r>
            <w:r w:rsidRPr="00A25E3E">
              <w:rPr>
                <w:lang w:val="en-GB"/>
              </w:rPr>
              <w:t xml:space="preserve">After the data source updates the time series, not later than within </w:t>
            </w:r>
            <w:r w:rsidR="000273D7" w:rsidRPr="00A25E3E">
              <w:rPr>
                <w:lang w:val="en-GB"/>
              </w:rPr>
              <w:t xml:space="preserve">24 hours </w:t>
            </w:r>
            <w:r w:rsidRPr="00A25E3E">
              <w:rPr>
                <w:lang w:val="en-GB"/>
              </w:rPr>
              <w:t>the updated time series should be placed in the Macroeconomic Indicators Database</w:t>
            </w:r>
            <w:r w:rsidRPr="00A25E3E">
              <w:t xml:space="preserve">. </w:t>
            </w:r>
          </w:p>
          <w:p w14:paraId="709FF974" w14:textId="5457739B" w:rsidR="00E2365B" w:rsidRPr="00A25E3E" w:rsidRDefault="00E2365B" w:rsidP="00E2365B">
            <w:pPr>
              <w:numPr>
                <w:ilvl w:val="0"/>
                <w:numId w:val="14"/>
              </w:numPr>
              <w:ind w:left="0" w:firstLine="601"/>
              <w:jc w:val="both"/>
            </w:pPr>
            <w:r w:rsidRPr="00A25E3E">
              <w:t xml:space="preserve"> </w:t>
            </w:r>
            <w:r w:rsidRPr="00A25E3E">
              <w:rPr>
                <w:lang w:val="en-GB"/>
              </w:rPr>
              <w:t xml:space="preserve">Once the Purchasing Organisation presents in writing or through telecommunications terminal equipment the information on the problems encountered and errors noted in the search system, the supplier should eliminate them from his own funds </w:t>
            </w:r>
            <w:r w:rsidR="003517BC" w:rsidRPr="00A25E3E">
              <w:rPr>
                <w:lang w:val="en-GB"/>
              </w:rPr>
              <w:t>as soon as possible</w:t>
            </w:r>
            <w:r w:rsidRPr="00A25E3E">
              <w:t>.</w:t>
            </w:r>
          </w:p>
          <w:p w14:paraId="453392C1" w14:textId="4E28D7CC" w:rsidR="009801EB" w:rsidRPr="00A25E3E" w:rsidRDefault="00E2365B">
            <w:r w:rsidRPr="00A25E3E">
              <w:t>_______________</w:t>
            </w:r>
          </w:p>
        </w:tc>
      </w:tr>
    </w:tbl>
    <w:p w14:paraId="04F19DA6" w14:textId="77777777" w:rsidR="00C4028F" w:rsidRPr="00A25E3E" w:rsidRDefault="00C4028F"/>
    <w:sectPr w:rsidR="00C4028F" w:rsidRPr="00A25E3E" w:rsidSect="00F61E27">
      <w:headerReference w:type="default" r:id="rId8"/>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01E6C" w14:textId="77777777" w:rsidR="004507E7" w:rsidRDefault="004507E7" w:rsidP="00F61E27">
      <w:r>
        <w:separator/>
      </w:r>
    </w:p>
  </w:endnote>
  <w:endnote w:type="continuationSeparator" w:id="0">
    <w:p w14:paraId="49535634" w14:textId="77777777" w:rsidR="004507E7" w:rsidRDefault="004507E7" w:rsidP="00F6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DCC8" w14:textId="77777777" w:rsidR="004507E7" w:rsidRDefault="004507E7" w:rsidP="00F61E27">
      <w:r>
        <w:separator/>
      </w:r>
    </w:p>
  </w:footnote>
  <w:footnote w:type="continuationSeparator" w:id="0">
    <w:p w14:paraId="4BEE0116" w14:textId="77777777" w:rsidR="004507E7" w:rsidRDefault="004507E7" w:rsidP="00F61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816582"/>
      <w:docPartObj>
        <w:docPartGallery w:val="Page Numbers (Top of Page)"/>
        <w:docPartUnique/>
      </w:docPartObj>
    </w:sdtPr>
    <w:sdtEndPr/>
    <w:sdtContent>
      <w:p w14:paraId="58CFF841" w14:textId="77777777" w:rsidR="00F61E27" w:rsidRDefault="00F61E27">
        <w:pPr>
          <w:pStyle w:val="Antrats"/>
          <w:jc w:val="center"/>
        </w:pPr>
        <w:r>
          <w:fldChar w:fldCharType="begin"/>
        </w:r>
        <w:r>
          <w:instrText>PAGE   \* MERGEFORMAT</w:instrText>
        </w:r>
        <w:r>
          <w:fldChar w:fldCharType="separate"/>
        </w:r>
        <w:r w:rsidR="00A81DA3">
          <w:rPr>
            <w:noProof/>
          </w:rPr>
          <w:t>2</w:t>
        </w:r>
        <w:r>
          <w:fldChar w:fldCharType="end"/>
        </w:r>
      </w:p>
    </w:sdtContent>
  </w:sdt>
  <w:p w14:paraId="3D73CDB9" w14:textId="77777777" w:rsidR="00F61E27" w:rsidRDefault="00F61E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12E0"/>
    <w:multiLevelType w:val="multilevel"/>
    <w:tmpl w:val="D5023A46"/>
    <w:lvl w:ilvl="0">
      <w:start w:val="2"/>
      <w:numFmt w:val="decimal"/>
      <w:lvlText w:val="%1."/>
      <w:lvlJc w:val="left"/>
      <w:pPr>
        <w:ind w:left="540" w:hanging="540"/>
      </w:pPr>
      <w:rPr>
        <w:rFonts w:hint="default"/>
        <w:u w:val="none"/>
      </w:rPr>
    </w:lvl>
    <w:lvl w:ilvl="1">
      <w:start w:val="1"/>
      <w:numFmt w:val="decimal"/>
      <w:lvlText w:val="%1.%2."/>
      <w:lvlJc w:val="left"/>
      <w:pPr>
        <w:ind w:left="720" w:hanging="540"/>
      </w:pPr>
      <w:rPr>
        <w:rFonts w:hint="default"/>
        <w:u w:val="non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520" w:hanging="144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3240" w:hanging="1800"/>
      </w:pPr>
      <w:rPr>
        <w:rFonts w:hint="default"/>
        <w:u w:val="none"/>
      </w:rPr>
    </w:lvl>
  </w:abstractNum>
  <w:abstractNum w:abstractNumId="1" w15:restartNumberingAfterBreak="0">
    <w:nsid w:val="21F14C54"/>
    <w:multiLevelType w:val="hybridMultilevel"/>
    <w:tmpl w:val="FE72214E"/>
    <w:lvl w:ilvl="0" w:tplc="E0328634">
      <w:start w:val="1"/>
      <w:numFmt w:val="decimal"/>
      <w:lvlText w:val="1.%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 w15:restartNumberingAfterBreak="0">
    <w:nsid w:val="22740006"/>
    <w:multiLevelType w:val="hybridMultilevel"/>
    <w:tmpl w:val="2AA8F230"/>
    <w:lvl w:ilvl="0" w:tplc="62445B2C">
      <w:start w:val="1"/>
      <w:numFmt w:val="decimal"/>
      <w:lvlText w:val="3.%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1755F6"/>
    <w:multiLevelType w:val="hybridMultilevel"/>
    <w:tmpl w:val="082611BA"/>
    <w:lvl w:ilvl="0" w:tplc="C66A495E">
      <w:start w:val="1"/>
      <w:numFmt w:val="decimal"/>
      <w:lvlText w:val="3.%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D403C00"/>
    <w:multiLevelType w:val="hybridMultilevel"/>
    <w:tmpl w:val="209092A0"/>
    <w:lvl w:ilvl="0" w:tplc="49BC0B6A">
      <w:start w:val="1"/>
      <w:numFmt w:val="decimal"/>
      <w:lvlText w:val="2.%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9D230B"/>
    <w:multiLevelType w:val="hybridMultilevel"/>
    <w:tmpl w:val="082611BA"/>
    <w:lvl w:ilvl="0" w:tplc="C66A495E">
      <w:start w:val="1"/>
      <w:numFmt w:val="decimal"/>
      <w:lvlText w:val="3.%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51C0AAA"/>
    <w:multiLevelType w:val="multilevel"/>
    <w:tmpl w:val="B8AC234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F134008"/>
    <w:multiLevelType w:val="hybridMultilevel"/>
    <w:tmpl w:val="FE72214E"/>
    <w:lvl w:ilvl="0" w:tplc="E0328634">
      <w:start w:val="1"/>
      <w:numFmt w:val="decimal"/>
      <w:lvlText w:val="1.%1."/>
      <w:lvlJc w:val="left"/>
      <w:pPr>
        <w:tabs>
          <w:tab w:val="num" w:pos="1210"/>
        </w:tabs>
        <w:ind w:left="121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8" w15:restartNumberingAfterBreak="0">
    <w:nsid w:val="4F512812"/>
    <w:multiLevelType w:val="multilevel"/>
    <w:tmpl w:val="7CF42D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701D09"/>
    <w:multiLevelType w:val="multilevel"/>
    <w:tmpl w:val="59EC07CE"/>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512D6291"/>
    <w:multiLevelType w:val="hybridMultilevel"/>
    <w:tmpl w:val="DEC82184"/>
    <w:lvl w:ilvl="0" w:tplc="AAC850B6">
      <w:start w:val="1"/>
      <w:numFmt w:val="decimal"/>
      <w:lvlText w:val="2.%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7207986"/>
    <w:multiLevelType w:val="hybridMultilevel"/>
    <w:tmpl w:val="DEC82184"/>
    <w:lvl w:ilvl="0" w:tplc="AAC850B6">
      <w:start w:val="1"/>
      <w:numFmt w:val="decimal"/>
      <w:lvlText w:val="2.%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B532546"/>
    <w:multiLevelType w:val="multilevel"/>
    <w:tmpl w:val="5290ED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DF6EB5"/>
    <w:multiLevelType w:val="multilevel"/>
    <w:tmpl w:val="A9D4BD32"/>
    <w:lvl w:ilvl="0">
      <w:start w:val="2"/>
      <w:numFmt w:val="decimal"/>
      <w:lvlText w:val="%1."/>
      <w:lvlJc w:val="left"/>
      <w:pPr>
        <w:ind w:left="540" w:hanging="540"/>
      </w:pPr>
      <w:rPr>
        <w:rFonts w:hint="default"/>
        <w:u w:val="none"/>
      </w:rPr>
    </w:lvl>
    <w:lvl w:ilvl="1">
      <w:start w:val="1"/>
      <w:numFmt w:val="decimal"/>
      <w:lvlText w:val="%1.%2."/>
      <w:lvlJc w:val="left"/>
      <w:pPr>
        <w:ind w:left="720" w:hanging="540"/>
      </w:pPr>
      <w:rPr>
        <w:rFonts w:hint="default"/>
        <w:u w:val="non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520" w:hanging="144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3240" w:hanging="1800"/>
      </w:pPr>
      <w:rPr>
        <w:rFonts w:hint="default"/>
        <w:u w:val="none"/>
      </w:rPr>
    </w:lvl>
  </w:abstractNum>
  <w:num w:numId="1" w16cid:durableId="122232010">
    <w:abstractNumId w:val="7"/>
  </w:num>
  <w:num w:numId="2" w16cid:durableId="1645236899">
    <w:abstractNumId w:val="11"/>
  </w:num>
  <w:num w:numId="3" w16cid:durableId="377120877">
    <w:abstractNumId w:val="5"/>
  </w:num>
  <w:num w:numId="4" w16cid:durableId="244068810">
    <w:abstractNumId w:val="12"/>
  </w:num>
  <w:num w:numId="5" w16cid:durableId="61220378">
    <w:abstractNumId w:val="6"/>
  </w:num>
  <w:num w:numId="6" w16cid:durableId="1255162627">
    <w:abstractNumId w:val="1"/>
  </w:num>
  <w:num w:numId="7" w16cid:durableId="1623921954">
    <w:abstractNumId w:val="10"/>
  </w:num>
  <w:num w:numId="8" w16cid:durableId="1125468308">
    <w:abstractNumId w:val="9"/>
  </w:num>
  <w:num w:numId="9" w16cid:durableId="26180701">
    <w:abstractNumId w:val="3"/>
  </w:num>
  <w:num w:numId="10" w16cid:durableId="170871810">
    <w:abstractNumId w:val="13"/>
  </w:num>
  <w:num w:numId="11" w16cid:durableId="87166626">
    <w:abstractNumId w:val="4"/>
  </w:num>
  <w:num w:numId="12" w16cid:durableId="272983922">
    <w:abstractNumId w:val="8"/>
  </w:num>
  <w:num w:numId="13" w16cid:durableId="1464538578">
    <w:abstractNumId w:val="0"/>
  </w:num>
  <w:num w:numId="14" w16cid:durableId="535046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EB"/>
    <w:rsid w:val="00007478"/>
    <w:rsid w:val="000273D7"/>
    <w:rsid w:val="00035102"/>
    <w:rsid w:val="000379AC"/>
    <w:rsid w:val="000564B5"/>
    <w:rsid w:val="00076502"/>
    <w:rsid w:val="00080DBD"/>
    <w:rsid w:val="00083335"/>
    <w:rsid w:val="00096AF0"/>
    <w:rsid w:val="000E6FFB"/>
    <w:rsid w:val="000F7766"/>
    <w:rsid w:val="001832E2"/>
    <w:rsid w:val="00192330"/>
    <w:rsid w:val="00216306"/>
    <w:rsid w:val="00247781"/>
    <w:rsid w:val="002A7FFA"/>
    <w:rsid w:val="002B01E1"/>
    <w:rsid w:val="002C4B00"/>
    <w:rsid w:val="00315B46"/>
    <w:rsid w:val="00322D11"/>
    <w:rsid w:val="003413D1"/>
    <w:rsid w:val="003512EC"/>
    <w:rsid w:val="003517BC"/>
    <w:rsid w:val="00366F73"/>
    <w:rsid w:val="003A0DC4"/>
    <w:rsid w:val="003A7D3A"/>
    <w:rsid w:val="003B6A5D"/>
    <w:rsid w:val="00404E1F"/>
    <w:rsid w:val="00431987"/>
    <w:rsid w:val="00444650"/>
    <w:rsid w:val="004507E7"/>
    <w:rsid w:val="004615BE"/>
    <w:rsid w:val="004C359A"/>
    <w:rsid w:val="004E1B17"/>
    <w:rsid w:val="005600CC"/>
    <w:rsid w:val="00592040"/>
    <w:rsid w:val="00596A5D"/>
    <w:rsid w:val="00612F8D"/>
    <w:rsid w:val="00652FEF"/>
    <w:rsid w:val="006611FD"/>
    <w:rsid w:val="00662071"/>
    <w:rsid w:val="006C0B8B"/>
    <w:rsid w:val="006D3B9F"/>
    <w:rsid w:val="006D5DCF"/>
    <w:rsid w:val="006E2FB2"/>
    <w:rsid w:val="00704D43"/>
    <w:rsid w:val="007771D6"/>
    <w:rsid w:val="007E0A6C"/>
    <w:rsid w:val="00871112"/>
    <w:rsid w:val="008B2F19"/>
    <w:rsid w:val="00966321"/>
    <w:rsid w:val="009801EB"/>
    <w:rsid w:val="009E0224"/>
    <w:rsid w:val="00A25E3E"/>
    <w:rsid w:val="00A502BB"/>
    <w:rsid w:val="00A81DA3"/>
    <w:rsid w:val="00A942A4"/>
    <w:rsid w:val="00A94FCE"/>
    <w:rsid w:val="00AE6DB7"/>
    <w:rsid w:val="00AF699C"/>
    <w:rsid w:val="00B020B4"/>
    <w:rsid w:val="00B161A6"/>
    <w:rsid w:val="00B63DBB"/>
    <w:rsid w:val="00BA259E"/>
    <w:rsid w:val="00BB39CE"/>
    <w:rsid w:val="00BE0657"/>
    <w:rsid w:val="00C05ABC"/>
    <w:rsid w:val="00C15E11"/>
    <w:rsid w:val="00C20F2B"/>
    <w:rsid w:val="00C4028F"/>
    <w:rsid w:val="00C60F45"/>
    <w:rsid w:val="00D30201"/>
    <w:rsid w:val="00D34DBF"/>
    <w:rsid w:val="00D51710"/>
    <w:rsid w:val="00D7476A"/>
    <w:rsid w:val="00DD6D94"/>
    <w:rsid w:val="00DE6457"/>
    <w:rsid w:val="00DF446A"/>
    <w:rsid w:val="00DF6529"/>
    <w:rsid w:val="00E17982"/>
    <w:rsid w:val="00E2365B"/>
    <w:rsid w:val="00E5417C"/>
    <w:rsid w:val="00E80D09"/>
    <w:rsid w:val="00F31909"/>
    <w:rsid w:val="00F61E27"/>
    <w:rsid w:val="00F71EA1"/>
    <w:rsid w:val="00F9271F"/>
    <w:rsid w:val="00F947D3"/>
    <w:rsid w:val="00FF40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1979"/>
  <w15:docId w15:val="{544A14D2-FA95-422D-A1EC-5F92E197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1E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80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11DiagramaDiagramaDiagrama">
    <w:name w:val="Diagrama Diagrama11 Diagrama Diagrama Diagrama"/>
    <w:basedOn w:val="prastasis"/>
    <w:rsid w:val="009801EB"/>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0379AC"/>
    <w:pPr>
      <w:ind w:left="720"/>
      <w:contextualSpacing/>
    </w:pPr>
  </w:style>
  <w:style w:type="paragraph" w:styleId="Antrats">
    <w:name w:val="header"/>
    <w:basedOn w:val="prastasis"/>
    <w:link w:val="AntratsDiagrama"/>
    <w:uiPriority w:val="99"/>
    <w:unhideWhenUsed/>
    <w:rsid w:val="00F61E27"/>
    <w:pPr>
      <w:tabs>
        <w:tab w:val="center" w:pos="4819"/>
        <w:tab w:val="right" w:pos="9638"/>
      </w:tabs>
    </w:pPr>
  </w:style>
  <w:style w:type="character" w:customStyle="1" w:styleId="AntratsDiagrama">
    <w:name w:val="Antraštės Diagrama"/>
    <w:basedOn w:val="Numatytasispastraiposriftas"/>
    <w:link w:val="Antrats"/>
    <w:uiPriority w:val="99"/>
    <w:rsid w:val="00F61E2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61E27"/>
    <w:pPr>
      <w:tabs>
        <w:tab w:val="center" w:pos="4819"/>
        <w:tab w:val="right" w:pos="9638"/>
      </w:tabs>
    </w:pPr>
  </w:style>
  <w:style w:type="character" w:customStyle="1" w:styleId="PoratDiagrama">
    <w:name w:val="Poraštė Diagrama"/>
    <w:basedOn w:val="Numatytasispastraiposriftas"/>
    <w:link w:val="Porat"/>
    <w:uiPriority w:val="99"/>
    <w:rsid w:val="00F61E27"/>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C4B0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4B00"/>
    <w:rPr>
      <w:rFonts w:ascii="Tahoma" w:eastAsia="Times New Roman" w:hAnsi="Tahoma" w:cs="Tahoma"/>
      <w:sz w:val="16"/>
      <w:szCs w:val="16"/>
      <w:lang w:eastAsia="lt-LT"/>
    </w:rPr>
  </w:style>
  <w:style w:type="paragraph" w:styleId="Pataisymai">
    <w:name w:val="Revision"/>
    <w:hidden/>
    <w:uiPriority w:val="99"/>
    <w:semiHidden/>
    <w:rsid w:val="00BE0657"/>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DE6457"/>
    <w:rPr>
      <w:sz w:val="16"/>
      <w:szCs w:val="16"/>
    </w:rPr>
  </w:style>
  <w:style w:type="paragraph" w:styleId="Komentarotekstas">
    <w:name w:val="annotation text"/>
    <w:basedOn w:val="prastasis"/>
    <w:link w:val="KomentarotekstasDiagrama"/>
    <w:uiPriority w:val="99"/>
    <w:semiHidden/>
    <w:unhideWhenUsed/>
    <w:rsid w:val="00DE6457"/>
    <w:rPr>
      <w:sz w:val="20"/>
      <w:szCs w:val="20"/>
    </w:rPr>
  </w:style>
  <w:style w:type="character" w:customStyle="1" w:styleId="KomentarotekstasDiagrama">
    <w:name w:val="Komentaro tekstas Diagrama"/>
    <w:basedOn w:val="Numatytasispastraiposriftas"/>
    <w:link w:val="Komentarotekstas"/>
    <w:uiPriority w:val="99"/>
    <w:semiHidden/>
    <w:rsid w:val="00DE645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E6457"/>
    <w:rPr>
      <w:b/>
      <w:bCs/>
    </w:rPr>
  </w:style>
  <w:style w:type="character" w:customStyle="1" w:styleId="KomentarotemaDiagrama">
    <w:name w:val="Komentaro tema Diagrama"/>
    <w:basedOn w:val="KomentarotekstasDiagrama"/>
    <w:link w:val="Komentarotema"/>
    <w:uiPriority w:val="99"/>
    <w:semiHidden/>
    <w:rsid w:val="00DE6457"/>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E57E-EB75-4C82-ACA6-B838E49C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7171</Words>
  <Characters>4089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Šliogerienė</dc:creator>
  <cp:lastModifiedBy>Rasa Šliogerienė</cp:lastModifiedBy>
  <cp:revision>2</cp:revision>
  <cp:lastPrinted>2026-05-26T03:58:00Z</cp:lastPrinted>
  <dcterms:created xsi:type="dcterms:W3CDTF">2026-06-08T12:11:00Z</dcterms:created>
  <dcterms:modified xsi:type="dcterms:W3CDTF">2026-06-08T12:11:00Z</dcterms:modified>
</cp:coreProperties>
</file>