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72399F0B" w:rsidR="006B029F" w:rsidRDefault="00795E12" w:rsidP="00795E12">
      <w:pPr>
        <w:tabs>
          <w:tab w:val="right" w:leader="underscore" w:pos="8640"/>
        </w:tabs>
        <w:ind w:left="5670" w:hanging="5670"/>
        <w:jc w:val="center"/>
        <w:rPr>
          <w:b/>
        </w:rPr>
      </w:pPr>
      <w:r w:rsidRPr="00795E12">
        <w:rPr>
          <w:b/>
        </w:rPr>
        <w:t>KVIETIMAS</w:t>
      </w:r>
      <w:r>
        <w:rPr>
          <w:b/>
        </w:rPr>
        <w:t xml:space="preserve"> </w:t>
      </w:r>
    </w:p>
    <w:p w14:paraId="27975F3C" w14:textId="77777777" w:rsidR="00C87E61" w:rsidRPr="00795E12" w:rsidRDefault="00C87E61" w:rsidP="00795E12">
      <w:pPr>
        <w:tabs>
          <w:tab w:val="right" w:leader="underscore" w:pos="8640"/>
        </w:tabs>
        <w:ind w:left="5670" w:hanging="5670"/>
        <w:jc w:val="center"/>
        <w:rPr>
          <w:b/>
        </w:rPr>
      </w:pPr>
    </w:p>
    <w:p w14:paraId="289CAF2E" w14:textId="64063253"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76E309AD" w14:textId="63A854F8" w:rsidR="0002596A" w:rsidRPr="0002596A" w:rsidRDefault="00D809FF" w:rsidP="0002596A">
      <w:pPr>
        <w:tabs>
          <w:tab w:val="left" w:pos="255"/>
          <w:tab w:val="center" w:pos="4790"/>
        </w:tabs>
        <w:jc w:val="center"/>
        <w:rPr>
          <w:b/>
        </w:rPr>
      </w:pPr>
      <w:r>
        <w:rPr>
          <w:b/>
        </w:rPr>
        <w:tab/>
      </w:r>
      <w:r w:rsidR="005A5D8E">
        <w:rPr>
          <w:b/>
        </w:rPr>
        <w:t>GRĄŽINAMO</w:t>
      </w:r>
      <w:r w:rsidR="00BA40D8" w:rsidRPr="00BA40D8">
        <w:rPr>
          <w:b/>
        </w:rPr>
        <w:t xml:space="preserve"> DUMBLO SIURBLI</w:t>
      </w:r>
      <w:r w:rsidR="005A5D8E">
        <w:rPr>
          <w:b/>
        </w:rPr>
        <w:t>O</w:t>
      </w:r>
      <w:r w:rsidR="00BA40D8" w:rsidRPr="00A41638">
        <w:rPr>
          <w:bCs/>
        </w:rPr>
        <w:t xml:space="preserve"> </w:t>
      </w:r>
      <w:r w:rsidR="0002596A" w:rsidRPr="0002596A">
        <w:rPr>
          <w:b/>
        </w:rPr>
        <w:t xml:space="preserve">PIRKIMAS </w:t>
      </w:r>
    </w:p>
    <w:p w14:paraId="7EF736FE" w14:textId="77777777" w:rsidR="0002596A" w:rsidRPr="0002596A" w:rsidRDefault="0002596A" w:rsidP="0002596A">
      <w:pPr>
        <w:jc w:val="center"/>
        <w:rPr>
          <w:b/>
        </w:rP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77777777" w:rsidR="00D40732" w:rsidRPr="006C4561" w:rsidRDefault="00D40732" w:rsidP="00D40732"/>
    <w:p w14:paraId="289CAF64" w14:textId="166AF8B1" w:rsidR="00D40732" w:rsidRPr="006C4561" w:rsidRDefault="00D40732" w:rsidP="0002596A">
      <w:pPr>
        <w:ind w:firstLine="720"/>
        <w:jc w:val="both"/>
      </w:pPr>
      <w:r w:rsidRPr="00D809FF">
        <w:t>1. UAB „Dzūkijos vandenys“ (įmonės kodas 149566841), Pulko g. 75, 621</w:t>
      </w:r>
      <w:r w:rsidR="006D585D">
        <w:t>28</w:t>
      </w:r>
      <w:r w:rsidRPr="00D809FF">
        <w:t xml:space="preserve"> Alytus (toliau vadinama – perkantysis subjektas) numato pirkti</w:t>
      </w:r>
      <w:r w:rsidR="009B6CD1" w:rsidRPr="009B6CD1">
        <w:t xml:space="preserve"> </w:t>
      </w:r>
      <w:r w:rsidR="005A5D8E">
        <w:t xml:space="preserve">grąžinamo </w:t>
      </w:r>
      <w:r w:rsidR="00BA40D8">
        <w:t>dumblo siurbl</w:t>
      </w:r>
      <w:r w:rsidR="005A5D8E">
        <w:t>į</w:t>
      </w:r>
      <w:r w:rsidR="00BA40D8">
        <w:t xml:space="preserve"> </w:t>
      </w:r>
      <w:r w:rsidR="00795E12">
        <w:t>ir kviečia teikti pasiūlymą.</w:t>
      </w:r>
    </w:p>
    <w:p w14:paraId="289CAF65" w14:textId="23C947BA"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 </w:t>
      </w:r>
      <w:r w:rsidR="00214C63" w:rsidRPr="009C6ECE">
        <w:rPr>
          <w:rFonts w:eastAsia="SimSun"/>
        </w:rPr>
        <w:t>(suvestinė redakcija nuo 2024-05-22)</w:t>
      </w:r>
      <w:r w:rsidR="00214C63" w:rsidRPr="006C4561">
        <w:t xml:space="preserve"> </w:t>
      </w:r>
      <w:r w:rsidRPr="006C4561">
        <w:t xml:space="preserve">(toliau – aprašas) bei šiomis </w:t>
      </w:r>
      <w:r w:rsidR="00727A8E">
        <w:t>kvietimo</w:t>
      </w:r>
      <w:r w:rsidRPr="006C4561">
        <w:t xml:space="preserve"> sąlygomis. </w:t>
      </w:r>
    </w:p>
    <w:p w14:paraId="1AE89DE3" w14:textId="1CCAA077" w:rsidR="00172B10" w:rsidRDefault="00D40732" w:rsidP="00D40732">
      <w:pPr>
        <w:ind w:firstLine="709"/>
        <w:jc w:val="both"/>
      </w:pPr>
      <w:r w:rsidRPr="006C4561">
        <w:tab/>
        <w:t>3. Pirkimas vykdomas CVP IS priemonėmis, pirkimo būdas – skelbiama apklausa.</w:t>
      </w:r>
    </w:p>
    <w:p w14:paraId="289CAF67" w14:textId="01BCF25D" w:rsidR="00D40732" w:rsidRPr="006C4561" w:rsidRDefault="00172B10" w:rsidP="00D40732">
      <w:pPr>
        <w:ind w:firstLine="709"/>
        <w:jc w:val="both"/>
        <w:rPr>
          <w:szCs w:val="20"/>
        </w:rPr>
      </w:pPr>
      <w:r>
        <w:t xml:space="preserve">4. </w:t>
      </w:r>
      <w:r w:rsidR="00F33841">
        <w:rPr>
          <w:szCs w:val="20"/>
        </w:rPr>
        <w:t>Pasiūlymai turi būti teikiami</w:t>
      </w:r>
      <w:r w:rsidR="00D40732" w:rsidRPr="006C4561">
        <w:rPr>
          <w:szCs w:val="20"/>
        </w:rPr>
        <w:t xml:space="preserve"> tik elektroninėmis priemonėmis, naudojant CVP IS.</w:t>
      </w:r>
    </w:p>
    <w:p w14:paraId="59DA3442" w14:textId="77777777" w:rsidR="005A5D8E" w:rsidRDefault="00172B10" w:rsidP="005A5D8E">
      <w:pPr>
        <w:ind w:firstLine="720"/>
        <w:jc w:val="both"/>
      </w:pPr>
      <w:r>
        <w:rPr>
          <w:szCs w:val="20"/>
        </w:rPr>
        <w:t>5</w:t>
      </w:r>
      <w:r w:rsidR="00D40732" w:rsidRPr="006C4561">
        <w:rPr>
          <w:szCs w:val="20"/>
        </w:rPr>
        <w:t>.</w:t>
      </w:r>
      <w:r w:rsidRPr="00172B10">
        <w:rPr>
          <w:rFonts w:eastAsia="SimSun"/>
        </w:rPr>
        <w:t xml:space="preserve"> </w:t>
      </w:r>
      <w:r w:rsidR="005A5D8E" w:rsidRPr="00CA7B9A">
        <w:t xml:space="preserve">Šio pirkimo metu derybos nebus vykdomos. </w:t>
      </w:r>
    </w:p>
    <w:p w14:paraId="289CAF69" w14:textId="4F6B138F" w:rsidR="00D40732" w:rsidRPr="006C4561" w:rsidRDefault="00172B10" w:rsidP="005A5D8E">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0A0D8138" w:rsidR="00D40732" w:rsidRPr="006C4561" w:rsidRDefault="00172B10" w:rsidP="00D40732">
      <w:pPr>
        <w:ind w:firstLine="720"/>
        <w:jc w:val="both"/>
      </w:pPr>
      <w:r>
        <w:t>7</w:t>
      </w:r>
      <w:r w:rsidR="00D40732" w:rsidRPr="006C4561">
        <w:t>. Perkantysis subjektas yra pridėtinės vertės mokesčio (toliau – PVM) mokėtojas.</w:t>
      </w:r>
    </w:p>
    <w:p w14:paraId="289CAF6F" w14:textId="720BD370" w:rsidR="00D40732" w:rsidRPr="006C4561" w:rsidRDefault="00172B10" w:rsidP="00D40732">
      <w:pPr>
        <w:ind w:firstLine="720"/>
        <w:jc w:val="both"/>
      </w:pPr>
      <w:r>
        <w:t>8</w:t>
      </w:r>
      <w:r w:rsidR="00D40732" w:rsidRPr="006C4561">
        <w:t>. Tiesioginį ryšį su t</w:t>
      </w:r>
      <w:r w:rsidR="00A85889">
        <w:t>ie</w:t>
      </w:r>
      <w:r w:rsidR="00D40732" w:rsidRPr="006C4561">
        <w:t>kėjais palaikyti ir gauti pranešimus įgalioti perkančiojo subjekto atstovai:</w:t>
      </w:r>
    </w:p>
    <w:p w14:paraId="289CAF71" w14:textId="4D7B3B1B" w:rsidR="002145C8" w:rsidRDefault="00172B10" w:rsidP="00D40732">
      <w:pPr>
        <w:ind w:firstLine="720"/>
        <w:jc w:val="both"/>
      </w:pPr>
      <w:r>
        <w:t>8</w:t>
      </w:r>
      <w:r w:rsidR="00D40732" w:rsidRPr="006C4561">
        <w:t>.1. pirkimų s</w:t>
      </w:r>
      <w:r w:rsidR="00F22B78">
        <w:t>kyriaus v</w:t>
      </w:r>
      <w:r w:rsidR="003D4CD3">
        <w:t>adov</w:t>
      </w:r>
      <w:r w:rsidR="00F22B78">
        <w:t>ė</w:t>
      </w:r>
      <w:r w:rsidR="00D40732" w:rsidRPr="006C4561">
        <w:t xml:space="preserve"> Dalia Žilinskienė, tel. </w:t>
      </w:r>
      <w:r w:rsidR="003D4CD3">
        <w:t>+370</w:t>
      </w:r>
      <w:r w:rsidR="00D40732" w:rsidRPr="006C4561">
        <w:t xml:space="preserve"> 315 55 980, el. pašto adresas </w:t>
      </w:r>
      <w:hyperlink r:id="rId8" w:history="1">
        <w:r w:rsidR="00D40732" w:rsidRPr="006C4561">
          <w:rPr>
            <w:color w:val="0000FF"/>
            <w:u w:val="single"/>
          </w:rPr>
          <w:t>dzilinskiene@vandenys.lt</w:t>
        </w:r>
      </w:hyperlink>
      <w:r w:rsidR="001C4E43">
        <w:t>;</w:t>
      </w:r>
    </w:p>
    <w:p w14:paraId="7C8D5FC7" w14:textId="64EC54C5" w:rsidR="00BA40D8" w:rsidRDefault="00172B10" w:rsidP="00BA40D8">
      <w:pPr>
        <w:ind w:firstLine="720"/>
        <w:jc w:val="both"/>
      </w:pPr>
      <w:r>
        <w:t>8</w:t>
      </w:r>
      <w:r w:rsidR="001C4E43">
        <w:t>.</w:t>
      </w:r>
      <w:r w:rsidR="00795E12">
        <w:t>2</w:t>
      </w:r>
      <w:r w:rsidR="001C4E43">
        <w:t>.</w:t>
      </w:r>
      <w:r w:rsidR="009B6CD1">
        <w:t xml:space="preserve"> </w:t>
      </w:r>
      <w:r w:rsidR="00BA40D8">
        <w:t>nuotekų šalinimo ir valymo cecho vadov</w:t>
      </w:r>
      <w:r w:rsidR="005A5D8E">
        <w:t>o pavaduotoja Rita Kvedaravičiūtė</w:t>
      </w:r>
      <w:r w:rsidR="00BA40D8">
        <w:t xml:space="preserve">, tel. +370 315 </w:t>
      </w:r>
      <w:r w:rsidR="000357C6">
        <w:t>55 582</w:t>
      </w:r>
      <w:r w:rsidR="00BA40D8">
        <w:t xml:space="preserve">, el. pašto adresas </w:t>
      </w:r>
      <w:hyperlink r:id="rId9" w:history="1">
        <w:r w:rsidR="000357C6" w:rsidRPr="00F57CFF">
          <w:rPr>
            <w:rStyle w:val="Hipersaitas"/>
          </w:rPr>
          <w:t>rkvedaraviciute@vandenys.lt</w:t>
        </w:r>
      </w:hyperlink>
      <w:r w:rsidR="00BA40D8">
        <w:t>.</w:t>
      </w:r>
    </w:p>
    <w:p w14:paraId="33207CBC" w14:textId="56A04FE0" w:rsidR="006D585D" w:rsidRPr="002B1478" w:rsidRDefault="006D585D" w:rsidP="006D585D">
      <w:pPr>
        <w:ind w:firstLine="720"/>
        <w:jc w:val="both"/>
        <w:rPr>
          <w:rFonts w:eastAsia="SimSun"/>
        </w:rPr>
      </w:pPr>
    </w:p>
    <w:bookmarkEnd w:id="0"/>
    <w:bookmarkEnd w:id="1"/>
    <w:p w14:paraId="289CAF73" w14:textId="41CC8959" w:rsidR="00D40732" w:rsidRPr="006C4561" w:rsidRDefault="00D40732" w:rsidP="006D585D">
      <w:pPr>
        <w:ind w:firstLine="720"/>
        <w:jc w:val="center"/>
        <w:rPr>
          <w:b/>
          <w:bCs/>
        </w:rPr>
      </w:pPr>
      <w:r w:rsidRPr="006C4561">
        <w:rPr>
          <w:b/>
          <w:bCs/>
        </w:rPr>
        <w:t>II. PIRKIMO OBJEKTAS</w:t>
      </w:r>
    </w:p>
    <w:p w14:paraId="289CAF74" w14:textId="77777777" w:rsidR="00D40732" w:rsidRPr="006C4561" w:rsidRDefault="00D40732" w:rsidP="00D40732">
      <w:pPr>
        <w:jc w:val="center"/>
        <w:rPr>
          <w:b/>
          <w:bCs/>
        </w:rPr>
      </w:pPr>
    </w:p>
    <w:p w14:paraId="484AA52E" w14:textId="5B034067" w:rsidR="00BA40D8" w:rsidRDefault="00A015EC" w:rsidP="00BA40D8">
      <w:pPr>
        <w:pStyle w:val="Pagrindinistekstas2"/>
        <w:ind w:firstLine="709"/>
        <w:rPr>
          <w:b w:val="0"/>
          <w:lang w:val="lt-LT"/>
        </w:rPr>
      </w:pPr>
      <w:r w:rsidRPr="00BB4B27">
        <w:rPr>
          <w:b w:val="0"/>
          <w:lang w:val="lt-LT"/>
        </w:rPr>
        <w:t>9</w:t>
      </w:r>
      <w:r w:rsidR="00D40732" w:rsidRPr="00BB4B27">
        <w:rPr>
          <w:b w:val="0"/>
          <w:lang w:val="lt-LT"/>
        </w:rPr>
        <w:t>. Pirkimo objektas</w:t>
      </w:r>
      <w:r w:rsidR="00D40732" w:rsidRPr="00BB4B27">
        <w:rPr>
          <w:bCs w:val="0"/>
          <w:lang w:val="lt-LT"/>
        </w:rPr>
        <w:t xml:space="preserve"> </w:t>
      </w:r>
      <w:r w:rsidR="00D40732" w:rsidRPr="00796790">
        <w:rPr>
          <w:bCs w:val="0"/>
          <w:lang w:val="lt-LT"/>
        </w:rPr>
        <w:t>–</w:t>
      </w:r>
      <w:r w:rsidR="006D585D">
        <w:rPr>
          <w:bCs w:val="0"/>
          <w:lang w:val="lt-LT"/>
        </w:rPr>
        <w:t xml:space="preserve"> </w:t>
      </w:r>
      <w:r w:rsidR="000357C6" w:rsidRPr="000357C6">
        <w:rPr>
          <w:b w:val="0"/>
          <w:bCs w:val="0"/>
          <w:lang w:val="pt-BR"/>
        </w:rPr>
        <w:t>grąžinamo dumblo</w:t>
      </w:r>
      <w:r w:rsidR="000357C6" w:rsidRPr="000357C6">
        <w:rPr>
          <w:lang w:val="pt-BR"/>
        </w:rPr>
        <w:t xml:space="preserve"> </w:t>
      </w:r>
      <w:r w:rsidR="00BA40D8" w:rsidRPr="00BA40D8">
        <w:rPr>
          <w:b w:val="0"/>
          <w:bCs w:val="0"/>
          <w:lang w:val="lt-LT"/>
        </w:rPr>
        <w:t>siurbli</w:t>
      </w:r>
      <w:r w:rsidR="000357C6">
        <w:rPr>
          <w:b w:val="0"/>
          <w:bCs w:val="0"/>
          <w:lang w:val="lt-LT"/>
        </w:rPr>
        <w:t>o</w:t>
      </w:r>
      <w:r w:rsidR="00BA40D8" w:rsidRPr="006D585D">
        <w:rPr>
          <w:b w:val="0"/>
          <w:lang w:val="lt-LT"/>
        </w:rPr>
        <w:t xml:space="preserve"> </w:t>
      </w:r>
      <w:r w:rsidR="006D585D" w:rsidRPr="006D585D">
        <w:rPr>
          <w:b w:val="0"/>
          <w:lang w:val="lt-LT"/>
        </w:rPr>
        <w:t>pirkimas</w:t>
      </w:r>
      <w:r w:rsidR="009E0B6E" w:rsidRPr="006D585D">
        <w:rPr>
          <w:b w:val="0"/>
          <w:lang w:val="lt-LT"/>
        </w:rPr>
        <w:t>.</w:t>
      </w:r>
      <w:r w:rsidR="009E0B6E" w:rsidRPr="00796790">
        <w:rPr>
          <w:b w:val="0"/>
          <w:lang w:val="lt-LT"/>
        </w:rPr>
        <w:t xml:space="preserve"> Šis pirkimas į dalis neskaidomas. </w:t>
      </w:r>
    </w:p>
    <w:p w14:paraId="2B62C76B" w14:textId="1931594C" w:rsidR="000357C6" w:rsidRDefault="009E0B6E" w:rsidP="000357C6">
      <w:pPr>
        <w:pStyle w:val="Pagrindinistekstas2"/>
        <w:ind w:firstLine="709"/>
        <w:rPr>
          <w:b w:val="0"/>
          <w:bCs w:val="0"/>
          <w:lang w:val="lt-LT"/>
        </w:rPr>
      </w:pPr>
      <w:r w:rsidRPr="00BA40D8">
        <w:rPr>
          <w:b w:val="0"/>
          <w:bCs w:val="0"/>
          <w:lang w:val="lt-LT"/>
        </w:rPr>
        <w:t xml:space="preserve">10. </w:t>
      </w:r>
      <w:bookmarkStart w:id="2" w:name="_Hlk63324169"/>
      <w:r w:rsidR="006D585D" w:rsidRPr="00BA40D8">
        <w:rPr>
          <w:b w:val="0"/>
          <w:bCs w:val="0"/>
          <w:lang w:val="lt-LT"/>
        </w:rPr>
        <w:t xml:space="preserve">Paskirtis – </w:t>
      </w:r>
      <w:r w:rsidR="000357C6">
        <w:rPr>
          <w:b w:val="0"/>
          <w:bCs w:val="0"/>
          <w:lang w:val="lt-LT"/>
        </w:rPr>
        <w:t>p</w:t>
      </w:r>
      <w:r w:rsidR="000357C6" w:rsidRPr="000357C6">
        <w:rPr>
          <w:b w:val="0"/>
          <w:bCs w:val="0"/>
          <w:lang w:val="lt-LT"/>
        </w:rPr>
        <w:t>erteklinio dumblo grąžinimas į paruošiamosios denitrifikacijos zoną.</w:t>
      </w:r>
    </w:p>
    <w:p w14:paraId="45651920" w14:textId="77777777" w:rsidR="000357C6" w:rsidRDefault="00BA40D8" w:rsidP="000357C6">
      <w:pPr>
        <w:pStyle w:val="Pagrindinistekstas2"/>
        <w:ind w:firstLine="709"/>
        <w:rPr>
          <w:b w:val="0"/>
          <w:bCs w:val="0"/>
          <w:sz w:val="22"/>
          <w:szCs w:val="22"/>
          <w:lang w:val="pt-BR"/>
        </w:rPr>
      </w:pPr>
      <w:r w:rsidRPr="000357C6">
        <w:rPr>
          <w:b w:val="0"/>
          <w:bCs w:val="0"/>
          <w:lang w:val="lt-LT"/>
        </w:rPr>
        <w:t xml:space="preserve">11. </w:t>
      </w:r>
      <w:r w:rsidRPr="000357C6">
        <w:rPr>
          <w:b w:val="0"/>
          <w:bCs w:val="0"/>
          <w:lang w:val="pt-BR"/>
        </w:rPr>
        <w:t xml:space="preserve">Perkama </w:t>
      </w:r>
      <w:r w:rsidR="000357C6" w:rsidRPr="000357C6">
        <w:rPr>
          <w:b w:val="0"/>
          <w:bCs w:val="0"/>
          <w:lang w:val="pt-BR"/>
        </w:rPr>
        <w:t xml:space="preserve">grąžinamo dumblo </w:t>
      </w:r>
      <w:r w:rsidRPr="000357C6">
        <w:rPr>
          <w:b w:val="0"/>
          <w:bCs w:val="0"/>
          <w:lang w:val="pt-BR"/>
        </w:rPr>
        <w:t xml:space="preserve">siurblys – </w:t>
      </w:r>
      <w:r w:rsidR="000357C6" w:rsidRPr="000357C6">
        <w:rPr>
          <w:b w:val="0"/>
          <w:bCs w:val="0"/>
          <w:lang w:val="pt-BR"/>
        </w:rPr>
        <w:t>1</w:t>
      </w:r>
      <w:r w:rsidRPr="000357C6">
        <w:rPr>
          <w:b w:val="0"/>
          <w:bCs w:val="0"/>
          <w:lang w:val="pt-BR"/>
        </w:rPr>
        <w:t xml:space="preserve"> vnt.</w:t>
      </w:r>
      <w:r w:rsidRPr="000357C6">
        <w:rPr>
          <w:b w:val="0"/>
          <w:bCs w:val="0"/>
          <w:sz w:val="22"/>
          <w:szCs w:val="22"/>
          <w:lang w:val="pt-BR"/>
        </w:rPr>
        <w:t xml:space="preserve"> </w:t>
      </w:r>
    </w:p>
    <w:p w14:paraId="181E4206" w14:textId="49EA87B5" w:rsidR="000357C6" w:rsidRDefault="00BA40D8" w:rsidP="000357C6">
      <w:pPr>
        <w:pStyle w:val="Pagrindinistekstas2"/>
        <w:ind w:firstLine="709"/>
        <w:rPr>
          <w:b w:val="0"/>
          <w:bCs w:val="0"/>
          <w:lang w:val="pt-BR"/>
        </w:rPr>
      </w:pPr>
      <w:r w:rsidRPr="000357C6">
        <w:rPr>
          <w:b w:val="0"/>
          <w:bCs w:val="0"/>
          <w:lang w:val="pt-BR"/>
        </w:rPr>
        <w:t>12. Siurbl</w:t>
      </w:r>
      <w:r w:rsidR="000357C6" w:rsidRPr="000357C6">
        <w:rPr>
          <w:b w:val="0"/>
          <w:bCs w:val="0"/>
          <w:lang w:val="pt-BR"/>
        </w:rPr>
        <w:t>ys</w:t>
      </w:r>
      <w:r w:rsidRPr="000357C6">
        <w:rPr>
          <w:b w:val="0"/>
          <w:bCs w:val="0"/>
          <w:lang w:val="pt-BR"/>
        </w:rPr>
        <w:t xml:space="preserve"> bus statom</w:t>
      </w:r>
      <w:r w:rsidR="000357C6" w:rsidRPr="000357C6">
        <w:rPr>
          <w:b w:val="0"/>
          <w:bCs w:val="0"/>
          <w:lang w:val="pt-BR"/>
        </w:rPr>
        <w:t>as</w:t>
      </w:r>
      <w:r w:rsidRPr="000357C6">
        <w:rPr>
          <w:b w:val="0"/>
          <w:bCs w:val="0"/>
          <w:lang w:val="pt-BR"/>
        </w:rPr>
        <w:t xml:space="preserve"> </w:t>
      </w:r>
      <w:r w:rsidR="000357C6" w:rsidRPr="000357C6">
        <w:rPr>
          <w:b w:val="0"/>
          <w:bCs w:val="0"/>
          <w:lang w:val="pt-BR"/>
        </w:rPr>
        <w:t>grąžinamo dumblo siurblinėje vietoje susidėvėjusio siurblio KRTK 300-380/158 UG, serijos Nr. 01018135, todėl reikalinga pateikti tokį patį siurblį arba lygiavertį, kad nereikėtų keisti vamzdynų ir uždaromosios armatūros.</w:t>
      </w:r>
    </w:p>
    <w:p w14:paraId="54BAC763" w14:textId="77777777" w:rsidR="000357C6" w:rsidRDefault="000357C6" w:rsidP="000357C6">
      <w:pPr>
        <w:pStyle w:val="Pagrindinistekstas2"/>
        <w:ind w:firstLine="709"/>
        <w:rPr>
          <w:b w:val="0"/>
          <w:bCs w:val="0"/>
          <w:lang w:val="pt-BR"/>
        </w:rPr>
      </w:pPr>
      <w:r>
        <w:rPr>
          <w:b w:val="0"/>
          <w:bCs w:val="0"/>
          <w:lang w:val="pt-BR"/>
        </w:rPr>
        <w:t>13. Reikalavimai siurbliui:</w:t>
      </w:r>
    </w:p>
    <w:p w14:paraId="49688653" w14:textId="77777777" w:rsidR="000357C6" w:rsidRDefault="000357C6" w:rsidP="000357C6">
      <w:pPr>
        <w:pStyle w:val="Pagrindinistekstas2"/>
        <w:ind w:firstLine="709"/>
        <w:rPr>
          <w:b w:val="0"/>
          <w:bCs w:val="0"/>
          <w:lang w:val="pt-BR"/>
        </w:rPr>
      </w:pPr>
      <w:r w:rsidRPr="000357C6">
        <w:rPr>
          <w:b w:val="0"/>
          <w:bCs w:val="0"/>
          <w:lang w:val="pt-BR"/>
        </w:rPr>
        <w:t>13.1. p</w:t>
      </w:r>
      <w:r w:rsidRPr="000357C6">
        <w:rPr>
          <w:b w:val="0"/>
          <w:bCs w:val="0"/>
          <w:lang w:val="pt-BR"/>
        </w:rPr>
        <w:t>anardinamas, žemos įtampos, IP 68;</w:t>
      </w:r>
    </w:p>
    <w:p w14:paraId="7908FD09" w14:textId="36026DAC" w:rsidR="000357C6" w:rsidRDefault="000357C6" w:rsidP="000357C6">
      <w:pPr>
        <w:pStyle w:val="Pagrindinistekstas2"/>
        <w:ind w:firstLine="709"/>
        <w:rPr>
          <w:b w:val="0"/>
          <w:bCs w:val="0"/>
          <w:lang w:val="pt-BR"/>
        </w:rPr>
      </w:pPr>
      <w:r>
        <w:rPr>
          <w:b w:val="0"/>
          <w:bCs w:val="0"/>
          <w:lang w:val="pt-BR"/>
        </w:rPr>
        <w:t xml:space="preserve">13.2. </w:t>
      </w:r>
      <w:r w:rsidRPr="000357C6">
        <w:rPr>
          <w:b w:val="0"/>
          <w:bCs w:val="0"/>
          <w:lang w:val="pt-BR"/>
        </w:rPr>
        <w:t>m</w:t>
      </w:r>
      <w:r w:rsidRPr="000357C6">
        <w:rPr>
          <w:b w:val="0"/>
          <w:bCs w:val="0"/>
          <w:lang w:val="pt-BR"/>
        </w:rPr>
        <w:t>ontuojamas vertikaliai su užkabinimo ragais ant pado</w:t>
      </w:r>
      <w:r>
        <w:rPr>
          <w:b w:val="0"/>
          <w:bCs w:val="0"/>
          <w:lang w:val="pt-BR"/>
        </w:rPr>
        <w:t>;</w:t>
      </w:r>
    </w:p>
    <w:p w14:paraId="65327997" w14:textId="77777777" w:rsidR="000357C6" w:rsidRDefault="000357C6" w:rsidP="000357C6">
      <w:pPr>
        <w:pStyle w:val="Pagrindinistekstas2"/>
        <w:ind w:firstLine="709"/>
        <w:rPr>
          <w:b w:val="0"/>
          <w:bCs w:val="0"/>
          <w:lang w:val="pt-BR"/>
        </w:rPr>
      </w:pPr>
      <w:r>
        <w:rPr>
          <w:b w:val="0"/>
          <w:bCs w:val="0"/>
          <w:lang w:val="pt-BR"/>
        </w:rPr>
        <w:t xml:space="preserve">13.3. </w:t>
      </w:r>
      <w:r w:rsidRPr="000357C6">
        <w:rPr>
          <w:b w:val="0"/>
          <w:bCs w:val="0"/>
          <w:lang w:val="pt-BR"/>
        </w:rPr>
        <w:t>s</w:t>
      </w:r>
      <w:r w:rsidRPr="000357C6">
        <w:rPr>
          <w:b w:val="0"/>
          <w:bCs w:val="0"/>
          <w:lang w:val="pt-BR"/>
        </w:rPr>
        <w:t>kirtas persiurbti aktyvųjį dumblą iki 2% sausos medžiagos</w:t>
      </w:r>
      <w:r>
        <w:rPr>
          <w:b w:val="0"/>
          <w:bCs w:val="0"/>
          <w:lang w:val="pt-BR"/>
        </w:rPr>
        <w:t>;</w:t>
      </w:r>
    </w:p>
    <w:p w14:paraId="5B84834B" w14:textId="77777777" w:rsidR="000357C6" w:rsidRDefault="000357C6" w:rsidP="000357C6">
      <w:pPr>
        <w:pStyle w:val="Pagrindinistekstas2"/>
        <w:ind w:firstLine="709"/>
        <w:rPr>
          <w:b w:val="0"/>
          <w:bCs w:val="0"/>
          <w:lang w:val="pt-BR"/>
        </w:rPr>
      </w:pPr>
      <w:r>
        <w:rPr>
          <w:b w:val="0"/>
          <w:bCs w:val="0"/>
          <w:lang w:val="pt-BR"/>
        </w:rPr>
        <w:t xml:space="preserve">13.4. </w:t>
      </w:r>
      <w:r w:rsidRPr="000357C6">
        <w:rPr>
          <w:b w:val="0"/>
          <w:bCs w:val="0"/>
          <w:lang w:val="pt-BR"/>
        </w:rPr>
        <w:t>s</w:t>
      </w:r>
      <w:r w:rsidRPr="000357C6">
        <w:rPr>
          <w:b w:val="0"/>
          <w:bCs w:val="0"/>
          <w:lang w:val="pt-BR"/>
        </w:rPr>
        <w:t>iurblio pakėlimo aukštis: H –4 m.v.st;</w:t>
      </w:r>
    </w:p>
    <w:p w14:paraId="47C16F3D" w14:textId="77777777" w:rsidR="0017630D" w:rsidRPr="0017630D" w:rsidRDefault="000357C6" w:rsidP="0017630D">
      <w:pPr>
        <w:pStyle w:val="Pagrindinistekstas2"/>
        <w:ind w:firstLine="709"/>
        <w:rPr>
          <w:b w:val="0"/>
          <w:bCs w:val="0"/>
          <w:lang w:val="pt-BR"/>
        </w:rPr>
      </w:pPr>
      <w:r w:rsidRPr="0017630D">
        <w:rPr>
          <w:b w:val="0"/>
          <w:bCs w:val="0"/>
          <w:lang w:val="pt-BR"/>
        </w:rPr>
        <w:t>13.5. s</w:t>
      </w:r>
      <w:r w:rsidRPr="0017630D">
        <w:rPr>
          <w:b w:val="0"/>
          <w:bCs w:val="0"/>
          <w:lang w:val="pt-BR"/>
        </w:rPr>
        <w:t>iurblio našumas: Q – 900,0 m</w:t>
      </w:r>
      <w:r w:rsidRPr="0017630D">
        <w:rPr>
          <w:b w:val="0"/>
          <w:bCs w:val="0"/>
          <w:vertAlign w:val="superscript"/>
          <w:lang w:val="pt-BR"/>
        </w:rPr>
        <w:t>3</w:t>
      </w:r>
      <w:r w:rsidRPr="0017630D">
        <w:rPr>
          <w:b w:val="0"/>
          <w:bCs w:val="0"/>
          <w:lang w:val="pt-BR"/>
        </w:rPr>
        <w:t>/val.;</w:t>
      </w:r>
    </w:p>
    <w:p w14:paraId="6B0C9511" w14:textId="77777777" w:rsidR="0017630D" w:rsidRPr="0017630D" w:rsidRDefault="0017630D" w:rsidP="0017630D">
      <w:pPr>
        <w:pStyle w:val="Pagrindinistekstas2"/>
        <w:ind w:firstLine="709"/>
        <w:rPr>
          <w:b w:val="0"/>
          <w:bCs w:val="0"/>
          <w:lang w:val="pt-BR"/>
        </w:rPr>
      </w:pPr>
      <w:r w:rsidRPr="0017630D">
        <w:rPr>
          <w:b w:val="0"/>
          <w:bCs w:val="0"/>
          <w:lang w:val="pt-BR"/>
        </w:rPr>
        <w:t>13.6. d</w:t>
      </w:r>
      <w:r w:rsidR="000357C6" w:rsidRPr="0017630D">
        <w:rPr>
          <w:b w:val="0"/>
          <w:bCs w:val="0"/>
          <w:lang w:val="pt-BR"/>
        </w:rPr>
        <w:t>arbo ratas – daugiakanalis</w:t>
      </w:r>
      <w:r w:rsidRPr="0017630D">
        <w:rPr>
          <w:b w:val="0"/>
          <w:bCs w:val="0"/>
          <w:lang w:val="pt-BR"/>
        </w:rPr>
        <w:t>;</w:t>
      </w:r>
    </w:p>
    <w:p w14:paraId="545CE815" w14:textId="77777777" w:rsidR="0017630D" w:rsidRPr="0017630D" w:rsidRDefault="0017630D" w:rsidP="0017630D">
      <w:pPr>
        <w:pStyle w:val="Pagrindinistekstas2"/>
        <w:ind w:firstLine="709"/>
        <w:rPr>
          <w:b w:val="0"/>
          <w:bCs w:val="0"/>
          <w:lang w:val="pt-BR"/>
        </w:rPr>
      </w:pPr>
      <w:r w:rsidRPr="0017630D">
        <w:rPr>
          <w:b w:val="0"/>
          <w:bCs w:val="0"/>
          <w:lang w:val="pt-BR"/>
        </w:rPr>
        <w:t>13.7. s</w:t>
      </w:r>
      <w:r w:rsidR="000357C6" w:rsidRPr="0017630D">
        <w:rPr>
          <w:b w:val="0"/>
          <w:bCs w:val="0"/>
          <w:lang w:val="pt-BR"/>
        </w:rPr>
        <w:t>iurblio išmetimo atvamzdis DN 300</w:t>
      </w:r>
      <w:r w:rsidRPr="0017630D">
        <w:rPr>
          <w:b w:val="0"/>
          <w:bCs w:val="0"/>
          <w:lang w:val="pt-BR"/>
        </w:rPr>
        <w:t>;</w:t>
      </w:r>
    </w:p>
    <w:p w14:paraId="0155A041" w14:textId="77777777" w:rsidR="0017630D" w:rsidRPr="0017630D" w:rsidRDefault="0017630D" w:rsidP="0017630D">
      <w:pPr>
        <w:pStyle w:val="Pagrindinistekstas2"/>
        <w:ind w:firstLine="709"/>
        <w:rPr>
          <w:b w:val="0"/>
          <w:bCs w:val="0"/>
          <w:lang w:val="pt-BR"/>
        </w:rPr>
      </w:pPr>
      <w:r w:rsidRPr="0017630D">
        <w:rPr>
          <w:b w:val="0"/>
          <w:bCs w:val="0"/>
          <w:lang w:val="pt-BR"/>
        </w:rPr>
        <w:t>13.8. s</w:t>
      </w:r>
      <w:r w:rsidR="000357C6" w:rsidRPr="0017630D">
        <w:rPr>
          <w:b w:val="0"/>
          <w:bCs w:val="0"/>
          <w:lang w:val="pt-BR"/>
        </w:rPr>
        <w:t>iurblį pateikti su užkabinimo ragais be pado</w:t>
      </w:r>
      <w:r w:rsidRPr="0017630D">
        <w:rPr>
          <w:b w:val="0"/>
          <w:bCs w:val="0"/>
          <w:lang w:val="pt-BR"/>
        </w:rPr>
        <w:t>;</w:t>
      </w:r>
    </w:p>
    <w:p w14:paraId="59AEFFD8" w14:textId="77777777" w:rsidR="0017630D" w:rsidRPr="0017630D" w:rsidRDefault="0017630D" w:rsidP="0017630D">
      <w:pPr>
        <w:pStyle w:val="Pagrindinistekstas2"/>
        <w:ind w:firstLine="709"/>
        <w:rPr>
          <w:b w:val="0"/>
          <w:bCs w:val="0"/>
          <w:lang w:val="pt-BR"/>
        </w:rPr>
      </w:pPr>
      <w:r w:rsidRPr="0017630D">
        <w:rPr>
          <w:b w:val="0"/>
          <w:bCs w:val="0"/>
          <w:lang w:val="pt-BR"/>
        </w:rPr>
        <w:t>13.9. e</w:t>
      </w:r>
      <w:r w:rsidR="000357C6" w:rsidRPr="0017630D">
        <w:rPr>
          <w:b w:val="0"/>
          <w:bCs w:val="0"/>
          <w:lang w:val="pt-BR"/>
        </w:rPr>
        <w:t>lektros variklis ne daugiau 15,00 kW, pritaikytas dirbti su dažnio keitikliu</w:t>
      </w:r>
      <w:r w:rsidRPr="0017630D">
        <w:rPr>
          <w:b w:val="0"/>
          <w:bCs w:val="0"/>
          <w:lang w:val="pt-BR"/>
        </w:rPr>
        <w:t>;</w:t>
      </w:r>
    </w:p>
    <w:p w14:paraId="437DB475" w14:textId="77777777" w:rsidR="0017630D" w:rsidRDefault="0017630D" w:rsidP="0017630D">
      <w:pPr>
        <w:pStyle w:val="Pagrindinistekstas2"/>
        <w:ind w:firstLine="709"/>
        <w:rPr>
          <w:b w:val="0"/>
          <w:bCs w:val="0"/>
          <w:lang w:val="pt-BR"/>
        </w:rPr>
      </w:pPr>
      <w:r w:rsidRPr="0017630D">
        <w:rPr>
          <w:b w:val="0"/>
          <w:bCs w:val="0"/>
          <w:lang w:val="pt-BR"/>
        </w:rPr>
        <w:t>13.10. k</w:t>
      </w:r>
      <w:r w:rsidR="000357C6" w:rsidRPr="0017630D">
        <w:rPr>
          <w:b w:val="0"/>
          <w:bCs w:val="0"/>
          <w:lang w:val="pt-BR"/>
        </w:rPr>
        <w:t>abelio ilgis prie variklio ne mažiau 10 m</w:t>
      </w:r>
      <w:r>
        <w:rPr>
          <w:b w:val="0"/>
          <w:bCs w:val="0"/>
          <w:lang w:val="pt-BR"/>
        </w:rPr>
        <w:t>;</w:t>
      </w:r>
    </w:p>
    <w:p w14:paraId="331D7834" w14:textId="1FC1F7F9" w:rsidR="00BA40D8" w:rsidRPr="00A85EEA" w:rsidRDefault="00BA40D8" w:rsidP="00BA40D8">
      <w:pPr>
        <w:tabs>
          <w:tab w:val="left" w:pos="567"/>
        </w:tabs>
        <w:autoSpaceDE w:val="0"/>
        <w:autoSpaceDN w:val="0"/>
        <w:ind w:firstLine="720"/>
        <w:jc w:val="both"/>
      </w:pPr>
      <w:r w:rsidRPr="00A85EEA">
        <w:t>1</w:t>
      </w:r>
      <w:r>
        <w:t>3</w:t>
      </w:r>
      <w:r w:rsidRPr="00A85EEA">
        <w:t>.1</w:t>
      </w:r>
      <w:r w:rsidR="0017630D">
        <w:t>1</w:t>
      </w:r>
      <w:r w:rsidRPr="00A85EEA">
        <w:t xml:space="preserve">. suteikiama ne mažiau </w:t>
      </w:r>
      <w:r w:rsidR="00EF0F37">
        <w:t>24</w:t>
      </w:r>
      <w:r>
        <w:t xml:space="preserve"> </w:t>
      </w:r>
      <w:r w:rsidRPr="00A85EEA">
        <w:t>m</w:t>
      </w:r>
      <w:r>
        <w:t>ėnesių</w:t>
      </w:r>
      <w:r w:rsidRPr="00A85EEA">
        <w:t xml:space="preserve"> garantija</w:t>
      </w:r>
      <w:r w:rsidR="0017630D">
        <w:t>.</w:t>
      </w:r>
    </w:p>
    <w:p w14:paraId="6AE74431" w14:textId="1C18BB5A" w:rsidR="00BA40D8" w:rsidRPr="00A85EEA" w:rsidRDefault="00BA40D8" w:rsidP="00EF0F37">
      <w:pPr>
        <w:tabs>
          <w:tab w:val="left" w:pos="567"/>
        </w:tabs>
        <w:autoSpaceDE w:val="0"/>
        <w:autoSpaceDN w:val="0"/>
        <w:ind w:firstLine="720"/>
        <w:jc w:val="both"/>
        <w:rPr>
          <w:bCs/>
        </w:rPr>
      </w:pPr>
      <w:r w:rsidRPr="00A85EEA">
        <w:t>1</w:t>
      </w:r>
      <w:r w:rsidR="0017630D">
        <w:t xml:space="preserve">4. </w:t>
      </w:r>
      <w:r w:rsidR="0017630D" w:rsidRPr="0017630D">
        <w:rPr>
          <w:b/>
          <w:bCs/>
        </w:rPr>
        <w:t>J</w:t>
      </w:r>
      <w:r w:rsidR="003C67B9" w:rsidRPr="0017630D">
        <w:rPr>
          <w:b/>
          <w:bCs/>
        </w:rPr>
        <w:t>e</w:t>
      </w:r>
      <w:r w:rsidR="003C67B9" w:rsidRPr="003C67B9">
        <w:rPr>
          <w:b/>
          <w:bCs/>
        </w:rPr>
        <w:t>igu</w:t>
      </w:r>
      <w:r w:rsidR="003C67B9">
        <w:t xml:space="preserve"> </w:t>
      </w:r>
      <w:r w:rsidRPr="00A85EEA">
        <w:rPr>
          <w:b/>
          <w:bCs/>
        </w:rPr>
        <w:t xml:space="preserve">tiekėjas </w:t>
      </w:r>
      <w:r w:rsidR="003C67B9">
        <w:rPr>
          <w:b/>
          <w:bCs/>
        </w:rPr>
        <w:t>siūl</w:t>
      </w:r>
      <w:r w:rsidR="0017630D">
        <w:rPr>
          <w:b/>
          <w:bCs/>
        </w:rPr>
        <w:t>ys</w:t>
      </w:r>
      <w:r w:rsidR="003C67B9">
        <w:rPr>
          <w:b/>
          <w:bCs/>
        </w:rPr>
        <w:t xml:space="preserve"> lygiavertį siurblį, tada </w:t>
      </w:r>
      <w:r w:rsidRPr="00A85EEA">
        <w:rPr>
          <w:b/>
          <w:bCs/>
        </w:rPr>
        <w:t xml:space="preserve">kartu su pasiūlymu turi </w:t>
      </w:r>
      <w:r w:rsidR="0017630D">
        <w:rPr>
          <w:b/>
          <w:bCs/>
        </w:rPr>
        <w:t xml:space="preserve">būti </w:t>
      </w:r>
      <w:r w:rsidRPr="00A85EEA">
        <w:rPr>
          <w:b/>
          <w:bCs/>
        </w:rPr>
        <w:t xml:space="preserve">pateikti siurblio </w:t>
      </w:r>
      <w:r w:rsidR="0017630D">
        <w:rPr>
          <w:b/>
          <w:bCs/>
        </w:rPr>
        <w:t>parametrai</w:t>
      </w:r>
      <w:r w:rsidRPr="00A85EEA">
        <w:rPr>
          <w:b/>
          <w:bCs/>
        </w:rPr>
        <w:t>.</w:t>
      </w:r>
      <w:r>
        <w:rPr>
          <w:b/>
          <w:bCs/>
        </w:rPr>
        <w:t xml:space="preserve"> </w:t>
      </w:r>
      <w:r w:rsidRPr="00A85EEA">
        <w:rPr>
          <w:rFonts w:eastAsia="Arial Unicode MS"/>
          <w:b/>
          <w:szCs w:val="20"/>
          <w:bdr w:val="nil"/>
        </w:rPr>
        <w:t>Pateikiam</w:t>
      </w:r>
      <w:r>
        <w:rPr>
          <w:rFonts w:eastAsia="Arial Unicode MS"/>
          <w:b/>
          <w:szCs w:val="20"/>
          <w:bdr w:val="nil"/>
        </w:rPr>
        <w:t>as</w:t>
      </w:r>
      <w:r w:rsidRPr="00A85EEA">
        <w:rPr>
          <w:rFonts w:eastAsia="Arial Unicode MS"/>
          <w:b/>
          <w:szCs w:val="20"/>
          <w:bdr w:val="nil"/>
        </w:rPr>
        <w:t xml:space="preserve"> dokumenta</w:t>
      </w:r>
      <w:r>
        <w:rPr>
          <w:rFonts w:eastAsia="Arial Unicode MS"/>
          <w:b/>
          <w:szCs w:val="20"/>
          <w:bdr w:val="nil"/>
        </w:rPr>
        <w:t>s</w:t>
      </w:r>
      <w:r w:rsidRPr="00A85EEA">
        <w:rPr>
          <w:rFonts w:eastAsia="Arial Unicode MS"/>
          <w:b/>
          <w:szCs w:val="20"/>
          <w:bdr w:val="nil"/>
        </w:rPr>
        <w:t xml:space="preserve"> elektronine forma.</w:t>
      </w:r>
    </w:p>
    <w:p w14:paraId="45300E40" w14:textId="30D9C27F" w:rsidR="00BA40D8" w:rsidRPr="008D6398" w:rsidRDefault="00BA40D8" w:rsidP="00BA40D8">
      <w:pPr>
        <w:suppressAutoHyphens/>
        <w:ind w:right="-2" w:firstLine="709"/>
        <w:jc w:val="both"/>
      </w:pPr>
      <w:r>
        <w:t>1</w:t>
      </w:r>
      <w:r w:rsidR="0017630D">
        <w:t>5</w:t>
      </w:r>
      <w:r>
        <w:t>.</w:t>
      </w:r>
      <w:r w:rsidRPr="00810504">
        <w:t xml:space="preserve"> </w:t>
      </w:r>
      <w:r>
        <w:t xml:space="preserve">Siurbliui taikomi </w:t>
      </w:r>
      <w:r w:rsidRPr="008D6398">
        <w:t>minimalūs aplinkos apsaugos kriterijai:</w:t>
      </w:r>
    </w:p>
    <w:p w14:paraId="5F9F903B" w14:textId="0E325991" w:rsidR="00BA40D8" w:rsidRDefault="00BA40D8" w:rsidP="00BA40D8">
      <w:pPr>
        <w:suppressAutoHyphens/>
        <w:ind w:right="-2" w:firstLine="709"/>
        <w:jc w:val="both"/>
        <w:rPr>
          <w:rFonts w:eastAsia="+mn-ea"/>
          <w:color w:val="30132E"/>
          <w:kern w:val="24"/>
          <w:lang w:eastAsia="lt-LT"/>
        </w:rPr>
      </w:pPr>
      <w:r w:rsidRPr="00A0327F">
        <w:lastRenderedPageBreak/>
        <w:t>1</w:t>
      </w:r>
      <w:r w:rsidR="0017630D">
        <w:t>5</w:t>
      </w:r>
      <w:r w:rsidRPr="00A0327F">
        <w:t xml:space="preserve">.1. </w:t>
      </w:r>
      <w:r>
        <w:rPr>
          <w:rFonts w:eastAsia="+mn-ea"/>
          <w:color w:val="30132E"/>
          <w:kern w:val="24"/>
          <w:lang w:eastAsia="lt-LT"/>
        </w:rPr>
        <w:t>detalės</w:t>
      </w:r>
      <w:r w:rsidRPr="00E960F3">
        <w:rPr>
          <w:rFonts w:eastAsia="+mn-ea"/>
          <w:color w:val="30132E"/>
          <w:kern w:val="24"/>
          <w:lang w:eastAsia="lt-LT"/>
        </w:rPr>
        <w:t xml:space="preserve"> yra tvirt</w:t>
      </w:r>
      <w:r>
        <w:rPr>
          <w:rFonts w:eastAsia="+mn-ea"/>
          <w:color w:val="30132E"/>
          <w:kern w:val="24"/>
          <w:lang w:eastAsia="lt-LT"/>
        </w:rPr>
        <w:t>os</w:t>
      </w:r>
      <w:r w:rsidRPr="00E960F3">
        <w:rPr>
          <w:rFonts w:eastAsia="+mn-ea"/>
          <w:color w:val="30132E"/>
          <w:kern w:val="24"/>
          <w:lang w:eastAsia="lt-LT"/>
        </w:rPr>
        <w:t>, lengvai pataisomos ir (ar) pakeičiamos</w:t>
      </w:r>
      <w:r>
        <w:rPr>
          <w:rFonts w:eastAsia="+mn-ea"/>
          <w:color w:val="30132E"/>
          <w:kern w:val="24"/>
          <w:lang w:eastAsia="lt-LT"/>
        </w:rPr>
        <w:t>;</w:t>
      </w:r>
    </w:p>
    <w:p w14:paraId="076CFF41" w14:textId="4976543D" w:rsidR="00BA40D8" w:rsidRDefault="00BA40D8" w:rsidP="00BA40D8">
      <w:pPr>
        <w:suppressAutoHyphens/>
        <w:ind w:right="-2" w:firstLine="709"/>
        <w:jc w:val="both"/>
        <w:rPr>
          <w:rFonts w:eastAsia="+mn-ea"/>
          <w:color w:val="30132E"/>
          <w:kern w:val="24"/>
          <w:lang w:eastAsia="lt-LT"/>
        </w:rPr>
      </w:pPr>
      <w:r>
        <w:rPr>
          <w:rFonts w:eastAsia="+mn-ea"/>
          <w:color w:val="30132E"/>
          <w:kern w:val="24"/>
          <w:lang w:eastAsia="lt-LT"/>
        </w:rPr>
        <w:t>1</w:t>
      </w:r>
      <w:r w:rsidR="0017630D">
        <w:rPr>
          <w:rFonts w:eastAsia="+mn-ea"/>
          <w:color w:val="30132E"/>
          <w:kern w:val="24"/>
          <w:lang w:eastAsia="lt-LT"/>
        </w:rPr>
        <w:t>5</w:t>
      </w:r>
      <w:r>
        <w:rPr>
          <w:rFonts w:eastAsia="+mn-ea"/>
          <w:color w:val="30132E"/>
          <w:kern w:val="24"/>
          <w:lang w:eastAsia="lt-LT"/>
        </w:rPr>
        <w:t xml:space="preserve">.2. </w:t>
      </w:r>
      <w:r w:rsidRPr="0068195A">
        <w:rPr>
          <w:lang w:eastAsia="lt-LT"/>
        </w:rPr>
        <w:t>detalės</w:t>
      </w:r>
      <w:r w:rsidRPr="0068195A">
        <w:t>, nebetinkamos naudoti, turi būti perdirbamos.</w:t>
      </w:r>
    </w:p>
    <w:p w14:paraId="7B890F97" w14:textId="77777777" w:rsidR="00BA40D8" w:rsidRDefault="00BA40D8" w:rsidP="00BA40D8">
      <w:pPr>
        <w:tabs>
          <w:tab w:val="left" w:pos="567"/>
        </w:tabs>
        <w:ind w:firstLine="709"/>
        <w:jc w:val="both"/>
      </w:pPr>
      <w:r w:rsidRPr="00D267FB">
        <w:rPr>
          <w:i/>
          <w:iCs/>
        </w:rPr>
        <w:t xml:space="preserve">Atitiktį reikalavimams įrodantys dokumentai: </w:t>
      </w:r>
      <w:r w:rsidRPr="00DC36C4">
        <w:rPr>
          <w:i/>
          <w:iCs/>
        </w:rPr>
        <w:t>gamintojo ir (ar) tiekėjo deklaracij</w:t>
      </w:r>
      <w:r>
        <w:rPr>
          <w:i/>
          <w:iCs/>
        </w:rPr>
        <w:t>a</w:t>
      </w:r>
      <w:r w:rsidRPr="00DC36C4">
        <w:rPr>
          <w:i/>
          <w:iCs/>
        </w:rPr>
        <w:t xml:space="preserve"> (pateikiant objektyvius įrodymus) arba kit</w:t>
      </w:r>
      <w:r>
        <w:rPr>
          <w:i/>
          <w:iCs/>
        </w:rPr>
        <w:t>i</w:t>
      </w:r>
      <w:r w:rsidRPr="00DC36C4">
        <w:rPr>
          <w:i/>
          <w:iCs/>
        </w:rPr>
        <w:t xml:space="preserve"> lygiaverči</w:t>
      </w:r>
      <w:r>
        <w:rPr>
          <w:i/>
          <w:iCs/>
        </w:rPr>
        <w:t>ai</w:t>
      </w:r>
      <w:r w:rsidRPr="00DC36C4">
        <w:rPr>
          <w:i/>
          <w:iCs/>
        </w:rPr>
        <w:t xml:space="preserve"> įrodym</w:t>
      </w:r>
      <w:r>
        <w:rPr>
          <w:i/>
          <w:iCs/>
        </w:rPr>
        <w:t>ai</w:t>
      </w:r>
      <w:r w:rsidRPr="00DC36C4">
        <w:rPr>
          <w:i/>
          <w:iCs/>
        </w:rPr>
        <w:t>.</w:t>
      </w:r>
    </w:p>
    <w:p w14:paraId="5F07331D" w14:textId="26F21039" w:rsidR="008B70D8" w:rsidRDefault="00BA40D8" w:rsidP="008B70D8">
      <w:pPr>
        <w:ind w:firstLine="709"/>
        <w:jc w:val="both"/>
        <w:rPr>
          <w:rFonts w:eastAsia="Arial Unicode MS"/>
          <w:b/>
          <w:szCs w:val="20"/>
          <w:bdr w:val="nil"/>
        </w:rPr>
      </w:pPr>
      <w:r>
        <w:rPr>
          <w:b/>
        </w:rPr>
        <w:t>Atitiktį 1</w:t>
      </w:r>
      <w:r w:rsidR="0017630D">
        <w:rPr>
          <w:b/>
        </w:rPr>
        <w:t>5</w:t>
      </w:r>
      <w:r>
        <w:rPr>
          <w:b/>
        </w:rPr>
        <w:t>.1, 1</w:t>
      </w:r>
      <w:r w:rsidR="0017630D">
        <w:rPr>
          <w:b/>
        </w:rPr>
        <w:t>5</w:t>
      </w:r>
      <w:r>
        <w:rPr>
          <w:b/>
        </w:rPr>
        <w:t>.2 p. reikalavimams įrodančius</w:t>
      </w:r>
      <w:r w:rsidRPr="00483E0A">
        <w:rPr>
          <w:b/>
        </w:rPr>
        <w:t xml:space="preserve"> dokument</w:t>
      </w:r>
      <w:r>
        <w:rPr>
          <w:b/>
        </w:rPr>
        <w:t xml:space="preserve">us tiekėjas turi pateikti kartu su pasiūlymu. </w:t>
      </w:r>
      <w:r>
        <w:t xml:space="preserve"> </w:t>
      </w:r>
      <w:r w:rsidRPr="005F739D">
        <w:rPr>
          <w:rFonts w:eastAsia="Arial Unicode MS"/>
          <w:b/>
          <w:szCs w:val="20"/>
          <w:bdr w:val="nil"/>
        </w:rPr>
        <w:t>P</w:t>
      </w:r>
      <w:r>
        <w:rPr>
          <w:rFonts w:eastAsia="Arial Unicode MS"/>
          <w:b/>
          <w:szCs w:val="20"/>
          <w:bdr w:val="nil"/>
        </w:rPr>
        <w:t>ateikiami skenuoti dokumentai</w:t>
      </w:r>
      <w:r w:rsidRPr="005F739D">
        <w:rPr>
          <w:rFonts w:eastAsia="Arial Unicode MS"/>
          <w:b/>
          <w:szCs w:val="20"/>
          <w:bdr w:val="nil"/>
        </w:rPr>
        <w:t xml:space="preserve"> elektronine forma</w:t>
      </w:r>
      <w:r>
        <w:rPr>
          <w:rFonts w:eastAsia="Arial Unicode MS"/>
          <w:b/>
          <w:szCs w:val="20"/>
          <w:bdr w:val="nil"/>
        </w:rPr>
        <w:t>.</w:t>
      </w:r>
    </w:p>
    <w:p w14:paraId="3EB64754" w14:textId="77AA178C" w:rsidR="00FB0A1B" w:rsidRDefault="00BA40D8" w:rsidP="008B70D8">
      <w:pPr>
        <w:ind w:firstLine="709"/>
        <w:jc w:val="both"/>
        <w:rPr>
          <w:bCs/>
        </w:rPr>
      </w:pPr>
      <w:r>
        <w:rPr>
          <w:bCs/>
        </w:rPr>
        <w:t>1</w:t>
      </w:r>
      <w:r w:rsidR="0017630D">
        <w:rPr>
          <w:bCs/>
        </w:rPr>
        <w:t>6</w:t>
      </w:r>
      <w:r w:rsidRPr="00F06474">
        <w:rPr>
          <w:bCs/>
        </w:rPr>
        <w:t xml:space="preserve">. </w:t>
      </w:r>
      <w:r>
        <w:rPr>
          <w:bCs/>
        </w:rPr>
        <w:t xml:space="preserve"> Siurbli</w:t>
      </w:r>
      <w:r w:rsidR="0017630D">
        <w:rPr>
          <w:bCs/>
        </w:rPr>
        <w:t>o</w:t>
      </w:r>
      <w:r>
        <w:rPr>
          <w:bCs/>
        </w:rPr>
        <w:t xml:space="preserve"> tiekimo terminas – ne ilgiau kaip </w:t>
      </w:r>
      <w:r w:rsidR="0017630D">
        <w:rPr>
          <w:bCs/>
        </w:rPr>
        <w:t>6</w:t>
      </w:r>
      <w:r>
        <w:rPr>
          <w:bCs/>
        </w:rPr>
        <w:t xml:space="preserve"> mėn. </w:t>
      </w:r>
      <w:r w:rsidR="00FB0A1B">
        <w:rPr>
          <w:bCs/>
        </w:rPr>
        <w:t>nuo sutarties įsigaliojimo dienos.</w:t>
      </w:r>
    </w:p>
    <w:p w14:paraId="34A48BA0" w14:textId="56BBC364" w:rsidR="00BA40D8" w:rsidRDefault="00BA40D8" w:rsidP="00FB0A1B">
      <w:pPr>
        <w:ind w:firstLine="720"/>
        <w:jc w:val="both"/>
      </w:pPr>
      <w:r>
        <w:t>1</w:t>
      </w:r>
      <w:r w:rsidR="0017630D">
        <w:t>7</w:t>
      </w:r>
      <w:r w:rsidRPr="00F06474">
        <w:t xml:space="preserve">. </w:t>
      </w:r>
      <w:r>
        <w:t>Siurbli</w:t>
      </w:r>
      <w:r w:rsidR="0017630D">
        <w:t>o</w:t>
      </w:r>
      <w:r>
        <w:t xml:space="preserve"> pristatymo vieta – </w:t>
      </w:r>
      <w:r w:rsidRPr="00907B1E">
        <w:t>UAB „Dzūkijos vandenys“, Žaunieriškių g. 5, Alytus.</w:t>
      </w:r>
    </w:p>
    <w:p w14:paraId="4A5D078B" w14:textId="77777777" w:rsidR="0017630D" w:rsidRDefault="0017630D" w:rsidP="00FB0A1B">
      <w:pPr>
        <w:ind w:firstLine="720"/>
        <w:jc w:val="both"/>
      </w:pPr>
    </w:p>
    <w:bookmarkEnd w:id="2"/>
    <w:p w14:paraId="289CAF81" w14:textId="04D17874" w:rsidR="00D40732" w:rsidRPr="006C4561" w:rsidRDefault="00D40732" w:rsidP="00D40732">
      <w:pPr>
        <w:tabs>
          <w:tab w:val="left" w:pos="1276"/>
        </w:tabs>
        <w:ind w:right="379" w:firstLine="720"/>
        <w:jc w:val="center"/>
        <w:rPr>
          <w:b/>
        </w:rPr>
      </w:pPr>
      <w:r w:rsidRPr="006C4561">
        <w:rPr>
          <w:b/>
          <w:bCs/>
        </w:rPr>
        <w:t xml:space="preserve">III. </w:t>
      </w:r>
      <w:r w:rsidRPr="006C4561">
        <w:rPr>
          <w:b/>
        </w:rPr>
        <w:t>TIEKĖJŲ PAŠALINIMO PAGRINDAI IR REIKALAVIMAI T</w:t>
      </w:r>
      <w:r w:rsidR="00000C00">
        <w:rPr>
          <w:b/>
        </w:rPr>
        <w:t>IE</w:t>
      </w:r>
      <w:r w:rsidRPr="006C4561">
        <w:rPr>
          <w:b/>
        </w:rPr>
        <w:t>KĖJŲ KVALIFIKACIJAI</w:t>
      </w:r>
    </w:p>
    <w:p w14:paraId="289CAF82" w14:textId="77777777" w:rsidR="00D40732" w:rsidRPr="006C4561" w:rsidRDefault="00D40732" w:rsidP="00D40732">
      <w:pPr>
        <w:tabs>
          <w:tab w:val="left" w:pos="1276"/>
        </w:tabs>
        <w:ind w:right="379" w:firstLine="720"/>
        <w:jc w:val="center"/>
        <w:rPr>
          <w:b/>
        </w:rPr>
      </w:pPr>
    </w:p>
    <w:p w14:paraId="0EBBD6ED" w14:textId="1A3E200D" w:rsidR="000C1F20" w:rsidRDefault="00E24C44" w:rsidP="000C1F20">
      <w:pPr>
        <w:tabs>
          <w:tab w:val="left" w:pos="567"/>
        </w:tabs>
        <w:autoSpaceDE w:val="0"/>
        <w:autoSpaceDN w:val="0"/>
        <w:ind w:firstLine="709"/>
        <w:jc w:val="both"/>
      </w:pPr>
      <w:r>
        <w:t>1</w:t>
      </w:r>
      <w:r w:rsidR="0017630D">
        <w:t>8</w:t>
      </w:r>
      <w:r w:rsidR="00D40732" w:rsidRPr="006C4561">
        <w:t xml:space="preserve">. </w:t>
      </w:r>
      <w:r w:rsidR="000C1F20">
        <w:rPr>
          <w:rFonts w:eastAsia="Arial Unicode MS" w:cs="Arial Unicode MS"/>
          <w:bdr w:val="nil"/>
          <w:lang w:eastAsia="lt-LT"/>
        </w:rPr>
        <w:t>Tie</w:t>
      </w:r>
      <w:r w:rsidR="000C1F20" w:rsidRPr="009C2B1D">
        <w:rPr>
          <w:rFonts w:eastAsia="Arial Unicode MS" w:cs="Arial Unicode MS"/>
          <w:bdr w:val="nil"/>
          <w:lang w:eastAsia="lt-LT"/>
        </w:rPr>
        <w:t>kėj</w:t>
      </w:r>
      <w:r w:rsidR="000C1F20">
        <w:rPr>
          <w:rFonts w:eastAsia="Arial Unicode MS" w:cs="Arial Unicode MS"/>
          <w:bdr w:val="nil"/>
          <w:lang w:eastAsia="lt-LT"/>
        </w:rPr>
        <w:t>ų</w:t>
      </w:r>
      <w:r w:rsidR="000C1F20" w:rsidRPr="00932396">
        <w:t xml:space="preserve"> </w:t>
      </w:r>
      <w:r w:rsidR="000C1F20" w:rsidRPr="006C4561">
        <w:t>kvalifikacija nebus tikrinam</w:t>
      </w:r>
      <w:r w:rsidR="000C1F20">
        <w:t>a</w:t>
      </w:r>
      <w:r w:rsidR="000C1F20" w:rsidRPr="006C4561">
        <w:t xml:space="preserve">. </w:t>
      </w:r>
    </w:p>
    <w:p w14:paraId="7538752E" w14:textId="74DF1F48" w:rsidR="00212ABE" w:rsidRPr="006C4561" w:rsidRDefault="00212ABE" w:rsidP="00212ABE">
      <w:pPr>
        <w:tabs>
          <w:tab w:val="left" w:pos="1276"/>
        </w:tabs>
        <w:ind w:right="19" w:firstLine="720"/>
        <w:jc w:val="both"/>
      </w:pPr>
      <w:r>
        <w:t>1</w:t>
      </w:r>
      <w:r w:rsidR="0017630D">
        <w:t>9</w:t>
      </w:r>
      <w:r w:rsidRPr="006C4561">
        <w:t xml:space="preserve">. Jeigu tiekėjo, </w:t>
      </w:r>
      <w:r w:rsidRPr="006C4561">
        <w:rPr>
          <w:rFonts w:eastAsia="Calibri"/>
        </w:rPr>
        <w:t xml:space="preserve">tiekėjų grupės, </w:t>
      </w:r>
      <w:r>
        <w:rPr>
          <w:rFonts w:eastAsia="Calibri"/>
        </w:rPr>
        <w:t>sub</w:t>
      </w:r>
      <w:r w:rsidR="008B70D8">
        <w:rPr>
          <w:rFonts w:eastAsia="Calibri"/>
        </w:rPr>
        <w:t>tiekėj</w:t>
      </w:r>
      <w:r>
        <w:rPr>
          <w:rFonts w:eastAsia="Calibri"/>
        </w:rPr>
        <w:t>ų</w:t>
      </w:r>
      <w:r w:rsidRPr="006C4561">
        <w:rPr>
          <w:rFonts w:eastAsia="Calibri"/>
        </w:rPr>
        <w:t xml:space="preserve"> ir kitų ūkio subjektų</w:t>
      </w:r>
      <w:r w:rsidRPr="006C4561">
        <w:t xml:space="preserve"> kvalifikacija dėl teisės verstis atitinkama veikla nebuvo tikrinama arba tikrinama ne visa apimtimi, tiekėjas įsipareigoja, kad pirkimo sutartį vykdys tik tokią teisę turintys asmenys. </w:t>
      </w:r>
      <w:r w:rsidRPr="006C4561">
        <w:rPr>
          <w:rFonts w:eastAsia="Calibri"/>
        </w:rPr>
        <w:t>Perkantysis subjektas pasilieka teisę prašyti tiekėjo pateikti šį atitikimą įrodančius dokumentus.</w:t>
      </w:r>
    </w:p>
    <w:p w14:paraId="43B4909A" w14:textId="6D28BE8D" w:rsidR="000C1F20" w:rsidRDefault="0017630D" w:rsidP="000C1F20">
      <w:pPr>
        <w:tabs>
          <w:tab w:val="left" w:pos="1276"/>
        </w:tabs>
        <w:ind w:right="19" w:firstLine="720"/>
        <w:jc w:val="both"/>
        <w:rPr>
          <w:rFonts w:eastAsia="Yu Mincho"/>
          <w:b/>
          <w:bCs/>
        </w:rPr>
      </w:pPr>
      <w:r>
        <w:t>20</w:t>
      </w:r>
      <w:r w:rsidR="00212ABE" w:rsidRPr="006C4561">
        <w:t>.</w:t>
      </w:r>
      <w:r w:rsidR="00212ABE" w:rsidRPr="006C4561">
        <w:rPr>
          <w:lang w:eastAsia="lt-LT"/>
        </w:rPr>
        <w:t xml:space="preserve"> </w:t>
      </w:r>
      <w:r w:rsidR="000C1F20">
        <w:t>Tie</w:t>
      </w:r>
      <w:r w:rsidR="000C1F20" w:rsidRPr="00460102">
        <w:t>kėj</w:t>
      </w:r>
      <w:r w:rsidR="000C1F20">
        <w:t>ui taikomas</w:t>
      </w:r>
      <w:r w:rsidR="000C1F20" w:rsidRPr="00460102">
        <w:t xml:space="preserve"> p</w:t>
      </w:r>
      <w:r w:rsidR="000C1F20">
        <w:t xml:space="preserve">ašalinimo pagrindas pagal </w:t>
      </w:r>
      <w:r w:rsidR="000C1F20" w:rsidRPr="00832D8F">
        <w:rPr>
          <w:rFonts w:eastAsia="Yu Mincho"/>
          <w:b/>
          <w:bCs/>
        </w:rPr>
        <w:t>VPĮ 46 straipsnio 2¹ dal</w:t>
      </w:r>
      <w:r w:rsidR="000C1F20">
        <w:rPr>
          <w:rFonts w:eastAsia="Yu Mincho"/>
          <w:b/>
          <w:bCs/>
        </w:rPr>
        <w:t>į:</w:t>
      </w:r>
    </w:p>
    <w:p w14:paraId="011C3FD0" w14:textId="4BF523DA" w:rsidR="000C1F20" w:rsidRPr="00832D8F" w:rsidRDefault="0017630D" w:rsidP="000C1F20">
      <w:pPr>
        <w:tabs>
          <w:tab w:val="left" w:pos="1276"/>
        </w:tabs>
        <w:ind w:right="19" w:firstLine="720"/>
        <w:jc w:val="both"/>
      </w:pPr>
      <w:r>
        <w:rPr>
          <w:sz w:val="22"/>
          <w:szCs w:val="22"/>
        </w:rPr>
        <w:t>20.</w:t>
      </w:r>
      <w:r w:rsidR="000C1F20">
        <w:rPr>
          <w:sz w:val="22"/>
          <w:szCs w:val="22"/>
        </w:rPr>
        <w:t xml:space="preserve">1. </w:t>
      </w:r>
      <w:r w:rsidR="000C1F20">
        <w:t>t</w:t>
      </w:r>
      <w:r w:rsidR="000C1F20" w:rsidRPr="00832D8F">
        <w:t xml:space="preserve">iekėjas yra neatlikęs jam paskirtos baudžiamojo poveikio priemonės – uždraudimo juridiniam asmeniui dalyvauti viešuosiuose pirkimuose. Iš Lietuvoje įsteigtų subjektų įrodančių dokumentų nereikalaujama. </w:t>
      </w:r>
      <w:r w:rsidR="000C1F20">
        <w:t>U</w:t>
      </w:r>
      <w:r w:rsidR="000C1F20" w:rsidRPr="00832D8F">
        <w:t>žtenka</w:t>
      </w:r>
      <w:r w:rsidR="000C1F20">
        <w:t xml:space="preserve"> nurodyti pasiūlyme</w:t>
      </w:r>
      <w:r w:rsidR="000C1F20" w:rsidRPr="00832D8F">
        <w:t>.</w:t>
      </w:r>
    </w:p>
    <w:p w14:paraId="771E94DF" w14:textId="33C8B633" w:rsidR="00201C9B" w:rsidRDefault="00201C9B" w:rsidP="00D40732">
      <w:pPr>
        <w:tabs>
          <w:tab w:val="left" w:pos="1276"/>
        </w:tabs>
        <w:ind w:right="19" w:firstLine="720"/>
        <w:jc w:val="both"/>
      </w:pPr>
    </w:p>
    <w:p w14:paraId="289CAF87" w14:textId="478024C6" w:rsidR="00D40732" w:rsidRPr="006C4561" w:rsidRDefault="00CC29E9" w:rsidP="00D40732">
      <w:pPr>
        <w:autoSpaceDE w:val="0"/>
        <w:autoSpaceDN w:val="0"/>
        <w:adjustRightInd w:val="0"/>
        <w:jc w:val="center"/>
        <w:rPr>
          <w:b/>
          <w:bCs/>
          <w:color w:val="000000"/>
        </w:rPr>
      </w:pPr>
      <w:r>
        <w:rPr>
          <w:b/>
          <w:bCs/>
          <w:color w:val="000000"/>
        </w:rPr>
        <w:t>IV. T</w:t>
      </w:r>
      <w:r w:rsidR="00201C9B">
        <w:rPr>
          <w:b/>
          <w:bCs/>
          <w:color w:val="000000"/>
        </w:rPr>
        <w:t>IE</w:t>
      </w:r>
      <w:r>
        <w:rPr>
          <w:b/>
          <w:bCs/>
          <w:color w:val="000000"/>
        </w:rPr>
        <w:t xml:space="preserve">KĖJŲ GRUPĖS, </w:t>
      </w:r>
      <w:r w:rsidR="00201C9B">
        <w:rPr>
          <w:b/>
          <w:bCs/>
          <w:color w:val="000000"/>
        </w:rPr>
        <w:t>SU</w:t>
      </w:r>
      <w:r w:rsidR="00A6705E">
        <w:rPr>
          <w:b/>
          <w:bCs/>
          <w:color w:val="000000"/>
        </w:rPr>
        <w:t>BTIEKĖJ</w:t>
      </w:r>
      <w:r w:rsidR="00901188">
        <w:rPr>
          <w:b/>
          <w:bCs/>
          <w:color w:val="000000"/>
        </w:rPr>
        <w:t xml:space="preserve">Ų </w:t>
      </w:r>
      <w:r w:rsidR="00D40732" w:rsidRPr="006C4561">
        <w:rPr>
          <w:b/>
          <w:bCs/>
          <w:color w:val="000000"/>
        </w:rPr>
        <w:t>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36C1E140" w14:textId="772C3C5F" w:rsidR="009040E9" w:rsidRPr="006C4561" w:rsidRDefault="00A6705E" w:rsidP="009040E9">
      <w:pPr>
        <w:ind w:firstLine="709"/>
        <w:jc w:val="both"/>
        <w:rPr>
          <w:rFonts w:eastAsia="Calibri"/>
        </w:rPr>
      </w:pPr>
      <w:r>
        <w:t>2</w:t>
      </w:r>
      <w:r w:rsidR="0017630D">
        <w:t>1</w:t>
      </w:r>
      <w:r w:rsidR="00D40732" w:rsidRPr="006C4561">
        <w:t xml:space="preserve">. </w:t>
      </w:r>
      <w:r w:rsidR="009040E9" w:rsidRPr="006C4561">
        <w:rPr>
          <w:rFonts w:eastAsia="Calibri"/>
        </w:rPr>
        <w:t>Jei pirkimo procedūrose dalyvauja tiekėjų grupė, ji privalo pateikti jungtinės veiklos sutartį (p</w:t>
      </w:r>
      <w:r w:rsidR="009040E9" w:rsidRPr="006C4561">
        <w:rPr>
          <w:szCs w:val="20"/>
        </w:rPr>
        <w:t>ateikiamas skenuotas dokumentas elektronine forma).</w:t>
      </w:r>
      <w:r w:rsidR="009040E9" w:rsidRPr="006C4561">
        <w:rPr>
          <w:b/>
          <w:sz w:val="20"/>
          <w:szCs w:val="20"/>
        </w:rPr>
        <w:t xml:space="preserve"> </w:t>
      </w:r>
    </w:p>
    <w:p w14:paraId="46EB2AF1" w14:textId="7A1C4755" w:rsidR="009040E9" w:rsidRPr="006C4561" w:rsidRDefault="00A6705E" w:rsidP="009040E9">
      <w:pPr>
        <w:ind w:firstLine="709"/>
        <w:jc w:val="both"/>
        <w:rPr>
          <w:rFonts w:eastAsia="Calibri"/>
        </w:rPr>
      </w:pPr>
      <w:r>
        <w:rPr>
          <w:rFonts w:eastAsia="Calibri"/>
        </w:rPr>
        <w:t>2</w:t>
      </w:r>
      <w:r w:rsidR="0017630D">
        <w:rPr>
          <w:rFonts w:eastAsia="Calibri"/>
        </w:rPr>
        <w:t>2</w:t>
      </w:r>
      <w:r w:rsidR="009040E9" w:rsidRPr="006C4561">
        <w:rPr>
          <w:rFonts w:eastAsia="Calibri"/>
        </w:rPr>
        <w:t>. Tiekėjas savo pasiūlyme privalo nurodyti,</w:t>
      </w:r>
      <w:r w:rsidR="009040E9">
        <w:rPr>
          <w:rFonts w:eastAsia="Calibri"/>
        </w:rPr>
        <w:t xml:space="preserve"> </w:t>
      </w:r>
      <w:r w:rsidR="00552975">
        <w:rPr>
          <w:rFonts w:eastAsia="Calibri"/>
        </w:rPr>
        <w:t xml:space="preserve">kokiai sutarties daliai ir </w:t>
      </w:r>
      <w:r w:rsidR="009040E9">
        <w:rPr>
          <w:rFonts w:eastAsia="Calibri"/>
        </w:rPr>
        <w:t>kokius sub</w:t>
      </w:r>
      <w:r>
        <w:rPr>
          <w:rFonts w:eastAsia="Calibri"/>
        </w:rPr>
        <w:t>tiekėj</w:t>
      </w:r>
      <w:r w:rsidR="00901188">
        <w:rPr>
          <w:rFonts w:eastAsia="Calibri"/>
        </w:rPr>
        <w:t>us</w:t>
      </w:r>
      <w:r w:rsidR="009040E9">
        <w:rPr>
          <w:rFonts w:eastAsia="Calibri"/>
        </w:rPr>
        <w:t xml:space="preserve">,                                                                                                                                                                                                                                                                                                                                                                                                                                                                        </w:t>
      </w:r>
      <w:r w:rsidR="009040E9" w:rsidRPr="006C4561">
        <w:rPr>
          <w:rFonts w:eastAsia="Calibri"/>
        </w:rPr>
        <w:t xml:space="preserve"> jeigu tai yra žinoma, jis ketina pasitelkti. </w:t>
      </w:r>
    </w:p>
    <w:p w14:paraId="1BCEC55A" w14:textId="7D337519" w:rsidR="00201C9B" w:rsidRPr="003B7A7E" w:rsidRDefault="00A6705E" w:rsidP="009040E9">
      <w:pPr>
        <w:ind w:firstLine="709"/>
        <w:jc w:val="both"/>
        <w:rPr>
          <w:rFonts w:eastAsia="Calibri"/>
        </w:rPr>
      </w:pPr>
      <w:r>
        <w:rPr>
          <w:rFonts w:eastAsia="Calibri"/>
        </w:rPr>
        <w:t>2</w:t>
      </w:r>
      <w:r w:rsidR="0017630D">
        <w:rPr>
          <w:rFonts w:eastAsia="Calibri"/>
        </w:rPr>
        <w:t>3</w:t>
      </w:r>
      <w:r w:rsidR="00201C9B"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52F8932F" w14:textId="038E13FD" w:rsidR="00201C9B" w:rsidRPr="003B7A7E" w:rsidRDefault="00A6705E" w:rsidP="00201C9B">
      <w:pPr>
        <w:ind w:firstLine="709"/>
        <w:jc w:val="both"/>
        <w:rPr>
          <w:rFonts w:eastAsia="Calibri"/>
        </w:rPr>
      </w:pPr>
      <w:r>
        <w:rPr>
          <w:rFonts w:eastAsia="Calibri"/>
        </w:rPr>
        <w:t>2</w:t>
      </w:r>
      <w:r w:rsidR="0017630D">
        <w:rPr>
          <w:rFonts w:eastAsia="Calibri"/>
        </w:rPr>
        <w:t>4</w:t>
      </w:r>
      <w:r w:rsidR="00201C9B"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2D9C3E7" w14:textId="77777777" w:rsidR="008A2ECE" w:rsidRDefault="008A2ECE" w:rsidP="00D40732">
      <w:pPr>
        <w:autoSpaceDE w:val="0"/>
        <w:autoSpaceDN w:val="0"/>
        <w:adjustRightInd w:val="0"/>
        <w:jc w:val="center"/>
        <w:rPr>
          <w:b/>
          <w:bCs/>
          <w:color w:val="000000"/>
        </w:rPr>
      </w:pPr>
    </w:p>
    <w:p w14:paraId="289CAF93" w14:textId="6F8A9742" w:rsidR="00D40732" w:rsidRPr="006C4561" w:rsidRDefault="00D40732" w:rsidP="00D40732">
      <w:pPr>
        <w:autoSpaceDE w:val="0"/>
        <w:autoSpaceDN w:val="0"/>
        <w:adjustRightInd w:val="0"/>
        <w:jc w:val="center"/>
        <w:rPr>
          <w:b/>
          <w:bCs/>
          <w:color w:val="000000"/>
        </w:rPr>
      </w:pPr>
      <w:r w:rsidRPr="006C4561">
        <w:rPr>
          <w:b/>
          <w:bCs/>
          <w:color w:val="000000"/>
        </w:rPr>
        <w:t>V. REIKALAVIMAI  PASIŪLYMŲ PATEIKIMUI</w:t>
      </w:r>
    </w:p>
    <w:p w14:paraId="289CAF94" w14:textId="77777777" w:rsidR="00D40732" w:rsidRPr="006C4561" w:rsidRDefault="00D40732" w:rsidP="00D40732">
      <w:pPr>
        <w:autoSpaceDE w:val="0"/>
        <w:autoSpaceDN w:val="0"/>
        <w:adjustRightInd w:val="0"/>
        <w:jc w:val="center"/>
        <w:rPr>
          <w:bCs/>
          <w:color w:val="000000"/>
        </w:rPr>
      </w:pPr>
    </w:p>
    <w:p w14:paraId="34A8892A" w14:textId="5DD61F50" w:rsidR="009040E9" w:rsidRPr="006C4561" w:rsidRDefault="00C11335" w:rsidP="009040E9">
      <w:pPr>
        <w:ind w:firstLine="709"/>
        <w:jc w:val="both"/>
        <w:rPr>
          <w:rFonts w:eastAsia="Calibri"/>
          <w:lang w:eastAsia="lt-LT"/>
        </w:rPr>
      </w:pPr>
      <w:r>
        <w:rPr>
          <w:lang w:eastAsia="lt-LT"/>
        </w:rPr>
        <w:t>2</w:t>
      </w:r>
      <w:r w:rsidR="0017630D">
        <w:rPr>
          <w:lang w:eastAsia="lt-LT"/>
        </w:rPr>
        <w:t>5</w:t>
      </w:r>
      <w:r w:rsidR="00D40732" w:rsidRPr="006C4561">
        <w:rPr>
          <w:lang w:eastAsia="lt-LT"/>
        </w:rPr>
        <w:t xml:space="preserve">. </w:t>
      </w:r>
      <w:r w:rsidR="009040E9" w:rsidRPr="006C4561">
        <w:rPr>
          <w:lang w:eastAsia="lt-LT"/>
        </w:rPr>
        <w:t xml:space="preserve">Pateikdamas pasiūlymą tiekėjas sutinka su </w:t>
      </w:r>
      <w:r w:rsidR="009040E9">
        <w:rPr>
          <w:lang w:eastAsia="lt-LT"/>
        </w:rPr>
        <w:t xml:space="preserve">kvietime nurodytomis </w:t>
      </w:r>
      <w:r w:rsidR="009040E9" w:rsidRPr="006C4561">
        <w:rPr>
          <w:lang w:eastAsia="lt-LT"/>
        </w:rPr>
        <w:t xml:space="preserve">sąlygomis ir patvirtina, kad jo pasiūlyme pateikta informacija yra teisinga ir apima viską, ko reikia tinkamam pirkimo sutarties įvykdymui. </w:t>
      </w:r>
    </w:p>
    <w:p w14:paraId="40A2CD66" w14:textId="08A6A5D0" w:rsidR="009040E9" w:rsidRPr="006C4561" w:rsidRDefault="009040E9" w:rsidP="009040E9">
      <w:pPr>
        <w:ind w:firstLine="709"/>
        <w:jc w:val="both"/>
        <w:rPr>
          <w:rFonts w:eastAsia="Calibri"/>
          <w:lang w:eastAsia="lt-LT"/>
        </w:rPr>
      </w:pPr>
      <w:r>
        <w:rPr>
          <w:rFonts w:eastAsia="Calibri"/>
          <w:lang w:eastAsia="lt-LT"/>
        </w:rPr>
        <w:t>2</w:t>
      </w:r>
      <w:r w:rsidR="0017630D">
        <w:rPr>
          <w:rFonts w:eastAsia="Calibri"/>
          <w:lang w:eastAsia="lt-LT"/>
        </w:rPr>
        <w:t>6</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40AEA449" w14:textId="6D2DC55E" w:rsidR="009040E9" w:rsidRPr="006C4561" w:rsidRDefault="009040E9" w:rsidP="009040E9">
      <w:pPr>
        <w:ind w:firstLine="709"/>
        <w:jc w:val="both"/>
        <w:rPr>
          <w:rFonts w:eastAsia="Calibri"/>
          <w:lang w:eastAsia="lt-LT"/>
        </w:rPr>
      </w:pPr>
      <w:r>
        <w:rPr>
          <w:rFonts w:eastAsia="Calibri"/>
          <w:lang w:eastAsia="lt-LT"/>
        </w:rPr>
        <w:t>2</w:t>
      </w:r>
      <w:r w:rsidR="0017630D">
        <w:rPr>
          <w:rFonts w:eastAsia="Calibri"/>
          <w:lang w:eastAsia="lt-LT"/>
        </w:rPr>
        <w:t>7</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4BD38745" w14:textId="620E647F" w:rsidR="00F7185D" w:rsidRPr="00D12E18" w:rsidRDefault="009040E9" w:rsidP="00F7185D">
      <w:pPr>
        <w:ind w:firstLine="709"/>
        <w:jc w:val="both"/>
        <w:rPr>
          <w:lang w:eastAsia="lt-LT"/>
        </w:rPr>
      </w:pPr>
      <w:r>
        <w:rPr>
          <w:lang w:eastAsia="lt-LT"/>
        </w:rPr>
        <w:t>2</w:t>
      </w:r>
      <w:r w:rsidR="0017630D">
        <w:rPr>
          <w:lang w:eastAsia="lt-LT"/>
        </w:rPr>
        <w:t>8</w:t>
      </w:r>
      <w:r w:rsidRPr="006C4561">
        <w:rPr>
          <w:lang w:eastAsia="lt-LT"/>
        </w:rPr>
        <w:t xml:space="preserve">. </w:t>
      </w:r>
      <w:r w:rsidR="00F7185D" w:rsidRPr="00D308F0">
        <w:rPr>
          <w:rFonts w:eastAsiaTheme="minorHAnsi"/>
          <w:bCs/>
          <w:iCs/>
        </w:rPr>
        <w:t>Pirkimo dokumentai rengiami</w:t>
      </w:r>
      <w:r w:rsidR="00F7185D">
        <w:rPr>
          <w:rFonts w:eastAsiaTheme="minorHAnsi"/>
          <w:bCs/>
          <w:iCs/>
        </w:rPr>
        <w:t xml:space="preserve"> lietuvių kalba</w:t>
      </w:r>
      <w:r w:rsidR="00F7185D" w:rsidRPr="00D308F0">
        <w:rPr>
          <w:rFonts w:eastAsiaTheme="minorHAnsi"/>
          <w:bCs/>
          <w:iCs/>
        </w:rPr>
        <w:t xml:space="preserve">. Jei su pasiūlymu pateikiami dokumentai </w:t>
      </w:r>
      <w:r w:rsidR="00F7185D" w:rsidRPr="00D308F0">
        <w:rPr>
          <w:rFonts w:eastAsia="Calibri"/>
        </w:rPr>
        <w:t xml:space="preserve">negali būti pateikti lietuvių kalba, šie dokumentai turi būti pateikti originalo kalba, pridedant jų vertimą į lietuvių kalbą. </w:t>
      </w:r>
      <w:r w:rsidR="00F7185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F7185D" w:rsidRPr="00D308F0">
        <w:t xml:space="preserve">Jei perkančiojo subjekto </w:t>
      </w:r>
      <w:r w:rsidR="00F7185D" w:rsidRPr="00D308F0">
        <w:lastRenderedPageBreak/>
        <w:t>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0FAE586F" w14:textId="6F976C94" w:rsidR="009040E9" w:rsidRDefault="009040E9" w:rsidP="009040E9">
      <w:pPr>
        <w:ind w:firstLine="709"/>
        <w:jc w:val="both"/>
        <w:rPr>
          <w:rFonts w:eastAsia="SimSun"/>
        </w:rPr>
      </w:pPr>
      <w:r>
        <w:rPr>
          <w:color w:val="000000"/>
          <w:lang w:eastAsia="lt-LT"/>
        </w:rPr>
        <w:t>2</w:t>
      </w:r>
      <w:r w:rsidR="0017630D">
        <w:rPr>
          <w:color w:val="000000"/>
          <w:lang w:eastAsia="lt-LT"/>
        </w:rPr>
        <w:t>9</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576A33D5" w14:textId="628C9E62" w:rsidR="008B70D8" w:rsidRPr="009B2F67" w:rsidRDefault="0017630D" w:rsidP="008B70D8">
      <w:pPr>
        <w:ind w:firstLine="709"/>
        <w:jc w:val="both"/>
        <w:rPr>
          <w:b/>
          <w:lang w:eastAsia="lt-LT"/>
        </w:rPr>
      </w:pPr>
      <w:r>
        <w:rPr>
          <w:bCs/>
          <w:lang w:eastAsia="lt-LT"/>
        </w:rPr>
        <w:t>30</w:t>
      </w:r>
      <w:r w:rsidR="009040E9" w:rsidRPr="006C4561">
        <w:rPr>
          <w:bCs/>
          <w:lang w:eastAsia="lt-LT"/>
        </w:rPr>
        <w:t xml:space="preserve">. </w:t>
      </w:r>
      <w:r w:rsidR="008B70D8" w:rsidRPr="009B2F67">
        <w:rPr>
          <w:b/>
          <w:lang w:eastAsia="lt-LT"/>
        </w:rPr>
        <w:t xml:space="preserve">Pasiūlymas CVP IS priemonėmis turi būti pateiktas ne vėliau kaip iki </w:t>
      </w:r>
      <w:r w:rsidR="008B70D8" w:rsidRPr="009B2F67">
        <w:rPr>
          <w:b/>
        </w:rPr>
        <w:t>skelbime ir CVP IS nurodytos pasiūlymų pateikimo termino pabaigos</w:t>
      </w:r>
      <w:r w:rsidR="008B70D8" w:rsidRPr="009B2F67">
        <w:rPr>
          <w:b/>
          <w:lang w:eastAsia="lt-LT"/>
        </w:rPr>
        <w:t>.</w:t>
      </w:r>
    </w:p>
    <w:p w14:paraId="7D18F0FB" w14:textId="705253A9" w:rsidR="009040E9" w:rsidRDefault="00A6705E" w:rsidP="009040E9">
      <w:pPr>
        <w:ind w:firstLine="709"/>
        <w:jc w:val="both"/>
        <w:rPr>
          <w:rFonts w:eastAsia="Calibri"/>
          <w:lang w:eastAsia="lt-LT"/>
        </w:rPr>
      </w:pPr>
      <w:r>
        <w:rPr>
          <w:bCs/>
          <w:lang w:eastAsia="lt-LT"/>
        </w:rPr>
        <w:t>3</w:t>
      </w:r>
      <w:r w:rsidR="0017630D">
        <w:rPr>
          <w:bCs/>
          <w:lang w:eastAsia="lt-LT"/>
        </w:rPr>
        <w:t>1</w:t>
      </w:r>
      <w:r w:rsidR="009040E9">
        <w:rPr>
          <w:bCs/>
          <w:lang w:eastAsia="lt-LT"/>
        </w:rPr>
        <w:t xml:space="preserve">. </w:t>
      </w:r>
      <w:r w:rsidR="009040E9">
        <w:rPr>
          <w:rFonts w:eastAsia="Calibri"/>
          <w:lang w:eastAsia="lt-LT"/>
        </w:rPr>
        <w:t>Tiekėjo</w:t>
      </w:r>
      <w:r w:rsidR="009040E9" w:rsidRPr="003B7A7E">
        <w:rPr>
          <w:rFonts w:eastAsia="Calibri"/>
          <w:lang w:eastAsia="lt-LT"/>
        </w:rPr>
        <w:t xml:space="preserve"> pasiūlymą sudaro CVP IS priemonėmis pateiktų dokumentų ir duomenų visuma:</w:t>
      </w:r>
    </w:p>
    <w:p w14:paraId="40E1B988" w14:textId="0DD8EAEC" w:rsidR="009040E9" w:rsidRPr="003B7A7E" w:rsidRDefault="00A6705E" w:rsidP="009040E9">
      <w:pPr>
        <w:ind w:firstLine="709"/>
        <w:jc w:val="both"/>
        <w:rPr>
          <w:rFonts w:eastAsia="Calibri"/>
          <w:lang w:eastAsia="lt-LT"/>
        </w:rPr>
      </w:pPr>
      <w:r>
        <w:rPr>
          <w:lang w:eastAsia="lt-LT"/>
        </w:rPr>
        <w:t>3</w:t>
      </w:r>
      <w:r w:rsidR="0017630D">
        <w:rPr>
          <w:lang w:eastAsia="lt-LT"/>
        </w:rPr>
        <w:t>1</w:t>
      </w:r>
      <w:r w:rsidR="009040E9">
        <w:rPr>
          <w:lang w:eastAsia="lt-LT"/>
        </w:rPr>
        <w:t xml:space="preserve">.1. </w:t>
      </w:r>
      <w:r w:rsidR="009040E9" w:rsidRPr="00C72199">
        <w:rPr>
          <w:lang w:eastAsia="lt-LT"/>
        </w:rPr>
        <w:t>CVP IS pasiūlymo lango eilutėje „Prisegti dokumentai“ pateikti duomenys ir dokumentai:</w:t>
      </w:r>
    </w:p>
    <w:p w14:paraId="2E97630F" w14:textId="368D8286" w:rsidR="009040E9" w:rsidRDefault="00A6705E" w:rsidP="009040E9">
      <w:pPr>
        <w:ind w:firstLine="709"/>
        <w:jc w:val="both"/>
        <w:rPr>
          <w:rFonts w:eastAsia="Calibri"/>
          <w:lang w:eastAsia="lt-LT"/>
        </w:rPr>
      </w:pPr>
      <w:r>
        <w:rPr>
          <w:rFonts w:eastAsia="Calibri"/>
          <w:lang w:eastAsia="lt-LT"/>
        </w:rPr>
        <w:t>3</w:t>
      </w:r>
      <w:r w:rsidR="0017630D">
        <w:rPr>
          <w:rFonts w:eastAsia="Calibri"/>
          <w:lang w:eastAsia="lt-LT"/>
        </w:rPr>
        <w:t>1</w:t>
      </w:r>
      <w:r w:rsidR="009040E9" w:rsidRPr="003B7A7E">
        <w:rPr>
          <w:rFonts w:eastAsia="Calibri"/>
          <w:lang w:eastAsia="lt-LT"/>
        </w:rPr>
        <w:t>.1</w:t>
      </w:r>
      <w:r w:rsidR="009040E9">
        <w:rPr>
          <w:rFonts w:eastAsia="Calibri"/>
          <w:lang w:eastAsia="lt-LT"/>
        </w:rPr>
        <w:t>.1</w:t>
      </w:r>
      <w:r w:rsidR="009040E9" w:rsidRPr="003B7A7E">
        <w:rPr>
          <w:rFonts w:eastAsia="Calibri"/>
          <w:lang w:eastAsia="lt-LT"/>
        </w:rPr>
        <w:t>. užpildytas, pasirašytas ir nuskenuotas (išskyrus tuos atvejus, kai pasirašoma elektroniniu parašu) pasiūlymas, pare</w:t>
      </w:r>
      <w:r w:rsidR="009040E9">
        <w:rPr>
          <w:rFonts w:eastAsia="Calibri"/>
          <w:lang w:eastAsia="lt-LT"/>
        </w:rPr>
        <w:t xml:space="preserve">ngtas pagal kvietimo </w:t>
      </w:r>
      <w:r>
        <w:rPr>
          <w:rFonts w:eastAsia="Calibri"/>
          <w:lang w:eastAsia="lt-LT"/>
        </w:rPr>
        <w:t>1</w:t>
      </w:r>
      <w:r w:rsidR="009040E9">
        <w:rPr>
          <w:rFonts w:eastAsia="Calibri"/>
          <w:lang w:eastAsia="lt-LT"/>
        </w:rPr>
        <w:t xml:space="preserve"> priedą</w:t>
      </w:r>
      <w:r w:rsidR="009040E9" w:rsidRPr="003B7A7E">
        <w:rPr>
          <w:rFonts w:eastAsia="Calibri"/>
          <w:lang w:eastAsia="lt-LT"/>
        </w:rPr>
        <w:t>;</w:t>
      </w:r>
    </w:p>
    <w:p w14:paraId="00C00953" w14:textId="26469F11" w:rsidR="009040E9" w:rsidRPr="003B7A7E" w:rsidRDefault="00A6705E" w:rsidP="009040E9">
      <w:pPr>
        <w:ind w:firstLine="709"/>
        <w:jc w:val="both"/>
        <w:rPr>
          <w:rFonts w:eastAsia="Calibri"/>
          <w:lang w:eastAsia="lt-LT"/>
        </w:rPr>
      </w:pPr>
      <w:r>
        <w:rPr>
          <w:rFonts w:eastAsia="Calibri"/>
          <w:lang w:eastAsia="lt-LT"/>
        </w:rPr>
        <w:t>3</w:t>
      </w:r>
      <w:r w:rsidR="0017630D">
        <w:rPr>
          <w:rFonts w:eastAsia="Calibri"/>
          <w:lang w:eastAsia="lt-LT"/>
        </w:rPr>
        <w:t>1</w:t>
      </w:r>
      <w:r w:rsidR="004A094E">
        <w:rPr>
          <w:rFonts w:eastAsia="Calibri"/>
          <w:lang w:eastAsia="lt-LT"/>
        </w:rPr>
        <w:t xml:space="preserve">.1.2. </w:t>
      </w:r>
      <w:r w:rsidR="009040E9" w:rsidRPr="003B7A7E">
        <w:rPr>
          <w:rFonts w:eastAsia="Calibri"/>
          <w:lang w:eastAsia="lt-LT"/>
        </w:rPr>
        <w:t>jei pasiūlymo dokumentus ir (ar) pasiūlymą pasirašo vadovo įgaliotas asmuo, prie pasiūlymo turi būti pridėtas galiojantis įgaliojimas arba kitas dokumentas, suteikiantis teisę pasirašyti pasiūlymą (p</w:t>
      </w:r>
      <w:r w:rsidR="009040E9" w:rsidRPr="003B7A7E">
        <w:rPr>
          <w:lang w:eastAsia="lt-LT"/>
        </w:rPr>
        <w:t>ateikiamas skenuotas dokumentas elektronine forma);</w:t>
      </w:r>
    </w:p>
    <w:p w14:paraId="62326495" w14:textId="08326C10" w:rsidR="009040E9" w:rsidRPr="003B7A7E" w:rsidRDefault="00A6705E" w:rsidP="009040E9">
      <w:pPr>
        <w:ind w:firstLine="709"/>
        <w:jc w:val="both"/>
        <w:rPr>
          <w:rFonts w:eastAsia="Calibri"/>
          <w:lang w:eastAsia="lt-LT"/>
        </w:rPr>
      </w:pPr>
      <w:r>
        <w:rPr>
          <w:rFonts w:eastAsia="Calibri"/>
          <w:lang w:eastAsia="lt-LT"/>
        </w:rPr>
        <w:t>3</w:t>
      </w:r>
      <w:r w:rsidR="0017630D">
        <w:rPr>
          <w:rFonts w:eastAsia="Calibri"/>
          <w:lang w:eastAsia="lt-LT"/>
        </w:rPr>
        <w:t>1</w:t>
      </w:r>
      <w:r w:rsidR="009040E9">
        <w:rPr>
          <w:rFonts w:eastAsia="Calibri"/>
          <w:lang w:eastAsia="lt-LT"/>
        </w:rPr>
        <w:t>.1</w:t>
      </w:r>
      <w:r w:rsidR="009040E9" w:rsidRPr="003B7A7E">
        <w:rPr>
          <w:rFonts w:eastAsia="Calibri"/>
          <w:lang w:eastAsia="lt-LT"/>
        </w:rPr>
        <w:t>.</w:t>
      </w:r>
      <w:r>
        <w:rPr>
          <w:rFonts w:eastAsia="Calibri"/>
          <w:lang w:eastAsia="lt-LT"/>
        </w:rPr>
        <w:t>3</w:t>
      </w:r>
      <w:r w:rsidR="009040E9" w:rsidRPr="003B7A7E">
        <w:rPr>
          <w:rFonts w:eastAsia="Calibri"/>
          <w:lang w:eastAsia="lt-LT"/>
        </w:rPr>
        <w:t>. jungtinės veiklos sutartis, jei vieną pasiūlymą pateikia jungtinei veiklai susivienijusių t</w:t>
      </w:r>
      <w:r w:rsidR="009040E9">
        <w:rPr>
          <w:rFonts w:eastAsia="Calibri"/>
          <w:lang w:eastAsia="lt-LT"/>
        </w:rPr>
        <w:t>ie</w:t>
      </w:r>
      <w:r w:rsidR="009040E9" w:rsidRPr="003B7A7E">
        <w:rPr>
          <w:rFonts w:eastAsia="Calibri"/>
          <w:lang w:eastAsia="lt-LT"/>
        </w:rPr>
        <w:t>kėjų grupė;</w:t>
      </w:r>
    </w:p>
    <w:p w14:paraId="42498125" w14:textId="6BBC3C9F" w:rsidR="009040E9" w:rsidRDefault="00A6705E" w:rsidP="009040E9">
      <w:pPr>
        <w:ind w:firstLine="709"/>
        <w:jc w:val="both"/>
        <w:rPr>
          <w:rFonts w:eastAsia="Calibri"/>
          <w:lang w:eastAsia="lt-LT"/>
        </w:rPr>
      </w:pPr>
      <w:r>
        <w:rPr>
          <w:rFonts w:eastAsia="Calibri"/>
          <w:lang w:eastAsia="lt-LT"/>
        </w:rPr>
        <w:t>3</w:t>
      </w:r>
      <w:r w:rsidR="0017630D">
        <w:rPr>
          <w:rFonts w:eastAsia="Calibri"/>
          <w:lang w:eastAsia="lt-LT"/>
        </w:rPr>
        <w:t>1</w:t>
      </w:r>
      <w:r w:rsidR="009040E9">
        <w:rPr>
          <w:rFonts w:eastAsia="Calibri"/>
          <w:lang w:eastAsia="lt-LT"/>
        </w:rPr>
        <w:t>.1</w:t>
      </w:r>
      <w:r w:rsidR="009040E9" w:rsidRPr="003B7A7E">
        <w:rPr>
          <w:rFonts w:eastAsia="Calibri"/>
          <w:lang w:eastAsia="lt-LT"/>
        </w:rPr>
        <w:t>.</w:t>
      </w:r>
      <w:r>
        <w:rPr>
          <w:rFonts w:eastAsia="Calibri"/>
          <w:lang w:eastAsia="lt-LT"/>
        </w:rPr>
        <w:t>4</w:t>
      </w:r>
      <w:r w:rsidR="009040E9" w:rsidRPr="003B7A7E">
        <w:rPr>
          <w:rFonts w:eastAsia="Calibri"/>
          <w:lang w:eastAsia="lt-LT"/>
        </w:rPr>
        <w:t xml:space="preserve">. kita </w:t>
      </w:r>
      <w:r w:rsidR="009040E9">
        <w:rPr>
          <w:rFonts w:eastAsia="Calibri"/>
          <w:lang w:eastAsia="lt-LT"/>
        </w:rPr>
        <w:t>kvietime</w:t>
      </w:r>
      <w:r w:rsidR="009040E9" w:rsidRPr="003B7A7E">
        <w:rPr>
          <w:rFonts w:eastAsia="Calibri"/>
          <w:lang w:eastAsia="lt-LT"/>
        </w:rPr>
        <w:t xml:space="preserve"> prašoma</w:t>
      </w:r>
      <w:r w:rsidR="009040E9">
        <w:rPr>
          <w:rFonts w:eastAsia="Calibri"/>
          <w:lang w:eastAsia="lt-LT"/>
        </w:rPr>
        <w:t xml:space="preserve"> informacija ir (ar) dokumentai;</w:t>
      </w:r>
    </w:p>
    <w:p w14:paraId="6AE1832E" w14:textId="3DA60A66" w:rsidR="002E45F6" w:rsidRDefault="00A6705E" w:rsidP="002E45F6">
      <w:pPr>
        <w:ind w:firstLine="709"/>
        <w:jc w:val="both"/>
        <w:rPr>
          <w:lang w:eastAsia="lt-LT"/>
        </w:rPr>
      </w:pPr>
      <w:r>
        <w:rPr>
          <w:rFonts w:eastAsia="Calibri"/>
          <w:lang w:eastAsia="lt-LT"/>
        </w:rPr>
        <w:t>3</w:t>
      </w:r>
      <w:r w:rsidR="0017630D">
        <w:rPr>
          <w:rFonts w:eastAsia="Calibri"/>
          <w:lang w:eastAsia="lt-LT"/>
        </w:rPr>
        <w:t>1</w:t>
      </w:r>
      <w:r w:rsidR="009040E9">
        <w:rPr>
          <w:rFonts w:eastAsia="Calibri"/>
          <w:lang w:eastAsia="lt-LT"/>
        </w:rPr>
        <w:t xml:space="preserve">.2. </w:t>
      </w:r>
      <w:r w:rsidR="009040E9" w:rsidRPr="00C72199">
        <w:rPr>
          <w:lang w:eastAsia="lt-LT"/>
        </w:rPr>
        <w:t>pasiūlymo paaiškinimai bei atsakymai dėl pasiūlymo (jei tokių yra).</w:t>
      </w:r>
    </w:p>
    <w:p w14:paraId="6C6378B3" w14:textId="51916628" w:rsidR="002E45F6" w:rsidRDefault="00A6705E" w:rsidP="002E45F6">
      <w:pPr>
        <w:ind w:firstLine="709"/>
        <w:jc w:val="both"/>
        <w:rPr>
          <w:color w:val="000000"/>
        </w:rPr>
      </w:pPr>
      <w:r>
        <w:rPr>
          <w:b/>
          <w:color w:val="000000"/>
          <w:lang w:eastAsia="lt-LT"/>
        </w:rPr>
        <w:t>3</w:t>
      </w:r>
      <w:r w:rsidR="0017630D">
        <w:rPr>
          <w:b/>
          <w:color w:val="000000"/>
          <w:lang w:eastAsia="lt-LT"/>
        </w:rPr>
        <w:t>2</w:t>
      </w:r>
      <w:r w:rsidR="009040E9">
        <w:rPr>
          <w:b/>
          <w:color w:val="000000"/>
          <w:lang w:eastAsia="lt-LT"/>
        </w:rPr>
        <w:t xml:space="preserve">. </w:t>
      </w:r>
      <w:r>
        <w:rPr>
          <w:b/>
          <w:color w:val="000000"/>
          <w:lang w:eastAsia="lt-LT"/>
        </w:rPr>
        <w:t>P</w:t>
      </w:r>
      <w:r w:rsidR="009345A1">
        <w:rPr>
          <w:b/>
          <w:color w:val="000000"/>
          <w:lang w:eastAsia="lt-LT"/>
        </w:rPr>
        <w:t xml:space="preserve">asiūlymo kaina </w:t>
      </w:r>
      <w:r w:rsidR="002E45F6">
        <w:rPr>
          <w:b/>
          <w:color w:val="000000"/>
          <w:lang w:eastAsia="lt-LT"/>
        </w:rPr>
        <w:t>(kvietimo</w:t>
      </w:r>
      <w:r w:rsidR="002E45F6" w:rsidRPr="003B7A7E">
        <w:rPr>
          <w:b/>
          <w:color w:val="000000"/>
          <w:lang w:eastAsia="lt-LT"/>
        </w:rPr>
        <w:t xml:space="preserve"> </w:t>
      </w:r>
      <w:r w:rsidR="00DD6F30">
        <w:rPr>
          <w:b/>
          <w:color w:val="000000"/>
          <w:lang w:eastAsia="lt-LT"/>
        </w:rPr>
        <w:t>1</w:t>
      </w:r>
      <w:r w:rsidR="002E45F6" w:rsidRPr="003B7A7E">
        <w:rPr>
          <w:b/>
          <w:color w:val="000000"/>
          <w:lang w:eastAsia="lt-LT"/>
        </w:rPr>
        <w:t xml:space="preserve"> prieda</w:t>
      </w:r>
      <w:r>
        <w:rPr>
          <w:b/>
          <w:color w:val="000000"/>
          <w:lang w:eastAsia="lt-LT"/>
        </w:rPr>
        <w:t>s</w:t>
      </w:r>
      <w:r w:rsidR="002E45F6" w:rsidRPr="003B7A7E">
        <w:rPr>
          <w:b/>
          <w:color w:val="000000"/>
          <w:lang w:eastAsia="lt-LT"/>
        </w:rPr>
        <w:t>) turi būti nurodyt</w:t>
      </w:r>
      <w:r>
        <w:rPr>
          <w:b/>
          <w:color w:val="000000"/>
          <w:lang w:eastAsia="lt-LT"/>
        </w:rPr>
        <w:t xml:space="preserve">a </w:t>
      </w:r>
      <w:r w:rsidR="002E45F6" w:rsidRPr="003B7A7E">
        <w:rPr>
          <w:b/>
          <w:color w:val="000000"/>
          <w:lang w:eastAsia="lt-LT"/>
        </w:rPr>
        <w:t>eurais dviejų skaičių po kablelio tikslumu.</w:t>
      </w:r>
      <w:r w:rsidR="002E45F6" w:rsidRPr="003B7A7E">
        <w:rPr>
          <w:color w:val="000000"/>
          <w:lang w:eastAsia="lt-LT"/>
        </w:rPr>
        <w:t xml:space="preserve"> </w:t>
      </w:r>
      <w:r w:rsidR="002E45F6" w:rsidRPr="003B7A7E">
        <w:rPr>
          <w:lang w:eastAsia="lt-LT"/>
        </w:rPr>
        <w:t xml:space="preserve">Apskaičiuojant </w:t>
      </w:r>
      <w:r w:rsidR="009345A1">
        <w:rPr>
          <w:lang w:eastAsia="lt-LT"/>
        </w:rPr>
        <w:t>pasiūlymo</w:t>
      </w:r>
      <w:r w:rsidR="00DD6F30">
        <w:rPr>
          <w:lang w:eastAsia="lt-LT"/>
        </w:rPr>
        <w:t xml:space="preserve"> </w:t>
      </w:r>
      <w:r w:rsidR="00901188">
        <w:rPr>
          <w:lang w:eastAsia="lt-LT"/>
        </w:rPr>
        <w:t>kain</w:t>
      </w:r>
      <w:r w:rsidR="0052261A">
        <w:rPr>
          <w:lang w:eastAsia="lt-LT"/>
        </w:rPr>
        <w:t>ą</w:t>
      </w:r>
      <w:r w:rsidR="002E45F6" w:rsidRPr="003B7A7E">
        <w:rPr>
          <w:lang w:eastAsia="lt-LT"/>
        </w:rPr>
        <w:t xml:space="preserve">, turi būti atsižvelgta į visą </w:t>
      </w:r>
      <w:r w:rsidR="002E45F6">
        <w:rPr>
          <w:lang w:eastAsia="lt-LT"/>
        </w:rPr>
        <w:t xml:space="preserve">kvietimo </w:t>
      </w:r>
      <w:r>
        <w:rPr>
          <w:lang w:eastAsia="lt-LT"/>
        </w:rPr>
        <w:t xml:space="preserve">II d. </w:t>
      </w:r>
      <w:r w:rsidR="002E45F6" w:rsidRPr="003B7A7E">
        <w:rPr>
          <w:lang w:eastAsia="lt-LT"/>
        </w:rPr>
        <w:t xml:space="preserve">nurodytą pirkimo objekto apimtį, kainos sudėtines dalis, į </w:t>
      </w:r>
      <w:r w:rsidR="002E45F6">
        <w:rPr>
          <w:lang w:eastAsia="lt-LT"/>
        </w:rPr>
        <w:t>keliamus</w:t>
      </w:r>
      <w:r w:rsidR="002E45F6" w:rsidRPr="003B7A7E">
        <w:rPr>
          <w:lang w:eastAsia="lt-LT"/>
        </w:rPr>
        <w:t xml:space="preserve"> reikalavimus ir pan. Į </w:t>
      </w:r>
      <w:r w:rsidR="002E45F6">
        <w:rPr>
          <w:lang w:eastAsia="lt-LT"/>
        </w:rPr>
        <w:t>pas</w:t>
      </w:r>
      <w:r w:rsidR="00901188">
        <w:rPr>
          <w:lang w:eastAsia="lt-LT"/>
        </w:rPr>
        <w:t>iūlymo kainą</w:t>
      </w:r>
      <w:r w:rsidR="002E45F6" w:rsidRPr="003B7A7E">
        <w:rPr>
          <w:lang w:eastAsia="lt-LT"/>
        </w:rPr>
        <w:t xml:space="preserve"> turi būti įskaityti </w:t>
      </w:r>
      <w:r w:rsidR="002E45F6" w:rsidRPr="0059527E">
        <w:rPr>
          <w:rFonts w:eastAsia="Arial Unicode MS"/>
        </w:rPr>
        <w:t>visi mokesčiai bei visos</w:t>
      </w:r>
      <w:r w:rsidR="002E45F6" w:rsidRPr="0059527E">
        <w:rPr>
          <w:b/>
        </w:rPr>
        <w:t xml:space="preserve"> </w:t>
      </w:r>
      <w:r w:rsidR="002E45F6" w:rsidRPr="0059527E">
        <w:t>kitos</w:t>
      </w:r>
      <w:r w:rsidR="002E45F6">
        <w:t xml:space="preserve"> tiekėjo</w:t>
      </w:r>
      <w:r w:rsidR="002E45F6" w:rsidRPr="0059527E">
        <w:t xml:space="preserve"> patirtos ir (ar) galimos patirti tiesioginės ir netiesioginės išlaidos ir mokesčiai</w:t>
      </w:r>
      <w:r w:rsidR="002E45F6" w:rsidRPr="0059527E">
        <w:rPr>
          <w:rFonts w:eastAsia="Arial Unicode MS"/>
        </w:rPr>
        <w:t>, susiję su</w:t>
      </w:r>
      <w:r w:rsidR="00901188">
        <w:rPr>
          <w:rFonts w:eastAsia="Arial Unicode MS"/>
        </w:rPr>
        <w:t xml:space="preserve"> </w:t>
      </w:r>
      <w:r>
        <w:rPr>
          <w:rFonts w:eastAsia="Arial Unicode MS"/>
        </w:rPr>
        <w:t>siurbli</w:t>
      </w:r>
      <w:r w:rsidR="0017630D">
        <w:rPr>
          <w:rFonts w:eastAsia="Arial Unicode MS"/>
        </w:rPr>
        <w:t>o</w:t>
      </w:r>
      <w:r>
        <w:rPr>
          <w:rFonts w:eastAsia="Arial Unicode MS"/>
        </w:rPr>
        <w:t xml:space="preserve"> tiekimu.</w:t>
      </w:r>
    </w:p>
    <w:p w14:paraId="125C5C7D" w14:textId="3952A082" w:rsidR="009040E9" w:rsidRPr="00D308F0" w:rsidRDefault="00A6705E" w:rsidP="002E45F6">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w:t>
      </w:r>
      <w:r w:rsidR="0017630D">
        <w:rPr>
          <w:color w:val="000000"/>
          <w:lang w:eastAsia="lt-LT"/>
        </w:rPr>
        <w:t>3</w:t>
      </w:r>
      <w:r w:rsidR="009040E9" w:rsidRPr="006C4561">
        <w:rPr>
          <w:color w:val="000000"/>
          <w:lang w:eastAsia="lt-LT"/>
        </w:rPr>
        <w:t xml:space="preserve">. </w:t>
      </w:r>
      <w:bookmarkStart w:id="3" w:name="_Hlk506032819"/>
      <w:r w:rsidR="009040E9" w:rsidRPr="00D308F0">
        <w:t xml:space="preserve">Tiekėjas pasiūlyme turi aiškiai nurodyti, kuri pasiūlymo informacija yra </w:t>
      </w:r>
      <w:r w:rsidR="009040E9" w:rsidRPr="00D308F0">
        <w:rPr>
          <w:b/>
          <w:bCs/>
        </w:rPr>
        <w:t>konfidenciali</w:t>
      </w:r>
      <w:r w:rsidR="009040E9" w:rsidRPr="00D308F0">
        <w:t xml:space="preserve">, vadovaujantis PĮ 32 straipsniu. </w:t>
      </w:r>
      <w:bookmarkEnd w:id="3"/>
      <w:r w:rsidR="009040E9" w:rsidRPr="00D308F0">
        <w:t>Jei tokia informacija pasiūlyme nebus nurodyta, tuomet bus laikoma, kad bet kuri pateiktame pasiūlyme nurodyta informacija nėra konfidenciali.</w:t>
      </w:r>
      <w:r w:rsidR="009040E9"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C54E021" w14:textId="77777777" w:rsidR="009040E9" w:rsidRPr="00F30D7B" w:rsidRDefault="009040E9" w:rsidP="009040E9">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466891A7" w14:textId="5F273F15" w:rsidR="009040E9" w:rsidRDefault="009040E9" w:rsidP="009040E9">
      <w:pPr>
        <w:ind w:firstLine="709"/>
        <w:jc w:val="both"/>
        <w:rPr>
          <w:lang w:eastAsia="lt-LT"/>
        </w:rPr>
      </w:pPr>
    </w:p>
    <w:p w14:paraId="7C8A808A" w14:textId="79709062" w:rsidR="004A767F" w:rsidRPr="003B7A7E" w:rsidRDefault="004A767F" w:rsidP="004A767F">
      <w:pPr>
        <w:autoSpaceDE w:val="0"/>
        <w:autoSpaceDN w:val="0"/>
        <w:adjustRightInd w:val="0"/>
        <w:jc w:val="center"/>
        <w:rPr>
          <w:i/>
        </w:rPr>
      </w:pPr>
      <w:r w:rsidRPr="003B7A7E">
        <w:rPr>
          <w:b/>
        </w:rPr>
        <w:t>VI. PASIŪLYMŲ GALIOJIMAS IR PASIŪLYMŲ GALIOJIMO UŽTIKRINIMAS</w:t>
      </w:r>
    </w:p>
    <w:p w14:paraId="6872245E" w14:textId="77777777" w:rsidR="004A767F" w:rsidRPr="003B7A7E" w:rsidRDefault="004A767F" w:rsidP="004A767F">
      <w:pPr>
        <w:ind w:firstLine="851"/>
        <w:jc w:val="both"/>
        <w:rPr>
          <w:lang w:eastAsia="lt-LT"/>
        </w:rPr>
      </w:pPr>
    </w:p>
    <w:p w14:paraId="7DEA1C43" w14:textId="235DAB02" w:rsidR="004A767F" w:rsidRPr="003B7A7E" w:rsidRDefault="00A6705E" w:rsidP="004A767F">
      <w:pPr>
        <w:ind w:firstLine="720"/>
        <w:jc w:val="both"/>
      </w:pPr>
      <w:r>
        <w:t>3</w:t>
      </w:r>
      <w:r w:rsidR="0017630D">
        <w:t>4</w:t>
      </w:r>
      <w:r w:rsidR="004A767F" w:rsidRPr="003B7A7E">
        <w:t xml:space="preserve">. Pasiūlymas galioja jame tiekėjo nurodytą laiką. Pasiūlymas turi galioti ne trumpiau nei </w:t>
      </w:r>
      <w:r w:rsidR="004A767F">
        <w:t>6</w:t>
      </w:r>
      <w:r w:rsidR="004A767F" w:rsidRPr="003B7A7E">
        <w:t>0 (</w:t>
      </w:r>
      <w:r w:rsidR="004A767F">
        <w:t>šešias</w:t>
      </w:r>
      <w:r w:rsidR="004A767F" w:rsidRPr="003B7A7E">
        <w:t xml:space="preserve">dešimt) dienų nuo pasiūlymų pateikimo termino dienos. Jeigu pasiūlyme nenurodytas jo galiojimo laikas, laikoma, kad pasiūlymas galioja </w:t>
      </w:r>
      <w:r w:rsidR="004A767F">
        <w:t>6</w:t>
      </w:r>
      <w:r w:rsidR="004A767F" w:rsidRPr="003B7A7E">
        <w:t>0 dienų.</w:t>
      </w:r>
    </w:p>
    <w:p w14:paraId="73647C3E" w14:textId="5E1659DF" w:rsidR="004A767F" w:rsidRDefault="00C11335" w:rsidP="004A767F">
      <w:pPr>
        <w:ind w:firstLine="720"/>
        <w:jc w:val="both"/>
      </w:pPr>
      <w:r>
        <w:t>3</w:t>
      </w:r>
      <w:r w:rsidR="0017630D">
        <w:t>5</w:t>
      </w:r>
      <w:r w:rsidR="004A767F" w:rsidRPr="003B7A7E">
        <w:t>. Perkantysis subjektas nereikalauja pasiūlymo galiojimo užtikrinimo.</w:t>
      </w:r>
    </w:p>
    <w:p w14:paraId="6422ABFF" w14:textId="77777777" w:rsidR="003650A8" w:rsidRDefault="003650A8" w:rsidP="004A767F">
      <w:pPr>
        <w:ind w:firstLine="720"/>
        <w:jc w:val="both"/>
      </w:pPr>
    </w:p>
    <w:p w14:paraId="365B83E4" w14:textId="020FFF8D" w:rsidR="00235BB0" w:rsidRPr="00592B97" w:rsidRDefault="00235BB0" w:rsidP="00235BB0">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6FDF9D50" w14:textId="77777777" w:rsidR="00235BB0" w:rsidRPr="00592B97" w:rsidRDefault="00235BB0" w:rsidP="00235BB0">
      <w:pPr>
        <w:autoSpaceDE w:val="0"/>
        <w:autoSpaceDN w:val="0"/>
        <w:adjustRightInd w:val="0"/>
        <w:ind w:firstLine="709"/>
        <w:jc w:val="both"/>
        <w:rPr>
          <w:b/>
          <w:bCs/>
        </w:rPr>
      </w:pPr>
    </w:p>
    <w:p w14:paraId="11D4006A" w14:textId="502FAC4A" w:rsidR="002E45F6" w:rsidRDefault="00B8673E" w:rsidP="002E45F6">
      <w:pPr>
        <w:ind w:firstLine="709"/>
        <w:jc w:val="both"/>
        <w:rPr>
          <w:rFonts w:eastAsia="SimSun"/>
          <w:b/>
        </w:rPr>
      </w:pPr>
      <w:r>
        <w:t>3</w:t>
      </w:r>
      <w:r w:rsidR="0017630D">
        <w:t>6</w:t>
      </w:r>
      <w:r w:rsidR="00235BB0" w:rsidRPr="00592B97">
        <w:t xml:space="preserve">. </w:t>
      </w:r>
      <w:r w:rsidR="002E45F6" w:rsidRPr="00545DA8">
        <w:rPr>
          <w:rFonts w:eastAsia="SimSun"/>
        </w:rPr>
        <w:t>S</w:t>
      </w:r>
      <w:r w:rsidR="002E45F6">
        <w:rPr>
          <w:rFonts w:eastAsia="SimSun"/>
        </w:rPr>
        <w:t>usipažinimas s</w:t>
      </w:r>
      <w:r w:rsidR="002E45F6" w:rsidRPr="00545DA8">
        <w:rPr>
          <w:rFonts w:eastAsia="SimSun"/>
        </w:rPr>
        <w:t>u CVP IS priemonėmis pateiktais t</w:t>
      </w:r>
      <w:r w:rsidR="002E45F6">
        <w:rPr>
          <w:rFonts w:eastAsia="SimSun"/>
        </w:rPr>
        <w:t>ie</w:t>
      </w:r>
      <w:r w:rsidR="002E45F6" w:rsidRPr="00545DA8">
        <w:rPr>
          <w:rFonts w:eastAsia="SimSun"/>
        </w:rPr>
        <w:t xml:space="preserve">kėjų pasiūlymais </w:t>
      </w:r>
      <w:r w:rsidR="002E45F6">
        <w:rPr>
          <w:rFonts w:eastAsia="SimSun"/>
        </w:rPr>
        <w:t xml:space="preserve">vyks </w:t>
      </w:r>
      <w:r w:rsidR="002E45F6" w:rsidRPr="00545DA8">
        <w:rPr>
          <w:rFonts w:eastAsia="SimSun"/>
          <w:b/>
        </w:rPr>
        <w:t>20</w:t>
      </w:r>
      <w:r w:rsidR="002E45F6">
        <w:rPr>
          <w:rFonts w:eastAsia="SimSun"/>
          <w:b/>
        </w:rPr>
        <w:t>2</w:t>
      </w:r>
      <w:r w:rsidR="0017630D">
        <w:rPr>
          <w:rFonts w:eastAsia="SimSun"/>
          <w:b/>
        </w:rPr>
        <w:t>6</w:t>
      </w:r>
      <w:r w:rsidR="002E45F6" w:rsidRPr="00545DA8">
        <w:rPr>
          <w:rFonts w:eastAsia="SimSun"/>
          <w:b/>
        </w:rPr>
        <w:t xml:space="preserve"> m.</w:t>
      </w:r>
      <w:r w:rsidR="002E45F6">
        <w:rPr>
          <w:rFonts w:eastAsia="SimSun"/>
          <w:b/>
        </w:rPr>
        <w:t xml:space="preserve"> </w:t>
      </w:r>
      <w:r w:rsidR="0017630D">
        <w:rPr>
          <w:rFonts w:eastAsia="SimSun"/>
          <w:b/>
        </w:rPr>
        <w:t>birželio</w:t>
      </w:r>
      <w:r w:rsidR="003E45B3">
        <w:rPr>
          <w:rFonts w:eastAsia="SimSun"/>
          <w:b/>
        </w:rPr>
        <w:t xml:space="preserve"> </w:t>
      </w:r>
      <w:r w:rsidR="0017630D">
        <w:rPr>
          <w:rFonts w:eastAsia="SimSun"/>
          <w:b/>
        </w:rPr>
        <w:t>18</w:t>
      </w:r>
      <w:r w:rsidR="002E45F6">
        <w:rPr>
          <w:rFonts w:eastAsia="SimSun"/>
          <w:b/>
        </w:rPr>
        <w:t xml:space="preserve"> </w:t>
      </w:r>
      <w:r w:rsidR="002E45F6" w:rsidRPr="00545DA8">
        <w:rPr>
          <w:rFonts w:eastAsia="SimSun"/>
          <w:b/>
        </w:rPr>
        <w:t xml:space="preserve">d. </w:t>
      </w:r>
    </w:p>
    <w:p w14:paraId="0D209B02" w14:textId="66E9F0D7" w:rsidR="002E45F6" w:rsidRDefault="002E45F6" w:rsidP="002E45F6">
      <w:pPr>
        <w:ind w:firstLine="709"/>
        <w:jc w:val="both"/>
        <w:rPr>
          <w:bCs/>
        </w:rPr>
      </w:pPr>
      <w:r>
        <w:t>3</w:t>
      </w:r>
      <w:r w:rsidR="00AA0F11">
        <w:t>7</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6065D2C4" w14:textId="77777777" w:rsidR="002E45F6" w:rsidRDefault="002E45F6" w:rsidP="002E45F6">
      <w:pPr>
        <w:ind w:firstLine="709"/>
        <w:jc w:val="both"/>
        <w:rPr>
          <w:bCs/>
        </w:rPr>
      </w:pPr>
    </w:p>
    <w:p w14:paraId="289CAFC8" w14:textId="36E7648F" w:rsidR="00D40732" w:rsidRPr="006C4561" w:rsidRDefault="002E6851" w:rsidP="002E45F6">
      <w:pPr>
        <w:ind w:firstLine="709"/>
        <w:jc w:val="center"/>
        <w:rPr>
          <w:b/>
          <w:bCs/>
          <w:color w:val="000000"/>
        </w:rPr>
      </w:pPr>
      <w:r>
        <w:rPr>
          <w:b/>
          <w:bCs/>
          <w:color w:val="000000"/>
        </w:rPr>
        <w:t>VI</w:t>
      </w:r>
      <w:r w:rsidR="004A767F">
        <w:rPr>
          <w:b/>
          <w:bCs/>
          <w:color w:val="000000"/>
        </w:rPr>
        <w:t>I</w:t>
      </w:r>
      <w:r w:rsidR="00235BB0">
        <w:rPr>
          <w:b/>
          <w:bCs/>
          <w:color w:val="000000"/>
        </w:rPr>
        <w:t>I</w:t>
      </w:r>
      <w:r w:rsidR="00D40732" w:rsidRPr="006C4561">
        <w:rPr>
          <w:b/>
          <w:bCs/>
          <w:color w:val="000000"/>
        </w:rPr>
        <w:t>. PASIŪLYMŲ NAGRINĖJIMAS IR VERTINIMAS</w:t>
      </w:r>
    </w:p>
    <w:p w14:paraId="289CAFC9" w14:textId="77777777" w:rsidR="00D40732" w:rsidRPr="006C4561" w:rsidRDefault="00D40732" w:rsidP="00D40732">
      <w:pPr>
        <w:autoSpaceDE w:val="0"/>
        <w:autoSpaceDN w:val="0"/>
        <w:adjustRightInd w:val="0"/>
        <w:jc w:val="both"/>
        <w:rPr>
          <w:color w:val="000000"/>
        </w:rPr>
      </w:pPr>
    </w:p>
    <w:p w14:paraId="3AC117D5" w14:textId="41F0502F" w:rsidR="00F7185D" w:rsidRPr="00CA7B9A" w:rsidRDefault="00B8673E" w:rsidP="00F7185D">
      <w:pPr>
        <w:widowControl w:val="0"/>
        <w:ind w:firstLine="709"/>
        <w:jc w:val="both"/>
        <w:outlineLvl w:val="1"/>
        <w:rPr>
          <w:bCs/>
          <w:noProof/>
        </w:rPr>
      </w:pPr>
      <w:r>
        <w:rPr>
          <w:bCs/>
          <w:noProof/>
        </w:rPr>
        <w:t>3</w:t>
      </w:r>
      <w:r w:rsidR="00AA0F11">
        <w:rPr>
          <w:bCs/>
          <w:noProof/>
        </w:rPr>
        <w:t>8</w:t>
      </w:r>
      <w:r w:rsidR="00D40732" w:rsidRPr="006C4561">
        <w:rPr>
          <w:bCs/>
          <w:noProof/>
        </w:rPr>
        <w:t>.</w:t>
      </w:r>
      <w:r w:rsidR="00235BB0" w:rsidRPr="00235BB0">
        <w:rPr>
          <w:bCs/>
          <w:noProof/>
        </w:rPr>
        <w:t xml:space="preserve"> </w:t>
      </w:r>
      <w:r w:rsidR="00F7185D" w:rsidRPr="00CA7B9A">
        <w:rPr>
          <w:rFonts w:eastAsia="Calibri"/>
          <w:bCs/>
          <w:noProof/>
        </w:rPr>
        <w:t xml:space="preserve">Pasiūlymai bus nagrinėjami bei vertinami konfidencialiai, tiekėjams ar jų įgaliotiesiems </w:t>
      </w:r>
      <w:r w:rsidR="00F7185D" w:rsidRPr="00CA7B9A">
        <w:rPr>
          <w:rFonts w:eastAsia="Calibri"/>
          <w:bCs/>
          <w:noProof/>
        </w:rPr>
        <w:lastRenderedPageBreak/>
        <w:t>atstovams nedalyvaujant. Jeigu nustatoma, kad tiekėjas tiesiogiai ar netiesiogiai kokiu nors būdu bandė daryti įtaką, kad jam būtų palankiau taikomos pirkimo procedūros, perkantysis subjektas atmeta jo pasiūlymą.</w:t>
      </w:r>
    </w:p>
    <w:p w14:paraId="1CBC1954" w14:textId="4861EB43" w:rsidR="00F7185D" w:rsidRPr="009C2B1D" w:rsidRDefault="00F7185D" w:rsidP="00F7185D">
      <w:pPr>
        <w:widowControl w:val="0"/>
        <w:ind w:firstLine="709"/>
        <w:jc w:val="both"/>
        <w:outlineLvl w:val="1"/>
        <w:rPr>
          <w:rFonts w:eastAsia="Arial Unicode MS" w:cs="Arial Unicode MS"/>
          <w:bdr w:val="nil"/>
          <w:lang w:eastAsia="lt-LT"/>
        </w:rPr>
      </w:pPr>
      <w:r>
        <w:rPr>
          <w:rFonts w:eastAsia="Calibri"/>
          <w:bCs/>
          <w:noProof/>
        </w:rPr>
        <w:t>3</w:t>
      </w:r>
      <w:r w:rsidR="00AA0F11">
        <w:rPr>
          <w:rFonts w:eastAsia="Calibri"/>
          <w:bCs/>
          <w:noProof/>
        </w:rPr>
        <w:t>9</w:t>
      </w:r>
      <w:r>
        <w:rPr>
          <w:rFonts w:eastAsia="Calibri"/>
          <w:bCs/>
          <w:noProof/>
        </w:rPr>
        <w:t xml:space="preserve">. </w:t>
      </w:r>
      <w:r w:rsidRPr="007F110C">
        <w:rPr>
          <w:lang w:eastAsia="lt-LT"/>
        </w:rPr>
        <w:t>Pasiūlymų vertinimo metu perkantysis subjektas įvertina:</w:t>
      </w:r>
    </w:p>
    <w:p w14:paraId="772461E9" w14:textId="4DD93F28" w:rsidR="00F7185D" w:rsidRDefault="00F7185D" w:rsidP="00F7185D">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AA0F11">
        <w:rPr>
          <w:rFonts w:eastAsia="Arial Unicode MS" w:cs="Arial Unicode MS"/>
          <w:bdr w:val="nil"/>
          <w:lang w:eastAsia="lt-LT"/>
        </w:rPr>
        <w:t>9</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49CD22E7" w14:textId="4215F1CE" w:rsidR="00F7185D" w:rsidRDefault="00F7185D" w:rsidP="00F7185D">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AA0F11">
        <w:rPr>
          <w:rFonts w:eastAsia="Arial Unicode MS" w:cs="Arial Unicode MS"/>
          <w:bdr w:val="nil"/>
          <w:lang w:eastAsia="lt-LT"/>
        </w:rPr>
        <w:t>9</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5DC0CA1D" w14:textId="59D3AE4C" w:rsidR="00F7185D" w:rsidRDefault="00F7185D" w:rsidP="00F7185D">
      <w:pPr>
        <w:widowControl w:val="0"/>
        <w:ind w:firstLine="709"/>
        <w:jc w:val="both"/>
        <w:outlineLvl w:val="1"/>
        <w:rPr>
          <w:lang w:eastAsia="lt-LT"/>
        </w:rPr>
      </w:pPr>
      <w:r>
        <w:rPr>
          <w:rFonts w:eastAsia="Arial Unicode MS" w:cs="Arial Unicode MS"/>
          <w:bdr w:val="nil"/>
          <w:lang w:eastAsia="lt-LT"/>
        </w:rPr>
        <w:t>3</w:t>
      </w:r>
      <w:r w:rsidR="00AA0F11">
        <w:rPr>
          <w:rFonts w:eastAsia="Arial Unicode MS" w:cs="Arial Unicode MS"/>
          <w:bdr w:val="nil"/>
          <w:lang w:eastAsia="lt-LT"/>
        </w:rPr>
        <w:t>9</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45713E">
        <w:rPr>
          <w:lang w:eastAsia="lt-LT"/>
        </w:rPr>
        <w:t xml:space="preserve">a kaina </w:t>
      </w:r>
      <w:r w:rsidRPr="007F110C">
        <w:rPr>
          <w:lang w:eastAsia="lt-LT"/>
        </w:rPr>
        <w:t>nėra per didel</w:t>
      </w:r>
      <w:r w:rsidR="0045713E">
        <w:rPr>
          <w:lang w:eastAsia="lt-LT"/>
        </w:rPr>
        <w:t>ė</w:t>
      </w:r>
      <w:r w:rsidRPr="007F110C">
        <w:rPr>
          <w:lang w:eastAsia="lt-LT"/>
        </w:rPr>
        <w:t xml:space="preserve"> ir perkančiajam subjektui nepriimtin</w:t>
      </w:r>
      <w:r w:rsidR="0045713E">
        <w:rPr>
          <w:lang w:eastAsia="lt-LT"/>
        </w:rPr>
        <w:t>a</w:t>
      </w:r>
      <w:r>
        <w:rPr>
          <w:lang w:eastAsia="lt-LT"/>
        </w:rPr>
        <w:t>.</w:t>
      </w:r>
      <w:r w:rsidRPr="007F110C">
        <w:rPr>
          <w:lang w:eastAsia="lt-LT"/>
        </w:rPr>
        <w:t xml:space="preserve"> </w:t>
      </w:r>
    </w:p>
    <w:p w14:paraId="48169E57" w14:textId="40ED4E6F" w:rsidR="00F7185D" w:rsidRPr="00DA4B58" w:rsidRDefault="00AA0F11" w:rsidP="00F7185D">
      <w:pPr>
        <w:widowControl w:val="0"/>
        <w:ind w:firstLine="709"/>
        <w:jc w:val="both"/>
        <w:outlineLvl w:val="1"/>
        <w:rPr>
          <w:rFonts w:eastAsiaTheme="minorHAnsi"/>
          <w:bCs/>
          <w:iCs/>
        </w:rPr>
      </w:pPr>
      <w:r>
        <w:rPr>
          <w:lang w:eastAsia="lt-LT"/>
        </w:rPr>
        <w:t>40</w:t>
      </w:r>
      <w:r w:rsidR="00F7185D">
        <w:rPr>
          <w:lang w:eastAsia="lt-LT"/>
        </w:rPr>
        <w:t xml:space="preserve">. </w:t>
      </w:r>
      <w:r w:rsidR="00F7185D" w:rsidRPr="00DA4B58">
        <w:rPr>
          <w:rFonts w:eastAsia="Calibri"/>
        </w:rPr>
        <w:t xml:space="preserve">Jeigu tiekėjas </w:t>
      </w:r>
      <w:r w:rsidR="00F7185D"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F7185D">
        <w:t>tiekėją</w:t>
      </w:r>
      <w:r w:rsidR="00F7185D"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26C54759" w14:textId="319583E6" w:rsidR="00F7185D" w:rsidRPr="006C4561" w:rsidRDefault="0045713E" w:rsidP="00F7185D">
      <w:pPr>
        <w:ind w:firstLine="709"/>
        <w:jc w:val="both"/>
        <w:rPr>
          <w:rFonts w:eastAsia="Calibri"/>
        </w:rPr>
      </w:pPr>
      <w:r>
        <w:rPr>
          <w:lang w:eastAsia="lt-LT"/>
        </w:rPr>
        <w:t>4</w:t>
      </w:r>
      <w:r w:rsidR="00AA0F11">
        <w:rPr>
          <w:lang w:eastAsia="lt-LT"/>
        </w:rPr>
        <w:t>1</w:t>
      </w:r>
      <w:r w:rsidR="00F7185D">
        <w:rPr>
          <w:lang w:eastAsia="lt-LT"/>
        </w:rPr>
        <w:t xml:space="preserve">. </w:t>
      </w:r>
      <w:r w:rsidR="00F7185D" w:rsidRPr="006C4561">
        <w:rPr>
          <w:rFonts w:eastAsia="Calibri"/>
          <w:bCs/>
        </w:rPr>
        <w:t>P</w:t>
      </w:r>
      <w:r w:rsidR="00F7185D"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94EEFB4" w14:textId="0EBDB8BF" w:rsidR="00F7185D" w:rsidRDefault="0045713E" w:rsidP="00F7185D">
      <w:pPr>
        <w:autoSpaceDE w:val="0"/>
        <w:autoSpaceDN w:val="0"/>
        <w:adjustRightInd w:val="0"/>
        <w:ind w:firstLine="709"/>
        <w:jc w:val="both"/>
      </w:pPr>
      <w:r>
        <w:t>4</w:t>
      </w:r>
      <w:r w:rsidR="00AA0F11">
        <w:t>2</w:t>
      </w:r>
      <w:r w:rsidR="00F7185D" w:rsidRPr="006C4561">
        <w:t>. Įvertinus pasiūlymus sudaroma pasiūlymų eilė.</w:t>
      </w:r>
      <w:r w:rsidR="00F7185D" w:rsidRPr="006C4561">
        <w:rPr>
          <w:b/>
        </w:rPr>
        <w:t xml:space="preserve"> </w:t>
      </w:r>
      <w:r w:rsidR="00F7185D" w:rsidRPr="006C4561">
        <w:t>Į pasiūlymų eilę įtraukiami tie t</w:t>
      </w:r>
      <w:r w:rsidR="00F7185D">
        <w:t>ie</w:t>
      </w:r>
      <w:r w:rsidR="00F7185D" w:rsidRPr="006C4561">
        <w:t>kėjai, kurių pasiūlymai atitiko pirkimo dokumentuose nustatytus reikalavimus. Pasiūlym</w:t>
      </w:r>
      <w:r w:rsidR="00F7185D">
        <w:t>ai</w:t>
      </w:r>
      <w:r w:rsidR="00F7185D" w:rsidRPr="006C4561">
        <w:t xml:space="preserve"> </w:t>
      </w:r>
      <w:r w:rsidR="00F7185D">
        <w:t xml:space="preserve">šioje </w:t>
      </w:r>
      <w:r w:rsidR="00F7185D" w:rsidRPr="006C4561">
        <w:t>eilė</w:t>
      </w:r>
      <w:r w:rsidR="00F7185D">
        <w:t>je surašomi kainų didėjimo tvarka. Jei kelių pateiktų</w:t>
      </w:r>
      <w:r w:rsidR="00F7185D" w:rsidRPr="006C4561">
        <w:t xml:space="preserve"> pasiūlymų </w:t>
      </w:r>
      <w:r w:rsidR="00F7185D">
        <w:t xml:space="preserve">kaina yra </w:t>
      </w:r>
      <w:r w:rsidR="00F7185D" w:rsidRPr="006C4561">
        <w:t xml:space="preserve">vienoda, sudarant pasiūlymų eilę, pirmesnis </w:t>
      </w:r>
      <w:r w:rsidR="00F7185D">
        <w:t xml:space="preserve">į šią eilę </w:t>
      </w:r>
      <w:r w:rsidR="00F7185D" w:rsidRPr="006C4561">
        <w:t>įrašomas t</w:t>
      </w:r>
      <w:r w:rsidR="00F7185D">
        <w:t>ei</w:t>
      </w:r>
      <w:r w:rsidR="00F7185D" w:rsidRPr="006C4561">
        <w:t xml:space="preserve">kėjas, kurio pasiūlymas pateiktas anksčiausiai. </w:t>
      </w:r>
    </w:p>
    <w:p w14:paraId="644ECC71" w14:textId="77777777" w:rsidR="00F7185D" w:rsidRPr="009C2B1D" w:rsidRDefault="00F7185D" w:rsidP="00F7185D">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 xml:space="preserve">Tais atvejais, kai pasiūlymą pateikė tik vienas tiekėjas, </w:t>
      </w:r>
      <w:r>
        <w:rPr>
          <w:rFonts w:eastAsia="Arial Unicode MS" w:cs="Arial Unicode MS"/>
          <w:bdr w:val="nil"/>
          <w:lang w:eastAsia="lt-LT"/>
        </w:rPr>
        <w:t xml:space="preserve">ar pirkimo procedūrų metu atmetus kitus pasiūlymus, liko vienas tiekėjas, </w:t>
      </w:r>
      <w:r w:rsidRPr="009C2B1D">
        <w:rPr>
          <w:rFonts w:eastAsia="Arial Unicode MS" w:cs="Arial Unicode MS"/>
          <w:bdr w:val="nil"/>
          <w:lang w:eastAsia="lt-LT"/>
        </w:rPr>
        <w:t>pasiūlymų eilė ne</w:t>
      </w:r>
      <w:r>
        <w:rPr>
          <w:rFonts w:eastAsia="Arial Unicode MS" w:cs="Arial Unicode MS"/>
          <w:bdr w:val="nil"/>
          <w:lang w:eastAsia="lt-LT"/>
        </w:rPr>
        <w:t>sudar</w:t>
      </w:r>
      <w:r w:rsidRPr="009C2B1D">
        <w:rPr>
          <w:rFonts w:eastAsia="Arial Unicode MS" w:cs="Arial Unicode MS"/>
          <w:bdr w:val="nil"/>
          <w:lang w:eastAsia="lt-LT"/>
        </w:rPr>
        <w:t>oma ir jo pasiūlymas laikomas laimėjusiu, jeigu nebuvo atmestas pagal ši</w:t>
      </w:r>
      <w:r>
        <w:rPr>
          <w:rFonts w:eastAsia="Arial Unicode MS" w:cs="Arial Unicode MS"/>
          <w:bdr w:val="nil"/>
          <w:lang w:eastAsia="lt-LT"/>
        </w:rPr>
        <w:t>o kvietimo</w:t>
      </w:r>
      <w:r w:rsidRPr="009C2B1D">
        <w:rPr>
          <w:rFonts w:eastAsia="Arial Unicode MS" w:cs="Arial Unicode MS"/>
          <w:bdr w:val="nil"/>
          <w:lang w:eastAsia="lt-LT"/>
        </w:rPr>
        <w:t xml:space="preserve"> sąlygas.</w:t>
      </w:r>
    </w:p>
    <w:p w14:paraId="3E05F53A" w14:textId="070D7341" w:rsidR="00F7185D" w:rsidRPr="00CA7B9A" w:rsidRDefault="0045713E" w:rsidP="00F7185D">
      <w:pPr>
        <w:ind w:firstLine="709"/>
        <w:jc w:val="both"/>
        <w:rPr>
          <w:rFonts w:eastAsia="Arial Unicode MS" w:cs="Arial Unicode MS"/>
          <w:bdr w:val="nil"/>
          <w:lang w:eastAsia="lt-LT"/>
        </w:rPr>
      </w:pPr>
      <w:r>
        <w:t>4</w:t>
      </w:r>
      <w:r w:rsidR="00AA0F11">
        <w:t>3</w:t>
      </w:r>
      <w:r w:rsidR="00F7185D" w:rsidRPr="006C4561">
        <w:t xml:space="preserve">. </w:t>
      </w:r>
      <w:r w:rsidR="00F7185D" w:rsidRPr="00CA7B9A">
        <w:rPr>
          <w:rFonts w:eastAsia="Arial Unicode MS" w:cs="Arial Unicode MS"/>
          <w:bdr w:val="nil"/>
          <w:lang w:eastAsia="lt-LT"/>
        </w:rPr>
        <w:t xml:space="preserve">Apie pasiūlymų eilės ir laimėjusio pasiūlymo nustatymą ir apie sprendimą sudaryti pirkimo sutartį ne vėliau kaip per </w:t>
      </w:r>
      <w:r w:rsidR="00F7185D">
        <w:rPr>
          <w:rFonts w:eastAsia="Arial Unicode MS" w:cs="Arial Unicode MS"/>
          <w:bdr w:val="nil"/>
          <w:lang w:eastAsia="lt-LT"/>
        </w:rPr>
        <w:t>3</w:t>
      </w:r>
      <w:r w:rsidR="00F7185D"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9D7450" w14:textId="0BCF97E4" w:rsidR="00F7185D" w:rsidRDefault="0045713E" w:rsidP="00F7185D">
      <w:pPr>
        <w:ind w:firstLine="709"/>
        <w:jc w:val="both"/>
        <w:rPr>
          <w:rFonts w:eastAsia="SimSun"/>
        </w:rPr>
      </w:pPr>
      <w:r>
        <w:t>4</w:t>
      </w:r>
      <w:r w:rsidR="00AA0F11">
        <w:t>4</w:t>
      </w:r>
      <w:r w:rsidR="00F7185D">
        <w:t xml:space="preserve">. </w:t>
      </w:r>
      <w:r w:rsidR="00F7185D" w:rsidRPr="00545DA8">
        <w:rPr>
          <w:rFonts w:eastAsia="SimSun"/>
        </w:rPr>
        <w:t>Pirkimo sutarties sudarymo atidėjimo terminas netaikomas.</w:t>
      </w:r>
    </w:p>
    <w:p w14:paraId="32D6A207" w14:textId="77777777" w:rsidR="009D082F" w:rsidRPr="00545DA8" w:rsidRDefault="009D082F" w:rsidP="00F7185D">
      <w:pPr>
        <w:ind w:firstLine="709"/>
        <w:jc w:val="both"/>
        <w:rPr>
          <w:rFonts w:eastAsia="SimSun"/>
        </w:rPr>
      </w:pPr>
    </w:p>
    <w:p w14:paraId="54E6276C" w14:textId="0483C40F" w:rsidR="001C6A62" w:rsidRPr="00EC4657" w:rsidRDefault="0086610E" w:rsidP="009D082F">
      <w:pPr>
        <w:widowControl w:val="0"/>
        <w:ind w:firstLine="709"/>
        <w:jc w:val="center"/>
        <w:outlineLvl w:val="1"/>
        <w:rPr>
          <w:rFonts w:eastAsia="Arial Unicode MS" w:cs="Arial Unicode MS"/>
          <w:b/>
          <w:bdr w:val="nil"/>
          <w:lang w:eastAsia="lt-LT"/>
        </w:rPr>
      </w:pPr>
      <w:r>
        <w:rPr>
          <w:rFonts w:eastAsia="Arial Unicode MS" w:cs="Arial Unicode MS"/>
          <w:b/>
          <w:bdr w:val="nil"/>
          <w:lang w:eastAsia="lt-LT"/>
        </w:rPr>
        <w:t>IX</w:t>
      </w:r>
      <w:r w:rsidR="00F116BC">
        <w:rPr>
          <w:rFonts w:eastAsia="Arial Unicode MS" w:cs="Arial Unicode MS"/>
          <w:b/>
          <w:bdr w:val="nil"/>
          <w:lang w:eastAsia="lt-LT"/>
        </w:rPr>
        <w:t xml:space="preserve">. </w:t>
      </w:r>
      <w:r w:rsidR="001C6A62" w:rsidRPr="00EC4657">
        <w:rPr>
          <w:rFonts w:eastAsia="Arial Unicode MS" w:cs="Arial Unicode MS"/>
          <w:b/>
          <w:bdr w:val="nil"/>
          <w:lang w:eastAsia="lt-LT"/>
        </w:rPr>
        <w:t>PASIŪLYMŲ ATMETIMO PRIEŽASTYS</w:t>
      </w:r>
    </w:p>
    <w:p w14:paraId="1C833ABF" w14:textId="77777777" w:rsidR="001C6A62" w:rsidRPr="00EC4657" w:rsidRDefault="001C6A62" w:rsidP="001C6A62">
      <w:pPr>
        <w:autoSpaceDE w:val="0"/>
        <w:autoSpaceDN w:val="0"/>
        <w:adjustRightInd w:val="0"/>
        <w:jc w:val="center"/>
        <w:rPr>
          <w:b/>
          <w:bCs/>
          <w:color w:val="000000"/>
        </w:rPr>
      </w:pPr>
    </w:p>
    <w:p w14:paraId="5555B648" w14:textId="24B6528A"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sidR="001C6A62" w:rsidRPr="00EC4657">
        <w:rPr>
          <w:rFonts w:eastAsia="Arial Unicode MS" w:cs="Arial Unicode MS"/>
          <w:bdr w:val="nil"/>
          <w:lang w:eastAsia="lt-LT"/>
        </w:rPr>
        <w:t xml:space="preserve">. </w:t>
      </w:r>
      <w:r w:rsidR="00F116BC">
        <w:rPr>
          <w:rFonts w:eastAsia="Arial Unicode MS" w:cs="Arial Unicode MS"/>
          <w:bdr w:val="nil"/>
          <w:lang w:eastAsia="lt-LT"/>
        </w:rPr>
        <w:t>P</w:t>
      </w:r>
      <w:r w:rsidR="00F116BC" w:rsidRPr="00E307F2">
        <w:rPr>
          <w:rFonts w:eastAsia="Arial Unicode MS" w:cs="Arial Unicode MS"/>
          <w:bdr w:val="nil"/>
          <w:lang w:eastAsia="lt-LT"/>
        </w:rPr>
        <w:t>asiūlym</w:t>
      </w:r>
      <w:r w:rsidR="00F116BC">
        <w:rPr>
          <w:rFonts w:eastAsia="Arial Unicode MS" w:cs="Arial Unicode MS"/>
          <w:bdr w:val="nil"/>
          <w:lang w:eastAsia="lt-LT"/>
        </w:rPr>
        <w:t>as atmetamas</w:t>
      </w:r>
      <w:r w:rsidR="00F116BC" w:rsidRPr="00E307F2">
        <w:rPr>
          <w:rFonts w:eastAsia="Arial Unicode MS" w:cs="Arial Unicode MS"/>
          <w:bdr w:val="nil"/>
          <w:lang w:eastAsia="lt-LT"/>
        </w:rPr>
        <w:t>, jeigu:</w:t>
      </w:r>
    </w:p>
    <w:p w14:paraId="543ED3C1" w14:textId="0A5A234F"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sidR="00F116BC">
        <w:rPr>
          <w:rFonts w:eastAsia="Arial Unicode MS" w:cs="Arial Unicode MS"/>
          <w:bdr w:val="nil"/>
          <w:lang w:eastAsia="lt-LT"/>
        </w:rPr>
        <w:t>.1. t</w:t>
      </w:r>
      <w:r w:rsidR="0086610E">
        <w:rPr>
          <w:rFonts w:eastAsia="Arial Unicode MS" w:cs="Arial Unicode MS"/>
          <w:bdr w:val="nil"/>
          <w:lang w:eastAsia="lt-LT"/>
        </w:rPr>
        <w:t>ie</w:t>
      </w:r>
      <w:r w:rsidR="00F116BC" w:rsidRPr="00E307F2">
        <w:rPr>
          <w:rFonts w:eastAsia="Arial Unicode MS" w:cs="Arial Unicode MS"/>
          <w:bdr w:val="nil"/>
          <w:lang w:eastAsia="lt-LT"/>
        </w:rPr>
        <w:t>kėjas pasiūlymą ar jo dalį pateikė ne CVP IS priemonėmis;</w:t>
      </w:r>
    </w:p>
    <w:p w14:paraId="094E66A9" w14:textId="5FA08955" w:rsidR="00F116BC"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sidR="00F116BC" w:rsidRPr="00E307F2">
        <w:rPr>
          <w:rFonts w:eastAsia="Arial Unicode MS" w:cs="Arial Unicode MS"/>
          <w:bdr w:val="nil"/>
          <w:lang w:eastAsia="lt-LT"/>
        </w:rPr>
        <w:t>.</w:t>
      </w:r>
      <w:r>
        <w:rPr>
          <w:rFonts w:eastAsia="Arial Unicode MS" w:cs="Arial Unicode MS"/>
          <w:bdr w:val="nil"/>
          <w:lang w:eastAsia="lt-LT"/>
        </w:rPr>
        <w:t>2</w:t>
      </w:r>
      <w:r w:rsidR="00F116BC" w:rsidRPr="00E307F2">
        <w:rPr>
          <w:rFonts w:eastAsia="Arial Unicode MS" w:cs="Arial Unicode MS"/>
          <w:bdr w:val="nil"/>
          <w:lang w:eastAsia="lt-LT"/>
        </w:rPr>
        <w:t>.  pasiūlymas neatitinka pirkimo dokumentuose nustatytų reikalavimų;</w:t>
      </w:r>
    </w:p>
    <w:p w14:paraId="1FC5292E" w14:textId="12D3FD67" w:rsidR="00F116BC" w:rsidRDefault="00DD6F30"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Pr>
          <w:rFonts w:eastAsia="Arial Unicode MS" w:cs="Arial Unicode MS"/>
          <w:bdr w:val="nil"/>
          <w:lang w:eastAsia="lt-LT"/>
        </w:rPr>
        <w:t xml:space="preserve">.3. </w:t>
      </w:r>
      <w:r w:rsidR="00B8673E">
        <w:rPr>
          <w:rFonts w:eastAsia="Arial Unicode MS" w:cs="Arial Unicode MS"/>
          <w:bdr w:val="nil"/>
          <w:lang w:eastAsia="lt-LT"/>
        </w:rPr>
        <w:t>tiekėjas</w:t>
      </w:r>
      <w:r w:rsidR="00F116BC" w:rsidRPr="00E307F2">
        <w:rPr>
          <w:rFonts w:eastAsia="Arial Unicode MS" w:cs="Arial Unicode MS"/>
          <w:bdr w:val="nil"/>
          <w:lang w:eastAsia="lt-LT"/>
        </w:rPr>
        <w:t xml:space="preserve"> per perkančiojo subjekto nurodytą terminą neištaiso aritmetinių klaidų ir (ar) nepaaiškina pasiūlymo.</w:t>
      </w:r>
      <w:r w:rsidR="006919FC">
        <w:rPr>
          <w:rFonts w:eastAsia="Arial Unicode MS" w:cs="Arial Unicode MS"/>
          <w:bdr w:val="nil"/>
          <w:lang w:eastAsia="lt-LT"/>
        </w:rPr>
        <w:t xml:space="preserve"> </w:t>
      </w:r>
      <w:r w:rsidR="00F116BC" w:rsidRPr="00E307F2">
        <w:rPr>
          <w:rFonts w:eastAsia="Arial Unicode MS" w:cs="Arial Unicode MS"/>
          <w:bdr w:val="nil"/>
          <w:lang w:eastAsia="lt-LT"/>
        </w:rPr>
        <w:t>Šiuo atveju jo pasiūlymas atmetamas kaip neatitinkantis pirkimo dokumentuose nustatytų reikalavimų;</w:t>
      </w:r>
    </w:p>
    <w:p w14:paraId="6A433C05" w14:textId="323D58DE"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sidR="00F116BC">
        <w:rPr>
          <w:rFonts w:eastAsia="Arial Unicode MS" w:cs="Arial Unicode MS"/>
          <w:bdr w:val="nil"/>
          <w:lang w:eastAsia="lt-LT"/>
        </w:rPr>
        <w:t>.</w:t>
      </w:r>
      <w:r w:rsidR="009D082F">
        <w:rPr>
          <w:rFonts w:eastAsia="Arial Unicode MS" w:cs="Arial Unicode MS"/>
          <w:bdr w:val="nil"/>
          <w:lang w:eastAsia="lt-LT"/>
        </w:rPr>
        <w:t>4</w:t>
      </w:r>
      <w:r w:rsidR="00F116BC">
        <w:rPr>
          <w:rFonts w:eastAsia="Arial Unicode MS" w:cs="Arial Unicode MS"/>
          <w:bdr w:val="nil"/>
          <w:lang w:eastAsia="lt-LT"/>
        </w:rPr>
        <w:t xml:space="preserve">. </w:t>
      </w:r>
      <w:r w:rsidR="00B8673E">
        <w:rPr>
          <w:rFonts w:eastAsia="Arial Unicode MS" w:cs="Arial Unicode MS"/>
          <w:bdr w:val="nil"/>
          <w:lang w:eastAsia="lt-LT"/>
        </w:rPr>
        <w:t>tiekėjo</w:t>
      </w:r>
      <w:r w:rsidR="00F116BC">
        <w:rPr>
          <w:lang w:eastAsia="lt-LT"/>
        </w:rPr>
        <w:t xml:space="preserve"> </w:t>
      </w:r>
      <w:r w:rsidR="00F116BC" w:rsidRPr="00E307F2">
        <w:rPr>
          <w:rFonts w:eastAsia="Arial Unicode MS" w:cs="Arial Unicode MS"/>
          <w:bdr w:val="nil"/>
          <w:lang w:eastAsia="lt-LT"/>
        </w:rPr>
        <w:t>buvo pasiūlyt</w:t>
      </w:r>
      <w:r w:rsidR="0045713E">
        <w:rPr>
          <w:rFonts w:eastAsia="Arial Unicode MS" w:cs="Arial Unicode MS"/>
          <w:bdr w:val="nil"/>
          <w:lang w:eastAsia="lt-LT"/>
        </w:rPr>
        <w:t>a</w:t>
      </w:r>
      <w:r w:rsidR="00F116BC" w:rsidRPr="00E307F2">
        <w:rPr>
          <w:rFonts w:eastAsia="Arial Unicode MS" w:cs="Arial Unicode MS"/>
          <w:bdr w:val="nil"/>
          <w:lang w:eastAsia="lt-LT"/>
        </w:rPr>
        <w:t xml:space="preserve"> per didel</w:t>
      </w:r>
      <w:r w:rsidR="0045713E">
        <w:rPr>
          <w:rFonts w:eastAsia="Arial Unicode MS" w:cs="Arial Unicode MS"/>
          <w:bdr w:val="nil"/>
          <w:lang w:eastAsia="lt-LT"/>
        </w:rPr>
        <w:t>ė</w:t>
      </w:r>
      <w:r w:rsidR="00F116BC" w:rsidRPr="00E307F2">
        <w:rPr>
          <w:rFonts w:eastAsia="Arial Unicode MS" w:cs="Arial Unicode MS"/>
          <w:bdr w:val="nil"/>
          <w:lang w:eastAsia="lt-LT"/>
        </w:rPr>
        <w:t>, perkančiajam subjektui nepriimtin</w:t>
      </w:r>
      <w:r w:rsidR="0045713E">
        <w:rPr>
          <w:rFonts w:eastAsia="Arial Unicode MS" w:cs="Arial Unicode MS"/>
          <w:bdr w:val="nil"/>
          <w:lang w:eastAsia="lt-LT"/>
        </w:rPr>
        <w:t>a kaina</w:t>
      </w:r>
      <w:r w:rsidR="00F116BC" w:rsidRPr="00E307F2">
        <w:rPr>
          <w:rFonts w:eastAsia="Arial Unicode MS" w:cs="Arial Unicode MS"/>
          <w:bdr w:val="nil"/>
          <w:lang w:eastAsia="lt-LT"/>
        </w:rPr>
        <w:t>;</w:t>
      </w:r>
    </w:p>
    <w:p w14:paraId="71E5AB55" w14:textId="3717AF5A"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sidR="00F116BC">
        <w:rPr>
          <w:rFonts w:eastAsia="Arial Unicode MS" w:cs="Arial Unicode MS"/>
          <w:bdr w:val="nil"/>
          <w:lang w:eastAsia="lt-LT"/>
        </w:rPr>
        <w:t>.</w:t>
      </w:r>
      <w:r w:rsidR="009D082F">
        <w:rPr>
          <w:rFonts w:eastAsia="Arial Unicode MS" w:cs="Arial Unicode MS"/>
          <w:bdr w:val="nil"/>
          <w:lang w:eastAsia="lt-LT"/>
        </w:rPr>
        <w:t>5</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12EAC2E9" w14:textId="2895DD39"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5</w:t>
      </w:r>
      <w:r w:rsidR="00F116BC">
        <w:rPr>
          <w:rFonts w:eastAsia="Arial Unicode MS" w:cs="Arial Unicode MS"/>
          <w:bdr w:val="nil"/>
          <w:lang w:eastAsia="lt-LT"/>
        </w:rPr>
        <w:t>.</w:t>
      </w:r>
      <w:r w:rsidR="009D082F">
        <w:rPr>
          <w:rFonts w:eastAsia="Arial Unicode MS" w:cs="Arial Unicode MS"/>
          <w:bdr w:val="nil"/>
          <w:lang w:eastAsia="lt-LT"/>
        </w:rPr>
        <w:t>6</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pateikė netikslius, neišsamius pirkimo dokumentuose nuodytus kartu su pas</w:t>
      </w:r>
      <w:r w:rsidR="00F116BC">
        <w:rPr>
          <w:rFonts w:eastAsia="Arial Unicode MS" w:cs="Arial Unicode MS"/>
          <w:bdr w:val="nil"/>
          <w:lang w:eastAsia="lt-LT"/>
        </w:rPr>
        <w:t>iūlymu teikiamus dokumentus: t</w:t>
      </w:r>
      <w:r w:rsidR="0086610E">
        <w:rPr>
          <w:rFonts w:eastAsia="Arial Unicode MS" w:cs="Arial Unicode MS"/>
          <w:bdr w:val="nil"/>
          <w:lang w:eastAsia="lt-LT"/>
        </w:rPr>
        <w:t>ie</w:t>
      </w:r>
      <w:r w:rsidR="00F116BC" w:rsidRPr="00E307F2">
        <w:rPr>
          <w:rFonts w:eastAsia="Arial Unicode MS" w:cs="Arial Unicode MS"/>
          <w:bdr w:val="nil"/>
          <w:lang w:eastAsia="lt-LT"/>
        </w:rPr>
        <w:t>kėjo įgaliojimą asmeniui pasirašyti pasiūlymą, jungtinės veiklos sutartį</w:t>
      </w:r>
      <w:r w:rsidR="00F116BC">
        <w:rPr>
          <w:rFonts w:eastAsia="Arial Unicode MS" w:cs="Arial Unicode MS"/>
          <w:bdr w:val="nil"/>
          <w:lang w:eastAsia="lt-LT"/>
        </w:rPr>
        <w:t xml:space="preserve"> </w:t>
      </w:r>
      <w:r w:rsidR="00F116BC" w:rsidRPr="00E307F2">
        <w:rPr>
          <w:rFonts w:eastAsia="Arial Unicode MS" w:cs="Arial Unicode MS"/>
          <w:bdr w:val="nil"/>
          <w:lang w:eastAsia="lt-LT"/>
        </w:rPr>
        <w:t>ar jų nepateikė ir perkančiojo subjekto prašymu per nurodytą terminą jų nepateikė.</w:t>
      </w:r>
    </w:p>
    <w:p w14:paraId="53440ED4" w14:textId="01034306" w:rsidR="00F116BC" w:rsidRPr="00E307F2" w:rsidRDefault="00B8673E"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AA0F11">
        <w:rPr>
          <w:rFonts w:eastAsia="Arial Unicode MS" w:cs="Arial Unicode MS"/>
          <w:bdr w:val="nil"/>
          <w:lang w:eastAsia="lt-LT"/>
        </w:rPr>
        <w:t>6</w:t>
      </w:r>
      <w:r w:rsidR="00F116BC" w:rsidRPr="00E307F2">
        <w:rPr>
          <w:rFonts w:eastAsia="Arial Unicode MS" w:cs="Arial Unicode MS"/>
          <w:bdr w:val="nil"/>
          <w:lang w:eastAsia="lt-LT"/>
        </w:rPr>
        <w:t>. Apie pasiūlymo atmetimą ir atmetimo priežastis t</w:t>
      </w:r>
      <w:r w:rsidR="00224C5A">
        <w:rPr>
          <w:rFonts w:eastAsia="Arial Unicode MS" w:cs="Arial Unicode MS"/>
          <w:bdr w:val="nil"/>
          <w:lang w:eastAsia="lt-LT"/>
        </w:rPr>
        <w:t>ie</w:t>
      </w:r>
      <w:r w:rsidR="00F116BC" w:rsidRPr="00E307F2">
        <w:rPr>
          <w:rFonts w:eastAsia="Arial Unicode MS" w:cs="Arial Unicode MS"/>
          <w:bdr w:val="nil"/>
          <w:lang w:eastAsia="lt-LT"/>
        </w:rPr>
        <w:t>kėjas informuojamas raštu CVP IS priemonėmis.</w:t>
      </w:r>
    </w:p>
    <w:p w14:paraId="33273582" w14:textId="77777777" w:rsidR="00F615FD" w:rsidRDefault="00F615FD" w:rsidP="00D40732">
      <w:pPr>
        <w:autoSpaceDE w:val="0"/>
        <w:autoSpaceDN w:val="0"/>
        <w:adjustRightInd w:val="0"/>
        <w:jc w:val="center"/>
        <w:rPr>
          <w:b/>
          <w:bCs/>
          <w:color w:val="000000"/>
        </w:rPr>
      </w:pPr>
    </w:p>
    <w:p w14:paraId="6BD5BBC6" w14:textId="77777777" w:rsidR="008C1548" w:rsidRDefault="008C1548" w:rsidP="00D40732">
      <w:pPr>
        <w:autoSpaceDE w:val="0"/>
        <w:autoSpaceDN w:val="0"/>
        <w:adjustRightInd w:val="0"/>
        <w:jc w:val="center"/>
        <w:rPr>
          <w:b/>
          <w:bCs/>
          <w:color w:val="000000"/>
        </w:rPr>
      </w:pPr>
    </w:p>
    <w:p w14:paraId="4A8612B0" w14:textId="77777777" w:rsidR="008C1548" w:rsidRDefault="008C1548" w:rsidP="00D40732">
      <w:pPr>
        <w:autoSpaceDE w:val="0"/>
        <w:autoSpaceDN w:val="0"/>
        <w:adjustRightInd w:val="0"/>
        <w:jc w:val="center"/>
        <w:rPr>
          <w:b/>
          <w:bCs/>
          <w:color w:val="000000"/>
        </w:rPr>
      </w:pPr>
    </w:p>
    <w:p w14:paraId="40A5E371" w14:textId="660E46E6" w:rsidR="00F116BC" w:rsidRPr="006C4561" w:rsidRDefault="0086610E" w:rsidP="00F116BC">
      <w:pPr>
        <w:autoSpaceDE w:val="0"/>
        <w:autoSpaceDN w:val="0"/>
        <w:adjustRightInd w:val="0"/>
        <w:jc w:val="center"/>
        <w:rPr>
          <w:b/>
          <w:bCs/>
          <w:color w:val="000000"/>
        </w:rPr>
      </w:pPr>
      <w:r>
        <w:rPr>
          <w:b/>
          <w:bCs/>
          <w:color w:val="000000"/>
        </w:rPr>
        <w:lastRenderedPageBreak/>
        <w:t>X</w:t>
      </w:r>
      <w:r w:rsidR="00F116BC" w:rsidRPr="006C4561">
        <w:rPr>
          <w:b/>
          <w:bCs/>
          <w:color w:val="000000"/>
        </w:rPr>
        <w:t>. GINČŲ NAGRINĖJIMO TVARKA</w:t>
      </w:r>
    </w:p>
    <w:p w14:paraId="37132BE3" w14:textId="77777777" w:rsidR="00F116BC" w:rsidRPr="006C4561" w:rsidRDefault="00F116BC" w:rsidP="00F116BC">
      <w:pPr>
        <w:autoSpaceDE w:val="0"/>
        <w:autoSpaceDN w:val="0"/>
        <w:adjustRightInd w:val="0"/>
        <w:jc w:val="center"/>
        <w:rPr>
          <w:b/>
          <w:bCs/>
          <w:color w:val="000000"/>
        </w:rPr>
      </w:pPr>
    </w:p>
    <w:p w14:paraId="75876207" w14:textId="21D6911B" w:rsidR="00F116BC" w:rsidRDefault="00B8673E" w:rsidP="00F116BC">
      <w:pPr>
        <w:widowControl w:val="0"/>
        <w:tabs>
          <w:tab w:val="left" w:pos="9356"/>
        </w:tabs>
        <w:autoSpaceDE w:val="0"/>
        <w:autoSpaceDN w:val="0"/>
        <w:adjustRightInd w:val="0"/>
        <w:ind w:right="-57" w:firstLine="709"/>
        <w:jc w:val="both"/>
        <w:rPr>
          <w:noProof/>
          <w:szCs w:val="22"/>
        </w:rPr>
      </w:pPr>
      <w:r>
        <w:rPr>
          <w:bCs/>
          <w:noProof/>
          <w:szCs w:val="22"/>
        </w:rPr>
        <w:t>4</w:t>
      </w:r>
      <w:r w:rsidR="00AA0F11">
        <w:rPr>
          <w:bCs/>
          <w:noProof/>
          <w:szCs w:val="22"/>
        </w:rPr>
        <w:t>7</w:t>
      </w:r>
      <w:r w:rsidR="00F116BC" w:rsidRPr="006C4561">
        <w:rPr>
          <w:bCs/>
          <w:noProof/>
          <w:szCs w:val="22"/>
        </w:rPr>
        <w:t>.</w:t>
      </w:r>
      <w:r w:rsidR="00F116BC" w:rsidRPr="006C4561">
        <w:rPr>
          <w:b/>
          <w:bCs/>
          <w:noProof/>
          <w:szCs w:val="22"/>
        </w:rPr>
        <w:t xml:space="preserve"> </w:t>
      </w:r>
      <w:r w:rsidR="00F116BC" w:rsidRPr="006C4561">
        <w:rPr>
          <w:noProof/>
          <w:szCs w:val="22"/>
        </w:rPr>
        <w:t xml:space="preserve">Ginčų nagrinėjimas, žalos atlyginimas, pirkimo sutarties pripažinimas negaliojančia, alternatyvios sankcijos reglamentuojamos vadovaujantis </w:t>
      </w:r>
      <w:r w:rsidR="00F116BC" w:rsidRPr="006C4561">
        <w:rPr>
          <w:bCs/>
          <w:noProof/>
          <w:szCs w:val="22"/>
        </w:rPr>
        <w:t>Lietuvos Respublikos pirkimų, atliekamų vandentvarkos, energetikos, transporto ar pašto paslaugų srities perkančiųjų subjektų, įstatym</w:t>
      </w:r>
      <w:r w:rsidR="00F116BC" w:rsidRPr="006C4561">
        <w:rPr>
          <w:noProof/>
          <w:szCs w:val="22"/>
        </w:rPr>
        <w:t>o VII skyriaus nuostatomis.</w:t>
      </w:r>
    </w:p>
    <w:p w14:paraId="4C1D948C" w14:textId="6CBA0F6E" w:rsidR="00B8673E" w:rsidRDefault="00B8673E" w:rsidP="00F116BC">
      <w:pPr>
        <w:widowControl w:val="0"/>
        <w:tabs>
          <w:tab w:val="left" w:pos="9356"/>
        </w:tabs>
        <w:autoSpaceDE w:val="0"/>
        <w:autoSpaceDN w:val="0"/>
        <w:adjustRightInd w:val="0"/>
        <w:ind w:right="-57" w:firstLine="709"/>
        <w:jc w:val="both"/>
        <w:rPr>
          <w:noProof/>
          <w:szCs w:val="22"/>
        </w:rPr>
      </w:pPr>
    </w:p>
    <w:p w14:paraId="5BCBF510" w14:textId="6A1DB5D2" w:rsidR="00F116BC" w:rsidRPr="006C4561" w:rsidRDefault="00F116BC" w:rsidP="00F116BC">
      <w:pPr>
        <w:autoSpaceDE w:val="0"/>
        <w:autoSpaceDN w:val="0"/>
        <w:adjustRightInd w:val="0"/>
        <w:jc w:val="center"/>
        <w:rPr>
          <w:b/>
          <w:bCs/>
          <w:color w:val="000000"/>
        </w:rPr>
      </w:pPr>
      <w:r>
        <w:rPr>
          <w:b/>
          <w:bCs/>
          <w:color w:val="000000"/>
        </w:rPr>
        <w:t>X</w:t>
      </w:r>
      <w:r w:rsidR="0086610E">
        <w:rPr>
          <w:b/>
          <w:bCs/>
          <w:color w:val="000000"/>
        </w:rPr>
        <w:t>I</w:t>
      </w:r>
      <w:r w:rsidRPr="006C4561">
        <w:rPr>
          <w:b/>
          <w:bCs/>
          <w:color w:val="000000"/>
        </w:rPr>
        <w:t>.</w:t>
      </w:r>
      <w:r>
        <w:rPr>
          <w:b/>
          <w:bCs/>
          <w:color w:val="000000"/>
        </w:rPr>
        <w:t xml:space="preserve"> </w:t>
      </w:r>
      <w:r w:rsidRPr="006C4561">
        <w:rPr>
          <w:b/>
          <w:bCs/>
          <w:color w:val="000000"/>
        </w:rPr>
        <w:t>SUTARTIES SĄLYGOS</w:t>
      </w:r>
    </w:p>
    <w:p w14:paraId="3A85540F" w14:textId="77777777" w:rsidR="00F116BC" w:rsidRPr="006C4561" w:rsidRDefault="00F116BC" w:rsidP="00F116BC">
      <w:pPr>
        <w:autoSpaceDE w:val="0"/>
        <w:autoSpaceDN w:val="0"/>
        <w:adjustRightInd w:val="0"/>
        <w:jc w:val="center"/>
        <w:rPr>
          <w:b/>
          <w:bCs/>
          <w:color w:val="000000"/>
        </w:rPr>
      </w:pPr>
    </w:p>
    <w:p w14:paraId="27F696D9" w14:textId="4E62DAA6" w:rsidR="00F116BC" w:rsidRPr="00E52BF9" w:rsidRDefault="00B8673E" w:rsidP="00F116BC">
      <w:pPr>
        <w:autoSpaceDE w:val="0"/>
        <w:autoSpaceDN w:val="0"/>
        <w:adjustRightInd w:val="0"/>
        <w:ind w:firstLine="709"/>
        <w:jc w:val="both"/>
        <w:rPr>
          <w:color w:val="000000"/>
        </w:rPr>
      </w:pPr>
      <w:r>
        <w:rPr>
          <w:color w:val="000000"/>
        </w:rPr>
        <w:t>4</w:t>
      </w:r>
      <w:r w:rsidR="00AA0F11">
        <w:rPr>
          <w:color w:val="000000"/>
        </w:rPr>
        <w:t>8</w:t>
      </w:r>
      <w:r w:rsidR="00F116BC">
        <w:rPr>
          <w:color w:val="000000"/>
        </w:rPr>
        <w:t>.</w:t>
      </w:r>
      <w:r w:rsidR="00F116BC" w:rsidRPr="00C37CDE">
        <w:rPr>
          <w:color w:val="000000"/>
        </w:rPr>
        <w:t xml:space="preserve"> </w:t>
      </w:r>
      <w:r w:rsidR="00F116BC" w:rsidRPr="00E52BF9">
        <w:rPr>
          <w:color w:val="000000"/>
        </w:rPr>
        <w:t>Sudaroma pirkimo sutartis turi atitikti laimėjusio t</w:t>
      </w:r>
      <w:r w:rsidR="0086610E">
        <w:rPr>
          <w:color w:val="000000"/>
        </w:rPr>
        <w:t>ie</w:t>
      </w:r>
      <w:r w:rsidR="00F116BC" w:rsidRPr="00E52BF9">
        <w:rPr>
          <w:color w:val="000000"/>
        </w:rPr>
        <w:t>kėjo pasiūlymą ir šio pirkimo sąlygas.</w:t>
      </w:r>
    </w:p>
    <w:p w14:paraId="3A05BCAD" w14:textId="3E48553C" w:rsidR="00F116BC" w:rsidRPr="00E52BF9" w:rsidRDefault="00224C5A" w:rsidP="00F116BC">
      <w:pPr>
        <w:autoSpaceDE w:val="0"/>
        <w:autoSpaceDN w:val="0"/>
        <w:adjustRightInd w:val="0"/>
        <w:ind w:firstLine="709"/>
        <w:jc w:val="both"/>
        <w:rPr>
          <w:color w:val="000000"/>
        </w:rPr>
      </w:pPr>
      <w:r>
        <w:rPr>
          <w:color w:val="000000"/>
        </w:rPr>
        <w:t>4</w:t>
      </w:r>
      <w:r w:rsidR="00AA0F11">
        <w:rPr>
          <w:color w:val="000000"/>
        </w:rPr>
        <w:t>9</w:t>
      </w:r>
      <w:r w:rsidR="00F116BC" w:rsidRPr="00E52BF9">
        <w:rPr>
          <w:color w:val="000000"/>
        </w:rPr>
        <w:t>. Pirkimo sutartis bus sudaroma raštu. Pirkimo sutarties sąlygos nurodytos sutarties projekte</w:t>
      </w:r>
      <w:r w:rsidR="00F116BC">
        <w:rPr>
          <w:color w:val="000000"/>
        </w:rPr>
        <w:t xml:space="preserve"> (kvietimo </w:t>
      </w:r>
      <w:r w:rsidR="0045713E">
        <w:rPr>
          <w:color w:val="000000"/>
        </w:rPr>
        <w:t>2</w:t>
      </w:r>
      <w:r w:rsidR="00F116BC">
        <w:rPr>
          <w:color w:val="000000"/>
        </w:rPr>
        <w:t xml:space="preserve"> priedas).</w:t>
      </w:r>
    </w:p>
    <w:p w14:paraId="517170AE" w14:textId="54EB5631" w:rsidR="00AF7BEC" w:rsidRDefault="00AA0F11" w:rsidP="00AF7BEC">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50</w:t>
      </w:r>
      <w:r w:rsidR="00F116BC" w:rsidRPr="00E52BF9">
        <w:rPr>
          <w:color w:val="000000"/>
        </w:rPr>
        <w:t xml:space="preserve">. </w:t>
      </w:r>
      <w:r w:rsidR="00AF7BEC" w:rsidRPr="0059527E">
        <w:rPr>
          <w:color w:val="000000"/>
          <w:bdr w:val="nil"/>
          <w:lang w:eastAsia="lt-LT"/>
          <w14:textOutline w14:w="0" w14:cap="flat" w14:cmpd="sng" w14:algn="ctr">
            <w14:noFill/>
            <w14:prstDash w14:val="solid"/>
            <w14:bevel/>
          </w14:textOutline>
        </w:rPr>
        <w:t>Sutarčiai taikomos fiksuoto</w:t>
      </w:r>
      <w:r w:rsidR="0045713E">
        <w:rPr>
          <w:color w:val="000000"/>
          <w:bdr w:val="nil"/>
          <w:lang w:eastAsia="lt-LT"/>
          <w14:textOutline w14:w="0" w14:cap="flat" w14:cmpd="sng" w14:algn="ctr">
            <w14:noFill/>
            <w14:prstDash w14:val="solid"/>
            <w14:bevel/>
          </w14:textOutline>
        </w:rPr>
        <w:t>s</w:t>
      </w:r>
      <w:r w:rsidR="00AF7BEC" w:rsidRPr="0059527E">
        <w:rPr>
          <w:color w:val="000000"/>
          <w:bdr w:val="nil"/>
          <w:lang w:eastAsia="lt-LT"/>
          <w14:textOutline w14:w="0" w14:cap="flat" w14:cmpd="sng" w14:algn="ctr">
            <w14:noFill/>
            <w14:prstDash w14:val="solid"/>
            <w14:bevel/>
          </w14:textOutline>
        </w:rPr>
        <w:t xml:space="preserve"> kain</w:t>
      </w:r>
      <w:r w:rsidR="0045713E">
        <w:rPr>
          <w:color w:val="000000"/>
          <w:bdr w:val="nil"/>
          <w:lang w:eastAsia="lt-LT"/>
          <w14:textOutline w14:w="0" w14:cap="flat" w14:cmpd="sng" w14:algn="ctr">
            <w14:noFill/>
            <w14:prstDash w14:val="solid"/>
            <w14:bevel/>
          </w14:textOutline>
        </w:rPr>
        <w:t>os</w:t>
      </w:r>
      <w:r w:rsidR="00AF7BEC" w:rsidRPr="0059527E">
        <w:rPr>
          <w:color w:val="000000"/>
          <w:bdr w:val="nil"/>
          <w:lang w:eastAsia="lt-LT"/>
          <w14:textOutline w14:w="0" w14:cap="flat" w14:cmpd="sng" w14:algn="ctr">
            <w14:noFill/>
            <w14:prstDash w14:val="solid"/>
            <w14:bevel/>
          </w14:textOutline>
        </w:rPr>
        <w:t xml:space="preserve"> kainodaros taisyklės</w:t>
      </w:r>
      <w:r w:rsidR="00AF7BEC">
        <w:rPr>
          <w:color w:val="000000"/>
          <w:bdr w:val="nil"/>
          <w:lang w:eastAsia="lt-LT"/>
          <w14:textOutline w14:w="0" w14:cap="flat" w14:cmpd="sng" w14:algn="ctr">
            <w14:noFill/>
            <w14:prstDash w14:val="solid"/>
            <w14:bevel/>
          </w14:textOutline>
        </w:rPr>
        <w:t>.</w:t>
      </w:r>
    </w:p>
    <w:p w14:paraId="506C0FE4" w14:textId="3FD47BE0" w:rsidR="00B666CA" w:rsidRPr="00A95C6F" w:rsidRDefault="0045713E" w:rsidP="00B666CA">
      <w:pPr>
        <w:tabs>
          <w:tab w:val="left" w:pos="9638"/>
        </w:tabs>
        <w:ind w:right="-1" w:firstLine="709"/>
        <w:jc w:val="both"/>
      </w:pPr>
      <w:r>
        <w:rPr>
          <w:color w:val="000000"/>
        </w:rPr>
        <w:t>5</w:t>
      </w:r>
      <w:r w:rsidR="00AA0F11">
        <w:rPr>
          <w:color w:val="000000"/>
        </w:rPr>
        <w:t>1</w:t>
      </w:r>
      <w:r w:rsidR="00F116BC" w:rsidRPr="00E52BF9">
        <w:rPr>
          <w:color w:val="000000"/>
        </w:rPr>
        <w:t xml:space="preserve">. </w:t>
      </w:r>
      <w:r w:rsidR="00AA0F11" w:rsidRPr="00931F50">
        <w:t>Sutartis įsigalioja</w:t>
      </w:r>
      <w:r w:rsidR="00AA0F11" w:rsidRPr="002E6C01">
        <w:rPr>
          <w:kern w:val="2"/>
        </w:rPr>
        <w:t xml:space="preserve"> nuo </w:t>
      </w:r>
      <w:r w:rsidR="00AA0F11">
        <w:rPr>
          <w:kern w:val="2"/>
        </w:rPr>
        <w:t>s</w:t>
      </w:r>
      <w:r w:rsidR="00AA0F11" w:rsidRPr="002E6C01">
        <w:rPr>
          <w:kern w:val="2"/>
        </w:rPr>
        <w:t xml:space="preserve">utarties pasirašymo dienos (antrosios </w:t>
      </w:r>
      <w:r w:rsidR="00AA0F11">
        <w:rPr>
          <w:kern w:val="2"/>
        </w:rPr>
        <w:t>š</w:t>
      </w:r>
      <w:r w:rsidR="00AA0F11" w:rsidRPr="002E6C01">
        <w:rPr>
          <w:kern w:val="2"/>
        </w:rPr>
        <w:t>alies pasirašymo dieną)</w:t>
      </w:r>
      <w:r w:rsidR="00AA0F11">
        <w:rPr>
          <w:kern w:val="2"/>
        </w:rPr>
        <w:t xml:space="preserve"> ir</w:t>
      </w:r>
      <w:r w:rsidR="00AA0F11" w:rsidRPr="002E6C01">
        <w:rPr>
          <w:color w:val="000000"/>
          <w:kern w:val="2"/>
        </w:rPr>
        <w:t xml:space="preserve"> galioja iki </w:t>
      </w:r>
      <w:r w:rsidR="00B666CA" w:rsidRPr="00A95C6F">
        <w:rPr>
          <w:bdr w:val="nil"/>
          <w:lang w:eastAsia="lt-LT"/>
          <w14:textOutline w14:w="0" w14:cap="flat" w14:cmpd="sng" w14:algn="ctr">
            <w14:noFill/>
            <w14:prstDash w14:val="solid"/>
            <w14:bevel/>
          </w14:textOutline>
        </w:rPr>
        <w:t>visiško sutartinių įsipareigojimų įvykdymo</w:t>
      </w:r>
      <w:r w:rsidR="00B666CA" w:rsidRPr="00A95C6F">
        <w:rPr>
          <w:color w:val="000000"/>
          <w:bdr w:val="nil"/>
          <w:lang w:eastAsia="lt-LT"/>
          <w14:textOutline w14:w="0" w14:cap="flat" w14:cmpd="sng" w14:algn="ctr">
            <w14:noFill/>
            <w14:prstDash w14:val="solid"/>
            <w14:bevel/>
          </w14:textOutline>
        </w:rPr>
        <w:t>.</w:t>
      </w:r>
    </w:p>
    <w:p w14:paraId="659069BE" w14:textId="20270547" w:rsidR="009D082F" w:rsidRPr="00791B2D" w:rsidRDefault="0045713E" w:rsidP="009D082F">
      <w:pPr>
        <w:autoSpaceDE w:val="0"/>
        <w:autoSpaceDN w:val="0"/>
        <w:adjustRightInd w:val="0"/>
        <w:ind w:firstLine="709"/>
        <w:jc w:val="both"/>
        <w:rPr>
          <w:rFonts w:eastAsia="Calibri"/>
          <w:bCs/>
          <w:lang w:eastAsia="lt-LT"/>
        </w:rPr>
      </w:pPr>
      <w:r>
        <w:rPr>
          <w:color w:val="000000"/>
        </w:rPr>
        <w:t>5</w:t>
      </w:r>
      <w:r w:rsidR="00AA0F11">
        <w:rPr>
          <w:color w:val="000000"/>
        </w:rPr>
        <w:t>2</w:t>
      </w:r>
      <w:r w:rsidR="00AF7BEC" w:rsidRPr="00E52BF9">
        <w:rPr>
          <w:color w:val="000000"/>
        </w:rPr>
        <w:t xml:space="preserve">. </w:t>
      </w:r>
      <w:r w:rsidR="009D082F" w:rsidRPr="006C4561">
        <w:t>Vykdant pirkimo sutartį, sąskaitos faktūro</w:t>
      </w:r>
      <w:r w:rsidR="009D082F">
        <w:t xml:space="preserve">s teikiamos tik elektroniniu būdu. </w:t>
      </w:r>
      <w:r w:rsidR="009D082F"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D082F">
        <w:rPr>
          <w:lang w:eastAsia="lt-LT"/>
        </w:rPr>
        <w:t xml:space="preserve"> (toliau – Europos elektroninių sąskaitų faktūrų standartas), </w:t>
      </w:r>
      <w:r w:rsidR="009D082F" w:rsidRPr="00761870">
        <w:rPr>
          <w:lang w:eastAsia="lt-LT"/>
        </w:rPr>
        <w:t>teikiamos</w:t>
      </w:r>
      <w:r w:rsidR="009D082F">
        <w:rPr>
          <w:lang w:eastAsia="lt-LT"/>
        </w:rPr>
        <w:t xml:space="preserve"> tiekėjo </w:t>
      </w:r>
      <w:r w:rsidR="009D082F" w:rsidRPr="00761870">
        <w:rPr>
          <w:lang w:eastAsia="lt-LT"/>
        </w:rPr>
        <w:t xml:space="preserve">pasirinktomis priemonėmis. Europos elektroninių sąskaitų faktūrų standarto neatitinkančios elektroninės sąskaitos faktūros </w:t>
      </w:r>
      <w:r w:rsidR="009D082F">
        <w:rPr>
          <w:lang w:eastAsia="lt-LT"/>
        </w:rPr>
        <w:t xml:space="preserve">gali būti </w:t>
      </w:r>
      <w:r w:rsidR="009D082F" w:rsidRPr="00761870">
        <w:rPr>
          <w:lang w:eastAsia="lt-LT"/>
        </w:rPr>
        <w:t xml:space="preserve">teikiamos tik naudojantis </w:t>
      </w:r>
      <w:r w:rsidR="009D082F">
        <w:rPr>
          <w:rFonts w:eastAsia="Calibri"/>
          <w:lang w:eastAsia="lt-LT"/>
        </w:rPr>
        <w:t xml:space="preserve">sąskaitų administravimo bendrosios informacinės sistemos (SABIS) </w:t>
      </w:r>
      <w:r w:rsidR="009D082F" w:rsidRPr="00761870">
        <w:rPr>
          <w:lang w:eastAsia="lt-LT"/>
        </w:rPr>
        <w:t>priemonėmis.</w:t>
      </w:r>
      <w:r w:rsidR="009D082F">
        <w:rPr>
          <w:lang w:eastAsia="lt-LT"/>
        </w:rPr>
        <w:t xml:space="preserve"> </w:t>
      </w:r>
      <w:r w:rsidR="009D082F">
        <w:t xml:space="preserve">Perkantysis subjektas </w:t>
      </w:r>
      <w:r w:rsidR="009D082F" w:rsidRPr="00791B2D">
        <w:rPr>
          <w:rFonts w:eastAsia="Calibri"/>
          <w:lang w:eastAsia="lt-LT"/>
        </w:rPr>
        <w:t>elektronines sąskaitas faktūras priima ir apdoroja naudodamasi</w:t>
      </w:r>
      <w:r w:rsidR="009D082F">
        <w:rPr>
          <w:rFonts w:eastAsia="Calibri"/>
          <w:lang w:eastAsia="lt-LT"/>
        </w:rPr>
        <w:t>s</w:t>
      </w:r>
      <w:r w:rsidR="009D082F" w:rsidRPr="00791B2D">
        <w:rPr>
          <w:rFonts w:eastAsia="Calibri"/>
          <w:lang w:eastAsia="lt-LT"/>
        </w:rPr>
        <w:t xml:space="preserve"> informacinės sistemos </w:t>
      </w:r>
      <w:r w:rsidR="009D082F">
        <w:rPr>
          <w:rFonts w:eastAsia="Calibri"/>
          <w:lang w:eastAsia="lt-LT"/>
        </w:rPr>
        <w:t xml:space="preserve">(SABIS) </w:t>
      </w:r>
      <w:r w:rsidR="009D082F" w:rsidRPr="00791B2D">
        <w:rPr>
          <w:rFonts w:eastAsia="Calibri"/>
          <w:lang w:eastAsia="lt-LT"/>
        </w:rPr>
        <w:t xml:space="preserve">priemonėmis, išskyrus jeigu mobilizacijos, karo ar nepaprastosios padėties atveju yra informacinės sistemos </w:t>
      </w:r>
      <w:r w:rsidR="009D082F">
        <w:rPr>
          <w:rFonts w:eastAsia="Calibri"/>
          <w:lang w:eastAsia="lt-LT"/>
        </w:rPr>
        <w:t xml:space="preserve">SABIS </w:t>
      </w:r>
      <w:r w:rsidR="009D082F" w:rsidRPr="00791B2D">
        <w:rPr>
          <w:rFonts w:eastAsia="Calibri"/>
          <w:lang w:eastAsia="lt-LT"/>
        </w:rPr>
        <w:t xml:space="preserve">pažeidimų, dėl kurių negalimas </w:t>
      </w:r>
      <w:r w:rsidR="009D082F">
        <w:rPr>
          <w:rFonts w:eastAsia="Calibri"/>
          <w:lang w:eastAsia="lt-LT"/>
        </w:rPr>
        <w:t xml:space="preserve">perkančiojo subjekto ir tiekėjo </w:t>
      </w:r>
      <w:r w:rsidR="009D082F" w:rsidRPr="00791B2D">
        <w:rPr>
          <w:rFonts w:eastAsia="Calibri"/>
          <w:lang w:eastAsia="lt-LT"/>
        </w:rPr>
        <w:t xml:space="preserve">bendravimas ir keitimasis informacija naudojantis </w:t>
      </w:r>
      <w:r w:rsidR="009D082F">
        <w:rPr>
          <w:rFonts w:eastAsia="Calibri"/>
          <w:lang w:eastAsia="lt-LT"/>
        </w:rPr>
        <w:t>SABIS</w:t>
      </w:r>
      <w:r w:rsidR="009D082F"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70359B3A" w14:textId="77777777" w:rsidR="009D082F" w:rsidRDefault="009D082F" w:rsidP="009D082F">
      <w:pPr>
        <w:autoSpaceDE w:val="0"/>
        <w:autoSpaceDN w:val="0"/>
        <w:adjustRightInd w:val="0"/>
        <w:ind w:firstLine="709"/>
        <w:jc w:val="both"/>
      </w:pPr>
      <w:r w:rsidRPr="00791B2D">
        <w:br w:type="page"/>
      </w:r>
    </w:p>
    <w:p w14:paraId="1A07E77E" w14:textId="42B24E38" w:rsidR="00AF3039" w:rsidRDefault="00B8673E" w:rsidP="00524D52">
      <w:pPr>
        <w:jc w:val="center"/>
      </w:pPr>
      <w:r>
        <w:lastRenderedPageBreak/>
        <w:tab/>
      </w:r>
      <w:r>
        <w:tab/>
      </w:r>
      <w:r>
        <w:tab/>
      </w:r>
      <w:r>
        <w:tab/>
      </w:r>
      <w:r>
        <w:tab/>
      </w:r>
      <w:r>
        <w:tab/>
      </w:r>
      <w:r>
        <w:tab/>
      </w:r>
      <w:r>
        <w:tab/>
      </w:r>
      <w:r>
        <w:tab/>
      </w:r>
      <w:r>
        <w:tab/>
        <w:t>Kvietimo 1 priedas</w:t>
      </w:r>
    </w:p>
    <w:p w14:paraId="4D6F9DA0" w14:textId="4DFED073" w:rsidR="004A094E" w:rsidRDefault="004A094E" w:rsidP="00524D52">
      <w:pPr>
        <w:jc w:val="center"/>
      </w:pPr>
    </w:p>
    <w:p w14:paraId="289CB014" w14:textId="1889E2AF" w:rsidR="00B812F5" w:rsidRDefault="00B812F5" w:rsidP="00B812F5">
      <w:pPr>
        <w:jc w:val="center"/>
        <w:rPr>
          <w:b/>
          <w:bCs/>
          <w:lang w:eastAsia="lt-LT"/>
        </w:rPr>
      </w:pPr>
    </w:p>
    <w:p w14:paraId="289CB020" w14:textId="77777777" w:rsidR="00D40732" w:rsidRPr="006C4561" w:rsidRDefault="00D40732" w:rsidP="00D40732">
      <w:pPr>
        <w:jc w:val="center"/>
        <w:rPr>
          <w:b/>
        </w:rPr>
      </w:pPr>
      <w:r w:rsidRPr="006C4561">
        <w:rPr>
          <w:b/>
        </w:rPr>
        <w:t>PASIŪLYMAS</w:t>
      </w:r>
    </w:p>
    <w:p w14:paraId="77B0A96A" w14:textId="4FF44C8B" w:rsidR="004A094E" w:rsidRPr="0002596A" w:rsidRDefault="00D40732" w:rsidP="004A094E">
      <w:pPr>
        <w:tabs>
          <w:tab w:val="left" w:pos="255"/>
          <w:tab w:val="center" w:pos="4790"/>
        </w:tabs>
        <w:jc w:val="center"/>
        <w:rPr>
          <w:b/>
        </w:rPr>
      </w:pPr>
      <w:r w:rsidRPr="006C4561">
        <w:rPr>
          <w:b/>
          <w:noProof/>
        </w:rPr>
        <w:t>DĖL</w:t>
      </w:r>
      <w:r w:rsidR="005A4A35" w:rsidRPr="005A4A35">
        <w:rPr>
          <w:b/>
        </w:rPr>
        <w:t xml:space="preserve"> </w:t>
      </w:r>
      <w:bookmarkStart w:id="4" w:name="_Hlk57981341"/>
      <w:r w:rsidR="00AA0F11">
        <w:rPr>
          <w:b/>
        </w:rPr>
        <w:t>GRĄŽINAMO</w:t>
      </w:r>
      <w:r w:rsidR="00AA0F11" w:rsidRPr="00BA40D8">
        <w:rPr>
          <w:b/>
        </w:rPr>
        <w:t xml:space="preserve"> DUMBLO SIURBLI</w:t>
      </w:r>
      <w:r w:rsidR="00AA0F11">
        <w:rPr>
          <w:b/>
        </w:rPr>
        <w:t>O</w:t>
      </w:r>
      <w:r w:rsidR="00AA0F11" w:rsidRPr="00A41638">
        <w:rPr>
          <w:bCs/>
        </w:rPr>
        <w:t xml:space="preserve"> </w:t>
      </w:r>
      <w:r w:rsidR="004A094E" w:rsidRPr="0002596A">
        <w:rPr>
          <w:b/>
        </w:rPr>
        <w:t>PIRKIM</w:t>
      </w:r>
      <w:r w:rsidR="004A094E">
        <w:rPr>
          <w:b/>
        </w:rPr>
        <w:t>O</w:t>
      </w:r>
    </w:p>
    <w:tbl>
      <w:tblPr>
        <w:tblStyle w:val="Lentelstinklelis1"/>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9371C5" w:rsidRPr="009371C5" w14:paraId="4D958114" w14:textId="77777777" w:rsidTr="00380FEF">
        <w:trPr>
          <w:trHeight w:val="364"/>
        </w:trPr>
        <w:tc>
          <w:tcPr>
            <w:tcW w:w="2405" w:type="dxa"/>
            <w:tcBorders>
              <w:bottom w:val="single" w:sz="4" w:space="0" w:color="auto"/>
            </w:tcBorders>
          </w:tcPr>
          <w:p w14:paraId="11719609" w14:textId="77777777" w:rsidR="009371C5" w:rsidRPr="009371C5" w:rsidRDefault="009371C5" w:rsidP="009371C5">
            <w:pPr>
              <w:jc w:val="center"/>
              <w:rPr>
                <w:rFonts w:cs="Calibri"/>
                <w:i/>
                <w:iCs/>
                <w:color w:val="7030A0"/>
                <w:sz w:val="20"/>
                <w:szCs w:val="20"/>
              </w:rPr>
            </w:pPr>
          </w:p>
        </w:tc>
      </w:tr>
      <w:tr w:rsidR="009371C5" w:rsidRPr="009371C5" w14:paraId="55B323F1" w14:textId="77777777" w:rsidTr="00380FEF">
        <w:trPr>
          <w:trHeight w:val="116"/>
        </w:trPr>
        <w:tc>
          <w:tcPr>
            <w:tcW w:w="2405" w:type="dxa"/>
            <w:tcBorders>
              <w:top w:val="single" w:sz="4" w:space="0" w:color="auto"/>
            </w:tcBorders>
          </w:tcPr>
          <w:p w14:paraId="7B85C3BD"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(data)</w:t>
            </w:r>
          </w:p>
        </w:tc>
      </w:tr>
      <w:tr w:rsidR="009371C5" w:rsidRPr="009371C5" w14:paraId="6A90E707" w14:textId="77777777" w:rsidTr="00380FEF">
        <w:tc>
          <w:tcPr>
            <w:tcW w:w="2405" w:type="dxa"/>
            <w:tcBorders>
              <w:bottom w:val="single" w:sz="4" w:space="0" w:color="auto"/>
            </w:tcBorders>
          </w:tcPr>
          <w:p w14:paraId="5476BF2C" w14:textId="77777777" w:rsidR="009371C5" w:rsidRPr="009371C5" w:rsidRDefault="009371C5" w:rsidP="009371C5">
            <w:pPr>
              <w:jc w:val="center"/>
              <w:rPr>
                <w:rFonts w:cs="Calibri"/>
                <w:i/>
                <w:iCs/>
                <w:color w:val="7030A0"/>
                <w:sz w:val="20"/>
                <w:szCs w:val="20"/>
              </w:rPr>
            </w:pPr>
          </w:p>
        </w:tc>
      </w:tr>
      <w:tr w:rsidR="009371C5" w:rsidRPr="009371C5" w14:paraId="03EEF0FA" w14:textId="77777777" w:rsidTr="00380FEF">
        <w:tc>
          <w:tcPr>
            <w:tcW w:w="2405" w:type="dxa"/>
            <w:tcBorders>
              <w:top w:val="single" w:sz="4" w:space="0" w:color="auto"/>
            </w:tcBorders>
          </w:tcPr>
          <w:p w14:paraId="53FBF4E6"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(vieta)</w:t>
            </w:r>
          </w:p>
        </w:tc>
      </w:tr>
    </w:tbl>
    <w:p w14:paraId="009F5CFF" w14:textId="77777777" w:rsidR="009371C5" w:rsidRPr="009371C5" w:rsidRDefault="009371C5" w:rsidP="009371C5">
      <w:pPr>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371C5" w:rsidRPr="009371C5" w14:paraId="5537729C" w14:textId="77777777" w:rsidTr="00ED4A92">
        <w:trPr>
          <w:trHeight w:val="317"/>
        </w:trPr>
        <w:tc>
          <w:tcPr>
            <w:tcW w:w="5524" w:type="dxa"/>
            <w:tcBorders>
              <w:bottom w:val="single" w:sz="4" w:space="0" w:color="auto"/>
            </w:tcBorders>
            <w:vAlign w:val="center"/>
          </w:tcPr>
          <w:p w14:paraId="7CBF629F" w14:textId="77777777" w:rsidR="009371C5" w:rsidRPr="009371C5" w:rsidRDefault="009371C5" w:rsidP="009371C5">
            <w:pPr>
              <w:rPr>
                <w:sz w:val="22"/>
                <w:szCs w:val="22"/>
              </w:rPr>
            </w:pPr>
            <w:r w:rsidRPr="009371C5">
              <w:rPr>
                <w:sz w:val="22"/>
                <w:szCs w:val="22"/>
              </w:rPr>
              <w:t xml:space="preserve">UAB </w:t>
            </w:r>
            <w:r w:rsidRPr="009371C5">
              <w:rPr>
                <w:sz w:val="22"/>
                <w:szCs w:val="22"/>
              </w:rPr>
              <w:t>„</w:t>
            </w:r>
            <w:r w:rsidRPr="009371C5">
              <w:rPr>
                <w:sz w:val="22"/>
                <w:szCs w:val="22"/>
              </w:rPr>
              <w:t>Dz</w:t>
            </w:r>
            <w:r w:rsidRPr="009371C5">
              <w:rPr>
                <w:sz w:val="22"/>
                <w:szCs w:val="22"/>
              </w:rPr>
              <w:t>ū</w:t>
            </w:r>
            <w:r w:rsidRPr="009371C5">
              <w:rPr>
                <w:sz w:val="22"/>
                <w:szCs w:val="22"/>
              </w:rPr>
              <w:t>kijos vandenys</w:t>
            </w:r>
            <w:r w:rsidRPr="009371C5">
              <w:rPr>
                <w:sz w:val="22"/>
                <w:szCs w:val="22"/>
              </w:rPr>
              <w:t>“</w:t>
            </w:r>
          </w:p>
        </w:tc>
      </w:tr>
      <w:tr w:rsidR="009371C5" w:rsidRPr="009371C5" w14:paraId="3F9D6FFC" w14:textId="77777777" w:rsidTr="00ED4A92">
        <w:tc>
          <w:tcPr>
            <w:tcW w:w="5524" w:type="dxa"/>
            <w:tcBorders>
              <w:top w:val="single" w:sz="4" w:space="0" w:color="auto"/>
            </w:tcBorders>
          </w:tcPr>
          <w:p w14:paraId="4B34B1FF" w14:textId="77777777" w:rsidR="009371C5" w:rsidRPr="009371C5" w:rsidRDefault="009371C5" w:rsidP="009371C5">
            <w:pPr>
              <w:rPr>
                <w:rFonts w:ascii="Calibri" w:cs="Calibri"/>
                <w:sz w:val="21"/>
                <w:szCs w:val="21"/>
              </w:rPr>
            </w:pPr>
            <w:r w:rsidRPr="009371C5">
              <w:rPr>
                <w:rFonts w:ascii="Calibri" w:cs="Calibri"/>
                <w:sz w:val="21"/>
                <w:szCs w:val="21"/>
                <w:vertAlign w:val="superscript"/>
              </w:rPr>
              <w:t>(</w:t>
            </w:r>
            <w:r w:rsidRPr="009371C5">
              <w:rPr>
                <w:sz w:val="21"/>
                <w:szCs w:val="21"/>
                <w:vertAlign w:val="superscript"/>
              </w:rPr>
              <w:t>Adresatas)</w:t>
            </w:r>
          </w:p>
        </w:tc>
      </w:tr>
    </w:tbl>
    <w:p w14:paraId="1715CC23" w14:textId="749292BE" w:rsidR="009371C5" w:rsidRDefault="009371C5" w:rsidP="00D40732">
      <w:pPr>
        <w:shd w:val="clear" w:color="auto" w:fill="FFFFFF"/>
        <w:jc w:val="center"/>
        <w:rPr>
          <w:bCs/>
          <w:color w:val="000000"/>
          <w:sz w:val="16"/>
          <w:szCs w:val="16"/>
        </w:rPr>
      </w:pPr>
    </w:p>
    <w:p w14:paraId="36147CA2" w14:textId="77777777" w:rsidR="00DB050D" w:rsidRDefault="00DB050D" w:rsidP="00D40732">
      <w:pPr>
        <w:shd w:val="clear" w:color="auto" w:fill="FFFFFF"/>
        <w:jc w:val="center"/>
        <w:rPr>
          <w:bCs/>
          <w:color w:val="000000"/>
          <w:sz w:val="16"/>
          <w:szCs w:val="16"/>
        </w:rPr>
      </w:pPr>
    </w:p>
    <w:p w14:paraId="4108F166" w14:textId="77777777" w:rsidR="009371C5" w:rsidRPr="009371C5" w:rsidRDefault="009371C5" w:rsidP="009371C5">
      <w:pPr>
        <w:numPr>
          <w:ilvl w:val="0"/>
          <w:numId w:val="21"/>
        </w:numPr>
        <w:tabs>
          <w:tab w:val="left" w:pos="567"/>
        </w:tabs>
        <w:spacing w:after="160" w:line="276" w:lineRule="auto"/>
        <w:ind w:left="0" w:firstLine="0"/>
        <w:contextualSpacing/>
        <w:jc w:val="center"/>
        <w:rPr>
          <w:rFonts w:eastAsia="Calibri"/>
          <w:b/>
          <w:bCs/>
          <w:sz w:val="22"/>
          <w:szCs w:val="22"/>
          <w:lang w:eastAsia="lt-LT"/>
        </w:rPr>
      </w:pPr>
      <w:bookmarkStart w:id="5" w:name="_Toc329443224"/>
      <w:r w:rsidRPr="009371C5">
        <w:rPr>
          <w:rFonts w:eastAsia="Calibri"/>
          <w:b/>
          <w:bCs/>
          <w:sz w:val="22"/>
          <w:szCs w:val="22"/>
          <w:lang w:eastAsia="lt-LT"/>
        </w:rPr>
        <w:t>INFORMACIJA APIE TIEKĖJĄ</w:t>
      </w:r>
      <w:bookmarkEnd w:id="5"/>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9B62C4" w:rsidRPr="00FA00DD" w14:paraId="0C10FFE6" w14:textId="77777777" w:rsidTr="00E012D3">
        <w:tc>
          <w:tcPr>
            <w:tcW w:w="5841" w:type="dxa"/>
            <w:tcBorders>
              <w:top w:val="single" w:sz="4" w:space="0" w:color="auto"/>
              <w:left w:val="single" w:sz="4" w:space="0" w:color="auto"/>
              <w:bottom w:val="single" w:sz="4" w:space="0" w:color="auto"/>
              <w:right w:val="single" w:sz="4" w:space="0" w:color="auto"/>
            </w:tcBorders>
            <w:hideMark/>
          </w:tcPr>
          <w:p w14:paraId="2E2A08F4" w14:textId="77777777" w:rsidR="009B62C4" w:rsidRPr="00FA00DD" w:rsidRDefault="009B62C4" w:rsidP="00E012D3">
            <w:pPr>
              <w:jc w:val="both"/>
              <w:rPr>
                <w:lang w:eastAsia="lt-LT"/>
              </w:rPr>
            </w:pPr>
            <w:r w:rsidRPr="00FA00DD">
              <w:rPr>
                <w:b/>
                <w:bCs/>
                <w:lang w:eastAsia="lt-LT"/>
              </w:rPr>
              <w:t>Tiekėjo arba tiekėjų grupės narių</w:t>
            </w:r>
            <w:r w:rsidRPr="00FA00DD">
              <w:rPr>
                <w:b/>
                <w:bCs/>
                <w:vertAlign w:val="superscript"/>
                <w:lang w:eastAsia="lt-LT"/>
              </w:rPr>
              <w:footnoteReference w:id="1"/>
            </w:r>
            <w:r w:rsidRPr="00FA00DD">
              <w:rPr>
                <w:b/>
                <w:bCs/>
                <w:lang w:eastAsia="lt-LT"/>
              </w:rPr>
              <w:t xml:space="preserve"> pavadinimas</w:t>
            </w:r>
            <w:r w:rsidRPr="00FA00DD">
              <w:rPr>
                <w:lang w:eastAsia="lt-LT"/>
              </w:rPr>
              <w:t xml:space="preserve"> (-ai) </w:t>
            </w:r>
            <w:r w:rsidRPr="00FA00DD">
              <w:rPr>
                <w:sz w:val="22"/>
                <w:szCs w:val="22"/>
                <w:lang w:eastAsia="lt-LT"/>
              </w:rPr>
              <w:t>(</w:t>
            </w:r>
            <w:r w:rsidRPr="00FA00DD">
              <w:rPr>
                <w:i/>
                <w:sz w:val="22"/>
                <w:szCs w:val="22"/>
                <w:lang w:eastAsia="lt-LT"/>
              </w:rPr>
              <w:t>Jeigu dalyvauja ūkio subjektų grupė, surašomi visi dalyvių pavadinimai</w:t>
            </w:r>
            <w:r w:rsidRPr="00FA00DD">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1DA63376" w14:textId="77777777" w:rsidR="009B62C4" w:rsidRPr="00FA00DD" w:rsidRDefault="009B62C4" w:rsidP="00E012D3">
            <w:pPr>
              <w:ind w:left="-386" w:firstLine="386"/>
              <w:jc w:val="both"/>
              <w:rPr>
                <w:lang w:eastAsia="lt-LT"/>
              </w:rPr>
            </w:pPr>
          </w:p>
        </w:tc>
      </w:tr>
      <w:tr w:rsidR="009B62C4" w:rsidRPr="00FA00DD" w14:paraId="1D10D75B" w14:textId="77777777" w:rsidTr="00E012D3">
        <w:tc>
          <w:tcPr>
            <w:tcW w:w="5841" w:type="dxa"/>
            <w:tcBorders>
              <w:top w:val="single" w:sz="4" w:space="0" w:color="auto"/>
              <w:left w:val="single" w:sz="4" w:space="0" w:color="auto"/>
              <w:bottom w:val="single" w:sz="4" w:space="0" w:color="auto"/>
              <w:right w:val="single" w:sz="4" w:space="0" w:color="auto"/>
            </w:tcBorders>
          </w:tcPr>
          <w:p w14:paraId="0335DFB8" w14:textId="77777777" w:rsidR="009B62C4" w:rsidRPr="00FA00DD" w:rsidRDefault="009B62C4" w:rsidP="00E012D3">
            <w:pPr>
              <w:jc w:val="both"/>
              <w:rPr>
                <w:lang w:eastAsia="lt-LT"/>
              </w:rPr>
            </w:pPr>
            <w:r w:rsidRPr="00FA00DD">
              <w:rPr>
                <w:b/>
                <w:bCs/>
                <w:lang w:eastAsia="lt-LT"/>
              </w:rPr>
              <w:t>Tiekėjo arba tiekėjų grupės narių juridinio asmens kodas</w:t>
            </w:r>
            <w:r w:rsidRPr="00FA00DD">
              <w:rPr>
                <w:lang w:eastAsia="lt-LT"/>
              </w:rPr>
              <w:t xml:space="preserve"> (-ai) </w:t>
            </w:r>
            <w:r w:rsidRPr="00FA00DD">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44D43C0F" w14:textId="77777777" w:rsidR="009B62C4" w:rsidRPr="00FA00DD" w:rsidRDefault="009B62C4" w:rsidP="00E012D3">
            <w:pPr>
              <w:jc w:val="both"/>
              <w:rPr>
                <w:lang w:eastAsia="lt-LT"/>
              </w:rPr>
            </w:pPr>
          </w:p>
        </w:tc>
      </w:tr>
      <w:tr w:rsidR="009B62C4" w:rsidRPr="00FA00DD" w14:paraId="67A03CC3" w14:textId="77777777" w:rsidTr="00E012D3">
        <w:trPr>
          <w:trHeight w:val="468"/>
        </w:trPr>
        <w:tc>
          <w:tcPr>
            <w:tcW w:w="5841" w:type="dxa"/>
            <w:tcBorders>
              <w:top w:val="single" w:sz="4" w:space="0" w:color="auto"/>
              <w:left w:val="single" w:sz="4" w:space="0" w:color="auto"/>
              <w:bottom w:val="single" w:sz="4" w:space="0" w:color="auto"/>
              <w:right w:val="single" w:sz="4" w:space="0" w:color="auto"/>
            </w:tcBorders>
          </w:tcPr>
          <w:p w14:paraId="2A22889D" w14:textId="77777777" w:rsidR="009B62C4" w:rsidRPr="00FA00DD" w:rsidRDefault="009B62C4" w:rsidP="00E012D3">
            <w:pPr>
              <w:jc w:val="both"/>
              <w:rPr>
                <w:b/>
                <w:bCs/>
                <w:lang w:eastAsia="lt-LT"/>
              </w:rPr>
            </w:pPr>
            <w:r w:rsidRPr="00FA00DD">
              <w:rPr>
                <w:b/>
                <w:bCs/>
                <w:lang w:eastAsia="lt-LT"/>
              </w:rPr>
              <w:t>Tiekėjo arba tiekėjų grupės narių adresas</w:t>
            </w:r>
            <w:r w:rsidRPr="00FA00DD">
              <w:rPr>
                <w:lang w:eastAsia="lt-LT"/>
              </w:rPr>
              <w:t xml:space="preserve"> </w:t>
            </w:r>
            <w:r w:rsidRPr="00FA00DD">
              <w:rPr>
                <w:b/>
                <w:bCs/>
                <w:lang w:eastAsia="lt-LT"/>
              </w:rPr>
              <w:t>(-ai</w:t>
            </w:r>
            <w:r w:rsidRPr="00FA00DD">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9DFBE9D" w14:textId="77777777" w:rsidR="009B62C4" w:rsidRPr="00FA00DD" w:rsidRDefault="009B62C4" w:rsidP="00E012D3">
            <w:pPr>
              <w:jc w:val="both"/>
              <w:rPr>
                <w:lang w:eastAsia="lt-LT"/>
              </w:rPr>
            </w:pPr>
          </w:p>
        </w:tc>
      </w:tr>
      <w:tr w:rsidR="009B62C4" w:rsidRPr="00FA00DD" w14:paraId="39C62C05" w14:textId="77777777" w:rsidTr="00E012D3">
        <w:tc>
          <w:tcPr>
            <w:tcW w:w="5841" w:type="dxa"/>
            <w:tcBorders>
              <w:top w:val="single" w:sz="4" w:space="0" w:color="auto"/>
              <w:left w:val="single" w:sz="4" w:space="0" w:color="auto"/>
              <w:bottom w:val="single" w:sz="4" w:space="0" w:color="auto"/>
              <w:right w:val="single" w:sz="4" w:space="0" w:color="auto"/>
            </w:tcBorders>
          </w:tcPr>
          <w:p w14:paraId="0947F9BB" w14:textId="77777777" w:rsidR="009B62C4" w:rsidRPr="00FA00DD" w:rsidRDefault="009B62C4" w:rsidP="00E012D3">
            <w:pPr>
              <w:jc w:val="both"/>
              <w:rPr>
                <w:lang w:eastAsia="lt-LT"/>
              </w:rPr>
            </w:pPr>
            <w:r w:rsidRPr="00FA00DD">
              <w:rPr>
                <w:rFonts w:eastAsia="Calibri"/>
                <w:b/>
                <w:bCs/>
                <w:lang w:eastAsia="lt-LT"/>
              </w:rPr>
              <w:t xml:space="preserve">Tiekėjų grupės narys, atstovaujantis grupei </w:t>
            </w:r>
            <w:r w:rsidRPr="00FA00DD">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9443C33" w14:textId="77777777" w:rsidR="009B62C4" w:rsidRPr="00FA00DD" w:rsidRDefault="009B62C4" w:rsidP="00E012D3">
            <w:pPr>
              <w:jc w:val="both"/>
              <w:rPr>
                <w:lang w:eastAsia="lt-LT"/>
              </w:rPr>
            </w:pPr>
          </w:p>
        </w:tc>
      </w:tr>
      <w:tr w:rsidR="009B62C4" w:rsidRPr="00FA00DD" w14:paraId="5CE53D51" w14:textId="77777777" w:rsidTr="00E012D3">
        <w:tc>
          <w:tcPr>
            <w:tcW w:w="5841" w:type="dxa"/>
            <w:tcBorders>
              <w:top w:val="single" w:sz="4" w:space="0" w:color="auto"/>
              <w:left w:val="single" w:sz="4" w:space="0" w:color="auto"/>
              <w:bottom w:val="single" w:sz="4" w:space="0" w:color="auto"/>
              <w:right w:val="single" w:sz="4" w:space="0" w:color="auto"/>
            </w:tcBorders>
          </w:tcPr>
          <w:p w14:paraId="02939E34" w14:textId="77777777" w:rsidR="009B62C4" w:rsidRPr="00FA00DD" w:rsidRDefault="009B62C4" w:rsidP="00E012D3">
            <w:pPr>
              <w:jc w:val="both"/>
              <w:rPr>
                <w:rFonts w:eastAsia="Calibri"/>
                <w:lang w:eastAsia="lt-LT"/>
              </w:rPr>
            </w:pPr>
            <w:r w:rsidRPr="00FA00DD">
              <w:rPr>
                <w:rFonts w:eastAsia="Calibri"/>
                <w:lang w:eastAsia="lt-LT"/>
              </w:rPr>
              <w:t>Asmens, įgalioto bendrauti su perkančiuoju subjektu, kontaktinė informacija (</w:t>
            </w:r>
            <w:r w:rsidRPr="00FA00DD">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7428D0F5" w14:textId="77777777" w:rsidR="009B62C4" w:rsidRPr="00FA00DD" w:rsidRDefault="009B62C4" w:rsidP="00E012D3">
            <w:pPr>
              <w:jc w:val="both"/>
              <w:rPr>
                <w:lang w:eastAsia="lt-LT"/>
              </w:rPr>
            </w:pPr>
          </w:p>
        </w:tc>
      </w:tr>
      <w:tr w:rsidR="009B62C4" w:rsidRPr="00FA00DD" w14:paraId="7E0FA94D" w14:textId="77777777" w:rsidTr="00E012D3">
        <w:trPr>
          <w:trHeight w:val="656"/>
        </w:trPr>
        <w:tc>
          <w:tcPr>
            <w:tcW w:w="5841" w:type="dxa"/>
            <w:tcBorders>
              <w:top w:val="single" w:sz="4" w:space="0" w:color="auto"/>
              <w:left w:val="single" w:sz="4" w:space="0" w:color="auto"/>
              <w:bottom w:val="single" w:sz="4" w:space="0" w:color="auto"/>
              <w:right w:val="single" w:sz="4" w:space="0" w:color="auto"/>
            </w:tcBorders>
          </w:tcPr>
          <w:p w14:paraId="616E35FF" w14:textId="77777777" w:rsidR="009B62C4" w:rsidRPr="00FA00DD" w:rsidRDefault="009B62C4" w:rsidP="00AA0F11">
            <w:pPr>
              <w:widowControl w:val="0"/>
              <w:jc w:val="both"/>
              <w:rPr>
                <w:rFonts w:eastAsia="Calibri"/>
              </w:rPr>
            </w:pPr>
            <w:r w:rsidRPr="00FA00DD">
              <w:rPr>
                <w:rFonts w:eastAsia="Calibri"/>
              </w:rPr>
              <w:t>Asmens, pasirašiusio pasiūlymą saugiu elektroniniu parašu, vardas, pavardė, pareigos</w:t>
            </w:r>
          </w:p>
        </w:tc>
        <w:tc>
          <w:tcPr>
            <w:tcW w:w="3543" w:type="dxa"/>
            <w:tcBorders>
              <w:top w:val="single" w:sz="4" w:space="0" w:color="auto"/>
              <w:left w:val="single" w:sz="4" w:space="0" w:color="auto"/>
              <w:bottom w:val="single" w:sz="4" w:space="0" w:color="auto"/>
              <w:right w:val="single" w:sz="4" w:space="0" w:color="auto"/>
            </w:tcBorders>
          </w:tcPr>
          <w:p w14:paraId="5C1A7537" w14:textId="77777777" w:rsidR="009B62C4" w:rsidRPr="00FA00DD" w:rsidRDefault="009B62C4" w:rsidP="00E012D3">
            <w:pPr>
              <w:jc w:val="both"/>
              <w:rPr>
                <w:lang w:eastAsia="lt-LT"/>
              </w:rPr>
            </w:pPr>
          </w:p>
        </w:tc>
      </w:tr>
      <w:tr w:rsidR="009B62C4" w:rsidRPr="00FA00DD" w14:paraId="1E8FF40E" w14:textId="77777777" w:rsidTr="00E012D3">
        <w:trPr>
          <w:trHeight w:val="341"/>
        </w:trPr>
        <w:tc>
          <w:tcPr>
            <w:tcW w:w="5841" w:type="dxa"/>
            <w:tcBorders>
              <w:top w:val="single" w:sz="4" w:space="0" w:color="auto"/>
              <w:left w:val="single" w:sz="4" w:space="0" w:color="auto"/>
              <w:bottom w:val="single" w:sz="4" w:space="0" w:color="auto"/>
              <w:right w:val="single" w:sz="4" w:space="0" w:color="auto"/>
            </w:tcBorders>
          </w:tcPr>
          <w:p w14:paraId="39DEE583" w14:textId="77777777" w:rsidR="009B62C4" w:rsidRPr="00FA00DD" w:rsidRDefault="009B62C4" w:rsidP="00E012D3">
            <w:pPr>
              <w:jc w:val="both"/>
              <w:rPr>
                <w:rFonts w:eastAsia="Calibri"/>
                <w:lang w:eastAsia="lt-LT"/>
              </w:rPr>
            </w:pPr>
            <w:r w:rsidRPr="00FA00DD">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371793DA" w14:textId="77777777" w:rsidR="009B62C4" w:rsidRPr="00FA00DD" w:rsidRDefault="009B62C4" w:rsidP="00E012D3">
            <w:pPr>
              <w:jc w:val="both"/>
              <w:rPr>
                <w:lang w:eastAsia="lt-LT"/>
              </w:rPr>
            </w:pPr>
          </w:p>
        </w:tc>
      </w:tr>
      <w:tr w:rsidR="009B62C4" w:rsidRPr="00FA00DD" w14:paraId="37B46579" w14:textId="77777777" w:rsidTr="00E012D3">
        <w:trPr>
          <w:trHeight w:val="417"/>
        </w:trPr>
        <w:tc>
          <w:tcPr>
            <w:tcW w:w="5841" w:type="dxa"/>
            <w:tcBorders>
              <w:top w:val="single" w:sz="4" w:space="0" w:color="auto"/>
              <w:left w:val="single" w:sz="4" w:space="0" w:color="auto"/>
              <w:bottom w:val="single" w:sz="4" w:space="0" w:color="auto"/>
              <w:right w:val="single" w:sz="4" w:space="0" w:color="auto"/>
            </w:tcBorders>
          </w:tcPr>
          <w:p w14:paraId="1392791B" w14:textId="77777777" w:rsidR="009B62C4" w:rsidRPr="00FA00DD" w:rsidRDefault="009B62C4" w:rsidP="00E012D3">
            <w:pPr>
              <w:jc w:val="both"/>
              <w:rPr>
                <w:rFonts w:eastAsia="Calibri"/>
              </w:rPr>
            </w:pPr>
            <w:r w:rsidRPr="00FA00DD">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753CC73D" w14:textId="77777777" w:rsidR="009B62C4" w:rsidRPr="00FA00DD" w:rsidRDefault="009B62C4" w:rsidP="00E012D3">
            <w:pPr>
              <w:jc w:val="both"/>
              <w:rPr>
                <w:lang w:eastAsia="lt-LT"/>
              </w:rPr>
            </w:pPr>
          </w:p>
        </w:tc>
      </w:tr>
    </w:tbl>
    <w:p w14:paraId="41E1509B" w14:textId="77777777" w:rsidR="0045713E" w:rsidRDefault="0045713E" w:rsidP="0045713E">
      <w:pPr>
        <w:jc w:val="center"/>
        <w:rPr>
          <w:rFonts w:eastAsia="Calibri"/>
          <w:b/>
          <w:bCs/>
          <w:sz w:val="22"/>
        </w:rPr>
      </w:pPr>
    </w:p>
    <w:p w14:paraId="6FB26B78" w14:textId="5BD3EE0A" w:rsidR="0045713E" w:rsidRPr="0045713E" w:rsidRDefault="0045713E" w:rsidP="0045713E">
      <w:pPr>
        <w:jc w:val="center"/>
        <w:rPr>
          <w:rFonts w:eastAsia="Calibri"/>
          <w:b/>
          <w:bCs/>
        </w:rPr>
      </w:pPr>
      <w:r w:rsidRPr="0045713E">
        <w:rPr>
          <w:rFonts w:eastAsia="Calibri"/>
          <w:b/>
          <w:bCs/>
          <w:sz w:val="22"/>
        </w:rPr>
        <w:t>2.</w:t>
      </w:r>
      <w:r>
        <w:rPr>
          <w:rFonts w:eastAsia="Calibri"/>
          <w:b/>
          <w:bCs/>
        </w:rPr>
        <w:t xml:space="preserve"> </w:t>
      </w:r>
      <w:r w:rsidRPr="0045713E">
        <w:rPr>
          <w:rFonts w:eastAsia="Calibri"/>
          <w:b/>
          <w:bCs/>
        </w:rPr>
        <w:t>INFORMACIJA APIE SUBTIEKĖJUS</w:t>
      </w:r>
    </w:p>
    <w:p w14:paraId="2AD1CF8F" w14:textId="77777777" w:rsidR="0045713E" w:rsidRDefault="0045713E" w:rsidP="0045713E">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E146941" w14:textId="77777777" w:rsidR="0045713E" w:rsidRPr="007B1BA6" w:rsidRDefault="0045713E" w:rsidP="0045713E">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5525"/>
        <w:gridCol w:w="3118"/>
      </w:tblGrid>
      <w:tr w:rsidR="0045713E" w:rsidRPr="007B1BA6" w14:paraId="3BAF04EC" w14:textId="77777777" w:rsidTr="005376E7">
        <w:tc>
          <w:tcPr>
            <w:tcW w:w="599" w:type="dxa"/>
            <w:shd w:val="clear" w:color="auto" w:fill="FFFFFF"/>
          </w:tcPr>
          <w:p w14:paraId="0016C752" w14:textId="77777777" w:rsidR="0045713E" w:rsidRPr="007B1BA6" w:rsidRDefault="0045713E" w:rsidP="003025F1">
            <w:pPr>
              <w:spacing w:after="160" w:line="259" w:lineRule="auto"/>
              <w:ind w:firstLine="59"/>
              <w:jc w:val="both"/>
              <w:rPr>
                <w:rFonts w:eastAsia="Calibri"/>
                <w:b/>
                <w:sz w:val="22"/>
              </w:rPr>
            </w:pPr>
            <w:r w:rsidRPr="007B1BA6">
              <w:rPr>
                <w:rFonts w:eastAsia="Calibri"/>
                <w:b/>
                <w:sz w:val="22"/>
              </w:rPr>
              <w:t>Eil. Nr.</w:t>
            </w:r>
          </w:p>
        </w:tc>
        <w:tc>
          <w:tcPr>
            <w:tcW w:w="5525" w:type="dxa"/>
            <w:shd w:val="clear" w:color="auto" w:fill="FFFFFF"/>
          </w:tcPr>
          <w:p w14:paraId="04E94D10" w14:textId="77777777" w:rsidR="0045713E" w:rsidRPr="007B1BA6" w:rsidRDefault="0045713E" w:rsidP="003025F1">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118" w:type="dxa"/>
            <w:shd w:val="clear" w:color="auto" w:fill="FFFFFF"/>
          </w:tcPr>
          <w:p w14:paraId="053E221A" w14:textId="77777777" w:rsidR="0045713E" w:rsidRPr="007B1BA6" w:rsidRDefault="0045713E" w:rsidP="003025F1">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45713E" w:rsidRPr="007B1BA6" w14:paraId="0E46194D" w14:textId="77777777" w:rsidTr="005376E7">
        <w:tc>
          <w:tcPr>
            <w:tcW w:w="599" w:type="dxa"/>
            <w:shd w:val="clear" w:color="auto" w:fill="FFFFFF"/>
          </w:tcPr>
          <w:p w14:paraId="445CB256" w14:textId="77777777" w:rsidR="0045713E" w:rsidRPr="007B1BA6" w:rsidRDefault="0045713E" w:rsidP="003025F1">
            <w:pPr>
              <w:spacing w:after="160" w:line="259" w:lineRule="auto"/>
              <w:jc w:val="both"/>
              <w:rPr>
                <w:rFonts w:eastAsia="Calibri"/>
                <w:sz w:val="22"/>
              </w:rPr>
            </w:pPr>
            <w:r w:rsidRPr="007B1BA6">
              <w:rPr>
                <w:rFonts w:eastAsia="Calibri"/>
                <w:sz w:val="22"/>
              </w:rPr>
              <w:t>1.</w:t>
            </w:r>
          </w:p>
        </w:tc>
        <w:tc>
          <w:tcPr>
            <w:tcW w:w="5525" w:type="dxa"/>
            <w:shd w:val="clear" w:color="auto" w:fill="FFFFFF"/>
          </w:tcPr>
          <w:p w14:paraId="33326463" w14:textId="77777777" w:rsidR="0045713E" w:rsidRPr="007B1BA6" w:rsidRDefault="0045713E" w:rsidP="003025F1">
            <w:pPr>
              <w:jc w:val="both"/>
              <w:rPr>
                <w:b/>
                <w:u w:val="single"/>
              </w:rPr>
            </w:pPr>
          </w:p>
        </w:tc>
        <w:tc>
          <w:tcPr>
            <w:tcW w:w="3118" w:type="dxa"/>
            <w:shd w:val="clear" w:color="auto" w:fill="FFFFFF"/>
          </w:tcPr>
          <w:p w14:paraId="2F41E6F5" w14:textId="77777777" w:rsidR="0045713E" w:rsidRPr="007B1BA6" w:rsidRDefault="0045713E" w:rsidP="003025F1">
            <w:pPr>
              <w:spacing w:after="160" w:line="259" w:lineRule="auto"/>
              <w:jc w:val="both"/>
              <w:rPr>
                <w:rFonts w:eastAsia="Calibri"/>
                <w:b/>
                <w:sz w:val="22"/>
              </w:rPr>
            </w:pPr>
          </w:p>
        </w:tc>
      </w:tr>
    </w:tbl>
    <w:p w14:paraId="32455FB6" w14:textId="77777777" w:rsidR="0045713E" w:rsidRDefault="0045713E" w:rsidP="0045713E">
      <w:pPr>
        <w:jc w:val="center"/>
        <w:rPr>
          <w:b/>
        </w:rPr>
      </w:pPr>
    </w:p>
    <w:p w14:paraId="2A75A08F" w14:textId="77777777" w:rsidR="0045713E" w:rsidRPr="003C1F8A" w:rsidRDefault="0045713E" w:rsidP="0045713E">
      <w:pPr>
        <w:jc w:val="center"/>
        <w:rPr>
          <w:color w:val="2E74B5"/>
        </w:rPr>
      </w:pPr>
      <w:r w:rsidRPr="003C1F8A">
        <w:rPr>
          <w:b/>
        </w:rPr>
        <w:t>3. PASIŪLYMO KAINA</w:t>
      </w:r>
    </w:p>
    <w:p w14:paraId="7D9D66D0" w14:textId="77777777" w:rsidR="0045713E" w:rsidRDefault="0045713E" w:rsidP="0045713E">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716"/>
        <w:gridCol w:w="1559"/>
        <w:gridCol w:w="1701"/>
        <w:gridCol w:w="1701"/>
      </w:tblGrid>
      <w:tr w:rsidR="00B666CA" w:rsidRPr="00EE476C" w14:paraId="4E567486" w14:textId="77777777" w:rsidTr="00AA0F11">
        <w:trPr>
          <w:trHeight w:val="585"/>
        </w:trPr>
        <w:tc>
          <w:tcPr>
            <w:tcW w:w="566" w:type="dxa"/>
            <w:tcBorders>
              <w:top w:val="single" w:sz="4" w:space="0" w:color="auto"/>
              <w:left w:val="single" w:sz="4" w:space="0" w:color="auto"/>
              <w:bottom w:val="single" w:sz="4" w:space="0" w:color="auto"/>
              <w:right w:val="single" w:sz="4" w:space="0" w:color="auto"/>
            </w:tcBorders>
            <w:vAlign w:val="center"/>
            <w:hideMark/>
          </w:tcPr>
          <w:p w14:paraId="70883348" w14:textId="77777777" w:rsidR="00B666CA" w:rsidRPr="00EE476C" w:rsidRDefault="00B666CA" w:rsidP="00584C26">
            <w:pPr>
              <w:widowControl w:val="0"/>
              <w:tabs>
                <w:tab w:val="left" w:pos="9356"/>
              </w:tabs>
              <w:autoSpaceDE w:val="0"/>
              <w:autoSpaceDN w:val="0"/>
              <w:adjustRightInd w:val="0"/>
              <w:ind w:right="-108"/>
              <w:jc w:val="center"/>
              <w:rPr>
                <w:bCs/>
                <w:noProof/>
                <w:sz w:val="22"/>
                <w:szCs w:val="22"/>
              </w:rPr>
            </w:pPr>
            <w:r w:rsidRPr="00EE476C">
              <w:rPr>
                <w:bCs/>
                <w:noProof/>
                <w:sz w:val="22"/>
                <w:szCs w:val="22"/>
              </w:rPr>
              <w:t>Eil. Nr.</w:t>
            </w:r>
          </w:p>
        </w:tc>
        <w:tc>
          <w:tcPr>
            <w:tcW w:w="3716" w:type="dxa"/>
            <w:tcBorders>
              <w:top w:val="single" w:sz="4" w:space="0" w:color="auto"/>
              <w:left w:val="single" w:sz="4" w:space="0" w:color="auto"/>
              <w:bottom w:val="single" w:sz="4" w:space="0" w:color="auto"/>
              <w:right w:val="single" w:sz="4" w:space="0" w:color="auto"/>
            </w:tcBorders>
            <w:vAlign w:val="center"/>
            <w:hideMark/>
          </w:tcPr>
          <w:p w14:paraId="3424417A" w14:textId="3B63C856" w:rsidR="00B666CA" w:rsidRPr="00EE476C" w:rsidRDefault="00B666CA" w:rsidP="00584C26">
            <w:pPr>
              <w:widowControl w:val="0"/>
              <w:tabs>
                <w:tab w:val="left" w:pos="4173"/>
                <w:tab w:val="left" w:pos="9356"/>
              </w:tabs>
              <w:autoSpaceDE w:val="0"/>
              <w:autoSpaceDN w:val="0"/>
              <w:adjustRightInd w:val="0"/>
              <w:spacing w:line="259" w:lineRule="auto"/>
              <w:ind w:right="-23"/>
              <w:jc w:val="center"/>
              <w:rPr>
                <w:bCs/>
                <w:noProof/>
                <w:sz w:val="22"/>
                <w:szCs w:val="22"/>
              </w:rPr>
            </w:pPr>
            <w:r w:rsidRPr="00EE476C">
              <w:rPr>
                <w:bCs/>
                <w:noProof/>
                <w:sz w:val="22"/>
                <w:szCs w:val="22"/>
              </w:rPr>
              <w:t>P</w:t>
            </w:r>
            <w:r>
              <w:rPr>
                <w:bCs/>
                <w:noProof/>
                <w:sz w:val="22"/>
                <w:szCs w:val="22"/>
              </w:rPr>
              <w:t>irkimo objekto</w:t>
            </w:r>
            <w:r w:rsidRPr="00EE476C">
              <w:rPr>
                <w:bCs/>
                <w:noProof/>
                <w:sz w:val="22"/>
                <w:szCs w:val="22"/>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6DF0A395" w14:textId="77777777" w:rsidR="00B666CA" w:rsidRDefault="00B666CA" w:rsidP="00584C26">
            <w:pPr>
              <w:widowControl w:val="0"/>
              <w:tabs>
                <w:tab w:val="left" w:pos="9356"/>
              </w:tabs>
              <w:autoSpaceDE w:val="0"/>
              <w:autoSpaceDN w:val="0"/>
              <w:adjustRightInd w:val="0"/>
              <w:ind w:left="-108" w:right="-108" w:hanging="5"/>
              <w:jc w:val="center"/>
              <w:rPr>
                <w:bCs/>
                <w:sz w:val="22"/>
                <w:szCs w:val="22"/>
              </w:rPr>
            </w:pPr>
            <w:r>
              <w:rPr>
                <w:bCs/>
                <w:sz w:val="22"/>
                <w:szCs w:val="22"/>
              </w:rPr>
              <w:t>Perkamas kiekis, vnt.</w:t>
            </w:r>
          </w:p>
        </w:tc>
        <w:tc>
          <w:tcPr>
            <w:tcW w:w="1701" w:type="dxa"/>
            <w:tcBorders>
              <w:top w:val="single" w:sz="4" w:space="0" w:color="auto"/>
              <w:left w:val="single" w:sz="4" w:space="0" w:color="auto"/>
              <w:bottom w:val="single" w:sz="4" w:space="0" w:color="auto"/>
              <w:right w:val="single" w:sz="4" w:space="0" w:color="auto"/>
            </w:tcBorders>
          </w:tcPr>
          <w:p w14:paraId="43C08929" w14:textId="62A0E795" w:rsidR="00B666CA" w:rsidRPr="00EE476C" w:rsidRDefault="00AA0F11" w:rsidP="00584C26">
            <w:pPr>
              <w:widowControl w:val="0"/>
              <w:tabs>
                <w:tab w:val="left" w:pos="9356"/>
              </w:tabs>
              <w:autoSpaceDE w:val="0"/>
              <w:autoSpaceDN w:val="0"/>
              <w:adjustRightInd w:val="0"/>
              <w:ind w:left="-107" w:right="-104"/>
              <w:jc w:val="center"/>
              <w:rPr>
                <w:bCs/>
                <w:sz w:val="22"/>
                <w:szCs w:val="22"/>
              </w:rPr>
            </w:pPr>
            <w:r>
              <w:rPr>
                <w:bCs/>
                <w:sz w:val="22"/>
                <w:szCs w:val="22"/>
              </w:rPr>
              <w:t>Pasiūlymo</w:t>
            </w:r>
            <w:r w:rsidR="00B666CA" w:rsidRPr="00EE476C">
              <w:rPr>
                <w:bCs/>
                <w:sz w:val="22"/>
                <w:szCs w:val="22"/>
              </w:rPr>
              <w:t xml:space="preserve"> kaina, EUR </w:t>
            </w:r>
            <w:r w:rsidR="00B666CA">
              <w:rPr>
                <w:bCs/>
                <w:sz w:val="22"/>
                <w:szCs w:val="22"/>
              </w:rPr>
              <w:t>be</w:t>
            </w:r>
            <w:r w:rsidR="00B666CA" w:rsidRPr="00EE476C">
              <w:rPr>
                <w:bCs/>
                <w:sz w:val="22"/>
                <w:szCs w:val="22"/>
              </w:rPr>
              <w:t xml:space="preserve"> PVM </w:t>
            </w:r>
          </w:p>
        </w:tc>
        <w:tc>
          <w:tcPr>
            <w:tcW w:w="1701" w:type="dxa"/>
            <w:tcBorders>
              <w:top w:val="single" w:sz="4" w:space="0" w:color="auto"/>
              <w:left w:val="single" w:sz="4" w:space="0" w:color="auto"/>
              <w:bottom w:val="single" w:sz="4" w:space="0" w:color="auto"/>
              <w:right w:val="single" w:sz="4" w:space="0" w:color="auto"/>
            </w:tcBorders>
            <w:vAlign w:val="center"/>
          </w:tcPr>
          <w:p w14:paraId="4C5AB173" w14:textId="5E1C50ED" w:rsidR="00B666CA" w:rsidRPr="00EE476C" w:rsidRDefault="00B666CA" w:rsidP="00584C26">
            <w:pPr>
              <w:widowControl w:val="0"/>
              <w:tabs>
                <w:tab w:val="left" w:pos="9356"/>
              </w:tabs>
              <w:autoSpaceDE w:val="0"/>
              <w:autoSpaceDN w:val="0"/>
              <w:adjustRightInd w:val="0"/>
              <w:ind w:left="-107" w:right="-104"/>
              <w:jc w:val="center"/>
              <w:rPr>
                <w:bCs/>
                <w:noProof/>
                <w:sz w:val="22"/>
                <w:szCs w:val="22"/>
              </w:rPr>
            </w:pPr>
            <w:r>
              <w:rPr>
                <w:bCs/>
                <w:sz w:val="22"/>
                <w:szCs w:val="22"/>
              </w:rPr>
              <w:t>Pasiūlymo</w:t>
            </w:r>
            <w:r w:rsidRPr="00EE476C">
              <w:rPr>
                <w:bCs/>
                <w:sz w:val="22"/>
                <w:szCs w:val="22"/>
              </w:rPr>
              <w:t xml:space="preserve"> kaina, EUR </w:t>
            </w:r>
            <w:r w:rsidR="00AA0F11">
              <w:rPr>
                <w:bCs/>
                <w:sz w:val="22"/>
                <w:szCs w:val="22"/>
              </w:rPr>
              <w:t>su</w:t>
            </w:r>
            <w:r w:rsidRPr="00EE476C">
              <w:rPr>
                <w:bCs/>
                <w:sz w:val="22"/>
                <w:szCs w:val="22"/>
              </w:rPr>
              <w:t xml:space="preserve"> PVM</w:t>
            </w:r>
          </w:p>
        </w:tc>
      </w:tr>
      <w:tr w:rsidR="00B666CA" w:rsidRPr="003C1F8A" w14:paraId="0ED86EAB" w14:textId="77777777" w:rsidTr="00AA0F11">
        <w:tc>
          <w:tcPr>
            <w:tcW w:w="566" w:type="dxa"/>
            <w:tcBorders>
              <w:top w:val="single" w:sz="4" w:space="0" w:color="auto"/>
              <w:left w:val="single" w:sz="4" w:space="0" w:color="auto"/>
              <w:bottom w:val="single" w:sz="4" w:space="0" w:color="auto"/>
              <w:right w:val="single" w:sz="4" w:space="0" w:color="auto"/>
            </w:tcBorders>
            <w:vAlign w:val="center"/>
            <w:hideMark/>
          </w:tcPr>
          <w:p w14:paraId="65C11A29" w14:textId="77777777" w:rsidR="00B666CA" w:rsidRPr="003C1F8A" w:rsidRDefault="00B666CA" w:rsidP="00584C26">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3716" w:type="dxa"/>
            <w:tcBorders>
              <w:top w:val="single" w:sz="4" w:space="0" w:color="auto"/>
              <w:left w:val="single" w:sz="4" w:space="0" w:color="auto"/>
              <w:bottom w:val="single" w:sz="4" w:space="0" w:color="auto"/>
              <w:right w:val="single" w:sz="4" w:space="0" w:color="auto"/>
            </w:tcBorders>
            <w:vAlign w:val="center"/>
            <w:hideMark/>
          </w:tcPr>
          <w:p w14:paraId="3C157CCC" w14:textId="77777777" w:rsidR="00B666CA" w:rsidRPr="003C1F8A" w:rsidRDefault="00B666CA" w:rsidP="00584C26">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1F617926" w14:textId="77777777" w:rsidR="00B666C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797174E0" w14:textId="77777777" w:rsidR="00B666C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109DBFEC" w14:textId="77777777" w:rsidR="00B666CA" w:rsidRPr="003C1F8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B666CA" w:rsidRPr="003C1F8A" w14:paraId="6C066386" w14:textId="77777777" w:rsidTr="00AA0F11">
        <w:trPr>
          <w:trHeight w:val="376"/>
        </w:trPr>
        <w:tc>
          <w:tcPr>
            <w:tcW w:w="566" w:type="dxa"/>
            <w:tcBorders>
              <w:top w:val="single" w:sz="4" w:space="0" w:color="auto"/>
              <w:left w:val="single" w:sz="4" w:space="0" w:color="auto"/>
              <w:bottom w:val="single" w:sz="4" w:space="0" w:color="auto"/>
              <w:right w:val="single" w:sz="4" w:space="0" w:color="auto"/>
            </w:tcBorders>
          </w:tcPr>
          <w:p w14:paraId="201A56DD" w14:textId="77777777" w:rsidR="00B666CA" w:rsidRPr="003C1F8A" w:rsidRDefault="00B666CA" w:rsidP="00584C26">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3716" w:type="dxa"/>
            <w:tcBorders>
              <w:top w:val="single" w:sz="4" w:space="0" w:color="auto"/>
              <w:left w:val="single" w:sz="4" w:space="0" w:color="auto"/>
              <w:bottom w:val="single" w:sz="4" w:space="0" w:color="auto"/>
              <w:right w:val="single" w:sz="4" w:space="0" w:color="auto"/>
            </w:tcBorders>
            <w:vAlign w:val="center"/>
          </w:tcPr>
          <w:p w14:paraId="2D830D5D" w14:textId="5B22F7C6" w:rsidR="00B666CA" w:rsidRDefault="00AA0F11" w:rsidP="00AA0F11">
            <w:pPr>
              <w:jc w:val="both"/>
              <w:rPr>
                <w:bCs/>
              </w:rPr>
            </w:pPr>
            <w:r>
              <w:t xml:space="preserve">Grąžinamo dumblo </w:t>
            </w:r>
            <w:r w:rsidR="00B666CA" w:rsidRPr="007A4B98">
              <w:rPr>
                <w:bCs/>
              </w:rPr>
              <w:t>siurbl</w:t>
            </w:r>
            <w:r w:rsidR="00B666CA">
              <w:rPr>
                <w:bCs/>
              </w:rPr>
              <w:t>ys</w:t>
            </w:r>
            <w:r w:rsidR="00B666CA" w:rsidRPr="007A4B98">
              <w:rPr>
                <w:bCs/>
              </w:rPr>
              <w:t xml:space="preserve"> </w:t>
            </w:r>
          </w:p>
          <w:p w14:paraId="17A481A7" w14:textId="77777777" w:rsidR="00B666CA" w:rsidRPr="003C1F8A" w:rsidRDefault="00B666CA" w:rsidP="00584C26">
            <w:pPr>
              <w:ind w:left="-75"/>
              <w:jc w:val="both"/>
              <w:rPr>
                <w:color w:val="000000"/>
              </w:rPr>
            </w:pPr>
            <w:r w:rsidRPr="007E67BB">
              <w:rPr>
                <w:color w:val="000000"/>
                <w:sz w:val="22"/>
                <w:szCs w:val="22"/>
              </w:rPr>
              <w:t>(</w:t>
            </w:r>
            <w:r w:rsidRPr="007E67BB">
              <w:rPr>
                <w:i/>
                <w:iCs/>
                <w:color w:val="000000"/>
                <w:sz w:val="22"/>
                <w:szCs w:val="22"/>
              </w:rPr>
              <w:t>nurodyti pavadinimą)</w:t>
            </w:r>
          </w:p>
        </w:tc>
        <w:tc>
          <w:tcPr>
            <w:tcW w:w="1559" w:type="dxa"/>
            <w:tcBorders>
              <w:top w:val="single" w:sz="4" w:space="0" w:color="auto"/>
              <w:left w:val="single" w:sz="4" w:space="0" w:color="auto"/>
              <w:bottom w:val="single" w:sz="4" w:space="0" w:color="auto"/>
              <w:right w:val="single" w:sz="4" w:space="0" w:color="auto"/>
            </w:tcBorders>
          </w:tcPr>
          <w:p w14:paraId="1D0EA77B" w14:textId="742914B5" w:rsidR="00B666CA" w:rsidRPr="00E23679" w:rsidRDefault="00AA0F11" w:rsidP="00584C26">
            <w:pPr>
              <w:jc w:val="center"/>
            </w:pPr>
            <w:r>
              <w:t>1</w:t>
            </w:r>
          </w:p>
        </w:tc>
        <w:tc>
          <w:tcPr>
            <w:tcW w:w="1701" w:type="dxa"/>
            <w:tcBorders>
              <w:top w:val="single" w:sz="4" w:space="0" w:color="auto"/>
              <w:left w:val="single" w:sz="4" w:space="0" w:color="auto"/>
              <w:bottom w:val="single" w:sz="4" w:space="0" w:color="auto"/>
              <w:right w:val="single" w:sz="4" w:space="0" w:color="auto"/>
            </w:tcBorders>
          </w:tcPr>
          <w:p w14:paraId="563BDBEB" w14:textId="77777777" w:rsidR="00B666CA" w:rsidRPr="00E23679" w:rsidRDefault="00B666CA" w:rsidP="00584C26">
            <w:pPr>
              <w:jc w:val="center"/>
            </w:pPr>
          </w:p>
        </w:tc>
        <w:tc>
          <w:tcPr>
            <w:tcW w:w="1701" w:type="dxa"/>
            <w:tcBorders>
              <w:top w:val="single" w:sz="4" w:space="0" w:color="auto"/>
              <w:left w:val="single" w:sz="4" w:space="0" w:color="auto"/>
              <w:bottom w:val="single" w:sz="4" w:space="0" w:color="auto"/>
              <w:right w:val="single" w:sz="4" w:space="0" w:color="auto"/>
            </w:tcBorders>
          </w:tcPr>
          <w:p w14:paraId="5170B617" w14:textId="77777777" w:rsidR="00B666CA" w:rsidRPr="003C1F8A" w:rsidRDefault="00B666CA" w:rsidP="00584C26">
            <w:pPr>
              <w:jc w:val="center"/>
            </w:pPr>
          </w:p>
        </w:tc>
      </w:tr>
    </w:tbl>
    <w:p w14:paraId="7C09C348" w14:textId="77777777" w:rsidR="0045713E" w:rsidRPr="001B3BFF" w:rsidRDefault="0045713E" w:rsidP="0045713E">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lastRenderedPageBreak/>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r>
        <w:rPr>
          <w:rFonts w:eastAsia="Arial Unicode MS"/>
          <w:noProof/>
          <w:bdr w:val="nil"/>
          <w:lang w:eastAsia="lt-LT"/>
        </w:rPr>
        <w:t xml:space="preserve"> _________________.</w:t>
      </w:r>
    </w:p>
    <w:p w14:paraId="1D95AC73" w14:textId="77777777" w:rsidR="0045713E" w:rsidRPr="00CA7B9A" w:rsidRDefault="0045713E" w:rsidP="0045713E">
      <w:pPr>
        <w:ind w:firstLine="720"/>
        <w:jc w:val="both"/>
        <w:rPr>
          <w:bCs/>
          <w:sz w:val="22"/>
          <w:szCs w:val="22"/>
        </w:rPr>
      </w:pPr>
    </w:p>
    <w:p w14:paraId="12058508" w14:textId="77777777" w:rsidR="0045713E" w:rsidRPr="009371C5" w:rsidRDefault="0045713E" w:rsidP="0045713E">
      <w:pPr>
        <w:spacing w:after="160" w:line="276" w:lineRule="auto"/>
        <w:ind w:left="567"/>
        <w:contextualSpacing/>
        <w:jc w:val="center"/>
        <w:rPr>
          <w:rFonts w:eastAsia="Calibri"/>
          <w:b/>
          <w:bCs/>
          <w:sz w:val="22"/>
          <w:szCs w:val="22"/>
          <w:lang w:eastAsia="lt-LT"/>
        </w:rPr>
      </w:pPr>
      <w:r>
        <w:rPr>
          <w:b/>
          <w:bCs/>
        </w:rPr>
        <w:t>4</w:t>
      </w:r>
      <w:r w:rsidRPr="007962BA">
        <w:rPr>
          <w:b/>
          <w:bCs/>
        </w:rPr>
        <w:t>.</w:t>
      </w:r>
      <w:r>
        <w:t xml:space="preserve"> </w:t>
      </w:r>
      <w:r w:rsidRPr="009371C5">
        <w:rPr>
          <w:rFonts w:eastAsia="Calibri"/>
          <w:b/>
          <w:bCs/>
          <w:sz w:val="22"/>
          <w:szCs w:val="22"/>
          <w:lang w:eastAsia="lt-LT"/>
        </w:rPr>
        <w:t>PRIDEDAMI DOKUMENTAI IR INFORMACIJA APIE KONFIDENCIALUMĄ</w:t>
      </w:r>
    </w:p>
    <w:p w14:paraId="78CD41CB" w14:textId="77777777" w:rsidR="0045713E" w:rsidRPr="009371C5" w:rsidRDefault="0045713E" w:rsidP="0045713E">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75620A4B" w14:textId="77777777" w:rsidR="0045713E" w:rsidRPr="009371C5" w:rsidRDefault="0045713E" w:rsidP="0045713E">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45713E" w:rsidRPr="009371C5" w14:paraId="7E69E28E" w14:textId="77777777" w:rsidTr="003025F1">
        <w:tc>
          <w:tcPr>
            <w:tcW w:w="540" w:type="dxa"/>
            <w:shd w:val="clear" w:color="auto" w:fill="DEEAF6"/>
            <w:vAlign w:val="center"/>
          </w:tcPr>
          <w:p w14:paraId="4D31E1B2" w14:textId="77777777" w:rsidR="0045713E" w:rsidRPr="009371C5" w:rsidRDefault="0045713E" w:rsidP="003025F1">
            <w:pPr>
              <w:jc w:val="center"/>
              <w:rPr>
                <w:b/>
                <w:bCs/>
                <w:sz w:val="22"/>
                <w:szCs w:val="22"/>
              </w:rPr>
            </w:pPr>
            <w:r w:rsidRPr="009371C5">
              <w:rPr>
                <w:b/>
                <w:bCs/>
                <w:sz w:val="22"/>
                <w:szCs w:val="22"/>
              </w:rPr>
              <w:t>Eil.</w:t>
            </w:r>
          </w:p>
          <w:p w14:paraId="0DAC4CA6" w14:textId="77777777" w:rsidR="0045713E" w:rsidRPr="009371C5" w:rsidRDefault="0045713E" w:rsidP="003025F1">
            <w:pPr>
              <w:jc w:val="center"/>
              <w:rPr>
                <w:b/>
                <w:bCs/>
                <w:sz w:val="22"/>
                <w:szCs w:val="22"/>
              </w:rPr>
            </w:pPr>
            <w:r w:rsidRPr="009371C5">
              <w:rPr>
                <w:b/>
                <w:bCs/>
                <w:sz w:val="22"/>
                <w:szCs w:val="22"/>
              </w:rPr>
              <w:t>Nr.</w:t>
            </w:r>
          </w:p>
        </w:tc>
        <w:tc>
          <w:tcPr>
            <w:tcW w:w="4275" w:type="dxa"/>
            <w:shd w:val="clear" w:color="auto" w:fill="DEEAF6"/>
            <w:vAlign w:val="center"/>
          </w:tcPr>
          <w:p w14:paraId="26052DC2" w14:textId="77777777" w:rsidR="0045713E" w:rsidRPr="009371C5" w:rsidRDefault="0045713E" w:rsidP="003025F1">
            <w:pPr>
              <w:jc w:val="center"/>
              <w:rPr>
                <w:b/>
                <w:bCs/>
                <w:sz w:val="22"/>
                <w:szCs w:val="22"/>
              </w:rPr>
            </w:pPr>
            <w:r w:rsidRPr="009371C5">
              <w:rPr>
                <w:b/>
                <w:bCs/>
                <w:sz w:val="22"/>
                <w:szCs w:val="22"/>
              </w:rPr>
              <w:t>Dokumentas</w:t>
            </w:r>
          </w:p>
        </w:tc>
        <w:tc>
          <w:tcPr>
            <w:tcW w:w="851" w:type="dxa"/>
            <w:shd w:val="clear" w:color="auto" w:fill="DEEAF6"/>
            <w:vAlign w:val="center"/>
          </w:tcPr>
          <w:p w14:paraId="2FB940D2" w14:textId="77777777" w:rsidR="0045713E" w:rsidRPr="009371C5" w:rsidRDefault="0045713E" w:rsidP="003025F1">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70F88DDB" w14:textId="77777777" w:rsidR="0045713E" w:rsidRPr="009371C5" w:rsidRDefault="0045713E" w:rsidP="003025F1">
            <w:pPr>
              <w:jc w:val="center"/>
              <w:rPr>
                <w:b/>
                <w:bCs/>
                <w:sz w:val="22"/>
                <w:szCs w:val="22"/>
              </w:rPr>
            </w:pPr>
            <w:r w:rsidRPr="009371C5">
              <w:rPr>
                <w:b/>
                <w:bCs/>
                <w:sz w:val="22"/>
                <w:szCs w:val="22"/>
              </w:rPr>
              <w:t>Ar dokumente yra konfidencialios informacijos?</w:t>
            </w:r>
          </w:p>
          <w:p w14:paraId="0A66F509" w14:textId="77777777" w:rsidR="0045713E" w:rsidRPr="009371C5" w:rsidRDefault="0045713E" w:rsidP="003025F1">
            <w:pPr>
              <w:jc w:val="center"/>
              <w:rPr>
                <w:b/>
                <w:bCs/>
                <w:sz w:val="22"/>
                <w:szCs w:val="22"/>
              </w:rPr>
            </w:pPr>
            <w:r w:rsidRPr="009371C5">
              <w:rPr>
                <w:b/>
                <w:bCs/>
                <w:sz w:val="22"/>
                <w:szCs w:val="22"/>
              </w:rPr>
              <w:t>(Taip / Ne)</w:t>
            </w:r>
          </w:p>
        </w:tc>
        <w:tc>
          <w:tcPr>
            <w:tcW w:w="2219" w:type="dxa"/>
            <w:shd w:val="clear" w:color="auto" w:fill="DEEAF6"/>
            <w:vAlign w:val="center"/>
          </w:tcPr>
          <w:p w14:paraId="2AD31218" w14:textId="77777777" w:rsidR="0045713E" w:rsidRPr="009371C5" w:rsidRDefault="0045713E" w:rsidP="003025F1">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45713E" w:rsidRPr="009371C5" w14:paraId="7D2C4F7B" w14:textId="77777777" w:rsidTr="003025F1">
        <w:tc>
          <w:tcPr>
            <w:tcW w:w="540" w:type="dxa"/>
            <w:vAlign w:val="center"/>
          </w:tcPr>
          <w:p w14:paraId="3F25587F" w14:textId="77777777" w:rsidR="0045713E" w:rsidRPr="009371C5" w:rsidRDefault="0045713E" w:rsidP="003025F1">
            <w:pPr>
              <w:jc w:val="center"/>
              <w:rPr>
                <w:bCs/>
                <w:iCs/>
                <w:sz w:val="20"/>
                <w:szCs w:val="20"/>
              </w:rPr>
            </w:pPr>
            <w:r w:rsidRPr="009371C5">
              <w:rPr>
                <w:iCs/>
                <w:sz w:val="20"/>
                <w:szCs w:val="20"/>
              </w:rPr>
              <w:t>1</w:t>
            </w:r>
          </w:p>
        </w:tc>
        <w:tc>
          <w:tcPr>
            <w:tcW w:w="4275" w:type="dxa"/>
            <w:vAlign w:val="center"/>
          </w:tcPr>
          <w:p w14:paraId="16C0E42B" w14:textId="77777777" w:rsidR="0045713E" w:rsidRPr="009371C5" w:rsidRDefault="0045713E" w:rsidP="003025F1">
            <w:pPr>
              <w:jc w:val="center"/>
              <w:rPr>
                <w:bCs/>
                <w:iCs/>
                <w:sz w:val="20"/>
                <w:szCs w:val="20"/>
              </w:rPr>
            </w:pPr>
            <w:r w:rsidRPr="009371C5">
              <w:rPr>
                <w:iCs/>
                <w:sz w:val="20"/>
                <w:szCs w:val="20"/>
              </w:rPr>
              <w:t>2</w:t>
            </w:r>
          </w:p>
        </w:tc>
        <w:tc>
          <w:tcPr>
            <w:tcW w:w="851" w:type="dxa"/>
          </w:tcPr>
          <w:p w14:paraId="00FE0BE8" w14:textId="77777777" w:rsidR="0045713E" w:rsidRPr="009371C5" w:rsidRDefault="0045713E" w:rsidP="003025F1">
            <w:pPr>
              <w:jc w:val="center"/>
              <w:rPr>
                <w:iCs/>
                <w:sz w:val="20"/>
                <w:szCs w:val="20"/>
              </w:rPr>
            </w:pPr>
            <w:r w:rsidRPr="009371C5">
              <w:rPr>
                <w:iCs/>
                <w:sz w:val="20"/>
                <w:szCs w:val="20"/>
              </w:rPr>
              <w:t>3</w:t>
            </w:r>
          </w:p>
        </w:tc>
        <w:tc>
          <w:tcPr>
            <w:tcW w:w="1701" w:type="dxa"/>
            <w:vAlign w:val="center"/>
          </w:tcPr>
          <w:p w14:paraId="2D1B854B" w14:textId="77777777" w:rsidR="0045713E" w:rsidRPr="009371C5" w:rsidRDefault="0045713E" w:rsidP="003025F1">
            <w:pPr>
              <w:jc w:val="center"/>
              <w:rPr>
                <w:bCs/>
                <w:iCs/>
                <w:sz w:val="20"/>
                <w:szCs w:val="20"/>
              </w:rPr>
            </w:pPr>
            <w:r w:rsidRPr="009371C5">
              <w:rPr>
                <w:bCs/>
                <w:iCs/>
                <w:sz w:val="20"/>
                <w:szCs w:val="20"/>
              </w:rPr>
              <w:t>4</w:t>
            </w:r>
          </w:p>
        </w:tc>
        <w:tc>
          <w:tcPr>
            <w:tcW w:w="2219" w:type="dxa"/>
            <w:vAlign w:val="center"/>
          </w:tcPr>
          <w:p w14:paraId="13D56910" w14:textId="77777777" w:rsidR="0045713E" w:rsidRPr="009371C5" w:rsidRDefault="0045713E" w:rsidP="003025F1">
            <w:pPr>
              <w:jc w:val="center"/>
              <w:rPr>
                <w:bCs/>
                <w:iCs/>
                <w:sz w:val="20"/>
                <w:szCs w:val="20"/>
              </w:rPr>
            </w:pPr>
            <w:r w:rsidRPr="009371C5">
              <w:rPr>
                <w:iCs/>
                <w:sz w:val="20"/>
                <w:szCs w:val="20"/>
              </w:rPr>
              <w:t>5</w:t>
            </w:r>
          </w:p>
        </w:tc>
      </w:tr>
      <w:tr w:rsidR="0045713E" w:rsidRPr="009371C5" w14:paraId="069DEC9C" w14:textId="77777777" w:rsidTr="003025F1">
        <w:tc>
          <w:tcPr>
            <w:tcW w:w="540" w:type="dxa"/>
          </w:tcPr>
          <w:p w14:paraId="27F220E0" w14:textId="77777777" w:rsidR="0045713E" w:rsidRPr="009371C5" w:rsidRDefault="0045713E" w:rsidP="003025F1">
            <w:pPr>
              <w:rPr>
                <w:sz w:val="22"/>
                <w:szCs w:val="22"/>
              </w:rPr>
            </w:pPr>
            <w:r w:rsidRPr="009371C5">
              <w:rPr>
                <w:sz w:val="22"/>
                <w:szCs w:val="22"/>
              </w:rPr>
              <w:t>1.</w:t>
            </w:r>
          </w:p>
        </w:tc>
        <w:tc>
          <w:tcPr>
            <w:tcW w:w="4275" w:type="dxa"/>
          </w:tcPr>
          <w:p w14:paraId="0EE404EC" w14:textId="77777777" w:rsidR="0045713E" w:rsidRPr="009371C5" w:rsidRDefault="0045713E" w:rsidP="003025F1">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5C9D9984" w14:textId="77777777" w:rsidR="0045713E" w:rsidRPr="009371C5" w:rsidRDefault="0045713E" w:rsidP="003025F1">
            <w:pPr>
              <w:rPr>
                <w:sz w:val="22"/>
                <w:szCs w:val="22"/>
              </w:rPr>
            </w:pPr>
          </w:p>
        </w:tc>
        <w:tc>
          <w:tcPr>
            <w:tcW w:w="1701" w:type="dxa"/>
          </w:tcPr>
          <w:p w14:paraId="2517373E" w14:textId="77777777" w:rsidR="0045713E" w:rsidRPr="009371C5" w:rsidRDefault="0045713E" w:rsidP="003025F1">
            <w:pPr>
              <w:rPr>
                <w:sz w:val="22"/>
                <w:szCs w:val="22"/>
              </w:rPr>
            </w:pPr>
          </w:p>
        </w:tc>
        <w:tc>
          <w:tcPr>
            <w:tcW w:w="2219" w:type="dxa"/>
          </w:tcPr>
          <w:p w14:paraId="06AF1AA5" w14:textId="77777777" w:rsidR="0045713E" w:rsidRPr="009371C5" w:rsidRDefault="0045713E" w:rsidP="003025F1">
            <w:pPr>
              <w:rPr>
                <w:sz w:val="22"/>
                <w:szCs w:val="22"/>
              </w:rPr>
            </w:pPr>
          </w:p>
        </w:tc>
      </w:tr>
      <w:tr w:rsidR="0045713E" w:rsidRPr="009371C5" w14:paraId="0EEC3516" w14:textId="77777777" w:rsidTr="003025F1">
        <w:tc>
          <w:tcPr>
            <w:tcW w:w="540" w:type="dxa"/>
          </w:tcPr>
          <w:p w14:paraId="738AC6C7" w14:textId="77777777" w:rsidR="0045713E" w:rsidRPr="009371C5" w:rsidRDefault="0045713E" w:rsidP="003025F1">
            <w:pPr>
              <w:rPr>
                <w:sz w:val="22"/>
                <w:szCs w:val="22"/>
              </w:rPr>
            </w:pPr>
            <w:r w:rsidRPr="009371C5">
              <w:rPr>
                <w:sz w:val="22"/>
                <w:szCs w:val="22"/>
              </w:rPr>
              <w:t>2.</w:t>
            </w:r>
          </w:p>
        </w:tc>
        <w:tc>
          <w:tcPr>
            <w:tcW w:w="4275" w:type="dxa"/>
          </w:tcPr>
          <w:p w14:paraId="2DF8C3A5" w14:textId="77777777" w:rsidR="0045713E" w:rsidRPr="009371C5" w:rsidRDefault="0045713E" w:rsidP="003025F1">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3B765474" w14:textId="77777777" w:rsidR="0045713E" w:rsidRPr="009371C5" w:rsidRDefault="0045713E" w:rsidP="003025F1">
            <w:pPr>
              <w:rPr>
                <w:sz w:val="22"/>
                <w:szCs w:val="22"/>
              </w:rPr>
            </w:pPr>
          </w:p>
        </w:tc>
        <w:tc>
          <w:tcPr>
            <w:tcW w:w="1701" w:type="dxa"/>
          </w:tcPr>
          <w:p w14:paraId="4592B2DE" w14:textId="77777777" w:rsidR="0045713E" w:rsidRPr="009371C5" w:rsidRDefault="0045713E" w:rsidP="003025F1">
            <w:pPr>
              <w:rPr>
                <w:sz w:val="22"/>
                <w:szCs w:val="22"/>
              </w:rPr>
            </w:pPr>
          </w:p>
        </w:tc>
        <w:tc>
          <w:tcPr>
            <w:tcW w:w="2219" w:type="dxa"/>
          </w:tcPr>
          <w:p w14:paraId="27E4C87D" w14:textId="77777777" w:rsidR="0045713E" w:rsidRPr="009371C5" w:rsidRDefault="0045713E" w:rsidP="003025F1">
            <w:pPr>
              <w:rPr>
                <w:sz w:val="22"/>
                <w:szCs w:val="22"/>
              </w:rPr>
            </w:pPr>
          </w:p>
        </w:tc>
      </w:tr>
      <w:tr w:rsidR="0045713E" w:rsidRPr="009371C5" w14:paraId="6B599C8C" w14:textId="77777777" w:rsidTr="003025F1">
        <w:tc>
          <w:tcPr>
            <w:tcW w:w="540" w:type="dxa"/>
          </w:tcPr>
          <w:p w14:paraId="16BD4005" w14:textId="77777777" w:rsidR="0045713E" w:rsidRPr="009371C5" w:rsidRDefault="0045713E" w:rsidP="003025F1">
            <w:pPr>
              <w:rPr>
                <w:bCs/>
                <w:sz w:val="22"/>
                <w:szCs w:val="22"/>
              </w:rPr>
            </w:pPr>
            <w:r w:rsidRPr="009371C5">
              <w:rPr>
                <w:bCs/>
                <w:sz w:val="22"/>
                <w:szCs w:val="22"/>
              </w:rPr>
              <w:t>3.</w:t>
            </w:r>
          </w:p>
        </w:tc>
        <w:tc>
          <w:tcPr>
            <w:tcW w:w="4275" w:type="dxa"/>
          </w:tcPr>
          <w:p w14:paraId="754DCE0A" w14:textId="77777777" w:rsidR="0045713E" w:rsidRPr="009371C5" w:rsidRDefault="0045713E" w:rsidP="003025F1">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44E647C0" w14:textId="77777777" w:rsidR="0045713E" w:rsidRPr="009371C5" w:rsidRDefault="0045713E" w:rsidP="003025F1">
            <w:pPr>
              <w:rPr>
                <w:sz w:val="22"/>
                <w:szCs w:val="22"/>
              </w:rPr>
            </w:pPr>
          </w:p>
        </w:tc>
        <w:tc>
          <w:tcPr>
            <w:tcW w:w="1701" w:type="dxa"/>
          </w:tcPr>
          <w:p w14:paraId="515B5CCD" w14:textId="77777777" w:rsidR="0045713E" w:rsidRPr="009371C5" w:rsidRDefault="0045713E" w:rsidP="003025F1">
            <w:pPr>
              <w:rPr>
                <w:sz w:val="22"/>
                <w:szCs w:val="22"/>
              </w:rPr>
            </w:pPr>
          </w:p>
        </w:tc>
        <w:tc>
          <w:tcPr>
            <w:tcW w:w="2219" w:type="dxa"/>
          </w:tcPr>
          <w:p w14:paraId="39040C53" w14:textId="77777777" w:rsidR="0045713E" w:rsidRPr="009371C5" w:rsidRDefault="0045713E" w:rsidP="003025F1">
            <w:pPr>
              <w:rPr>
                <w:sz w:val="22"/>
                <w:szCs w:val="22"/>
              </w:rPr>
            </w:pPr>
          </w:p>
        </w:tc>
      </w:tr>
      <w:tr w:rsidR="0045713E" w:rsidRPr="009371C5" w14:paraId="1197357C" w14:textId="77777777" w:rsidTr="003025F1">
        <w:tc>
          <w:tcPr>
            <w:tcW w:w="540" w:type="dxa"/>
          </w:tcPr>
          <w:p w14:paraId="0DCD10EF" w14:textId="68453645" w:rsidR="0045713E" w:rsidRDefault="0045713E" w:rsidP="003025F1">
            <w:pPr>
              <w:rPr>
                <w:bCs/>
                <w:sz w:val="22"/>
                <w:szCs w:val="22"/>
              </w:rPr>
            </w:pPr>
            <w:r>
              <w:rPr>
                <w:bCs/>
                <w:sz w:val="22"/>
                <w:szCs w:val="22"/>
              </w:rPr>
              <w:t>4.</w:t>
            </w:r>
          </w:p>
        </w:tc>
        <w:tc>
          <w:tcPr>
            <w:tcW w:w="4275" w:type="dxa"/>
          </w:tcPr>
          <w:p w14:paraId="0F0F5EA5" w14:textId="77777777" w:rsidR="0045713E" w:rsidRPr="009147A5" w:rsidRDefault="0045713E" w:rsidP="003025F1">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5BAE8DCC" w14:textId="77777777" w:rsidR="0045713E" w:rsidRPr="009371C5" w:rsidRDefault="0045713E" w:rsidP="003025F1">
            <w:pPr>
              <w:rPr>
                <w:sz w:val="22"/>
                <w:szCs w:val="22"/>
              </w:rPr>
            </w:pPr>
          </w:p>
        </w:tc>
        <w:tc>
          <w:tcPr>
            <w:tcW w:w="1701" w:type="dxa"/>
          </w:tcPr>
          <w:p w14:paraId="5282AB3E" w14:textId="77777777" w:rsidR="0045713E" w:rsidRPr="009371C5" w:rsidRDefault="0045713E" w:rsidP="003025F1">
            <w:pPr>
              <w:rPr>
                <w:sz w:val="22"/>
                <w:szCs w:val="22"/>
              </w:rPr>
            </w:pPr>
          </w:p>
        </w:tc>
        <w:tc>
          <w:tcPr>
            <w:tcW w:w="2219" w:type="dxa"/>
          </w:tcPr>
          <w:p w14:paraId="79F04515" w14:textId="77777777" w:rsidR="0045713E" w:rsidRPr="009371C5" w:rsidRDefault="0045713E" w:rsidP="003025F1">
            <w:pPr>
              <w:rPr>
                <w:sz w:val="22"/>
                <w:szCs w:val="22"/>
              </w:rPr>
            </w:pPr>
          </w:p>
        </w:tc>
      </w:tr>
      <w:tr w:rsidR="0045713E" w:rsidRPr="009371C5" w14:paraId="19BE332D" w14:textId="77777777" w:rsidTr="003025F1">
        <w:tc>
          <w:tcPr>
            <w:tcW w:w="540" w:type="dxa"/>
          </w:tcPr>
          <w:p w14:paraId="70EB9D73" w14:textId="26C8D6BF" w:rsidR="0045713E" w:rsidRDefault="0045713E" w:rsidP="003025F1">
            <w:pPr>
              <w:rPr>
                <w:bCs/>
                <w:sz w:val="22"/>
                <w:szCs w:val="22"/>
              </w:rPr>
            </w:pPr>
            <w:r>
              <w:rPr>
                <w:bCs/>
                <w:sz w:val="22"/>
                <w:szCs w:val="22"/>
              </w:rPr>
              <w:t>5.</w:t>
            </w:r>
          </w:p>
        </w:tc>
        <w:tc>
          <w:tcPr>
            <w:tcW w:w="4275" w:type="dxa"/>
          </w:tcPr>
          <w:p w14:paraId="1A0448F4" w14:textId="77777777" w:rsidR="0045713E" w:rsidRPr="009147A5" w:rsidRDefault="0045713E" w:rsidP="003025F1">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316F7C01" w14:textId="77777777" w:rsidR="0045713E" w:rsidRPr="009371C5" w:rsidRDefault="0045713E" w:rsidP="003025F1">
            <w:pPr>
              <w:rPr>
                <w:sz w:val="22"/>
                <w:szCs w:val="22"/>
              </w:rPr>
            </w:pPr>
          </w:p>
        </w:tc>
        <w:tc>
          <w:tcPr>
            <w:tcW w:w="1701" w:type="dxa"/>
          </w:tcPr>
          <w:p w14:paraId="1CF4F128" w14:textId="77777777" w:rsidR="0045713E" w:rsidRPr="009371C5" w:rsidRDefault="0045713E" w:rsidP="003025F1">
            <w:pPr>
              <w:rPr>
                <w:sz w:val="22"/>
                <w:szCs w:val="22"/>
              </w:rPr>
            </w:pPr>
          </w:p>
        </w:tc>
        <w:tc>
          <w:tcPr>
            <w:tcW w:w="2219" w:type="dxa"/>
          </w:tcPr>
          <w:p w14:paraId="7BD4473F" w14:textId="77777777" w:rsidR="0045713E" w:rsidRPr="009371C5" w:rsidRDefault="0045713E" w:rsidP="003025F1">
            <w:pPr>
              <w:rPr>
                <w:sz w:val="22"/>
                <w:szCs w:val="22"/>
              </w:rPr>
            </w:pPr>
          </w:p>
        </w:tc>
      </w:tr>
    </w:tbl>
    <w:p w14:paraId="30BDFF6B" w14:textId="77777777" w:rsidR="0045713E" w:rsidRPr="009371C5" w:rsidRDefault="0045713E" w:rsidP="0045713E">
      <w:pPr>
        <w:ind w:left="360" w:firstLine="360"/>
        <w:jc w:val="both"/>
        <w:rPr>
          <w:b/>
          <w:sz w:val="8"/>
          <w:szCs w:val="8"/>
        </w:rPr>
      </w:pPr>
    </w:p>
    <w:p w14:paraId="03FC7CF3" w14:textId="77777777" w:rsidR="0045713E" w:rsidRPr="009371C5" w:rsidRDefault="0045713E" w:rsidP="0045713E">
      <w:pPr>
        <w:ind w:left="360" w:firstLine="360"/>
        <w:jc w:val="both"/>
        <w:rPr>
          <w:b/>
          <w:sz w:val="8"/>
          <w:szCs w:val="8"/>
        </w:rPr>
      </w:pPr>
    </w:p>
    <w:p w14:paraId="085217ED" w14:textId="77777777" w:rsidR="0045713E" w:rsidRPr="009371C5" w:rsidRDefault="0045713E" w:rsidP="0045713E">
      <w:pPr>
        <w:ind w:left="360" w:firstLine="360"/>
        <w:jc w:val="both"/>
        <w:rPr>
          <w:b/>
          <w:sz w:val="8"/>
          <w:szCs w:val="8"/>
        </w:rPr>
      </w:pPr>
    </w:p>
    <w:p w14:paraId="506C8190" w14:textId="77777777" w:rsidR="0045713E" w:rsidRPr="009371C5" w:rsidRDefault="0045713E" w:rsidP="0045713E">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45713E" w:rsidRPr="009371C5" w14:paraId="1B28D9C9" w14:textId="77777777" w:rsidTr="003025F1">
        <w:trPr>
          <w:trHeight w:val="324"/>
        </w:trPr>
        <w:tc>
          <w:tcPr>
            <w:tcW w:w="9828" w:type="dxa"/>
            <w:gridSpan w:val="6"/>
          </w:tcPr>
          <w:p w14:paraId="6DB3606E" w14:textId="77777777" w:rsidR="0045713E" w:rsidRPr="009371C5" w:rsidRDefault="0045713E" w:rsidP="003025F1">
            <w:pPr>
              <w:jc w:val="both"/>
              <w:rPr>
                <w:rFonts w:eastAsia="Calibri"/>
                <w:b/>
                <w:bCs/>
                <w:lang w:eastAsia="lt-LT"/>
              </w:rPr>
            </w:pPr>
            <w:r w:rsidRPr="009371C5">
              <w:rPr>
                <w:rFonts w:eastAsia="Calibri"/>
                <w:b/>
                <w:bCs/>
                <w:lang w:eastAsia="lt-LT"/>
              </w:rPr>
              <w:t>Pasirašydamas šį pasiūlymą, tvirtinu, kad:</w:t>
            </w:r>
          </w:p>
          <w:p w14:paraId="1587441D" w14:textId="77777777" w:rsidR="0045713E" w:rsidRPr="009371C5" w:rsidRDefault="0045713E" w:rsidP="0045713E">
            <w:pPr>
              <w:numPr>
                <w:ilvl w:val="0"/>
                <w:numId w:val="20"/>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14CD299" w14:textId="77777777" w:rsidR="0045713E" w:rsidRPr="009371C5" w:rsidRDefault="0045713E" w:rsidP="0045713E">
            <w:pPr>
              <w:numPr>
                <w:ilvl w:val="0"/>
                <w:numId w:val="20"/>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7B37E4B0" w14:textId="77777777" w:rsidR="0045713E" w:rsidRPr="009371C5" w:rsidRDefault="0045713E" w:rsidP="0045713E">
            <w:pPr>
              <w:numPr>
                <w:ilvl w:val="0"/>
                <w:numId w:val="20"/>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2A4D1B1E" w14:textId="011C0632" w:rsidR="0045713E" w:rsidRPr="009371C5" w:rsidRDefault="0045713E" w:rsidP="0045713E">
            <w:pPr>
              <w:numPr>
                <w:ilvl w:val="0"/>
                <w:numId w:val="20"/>
              </w:numPr>
              <w:ind w:left="0" w:right="219" w:firstLine="596"/>
              <w:contextualSpacing/>
              <w:jc w:val="both"/>
            </w:pPr>
            <w:r w:rsidRPr="009371C5">
              <w:rPr>
                <w:rFonts w:eastAsia="Calibri"/>
                <w:lang w:eastAsia="lt-LT"/>
              </w:rPr>
              <w:t xml:space="preserve"> pasiūlymas galioja kvietimo </w:t>
            </w:r>
            <w:r>
              <w:rPr>
                <w:rFonts w:eastAsia="Calibri"/>
                <w:lang w:eastAsia="lt-LT"/>
              </w:rPr>
              <w:t>3</w:t>
            </w:r>
            <w:r w:rsidR="00AA0F11">
              <w:rPr>
                <w:rFonts w:eastAsia="Calibri"/>
                <w:lang w:eastAsia="lt-LT"/>
              </w:rPr>
              <w:t>4</w:t>
            </w:r>
            <w:r w:rsidRPr="009371C5">
              <w:rPr>
                <w:rFonts w:eastAsia="Calibri"/>
                <w:lang w:eastAsia="lt-LT"/>
              </w:rPr>
              <w:t xml:space="preserve"> punkte nurodytą terminą.</w:t>
            </w:r>
          </w:p>
          <w:p w14:paraId="6B16118E" w14:textId="77777777" w:rsidR="0045713E" w:rsidRPr="009371C5" w:rsidRDefault="0045713E" w:rsidP="003025F1">
            <w:pPr>
              <w:ind w:right="219" w:firstLine="720"/>
              <w:jc w:val="both"/>
            </w:pPr>
          </w:p>
          <w:p w14:paraId="48AC759D" w14:textId="77777777" w:rsidR="0045713E" w:rsidRPr="009371C5" w:rsidRDefault="0045713E" w:rsidP="003025F1">
            <w:pPr>
              <w:ind w:right="219" w:firstLine="720"/>
              <w:jc w:val="both"/>
              <w:rPr>
                <w:sz w:val="22"/>
                <w:szCs w:val="22"/>
              </w:rPr>
            </w:pPr>
          </w:p>
        </w:tc>
      </w:tr>
      <w:tr w:rsidR="0045713E" w:rsidRPr="009371C5" w14:paraId="5761E116" w14:textId="77777777" w:rsidTr="003025F1">
        <w:trPr>
          <w:trHeight w:val="285"/>
        </w:trPr>
        <w:tc>
          <w:tcPr>
            <w:tcW w:w="3284" w:type="dxa"/>
            <w:tcBorders>
              <w:top w:val="nil"/>
              <w:left w:val="nil"/>
              <w:bottom w:val="single" w:sz="4" w:space="0" w:color="auto"/>
              <w:right w:val="nil"/>
            </w:tcBorders>
          </w:tcPr>
          <w:p w14:paraId="0937AE05" w14:textId="77777777" w:rsidR="0045713E" w:rsidRPr="009371C5" w:rsidRDefault="0045713E" w:rsidP="003025F1">
            <w:pPr>
              <w:ind w:right="-1"/>
              <w:rPr>
                <w:sz w:val="22"/>
              </w:rPr>
            </w:pPr>
          </w:p>
        </w:tc>
        <w:tc>
          <w:tcPr>
            <w:tcW w:w="604" w:type="dxa"/>
          </w:tcPr>
          <w:p w14:paraId="381B998F" w14:textId="77777777" w:rsidR="0045713E" w:rsidRPr="009371C5" w:rsidRDefault="0045713E" w:rsidP="003025F1">
            <w:pPr>
              <w:ind w:right="-1"/>
              <w:jc w:val="center"/>
              <w:rPr>
                <w:sz w:val="22"/>
              </w:rPr>
            </w:pPr>
          </w:p>
        </w:tc>
        <w:tc>
          <w:tcPr>
            <w:tcW w:w="1980" w:type="dxa"/>
            <w:tcBorders>
              <w:top w:val="nil"/>
              <w:left w:val="nil"/>
              <w:bottom w:val="single" w:sz="4" w:space="0" w:color="auto"/>
              <w:right w:val="nil"/>
            </w:tcBorders>
          </w:tcPr>
          <w:p w14:paraId="15DECF14" w14:textId="77777777" w:rsidR="0045713E" w:rsidRPr="009371C5" w:rsidRDefault="0045713E" w:rsidP="003025F1">
            <w:pPr>
              <w:ind w:right="-1"/>
              <w:jc w:val="center"/>
              <w:rPr>
                <w:sz w:val="22"/>
              </w:rPr>
            </w:pPr>
          </w:p>
        </w:tc>
        <w:tc>
          <w:tcPr>
            <w:tcW w:w="701" w:type="dxa"/>
          </w:tcPr>
          <w:p w14:paraId="1FBAFAB9" w14:textId="77777777" w:rsidR="0045713E" w:rsidRPr="009371C5" w:rsidRDefault="0045713E" w:rsidP="003025F1">
            <w:pPr>
              <w:ind w:right="-1"/>
              <w:jc w:val="center"/>
              <w:rPr>
                <w:sz w:val="22"/>
              </w:rPr>
            </w:pPr>
          </w:p>
        </w:tc>
        <w:tc>
          <w:tcPr>
            <w:tcW w:w="2611" w:type="dxa"/>
            <w:tcBorders>
              <w:top w:val="nil"/>
              <w:left w:val="nil"/>
              <w:bottom w:val="single" w:sz="4" w:space="0" w:color="auto"/>
              <w:right w:val="nil"/>
            </w:tcBorders>
          </w:tcPr>
          <w:p w14:paraId="6331577B" w14:textId="77777777" w:rsidR="0045713E" w:rsidRPr="009371C5" w:rsidRDefault="0045713E" w:rsidP="003025F1">
            <w:pPr>
              <w:ind w:right="-1"/>
              <w:jc w:val="right"/>
              <w:rPr>
                <w:sz w:val="22"/>
              </w:rPr>
            </w:pPr>
          </w:p>
        </w:tc>
        <w:tc>
          <w:tcPr>
            <w:tcW w:w="648" w:type="dxa"/>
          </w:tcPr>
          <w:p w14:paraId="76F60670" w14:textId="77777777" w:rsidR="0045713E" w:rsidRPr="009371C5" w:rsidRDefault="0045713E" w:rsidP="003025F1">
            <w:pPr>
              <w:ind w:right="-1"/>
              <w:jc w:val="right"/>
              <w:rPr>
                <w:sz w:val="22"/>
              </w:rPr>
            </w:pPr>
          </w:p>
        </w:tc>
      </w:tr>
      <w:tr w:rsidR="0045713E" w:rsidRPr="009371C5" w14:paraId="66CA55CE" w14:textId="77777777" w:rsidTr="003025F1">
        <w:trPr>
          <w:trHeight w:val="186"/>
        </w:trPr>
        <w:tc>
          <w:tcPr>
            <w:tcW w:w="3284" w:type="dxa"/>
            <w:tcBorders>
              <w:top w:val="single" w:sz="4" w:space="0" w:color="auto"/>
              <w:left w:val="nil"/>
              <w:bottom w:val="nil"/>
              <w:right w:val="nil"/>
            </w:tcBorders>
            <w:hideMark/>
          </w:tcPr>
          <w:p w14:paraId="6104E022" w14:textId="77777777" w:rsidR="0045713E" w:rsidRPr="009371C5" w:rsidRDefault="0045713E" w:rsidP="003025F1">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13175BB6" w14:textId="77777777" w:rsidR="0045713E" w:rsidRPr="009371C5" w:rsidRDefault="0045713E" w:rsidP="003025F1">
            <w:pPr>
              <w:ind w:right="-1"/>
              <w:jc w:val="center"/>
              <w:rPr>
                <w:sz w:val="18"/>
                <w:szCs w:val="18"/>
              </w:rPr>
            </w:pPr>
          </w:p>
        </w:tc>
        <w:tc>
          <w:tcPr>
            <w:tcW w:w="1980" w:type="dxa"/>
            <w:tcBorders>
              <w:top w:val="single" w:sz="4" w:space="0" w:color="auto"/>
              <w:left w:val="nil"/>
              <w:bottom w:val="nil"/>
              <w:right w:val="nil"/>
            </w:tcBorders>
            <w:hideMark/>
          </w:tcPr>
          <w:p w14:paraId="0226030D" w14:textId="77777777" w:rsidR="0045713E" w:rsidRPr="009371C5" w:rsidRDefault="0045713E" w:rsidP="003025F1">
            <w:pPr>
              <w:ind w:right="-1"/>
              <w:jc w:val="center"/>
              <w:rPr>
                <w:sz w:val="18"/>
                <w:szCs w:val="18"/>
              </w:rPr>
            </w:pPr>
            <w:r w:rsidRPr="009371C5">
              <w:rPr>
                <w:position w:val="6"/>
                <w:sz w:val="18"/>
                <w:szCs w:val="18"/>
              </w:rPr>
              <w:t>(Parašas)</w:t>
            </w:r>
          </w:p>
        </w:tc>
        <w:tc>
          <w:tcPr>
            <w:tcW w:w="701" w:type="dxa"/>
          </w:tcPr>
          <w:p w14:paraId="074FCA77" w14:textId="77777777" w:rsidR="0045713E" w:rsidRPr="009371C5" w:rsidRDefault="0045713E" w:rsidP="003025F1">
            <w:pPr>
              <w:ind w:right="-1"/>
              <w:jc w:val="center"/>
              <w:rPr>
                <w:sz w:val="18"/>
                <w:szCs w:val="18"/>
              </w:rPr>
            </w:pPr>
          </w:p>
        </w:tc>
        <w:tc>
          <w:tcPr>
            <w:tcW w:w="2611" w:type="dxa"/>
            <w:tcBorders>
              <w:top w:val="single" w:sz="4" w:space="0" w:color="auto"/>
              <w:left w:val="nil"/>
              <w:bottom w:val="nil"/>
              <w:right w:val="nil"/>
            </w:tcBorders>
            <w:hideMark/>
          </w:tcPr>
          <w:p w14:paraId="1B16E850" w14:textId="77777777" w:rsidR="0045713E" w:rsidRPr="009371C5" w:rsidRDefault="0045713E" w:rsidP="003025F1">
            <w:pPr>
              <w:ind w:right="-1"/>
              <w:jc w:val="center"/>
              <w:rPr>
                <w:sz w:val="18"/>
                <w:szCs w:val="18"/>
              </w:rPr>
            </w:pPr>
            <w:r w:rsidRPr="009371C5">
              <w:rPr>
                <w:position w:val="6"/>
                <w:sz w:val="18"/>
                <w:szCs w:val="18"/>
              </w:rPr>
              <w:t>(Vardas ir pavardė)</w:t>
            </w:r>
          </w:p>
        </w:tc>
        <w:tc>
          <w:tcPr>
            <w:tcW w:w="648" w:type="dxa"/>
          </w:tcPr>
          <w:p w14:paraId="58DB0E8E" w14:textId="77777777" w:rsidR="0045713E" w:rsidRPr="009371C5" w:rsidRDefault="0045713E" w:rsidP="003025F1">
            <w:pPr>
              <w:ind w:right="-1"/>
              <w:jc w:val="center"/>
              <w:rPr>
                <w:sz w:val="18"/>
                <w:szCs w:val="18"/>
              </w:rPr>
            </w:pPr>
          </w:p>
        </w:tc>
      </w:tr>
    </w:tbl>
    <w:p w14:paraId="7B4ABDDD" w14:textId="77777777" w:rsidR="0045713E" w:rsidRPr="009371C5" w:rsidRDefault="0045713E" w:rsidP="0045713E">
      <w:pPr>
        <w:autoSpaceDE w:val="0"/>
        <w:autoSpaceDN w:val="0"/>
        <w:adjustRightInd w:val="0"/>
        <w:jc w:val="both"/>
        <w:rPr>
          <w:color w:val="000000"/>
          <w:sz w:val="22"/>
          <w:szCs w:val="22"/>
        </w:rPr>
      </w:pPr>
    </w:p>
    <w:p w14:paraId="7D62B50D" w14:textId="77777777" w:rsidR="0045713E" w:rsidRDefault="0045713E" w:rsidP="0045713E">
      <w:pPr>
        <w:autoSpaceDE w:val="0"/>
        <w:autoSpaceDN w:val="0"/>
        <w:adjustRightInd w:val="0"/>
        <w:spacing w:before="60" w:after="60"/>
        <w:jc w:val="center"/>
        <w:rPr>
          <w:bCs/>
        </w:rPr>
      </w:pPr>
    </w:p>
    <w:p w14:paraId="62D20933" w14:textId="77777777" w:rsidR="005376E7" w:rsidRDefault="005376E7" w:rsidP="0045713E">
      <w:pPr>
        <w:autoSpaceDE w:val="0"/>
        <w:autoSpaceDN w:val="0"/>
        <w:adjustRightInd w:val="0"/>
        <w:spacing w:before="60" w:after="60"/>
        <w:jc w:val="center"/>
        <w:rPr>
          <w:bCs/>
        </w:rPr>
      </w:pPr>
    </w:p>
    <w:p w14:paraId="4577BC48" w14:textId="77777777" w:rsidR="005376E7" w:rsidRDefault="005376E7" w:rsidP="0045713E">
      <w:pPr>
        <w:autoSpaceDE w:val="0"/>
        <w:autoSpaceDN w:val="0"/>
        <w:adjustRightInd w:val="0"/>
        <w:spacing w:before="60" w:after="60"/>
        <w:jc w:val="center"/>
        <w:rPr>
          <w:bCs/>
        </w:rPr>
      </w:pPr>
    </w:p>
    <w:p w14:paraId="28376D6A" w14:textId="77777777" w:rsidR="005376E7" w:rsidRDefault="005376E7" w:rsidP="0045713E">
      <w:pPr>
        <w:autoSpaceDE w:val="0"/>
        <w:autoSpaceDN w:val="0"/>
        <w:adjustRightInd w:val="0"/>
        <w:spacing w:before="60" w:after="60"/>
        <w:jc w:val="center"/>
        <w:rPr>
          <w:bCs/>
        </w:rPr>
      </w:pPr>
    </w:p>
    <w:p w14:paraId="0A984732" w14:textId="77777777" w:rsidR="005376E7" w:rsidRDefault="005376E7" w:rsidP="0045713E">
      <w:pPr>
        <w:autoSpaceDE w:val="0"/>
        <w:autoSpaceDN w:val="0"/>
        <w:adjustRightInd w:val="0"/>
        <w:spacing w:before="60" w:after="60"/>
        <w:jc w:val="center"/>
        <w:rPr>
          <w:bCs/>
        </w:rPr>
      </w:pPr>
    </w:p>
    <w:p w14:paraId="2A84D12E" w14:textId="77777777" w:rsidR="005376E7" w:rsidRPr="007962BA" w:rsidRDefault="005376E7" w:rsidP="0045713E">
      <w:pPr>
        <w:autoSpaceDE w:val="0"/>
        <w:autoSpaceDN w:val="0"/>
        <w:adjustRightInd w:val="0"/>
        <w:spacing w:before="60" w:after="60"/>
        <w:jc w:val="center"/>
        <w:rPr>
          <w:bCs/>
        </w:rPr>
      </w:pPr>
    </w:p>
    <w:p w14:paraId="35603C12" w14:textId="118A1AE8" w:rsidR="0045713E" w:rsidRPr="006C4561" w:rsidRDefault="00F03DDF" w:rsidP="0045713E">
      <w:pPr>
        <w:autoSpaceDE w:val="0"/>
        <w:autoSpaceDN w:val="0"/>
        <w:adjustRightInd w:val="0"/>
        <w:jc w:val="center"/>
      </w:pPr>
      <w:r>
        <w:lastRenderedPageBreak/>
        <w:tab/>
      </w:r>
      <w:r w:rsidR="0045713E">
        <w:tab/>
      </w:r>
      <w:r w:rsidR="0045713E">
        <w:tab/>
      </w:r>
      <w:r w:rsidR="0045713E">
        <w:tab/>
      </w:r>
      <w:r w:rsidR="0045713E">
        <w:tab/>
      </w:r>
      <w:r w:rsidR="0045713E">
        <w:tab/>
      </w:r>
      <w:r w:rsidR="0045713E">
        <w:tab/>
      </w:r>
      <w:r w:rsidR="0045713E">
        <w:tab/>
      </w:r>
      <w:r w:rsidR="0045713E">
        <w:tab/>
        <w:t>Kvietimo 2 priedas</w:t>
      </w:r>
    </w:p>
    <w:p w14:paraId="47ED4C64" w14:textId="77777777" w:rsidR="0045713E" w:rsidRDefault="0045713E" w:rsidP="0045713E">
      <w:pPr>
        <w:ind w:left="7200" w:firstLine="30"/>
      </w:pPr>
    </w:p>
    <w:p w14:paraId="583C1940" w14:textId="77777777" w:rsidR="003F317C" w:rsidRPr="00CA7B9A" w:rsidRDefault="003F317C" w:rsidP="003F317C">
      <w:pPr>
        <w:jc w:val="center"/>
        <w:rPr>
          <w:b/>
        </w:rPr>
      </w:pPr>
      <w:r w:rsidRPr="00CA7B9A">
        <w:rPr>
          <w:b/>
        </w:rPr>
        <w:t xml:space="preserve">SUTARTIS Nr. PIRK – </w:t>
      </w:r>
    </w:p>
    <w:p w14:paraId="14A195AD" w14:textId="77777777" w:rsidR="003F317C" w:rsidRPr="00CA7B9A" w:rsidRDefault="003F317C" w:rsidP="003F317C">
      <w:pPr>
        <w:ind w:right="283"/>
        <w:jc w:val="center"/>
        <w:rPr>
          <w:b/>
        </w:rPr>
      </w:pPr>
      <w:r w:rsidRPr="00CA7B9A">
        <w:rPr>
          <w:b/>
        </w:rPr>
        <w:t xml:space="preserve"> </w:t>
      </w:r>
    </w:p>
    <w:p w14:paraId="15F7D721" w14:textId="7963D16E" w:rsidR="003F317C" w:rsidRPr="00CA7B9A" w:rsidRDefault="003F317C" w:rsidP="003F317C">
      <w:pPr>
        <w:jc w:val="center"/>
      </w:pPr>
      <w:r w:rsidRPr="00CA7B9A">
        <w:t>202</w:t>
      </w:r>
      <w:r w:rsidR="00AA0F11">
        <w:t>6</w:t>
      </w:r>
      <w:r w:rsidRPr="00CA7B9A">
        <w:t>-__-__</w:t>
      </w:r>
    </w:p>
    <w:p w14:paraId="6004D930" w14:textId="77777777" w:rsidR="003F317C" w:rsidRPr="00CA7B9A" w:rsidRDefault="003F317C" w:rsidP="003F317C">
      <w:pPr>
        <w:jc w:val="center"/>
      </w:pPr>
      <w:r w:rsidRPr="00CA7B9A">
        <w:t>Alytus</w:t>
      </w:r>
    </w:p>
    <w:p w14:paraId="75986799" w14:textId="77777777" w:rsidR="0045713E" w:rsidRDefault="0045713E" w:rsidP="0045713E">
      <w:pPr>
        <w:ind w:left="7200" w:firstLine="30"/>
      </w:pPr>
    </w:p>
    <w:p w14:paraId="422C2D75" w14:textId="77777777" w:rsidR="003F317C" w:rsidRDefault="003F317C" w:rsidP="0045713E">
      <w:pPr>
        <w:ind w:left="7200" w:firstLine="30"/>
      </w:pPr>
    </w:p>
    <w:p w14:paraId="5EA333A7" w14:textId="2C72B423" w:rsidR="003F317C" w:rsidRPr="00CA7B9A" w:rsidRDefault="003F317C" w:rsidP="003F317C">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w:t>
      </w:r>
      <w:r w:rsidR="005376E7">
        <w:t>...</w:t>
      </w:r>
      <w:r w:rsidRPr="00CA7B9A">
        <w:t>............................., toliau pirkėjas ir pardavėjas abu kartu gali būti įvardijami kaip šalys, o atskirai – kaip šalis, susitarė ir sudarė šią sutartį (toliau – sutartis):</w:t>
      </w:r>
    </w:p>
    <w:p w14:paraId="36018721" w14:textId="77777777" w:rsidR="003F317C" w:rsidRPr="00CA7B9A" w:rsidRDefault="003F317C" w:rsidP="003F317C">
      <w:pPr>
        <w:jc w:val="both"/>
      </w:pPr>
    </w:p>
    <w:p w14:paraId="73A9C152" w14:textId="77777777" w:rsidR="003F317C" w:rsidRPr="00CA7B9A" w:rsidRDefault="003F317C" w:rsidP="003F317C">
      <w:pPr>
        <w:numPr>
          <w:ilvl w:val="0"/>
          <w:numId w:val="16"/>
        </w:numPr>
        <w:jc w:val="center"/>
        <w:rPr>
          <w:b/>
        </w:rPr>
      </w:pPr>
      <w:r w:rsidRPr="00CA7B9A">
        <w:rPr>
          <w:b/>
        </w:rPr>
        <w:t>SUTARTIES OBJEKTAS</w:t>
      </w:r>
    </w:p>
    <w:p w14:paraId="526A59CE" w14:textId="77777777" w:rsidR="003F317C" w:rsidRPr="00CA7B9A" w:rsidRDefault="003F317C" w:rsidP="003F317C">
      <w:pPr>
        <w:ind w:left="1080"/>
        <w:jc w:val="center"/>
        <w:rPr>
          <w:b/>
        </w:rPr>
      </w:pPr>
    </w:p>
    <w:p w14:paraId="550406C8" w14:textId="089A47D9" w:rsidR="003F317C" w:rsidRPr="009C23FC" w:rsidRDefault="003F317C" w:rsidP="003F317C">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005376E7" w:rsidRPr="005376E7">
        <w:t xml:space="preserve"> </w:t>
      </w:r>
      <w:r w:rsidR="00AA0F11">
        <w:t xml:space="preserve">grąžinamo </w:t>
      </w:r>
      <w:r w:rsidR="005376E7">
        <w:t>dumblo siurbl</w:t>
      </w:r>
      <w:r w:rsidR="00AA0F11">
        <w:t>į</w:t>
      </w:r>
      <w:r>
        <w:t xml:space="preserve"> </w:t>
      </w:r>
      <w:r w:rsidRPr="009C23FC">
        <w:rPr>
          <w:lang w:eastAsia="lt-LT"/>
        </w:rPr>
        <w:t xml:space="preserve">(toliau – </w:t>
      </w:r>
      <w:r>
        <w:rPr>
          <w:lang w:eastAsia="lt-LT"/>
        </w:rPr>
        <w:t>prekė</w:t>
      </w:r>
      <w:r w:rsidRPr="009C23FC">
        <w:rPr>
          <w:lang w:eastAsia="lt-LT"/>
        </w:rPr>
        <w:t>)</w:t>
      </w:r>
      <w:r w:rsidRPr="009C23FC">
        <w:t xml:space="preserve">, o pirkėjas įsipareigoja </w:t>
      </w:r>
      <w:r>
        <w:t xml:space="preserve">sutartyje numatytomis sąlygomis </w:t>
      </w:r>
      <w:r w:rsidRPr="009C23FC">
        <w:t xml:space="preserve">priimti </w:t>
      </w:r>
      <w:r>
        <w:t>prek</w:t>
      </w:r>
      <w:r w:rsidR="00AA0F11">
        <w:t>ę</w:t>
      </w:r>
      <w:r w:rsidRPr="009C23FC">
        <w:t xml:space="preserve"> ir </w:t>
      </w:r>
      <w:r>
        <w:t>ap</w:t>
      </w:r>
      <w:r w:rsidRPr="009C23FC">
        <w:t>mokėti už j</w:t>
      </w:r>
      <w:r w:rsidR="00AA0F11">
        <w:t>ą</w:t>
      </w:r>
      <w:r w:rsidRPr="009C23FC">
        <w:t xml:space="preserve"> nustatytą pinigų sumą šios sutarties nu</w:t>
      </w:r>
      <w:r>
        <w:t>st</w:t>
      </w:r>
      <w:r w:rsidRPr="009C23FC">
        <w:t>atytomis sąlygomis ir t</w:t>
      </w:r>
      <w:r>
        <w:t>erminais</w:t>
      </w:r>
      <w:r w:rsidRPr="009C23FC">
        <w:t xml:space="preserve">. </w:t>
      </w:r>
    </w:p>
    <w:p w14:paraId="74BD9455" w14:textId="77777777" w:rsidR="00AA0F11" w:rsidRDefault="003F317C" w:rsidP="00AA0F11">
      <w:pPr>
        <w:pStyle w:val="Pagrindinistekstas2"/>
        <w:ind w:firstLine="709"/>
        <w:rPr>
          <w:b w:val="0"/>
          <w:bCs w:val="0"/>
          <w:lang w:val="lt-LT"/>
        </w:rPr>
      </w:pPr>
      <w:r w:rsidRPr="005376E7">
        <w:rPr>
          <w:b w:val="0"/>
          <w:bCs w:val="0"/>
          <w:lang w:val="lt-LT"/>
        </w:rPr>
        <w:t>2. Paskirtis</w:t>
      </w:r>
      <w:r w:rsidRPr="005376E7">
        <w:rPr>
          <w:lang w:val="lt-LT"/>
        </w:rPr>
        <w:t xml:space="preserve"> – </w:t>
      </w:r>
      <w:r w:rsidR="00AA0F11">
        <w:rPr>
          <w:b w:val="0"/>
          <w:bCs w:val="0"/>
          <w:lang w:val="lt-LT"/>
        </w:rPr>
        <w:t>p</w:t>
      </w:r>
      <w:r w:rsidR="00AA0F11" w:rsidRPr="000357C6">
        <w:rPr>
          <w:b w:val="0"/>
          <w:bCs w:val="0"/>
          <w:lang w:val="lt-LT"/>
        </w:rPr>
        <w:t>erteklinio dumblo grąžinimas į paruošiamosios denitrifikacijos zoną.</w:t>
      </w:r>
    </w:p>
    <w:p w14:paraId="27F07C23" w14:textId="36DB8D79" w:rsidR="00AA0F11" w:rsidRDefault="00533C9B" w:rsidP="00AA0F11">
      <w:pPr>
        <w:pStyle w:val="Pagrindinistekstas2"/>
        <w:ind w:firstLine="709"/>
        <w:rPr>
          <w:b w:val="0"/>
          <w:bCs w:val="0"/>
          <w:sz w:val="22"/>
          <w:szCs w:val="22"/>
          <w:lang w:val="pt-BR"/>
        </w:rPr>
      </w:pPr>
      <w:r>
        <w:rPr>
          <w:b w:val="0"/>
          <w:bCs w:val="0"/>
          <w:lang w:val="lt-LT"/>
        </w:rPr>
        <w:t>3</w:t>
      </w:r>
      <w:r w:rsidR="00AA0F11" w:rsidRPr="000357C6">
        <w:rPr>
          <w:b w:val="0"/>
          <w:bCs w:val="0"/>
          <w:lang w:val="lt-LT"/>
        </w:rPr>
        <w:t xml:space="preserve">. </w:t>
      </w:r>
      <w:r w:rsidR="00AA0F11" w:rsidRPr="000357C6">
        <w:rPr>
          <w:b w:val="0"/>
          <w:bCs w:val="0"/>
          <w:lang w:val="pt-BR"/>
        </w:rPr>
        <w:t>Perkama grąžinamo dumblo siurblys – 1 vnt.</w:t>
      </w:r>
      <w:r w:rsidR="00AA0F11" w:rsidRPr="000357C6">
        <w:rPr>
          <w:b w:val="0"/>
          <w:bCs w:val="0"/>
          <w:sz w:val="22"/>
          <w:szCs w:val="22"/>
          <w:lang w:val="pt-BR"/>
        </w:rPr>
        <w:t xml:space="preserve"> </w:t>
      </w:r>
    </w:p>
    <w:p w14:paraId="0A7CFA74" w14:textId="36160878" w:rsidR="00AA0F11" w:rsidRDefault="00533C9B" w:rsidP="00AA0F11">
      <w:pPr>
        <w:pStyle w:val="Pagrindinistekstas2"/>
        <w:ind w:firstLine="709"/>
        <w:rPr>
          <w:b w:val="0"/>
          <w:bCs w:val="0"/>
          <w:lang w:val="pt-BR"/>
        </w:rPr>
      </w:pPr>
      <w:r>
        <w:rPr>
          <w:b w:val="0"/>
          <w:bCs w:val="0"/>
          <w:lang w:val="pt-BR"/>
        </w:rPr>
        <w:t>4</w:t>
      </w:r>
      <w:r w:rsidR="00AA0F11">
        <w:rPr>
          <w:b w:val="0"/>
          <w:bCs w:val="0"/>
          <w:lang w:val="pt-BR"/>
        </w:rPr>
        <w:t>. Reikalavimai siurbliui:</w:t>
      </w:r>
    </w:p>
    <w:p w14:paraId="77A0E584" w14:textId="3BB5E1E9" w:rsidR="00AA0F11" w:rsidRDefault="00533C9B" w:rsidP="00AA0F11">
      <w:pPr>
        <w:pStyle w:val="Pagrindinistekstas2"/>
        <w:ind w:firstLine="709"/>
        <w:rPr>
          <w:b w:val="0"/>
          <w:bCs w:val="0"/>
          <w:lang w:val="pt-BR"/>
        </w:rPr>
      </w:pPr>
      <w:r>
        <w:rPr>
          <w:b w:val="0"/>
          <w:bCs w:val="0"/>
          <w:lang w:val="pt-BR"/>
        </w:rPr>
        <w:t>4</w:t>
      </w:r>
      <w:r w:rsidR="00AA0F11" w:rsidRPr="000357C6">
        <w:rPr>
          <w:b w:val="0"/>
          <w:bCs w:val="0"/>
          <w:lang w:val="pt-BR"/>
        </w:rPr>
        <w:t>.1. panardinamas, žemos įtampos, IP 68;</w:t>
      </w:r>
    </w:p>
    <w:p w14:paraId="7291EDB0" w14:textId="1AE3BF11" w:rsidR="00AA0F11" w:rsidRDefault="00533C9B" w:rsidP="00AA0F11">
      <w:pPr>
        <w:pStyle w:val="Pagrindinistekstas2"/>
        <w:ind w:firstLine="709"/>
        <w:rPr>
          <w:b w:val="0"/>
          <w:bCs w:val="0"/>
          <w:lang w:val="pt-BR"/>
        </w:rPr>
      </w:pPr>
      <w:r>
        <w:rPr>
          <w:b w:val="0"/>
          <w:bCs w:val="0"/>
          <w:lang w:val="pt-BR"/>
        </w:rPr>
        <w:t>4</w:t>
      </w:r>
      <w:r w:rsidR="00AA0F11">
        <w:rPr>
          <w:b w:val="0"/>
          <w:bCs w:val="0"/>
          <w:lang w:val="pt-BR"/>
        </w:rPr>
        <w:t xml:space="preserve">.2. </w:t>
      </w:r>
      <w:r w:rsidR="00AA0F11" w:rsidRPr="000357C6">
        <w:rPr>
          <w:b w:val="0"/>
          <w:bCs w:val="0"/>
          <w:lang w:val="pt-BR"/>
        </w:rPr>
        <w:t>montuojamas vertikaliai su užkabinimo ragais ant pado</w:t>
      </w:r>
      <w:r w:rsidR="00AA0F11">
        <w:rPr>
          <w:b w:val="0"/>
          <w:bCs w:val="0"/>
          <w:lang w:val="pt-BR"/>
        </w:rPr>
        <w:t>;</w:t>
      </w:r>
    </w:p>
    <w:p w14:paraId="63587923" w14:textId="758FEA52" w:rsidR="00AA0F11" w:rsidRDefault="00533C9B" w:rsidP="00AA0F11">
      <w:pPr>
        <w:pStyle w:val="Pagrindinistekstas2"/>
        <w:ind w:firstLine="709"/>
        <w:rPr>
          <w:b w:val="0"/>
          <w:bCs w:val="0"/>
          <w:lang w:val="pt-BR"/>
        </w:rPr>
      </w:pPr>
      <w:r>
        <w:rPr>
          <w:b w:val="0"/>
          <w:bCs w:val="0"/>
          <w:lang w:val="pt-BR"/>
        </w:rPr>
        <w:t>4</w:t>
      </w:r>
      <w:r w:rsidR="00AA0F11">
        <w:rPr>
          <w:b w:val="0"/>
          <w:bCs w:val="0"/>
          <w:lang w:val="pt-BR"/>
        </w:rPr>
        <w:t xml:space="preserve">.3. </w:t>
      </w:r>
      <w:r w:rsidR="00AA0F11" w:rsidRPr="000357C6">
        <w:rPr>
          <w:b w:val="0"/>
          <w:bCs w:val="0"/>
          <w:lang w:val="pt-BR"/>
        </w:rPr>
        <w:t>skirtas persiurbti aktyvųjį dumblą iki 2% sausos medžiagos</w:t>
      </w:r>
      <w:r w:rsidR="00AA0F11">
        <w:rPr>
          <w:b w:val="0"/>
          <w:bCs w:val="0"/>
          <w:lang w:val="pt-BR"/>
        </w:rPr>
        <w:t>;</w:t>
      </w:r>
    </w:p>
    <w:p w14:paraId="542C2BD3" w14:textId="541C4D82" w:rsidR="00AA0F11" w:rsidRDefault="00533C9B" w:rsidP="00AA0F11">
      <w:pPr>
        <w:pStyle w:val="Pagrindinistekstas2"/>
        <w:ind w:firstLine="709"/>
        <w:rPr>
          <w:b w:val="0"/>
          <w:bCs w:val="0"/>
          <w:lang w:val="pt-BR"/>
        </w:rPr>
      </w:pPr>
      <w:r>
        <w:rPr>
          <w:b w:val="0"/>
          <w:bCs w:val="0"/>
          <w:lang w:val="pt-BR"/>
        </w:rPr>
        <w:t>4</w:t>
      </w:r>
      <w:r w:rsidR="00AA0F11">
        <w:rPr>
          <w:b w:val="0"/>
          <w:bCs w:val="0"/>
          <w:lang w:val="pt-BR"/>
        </w:rPr>
        <w:t xml:space="preserve">.4. </w:t>
      </w:r>
      <w:r w:rsidR="00AA0F11" w:rsidRPr="000357C6">
        <w:rPr>
          <w:b w:val="0"/>
          <w:bCs w:val="0"/>
          <w:lang w:val="pt-BR"/>
        </w:rPr>
        <w:t>siurblio pakėlimo aukštis: H –4 m.v.st;</w:t>
      </w:r>
    </w:p>
    <w:p w14:paraId="3D9A1E03" w14:textId="2532CBB4" w:rsidR="00AA0F11" w:rsidRPr="0017630D" w:rsidRDefault="00533C9B" w:rsidP="00AA0F11">
      <w:pPr>
        <w:pStyle w:val="Pagrindinistekstas2"/>
        <w:ind w:firstLine="709"/>
        <w:rPr>
          <w:b w:val="0"/>
          <w:bCs w:val="0"/>
          <w:lang w:val="pt-BR"/>
        </w:rPr>
      </w:pPr>
      <w:r>
        <w:rPr>
          <w:b w:val="0"/>
          <w:bCs w:val="0"/>
          <w:lang w:val="pt-BR"/>
        </w:rPr>
        <w:t>4</w:t>
      </w:r>
      <w:r w:rsidR="00AA0F11" w:rsidRPr="0017630D">
        <w:rPr>
          <w:b w:val="0"/>
          <w:bCs w:val="0"/>
          <w:lang w:val="pt-BR"/>
        </w:rPr>
        <w:t>.5. siurblio našumas: Q – 900,0 m</w:t>
      </w:r>
      <w:r w:rsidR="00AA0F11" w:rsidRPr="0017630D">
        <w:rPr>
          <w:b w:val="0"/>
          <w:bCs w:val="0"/>
          <w:vertAlign w:val="superscript"/>
          <w:lang w:val="pt-BR"/>
        </w:rPr>
        <w:t>3</w:t>
      </w:r>
      <w:r w:rsidR="00AA0F11" w:rsidRPr="0017630D">
        <w:rPr>
          <w:b w:val="0"/>
          <w:bCs w:val="0"/>
          <w:lang w:val="pt-BR"/>
        </w:rPr>
        <w:t>/val.;</w:t>
      </w:r>
    </w:p>
    <w:p w14:paraId="5C7E2331" w14:textId="0724C6B6" w:rsidR="00AA0F11" w:rsidRPr="0017630D" w:rsidRDefault="00533C9B" w:rsidP="00AA0F11">
      <w:pPr>
        <w:pStyle w:val="Pagrindinistekstas2"/>
        <w:ind w:firstLine="709"/>
        <w:rPr>
          <w:b w:val="0"/>
          <w:bCs w:val="0"/>
          <w:lang w:val="pt-BR"/>
        </w:rPr>
      </w:pPr>
      <w:r>
        <w:rPr>
          <w:b w:val="0"/>
          <w:bCs w:val="0"/>
          <w:lang w:val="pt-BR"/>
        </w:rPr>
        <w:t>4</w:t>
      </w:r>
      <w:r w:rsidR="00AA0F11" w:rsidRPr="0017630D">
        <w:rPr>
          <w:b w:val="0"/>
          <w:bCs w:val="0"/>
          <w:lang w:val="pt-BR"/>
        </w:rPr>
        <w:t>.6. darbo ratas – daugiakanalis;</w:t>
      </w:r>
    </w:p>
    <w:p w14:paraId="6E19014A" w14:textId="62CF2DD9" w:rsidR="00AA0F11" w:rsidRPr="0017630D" w:rsidRDefault="00533C9B" w:rsidP="00AA0F11">
      <w:pPr>
        <w:pStyle w:val="Pagrindinistekstas2"/>
        <w:ind w:firstLine="709"/>
        <w:rPr>
          <w:b w:val="0"/>
          <w:bCs w:val="0"/>
          <w:lang w:val="pt-BR"/>
        </w:rPr>
      </w:pPr>
      <w:r>
        <w:rPr>
          <w:b w:val="0"/>
          <w:bCs w:val="0"/>
          <w:lang w:val="pt-BR"/>
        </w:rPr>
        <w:t>4</w:t>
      </w:r>
      <w:r w:rsidR="00AA0F11" w:rsidRPr="0017630D">
        <w:rPr>
          <w:b w:val="0"/>
          <w:bCs w:val="0"/>
          <w:lang w:val="pt-BR"/>
        </w:rPr>
        <w:t>.7. siurblio išmetimo atvamzdis DN 300;</w:t>
      </w:r>
    </w:p>
    <w:p w14:paraId="505362B3" w14:textId="53F761F4" w:rsidR="00AA0F11" w:rsidRPr="0017630D" w:rsidRDefault="00533C9B" w:rsidP="00AA0F11">
      <w:pPr>
        <w:pStyle w:val="Pagrindinistekstas2"/>
        <w:ind w:firstLine="709"/>
        <w:rPr>
          <w:b w:val="0"/>
          <w:bCs w:val="0"/>
          <w:lang w:val="pt-BR"/>
        </w:rPr>
      </w:pPr>
      <w:r>
        <w:rPr>
          <w:b w:val="0"/>
          <w:bCs w:val="0"/>
          <w:lang w:val="pt-BR"/>
        </w:rPr>
        <w:t>4</w:t>
      </w:r>
      <w:r w:rsidR="00AA0F11" w:rsidRPr="0017630D">
        <w:rPr>
          <w:b w:val="0"/>
          <w:bCs w:val="0"/>
          <w:lang w:val="pt-BR"/>
        </w:rPr>
        <w:t>.8. siurblį pateikti su užkabinimo ragais be pado;</w:t>
      </w:r>
    </w:p>
    <w:p w14:paraId="29FE5FBF" w14:textId="44AEDCED" w:rsidR="00AA0F11" w:rsidRPr="0017630D" w:rsidRDefault="00533C9B" w:rsidP="00AA0F11">
      <w:pPr>
        <w:pStyle w:val="Pagrindinistekstas2"/>
        <w:ind w:firstLine="709"/>
        <w:rPr>
          <w:b w:val="0"/>
          <w:bCs w:val="0"/>
          <w:lang w:val="pt-BR"/>
        </w:rPr>
      </w:pPr>
      <w:r>
        <w:rPr>
          <w:b w:val="0"/>
          <w:bCs w:val="0"/>
          <w:lang w:val="pt-BR"/>
        </w:rPr>
        <w:t>4</w:t>
      </w:r>
      <w:r w:rsidR="00AA0F11" w:rsidRPr="0017630D">
        <w:rPr>
          <w:b w:val="0"/>
          <w:bCs w:val="0"/>
          <w:lang w:val="pt-BR"/>
        </w:rPr>
        <w:t>.9. elektros variklis ne daugiau 15,00 kW, pritaikytas dirbti su dažnio keitikliu;</w:t>
      </w:r>
    </w:p>
    <w:p w14:paraId="1EABD963" w14:textId="55B711CB" w:rsidR="00AA0F11" w:rsidRDefault="00533C9B" w:rsidP="00AA0F11">
      <w:pPr>
        <w:pStyle w:val="Pagrindinistekstas2"/>
        <w:ind w:firstLine="709"/>
        <w:rPr>
          <w:b w:val="0"/>
          <w:bCs w:val="0"/>
          <w:lang w:val="pt-BR"/>
        </w:rPr>
      </w:pPr>
      <w:r>
        <w:rPr>
          <w:b w:val="0"/>
          <w:bCs w:val="0"/>
          <w:lang w:val="pt-BR"/>
        </w:rPr>
        <w:t>4</w:t>
      </w:r>
      <w:r w:rsidR="00AA0F11" w:rsidRPr="0017630D">
        <w:rPr>
          <w:b w:val="0"/>
          <w:bCs w:val="0"/>
          <w:lang w:val="pt-BR"/>
        </w:rPr>
        <w:t>.10. kabelio ilgis prie variklio ne mažiau 10 m</w:t>
      </w:r>
      <w:r w:rsidR="00AA0F11">
        <w:rPr>
          <w:b w:val="0"/>
          <w:bCs w:val="0"/>
          <w:lang w:val="pt-BR"/>
        </w:rPr>
        <w:t>;</w:t>
      </w:r>
    </w:p>
    <w:p w14:paraId="41BF6AE1" w14:textId="0D48294B" w:rsidR="00AA0F11" w:rsidRPr="00A85EEA" w:rsidRDefault="00533C9B" w:rsidP="00AA0F11">
      <w:pPr>
        <w:tabs>
          <w:tab w:val="left" w:pos="567"/>
        </w:tabs>
        <w:autoSpaceDE w:val="0"/>
        <w:autoSpaceDN w:val="0"/>
        <w:ind w:firstLine="720"/>
        <w:jc w:val="both"/>
      </w:pPr>
      <w:r>
        <w:t>4</w:t>
      </w:r>
      <w:r w:rsidR="00AA0F11" w:rsidRPr="00A85EEA">
        <w:t>.1</w:t>
      </w:r>
      <w:r w:rsidR="00AA0F11">
        <w:t>1</w:t>
      </w:r>
      <w:r w:rsidR="00AA0F11" w:rsidRPr="00A85EEA">
        <w:t xml:space="preserve">. suteikiama ne mažiau </w:t>
      </w:r>
      <w:r w:rsidR="00AA0F11">
        <w:t xml:space="preserve">24 </w:t>
      </w:r>
      <w:r w:rsidR="00AA0F11" w:rsidRPr="00A85EEA">
        <w:t>m</w:t>
      </w:r>
      <w:r w:rsidR="00AA0F11">
        <w:t>ėnesių</w:t>
      </w:r>
      <w:r w:rsidR="00AA0F11" w:rsidRPr="00A85EEA">
        <w:t xml:space="preserve"> garantija</w:t>
      </w:r>
      <w:r w:rsidR="00AA0F11">
        <w:t>.</w:t>
      </w:r>
    </w:p>
    <w:p w14:paraId="5C1AD553" w14:textId="6B00648B" w:rsidR="003F317C" w:rsidRPr="00CA7B9A" w:rsidRDefault="003F317C" w:rsidP="003F317C">
      <w:pPr>
        <w:ind w:right="-1" w:firstLine="709"/>
        <w:jc w:val="both"/>
      </w:pPr>
      <w:r>
        <w:rPr>
          <w:bCs/>
        </w:rPr>
        <w:t>5</w:t>
      </w:r>
      <w:r w:rsidRPr="00CA7B9A">
        <w:rPr>
          <w:bCs/>
        </w:rPr>
        <w:t xml:space="preserve">. Ši sutartis sudaryta kaip atlikto atitinkamo viešojo pirkimo išdava. Pirkimo dokumentai ir pardavėjo </w:t>
      </w:r>
      <w:r w:rsidRPr="00CA7B9A">
        <w:t>pateiktas pasiūlymas ,,Dėl</w:t>
      </w:r>
      <w:r w:rsidRPr="00CA7B9A">
        <w:rPr>
          <w:bCs/>
        </w:rPr>
        <w:t xml:space="preserve"> </w:t>
      </w:r>
      <w:r w:rsidR="00533C9B">
        <w:t>grąžinamo</w:t>
      </w:r>
      <w:r w:rsidR="00AE6CC6">
        <w:t xml:space="preserve"> dumblo siurbli</w:t>
      </w:r>
      <w:r w:rsidR="00533C9B">
        <w:t>o</w:t>
      </w:r>
      <w:r w:rsidR="00AE6CC6">
        <w:t xml:space="preserve"> </w:t>
      </w:r>
      <w:r>
        <w:rPr>
          <w:iCs/>
        </w:rPr>
        <w:t>pirkimo</w:t>
      </w:r>
      <w:r w:rsidRPr="00CA7B9A">
        <w:t xml:space="preserve">“ yra </w:t>
      </w:r>
      <w:r>
        <w:t>ne</w:t>
      </w:r>
      <w:r w:rsidRPr="00CA7B9A">
        <w:t>atskiriamos sutarties dalys.</w:t>
      </w:r>
    </w:p>
    <w:p w14:paraId="0C76ADFE" w14:textId="77777777" w:rsidR="003F317C" w:rsidRPr="00CA7B9A" w:rsidRDefault="003F317C" w:rsidP="003F317C">
      <w:pPr>
        <w:ind w:right="-1" w:firstLine="709"/>
        <w:jc w:val="both"/>
      </w:pPr>
    </w:p>
    <w:p w14:paraId="3FFD9EC6" w14:textId="77777777" w:rsidR="003F317C" w:rsidRPr="00CA7B9A" w:rsidRDefault="003F317C" w:rsidP="003F317C">
      <w:pPr>
        <w:ind w:right="-1"/>
        <w:jc w:val="center"/>
        <w:rPr>
          <w:b/>
        </w:rPr>
      </w:pPr>
      <w:r w:rsidRPr="00CA7B9A">
        <w:rPr>
          <w:b/>
        </w:rPr>
        <w:t>II. SUTARTIES KAINA</w:t>
      </w:r>
    </w:p>
    <w:p w14:paraId="7FC0DFED" w14:textId="77777777" w:rsidR="003F317C" w:rsidRPr="00CA7B9A" w:rsidRDefault="003F317C" w:rsidP="003F317C">
      <w:pPr>
        <w:pBdr>
          <w:top w:val="nil"/>
          <w:left w:val="nil"/>
          <w:bottom w:val="nil"/>
          <w:right w:val="nil"/>
          <w:between w:val="nil"/>
          <w:bar w:val="nil"/>
        </w:pBdr>
        <w:tabs>
          <w:tab w:val="right" w:pos="0"/>
          <w:tab w:val="center" w:pos="4320"/>
          <w:tab w:val="right" w:pos="8640"/>
        </w:tabs>
        <w:ind w:firstLine="709"/>
        <w:jc w:val="both"/>
      </w:pPr>
    </w:p>
    <w:p w14:paraId="255B8AAC" w14:textId="6AA5E696" w:rsidR="003F317C" w:rsidRDefault="003F317C" w:rsidP="003F317C">
      <w:pPr>
        <w:autoSpaceDE w:val="0"/>
        <w:autoSpaceDN w:val="0"/>
        <w:adjustRightInd w:val="0"/>
        <w:ind w:firstLine="709"/>
        <w:jc w:val="both"/>
      </w:pPr>
      <w:r>
        <w:t>6</w:t>
      </w:r>
      <w:r w:rsidRPr="00CA7B9A">
        <w:t xml:space="preserve">. </w:t>
      </w:r>
      <w:r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 xml:space="preserve">s </w:t>
      </w:r>
      <w:r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3804B741" w14:textId="091E1ED0" w:rsidR="003F317C" w:rsidRDefault="003F317C" w:rsidP="003F317C">
      <w:pPr>
        <w:autoSpaceDE w:val="0"/>
        <w:autoSpaceDN w:val="0"/>
        <w:adjustRightInd w:val="0"/>
        <w:ind w:firstLine="709"/>
        <w:jc w:val="both"/>
      </w:pPr>
      <w:r>
        <w:t>7</w:t>
      </w:r>
      <w:r w:rsidRPr="00F62C1D">
        <w:t xml:space="preserve">. Pradinės sutarties vertė – </w:t>
      </w:r>
      <w:r>
        <w:t xml:space="preserve">(skaičiais) </w:t>
      </w:r>
      <w:r w:rsidRPr="00F62C1D">
        <w:t>(</w:t>
      </w:r>
      <w:r>
        <w:t>žodžiais</w:t>
      </w:r>
      <w:r w:rsidRPr="00F62C1D">
        <w:t xml:space="preserve">) Eur be </w:t>
      </w:r>
      <w:r>
        <w:t xml:space="preserve">pridėtinės vertės mokesčio (toliau – </w:t>
      </w:r>
      <w:r w:rsidRPr="00F62C1D">
        <w:t>PVM</w:t>
      </w:r>
      <w:r>
        <w:t>)</w:t>
      </w:r>
      <w:r w:rsidR="00401076">
        <w:t xml:space="preserve">. </w:t>
      </w:r>
    </w:p>
    <w:p w14:paraId="13693E6A" w14:textId="0490D155" w:rsidR="003F317C" w:rsidRDefault="003F317C" w:rsidP="003F317C">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 xml:space="preserve">8. </w:t>
      </w:r>
      <w:r w:rsidRPr="0059527E">
        <w:rPr>
          <w:rFonts w:eastAsia="Arial Unicode MS"/>
        </w:rPr>
        <w:t>Į</w:t>
      </w:r>
      <w:r>
        <w:rPr>
          <w:rFonts w:eastAsia="Arial Unicode MS"/>
        </w:rPr>
        <w:t xml:space="preserve"> pradinės sutarties vertę </w:t>
      </w:r>
      <w:r w:rsidRPr="0059527E">
        <w:rPr>
          <w:rFonts w:eastAsia="Arial Unicode MS"/>
        </w:rPr>
        <w:t>įskaičiuoti visi mokesčiai bei visos</w:t>
      </w:r>
      <w:r w:rsidRPr="0059527E">
        <w:rPr>
          <w:b/>
        </w:rPr>
        <w:t xml:space="preserve"> </w:t>
      </w:r>
      <w:r w:rsidRPr="0059527E">
        <w:t>kitos pardavėjo patirtos ir (ar) galimos patirti tiesioginės ir netiesioginės išlaidos ir mokesčiai</w:t>
      </w:r>
      <w:r w:rsidRPr="0059527E">
        <w:rPr>
          <w:rFonts w:eastAsia="Arial Unicode MS"/>
        </w:rPr>
        <w:t xml:space="preserve">, susiję su </w:t>
      </w:r>
      <w:r>
        <w:rPr>
          <w:rFonts w:eastAsia="Arial Unicode MS"/>
        </w:rPr>
        <w:t>prek</w:t>
      </w:r>
      <w:r w:rsidR="00533C9B">
        <w:rPr>
          <w:rFonts w:eastAsia="Arial Unicode MS"/>
        </w:rPr>
        <w:t>ės</w:t>
      </w:r>
      <w:r w:rsidRPr="0059527E">
        <w:rPr>
          <w:rFonts w:eastAsia="Arial Unicode MS"/>
        </w:rPr>
        <w:t xml:space="preserve"> tiekimu</w:t>
      </w:r>
      <w:r>
        <w:rPr>
          <w:rFonts w:eastAsia="Arial Unicode MS"/>
        </w:rPr>
        <w:t>.</w:t>
      </w:r>
    </w:p>
    <w:p w14:paraId="478C213A" w14:textId="2C2A0521" w:rsidR="003F317C" w:rsidRPr="0059527E" w:rsidRDefault="003F317C" w:rsidP="003F317C">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9. P</w:t>
      </w:r>
      <w:r w:rsidRPr="00556C51">
        <w:rPr>
          <w:color w:val="000000"/>
          <w:bdr w:val="nil"/>
          <w:lang w:eastAsia="lt-LT"/>
          <w14:textOutline w14:w="0" w14:cap="flat" w14:cmpd="sng" w14:algn="ctr">
            <w14:noFill/>
            <w14:prstDash w14:val="solid"/>
            <w14:bevel/>
          </w14:textOutline>
        </w:rPr>
        <w:t>radinės sutarties vertė</w:t>
      </w:r>
      <w:r w:rsidRPr="0059527E">
        <w:rPr>
          <w:color w:val="000000"/>
          <w:bdr w:val="nil"/>
          <w:lang w:eastAsia="lt-LT"/>
          <w14:textOutline w14:w="0" w14:cap="flat" w14:cmpd="sng" w14:algn="ctr">
            <w14:noFill/>
            <w14:prstDash w14:val="solid"/>
            <w14:bevel/>
          </w14:textOutline>
        </w:rPr>
        <w:t xml:space="preserve"> </w:t>
      </w:r>
      <w:r w:rsidRPr="0059527E">
        <w:rPr>
          <w:rFonts w:eastAsia="Arial Unicode MS"/>
          <w:bdr w:val="nil"/>
          <w:lang w:eastAsia="lt-LT"/>
          <w14:textOutline w14:w="0" w14:cap="flat" w14:cmpd="sng" w14:algn="ctr">
            <w14:noFill/>
            <w14:prstDash w14:val="solid"/>
            <w14:bevel/>
          </w14:textOutline>
        </w:rPr>
        <w:t>d</w:t>
      </w:r>
      <w:r w:rsidRPr="0059527E">
        <w:rPr>
          <w:bdr w:val="nil"/>
          <w:lang w:eastAsia="lt-LT"/>
          <w14:textOutline w14:w="0" w14:cap="flat" w14:cmpd="sng" w14:algn="ctr">
            <w14:noFill/>
            <w14:prstDash w14:val="solid"/>
            <w14:bevel/>
          </w14:textOutline>
        </w:rPr>
        <w:t>ėl</w:t>
      </w:r>
      <w:r>
        <w:rPr>
          <w:bdr w:val="nil"/>
          <w:lang w:eastAsia="lt-LT"/>
          <w14:textOutline w14:w="0" w14:cap="flat" w14:cmpd="sng" w14:algn="ctr">
            <w14:noFill/>
            <w14:prstDash w14:val="solid"/>
            <w14:bevel/>
          </w14:textOutline>
        </w:rPr>
        <w:t xml:space="preserve"> </w:t>
      </w:r>
      <w:r w:rsidRPr="003F26CC">
        <w:rPr>
          <w:color w:val="000000"/>
          <w:bdr w:val="nil"/>
          <w:lang w:eastAsia="lt-LT"/>
          <w14:textOutline w14:w="0" w14:cap="flat" w14:cmpd="sng" w14:algn="ctr">
            <w14:noFill/>
            <w14:prstDash w14:val="solid"/>
            <w14:bevel/>
          </w14:textOutline>
        </w:rPr>
        <w:t xml:space="preserve">kainų lygio pokyčio, </w:t>
      </w:r>
      <w:r w:rsidRPr="003F26CC">
        <w:rPr>
          <w:bdr w:val="nil"/>
          <w:lang w:eastAsia="lt-LT"/>
          <w14:textOutline w14:w="0" w14:cap="flat" w14:cmpd="sng" w14:algn="ctr">
            <w14:noFill/>
            <w14:prstDash w14:val="solid"/>
            <w14:bevel/>
          </w14:textOutline>
        </w:rPr>
        <w:t xml:space="preserve">mokesčių pasikeitimo </w:t>
      </w:r>
      <w:r w:rsidRPr="0059527E">
        <w:rPr>
          <w:bdr w:val="nil"/>
          <w:lang w:eastAsia="lt-LT"/>
          <w14:textOutline w14:w="0" w14:cap="flat" w14:cmpd="sng" w14:algn="ctr">
            <w14:noFill/>
            <w14:prstDash w14:val="solid"/>
            <w14:bevel/>
          </w14:textOutline>
        </w:rPr>
        <w:t>nebus perskaičiuojam</w:t>
      </w:r>
      <w:r>
        <w:rPr>
          <w:bdr w:val="nil"/>
          <w:lang w:eastAsia="lt-LT"/>
          <w14:textOutline w14:w="0" w14:cap="flat" w14:cmpd="sng" w14:algn="ctr">
            <w14:noFill/>
            <w14:prstDash w14:val="solid"/>
            <w14:bevel/>
          </w14:textOutline>
        </w:rPr>
        <w:t>a</w:t>
      </w:r>
      <w:r w:rsidRPr="0059527E">
        <w:rPr>
          <w:bdr w:val="nil"/>
          <w:lang w:eastAsia="lt-LT"/>
          <w14:textOutline w14:w="0" w14:cap="flat" w14:cmpd="sng" w14:algn="ctr">
            <w14:noFill/>
            <w14:prstDash w14:val="solid"/>
            <w14:bevel/>
          </w14:textOutline>
        </w:rPr>
        <w:t xml:space="preserve"> ir keičiam</w:t>
      </w:r>
      <w:r>
        <w:rPr>
          <w:bdr w:val="nil"/>
          <w:lang w:eastAsia="lt-LT"/>
          <w14:textOutline w14:w="0" w14:cap="flat" w14:cmpd="sng" w14:algn="ctr">
            <w14:noFill/>
            <w14:prstDash w14:val="solid"/>
            <w14:bevel/>
          </w14:textOutline>
        </w:rPr>
        <w:t>a</w:t>
      </w:r>
      <w:r w:rsidRPr="0059527E">
        <w:rPr>
          <w:bdr w:val="nil"/>
          <w:lang w:eastAsia="lt-LT"/>
          <w14:textOutline w14:w="0" w14:cap="flat" w14:cmpd="sng" w14:algn="ctr">
            <w14:noFill/>
            <w14:prstDash w14:val="solid"/>
            <w14:bevel/>
          </w14:textOutline>
        </w:rPr>
        <w:t>.</w:t>
      </w:r>
    </w:p>
    <w:p w14:paraId="65E39B2A" w14:textId="22639AFD" w:rsidR="003F317C" w:rsidRDefault="003F317C" w:rsidP="003F317C">
      <w:pPr>
        <w:suppressAutoHyphens/>
        <w:ind w:right="-1" w:firstLine="720"/>
        <w:jc w:val="both"/>
        <w:rPr>
          <w:lang w:eastAsia="lt-LT"/>
        </w:rPr>
      </w:pPr>
      <w:r>
        <w:rPr>
          <w:rFonts w:eastAsia="Calibri"/>
        </w:rPr>
        <w:t xml:space="preserve">10.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14:paraId="2ABD949C" w14:textId="77777777" w:rsidR="00533C9B" w:rsidRDefault="00533C9B" w:rsidP="003F317C">
      <w:pPr>
        <w:suppressAutoHyphens/>
        <w:ind w:right="-1" w:firstLine="720"/>
        <w:jc w:val="both"/>
        <w:rPr>
          <w:lang w:eastAsia="lt-LT"/>
        </w:rPr>
      </w:pPr>
    </w:p>
    <w:p w14:paraId="0B3AFB98" w14:textId="77777777" w:rsidR="00533C9B" w:rsidRDefault="00533C9B" w:rsidP="003F317C">
      <w:pPr>
        <w:suppressAutoHyphens/>
        <w:ind w:right="-1" w:firstLine="720"/>
        <w:jc w:val="both"/>
        <w:rPr>
          <w:lang w:eastAsia="lt-LT"/>
        </w:rPr>
      </w:pPr>
    </w:p>
    <w:p w14:paraId="5E90CEA4" w14:textId="77777777" w:rsidR="00533C9B" w:rsidRDefault="00533C9B" w:rsidP="003F317C">
      <w:pPr>
        <w:suppressAutoHyphens/>
        <w:ind w:right="-1" w:firstLine="720"/>
        <w:jc w:val="both"/>
        <w:rPr>
          <w:lang w:eastAsia="lt-LT"/>
        </w:rPr>
      </w:pPr>
    </w:p>
    <w:p w14:paraId="795895B6" w14:textId="77777777" w:rsidR="003F317C" w:rsidRPr="00CA7B9A" w:rsidRDefault="003F317C" w:rsidP="003F317C">
      <w:pPr>
        <w:ind w:right="-1"/>
        <w:jc w:val="center"/>
        <w:rPr>
          <w:b/>
        </w:rPr>
      </w:pPr>
      <w:r w:rsidRPr="00CA7B9A">
        <w:rPr>
          <w:b/>
        </w:rPr>
        <w:lastRenderedPageBreak/>
        <w:t>III. APMOKĖJIMO SĄLYGOS</w:t>
      </w:r>
    </w:p>
    <w:p w14:paraId="56746F43" w14:textId="77777777" w:rsidR="003F317C" w:rsidRPr="00CA7B9A" w:rsidRDefault="003F317C" w:rsidP="003F317C">
      <w:pPr>
        <w:ind w:right="-1"/>
        <w:jc w:val="center"/>
        <w:rPr>
          <w:b/>
        </w:rPr>
      </w:pPr>
    </w:p>
    <w:p w14:paraId="4BDD38D4" w14:textId="0EBB395A" w:rsidR="003F317C" w:rsidRDefault="003F317C" w:rsidP="003F317C">
      <w:pPr>
        <w:ind w:right="-1" w:firstLine="709"/>
        <w:jc w:val="both"/>
      </w:pPr>
      <w:r w:rsidRPr="00CA7B9A">
        <w:t>1</w:t>
      </w:r>
      <w:r>
        <w:t>1</w:t>
      </w:r>
      <w:r w:rsidRPr="00CA7B9A">
        <w:t xml:space="preserve">. </w:t>
      </w:r>
      <w:r w:rsidRPr="006014E2">
        <w:t xml:space="preserve">Apmokėjimas už </w:t>
      </w:r>
      <w:r>
        <w:t>prek</w:t>
      </w:r>
      <w:r w:rsidR="00533C9B">
        <w:t>ę</w:t>
      </w:r>
      <w:r w:rsidRPr="006014E2">
        <w:t xml:space="preserve"> atliekamas per 30 </w:t>
      </w:r>
      <w:r w:rsidRPr="00320817">
        <w:t>dienų nuo perdavimo priėmimo akto</w:t>
      </w:r>
      <w:r>
        <w:t xml:space="preserve"> ir </w:t>
      </w:r>
      <w:r w:rsidRPr="006014E2">
        <w:t>sąskaitos faktūros p</w:t>
      </w:r>
      <w:r>
        <w:t>ateikimo</w:t>
      </w:r>
      <w:r w:rsidRPr="006014E2">
        <w:t xml:space="preserve"> dienos.</w:t>
      </w:r>
    </w:p>
    <w:p w14:paraId="00D9EE8B" w14:textId="046B9E2E" w:rsidR="003F317C" w:rsidRDefault="003F317C" w:rsidP="003F317C">
      <w:pPr>
        <w:ind w:right="-1" w:firstLine="709"/>
        <w:jc w:val="both"/>
      </w:pPr>
      <w:r>
        <w:t>12. Pardavė</w:t>
      </w:r>
      <w:r w:rsidRPr="00B81F63">
        <w:t>jui avansas nemokamas.</w:t>
      </w:r>
    </w:p>
    <w:p w14:paraId="43A0EF96" w14:textId="276BAEAC" w:rsidR="003F317C" w:rsidRDefault="003F317C" w:rsidP="003F317C">
      <w:pPr>
        <w:ind w:right="-1" w:firstLine="709"/>
        <w:jc w:val="both"/>
      </w:pPr>
      <w:r>
        <w:t xml:space="preserve">13. </w:t>
      </w:r>
      <w:r w:rsidRPr="00B81F63">
        <w:t xml:space="preserve">Pirkėjas mokėjimus atlieka pavedimu į sutarties </w:t>
      </w:r>
      <w:r>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101423F7" w14:textId="76A139D1" w:rsidR="003F317C" w:rsidRDefault="003F317C" w:rsidP="003F317C">
      <w:pPr>
        <w:ind w:right="-1" w:firstLine="709"/>
        <w:jc w:val="both"/>
        <w:rPr>
          <w:bCs/>
        </w:rPr>
      </w:pPr>
      <w:r>
        <w:t xml:space="preserve">14. </w:t>
      </w:r>
      <w:r w:rsidRPr="00B81F63">
        <w:t>Pirkėjas</w:t>
      </w:r>
      <w:r w:rsidRPr="00B81F63">
        <w:rPr>
          <w:bCs/>
        </w:rPr>
        <w:t xml:space="preserve"> turi teisę neatlikti atitinkamo mokėjimo kol pardavėjas ištaisys trūkumus jeigu:</w:t>
      </w:r>
    </w:p>
    <w:p w14:paraId="6FB46AD5" w14:textId="3E984A77" w:rsidR="003F317C" w:rsidRDefault="003F317C" w:rsidP="003F317C">
      <w:pPr>
        <w:ind w:right="-1" w:firstLine="709"/>
        <w:jc w:val="both"/>
        <w:rPr>
          <w:bCs/>
        </w:rPr>
      </w:pPr>
      <w:r>
        <w:rPr>
          <w:bCs/>
        </w:rPr>
        <w:t xml:space="preserve">14.1. </w:t>
      </w:r>
      <w:r w:rsidRPr="00B81F63">
        <w:rPr>
          <w:bCs/>
        </w:rPr>
        <w:t>išankstinio mokėjimo sąskaitoje (jei taikoma) ar sąskaitoje nenurodytas sutarties numeris ir jos sudarymo data ar nurodyta neteisinga suma;</w:t>
      </w:r>
    </w:p>
    <w:p w14:paraId="77735EBE" w14:textId="4DDECBA6" w:rsidR="003F317C" w:rsidRDefault="003F317C" w:rsidP="003F317C">
      <w:pPr>
        <w:ind w:right="-1" w:firstLine="709"/>
        <w:jc w:val="both"/>
        <w:rPr>
          <w:bCs/>
        </w:rPr>
      </w:pPr>
      <w:r>
        <w:rPr>
          <w:bCs/>
        </w:rPr>
        <w:t xml:space="preserve">14.2. </w:t>
      </w:r>
      <w:r w:rsidRPr="00B81F63">
        <w:rPr>
          <w:bCs/>
        </w:rPr>
        <w:t>sąskaita pateikiama ne elektroninėmis priemonėmis;</w:t>
      </w:r>
    </w:p>
    <w:p w14:paraId="2006987C" w14:textId="79DD3B8F" w:rsidR="003F317C" w:rsidRDefault="003F317C" w:rsidP="003F317C">
      <w:pPr>
        <w:ind w:right="-1" w:firstLine="709"/>
        <w:jc w:val="both"/>
        <w:rPr>
          <w:bCs/>
        </w:rPr>
      </w:pPr>
      <w:r>
        <w:rPr>
          <w:bCs/>
        </w:rPr>
        <w:t xml:space="preserve">14.3. </w:t>
      </w:r>
      <w:r w:rsidRPr="00B81F63">
        <w:rPr>
          <w:bCs/>
        </w:rPr>
        <w:t>perduot</w:t>
      </w:r>
      <w:r w:rsidR="00533C9B">
        <w:rPr>
          <w:bCs/>
        </w:rPr>
        <w:t>a</w:t>
      </w:r>
      <w:r>
        <w:rPr>
          <w:bCs/>
        </w:rPr>
        <w:t xml:space="preserve"> prekė </w:t>
      </w:r>
      <w:r w:rsidRPr="00B81F63">
        <w:rPr>
          <w:bCs/>
        </w:rPr>
        <w:t>neatitinka sutartyje nustatytų reikalavimų;</w:t>
      </w:r>
    </w:p>
    <w:p w14:paraId="38149175" w14:textId="090A07DA" w:rsidR="003F317C" w:rsidRDefault="003F317C" w:rsidP="003F317C">
      <w:pPr>
        <w:ind w:right="-1" w:firstLine="709"/>
        <w:jc w:val="both"/>
        <w:rPr>
          <w:bCs/>
        </w:rPr>
      </w:pPr>
      <w:r>
        <w:rPr>
          <w:bCs/>
        </w:rPr>
        <w:t xml:space="preserve">14.4. </w:t>
      </w:r>
      <w:r w:rsidRPr="00B81F63">
        <w:rPr>
          <w:bCs/>
        </w:rPr>
        <w:t>kitais sutartyje nustatytais atvejais.</w:t>
      </w:r>
    </w:p>
    <w:p w14:paraId="081D0921" w14:textId="70B9F07B" w:rsidR="003F317C" w:rsidRDefault="003F317C" w:rsidP="003F317C">
      <w:pPr>
        <w:autoSpaceDE w:val="0"/>
        <w:autoSpaceDN w:val="0"/>
        <w:adjustRightInd w:val="0"/>
        <w:ind w:firstLine="709"/>
        <w:jc w:val="both"/>
        <w:rPr>
          <w:rFonts w:eastAsia="Calibri"/>
          <w:lang w:eastAsia="lt-LT"/>
        </w:rPr>
      </w:pPr>
      <w:r>
        <w:rPr>
          <w:bCs/>
        </w:rPr>
        <w:t xml:space="preserve">15. </w:t>
      </w:r>
      <w:r w:rsidRPr="006C4561">
        <w:t>Vykdant sutartį, sąskaitos faktūro</w:t>
      </w:r>
      <w:r>
        <w:t xml:space="preserve">s teikiamos tik elektroniniu būdu. </w:t>
      </w:r>
      <w:r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pardavėjo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Pr>
          <w:rFonts w:eastAsia="Calibri"/>
          <w:lang w:eastAsia="lt-LT"/>
        </w:rPr>
        <w:t>sąskaitų administravimo bendrąja informacine sistema (SABIS)</w:t>
      </w:r>
      <w:r>
        <w:rPr>
          <w:lang w:eastAsia="lt-LT"/>
        </w:rPr>
        <w:t xml:space="preserve">. </w:t>
      </w:r>
      <w:r>
        <w:t>Pirkėjas elektronines sąskaitas faktūras</w:t>
      </w:r>
      <w:r w:rsidRPr="006C4561">
        <w:t xml:space="preserve"> </w:t>
      </w:r>
      <w:r>
        <w:t>priima ir apdoroja</w:t>
      </w:r>
      <w:r w:rsidRPr="006C4561">
        <w:t xml:space="preserve"> naudo</w:t>
      </w:r>
      <w:r>
        <w:t>damasis</w:t>
      </w:r>
      <w:r w:rsidRPr="006C4561">
        <w:t xml:space="preserve"> </w:t>
      </w:r>
      <w:r>
        <w:rPr>
          <w:rFonts w:eastAsia="Calibri"/>
          <w:lang w:eastAsia="lt-LT"/>
        </w:rPr>
        <w:t xml:space="preserve">sąskaitų administravimo bendrosios informacinės sistemos (SABIS) </w:t>
      </w:r>
      <w:r w:rsidRPr="006C4561">
        <w:t xml:space="preserve">priemonėmis, išskyrus </w:t>
      </w:r>
      <w:r w:rsidRPr="00884884">
        <w:rPr>
          <w:rFonts w:eastAsia="Calibri"/>
          <w:lang w:eastAsia="lt-LT"/>
        </w:rPr>
        <w:t xml:space="preserve">jeigu mobilizacijos, karo ar nepaprastosios padėties atveju yra </w:t>
      </w:r>
      <w:r>
        <w:rPr>
          <w:rFonts w:eastAsia="Calibri"/>
          <w:lang w:eastAsia="lt-LT"/>
        </w:rPr>
        <w:t xml:space="preserve">sąskaitų administravimo bendrosios </w:t>
      </w:r>
      <w:r w:rsidRPr="00884884">
        <w:rPr>
          <w:rFonts w:eastAsia="Calibri"/>
          <w:lang w:eastAsia="lt-LT"/>
        </w:rPr>
        <w:t xml:space="preserve">informacinės sistemos </w:t>
      </w:r>
      <w:r>
        <w:rPr>
          <w:rFonts w:eastAsia="Calibri"/>
          <w:lang w:eastAsia="lt-LT"/>
        </w:rPr>
        <w:t xml:space="preserve">(SABIS) </w:t>
      </w:r>
      <w:r w:rsidRPr="00884884">
        <w:rPr>
          <w:rFonts w:eastAsia="Calibri"/>
          <w:lang w:eastAsia="lt-LT"/>
        </w:rPr>
        <w:t xml:space="preserve">pažeidimų, dėl kurių negalimas </w:t>
      </w:r>
      <w:r>
        <w:rPr>
          <w:rFonts w:eastAsia="Calibri"/>
          <w:lang w:eastAsia="lt-LT"/>
        </w:rPr>
        <w:t>pirkėj</w:t>
      </w:r>
      <w:r w:rsidRPr="00884884">
        <w:rPr>
          <w:rFonts w:eastAsia="Calibri"/>
          <w:lang w:eastAsia="lt-LT"/>
        </w:rPr>
        <w:t xml:space="preserve">o ir </w:t>
      </w:r>
      <w:r>
        <w:rPr>
          <w:rFonts w:eastAsia="Calibri"/>
          <w:lang w:eastAsia="lt-LT"/>
        </w:rPr>
        <w:t>pardavėj</w:t>
      </w:r>
      <w:r w:rsidRPr="00884884">
        <w:rPr>
          <w:rFonts w:eastAsia="Calibri"/>
          <w:lang w:eastAsia="lt-LT"/>
        </w:rPr>
        <w:t>o bendravimas ir keitimasis informacija</w:t>
      </w:r>
      <w:r>
        <w:rPr>
          <w:rFonts w:eastAsia="Calibri"/>
          <w:lang w:eastAsia="lt-LT"/>
        </w:rPr>
        <w:t xml:space="preserve"> </w:t>
      </w:r>
      <w:r w:rsidRPr="00884884">
        <w:rPr>
          <w:rFonts w:eastAsia="Calibri"/>
          <w:lang w:eastAsia="lt-LT"/>
        </w:rPr>
        <w:t>naudojantis</w:t>
      </w:r>
      <w:r>
        <w:rPr>
          <w:rFonts w:eastAsia="Calibri"/>
          <w:lang w:eastAsia="lt-LT"/>
        </w:rPr>
        <w:t xml:space="preserve"> SABIS</w:t>
      </w:r>
      <w:r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4BD298D" w14:textId="284B8A35" w:rsidR="003F317C" w:rsidRDefault="003F317C" w:rsidP="003F317C">
      <w:pPr>
        <w:autoSpaceDE w:val="0"/>
        <w:autoSpaceDN w:val="0"/>
        <w:adjustRightInd w:val="0"/>
        <w:ind w:firstLine="709"/>
        <w:jc w:val="both"/>
        <w:rPr>
          <w:b/>
        </w:rPr>
      </w:pPr>
      <w:r w:rsidRPr="003B7A7E">
        <w:t xml:space="preserve"> </w:t>
      </w:r>
    </w:p>
    <w:p w14:paraId="07EFC730" w14:textId="3C254E20" w:rsidR="003F317C" w:rsidRPr="00CA7B9A" w:rsidRDefault="003F317C" w:rsidP="003F317C">
      <w:pPr>
        <w:ind w:right="-1"/>
        <w:jc w:val="center"/>
        <w:rPr>
          <w:b/>
        </w:rPr>
      </w:pPr>
      <w:r w:rsidRPr="00CA7B9A">
        <w:rPr>
          <w:b/>
        </w:rPr>
        <w:t xml:space="preserve">IV. </w:t>
      </w:r>
      <w:r>
        <w:rPr>
          <w:b/>
        </w:rPr>
        <w:t>PREK</w:t>
      </w:r>
      <w:r w:rsidR="00B044DA">
        <w:rPr>
          <w:b/>
        </w:rPr>
        <w:t>IŲ</w:t>
      </w:r>
      <w:r>
        <w:rPr>
          <w:b/>
        </w:rPr>
        <w:t xml:space="preserve"> PRISTATYMO</w:t>
      </w:r>
      <w:r w:rsidRPr="00CA7B9A">
        <w:rPr>
          <w:b/>
        </w:rPr>
        <w:t xml:space="preserve"> TERMINA</w:t>
      </w:r>
      <w:r>
        <w:rPr>
          <w:b/>
        </w:rPr>
        <w:t>S</w:t>
      </w:r>
      <w:r w:rsidRPr="00CA7B9A">
        <w:rPr>
          <w:b/>
        </w:rPr>
        <w:t xml:space="preserve"> I</w:t>
      </w:r>
      <w:r>
        <w:rPr>
          <w:b/>
        </w:rPr>
        <w:t>R VIETA</w:t>
      </w:r>
    </w:p>
    <w:p w14:paraId="14B9426C" w14:textId="77777777" w:rsidR="003F317C" w:rsidRPr="00CA7B9A" w:rsidRDefault="003F317C" w:rsidP="003F317C">
      <w:pPr>
        <w:ind w:right="-1"/>
        <w:jc w:val="center"/>
        <w:rPr>
          <w:b/>
        </w:rPr>
      </w:pPr>
    </w:p>
    <w:p w14:paraId="60D989DA" w14:textId="53E16AFB" w:rsidR="005376E7" w:rsidRDefault="003F317C" w:rsidP="005376E7">
      <w:pPr>
        <w:ind w:firstLine="709"/>
        <w:jc w:val="both"/>
        <w:rPr>
          <w:bCs/>
        </w:rPr>
      </w:pPr>
      <w:r>
        <w:t xml:space="preserve">16. </w:t>
      </w:r>
      <w:r w:rsidR="00B044DA">
        <w:rPr>
          <w:bCs/>
        </w:rPr>
        <w:t>Prek</w:t>
      </w:r>
      <w:r w:rsidR="00533C9B">
        <w:rPr>
          <w:bCs/>
        </w:rPr>
        <w:t>ės</w:t>
      </w:r>
      <w:r w:rsidR="005376E7">
        <w:rPr>
          <w:bCs/>
        </w:rPr>
        <w:t xml:space="preserve"> tiekimo terminas – ne ilgiau kaip </w:t>
      </w:r>
      <w:r w:rsidR="00533C9B">
        <w:rPr>
          <w:bCs/>
        </w:rPr>
        <w:t>6</w:t>
      </w:r>
      <w:r w:rsidR="005376E7">
        <w:rPr>
          <w:bCs/>
        </w:rPr>
        <w:t xml:space="preserve"> mėn. nuo sutarties įsigaliojimo dienos.</w:t>
      </w:r>
    </w:p>
    <w:p w14:paraId="148A580D" w14:textId="2902E9EB" w:rsidR="005376E7" w:rsidRDefault="005376E7" w:rsidP="005376E7">
      <w:pPr>
        <w:ind w:firstLine="720"/>
        <w:jc w:val="both"/>
      </w:pPr>
      <w:r>
        <w:t>1</w:t>
      </w:r>
      <w:r w:rsidR="00B044DA">
        <w:t>7</w:t>
      </w:r>
      <w:r w:rsidRPr="00F06474">
        <w:t xml:space="preserve">. </w:t>
      </w:r>
      <w:r w:rsidR="00B044DA">
        <w:t>Prek</w:t>
      </w:r>
      <w:r w:rsidR="00533C9B">
        <w:t>ės</w:t>
      </w:r>
      <w:r>
        <w:t xml:space="preserve"> pristatymo vieta – </w:t>
      </w:r>
      <w:r w:rsidRPr="00907B1E">
        <w:t>UAB „Dzūkijos vandenys“, Žaunieriškių g. 5, Alytus.</w:t>
      </w:r>
    </w:p>
    <w:p w14:paraId="587DEB89" w14:textId="77777777" w:rsidR="005376E7" w:rsidRDefault="005376E7" w:rsidP="005376E7">
      <w:pPr>
        <w:suppressAutoHyphens/>
        <w:ind w:right="-2" w:firstLine="709"/>
        <w:jc w:val="both"/>
        <w:rPr>
          <w:b/>
        </w:rPr>
      </w:pPr>
    </w:p>
    <w:p w14:paraId="0FB95D42" w14:textId="7864334B" w:rsidR="003F317C" w:rsidRPr="00CA7B9A" w:rsidRDefault="003F317C" w:rsidP="005376E7">
      <w:pPr>
        <w:suppressAutoHyphens/>
        <w:ind w:right="-2" w:firstLine="709"/>
        <w:jc w:val="center"/>
        <w:rPr>
          <w:b/>
        </w:rPr>
      </w:pPr>
      <w:r w:rsidRPr="00CA7B9A">
        <w:rPr>
          <w:b/>
        </w:rPr>
        <w:t xml:space="preserve">V. </w:t>
      </w:r>
      <w:r>
        <w:rPr>
          <w:b/>
        </w:rPr>
        <w:t>PREK</w:t>
      </w:r>
      <w:r w:rsidR="00B044DA">
        <w:rPr>
          <w:b/>
        </w:rPr>
        <w:t>IŲ</w:t>
      </w:r>
      <w:r w:rsidRPr="00CA7B9A">
        <w:rPr>
          <w:b/>
        </w:rPr>
        <w:t xml:space="preserve"> PRIĖMIMAS</w:t>
      </w:r>
    </w:p>
    <w:p w14:paraId="553B5EE1" w14:textId="77777777" w:rsidR="003F317C" w:rsidRPr="00CA7B9A" w:rsidRDefault="003F317C" w:rsidP="003F317C">
      <w:pPr>
        <w:ind w:right="-1"/>
        <w:jc w:val="center"/>
        <w:rPr>
          <w:b/>
        </w:rPr>
      </w:pPr>
    </w:p>
    <w:p w14:paraId="466E3C3F" w14:textId="1F45ABDA" w:rsidR="003F317C" w:rsidRPr="00CA7B9A" w:rsidRDefault="003F317C" w:rsidP="003F317C">
      <w:pPr>
        <w:ind w:right="-1" w:firstLine="709"/>
        <w:jc w:val="both"/>
      </w:pPr>
      <w:r>
        <w:t>1</w:t>
      </w:r>
      <w:r w:rsidR="00F03DDF">
        <w:t>8</w:t>
      </w:r>
      <w:r w:rsidRPr="00CA7B9A">
        <w:t xml:space="preserve">. </w:t>
      </w:r>
      <w:r>
        <w:t>Prek</w:t>
      </w:r>
      <w:r w:rsidR="00533C9B">
        <w:t>ės</w:t>
      </w:r>
      <w:r w:rsidRPr="00CA7B9A">
        <w:t xml:space="preserve"> priėmimas yra pirkėjo atliekamas j</w:t>
      </w:r>
      <w:r w:rsidR="00533C9B">
        <w:t>os</w:t>
      </w:r>
      <w:r w:rsidRPr="00CA7B9A">
        <w:t xml:space="preserve"> kokybės bei komplektiškumo patikrinimas. Priimant </w:t>
      </w:r>
      <w:r>
        <w:t>prek</w:t>
      </w:r>
      <w:r w:rsidR="00533C9B">
        <w:t>ę</w:t>
      </w:r>
      <w:r w:rsidRPr="00CA7B9A">
        <w:t>, gali dalyvauti abiejų šalių atstovai.</w:t>
      </w:r>
    </w:p>
    <w:p w14:paraId="0E0A299C" w14:textId="7AC53B9A" w:rsidR="003F317C" w:rsidRPr="00CA7B9A" w:rsidRDefault="003F317C" w:rsidP="003F317C">
      <w:pPr>
        <w:ind w:right="-1" w:firstLine="709"/>
        <w:jc w:val="both"/>
      </w:pPr>
      <w:r>
        <w:t>19</w:t>
      </w:r>
      <w:r w:rsidRPr="00CA7B9A">
        <w:t xml:space="preserve">. </w:t>
      </w:r>
      <w:r>
        <w:t>Prek</w:t>
      </w:r>
      <w:r w:rsidR="00533C9B">
        <w:t>ės</w:t>
      </w:r>
      <w:r>
        <w:t xml:space="preserve"> </w:t>
      </w:r>
      <w:r w:rsidRPr="00CA7B9A">
        <w:t>priėmimo rezultatai įforminami priėmimo perdavimo aktu arba atitinkamai šalims pasirašant prek</w:t>
      </w:r>
      <w:r w:rsidR="00533C9B">
        <w:t>ės</w:t>
      </w:r>
      <w:r w:rsidRPr="00CA7B9A">
        <w:t xml:space="preserve"> lydinčiuosius dokumentus – sąskaitas faktūras, krovinio važtaraščius ir kt. </w:t>
      </w:r>
    </w:p>
    <w:p w14:paraId="36EB0EA7" w14:textId="14847059" w:rsidR="003F317C" w:rsidRPr="00CA7B9A" w:rsidRDefault="003F317C" w:rsidP="003F317C">
      <w:pPr>
        <w:ind w:firstLine="720"/>
        <w:jc w:val="both"/>
        <w:rPr>
          <w:bCs/>
        </w:rPr>
      </w:pPr>
      <w:r>
        <w:t>20</w:t>
      </w:r>
      <w:r w:rsidRPr="00CA7B9A">
        <w:t xml:space="preserve">. </w:t>
      </w:r>
      <w:r w:rsidRPr="00CA7B9A">
        <w:rPr>
          <w:bCs/>
        </w:rPr>
        <w:t xml:space="preserve">Priėmimo – perdavimo metu nustačius </w:t>
      </w:r>
      <w:r>
        <w:rPr>
          <w:bCs/>
        </w:rPr>
        <w:t>prek</w:t>
      </w:r>
      <w:r w:rsidR="00533C9B">
        <w:rPr>
          <w:bCs/>
        </w:rPr>
        <w:t>ės</w:t>
      </w:r>
      <w:r>
        <w:rPr>
          <w:bCs/>
        </w:rPr>
        <w:t xml:space="preserve"> </w:t>
      </w:r>
      <w:r w:rsidRPr="00CA7B9A">
        <w:rPr>
          <w:bCs/>
        </w:rPr>
        <w:t xml:space="preserve">neatitikimus keliamiems reikalavimams, </w:t>
      </w:r>
      <w:r>
        <w:rPr>
          <w:bCs/>
        </w:rPr>
        <w:t>prekė turi būti</w:t>
      </w:r>
      <w:r w:rsidRPr="00CA7B9A">
        <w:rPr>
          <w:bCs/>
        </w:rPr>
        <w:t xml:space="preserve"> grąžinam</w:t>
      </w:r>
      <w:r w:rsidR="00533C9B">
        <w:rPr>
          <w:bCs/>
        </w:rPr>
        <w:t>a</w:t>
      </w:r>
      <w:r w:rsidRPr="00CA7B9A">
        <w:rPr>
          <w:bCs/>
        </w:rPr>
        <w:t xml:space="preserve"> pardavėjui.</w:t>
      </w:r>
    </w:p>
    <w:p w14:paraId="729DF35B" w14:textId="65CDFA12" w:rsidR="003F317C" w:rsidRPr="00CA7B9A" w:rsidRDefault="003F317C" w:rsidP="003F317C">
      <w:pPr>
        <w:ind w:right="-1" w:firstLine="709"/>
        <w:jc w:val="both"/>
      </w:pPr>
      <w:r>
        <w:t>21.</w:t>
      </w:r>
      <w:r w:rsidRPr="00CA7B9A">
        <w:t xml:space="preserve"> Nustatęs, kad </w:t>
      </w:r>
      <w:r>
        <w:t>pre</w:t>
      </w:r>
      <w:r w:rsidR="00533C9B">
        <w:t>kės</w:t>
      </w:r>
      <w:r w:rsidRPr="00CA7B9A">
        <w:t xml:space="preserve"> kokybė, kiekis neatitinka sutarties bei lydinčiųjų dokumentų reikalavimų, pirkėjas sustabdo</w:t>
      </w:r>
      <w:r>
        <w:t xml:space="preserve"> prek</w:t>
      </w:r>
      <w:r w:rsidR="00533C9B">
        <w:t>ės</w:t>
      </w:r>
      <w:r w:rsidRPr="00CA7B9A">
        <w:t xml:space="preserve"> priėmimą ir surašo atitinkamą aktą. </w:t>
      </w:r>
      <w:r>
        <w:t>Prek</w:t>
      </w:r>
      <w:r w:rsidR="00533C9B">
        <w:t>ės</w:t>
      </w:r>
      <w:r w:rsidRPr="00CA7B9A">
        <w:t xml:space="preserve"> priėmimas tęsiamas tik pardavėjui pašalinus visus trūkumus arba šalims kitaip raštu susitarus.</w:t>
      </w:r>
    </w:p>
    <w:p w14:paraId="308DF055" w14:textId="4D493EBA" w:rsidR="003F317C" w:rsidRPr="00CA7B9A" w:rsidRDefault="003F317C" w:rsidP="003F317C">
      <w:pPr>
        <w:ind w:right="-1" w:firstLine="709"/>
        <w:jc w:val="both"/>
      </w:pPr>
      <w:r>
        <w:t>22</w:t>
      </w:r>
      <w:r w:rsidRPr="00CA7B9A">
        <w:t xml:space="preserve">. Pardavėjas laikomas tinkamai įvykdęs prievolę perduoti </w:t>
      </w:r>
      <w:r>
        <w:t>prek</w:t>
      </w:r>
      <w:r w:rsidR="00533C9B">
        <w:t>ę</w:t>
      </w:r>
      <w:r w:rsidRPr="00CA7B9A">
        <w:rPr>
          <w:i/>
        </w:rPr>
        <w:t>,</w:t>
      </w:r>
      <w:r w:rsidRPr="00CA7B9A">
        <w:t xml:space="preserve"> jeigu</w:t>
      </w:r>
      <w:r>
        <w:t xml:space="preserve"> j</w:t>
      </w:r>
      <w:r w:rsidR="00533C9B">
        <w:t>os</w:t>
      </w:r>
      <w:r w:rsidRPr="00CA7B9A">
        <w:rPr>
          <w:i/>
        </w:rPr>
        <w:t xml:space="preserve"> </w:t>
      </w:r>
      <w:r w:rsidRPr="00CA7B9A">
        <w:t xml:space="preserve">kiekis, kokybė ir kt. atitinka sutarties ir teisės aktų reikalavimus. </w:t>
      </w:r>
    </w:p>
    <w:p w14:paraId="5049B389" w14:textId="4E64823C" w:rsidR="003F317C" w:rsidRPr="00CA7B9A" w:rsidRDefault="003F317C" w:rsidP="003F317C">
      <w:pPr>
        <w:ind w:right="-1" w:firstLine="709"/>
        <w:jc w:val="both"/>
      </w:pPr>
      <w:r w:rsidRPr="00CA7B9A">
        <w:t>2</w:t>
      </w:r>
      <w:r>
        <w:t>3</w:t>
      </w:r>
      <w:r w:rsidRPr="00CA7B9A">
        <w:t>. Pirkėjas, kuriam pateikt</w:t>
      </w:r>
      <w:r w:rsidR="00533C9B">
        <w:t>a</w:t>
      </w:r>
      <w:r w:rsidRPr="00CA7B9A">
        <w:t xml:space="preserve"> netinkamos kokybės</w:t>
      </w:r>
      <w:r>
        <w:t xml:space="preserve"> prekė</w:t>
      </w:r>
      <w:r w:rsidRPr="00CA7B9A">
        <w:t xml:space="preserve">, turi teisę, savo pasirinkimu, pareikalauti: </w:t>
      </w:r>
    </w:p>
    <w:p w14:paraId="367973A0" w14:textId="1452D0DD" w:rsidR="003F317C" w:rsidRPr="00CA7B9A" w:rsidRDefault="003F317C" w:rsidP="003F317C">
      <w:pPr>
        <w:ind w:right="-1" w:firstLine="709"/>
        <w:jc w:val="both"/>
      </w:pPr>
      <w:r w:rsidRPr="00CA7B9A">
        <w:t>2</w:t>
      </w:r>
      <w:r>
        <w:t>3</w:t>
      </w:r>
      <w:r w:rsidRPr="00CA7B9A">
        <w:t xml:space="preserve">.1. kad </w:t>
      </w:r>
      <w:r>
        <w:t>prekė</w:t>
      </w:r>
      <w:r w:rsidRPr="00CA7B9A">
        <w:rPr>
          <w:i/>
        </w:rPr>
        <w:t xml:space="preserve"> </w:t>
      </w:r>
      <w:r w:rsidRPr="00CA7B9A">
        <w:t>būtų pakeist</w:t>
      </w:r>
      <w:r w:rsidR="00533C9B">
        <w:t>a</w:t>
      </w:r>
      <w:r w:rsidRPr="00CA7B9A">
        <w:t xml:space="preserve"> tinkamos kokybės</w:t>
      </w:r>
      <w:r>
        <w:t xml:space="preserve"> prek</w:t>
      </w:r>
      <w:r w:rsidR="00533C9B">
        <w:t>e</w:t>
      </w:r>
      <w:r w:rsidRPr="00CA7B9A">
        <w:t>;</w:t>
      </w:r>
    </w:p>
    <w:p w14:paraId="6C558755" w14:textId="75B960F1" w:rsidR="003F317C" w:rsidRPr="00CA7B9A" w:rsidRDefault="003F317C" w:rsidP="003F317C">
      <w:pPr>
        <w:ind w:right="-1" w:firstLine="709"/>
        <w:jc w:val="both"/>
      </w:pPr>
      <w:r w:rsidRPr="00CA7B9A">
        <w:t>2</w:t>
      </w:r>
      <w:r>
        <w:t>3</w:t>
      </w:r>
      <w:r w:rsidRPr="00CA7B9A">
        <w:t>.2. kad pardavėjas per protingą terminą neatlygintinai pašalintų</w:t>
      </w:r>
      <w:r>
        <w:rPr>
          <w:i/>
        </w:rPr>
        <w:t xml:space="preserve"> </w:t>
      </w:r>
      <w:r w:rsidRPr="000A1B2C">
        <w:rPr>
          <w:iCs/>
        </w:rPr>
        <w:t>prek</w:t>
      </w:r>
      <w:r w:rsidR="00533C9B">
        <w:rPr>
          <w:iCs/>
        </w:rPr>
        <w:t>ės</w:t>
      </w:r>
      <w:r w:rsidRPr="00CA7B9A">
        <w:t xml:space="preserve"> trūkumus ar atlygintų pirkėjo išlaidas jiems pašalinti, jeigu trūkumus galima pašalinti;</w:t>
      </w:r>
    </w:p>
    <w:p w14:paraId="2835A94A" w14:textId="77777777" w:rsidR="003F317C" w:rsidRPr="00CA7B9A" w:rsidRDefault="003F317C" w:rsidP="003F317C">
      <w:pPr>
        <w:ind w:right="-1" w:firstLine="709"/>
        <w:jc w:val="both"/>
      </w:pPr>
      <w:r w:rsidRPr="00CA7B9A">
        <w:t>2</w:t>
      </w:r>
      <w:r>
        <w:t>3</w:t>
      </w:r>
      <w:r w:rsidRPr="00CA7B9A">
        <w:t>.3. kad būtų nutraukta sutartis ir pirkėjui atlyginti nuostoliai.</w:t>
      </w:r>
    </w:p>
    <w:p w14:paraId="4265254D" w14:textId="4626609F" w:rsidR="003F317C" w:rsidRPr="00CA7B9A" w:rsidRDefault="003F317C" w:rsidP="008C1548">
      <w:pPr>
        <w:ind w:right="-1" w:firstLine="709"/>
        <w:jc w:val="center"/>
        <w:rPr>
          <w:b/>
          <w:bCs/>
          <w:noProof/>
          <w:color w:val="000000"/>
        </w:rPr>
      </w:pPr>
      <w:r w:rsidRPr="00CA7B9A">
        <w:rPr>
          <w:b/>
          <w:bCs/>
          <w:noProof/>
          <w:color w:val="000000"/>
        </w:rPr>
        <w:lastRenderedPageBreak/>
        <w:t>VI. ŠALIŲ TEISĖS IR PAREIGOS</w:t>
      </w:r>
    </w:p>
    <w:p w14:paraId="3D54C8AC" w14:textId="77777777" w:rsidR="003F317C" w:rsidRPr="00CA7B9A" w:rsidRDefault="003F317C" w:rsidP="003F317C">
      <w:pPr>
        <w:ind w:right="-1" w:firstLine="709"/>
        <w:jc w:val="both"/>
      </w:pPr>
    </w:p>
    <w:p w14:paraId="78A3562F" w14:textId="77777777" w:rsidR="003F317C" w:rsidRPr="00CA7B9A" w:rsidRDefault="003F317C" w:rsidP="003F317C">
      <w:pPr>
        <w:ind w:right="-1" w:firstLine="709"/>
        <w:jc w:val="both"/>
      </w:pPr>
      <w:r>
        <w:t>24</w:t>
      </w:r>
      <w:r w:rsidRPr="00CA7B9A">
        <w:t>. Pardavėjas įsipareigoja:</w:t>
      </w:r>
    </w:p>
    <w:p w14:paraId="2D2E31E6" w14:textId="77777777" w:rsidR="003F317C" w:rsidRPr="00CA7B9A" w:rsidRDefault="003F317C" w:rsidP="003F317C">
      <w:pPr>
        <w:tabs>
          <w:tab w:val="left" w:pos="1276"/>
        </w:tabs>
        <w:ind w:right="19" w:firstLine="720"/>
        <w:jc w:val="both"/>
      </w:pPr>
      <w:r>
        <w:t>24</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03D22E3" w14:textId="02FA6C27" w:rsidR="003F317C" w:rsidRPr="00CA7B9A" w:rsidRDefault="003F317C" w:rsidP="003F317C">
      <w:pPr>
        <w:ind w:right="-1" w:firstLine="709"/>
        <w:jc w:val="both"/>
      </w:pPr>
      <w:r>
        <w:t>24</w:t>
      </w:r>
      <w:r w:rsidRPr="00CA7B9A">
        <w:t xml:space="preserve">.2. perduoti </w:t>
      </w:r>
      <w:r>
        <w:t>prek</w:t>
      </w:r>
      <w:r w:rsidR="00533C9B">
        <w:t>ę</w:t>
      </w:r>
      <w:r w:rsidRPr="00CA7B9A">
        <w:rPr>
          <w:i/>
        </w:rPr>
        <w:t xml:space="preserve"> </w:t>
      </w:r>
      <w:r w:rsidRPr="00CA7B9A">
        <w:t xml:space="preserve">pirkėjo nuosavybėn šios sutarties nustatytomis sąlygomis ir tvarka; </w:t>
      </w:r>
    </w:p>
    <w:p w14:paraId="2470529B" w14:textId="7D1DA121" w:rsidR="003F317C" w:rsidRDefault="003F317C" w:rsidP="003F317C">
      <w:pPr>
        <w:ind w:right="-1" w:firstLine="709"/>
        <w:jc w:val="both"/>
      </w:pPr>
      <w:r>
        <w:t>24</w:t>
      </w:r>
      <w:r w:rsidRPr="00CA7B9A">
        <w:t>.3. prisiimti</w:t>
      </w:r>
      <w:r>
        <w:t xml:space="preserve"> prek</w:t>
      </w:r>
      <w:r w:rsidR="00533C9B">
        <w:t>ės</w:t>
      </w:r>
      <w:r>
        <w:t xml:space="preserve"> </w:t>
      </w:r>
      <w:r w:rsidRPr="00CA7B9A">
        <w:t xml:space="preserve">žuvimo riziką iki </w:t>
      </w:r>
      <w:r>
        <w:t>j</w:t>
      </w:r>
      <w:r w:rsidR="00533C9B">
        <w:t>os</w:t>
      </w:r>
      <w:r w:rsidRPr="00CA7B9A">
        <w:t xml:space="preserve"> perdavimo pirkėjui momento;</w:t>
      </w:r>
    </w:p>
    <w:p w14:paraId="041DCC9E" w14:textId="3D86A991" w:rsidR="003F317C" w:rsidRDefault="003F317C" w:rsidP="003F317C">
      <w:pPr>
        <w:tabs>
          <w:tab w:val="left" w:pos="567"/>
        </w:tabs>
        <w:autoSpaceDE w:val="0"/>
        <w:autoSpaceDN w:val="0"/>
        <w:ind w:firstLine="709"/>
        <w:jc w:val="both"/>
      </w:pPr>
      <w:r>
        <w:t xml:space="preserve">24.4. </w:t>
      </w:r>
      <w:r w:rsidRPr="00CA7B9A">
        <w:t xml:space="preserve">nedelsiant pranešti pirkėjui raštu, jei jis negali pristatyti </w:t>
      </w:r>
      <w:r>
        <w:t>prek</w:t>
      </w:r>
      <w:r w:rsidR="00533C9B">
        <w:t>ės</w:t>
      </w:r>
      <w:r>
        <w:t xml:space="preserve"> </w:t>
      </w:r>
      <w:r w:rsidRPr="00CA7B9A">
        <w:t xml:space="preserve">sutartyje numatytais terminais, nurodant objektyvias priežastis dėl ko </w:t>
      </w:r>
      <w:r>
        <w:t>prek</w:t>
      </w:r>
      <w:r w:rsidR="00533C9B">
        <w:t>ės</w:t>
      </w:r>
      <w:r w:rsidRPr="00CA7B9A">
        <w:t xml:space="preserve"> pristatymas vėluoja;</w:t>
      </w:r>
    </w:p>
    <w:p w14:paraId="063F87BE" w14:textId="66E368BF" w:rsidR="003F317C" w:rsidRPr="00CA7B9A" w:rsidRDefault="00F03DDF" w:rsidP="00B044DA">
      <w:pPr>
        <w:tabs>
          <w:tab w:val="left" w:pos="567"/>
        </w:tabs>
        <w:autoSpaceDE w:val="0"/>
        <w:autoSpaceDN w:val="0"/>
        <w:ind w:firstLine="720"/>
        <w:jc w:val="both"/>
      </w:pPr>
      <w:r>
        <w:t>24</w:t>
      </w:r>
      <w:r w:rsidR="003F317C" w:rsidRPr="00A85EEA">
        <w:t>.</w:t>
      </w:r>
      <w:r w:rsidR="00533C9B">
        <w:t>5</w:t>
      </w:r>
      <w:r w:rsidR="003F317C" w:rsidRPr="00A85EEA">
        <w:t xml:space="preserve">. </w:t>
      </w:r>
      <w:r w:rsidR="003F317C" w:rsidRPr="00CA7B9A">
        <w:rPr>
          <w:bCs/>
        </w:rPr>
        <w:t>t</w:t>
      </w:r>
      <w:r w:rsidR="003F317C" w:rsidRPr="00CA7B9A">
        <w:t>inkamai vykdyti kitus įsipareigojimus, numatytus sutartyje.</w:t>
      </w:r>
    </w:p>
    <w:p w14:paraId="4E473C4B" w14:textId="77777777" w:rsidR="003F317C" w:rsidRPr="00CA7B9A" w:rsidRDefault="003F317C" w:rsidP="003F317C">
      <w:pPr>
        <w:ind w:right="-1" w:firstLine="709"/>
        <w:jc w:val="both"/>
      </w:pPr>
      <w:r>
        <w:t>25</w:t>
      </w:r>
      <w:r w:rsidRPr="00CA7B9A">
        <w:t>. Pirkėjas įsipareigoja:</w:t>
      </w:r>
    </w:p>
    <w:p w14:paraId="1DE0F2E6" w14:textId="7C84EED7" w:rsidR="003F317C" w:rsidRPr="00CA7B9A" w:rsidRDefault="003F317C" w:rsidP="003F317C">
      <w:pPr>
        <w:ind w:right="-1" w:firstLine="709"/>
        <w:jc w:val="both"/>
      </w:pPr>
      <w:r>
        <w:t>25</w:t>
      </w:r>
      <w:r w:rsidRPr="00CA7B9A">
        <w:t>.1. priimti nupi</w:t>
      </w:r>
      <w:r>
        <w:t>rkt</w:t>
      </w:r>
      <w:r w:rsidR="00533C9B">
        <w:t>ą</w:t>
      </w:r>
      <w:r>
        <w:t xml:space="preserve"> prek</w:t>
      </w:r>
      <w:r w:rsidR="00533C9B">
        <w:t>ę</w:t>
      </w:r>
      <w:r w:rsidRPr="00CA7B9A">
        <w:t>;</w:t>
      </w:r>
    </w:p>
    <w:p w14:paraId="59D31960" w14:textId="6A6AC2AE" w:rsidR="003F317C" w:rsidRPr="00CA7B9A" w:rsidRDefault="003F317C" w:rsidP="003F317C">
      <w:pPr>
        <w:ind w:right="-1" w:firstLine="709"/>
        <w:jc w:val="both"/>
      </w:pPr>
      <w:r>
        <w:t>25</w:t>
      </w:r>
      <w:r w:rsidRPr="00CA7B9A">
        <w:t xml:space="preserve">.2. </w:t>
      </w:r>
      <w:r>
        <w:t>ap</w:t>
      </w:r>
      <w:r w:rsidRPr="00CA7B9A">
        <w:t xml:space="preserve">mokėti už </w:t>
      </w:r>
      <w:r>
        <w:t>prek</w:t>
      </w:r>
      <w:r w:rsidR="00533C9B">
        <w:t>ę</w:t>
      </w:r>
      <w:r w:rsidRPr="00CA7B9A">
        <w:t xml:space="preserve"> nustatytą kainą sutarties numatytomis sąlygomis ir tvarka;</w:t>
      </w:r>
    </w:p>
    <w:p w14:paraId="12815E15" w14:textId="77777777" w:rsidR="003F317C" w:rsidRPr="00CA7B9A" w:rsidRDefault="003F317C" w:rsidP="003F317C">
      <w:pPr>
        <w:ind w:right="-1" w:firstLine="709"/>
        <w:jc w:val="both"/>
      </w:pPr>
      <w:r>
        <w:t>25</w:t>
      </w:r>
      <w:r w:rsidRPr="00CA7B9A">
        <w:t xml:space="preserve">.3. </w:t>
      </w:r>
      <w:bookmarkStart w:id="6" w:name="_Hlk36129309"/>
      <w:r w:rsidRPr="00CA7B9A">
        <w:rPr>
          <w:bCs/>
        </w:rPr>
        <w:t>t</w:t>
      </w:r>
      <w:r w:rsidRPr="00CA7B9A">
        <w:t>inkamai vykdyti kitus įsipareigojimus, numatytus sutartyje;</w:t>
      </w:r>
    </w:p>
    <w:bookmarkEnd w:id="6"/>
    <w:p w14:paraId="0802F5D1" w14:textId="77777777" w:rsidR="003F317C" w:rsidRDefault="003F317C" w:rsidP="003F317C">
      <w:pPr>
        <w:ind w:right="-1" w:firstLine="709"/>
        <w:jc w:val="both"/>
      </w:pPr>
      <w:r>
        <w:t>25</w:t>
      </w:r>
      <w:r w:rsidRPr="00CA7B9A">
        <w:t>.4. už sutarties vykdymą paskirti atsakingą asmenį</w:t>
      </w:r>
      <w:r>
        <w:t xml:space="preserve"> (</w:t>
      </w:r>
      <w:r w:rsidRPr="00222AFC">
        <w:rPr>
          <w:i/>
          <w:iCs/>
          <w:color w:val="00B0F0"/>
        </w:rPr>
        <w:t>nurodomas kontaktinis asmuo, tel. Nr., el. paštas</w:t>
      </w:r>
      <w:r>
        <w:t>)</w:t>
      </w:r>
      <w:r w:rsidRPr="00CA7B9A">
        <w:t>.</w:t>
      </w:r>
    </w:p>
    <w:p w14:paraId="749D1084" w14:textId="77777777" w:rsidR="003F317C" w:rsidRDefault="003F317C" w:rsidP="003F317C">
      <w:pPr>
        <w:tabs>
          <w:tab w:val="left" w:pos="9638"/>
        </w:tabs>
        <w:ind w:right="-1"/>
        <w:jc w:val="center"/>
        <w:rPr>
          <w:b/>
          <w:caps/>
        </w:rPr>
      </w:pPr>
    </w:p>
    <w:p w14:paraId="488F7DA1" w14:textId="77777777" w:rsidR="003F317C" w:rsidRPr="00CA7B9A" w:rsidRDefault="003F317C" w:rsidP="003F317C">
      <w:pPr>
        <w:tabs>
          <w:tab w:val="left" w:pos="9638"/>
        </w:tabs>
        <w:ind w:right="-1"/>
        <w:jc w:val="center"/>
        <w:rPr>
          <w:b/>
        </w:rPr>
      </w:pPr>
      <w:r w:rsidRPr="00CA7B9A">
        <w:rPr>
          <w:b/>
          <w:caps/>
        </w:rPr>
        <w:t>VII. Sankcijos už sutarties nuostatų nesilaikymą</w:t>
      </w:r>
    </w:p>
    <w:p w14:paraId="43D3760F" w14:textId="77777777" w:rsidR="003F317C" w:rsidRPr="00CA7B9A" w:rsidRDefault="003F317C" w:rsidP="003F317C">
      <w:pPr>
        <w:tabs>
          <w:tab w:val="left" w:pos="1440"/>
          <w:tab w:val="left" w:pos="9638"/>
        </w:tabs>
        <w:ind w:right="-1" w:firstLine="709"/>
        <w:rPr>
          <w:b/>
        </w:rPr>
      </w:pPr>
    </w:p>
    <w:p w14:paraId="2264FEDC" w14:textId="2A682D4E" w:rsidR="003F317C" w:rsidRDefault="003F317C" w:rsidP="003F317C">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26</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pardavėjas vėluoja pristatyti </w:t>
      </w:r>
      <w:r>
        <w:rPr>
          <w:rFonts w:eastAsia="Arial Unicode MS"/>
          <w:bdr w:val="nil"/>
          <w:lang w:eastAsia="lt-LT"/>
          <w14:textOutline w14:w="0" w14:cap="flat" w14:cmpd="sng" w14:algn="ctr">
            <w14:noFill/>
            <w14:prstDash w14:val="solid"/>
            <w14:bevel/>
          </w14:textOutline>
        </w:rPr>
        <w:t>prek</w:t>
      </w:r>
      <w:r w:rsidR="00533C9B">
        <w:rPr>
          <w:rFonts w:eastAsia="Arial Unicode MS"/>
          <w:bdr w:val="nil"/>
          <w:lang w:eastAsia="lt-LT"/>
          <w14:textOutline w14:w="0" w14:cap="flat" w14:cmpd="sng" w14:algn="ctr">
            <w14:noFill/>
            <w14:prstDash w14:val="solid"/>
            <w14:bevel/>
          </w14:textOutline>
        </w:rPr>
        <w:t>ę</w:t>
      </w:r>
      <w:r>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arba įvykdyti </w:t>
      </w:r>
      <w:r>
        <w:rPr>
          <w:rFonts w:eastAsia="Arial Unicode MS"/>
          <w:bdr w:val="nil"/>
          <w:lang w:eastAsia="lt-LT"/>
          <w14:textOutline w14:w="0" w14:cap="flat" w14:cmpd="sng" w14:algn="ctr">
            <w14:noFill/>
            <w14:prstDash w14:val="solid"/>
            <w14:bevel/>
          </w14:textOutline>
        </w:rPr>
        <w:t xml:space="preserve">kitus </w:t>
      </w:r>
      <w:r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Pr="00B05193">
        <w:rPr>
          <w:rFonts w:eastAsia="Arial Unicode MS"/>
          <w:bdr w:val="nil"/>
          <w:lang w:eastAsia="lt-LT"/>
          <w14:textOutline w14:w="0" w14:cap="flat" w14:cmpd="sng" w14:algn="ctr">
            <w14:noFill/>
            <w14:prstDash w14:val="solid"/>
            <w14:bevel/>
          </w14:textOutline>
        </w:rPr>
        <w:t>0,03 (trijų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sidR="00F03DDF">
        <w:rPr>
          <w:rFonts w:eastAsia="Arial Unicode MS"/>
          <w:bdr w:val="nil"/>
          <w:lang w:eastAsia="lt-LT"/>
          <w14:textOutline w14:w="0" w14:cap="flat" w14:cmpd="sng" w14:algn="ctr">
            <w14:noFill/>
            <w14:prstDash w14:val="solid"/>
            <w14:bevel/>
          </w14:textOutline>
        </w:rPr>
        <w:t>pradinės sutarties</w:t>
      </w:r>
      <w:r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1791F67F" w14:textId="77777777" w:rsidR="003F317C" w:rsidRPr="00222AFC" w:rsidRDefault="003F317C" w:rsidP="003F317C">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27</w:t>
      </w:r>
      <w:r w:rsidRPr="00CA7B9A">
        <w:rPr>
          <w:noProof/>
          <w:color w:val="000000"/>
        </w:rPr>
        <w:t>.</w:t>
      </w:r>
      <w:r w:rsidRPr="00CA7B9A">
        <w:t xml:space="preserve"> </w:t>
      </w:r>
      <w:bookmarkStart w:id="7" w:name="_Ref45269627"/>
      <w:r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7"/>
    </w:p>
    <w:p w14:paraId="55AA1EEE" w14:textId="77777777" w:rsidR="003F317C" w:rsidRPr="00CA7B9A" w:rsidRDefault="003F317C" w:rsidP="003F317C">
      <w:pPr>
        <w:tabs>
          <w:tab w:val="left" w:pos="-1440"/>
          <w:tab w:val="left" w:pos="9638"/>
        </w:tabs>
        <w:ind w:right="-1" w:firstLine="720"/>
        <w:jc w:val="both"/>
      </w:pPr>
      <w:r>
        <w:t>28.</w:t>
      </w:r>
      <w:r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7A718486" w14:textId="77777777" w:rsidR="003F317C" w:rsidRDefault="003F317C" w:rsidP="003F317C">
      <w:pPr>
        <w:tabs>
          <w:tab w:val="left" w:pos="8931"/>
        </w:tabs>
        <w:ind w:right="-2" w:firstLine="720"/>
        <w:jc w:val="both"/>
        <w:rPr>
          <w:rFonts w:eastAsia="Arial Unicode MS"/>
        </w:rPr>
      </w:pPr>
      <w:r>
        <w:t>29</w:t>
      </w:r>
      <w:r w:rsidRPr="00CA7B9A">
        <w:t xml:space="preserve">. </w:t>
      </w:r>
      <w:r w:rsidRPr="0078364B">
        <w:rPr>
          <w:rFonts w:eastAsia="Arial Unicode MS"/>
        </w:rPr>
        <w:t xml:space="preserve">Netesybų sumokėjimas nepanaikina šalies teisės reikalauti, kad kita šalis kompensuotų jos patirtus tiesioginius nuostolius. </w:t>
      </w:r>
    </w:p>
    <w:p w14:paraId="6FF5F061" w14:textId="5DF2255C" w:rsidR="003F317C" w:rsidRDefault="003F317C" w:rsidP="003F317C">
      <w:pPr>
        <w:pBdr>
          <w:top w:val="nil"/>
          <w:left w:val="nil"/>
          <w:bottom w:val="nil"/>
          <w:right w:val="nil"/>
          <w:between w:val="nil"/>
          <w:bar w:val="nil"/>
        </w:pBdr>
        <w:suppressAutoHyphens/>
        <w:ind w:firstLine="709"/>
        <w:jc w:val="both"/>
      </w:pPr>
      <w:r>
        <w:rPr>
          <w:rFonts w:eastAsia="Arial Unicode MS"/>
        </w:rPr>
        <w:t xml:space="preserve">30. </w:t>
      </w:r>
      <w:r w:rsidRPr="00B05193">
        <w:t>Jeigu pardavėjas supranta, kad vėluos pristatyti prek</w:t>
      </w:r>
      <w:r w:rsidR="00533C9B">
        <w:t>ę</w:t>
      </w:r>
      <w:r w:rsidRPr="00B05193">
        <w:t>, arba bet kuri šalis supranta, kad negalės laiku įvykdyti savo įsipareigojimų, ji privalo nedelsiant informuoti kitą šalį apie vėlavimą ir kokią įtaką tai turės sutarties vykdymui. Jei vėlavimas yra susijęs su pardavėjo prek</w:t>
      </w:r>
      <w:r w:rsidR="00B044DA">
        <w:t>ių</w:t>
      </w:r>
      <w:r w:rsidRPr="00B05193">
        <w:t xml:space="preserve"> pristatymu, pardavėjas turi informuoti, koks yra realus prek</w:t>
      </w:r>
      <w:r w:rsidR="00533C9B">
        <w:t>ės</w:t>
      </w:r>
      <w:r w:rsidRPr="00B05193">
        <w:t xml:space="preserve"> pristatymo terminas. </w:t>
      </w:r>
    </w:p>
    <w:p w14:paraId="4913A210" w14:textId="77777777" w:rsidR="003F317C" w:rsidRDefault="003F317C" w:rsidP="003F317C">
      <w:pPr>
        <w:pBdr>
          <w:top w:val="nil"/>
          <w:left w:val="nil"/>
          <w:bottom w:val="nil"/>
          <w:right w:val="nil"/>
          <w:between w:val="nil"/>
          <w:bar w:val="nil"/>
        </w:pBdr>
        <w:suppressAutoHyphens/>
        <w:ind w:firstLine="709"/>
        <w:jc w:val="both"/>
        <w:rPr>
          <w:b/>
          <w:bCs/>
        </w:rPr>
      </w:pPr>
    </w:p>
    <w:p w14:paraId="39D7CD6F" w14:textId="77777777" w:rsidR="003F317C" w:rsidRDefault="003F317C" w:rsidP="003F317C">
      <w:pPr>
        <w:jc w:val="center"/>
        <w:rPr>
          <w:b/>
          <w:bCs/>
        </w:rPr>
      </w:pPr>
      <w:r>
        <w:rPr>
          <w:b/>
          <w:bCs/>
        </w:rPr>
        <w:t>VIII</w:t>
      </w:r>
      <w:r w:rsidRPr="00CA7B9A">
        <w:rPr>
          <w:b/>
          <w:bCs/>
        </w:rPr>
        <w:t xml:space="preserve">. </w:t>
      </w:r>
      <w:r>
        <w:rPr>
          <w:b/>
          <w:bCs/>
        </w:rPr>
        <w:t>ATSAKOMYBĖS PAGAL SUTARTĮ NETAIKYMAS ARBA ATLEIDIMAS</w:t>
      </w:r>
    </w:p>
    <w:p w14:paraId="26F1001B" w14:textId="77777777" w:rsidR="003F317C" w:rsidRPr="00CA7B9A" w:rsidRDefault="003F317C" w:rsidP="003F317C">
      <w:pPr>
        <w:jc w:val="center"/>
        <w:rPr>
          <w:b/>
          <w:bCs/>
          <w:lang w:eastAsia="lt-LT"/>
        </w:rPr>
      </w:pPr>
      <w:r>
        <w:rPr>
          <w:b/>
          <w:bCs/>
        </w:rPr>
        <w:t>NUO ATSAKOMYBĖS</w:t>
      </w:r>
    </w:p>
    <w:p w14:paraId="069DCB0D" w14:textId="77777777" w:rsidR="003F317C" w:rsidRPr="00CA7B9A" w:rsidRDefault="003F317C" w:rsidP="003F317C">
      <w:pPr>
        <w:ind w:firstLine="709"/>
        <w:jc w:val="both"/>
      </w:pPr>
      <w:r w:rsidRPr="00CA7B9A">
        <w:rPr>
          <w:lang w:eastAsia="lt-LT"/>
        </w:rPr>
        <w:t xml:space="preserve"> </w:t>
      </w:r>
    </w:p>
    <w:p w14:paraId="6E8370E2" w14:textId="77777777" w:rsidR="003F317C" w:rsidRDefault="003F317C" w:rsidP="003F317C">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31.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438E9306" w14:textId="77777777" w:rsidR="003F317C" w:rsidRDefault="003F317C" w:rsidP="003F317C">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31.1.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0"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4FAB3002" w14:textId="77777777" w:rsidR="003F317C" w:rsidRDefault="003F317C" w:rsidP="003F317C">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31.2.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755DACF7" w14:textId="77777777" w:rsidR="003F317C" w:rsidRDefault="003F317C" w:rsidP="003F317C">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lastRenderedPageBreak/>
        <w:t>31.3.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25C183AE" w14:textId="77777777" w:rsidR="003F317C" w:rsidRPr="00AE15CD" w:rsidRDefault="003F317C" w:rsidP="003F317C">
      <w:pPr>
        <w:pBdr>
          <w:top w:val="nil"/>
          <w:left w:val="nil"/>
          <w:bottom w:val="nil"/>
          <w:right w:val="nil"/>
          <w:between w:val="nil"/>
          <w:bar w:val="nil"/>
        </w:pBdr>
        <w:suppressAutoHyphens/>
        <w:ind w:firstLine="709"/>
        <w:jc w:val="both"/>
        <w:rPr>
          <w:color w:val="000000"/>
          <w:lang w:eastAsia="lt-LT"/>
        </w:rPr>
      </w:pPr>
      <w:r>
        <w:rPr>
          <w:color w:val="000000"/>
          <w:lang w:eastAsia="lt-LT"/>
        </w:rPr>
        <w:t>32. P</w:t>
      </w:r>
      <w:r w:rsidRPr="00AE15CD">
        <w:rPr>
          <w:color w:val="000000"/>
          <w:lang w:eastAsia="lt-LT"/>
        </w:rPr>
        <w:t>agrindas atleisti nuo atsakomybės atsiranda nuo kliūties atsiradimo momento arba jeigu apie ją nėra laiku pranešta – nuo pranešimo momento.</w:t>
      </w:r>
    </w:p>
    <w:p w14:paraId="107BF9AC" w14:textId="77777777" w:rsidR="00B044DA" w:rsidRDefault="00B044DA" w:rsidP="003F317C">
      <w:pPr>
        <w:suppressAutoHyphens/>
        <w:jc w:val="center"/>
        <w:rPr>
          <w:b/>
          <w:lang w:eastAsia="ar-SA"/>
        </w:rPr>
      </w:pPr>
    </w:p>
    <w:p w14:paraId="7E4A00ED" w14:textId="77777777" w:rsidR="003F317C" w:rsidRPr="00CA7B9A" w:rsidRDefault="003F317C" w:rsidP="003F317C">
      <w:pPr>
        <w:suppressAutoHyphens/>
        <w:jc w:val="center"/>
        <w:rPr>
          <w:b/>
          <w:lang w:eastAsia="ar-SA"/>
        </w:rPr>
      </w:pPr>
      <w:r>
        <w:rPr>
          <w:b/>
          <w:lang w:eastAsia="ar-SA"/>
        </w:rPr>
        <w:t>I</w:t>
      </w:r>
      <w:r w:rsidRPr="00CA7B9A">
        <w:rPr>
          <w:b/>
          <w:lang w:eastAsia="ar-SA"/>
        </w:rPr>
        <w:t>X. SUBTIEKĖJAI. JŲ KEITIMO TVARKA</w:t>
      </w:r>
    </w:p>
    <w:p w14:paraId="7812874B" w14:textId="77777777" w:rsidR="003F317C" w:rsidRPr="00CA7B9A" w:rsidRDefault="003F317C" w:rsidP="003F317C">
      <w:pPr>
        <w:tabs>
          <w:tab w:val="left" w:pos="4035"/>
        </w:tabs>
        <w:suppressAutoHyphens/>
        <w:jc w:val="both"/>
        <w:rPr>
          <w:lang w:eastAsia="ar-SA"/>
        </w:rPr>
      </w:pPr>
    </w:p>
    <w:p w14:paraId="5FA1B113" w14:textId="5C2221E8" w:rsidR="00B044DA" w:rsidRDefault="003F317C" w:rsidP="00B044DA">
      <w:pPr>
        <w:ind w:firstLine="709"/>
        <w:jc w:val="both"/>
        <w:rPr>
          <w:color w:val="0070C0"/>
          <w:sz w:val="22"/>
          <w:szCs w:val="22"/>
        </w:rPr>
      </w:pPr>
      <w:r>
        <w:rPr>
          <w:lang w:eastAsia="ar-SA"/>
        </w:rPr>
        <w:t xml:space="preserve"> </w:t>
      </w:r>
      <w:bookmarkStart w:id="8" w:name="_Ref45024033"/>
      <w:r w:rsidR="00B044DA" w:rsidRPr="007E0D8F">
        <w:rPr>
          <w:color w:val="0070C0"/>
          <w:sz w:val="22"/>
          <w:szCs w:val="22"/>
        </w:rPr>
        <w:t>Jeigu</w:t>
      </w:r>
      <w:r w:rsidR="00B044DA">
        <w:rPr>
          <w:color w:val="0070C0"/>
          <w:sz w:val="22"/>
          <w:szCs w:val="22"/>
        </w:rPr>
        <w:t xml:space="preserve"> pardavėjas,</w:t>
      </w:r>
      <w:r w:rsidR="00B044DA" w:rsidRPr="007E0D8F">
        <w:rPr>
          <w:color w:val="0070C0"/>
          <w:sz w:val="22"/>
          <w:szCs w:val="22"/>
        </w:rPr>
        <w:t xml:space="preserve"> sudarydamas sutartį gali nurodyti kokius </w:t>
      </w:r>
      <w:r w:rsidR="00B044DA">
        <w:rPr>
          <w:color w:val="0070C0"/>
          <w:sz w:val="22"/>
          <w:szCs w:val="22"/>
        </w:rPr>
        <w:t>subtiekėjus</w:t>
      </w:r>
      <w:r w:rsidR="00B044DA" w:rsidRPr="007E0D8F">
        <w:rPr>
          <w:color w:val="0070C0"/>
          <w:sz w:val="22"/>
          <w:szCs w:val="22"/>
        </w:rPr>
        <w:t xml:space="preserve"> jis pasitelkia, tuomet rašoma:</w:t>
      </w:r>
    </w:p>
    <w:p w14:paraId="59131EFD" w14:textId="3975B255" w:rsidR="00B044DA" w:rsidRDefault="00B044DA" w:rsidP="00B044DA">
      <w:pPr>
        <w:ind w:firstLine="709"/>
        <w:jc w:val="both"/>
        <w:rPr>
          <w:i/>
          <w:lang w:eastAsia="ar-SA"/>
        </w:rPr>
      </w:pPr>
      <w:r>
        <w:rPr>
          <w:lang w:eastAsia="ar-SA"/>
        </w:rPr>
        <w:t>33</w:t>
      </w:r>
      <w:r w:rsidRPr="00602CBC">
        <w:rPr>
          <w:lang w:eastAsia="ar-SA"/>
        </w:rPr>
        <w:t xml:space="preserve">. </w:t>
      </w:r>
      <w:r w:rsidRPr="00883B8F">
        <w:rPr>
          <w:lang w:eastAsia="ar-SA"/>
        </w:rPr>
        <w:t xml:space="preserve">Sutarčiai vykdyti pasitelkiami šie </w:t>
      </w:r>
      <w:r>
        <w:rPr>
          <w:lang w:eastAsia="ar-SA"/>
        </w:rPr>
        <w:t>subtiekėjai</w:t>
      </w:r>
      <w:r w:rsidRPr="00883B8F">
        <w:rPr>
          <w:lang w:eastAsia="ar-SA"/>
        </w:rPr>
        <w:t>: (</w:t>
      </w:r>
      <w:r w:rsidRPr="00883B8F">
        <w:rPr>
          <w:i/>
          <w:lang w:eastAsia="ar-SA"/>
        </w:rPr>
        <w:t xml:space="preserve">surašyti pasiūlyme nurodytus </w:t>
      </w:r>
      <w:r>
        <w:rPr>
          <w:i/>
          <w:lang w:eastAsia="ar-SA"/>
        </w:rPr>
        <w:t>subtiekėjus</w:t>
      </w:r>
      <w:r w:rsidRPr="00883B8F">
        <w:rPr>
          <w:i/>
          <w:lang w:eastAsia="ar-SA"/>
        </w:rPr>
        <w:t>,</w:t>
      </w:r>
      <w:r>
        <w:rPr>
          <w:i/>
          <w:lang w:eastAsia="ar-SA"/>
        </w:rPr>
        <w:t xml:space="preserve"> kodus,</w:t>
      </w:r>
      <w:r w:rsidRPr="00883B8F">
        <w:rPr>
          <w:i/>
          <w:lang w:eastAsia="ar-SA"/>
        </w:rPr>
        <w:t xml:space="preserve"> jų kontaktinius duomenis, </w:t>
      </w:r>
      <w:r>
        <w:rPr>
          <w:i/>
          <w:lang w:eastAsia="ar-SA"/>
        </w:rPr>
        <w:t>atstovo duomenis).</w:t>
      </w:r>
    </w:p>
    <w:p w14:paraId="4D98A627" w14:textId="32F92B84" w:rsidR="00B044DA" w:rsidRDefault="00B044DA" w:rsidP="00B044DA">
      <w:pPr>
        <w:ind w:firstLine="851"/>
        <w:jc w:val="both"/>
        <w:rPr>
          <w:color w:val="0070C0"/>
          <w:sz w:val="22"/>
          <w:szCs w:val="22"/>
        </w:rPr>
      </w:pPr>
      <w:r w:rsidRPr="007E0D8F">
        <w:rPr>
          <w:color w:val="0070C0"/>
          <w:sz w:val="22"/>
          <w:szCs w:val="22"/>
        </w:rPr>
        <w:t xml:space="preserve">Jeigu </w:t>
      </w:r>
      <w:r>
        <w:rPr>
          <w:color w:val="0070C0"/>
          <w:sz w:val="22"/>
          <w:szCs w:val="22"/>
        </w:rPr>
        <w:t>pardavėj</w:t>
      </w:r>
      <w:r w:rsidRPr="007E0D8F">
        <w:rPr>
          <w:color w:val="0070C0"/>
          <w:sz w:val="22"/>
          <w:szCs w:val="22"/>
        </w:rPr>
        <w:t>as</w:t>
      </w:r>
      <w:r>
        <w:rPr>
          <w:color w:val="0070C0"/>
          <w:sz w:val="22"/>
          <w:szCs w:val="22"/>
        </w:rPr>
        <w:t>,</w:t>
      </w:r>
      <w:r w:rsidRPr="007E0D8F">
        <w:rPr>
          <w:color w:val="0070C0"/>
          <w:sz w:val="22"/>
          <w:szCs w:val="22"/>
        </w:rPr>
        <w:t xml:space="preserve"> sudarydamas </w:t>
      </w:r>
      <w:r>
        <w:rPr>
          <w:color w:val="0070C0"/>
          <w:sz w:val="22"/>
          <w:szCs w:val="22"/>
        </w:rPr>
        <w:t>s</w:t>
      </w:r>
      <w:r w:rsidRPr="007E0D8F">
        <w:rPr>
          <w:color w:val="0070C0"/>
          <w:sz w:val="22"/>
          <w:szCs w:val="22"/>
        </w:rPr>
        <w:t xml:space="preserve">utartį negali nurodyti, kokius </w:t>
      </w:r>
      <w:r>
        <w:rPr>
          <w:color w:val="0070C0"/>
          <w:sz w:val="22"/>
          <w:szCs w:val="22"/>
        </w:rPr>
        <w:t>subtiekėjus</w:t>
      </w:r>
      <w:r w:rsidRPr="007E0D8F">
        <w:rPr>
          <w:color w:val="0070C0"/>
          <w:sz w:val="22"/>
          <w:szCs w:val="22"/>
        </w:rPr>
        <w:t xml:space="preserve"> jis pasirenka, tuomet rašoma:</w:t>
      </w:r>
    </w:p>
    <w:p w14:paraId="742B02A0" w14:textId="76093CAC" w:rsidR="00B044DA" w:rsidRDefault="00B044DA" w:rsidP="00B044DA">
      <w:pPr>
        <w:ind w:firstLine="709"/>
        <w:jc w:val="both"/>
      </w:pPr>
      <w:r>
        <w:rPr>
          <w:sz w:val="22"/>
          <w:szCs w:val="22"/>
        </w:rPr>
        <w:t>33</w:t>
      </w:r>
      <w:r w:rsidRPr="007E0D8F">
        <w:rPr>
          <w:sz w:val="22"/>
          <w:szCs w:val="22"/>
        </w:rPr>
        <w:t xml:space="preserve">. </w:t>
      </w:r>
      <w:r w:rsidRPr="00DA1B78">
        <w:t xml:space="preserve">Sudarius </w:t>
      </w:r>
      <w:r>
        <w:t>s</w:t>
      </w:r>
      <w:r w:rsidRPr="00DA1B78">
        <w:t xml:space="preserve">utartį, tačiau ne vėliau negu </w:t>
      </w:r>
      <w:r>
        <w:t>s</w:t>
      </w:r>
      <w:r w:rsidRPr="00DA1B78">
        <w:t>utartis pradedama vykdyti,</w:t>
      </w:r>
      <w:bookmarkStart w:id="9" w:name="_Hlk19882914"/>
      <w:r>
        <w:t xml:space="preserve"> pardavėj</w:t>
      </w:r>
      <w:r w:rsidRPr="00DA1B78">
        <w:t xml:space="preserve">as </w:t>
      </w:r>
      <w:bookmarkEnd w:id="9"/>
      <w:r w:rsidRPr="00DA1B78">
        <w:t>įsipareigoja</w:t>
      </w:r>
      <w:r>
        <w:t xml:space="preserve"> pirkėju</w:t>
      </w:r>
      <w:r w:rsidRPr="00DA1B78">
        <w:t>i raštu pranešti tuo metu žinomų pasitelkiamų subt</w:t>
      </w:r>
      <w:r>
        <w:t>ie</w:t>
      </w:r>
      <w:r w:rsidRPr="00DA1B78">
        <w:t>kėj</w:t>
      </w:r>
      <w:r>
        <w:t>ų</w:t>
      </w:r>
      <w:r w:rsidRPr="00DA1B78">
        <w:t xml:space="preserve"> pavadinimus, kontaktinius duomenis ir jų atstovus. </w:t>
      </w:r>
      <w:r w:rsidR="00A764C4">
        <w:t>Pardavė</w:t>
      </w:r>
      <w:r>
        <w:t>j</w:t>
      </w:r>
      <w:r w:rsidRPr="00DA1B78">
        <w:t xml:space="preserve">as taip pat privalo nurodyti, kuriai </w:t>
      </w:r>
      <w:r>
        <w:t>s</w:t>
      </w:r>
      <w:r w:rsidRPr="00DA1B78">
        <w:t xml:space="preserve">utarties vykdymo daliai pasitelkiamas </w:t>
      </w:r>
      <w:r>
        <w:t>subtiekėjas</w:t>
      </w:r>
      <w:r w:rsidRPr="00DA1B78">
        <w:t>.</w:t>
      </w:r>
    </w:p>
    <w:p w14:paraId="3110B9E0" w14:textId="26165D4B" w:rsidR="00B044DA" w:rsidRPr="00DA1B78" w:rsidRDefault="00B044DA" w:rsidP="00B044DA">
      <w:pPr>
        <w:ind w:firstLine="709"/>
        <w:jc w:val="both"/>
        <w:rPr>
          <w:iCs/>
          <w:color w:val="0070C0"/>
          <w:sz w:val="22"/>
          <w:szCs w:val="22"/>
        </w:rPr>
      </w:pPr>
      <w:r w:rsidRPr="00DA1B78">
        <w:rPr>
          <w:iCs/>
          <w:color w:val="0070C0"/>
          <w:sz w:val="22"/>
          <w:szCs w:val="22"/>
        </w:rPr>
        <w:t>Jeigu</w:t>
      </w:r>
      <w:r>
        <w:rPr>
          <w:iCs/>
          <w:color w:val="0070C0"/>
          <w:sz w:val="22"/>
          <w:szCs w:val="22"/>
        </w:rPr>
        <w:t xml:space="preserve"> </w:t>
      </w:r>
      <w:r w:rsidR="00A764C4">
        <w:rPr>
          <w:iCs/>
          <w:color w:val="0070C0"/>
          <w:sz w:val="22"/>
          <w:szCs w:val="22"/>
        </w:rPr>
        <w:t>pardavė</w:t>
      </w:r>
      <w:r>
        <w:rPr>
          <w:iCs/>
          <w:color w:val="0070C0"/>
          <w:sz w:val="22"/>
          <w:szCs w:val="22"/>
        </w:rPr>
        <w:t>jas</w:t>
      </w:r>
      <w:r w:rsidRPr="00DA1B78">
        <w:rPr>
          <w:iCs/>
          <w:color w:val="0070C0"/>
          <w:sz w:val="22"/>
          <w:szCs w:val="22"/>
        </w:rPr>
        <w:t xml:space="preserve"> nenumato pasitelkti </w:t>
      </w:r>
      <w:r>
        <w:rPr>
          <w:iCs/>
          <w:color w:val="0070C0"/>
          <w:sz w:val="22"/>
          <w:szCs w:val="22"/>
        </w:rPr>
        <w:t>subtiekėjų</w:t>
      </w:r>
      <w:r w:rsidRPr="00DA1B78">
        <w:rPr>
          <w:iCs/>
          <w:color w:val="0070C0"/>
          <w:sz w:val="22"/>
          <w:szCs w:val="22"/>
        </w:rPr>
        <w:t>, tai nurodoma:</w:t>
      </w:r>
    </w:p>
    <w:p w14:paraId="69B782B1" w14:textId="2EFC800B" w:rsidR="00B044DA" w:rsidRDefault="00A764C4" w:rsidP="00B044DA">
      <w:pPr>
        <w:ind w:firstLine="709"/>
        <w:jc w:val="both"/>
        <w:rPr>
          <w:lang w:eastAsia="ar-SA"/>
        </w:rPr>
      </w:pPr>
      <w:r>
        <w:rPr>
          <w:sz w:val="22"/>
          <w:szCs w:val="22"/>
        </w:rPr>
        <w:t xml:space="preserve"> 3</w:t>
      </w:r>
      <w:r w:rsidR="00B044DA">
        <w:rPr>
          <w:sz w:val="22"/>
          <w:szCs w:val="22"/>
        </w:rPr>
        <w:t>3</w:t>
      </w:r>
      <w:r w:rsidR="00B044DA" w:rsidRPr="007E0D8F">
        <w:rPr>
          <w:sz w:val="22"/>
          <w:szCs w:val="22"/>
        </w:rPr>
        <w:t xml:space="preserve">. </w:t>
      </w:r>
      <w:r>
        <w:t>Pardavėj</w:t>
      </w:r>
      <w:r w:rsidR="00B044DA" w:rsidRPr="00DA1B78">
        <w:t>as šios sutarties vykdymui nenumato pasitelkti subt</w:t>
      </w:r>
      <w:r w:rsidR="00B044DA">
        <w:t>ie</w:t>
      </w:r>
      <w:r w:rsidR="00B044DA" w:rsidRPr="00DA1B78">
        <w:t>kėjų.</w:t>
      </w:r>
    </w:p>
    <w:bookmarkEnd w:id="8"/>
    <w:p w14:paraId="3F92CB0D" w14:textId="401DA29B" w:rsidR="003F317C" w:rsidRDefault="003F317C" w:rsidP="00B044DA">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34</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33</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D848D48" w14:textId="77777777" w:rsidR="003F317C" w:rsidRPr="00E433FC" w:rsidRDefault="003F317C" w:rsidP="003F317C">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35</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612D0202" w14:textId="77777777" w:rsidR="003F317C" w:rsidRPr="00E433FC" w:rsidRDefault="003F317C" w:rsidP="003F317C">
      <w:pPr>
        <w:suppressAutoHyphens/>
        <w:ind w:firstLine="851"/>
        <w:jc w:val="both"/>
        <w:rPr>
          <w:bdr w:val="nil"/>
          <w14:textOutline w14:w="0" w14:cap="flat" w14:cmpd="sng" w14:algn="ctr">
            <w14:noFill/>
            <w14:prstDash w14:val="solid"/>
            <w14:bevel/>
          </w14:textOutline>
        </w:rPr>
      </w:pPr>
      <w:r>
        <w:rPr>
          <w:lang w:eastAsia="ar-SA"/>
        </w:rPr>
        <w:t>36</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6B2F480" w14:textId="77777777" w:rsidR="003F317C" w:rsidRPr="00DE4980" w:rsidRDefault="003F317C" w:rsidP="003F317C">
      <w:pPr>
        <w:suppressAutoHyphens/>
        <w:ind w:firstLine="851"/>
        <w:jc w:val="both"/>
        <w:rPr>
          <w:color w:val="000000"/>
          <w:bdr w:val="nil"/>
          <w14:textOutline w14:w="0" w14:cap="flat" w14:cmpd="sng" w14:algn="ctr">
            <w14:noFill/>
            <w14:prstDash w14:val="solid"/>
            <w14:bevel/>
          </w14:textOutline>
        </w:rPr>
      </w:pPr>
      <w:r>
        <w:rPr>
          <w:lang w:eastAsia="ar-SA"/>
        </w:rPr>
        <w:t xml:space="preserve">37. </w:t>
      </w:r>
      <w:r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6A5A89F2" w14:textId="77777777" w:rsidR="003F317C" w:rsidRPr="00CA7B9A" w:rsidRDefault="003F317C" w:rsidP="003F317C">
      <w:pPr>
        <w:tabs>
          <w:tab w:val="left" w:pos="9638"/>
        </w:tabs>
        <w:ind w:right="-1"/>
        <w:jc w:val="center"/>
        <w:rPr>
          <w:b/>
        </w:rPr>
      </w:pPr>
    </w:p>
    <w:p w14:paraId="2E6AF2A4" w14:textId="77777777" w:rsidR="003F317C" w:rsidRPr="00CA7B9A" w:rsidRDefault="003F317C" w:rsidP="003F317C">
      <w:pPr>
        <w:tabs>
          <w:tab w:val="left" w:pos="9638"/>
        </w:tabs>
        <w:ind w:right="-1"/>
        <w:jc w:val="center"/>
        <w:rPr>
          <w:b/>
        </w:rPr>
      </w:pPr>
      <w:r w:rsidRPr="00CA7B9A">
        <w:rPr>
          <w:b/>
        </w:rPr>
        <w:t>X. SUTARTIES GALIOJIMAS, KEITIMAS IR NUTRAUKIMAS</w:t>
      </w:r>
    </w:p>
    <w:p w14:paraId="57EB3C5E" w14:textId="77777777" w:rsidR="003F317C" w:rsidRPr="00CA7B9A" w:rsidRDefault="003F317C" w:rsidP="003F317C">
      <w:pPr>
        <w:tabs>
          <w:tab w:val="left" w:pos="9638"/>
        </w:tabs>
        <w:ind w:right="-1"/>
        <w:jc w:val="both"/>
      </w:pPr>
    </w:p>
    <w:p w14:paraId="06497F67" w14:textId="77777777" w:rsidR="00533C9B" w:rsidRPr="00A95C6F" w:rsidRDefault="003F317C" w:rsidP="00533C9B">
      <w:pPr>
        <w:tabs>
          <w:tab w:val="left" w:pos="9638"/>
        </w:tabs>
        <w:ind w:right="-1" w:firstLine="851"/>
        <w:jc w:val="both"/>
      </w:pPr>
      <w:r>
        <w:t>38</w:t>
      </w:r>
      <w:r w:rsidRPr="00CA7B9A">
        <w:t xml:space="preserve">. </w:t>
      </w:r>
      <w:r w:rsidR="00533C9B" w:rsidRPr="00931F50">
        <w:t>Sutartis įsigalioja</w:t>
      </w:r>
      <w:r w:rsidR="00533C9B" w:rsidRPr="002E6C01">
        <w:rPr>
          <w:kern w:val="2"/>
        </w:rPr>
        <w:t xml:space="preserve"> nuo </w:t>
      </w:r>
      <w:r w:rsidR="00533C9B">
        <w:rPr>
          <w:kern w:val="2"/>
        </w:rPr>
        <w:t>s</w:t>
      </w:r>
      <w:r w:rsidR="00533C9B" w:rsidRPr="002E6C01">
        <w:rPr>
          <w:kern w:val="2"/>
        </w:rPr>
        <w:t xml:space="preserve">utarties pasirašymo dienos (antrosios </w:t>
      </w:r>
      <w:r w:rsidR="00533C9B">
        <w:rPr>
          <w:kern w:val="2"/>
        </w:rPr>
        <w:t>š</w:t>
      </w:r>
      <w:r w:rsidR="00533C9B" w:rsidRPr="002E6C01">
        <w:rPr>
          <w:kern w:val="2"/>
        </w:rPr>
        <w:t>alies pasirašymo dieną)</w:t>
      </w:r>
      <w:r w:rsidR="00533C9B">
        <w:rPr>
          <w:kern w:val="2"/>
        </w:rPr>
        <w:t xml:space="preserve"> ir</w:t>
      </w:r>
      <w:r w:rsidR="00533C9B" w:rsidRPr="002E6C01">
        <w:rPr>
          <w:color w:val="000000"/>
          <w:kern w:val="2"/>
        </w:rPr>
        <w:t xml:space="preserve"> galioja iki </w:t>
      </w:r>
      <w:r w:rsidR="00533C9B" w:rsidRPr="00A95C6F">
        <w:rPr>
          <w:bdr w:val="nil"/>
          <w:lang w:eastAsia="lt-LT"/>
          <w14:textOutline w14:w="0" w14:cap="flat" w14:cmpd="sng" w14:algn="ctr">
            <w14:noFill/>
            <w14:prstDash w14:val="solid"/>
            <w14:bevel/>
          </w14:textOutline>
        </w:rPr>
        <w:t>visiško sutartinių įsipareigojimų įvykdymo</w:t>
      </w:r>
      <w:r w:rsidR="00533C9B" w:rsidRPr="00A95C6F">
        <w:rPr>
          <w:color w:val="000000"/>
          <w:bdr w:val="nil"/>
          <w:lang w:eastAsia="lt-LT"/>
          <w14:textOutline w14:w="0" w14:cap="flat" w14:cmpd="sng" w14:algn="ctr">
            <w14:noFill/>
            <w14:prstDash w14:val="solid"/>
            <w14:bevel/>
          </w14:textOutline>
        </w:rPr>
        <w:t>.</w:t>
      </w:r>
    </w:p>
    <w:p w14:paraId="6BAFDC5B" w14:textId="4CA946F1" w:rsidR="003F317C" w:rsidRPr="00CA7B9A" w:rsidRDefault="003F317C" w:rsidP="00B044DA">
      <w:pPr>
        <w:tabs>
          <w:tab w:val="left" w:pos="9638"/>
        </w:tabs>
        <w:ind w:right="-1" w:firstLine="851"/>
        <w:jc w:val="both"/>
      </w:pPr>
      <w:r>
        <w:t>39</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54A56F7E" w14:textId="77777777" w:rsidR="003F317C" w:rsidRPr="00CA7B9A" w:rsidRDefault="003F317C" w:rsidP="003F317C">
      <w:pPr>
        <w:ind w:right="-1" w:firstLine="851"/>
        <w:jc w:val="both"/>
      </w:pPr>
      <w:r>
        <w:t>40</w:t>
      </w:r>
      <w:r w:rsidRPr="00CA7B9A">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w:t>
      </w:r>
      <w:r w:rsidRPr="00CA7B9A">
        <w:lastRenderedPageBreak/>
        <w:t>sutarties sąlygą kita šalis motyvuotai atsako ne vėliau kaip per 10 darbo dienų. Šalims tarpusavyje susitarus dėl sutarties sąlygų keitimo, šie keitimai įforminami susitarimu, kuris yra sutarties neatskiriama dalis.</w:t>
      </w:r>
    </w:p>
    <w:p w14:paraId="69B305EB" w14:textId="77777777" w:rsidR="003F317C" w:rsidRPr="00CA7B9A" w:rsidRDefault="003F317C" w:rsidP="003F317C">
      <w:pPr>
        <w:tabs>
          <w:tab w:val="left" w:pos="9638"/>
        </w:tabs>
        <w:ind w:right="-1" w:firstLine="851"/>
        <w:jc w:val="both"/>
        <w:rPr>
          <w:i/>
        </w:rPr>
      </w:pPr>
      <w:r>
        <w:t>41</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13F6FDB6" w14:textId="77777777" w:rsidR="003F317C" w:rsidRPr="00CA7B9A" w:rsidRDefault="003F317C" w:rsidP="003F317C">
      <w:pPr>
        <w:tabs>
          <w:tab w:val="left" w:pos="-1620"/>
          <w:tab w:val="left" w:pos="9638"/>
        </w:tabs>
        <w:ind w:right="-1" w:firstLine="851"/>
        <w:jc w:val="both"/>
      </w:pPr>
      <w:r>
        <w:t>42</w:t>
      </w:r>
      <w:r w:rsidRPr="00CA7B9A">
        <w:t>. Pardavėjas turi teisę vienašališkai nutraukti sutartį, prieš 30 dienų raštu pranešęs apie tai pirkėjui, jeigu pirkėjas nevykdo savo įsipareigojimų arba vykdo juos kitomis sąlygomis.</w:t>
      </w:r>
    </w:p>
    <w:p w14:paraId="056FF3D5" w14:textId="77777777" w:rsidR="003F317C" w:rsidRPr="00CA7B9A" w:rsidRDefault="003F317C" w:rsidP="003F317C">
      <w:pPr>
        <w:tabs>
          <w:tab w:val="left" w:pos="-1620"/>
          <w:tab w:val="left" w:pos="9638"/>
        </w:tabs>
        <w:ind w:right="-1" w:firstLine="851"/>
        <w:jc w:val="both"/>
      </w:pPr>
      <w:r>
        <w:t>43</w:t>
      </w:r>
      <w:r w:rsidRPr="00CA7B9A">
        <w:t>. Pirkėjas gali vienašališkai nutraukti sutartį, jeigu:</w:t>
      </w:r>
    </w:p>
    <w:p w14:paraId="32E9D526" w14:textId="77777777" w:rsidR="003F317C" w:rsidRPr="00CA7B9A" w:rsidRDefault="003F317C" w:rsidP="003F317C">
      <w:pPr>
        <w:tabs>
          <w:tab w:val="left" w:pos="-1620"/>
          <w:tab w:val="left" w:pos="9638"/>
        </w:tabs>
        <w:ind w:right="-1" w:firstLine="851"/>
        <w:jc w:val="both"/>
      </w:pPr>
      <w:r>
        <w:t>43</w:t>
      </w:r>
      <w:r w:rsidRPr="00CA7B9A">
        <w:t xml:space="preserve">.1. sutartis buvo pakeista pažeidžiant Lietuvos Respublikos pirkimų, atliekamų vandentvarkos, energetikos, transporto ar pašto paslaugų srities perkančiųjų subjektų, įstatymo 97 straipsnį; </w:t>
      </w:r>
    </w:p>
    <w:p w14:paraId="4FA2D112" w14:textId="77777777" w:rsidR="003F317C" w:rsidRPr="00CA7B9A" w:rsidRDefault="003F317C" w:rsidP="003F317C">
      <w:pPr>
        <w:tabs>
          <w:tab w:val="left" w:pos="-1620"/>
          <w:tab w:val="left" w:pos="9638"/>
        </w:tabs>
        <w:ind w:right="-1" w:firstLine="851"/>
        <w:jc w:val="both"/>
      </w:pPr>
      <w:r>
        <w:t>43</w:t>
      </w:r>
      <w:r w:rsidRPr="00CA7B9A">
        <w:t xml:space="preserve">.2. paaiškėjo, kad pardavėjas, su kuriuo sudaryta sutartis, turėjo būti pašalintas iš pirkimo procedūros pagal Viešųjų pirkimų įstatymo 46 straipsnio 1 dalį; </w:t>
      </w:r>
    </w:p>
    <w:p w14:paraId="343B7735" w14:textId="77777777" w:rsidR="003F317C" w:rsidRDefault="003F317C" w:rsidP="003F317C">
      <w:pPr>
        <w:tabs>
          <w:tab w:val="left" w:pos="-1620"/>
          <w:tab w:val="left" w:pos="9638"/>
        </w:tabs>
        <w:ind w:right="-1" w:firstLine="851"/>
        <w:jc w:val="both"/>
      </w:pPr>
      <w:r>
        <w:t>43</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6858F3A9" w14:textId="77777777" w:rsidR="003F317C" w:rsidRPr="00F53D22" w:rsidRDefault="003F317C" w:rsidP="003F317C">
      <w:pPr>
        <w:tabs>
          <w:tab w:val="left" w:pos="-1620"/>
          <w:tab w:val="left" w:pos="9638"/>
        </w:tabs>
        <w:ind w:firstLine="851"/>
        <w:jc w:val="both"/>
      </w:pPr>
      <w:r>
        <w:t xml:space="preserve">43.4.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37887835"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43.5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9784C9E" w14:textId="256D6299"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43.6.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Pr>
          <w:rFonts w:eastAsia="Arial Unicode MS"/>
          <w:color w:val="000000"/>
          <w:bdr w:val="nil"/>
          <w:lang w:eastAsia="lt-LT"/>
          <w14:textOutline w14:w="0" w14:cap="flat" w14:cmpd="sng" w14:algn="ctr">
            <w14:noFill/>
            <w14:prstDash w14:val="solid"/>
            <w14:bevel/>
          </w14:textOutline>
        </w:rPr>
        <w:t>prek</w:t>
      </w:r>
      <w:r w:rsidR="008C1548">
        <w:rPr>
          <w:rFonts w:eastAsia="Arial Unicode MS"/>
          <w:color w:val="000000"/>
          <w:bdr w:val="nil"/>
          <w:lang w:eastAsia="lt-LT"/>
          <w14:textOutline w14:w="0" w14:cap="flat" w14:cmpd="sng" w14:algn="ctr">
            <w14:noFill/>
            <w14:prstDash w14:val="solid"/>
            <w14:bevel/>
          </w14:textOutline>
        </w:rPr>
        <w:t>ę</w:t>
      </w:r>
      <w:r>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67200830" w14:textId="77777777" w:rsidR="003F317C" w:rsidRDefault="003F317C" w:rsidP="003F317C">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44.  </w:t>
      </w:r>
      <w:r w:rsidRPr="006E7320">
        <w:t>Sutarties esminiu pažeidimu bus laikoma:</w:t>
      </w:r>
    </w:p>
    <w:p w14:paraId="52E6FB85" w14:textId="1BEA3455" w:rsidR="003F317C" w:rsidRDefault="003F317C" w:rsidP="003F317C">
      <w:pPr>
        <w:tabs>
          <w:tab w:val="left" w:pos="-1620"/>
          <w:tab w:val="left" w:pos="9638"/>
        </w:tabs>
        <w:ind w:firstLine="851"/>
        <w:jc w:val="both"/>
      </w:pPr>
      <w:r>
        <w:rPr>
          <w:rFonts w:eastAsia="Arial Unicode MS"/>
        </w:rPr>
        <w:t xml:space="preserve">44.1. </w:t>
      </w:r>
      <w:r w:rsidRPr="006E7320">
        <w:rPr>
          <w:rFonts w:eastAsia="Arial Unicode MS"/>
        </w:rPr>
        <w:t xml:space="preserve"> jeigu </w:t>
      </w:r>
      <w:r>
        <w:rPr>
          <w:rFonts w:eastAsia="Arial Unicode MS"/>
        </w:rPr>
        <w:t>pardav</w:t>
      </w:r>
      <w:r w:rsidRPr="006E7320">
        <w:rPr>
          <w:rFonts w:eastAsia="Arial Unicode MS"/>
        </w:rPr>
        <w:t>ėjas nepristato</w:t>
      </w:r>
      <w:r w:rsidR="00F03DDF">
        <w:rPr>
          <w:rFonts w:eastAsia="Arial Unicode MS"/>
        </w:rPr>
        <w:t xml:space="preserve"> </w:t>
      </w:r>
      <w:r>
        <w:rPr>
          <w:rFonts w:eastAsia="Arial Unicode MS"/>
        </w:rPr>
        <w:t>prek</w:t>
      </w:r>
      <w:r w:rsidR="008C1548">
        <w:rPr>
          <w:rFonts w:eastAsia="Arial Unicode MS"/>
        </w:rPr>
        <w:t>ės</w:t>
      </w:r>
      <w:r>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Pr>
          <w:rFonts w:eastAsia="Arial Unicode MS"/>
        </w:rPr>
        <w:t>ą</w:t>
      </w:r>
      <w:r w:rsidRPr="006E7320">
        <w:rPr>
          <w:rFonts w:eastAsia="Arial Unicode MS"/>
        </w:rPr>
        <w:t xml:space="preserve"> termin</w:t>
      </w:r>
      <w:r>
        <w:rPr>
          <w:rFonts w:eastAsia="Arial Unicode MS"/>
        </w:rPr>
        <w:t>ą</w:t>
      </w:r>
      <w:r w:rsidRPr="006E7320">
        <w:rPr>
          <w:rFonts w:eastAsia="Arial Unicode MS"/>
        </w:rPr>
        <w:t xml:space="preserve"> ir papildomą nustatytą laiką, per kurį skaičiuojami delspinigiai už vėlavimą</w:t>
      </w:r>
      <w:r>
        <w:t>;</w:t>
      </w:r>
    </w:p>
    <w:p w14:paraId="024BEE3E" w14:textId="77777777" w:rsidR="003F317C" w:rsidRDefault="003F317C" w:rsidP="003F317C">
      <w:pPr>
        <w:tabs>
          <w:tab w:val="left" w:pos="-1620"/>
          <w:tab w:val="left" w:pos="9638"/>
        </w:tabs>
        <w:ind w:firstLine="851"/>
        <w:jc w:val="both"/>
        <w:rPr>
          <w:rFonts w:eastAsia="Arial Unicode MS"/>
        </w:rPr>
      </w:pPr>
      <w:r>
        <w:rPr>
          <w:rFonts w:eastAsia="Arial Unicode MS"/>
        </w:rPr>
        <w:t>44.2.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14:paraId="35FF7A98" w14:textId="77777777" w:rsidR="003F317C" w:rsidRDefault="003F317C" w:rsidP="003F317C">
      <w:pPr>
        <w:tabs>
          <w:tab w:val="left" w:pos="-1620"/>
          <w:tab w:val="left" w:pos="9638"/>
        </w:tabs>
        <w:ind w:firstLine="851"/>
        <w:jc w:val="both"/>
      </w:pPr>
      <w:r>
        <w:rPr>
          <w:rFonts w:eastAsia="Arial Unicode MS"/>
        </w:rPr>
        <w:t xml:space="preserve">45. </w:t>
      </w:r>
      <w:r w:rsidRPr="006E7320">
        <w:t xml:space="preserve">Bus laikoma, kad </w:t>
      </w:r>
      <w:r>
        <w:t>pardav</w:t>
      </w:r>
      <w:r w:rsidRPr="006E7320">
        <w:t xml:space="preserve">ėjas vykdė </w:t>
      </w:r>
      <w:r>
        <w:t>s</w:t>
      </w:r>
      <w:r w:rsidRPr="006E7320">
        <w:t>utartį su dideliais trūkumais, jeigu:</w:t>
      </w:r>
    </w:p>
    <w:p w14:paraId="250EEA4C" w14:textId="427079D1" w:rsidR="003F317C" w:rsidRDefault="003F317C" w:rsidP="003F317C">
      <w:pPr>
        <w:tabs>
          <w:tab w:val="left" w:pos="-1620"/>
          <w:tab w:val="left" w:pos="9638"/>
        </w:tabs>
        <w:ind w:firstLine="851"/>
        <w:jc w:val="both"/>
      </w:pPr>
      <w:r>
        <w:t>45.1. pardav</w:t>
      </w:r>
      <w:r w:rsidRPr="006E7320">
        <w:t>ėjas daugiau vėluoja pristatyti</w:t>
      </w:r>
      <w:r w:rsidR="00F03DDF">
        <w:t xml:space="preserve"> </w:t>
      </w:r>
      <w:r>
        <w:t>prek</w:t>
      </w:r>
      <w:r w:rsidR="008C1548">
        <w:t>ę</w:t>
      </w:r>
      <w:r w:rsidRPr="006E7320">
        <w:t>, t. y. pristato</w:t>
      </w:r>
      <w:r w:rsidR="00F03DDF">
        <w:t xml:space="preserve"> </w:t>
      </w:r>
      <w:r w:rsidR="00A764C4">
        <w:t>j</w:t>
      </w:r>
      <w:r w:rsidR="008C1548">
        <w:t>ą</w:t>
      </w:r>
      <w:r>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483F1E41" w14:textId="77777777" w:rsidR="003F317C" w:rsidRDefault="003F317C" w:rsidP="003F317C">
      <w:pPr>
        <w:tabs>
          <w:tab w:val="left" w:pos="-1620"/>
          <w:tab w:val="left" w:pos="9638"/>
        </w:tabs>
        <w:ind w:firstLine="851"/>
        <w:jc w:val="both"/>
        <w:rPr>
          <w:rFonts w:eastAsia="Arial Unicode MS"/>
        </w:rPr>
      </w:pPr>
      <w:r>
        <w:t>45.2.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387889BE" w14:textId="50890080" w:rsidR="003F317C" w:rsidRDefault="003F317C" w:rsidP="003F317C">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45.3.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Pr>
          <w:rFonts w:eastAsia="Arial Unicode MS"/>
          <w:bdr w:val="nil"/>
          <w:lang w:eastAsia="lt-LT"/>
          <w14:textOutline w14:w="0" w14:cap="flat" w14:cmpd="sng" w14:algn="ctr">
            <w14:noFill/>
            <w14:prstDash w14:val="solid"/>
            <w14:bevel/>
          </w14:textOutline>
        </w:rPr>
        <w:t>prek</w:t>
      </w:r>
      <w:r w:rsidR="008C1548">
        <w:rPr>
          <w:rFonts w:eastAsia="Arial Unicode MS"/>
          <w:bdr w:val="nil"/>
          <w:lang w:eastAsia="lt-LT"/>
          <w14:textOutline w14:w="0" w14:cap="flat" w14:cmpd="sng" w14:algn="ctr">
            <w14:noFill/>
            <w14:prstDash w14:val="solid"/>
            <w14:bevel/>
          </w14:textOutline>
        </w:rPr>
        <w:t>ės</w:t>
      </w:r>
      <w:r>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Pr>
          <w:bdr w:val="nil"/>
          <w:lang w:eastAsia="lt-LT"/>
          <w14:textOutline w14:w="0" w14:cap="flat" w14:cmpd="sng" w14:algn="ctr">
            <w14:noFill/>
            <w14:prstDash w14:val="solid"/>
            <w14:bevel/>
          </w14:textOutline>
        </w:rPr>
        <w:t xml:space="preserve">os prekės </w:t>
      </w:r>
      <w:r w:rsidRPr="006E7320">
        <w:rPr>
          <w:bdr w:val="nil"/>
          <w:lang w:eastAsia="lt-LT"/>
          <w14:textOutline w14:w="0" w14:cap="flat" w14:cmpd="sng" w14:algn="ctr">
            <w14:noFill/>
            <w14:prstDash w14:val="solid"/>
            <w14:bevel/>
          </w14:textOutline>
        </w:rPr>
        <w:t>atitinkanči</w:t>
      </w:r>
      <w:r>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Pr>
          <w:rFonts w:eastAsia="Arial Unicode MS"/>
          <w:bdr w:val="nil"/>
          <w:lang w:eastAsia="lt-LT"/>
          <w14:textOutline w14:w="0" w14:cap="flat" w14:cmpd="sng" w14:algn="ctr">
            <w14:noFill/>
            <w14:prstDash w14:val="solid"/>
            <w14:bevel/>
          </w14:textOutline>
        </w:rPr>
        <w:t>.</w:t>
      </w:r>
    </w:p>
    <w:p w14:paraId="0349079B" w14:textId="69047543" w:rsidR="003F317C" w:rsidRDefault="003F317C" w:rsidP="003F317C">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t xml:space="preserve">46. </w:t>
      </w:r>
      <w:r w:rsidRPr="006E7320">
        <w:t xml:space="preserve">Bus laikoma, kad </w:t>
      </w:r>
      <w:r>
        <w:t>pardav</w:t>
      </w:r>
      <w:r w:rsidRPr="006E7320">
        <w:t xml:space="preserve">ėjas vykdė </w:t>
      </w:r>
      <w:r>
        <w:t>s</w:t>
      </w:r>
      <w:r w:rsidRPr="006E7320">
        <w:t>utartį su nuolatiniais trūkumais, jeigu</w:t>
      </w:r>
      <w:r>
        <w:t xml:space="preserve"> pardav</w:t>
      </w:r>
      <w:r w:rsidRPr="00F54318">
        <w:t>ėjas daugiau nei vieną kartą vėluoja pristatyti</w:t>
      </w:r>
      <w:r w:rsidR="00F03DDF">
        <w:t xml:space="preserve"> </w:t>
      </w:r>
      <w:r>
        <w:t>prek</w:t>
      </w:r>
      <w:r w:rsidR="00A764C4">
        <w:t>es</w:t>
      </w:r>
      <w:r>
        <w:t xml:space="preserve"> </w:t>
      </w:r>
      <w:r w:rsidRPr="00F54318">
        <w:t xml:space="preserve">(kai </w:t>
      </w:r>
      <w:r>
        <w:t>prekė</w:t>
      </w:r>
      <w:r w:rsidR="00A764C4">
        <w:t>s</w:t>
      </w:r>
      <w:r w:rsidRPr="00F54318">
        <w:t xml:space="preserve"> pristatom</w:t>
      </w:r>
      <w:r w:rsidR="00A764C4">
        <w:t>os</w:t>
      </w:r>
      <w:r w:rsidRPr="00F54318">
        <w:t xml:space="preserve"> dalimis) - </w:t>
      </w:r>
      <w:r>
        <w:t>pardavė</w:t>
      </w:r>
      <w:r w:rsidRPr="00F54318">
        <w:t xml:space="preserve">jas moka </w:t>
      </w:r>
      <w:r>
        <w:t>s</w:t>
      </w:r>
      <w:r w:rsidRPr="00F54318">
        <w:t xml:space="preserve">utarties </w:t>
      </w:r>
      <w:r>
        <w:t>7</w:t>
      </w:r>
      <w:r w:rsidRPr="00F54318">
        <w:t xml:space="preserve"> skyriuje</w:t>
      </w:r>
      <w:r>
        <w:t xml:space="preserve"> „Sankcijos už sutarties nuostatų nesilaikymą“</w:t>
      </w:r>
      <w:r w:rsidRPr="00F54318">
        <w:t xml:space="preserve"> nustatyto dydžio delspinigius</w:t>
      </w:r>
      <w:r>
        <w:t>.</w:t>
      </w:r>
    </w:p>
    <w:p w14:paraId="23B58706" w14:textId="77777777" w:rsidR="003F317C" w:rsidRPr="009E19F0" w:rsidRDefault="003F317C" w:rsidP="003F317C">
      <w:pPr>
        <w:tabs>
          <w:tab w:val="left" w:pos="-1620"/>
          <w:tab w:val="left" w:pos="9638"/>
        </w:tabs>
        <w:ind w:right="-1" w:firstLine="709"/>
        <w:jc w:val="both"/>
        <w:rPr>
          <w:lang w:eastAsia="lt-LT"/>
        </w:rPr>
      </w:pPr>
      <w:r>
        <w:t xml:space="preserve">  47. </w:t>
      </w:r>
      <w:r w:rsidRPr="009E19F0">
        <w:rPr>
          <w:lang w:eastAsia="lt-LT"/>
        </w:rPr>
        <w:t xml:space="preserve">Sutartis gali būti nutraukta šalių susitarimu. </w:t>
      </w:r>
    </w:p>
    <w:p w14:paraId="0609B020"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3CB675EB" w14:textId="77777777" w:rsidR="003F317C" w:rsidRDefault="003F317C" w:rsidP="003F317C">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3ED69E59" w14:textId="77777777" w:rsidR="003F317C" w:rsidRDefault="003F317C" w:rsidP="003F317C">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4A859E57"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48</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03183990" w14:textId="77777777" w:rsidR="003F317C" w:rsidRDefault="003F317C" w:rsidP="003F317C">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48.1.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8</w:t>
      </w:r>
      <w:r w:rsidRPr="00D47CEB">
        <w:rPr>
          <w:bdr w:val="nil"/>
          <w:lang w:eastAsia="lt-LT"/>
          <w14:textOutline w14:w="0" w14:cap="flat" w14:cmpd="sng" w14:algn="ctr">
            <w14:noFill/>
            <w14:prstDash w14:val="solid"/>
            <w14:bevel/>
          </w14:textOutline>
        </w:rPr>
        <w:t xml:space="preserve"> skyriuje numatytoms aplinkybėms </w:t>
      </w:r>
      <w:r w:rsidRPr="00F54318">
        <w:rPr>
          <w:bdr w:val="nil"/>
          <w:lang w:eastAsia="lt-LT"/>
          <w14:textOutline w14:w="0" w14:cap="flat" w14:cmpd="sng" w14:algn="ctr">
            <w14:noFill/>
            <w14:prstDash w14:val="solid"/>
            <w14:bevel/>
          </w14:textOutline>
        </w:rPr>
        <w:t>„</w:t>
      </w:r>
      <w:r w:rsidRPr="00B2128B">
        <w:t>A</w:t>
      </w:r>
      <w:r>
        <w:t>tsakomybės pagal sutartį netaikymas arba atleidimas nuo atsakomybės</w:t>
      </w:r>
      <w:r w:rsidRPr="00D47CEB">
        <w:rPr>
          <w:bdr w:val="nil"/>
          <w:lang w:eastAsia="lt-LT"/>
          <w14:textOutline w14:w="0" w14:cap="flat" w14:cmpd="sng" w14:algn="ctr">
            <w14:noFill/>
            <w14:prstDash w14:val="solid"/>
            <w14:bevel/>
          </w14:textOutline>
        </w:rPr>
        <w:t xml:space="preserve">“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53650781" w14:textId="67F2E98C"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48.2.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negali priimti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ių</w:t>
      </w:r>
      <w:r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ių</w:t>
      </w:r>
      <w:r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w:t>
      </w:r>
      <w:r w:rsidRPr="00D47CEB">
        <w:rPr>
          <w:rFonts w:eastAsia="Arial Unicode MS"/>
          <w:color w:val="000000"/>
          <w:bdr w:val="nil"/>
          <w:lang w:eastAsia="lt-LT"/>
          <w14:textOutline w14:w="0" w14:cap="flat" w14:cmpd="sng" w14:algn="ctr">
            <w14:noFill/>
            <w14:prstDash w14:val="solid"/>
            <w14:bevel/>
          </w14:textOutline>
        </w:rPr>
        <w:lastRenderedPageBreak/>
        <w:t xml:space="preserve">Šiuo atveju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Pr>
          <w:rFonts w:eastAsia="Arial Unicode MS"/>
          <w:color w:val="000000"/>
          <w:bdr w:val="nil"/>
          <w:lang w:eastAsia="lt-LT"/>
          <w14:textOutline w14:w="0" w14:cap="flat" w14:cmpd="sng" w14:algn="ctr">
            <w14:noFill/>
            <w14:prstDash w14:val="solid"/>
            <w14:bevel/>
          </w14:textOutline>
        </w:rPr>
        <w:t>pardavėj</w:t>
      </w:r>
      <w:r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Pr>
          <w:rFonts w:eastAsia="Arial Unicode MS"/>
          <w:color w:val="000000"/>
          <w:bdr w:val="nil"/>
          <w:lang w:eastAsia="lt-LT"/>
          <w14:textOutline w14:w="0" w14:cap="flat" w14:cmpd="sng" w14:algn="ctr">
            <w14:noFill/>
            <w14:prstDash w14:val="solid"/>
            <w14:bevel/>
          </w14:textOutline>
        </w:rPr>
        <w:t>Pardavė</w:t>
      </w:r>
      <w:r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65DDB090" w14:textId="77777777" w:rsidR="003F317C" w:rsidRDefault="003F317C" w:rsidP="003F317C">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48.3.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04CB66D9"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49.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Pr="00907B1E">
        <w:rPr>
          <w:rFonts w:eastAsia="Arial Unicode MS"/>
          <w:bdr w:val="nil"/>
          <w:lang w:eastAsia="lt-LT"/>
          <w14:textOutline w14:w="0" w14:cap="flat" w14:cmpd="sng" w14:algn="ctr">
            <w14:noFill/>
            <w14:prstDash w14:val="solid"/>
            <w14:bevel/>
          </w14:textOutline>
        </w:rPr>
        <w:t xml:space="preserve">3 (trims) mėnesiams </w:t>
      </w:r>
      <w:r w:rsidRPr="00907B1E">
        <w:rPr>
          <w:rFonts w:eastAsia="Arial Unicode MS"/>
          <w:color w:val="000000"/>
          <w:bdr w:val="nil"/>
          <w:lang w:eastAsia="lt-LT"/>
          <w14:textOutline w14:w="0" w14:cap="flat" w14:cmpd="sng" w14:algn="ctr">
            <w14:noFill/>
            <w14:prstDash w14:val="solid"/>
            <w14:bevel/>
          </w14:textOutline>
        </w:rPr>
        <w:t>–</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A3540D7" w14:textId="3F4ABE79"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es</w:t>
      </w:r>
      <w:r w:rsidRPr="00D47CEB">
        <w:rPr>
          <w:rFonts w:eastAsia="Arial Unicode MS"/>
          <w:color w:val="000000"/>
          <w:bdr w:val="nil"/>
          <w:lang w:eastAsia="lt-LT"/>
          <w14:textOutline w14:w="0" w14:cap="flat" w14:cmpd="sng" w14:algn="ctr">
            <w14:noFill/>
            <w14:prstDash w14:val="solid"/>
            <w14:bevel/>
          </w14:textOutline>
        </w:rPr>
        <w:t xml:space="preserve"> visą j</w:t>
      </w:r>
      <w:r>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38053FD0"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51.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C6DE1E2"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5E7F7457" w14:textId="77777777" w:rsidR="003F317C" w:rsidRPr="00CA7B9A" w:rsidRDefault="003F317C" w:rsidP="003F317C">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5A9F1442" w14:textId="77777777" w:rsidR="003F317C" w:rsidRPr="00CA7B9A" w:rsidRDefault="003F317C" w:rsidP="003F317C">
      <w:pPr>
        <w:ind w:firstLine="1298"/>
        <w:jc w:val="center"/>
        <w:rPr>
          <w:lang w:eastAsia="lt-LT"/>
        </w:rPr>
      </w:pPr>
    </w:p>
    <w:p w14:paraId="23D8FBF9" w14:textId="77777777" w:rsidR="003F317C" w:rsidRPr="00CA7B9A" w:rsidRDefault="003F317C" w:rsidP="003F317C">
      <w:pPr>
        <w:tabs>
          <w:tab w:val="left" w:pos="900"/>
          <w:tab w:val="left" w:pos="1298"/>
        </w:tabs>
        <w:ind w:firstLine="851"/>
        <w:jc w:val="both"/>
        <w:rPr>
          <w:lang w:eastAsia="lt-LT"/>
        </w:rPr>
      </w:pPr>
      <w:r>
        <w:rPr>
          <w:spacing w:val="-1"/>
          <w:lang w:eastAsia="lt-LT"/>
        </w:rPr>
        <w:t>52</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56474AAF" w14:textId="77777777" w:rsidR="003F317C" w:rsidRPr="00CA7B9A" w:rsidRDefault="003F317C" w:rsidP="003F317C">
      <w:pPr>
        <w:tabs>
          <w:tab w:val="left" w:pos="900"/>
          <w:tab w:val="left" w:pos="1298"/>
        </w:tabs>
        <w:ind w:firstLine="709"/>
        <w:jc w:val="both"/>
        <w:rPr>
          <w:lang w:eastAsia="lt-LT"/>
        </w:rPr>
      </w:pPr>
    </w:p>
    <w:p w14:paraId="08090381" w14:textId="77777777" w:rsidR="003F317C" w:rsidRPr="00CA7B9A" w:rsidRDefault="003F317C" w:rsidP="003F317C">
      <w:pPr>
        <w:ind w:right="283"/>
        <w:jc w:val="center"/>
        <w:rPr>
          <w:b/>
        </w:rPr>
      </w:pPr>
      <w:r w:rsidRPr="00CA7B9A">
        <w:rPr>
          <w:b/>
        </w:rPr>
        <w:t>XII</w:t>
      </w:r>
      <w:r>
        <w:rPr>
          <w:b/>
        </w:rPr>
        <w:t>I</w:t>
      </w:r>
      <w:r w:rsidRPr="00CA7B9A">
        <w:rPr>
          <w:b/>
        </w:rPr>
        <w:t>. BAIGIAMOSIOS NUOSTATOS</w:t>
      </w:r>
    </w:p>
    <w:p w14:paraId="5CD81CDD" w14:textId="77777777" w:rsidR="003F317C" w:rsidRPr="00CA7B9A" w:rsidRDefault="003F317C" w:rsidP="003F317C">
      <w:pPr>
        <w:ind w:right="283"/>
        <w:jc w:val="both"/>
      </w:pPr>
    </w:p>
    <w:p w14:paraId="69D8428B" w14:textId="77777777" w:rsidR="003F317C" w:rsidRPr="00CA7B9A" w:rsidRDefault="003F317C" w:rsidP="003F317C">
      <w:pPr>
        <w:tabs>
          <w:tab w:val="left" w:pos="1140"/>
          <w:tab w:val="left" w:pos="1298"/>
        </w:tabs>
        <w:ind w:firstLine="851"/>
        <w:jc w:val="both"/>
        <w:rPr>
          <w:lang w:eastAsia="lt-LT"/>
        </w:rPr>
      </w:pPr>
      <w:r>
        <w:t>53</w:t>
      </w:r>
      <w:r w:rsidRPr="00CA7B9A">
        <w:t>.</w:t>
      </w:r>
      <w:r w:rsidRPr="00CA7B9A">
        <w:rPr>
          <w:lang w:eastAsia="lt-LT"/>
        </w:rPr>
        <w:t xml:space="preserve"> Ši sutartis sudaryta dviem vienodą juridinę galią turinčiais egzemplioriais – po vieną kiekvienai šios sutarties šaliai.</w:t>
      </w:r>
    </w:p>
    <w:p w14:paraId="287DBCCB" w14:textId="77777777" w:rsidR="003F317C" w:rsidRPr="00CA7B9A" w:rsidRDefault="003F317C" w:rsidP="003F317C">
      <w:pPr>
        <w:tabs>
          <w:tab w:val="left" w:pos="1140"/>
          <w:tab w:val="left" w:pos="1298"/>
        </w:tabs>
        <w:ind w:firstLine="851"/>
        <w:jc w:val="both"/>
        <w:rPr>
          <w:lang w:eastAsia="lt-LT"/>
        </w:rPr>
      </w:pPr>
      <w:r>
        <w:rPr>
          <w:lang w:eastAsia="lt-LT"/>
        </w:rPr>
        <w:t>54</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AC0799B" w14:textId="77777777" w:rsidR="003F317C" w:rsidRPr="00CA7B9A" w:rsidRDefault="003F317C" w:rsidP="003F317C">
      <w:pPr>
        <w:tabs>
          <w:tab w:val="left" w:pos="1140"/>
          <w:tab w:val="left" w:pos="1298"/>
        </w:tabs>
        <w:ind w:firstLine="851"/>
        <w:jc w:val="both"/>
        <w:rPr>
          <w:lang w:eastAsia="lt-LT"/>
        </w:rPr>
      </w:pPr>
      <w:r>
        <w:rPr>
          <w:lang w:eastAsia="lt-LT"/>
        </w:rPr>
        <w:t>55</w:t>
      </w:r>
      <w:r w:rsidRPr="00CA7B9A">
        <w:rPr>
          <w:lang w:eastAsia="lt-LT"/>
        </w:rPr>
        <w:t>. Šalys, vykdydamos sutarties įsipareigojimus, vadovaujasi Lietuvos Respublikos įstatymais, norminiais dokumentais, šia sutartimi, pirkimo sąlygomis ir pateiktu pasiūlymu.</w:t>
      </w:r>
    </w:p>
    <w:p w14:paraId="4506228C" w14:textId="77777777" w:rsidR="003F317C" w:rsidRPr="00CA7B9A" w:rsidRDefault="003F317C" w:rsidP="003F317C">
      <w:pPr>
        <w:tabs>
          <w:tab w:val="left" w:pos="1140"/>
          <w:tab w:val="left" w:pos="1298"/>
        </w:tabs>
        <w:ind w:firstLine="851"/>
        <w:jc w:val="both"/>
        <w:rPr>
          <w:lang w:eastAsia="lt-LT"/>
        </w:rPr>
      </w:pPr>
      <w:r>
        <w:rPr>
          <w:lang w:eastAsia="lt-LT"/>
        </w:rPr>
        <w:t>56</w:t>
      </w:r>
      <w:r w:rsidRPr="00CA7B9A">
        <w:rPr>
          <w:lang w:eastAsia="lt-LT"/>
        </w:rPr>
        <w:t>. Šaliai pakeitus šioje sutartyje nurodytus adresus ar kitus rekvizitus, ji privalo ne vėliau kaip per penkias darbo dienas po tokio pakeitimo informuoti apie tai kitą šalį.</w:t>
      </w:r>
    </w:p>
    <w:p w14:paraId="17683CCA" w14:textId="77777777" w:rsidR="003F317C" w:rsidRPr="00CA7B9A" w:rsidRDefault="003F317C" w:rsidP="003F317C">
      <w:pPr>
        <w:tabs>
          <w:tab w:val="left" w:pos="1140"/>
          <w:tab w:val="left" w:pos="1298"/>
        </w:tabs>
        <w:ind w:firstLine="851"/>
        <w:jc w:val="both"/>
        <w:rPr>
          <w:lang w:eastAsia="lt-LT"/>
        </w:rPr>
      </w:pPr>
      <w:r>
        <w:rPr>
          <w:lang w:eastAsia="lt-LT"/>
        </w:rPr>
        <w:t>57</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14F0C264" w14:textId="77777777" w:rsidR="003F317C" w:rsidRPr="00A823B8" w:rsidRDefault="003F317C" w:rsidP="003F317C">
      <w:pPr>
        <w:tabs>
          <w:tab w:val="left" w:pos="1140"/>
          <w:tab w:val="left" w:pos="1298"/>
        </w:tabs>
        <w:ind w:firstLine="851"/>
        <w:jc w:val="both"/>
        <w:rPr>
          <w:color w:val="0070C0"/>
        </w:rPr>
      </w:pPr>
      <w:r>
        <w:t>58</w:t>
      </w:r>
      <w:r w:rsidRPr="00CA7B9A">
        <w:t>. Už sutarties ir pakeitimų paskelbimą CVP IS atsakingas pirkėjas</w:t>
      </w:r>
      <w:r>
        <w:t xml:space="preserve"> </w:t>
      </w:r>
      <w:r w:rsidRPr="00A823B8">
        <w:rPr>
          <w:color w:val="0070C0"/>
        </w:rPr>
        <w:t>(</w:t>
      </w:r>
      <w:r w:rsidRPr="00A823B8">
        <w:rPr>
          <w:i/>
          <w:iCs/>
          <w:color w:val="0070C0"/>
        </w:rPr>
        <w:t>nurodomas kontaktinis asmuo, tel. Nr., el. paštas</w:t>
      </w:r>
      <w:r w:rsidRPr="00A823B8">
        <w:rPr>
          <w:color w:val="0070C0"/>
        </w:rPr>
        <w:t>).</w:t>
      </w:r>
    </w:p>
    <w:p w14:paraId="735E21DC" w14:textId="77777777" w:rsidR="003F317C" w:rsidRDefault="003F317C" w:rsidP="003F317C">
      <w:pPr>
        <w:ind w:right="283" w:firstLine="720"/>
      </w:pPr>
    </w:p>
    <w:p w14:paraId="013CBA61" w14:textId="77777777" w:rsidR="008C1548" w:rsidRDefault="008C1548" w:rsidP="003F317C">
      <w:pPr>
        <w:ind w:right="283" w:firstLine="720"/>
      </w:pPr>
    </w:p>
    <w:p w14:paraId="1293588E" w14:textId="77777777" w:rsidR="008C1548" w:rsidRDefault="008C1548" w:rsidP="003F317C">
      <w:pPr>
        <w:ind w:right="283" w:firstLine="720"/>
      </w:pPr>
    </w:p>
    <w:p w14:paraId="06F9D26F" w14:textId="77777777" w:rsidR="008C1548" w:rsidRDefault="008C1548" w:rsidP="003F317C">
      <w:pPr>
        <w:ind w:right="283" w:firstLine="720"/>
      </w:pPr>
    </w:p>
    <w:p w14:paraId="7D45E337" w14:textId="77777777" w:rsidR="003F317C" w:rsidRPr="00CA7B9A" w:rsidRDefault="003F317C" w:rsidP="003F317C">
      <w:pPr>
        <w:ind w:right="283"/>
        <w:jc w:val="center"/>
        <w:rPr>
          <w:b/>
        </w:rPr>
      </w:pPr>
      <w:r w:rsidRPr="00CA7B9A">
        <w:rPr>
          <w:b/>
        </w:rPr>
        <w:lastRenderedPageBreak/>
        <w:t>XI</w:t>
      </w:r>
      <w:r>
        <w:rPr>
          <w:b/>
        </w:rPr>
        <w:t>V</w:t>
      </w:r>
      <w:r w:rsidRPr="00CA7B9A">
        <w:rPr>
          <w:b/>
        </w:rPr>
        <w:t xml:space="preserve">. </w:t>
      </w:r>
      <w:bookmarkStart w:id="10" w:name="_Hlk62808869"/>
      <w:r>
        <w:rPr>
          <w:b/>
        </w:rPr>
        <w:t xml:space="preserve">ŠALIŲ </w:t>
      </w:r>
      <w:r w:rsidRPr="00CA7B9A">
        <w:rPr>
          <w:b/>
        </w:rPr>
        <w:t>JURIDINIAI</w:t>
      </w:r>
      <w:r>
        <w:rPr>
          <w:b/>
        </w:rPr>
        <w:t xml:space="preserve"> </w:t>
      </w:r>
      <w:r w:rsidRPr="00CA7B9A">
        <w:rPr>
          <w:b/>
        </w:rPr>
        <w:t>ADRESAI</w:t>
      </w:r>
      <w:r>
        <w:rPr>
          <w:b/>
        </w:rPr>
        <w:t>, REKVIZITAI IR PARAŠAI</w:t>
      </w:r>
    </w:p>
    <w:bookmarkEnd w:id="10"/>
    <w:p w14:paraId="7D2A9D34" w14:textId="77777777" w:rsidR="003F317C" w:rsidRPr="00CA7B9A" w:rsidRDefault="003F317C" w:rsidP="003F317C">
      <w:pPr>
        <w:keepNext/>
        <w:tabs>
          <w:tab w:val="num" w:pos="1584"/>
        </w:tabs>
        <w:ind w:left="1584" w:right="283" w:hanging="864"/>
        <w:outlineLvl w:val="3"/>
        <w:rPr>
          <w:b/>
          <w:lang w:eastAsia="lt-LT"/>
        </w:rPr>
      </w:pPr>
    </w:p>
    <w:p w14:paraId="66DDC734" w14:textId="77777777" w:rsidR="003F317C" w:rsidRPr="00CA7B9A" w:rsidRDefault="003F317C" w:rsidP="003F317C">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653004B5" w14:textId="77777777" w:rsidR="003F317C" w:rsidRPr="00CA7B9A" w:rsidRDefault="003F317C" w:rsidP="003F317C">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7E318664" w14:textId="77777777" w:rsidR="003F317C" w:rsidRPr="00CA7B9A" w:rsidRDefault="003F317C" w:rsidP="003F317C">
      <w:pPr>
        <w:ind w:right="283"/>
      </w:pPr>
    </w:p>
    <w:p w14:paraId="4CFDA715" w14:textId="7D5F3ED1" w:rsidR="003F317C" w:rsidRPr="00CA7B9A" w:rsidRDefault="003F317C" w:rsidP="003F317C">
      <w:pPr>
        <w:ind w:right="283"/>
        <w:jc w:val="both"/>
      </w:pPr>
      <w:r w:rsidRPr="00CA7B9A">
        <w:t>Pulko g. 75, 621</w:t>
      </w:r>
      <w:r w:rsidR="00F03DDF">
        <w:t>28</w:t>
      </w:r>
      <w:r w:rsidRPr="00CA7B9A">
        <w:t xml:space="preserve"> Alytus</w:t>
      </w:r>
      <w:r w:rsidRPr="00CA7B9A">
        <w:tab/>
      </w:r>
      <w:r w:rsidRPr="00CA7B9A">
        <w:tab/>
      </w:r>
      <w:r w:rsidRPr="00CA7B9A">
        <w:tab/>
      </w:r>
      <w:r w:rsidRPr="00CA7B9A">
        <w:tab/>
      </w:r>
    </w:p>
    <w:p w14:paraId="39FFBB1A" w14:textId="77777777" w:rsidR="003F317C" w:rsidRPr="00CA7B9A" w:rsidRDefault="003F317C" w:rsidP="003F317C">
      <w:pPr>
        <w:ind w:right="283"/>
        <w:jc w:val="both"/>
      </w:pPr>
      <w:r w:rsidRPr="00CA7B9A">
        <w:t xml:space="preserve">Tel. </w:t>
      </w:r>
      <w:r>
        <w:t>+370</w:t>
      </w:r>
      <w:r w:rsidRPr="00CA7B9A">
        <w:t xml:space="preserve"> 315 73 470</w:t>
      </w:r>
      <w:r w:rsidRPr="00CA7B9A">
        <w:tab/>
      </w:r>
      <w:r w:rsidRPr="00CA7B9A">
        <w:tab/>
      </w:r>
      <w:r w:rsidRPr="00CA7B9A">
        <w:tab/>
        <w:t xml:space="preserve"> </w:t>
      </w:r>
      <w:r w:rsidRPr="00CA7B9A">
        <w:tab/>
      </w:r>
      <w:r w:rsidRPr="00CA7B9A">
        <w:tab/>
        <w:t xml:space="preserve">Tel.       </w:t>
      </w:r>
    </w:p>
    <w:p w14:paraId="22B9B28F" w14:textId="77777777" w:rsidR="003F317C" w:rsidRPr="00CA7B9A" w:rsidRDefault="003F317C" w:rsidP="003F317C">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4903D0D2" w14:textId="77777777" w:rsidR="003F317C" w:rsidRPr="00CA7B9A" w:rsidRDefault="003F317C" w:rsidP="003F317C">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326EDCF6" w14:textId="77777777" w:rsidR="003F317C" w:rsidRPr="00CA7B9A" w:rsidRDefault="003F317C" w:rsidP="003F317C">
      <w:pPr>
        <w:ind w:right="283"/>
      </w:pPr>
      <w:r w:rsidRPr="00CA7B9A">
        <w:t>a. s. LT877300010002208247</w:t>
      </w:r>
      <w:r w:rsidRPr="00CA7B9A">
        <w:tab/>
      </w:r>
      <w:r w:rsidRPr="00CA7B9A">
        <w:tab/>
      </w:r>
      <w:r w:rsidRPr="00CA7B9A">
        <w:tab/>
        <w:t xml:space="preserve">a. s. </w:t>
      </w:r>
    </w:p>
    <w:p w14:paraId="621F8695" w14:textId="77777777" w:rsidR="003F317C" w:rsidRPr="00CA7B9A" w:rsidRDefault="003F317C" w:rsidP="003F317C">
      <w:pPr>
        <w:ind w:right="283"/>
        <w:jc w:val="both"/>
      </w:pPr>
      <w:r w:rsidRPr="00CA7B9A">
        <w:t xml:space="preserve">„Swedbank“, AB </w:t>
      </w:r>
      <w:r w:rsidRPr="00CA7B9A">
        <w:tab/>
      </w:r>
      <w:r w:rsidRPr="00CA7B9A">
        <w:tab/>
      </w:r>
      <w:r w:rsidRPr="00CA7B9A">
        <w:tab/>
      </w:r>
      <w:r w:rsidRPr="00CA7B9A">
        <w:tab/>
      </w:r>
      <w:r w:rsidRPr="00CA7B9A">
        <w:tab/>
      </w:r>
    </w:p>
    <w:p w14:paraId="6E7AEB53" w14:textId="77777777" w:rsidR="003F317C" w:rsidRPr="00CA7B9A" w:rsidRDefault="003F317C" w:rsidP="003F317C">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7CA2D040" w14:textId="77777777" w:rsidR="003F317C" w:rsidRDefault="003F317C" w:rsidP="003F317C">
      <w:pPr>
        <w:ind w:left="1418" w:right="283"/>
      </w:pPr>
      <w:r w:rsidRPr="00CA7B9A">
        <w:tab/>
      </w:r>
      <w:r w:rsidRPr="00CA7B9A">
        <w:tab/>
      </w:r>
      <w:r w:rsidRPr="00CA7B9A">
        <w:tab/>
      </w:r>
      <w:r w:rsidRPr="00CA7B9A">
        <w:tab/>
      </w:r>
      <w:r w:rsidRPr="00CA7B9A">
        <w:tab/>
      </w:r>
      <w:r w:rsidRPr="00CA7B9A">
        <w:tab/>
        <w:t>el. paštas</w:t>
      </w:r>
    </w:p>
    <w:p w14:paraId="0DC8FFA3" w14:textId="77777777" w:rsidR="00F03DDF" w:rsidRPr="00CA7B9A" w:rsidRDefault="00F03DDF" w:rsidP="003F317C">
      <w:pPr>
        <w:ind w:left="1418" w:right="283"/>
      </w:pPr>
    </w:p>
    <w:p w14:paraId="0D1C2642" w14:textId="77777777" w:rsidR="003F317C" w:rsidRPr="00CA7B9A" w:rsidRDefault="003F317C" w:rsidP="003F317C">
      <w:pPr>
        <w:ind w:left="1418" w:right="283"/>
      </w:pPr>
    </w:p>
    <w:p w14:paraId="0BF460F6" w14:textId="77777777" w:rsidR="003F317C" w:rsidRDefault="003F317C" w:rsidP="003F317C">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39386C93" w14:textId="77777777" w:rsidR="003F317C" w:rsidRPr="00056885" w:rsidRDefault="003F317C" w:rsidP="003F317C">
      <w:pPr>
        <w:jc w:val="center"/>
      </w:pPr>
    </w:p>
    <w:bookmarkEnd w:id="4"/>
    <w:p w14:paraId="2FC650E0" w14:textId="77777777" w:rsidR="009371C5" w:rsidRPr="009371C5" w:rsidRDefault="009371C5" w:rsidP="009371C5">
      <w:pPr>
        <w:ind w:firstLine="720"/>
        <w:jc w:val="both"/>
        <w:rPr>
          <w:b/>
          <w:sz w:val="22"/>
          <w:szCs w:val="22"/>
        </w:rPr>
      </w:pPr>
    </w:p>
    <w:sectPr w:rsidR="009371C5" w:rsidRPr="009371C5" w:rsidSect="008C1548">
      <w:headerReference w:type="default" r:id="rId11"/>
      <w:pgSz w:w="11906" w:h="16838" w:code="9"/>
      <w:pgMar w:top="1560" w:right="849" w:bottom="85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AF37" w14:textId="77777777" w:rsidR="005D1785" w:rsidRDefault="005D1785">
      <w:r>
        <w:separator/>
      </w:r>
    </w:p>
  </w:endnote>
  <w:endnote w:type="continuationSeparator" w:id="0">
    <w:p w14:paraId="4CF78B80" w14:textId="77777777" w:rsidR="005D1785" w:rsidRDefault="005D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EF86" w14:textId="77777777" w:rsidR="005D1785" w:rsidRDefault="005D1785">
      <w:r>
        <w:separator/>
      </w:r>
    </w:p>
  </w:footnote>
  <w:footnote w:type="continuationSeparator" w:id="0">
    <w:p w14:paraId="7D1CD7B3" w14:textId="77777777" w:rsidR="005D1785" w:rsidRDefault="005D1785">
      <w:r>
        <w:continuationSeparator/>
      </w:r>
    </w:p>
  </w:footnote>
  <w:footnote w:id="1">
    <w:p w14:paraId="1EA5A59B" w14:textId="68D1AFFE" w:rsidR="009B62C4" w:rsidRPr="009717B0" w:rsidRDefault="009B62C4" w:rsidP="009B62C4">
      <w:pPr>
        <w:pStyle w:val="Puslapioinaostekstas"/>
      </w:pPr>
      <w:r w:rsidRPr="009717B0">
        <w:rPr>
          <w:rStyle w:val="Puslapioinaosnuoroda"/>
        </w:rPr>
        <w:footnoteRef/>
      </w:r>
      <w:r w:rsidRPr="009717B0">
        <w:t xml:space="preserve"> S</w:t>
      </w:r>
      <w:r>
        <w:t>ub</w:t>
      </w:r>
      <w:r w:rsidR="00B666CA">
        <w:t>tiekėj</w:t>
      </w:r>
      <w:r>
        <w:t>ai</w:t>
      </w:r>
      <w:r w:rsidRPr="009717B0">
        <w:t xml:space="preserve"> ar ūkio subjektai, kurių pajėgumais remiasi tiekėjas, nelaikomi tiekėjų grupės nariais.</w:t>
      </w:r>
    </w:p>
    <w:p w14:paraId="53CEEC32" w14:textId="77777777" w:rsidR="009B62C4" w:rsidRPr="009F7161" w:rsidRDefault="009B62C4" w:rsidP="009B62C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ED4A92" w:rsidRDefault="00ED4A9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270651"/>
    <w:multiLevelType w:val="hybridMultilevel"/>
    <w:tmpl w:val="DF485D38"/>
    <w:lvl w:ilvl="0" w:tplc="01161A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2731D2D"/>
    <w:multiLevelType w:val="hybridMultilevel"/>
    <w:tmpl w:val="52C257EE"/>
    <w:lvl w:ilvl="0" w:tplc="2D1865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3BED2E42"/>
    <w:multiLevelType w:val="hybridMultilevel"/>
    <w:tmpl w:val="818C6D68"/>
    <w:lvl w:ilvl="0" w:tplc="92EA8F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C952B3"/>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627B36"/>
    <w:multiLevelType w:val="hybridMultilevel"/>
    <w:tmpl w:val="1A5E0AB6"/>
    <w:lvl w:ilvl="0" w:tplc="29F27E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4"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6736090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544C94"/>
    <w:multiLevelType w:val="hybridMultilevel"/>
    <w:tmpl w:val="52145298"/>
    <w:lvl w:ilvl="0" w:tplc="0427000F">
      <w:start w:val="1"/>
      <w:numFmt w:val="decimal"/>
      <w:lvlText w:val="%1."/>
      <w:lvlJc w:val="left"/>
      <w:pPr>
        <w:ind w:left="720" w:hanging="360"/>
      </w:pPr>
      <w:rPr>
        <w:rFonts w:ascii="Times New Roman"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749139">
    <w:abstractNumId w:val="10"/>
  </w:num>
  <w:num w:numId="2" w16cid:durableId="1365523018">
    <w:abstractNumId w:val="5"/>
  </w:num>
  <w:num w:numId="3" w16cid:durableId="894464150">
    <w:abstractNumId w:val="11"/>
  </w:num>
  <w:num w:numId="4" w16cid:durableId="349527282">
    <w:abstractNumId w:val="24"/>
  </w:num>
  <w:num w:numId="5" w16cid:durableId="616567071">
    <w:abstractNumId w:val="25"/>
  </w:num>
  <w:num w:numId="6" w16cid:durableId="764307249">
    <w:abstractNumId w:val="14"/>
  </w:num>
  <w:num w:numId="7" w16cid:durableId="79723277">
    <w:abstractNumId w:val="23"/>
  </w:num>
  <w:num w:numId="8" w16cid:durableId="2010676408">
    <w:abstractNumId w:val="8"/>
  </w:num>
  <w:num w:numId="9" w16cid:durableId="1636720479">
    <w:abstractNumId w:val="18"/>
  </w:num>
  <w:num w:numId="10" w16cid:durableId="249511722">
    <w:abstractNumId w:val="22"/>
  </w:num>
  <w:num w:numId="11" w16cid:durableId="1624264009">
    <w:abstractNumId w:val="13"/>
  </w:num>
  <w:num w:numId="12" w16cid:durableId="457646926">
    <w:abstractNumId w:val="6"/>
  </w:num>
  <w:num w:numId="13" w16cid:durableId="1668972423">
    <w:abstractNumId w:val="3"/>
  </w:num>
  <w:num w:numId="14" w16cid:durableId="2066643380">
    <w:abstractNumId w:val="17"/>
  </w:num>
  <w:num w:numId="15" w16cid:durableId="678238650">
    <w:abstractNumId w:val="15"/>
  </w:num>
  <w:num w:numId="16" w16cid:durableId="2113164851">
    <w:abstractNumId w:val="16"/>
  </w:num>
  <w:num w:numId="17" w16cid:durableId="1868371715">
    <w:abstractNumId w:val="20"/>
  </w:num>
  <w:num w:numId="18" w16cid:durableId="1570263215">
    <w:abstractNumId w:val="26"/>
  </w:num>
  <w:num w:numId="19" w16cid:durableId="1431971788">
    <w:abstractNumId w:val="21"/>
  </w:num>
  <w:num w:numId="20" w16cid:durableId="1695689150">
    <w:abstractNumId w:val="27"/>
  </w:num>
  <w:num w:numId="21" w16cid:durableId="618530682">
    <w:abstractNumId w:val="28"/>
  </w:num>
  <w:num w:numId="22" w16cid:durableId="135032991">
    <w:abstractNumId w:val="19"/>
  </w:num>
  <w:num w:numId="23" w16cid:durableId="337344894">
    <w:abstractNumId w:val="7"/>
  </w:num>
  <w:num w:numId="24" w16cid:durableId="1306278163">
    <w:abstractNumId w:val="9"/>
  </w:num>
  <w:num w:numId="25" w16cid:durableId="291905072">
    <w:abstractNumId w:val="4"/>
  </w:num>
  <w:num w:numId="26" w16cid:durableId="1981694184">
    <w:abstractNumId w:val="12"/>
  </w:num>
  <w:num w:numId="27" w16cid:durableId="27495097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0C00"/>
    <w:rsid w:val="00004863"/>
    <w:rsid w:val="000049F4"/>
    <w:rsid w:val="000110ED"/>
    <w:rsid w:val="00016D20"/>
    <w:rsid w:val="000224D9"/>
    <w:rsid w:val="00022BD5"/>
    <w:rsid w:val="00023087"/>
    <w:rsid w:val="00024F82"/>
    <w:rsid w:val="0002596A"/>
    <w:rsid w:val="00026718"/>
    <w:rsid w:val="0003008A"/>
    <w:rsid w:val="000315FF"/>
    <w:rsid w:val="00033A35"/>
    <w:rsid w:val="000357C6"/>
    <w:rsid w:val="00041005"/>
    <w:rsid w:val="00041278"/>
    <w:rsid w:val="00041AD3"/>
    <w:rsid w:val="00043752"/>
    <w:rsid w:val="00044316"/>
    <w:rsid w:val="0004442B"/>
    <w:rsid w:val="0005291B"/>
    <w:rsid w:val="00052E14"/>
    <w:rsid w:val="00053FAB"/>
    <w:rsid w:val="00054206"/>
    <w:rsid w:val="00055E1A"/>
    <w:rsid w:val="000605B6"/>
    <w:rsid w:val="000607DA"/>
    <w:rsid w:val="000610A4"/>
    <w:rsid w:val="00061287"/>
    <w:rsid w:val="0006359D"/>
    <w:rsid w:val="00064105"/>
    <w:rsid w:val="00064E46"/>
    <w:rsid w:val="00065BE7"/>
    <w:rsid w:val="000661F6"/>
    <w:rsid w:val="000662B5"/>
    <w:rsid w:val="00066943"/>
    <w:rsid w:val="000700BB"/>
    <w:rsid w:val="00071597"/>
    <w:rsid w:val="00073839"/>
    <w:rsid w:val="00073C74"/>
    <w:rsid w:val="0007583F"/>
    <w:rsid w:val="00075D45"/>
    <w:rsid w:val="00087773"/>
    <w:rsid w:val="000903CE"/>
    <w:rsid w:val="00090B0C"/>
    <w:rsid w:val="000951F1"/>
    <w:rsid w:val="00095E5C"/>
    <w:rsid w:val="000A0CC9"/>
    <w:rsid w:val="000A2046"/>
    <w:rsid w:val="000A64A7"/>
    <w:rsid w:val="000B0EBD"/>
    <w:rsid w:val="000B5E5A"/>
    <w:rsid w:val="000B7656"/>
    <w:rsid w:val="000C0519"/>
    <w:rsid w:val="000C1F20"/>
    <w:rsid w:val="000C207D"/>
    <w:rsid w:val="000C2B16"/>
    <w:rsid w:val="000C4390"/>
    <w:rsid w:val="000C689A"/>
    <w:rsid w:val="000D7161"/>
    <w:rsid w:val="000E4BB0"/>
    <w:rsid w:val="000E7DBE"/>
    <w:rsid w:val="000F1DC6"/>
    <w:rsid w:val="000F3BDD"/>
    <w:rsid w:val="00100549"/>
    <w:rsid w:val="00100649"/>
    <w:rsid w:val="00101F38"/>
    <w:rsid w:val="00101F41"/>
    <w:rsid w:val="0010593D"/>
    <w:rsid w:val="00106995"/>
    <w:rsid w:val="00112835"/>
    <w:rsid w:val="001138FA"/>
    <w:rsid w:val="00120FBB"/>
    <w:rsid w:val="00121011"/>
    <w:rsid w:val="0012268B"/>
    <w:rsid w:val="0012284C"/>
    <w:rsid w:val="001274D3"/>
    <w:rsid w:val="00131C45"/>
    <w:rsid w:val="00132407"/>
    <w:rsid w:val="00132C6F"/>
    <w:rsid w:val="00134F87"/>
    <w:rsid w:val="00136EC4"/>
    <w:rsid w:val="00142257"/>
    <w:rsid w:val="0014378B"/>
    <w:rsid w:val="00144BF2"/>
    <w:rsid w:val="001468A4"/>
    <w:rsid w:val="0015138A"/>
    <w:rsid w:val="00151C99"/>
    <w:rsid w:val="00155169"/>
    <w:rsid w:val="001564F2"/>
    <w:rsid w:val="0016062F"/>
    <w:rsid w:val="0016193D"/>
    <w:rsid w:val="0016359B"/>
    <w:rsid w:val="00167703"/>
    <w:rsid w:val="001714EB"/>
    <w:rsid w:val="001722C1"/>
    <w:rsid w:val="00172B10"/>
    <w:rsid w:val="00174630"/>
    <w:rsid w:val="001748FC"/>
    <w:rsid w:val="001752D3"/>
    <w:rsid w:val="0017630D"/>
    <w:rsid w:val="001830DC"/>
    <w:rsid w:val="00196B78"/>
    <w:rsid w:val="00196DA2"/>
    <w:rsid w:val="00197A90"/>
    <w:rsid w:val="00197D8C"/>
    <w:rsid w:val="001A024B"/>
    <w:rsid w:val="001A0730"/>
    <w:rsid w:val="001A1E39"/>
    <w:rsid w:val="001A2797"/>
    <w:rsid w:val="001A2958"/>
    <w:rsid w:val="001A2DC3"/>
    <w:rsid w:val="001A76F1"/>
    <w:rsid w:val="001B049C"/>
    <w:rsid w:val="001B0F76"/>
    <w:rsid w:val="001B32CD"/>
    <w:rsid w:val="001B5CCA"/>
    <w:rsid w:val="001C0CF9"/>
    <w:rsid w:val="001C10C0"/>
    <w:rsid w:val="001C12D0"/>
    <w:rsid w:val="001C19E6"/>
    <w:rsid w:val="001C2181"/>
    <w:rsid w:val="001C4E43"/>
    <w:rsid w:val="001C59CD"/>
    <w:rsid w:val="001C5B6F"/>
    <w:rsid w:val="001C6A62"/>
    <w:rsid w:val="001D1CC5"/>
    <w:rsid w:val="001D20A8"/>
    <w:rsid w:val="001D21CF"/>
    <w:rsid w:val="001D2B59"/>
    <w:rsid w:val="001D34E5"/>
    <w:rsid w:val="001D44E7"/>
    <w:rsid w:val="001D4581"/>
    <w:rsid w:val="001D785D"/>
    <w:rsid w:val="001E14C2"/>
    <w:rsid w:val="001E2E5C"/>
    <w:rsid w:val="001E48F5"/>
    <w:rsid w:val="001E52E2"/>
    <w:rsid w:val="001E67C5"/>
    <w:rsid w:val="001E6A37"/>
    <w:rsid w:val="001E7F56"/>
    <w:rsid w:val="001F1594"/>
    <w:rsid w:val="001F16FD"/>
    <w:rsid w:val="001F444B"/>
    <w:rsid w:val="001F455B"/>
    <w:rsid w:val="001F565F"/>
    <w:rsid w:val="001F5EE2"/>
    <w:rsid w:val="00201166"/>
    <w:rsid w:val="00201C9B"/>
    <w:rsid w:val="002058B3"/>
    <w:rsid w:val="002062DF"/>
    <w:rsid w:val="00211C36"/>
    <w:rsid w:val="00212ABE"/>
    <w:rsid w:val="00213142"/>
    <w:rsid w:val="002145C8"/>
    <w:rsid w:val="00214C63"/>
    <w:rsid w:val="002152B5"/>
    <w:rsid w:val="00217FC8"/>
    <w:rsid w:val="0022041C"/>
    <w:rsid w:val="002213BB"/>
    <w:rsid w:val="00222D9E"/>
    <w:rsid w:val="00224C5A"/>
    <w:rsid w:val="00225A25"/>
    <w:rsid w:val="00225B1E"/>
    <w:rsid w:val="00225EC2"/>
    <w:rsid w:val="002274CC"/>
    <w:rsid w:val="002278AA"/>
    <w:rsid w:val="00227C3A"/>
    <w:rsid w:val="00235BB0"/>
    <w:rsid w:val="00237B62"/>
    <w:rsid w:val="0024170E"/>
    <w:rsid w:val="0024356B"/>
    <w:rsid w:val="0024421E"/>
    <w:rsid w:val="0024511B"/>
    <w:rsid w:val="00246755"/>
    <w:rsid w:val="002467DB"/>
    <w:rsid w:val="00247264"/>
    <w:rsid w:val="00251D5B"/>
    <w:rsid w:val="0025593E"/>
    <w:rsid w:val="00255BDC"/>
    <w:rsid w:val="002625BF"/>
    <w:rsid w:val="002641CD"/>
    <w:rsid w:val="0026749A"/>
    <w:rsid w:val="00270D70"/>
    <w:rsid w:val="00274837"/>
    <w:rsid w:val="0027545E"/>
    <w:rsid w:val="00276380"/>
    <w:rsid w:val="00281D0E"/>
    <w:rsid w:val="00282817"/>
    <w:rsid w:val="00283EDB"/>
    <w:rsid w:val="00283F37"/>
    <w:rsid w:val="0028476F"/>
    <w:rsid w:val="00285480"/>
    <w:rsid w:val="00286681"/>
    <w:rsid w:val="00290998"/>
    <w:rsid w:val="00290FF7"/>
    <w:rsid w:val="00292D08"/>
    <w:rsid w:val="00293269"/>
    <w:rsid w:val="002943CB"/>
    <w:rsid w:val="00294400"/>
    <w:rsid w:val="00295AC9"/>
    <w:rsid w:val="002968A6"/>
    <w:rsid w:val="00296A35"/>
    <w:rsid w:val="002A07D1"/>
    <w:rsid w:val="002A2ECC"/>
    <w:rsid w:val="002A34B0"/>
    <w:rsid w:val="002A419A"/>
    <w:rsid w:val="002A7DCD"/>
    <w:rsid w:val="002B3BC0"/>
    <w:rsid w:val="002B3D5C"/>
    <w:rsid w:val="002B3E2F"/>
    <w:rsid w:val="002C3E20"/>
    <w:rsid w:val="002C4866"/>
    <w:rsid w:val="002C508B"/>
    <w:rsid w:val="002C5F38"/>
    <w:rsid w:val="002D1D2F"/>
    <w:rsid w:val="002D288B"/>
    <w:rsid w:val="002D2A8C"/>
    <w:rsid w:val="002D2FF6"/>
    <w:rsid w:val="002D3ADF"/>
    <w:rsid w:val="002D5B02"/>
    <w:rsid w:val="002D5B73"/>
    <w:rsid w:val="002E0AAF"/>
    <w:rsid w:val="002E1548"/>
    <w:rsid w:val="002E3154"/>
    <w:rsid w:val="002E32BA"/>
    <w:rsid w:val="002E45F6"/>
    <w:rsid w:val="002E6588"/>
    <w:rsid w:val="002E6851"/>
    <w:rsid w:val="002F00D3"/>
    <w:rsid w:val="002F10BF"/>
    <w:rsid w:val="002F3214"/>
    <w:rsid w:val="002F6632"/>
    <w:rsid w:val="002F674C"/>
    <w:rsid w:val="0030092B"/>
    <w:rsid w:val="00302809"/>
    <w:rsid w:val="00306051"/>
    <w:rsid w:val="003060AD"/>
    <w:rsid w:val="00307EB6"/>
    <w:rsid w:val="003100B7"/>
    <w:rsid w:val="003102DE"/>
    <w:rsid w:val="00313846"/>
    <w:rsid w:val="003144D0"/>
    <w:rsid w:val="003163EC"/>
    <w:rsid w:val="00316626"/>
    <w:rsid w:val="00317A95"/>
    <w:rsid w:val="0032016A"/>
    <w:rsid w:val="00323CB2"/>
    <w:rsid w:val="00331770"/>
    <w:rsid w:val="0033688B"/>
    <w:rsid w:val="00341C8D"/>
    <w:rsid w:val="003434C9"/>
    <w:rsid w:val="003455D2"/>
    <w:rsid w:val="0035462D"/>
    <w:rsid w:val="00357B66"/>
    <w:rsid w:val="003616DB"/>
    <w:rsid w:val="00362D5F"/>
    <w:rsid w:val="00363985"/>
    <w:rsid w:val="00363C66"/>
    <w:rsid w:val="00364C78"/>
    <w:rsid w:val="003650A8"/>
    <w:rsid w:val="00367ACF"/>
    <w:rsid w:val="003761A9"/>
    <w:rsid w:val="00376E39"/>
    <w:rsid w:val="0037790B"/>
    <w:rsid w:val="00380FEF"/>
    <w:rsid w:val="003811D9"/>
    <w:rsid w:val="00381924"/>
    <w:rsid w:val="003854BA"/>
    <w:rsid w:val="003854CB"/>
    <w:rsid w:val="0038560D"/>
    <w:rsid w:val="00385992"/>
    <w:rsid w:val="0038606E"/>
    <w:rsid w:val="00386299"/>
    <w:rsid w:val="00390D38"/>
    <w:rsid w:val="003914F0"/>
    <w:rsid w:val="00391D2C"/>
    <w:rsid w:val="003925F2"/>
    <w:rsid w:val="00395C5F"/>
    <w:rsid w:val="00396E00"/>
    <w:rsid w:val="003A0A74"/>
    <w:rsid w:val="003B06C5"/>
    <w:rsid w:val="003B137C"/>
    <w:rsid w:val="003B350D"/>
    <w:rsid w:val="003B3949"/>
    <w:rsid w:val="003B39D8"/>
    <w:rsid w:val="003B53C1"/>
    <w:rsid w:val="003C0711"/>
    <w:rsid w:val="003C6003"/>
    <w:rsid w:val="003C67B9"/>
    <w:rsid w:val="003D2C9C"/>
    <w:rsid w:val="003D39D3"/>
    <w:rsid w:val="003D401D"/>
    <w:rsid w:val="003D4CD3"/>
    <w:rsid w:val="003D65F1"/>
    <w:rsid w:val="003D666B"/>
    <w:rsid w:val="003E3ACB"/>
    <w:rsid w:val="003E45B3"/>
    <w:rsid w:val="003F2E49"/>
    <w:rsid w:val="003F317C"/>
    <w:rsid w:val="003F4778"/>
    <w:rsid w:val="003F4EA8"/>
    <w:rsid w:val="003F5138"/>
    <w:rsid w:val="00401076"/>
    <w:rsid w:val="0040339E"/>
    <w:rsid w:val="004063BC"/>
    <w:rsid w:val="0041029F"/>
    <w:rsid w:val="00412ADD"/>
    <w:rsid w:val="00415814"/>
    <w:rsid w:val="004160B6"/>
    <w:rsid w:val="00420CBE"/>
    <w:rsid w:val="00422F89"/>
    <w:rsid w:val="004303F6"/>
    <w:rsid w:val="00433D7A"/>
    <w:rsid w:val="00434AFA"/>
    <w:rsid w:val="00436EF6"/>
    <w:rsid w:val="004377D2"/>
    <w:rsid w:val="00440B00"/>
    <w:rsid w:val="004413F6"/>
    <w:rsid w:val="00444E83"/>
    <w:rsid w:val="0044721C"/>
    <w:rsid w:val="00453F1F"/>
    <w:rsid w:val="0045461E"/>
    <w:rsid w:val="0045713E"/>
    <w:rsid w:val="004605DB"/>
    <w:rsid w:val="00462901"/>
    <w:rsid w:val="00466593"/>
    <w:rsid w:val="00470114"/>
    <w:rsid w:val="0047034F"/>
    <w:rsid w:val="0047117C"/>
    <w:rsid w:val="004719D3"/>
    <w:rsid w:val="0047234C"/>
    <w:rsid w:val="004723BD"/>
    <w:rsid w:val="00472775"/>
    <w:rsid w:val="0047320B"/>
    <w:rsid w:val="00473776"/>
    <w:rsid w:val="00473838"/>
    <w:rsid w:val="0047416E"/>
    <w:rsid w:val="0047443D"/>
    <w:rsid w:val="00475CAB"/>
    <w:rsid w:val="004779F6"/>
    <w:rsid w:val="00482CD1"/>
    <w:rsid w:val="0048321B"/>
    <w:rsid w:val="004874D6"/>
    <w:rsid w:val="00487CF4"/>
    <w:rsid w:val="00492CC1"/>
    <w:rsid w:val="004938ED"/>
    <w:rsid w:val="004943B1"/>
    <w:rsid w:val="0049472D"/>
    <w:rsid w:val="00495701"/>
    <w:rsid w:val="00497DC5"/>
    <w:rsid w:val="004A01A5"/>
    <w:rsid w:val="004A03F2"/>
    <w:rsid w:val="004A094E"/>
    <w:rsid w:val="004A289D"/>
    <w:rsid w:val="004A6713"/>
    <w:rsid w:val="004A767F"/>
    <w:rsid w:val="004B01EC"/>
    <w:rsid w:val="004B055C"/>
    <w:rsid w:val="004B1BBC"/>
    <w:rsid w:val="004B2FDB"/>
    <w:rsid w:val="004B682C"/>
    <w:rsid w:val="004C19E8"/>
    <w:rsid w:val="004C4750"/>
    <w:rsid w:val="004C4AB4"/>
    <w:rsid w:val="004E00F3"/>
    <w:rsid w:val="004E3A68"/>
    <w:rsid w:val="004E3B41"/>
    <w:rsid w:val="004E6FA0"/>
    <w:rsid w:val="004E724F"/>
    <w:rsid w:val="004F124E"/>
    <w:rsid w:val="004F1957"/>
    <w:rsid w:val="004F1BE7"/>
    <w:rsid w:val="005026D4"/>
    <w:rsid w:val="00504932"/>
    <w:rsid w:val="0050670E"/>
    <w:rsid w:val="00506E2E"/>
    <w:rsid w:val="00510233"/>
    <w:rsid w:val="00512AF9"/>
    <w:rsid w:val="005159A5"/>
    <w:rsid w:val="00516FDE"/>
    <w:rsid w:val="00517675"/>
    <w:rsid w:val="00517F38"/>
    <w:rsid w:val="0052261A"/>
    <w:rsid w:val="00523AFE"/>
    <w:rsid w:val="00524D52"/>
    <w:rsid w:val="00524EA5"/>
    <w:rsid w:val="0053049D"/>
    <w:rsid w:val="00530DE2"/>
    <w:rsid w:val="00531AC1"/>
    <w:rsid w:val="00533C9B"/>
    <w:rsid w:val="00535377"/>
    <w:rsid w:val="0053575B"/>
    <w:rsid w:val="00535824"/>
    <w:rsid w:val="00536B88"/>
    <w:rsid w:val="005376E7"/>
    <w:rsid w:val="00537C5A"/>
    <w:rsid w:val="005446ED"/>
    <w:rsid w:val="005446FA"/>
    <w:rsid w:val="00547B34"/>
    <w:rsid w:val="00550B25"/>
    <w:rsid w:val="00551B4D"/>
    <w:rsid w:val="00552975"/>
    <w:rsid w:val="005559B0"/>
    <w:rsid w:val="005614BC"/>
    <w:rsid w:val="00565D83"/>
    <w:rsid w:val="005703A8"/>
    <w:rsid w:val="00572599"/>
    <w:rsid w:val="0057302C"/>
    <w:rsid w:val="005732D8"/>
    <w:rsid w:val="0057347A"/>
    <w:rsid w:val="00580B38"/>
    <w:rsid w:val="00582034"/>
    <w:rsid w:val="005825A9"/>
    <w:rsid w:val="00583815"/>
    <w:rsid w:val="00585BA8"/>
    <w:rsid w:val="00586F5B"/>
    <w:rsid w:val="005969D2"/>
    <w:rsid w:val="005978FF"/>
    <w:rsid w:val="00597E58"/>
    <w:rsid w:val="005A1D8D"/>
    <w:rsid w:val="005A2326"/>
    <w:rsid w:val="005A2773"/>
    <w:rsid w:val="005A4A35"/>
    <w:rsid w:val="005A5D8E"/>
    <w:rsid w:val="005A5F78"/>
    <w:rsid w:val="005A699E"/>
    <w:rsid w:val="005A7CBF"/>
    <w:rsid w:val="005B002D"/>
    <w:rsid w:val="005B345F"/>
    <w:rsid w:val="005B4A87"/>
    <w:rsid w:val="005B685A"/>
    <w:rsid w:val="005C1739"/>
    <w:rsid w:val="005C4C05"/>
    <w:rsid w:val="005D0474"/>
    <w:rsid w:val="005D1753"/>
    <w:rsid w:val="005D1785"/>
    <w:rsid w:val="005D3D0A"/>
    <w:rsid w:val="005D7621"/>
    <w:rsid w:val="005E09C8"/>
    <w:rsid w:val="005E13C4"/>
    <w:rsid w:val="005E22FD"/>
    <w:rsid w:val="005E49AC"/>
    <w:rsid w:val="005E4E66"/>
    <w:rsid w:val="005F06F1"/>
    <w:rsid w:val="005F0FBC"/>
    <w:rsid w:val="005F1A81"/>
    <w:rsid w:val="005F1B86"/>
    <w:rsid w:val="005F1C74"/>
    <w:rsid w:val="005F7318"/>
    <w:rsid w:val="00602E39"/>
    <w:rsid w:val="00603EE0"/>
    <w:rsid w:val="0060552F"/>
    <w:rsid w:val="00610FA5"/>
    <w:rsid w:val="00611955"/>
    <w:rsid w:val="006139A0"/>
    <w:rsid w:val="006146BB"/>
    <w:rsid w:val="00616848"/>
    <w:rsid w:val="00616D27"/>
    <w:rsid w:val="00620FA6"/>
    <w:rsid w:val="0062438E"/>
    <w:rsid w:val="00624620"/>
    <w:rsid w:val="00624661"/>
    <w:rsid w:val="00630972"/>
    <w:rsid w:val="00632170"/>
    <w:rsid w:val="00632E57"/>
    <w:rsid w:val="00637950"/>
    <w:rsid w:val="00637BA6"/>
    <w:rsid w:val="00646A04"/>
    <w:rsid w:val="006555B5"/>
    <w:rsid w:val="0065566F"/>
    <w:rsid w:val="00657F76"/>
    <w:rsid w:val="0066210A"/>
    <w:rsid w:val="00665D32"/>
    <w:rsid w:val="006729AE"/>
    <w:rsid w:val="00673C50"/>
    <w:rsid w:val="006742B8"/>
    <w:rsid w:val="00674376"/>
    <w:rsid w:val="00680156"/>
    <w:rsid w:val="006810AA"/>
    <w:rsid w:val="00683D48"/>
    <w:rsid w:val="00684CDE"/>
    <w:rsid w:val="00686461"/>
    <w:rsid w:val="006912FD"/>
    <w:rsid w:val="006919FC"/>
    <w:rsid w:val="00693F02"/>
    <w:rsid w:val="00695BAA"/>
    <w:rsid w:val="006963C6"/>
    <w:rsid w:val="00696F3F"/>
    <w:rsid w:val="006972F4"/>
    <w:rsid w:val="006A26FE"/>
    <w:rsid w:val="006B029F"/>
    <w:rsid w:val="006B1652"/>
    <w:rsid w:val="006B16A7"/>
    <w:rsid w:val="006B3956"/>
    <w:rsid w:val="006B3D3F"/>
    <w:rsid w:val="006B4054"/>
    <w:rsid w:val="006B4AF8"/>
    <w:rsid w:val="006B65E5"/>
    <w:rsid w:val="006B6D54"/>
    <w:rsid w:val="006C166F"/>
    <w:rsid w:val="006C1E4C"/>
    <w:rsid w:val="006C3F30"/>
    <w:rsid w:val="006D33C1"/>
    <w:rsid w:val="006D585D"/>
    <w:rsid w:val="006D6ECA"/>
    <w:rsid w:val="006E1869"/>
    <w:rsid w:val="006E230B"/>
    <w:rsid w:val="006E3090"/>
    <w:rsid w:val="006E3537"/>
    <w:rsid w:val="006E654D"/>
    <w:rsid w:val="006E67E0"/>
    <w:rsid w:val="006E77C2"/>
    <w:rsid w:val="006F0410"/>
    <w:rsid w:val="006F1412"/>
    <w:rsid w:val="006F18AD"/>
    <w:rsid w:val="006F1DAC"/>
    <w:rsid w:val="006F221B"/>
    <w:rsid w:val="006F236F"/>
    <w:rsid w:val="006F2D4A"/>
    <w:rsid w:val="00702540"/>
    <w:rsid w:val="00704A88"/>
    <w:rsid w:val="00707443"/>
    <w:rsid w:val="00710577"/>
    <w:rsid w:val="00711C3A"/>
    <w:rsid w:val="00711C73"/>
    <w:rsid w:val="00714F53"/>
    <w:rsid w:val="00714FB8"/>
    <w:rsid w:val="00717558"/>
    <w:rsid w:val="0072478E"/>
    <w:rsid w:val="00725D4B"/>
    <w:rsid w:val="007267B4"/>
    <w:rsid w:val="00727A8E"/>
    <w:rsid w:val="00733F47"/>
    <w:rsid w:val="00735892"/>
    <w:rsid w:val="0073629E"/>
    <w:rsid w:val="00737BB9"/>
    <w:rsid w:val="00741C12"/>
    <w:rsid w:val="00741C1B"/>
    <w:rsid w:val="00743236"/>
    <w:rsid w:val="0074398A"/>
    <w:rsid w:val="00745938"/>
    <w:rsid w:val="007467ED"/>
    <w:rsid w:val="00746D92"/>
    <w:rsid w:val="00747E6C"/>
    <w:rsid w:val="007505F9"/>
    <w:rsid w:val="00750724"/>
    <w:rsid w:val="00750F6A"/>
    <w:rsid w:val="00752963"/>
    <w:rsid w:val="007547B1"/>
    <w:rsid w:val="00754900"/>
    <w:rsid w:val="00754CC3"/>
    <w:rsid w:val="00761D24"/>
    <w:rsid w:val="0076219C"/>
    <w:rsid w:val="00764383"/>
    <w:rsid w:val="00766288"/>
    <w:rsid w:val="00766FDA"/>
    <w:rsid w:val="0077512A"/>
    <w:rsid w:val="007752B8"/>
    <w:rsid w:val="0077646C"/>
    <w:rsid w:val="00781A4E"/>
    <w:rsid w:val="00785975"/>
    <w:rsid w:val="00790108"/>
    <w:rsid w:val="00790532"/>
    <w:rsid w:val="00795661"/>
    <w:rsid w:val="00795CE8"/>
    <w:rsid w:val="00795E12"/>
    <w:rsid w:val="0079642D"/>
    <w:rsid w:val="00796790"/>
    <w:rsid w:val="007975BB"/>
    <w:rsid w:val="00797D81"/>
    <w:rsid w:val="007A045B"/>
    <w:rsid w:val="007A0763"/>
    <w:rsid w:val="007A19E2"/>
    <w:rsid w:val="007A2AF6"/>
    <w:rsid w:val="007A3A9C"/>
    <w:rsid w:val="007B1DC1"/>
    <w:rsid w:val="007B2009"/>
    <w:rsid w:val="007B211F"/>
    <w:rsid w:val="007B3189"/>
    <w:rsid w:val="007B6BF4"/>
    <w:rsid w:val="007D2C56"/>
    <w:rsid w:val="007D69F0"/>
    <w:rsid w:val="007E018A"/>
    <w:rsid w:val="007E1A28"/>
    <w:rsid w:val="007E1E53"/>
    <w:rsid w:val="007E3711"/>
    <w:rsid w:val="007E46C5"/>
    <w:rsid w:val="007F02EF"/>
    <w:rsid w:val="007F0D12"/>
    <w:rsid w:val="007F1EE0"/>
    <w:rsid w:val="007F2D01"/>
    <w:rsid w:val="007F3C2F"/>
    <w:rsid w:val="007F6DBF"/>
    <w:rsid w:val="00800B96"/>
    <w:rsid w:val="00803371"/>
    <w:rsid w:val="00806980"/>
    <w:rsid w:val="00810406"/>
    <w:rsid w:val="00811214"/>
    <w:rsid w:val="00814870"/>
    <w:rsid w:val="0082054B"/>
    <w:rsid w:val="00821B1E"/>
    <w:rsid w:val="00823662"/>
    <w:rsid w:val="00823EFB"/>
    <w:rsid w:val="00826E57"/>
    <w:rsid w:val="00832461"/>
    <w:rsid w:val="00832AF2"/>
    <w:rsid w:val="00834D69"/>
    <w:rsid w:val="00837B46"/>
    <w:rsid w:val="008410A7"/>
    <w:rsid w:val="00842671"/>
    <w:rsid w:val="00846D23"/>
    <w:rsid w:val="008501C2"/>
    <w:rsid w:val="00850A3D"/>
    <w:rsid w:val="00852088"/>
    <w:rsid w:val="008520C8"/>
    <w:rsid w:val="0085505B"/>
    <w:rsid w:val="00860290"/>
    <w:rsid w:val="00862DCB"/>
    <w:rsid w:val="008636C1"/>
    <w:rsid w:val="0086610E"/>
    <w:rsid w:val="008717CF"/>
    <w:rsid w:val="00871940"/>
    <w:rsid w:val="00872B7F"/>
    <w:rsid w:val="00872C0B"/>
    <w:rsid w:val="00874685"/>
    <w:rsid w:val="0088109A"/>
    <w:rsid w:val="00881C03"/>
    <w:rsid w:val="008839EE"/>
    <w:rsid w:val="00884437"/>
    <w:rsid w:val="008867AC"/>
    <w:rsid w:val="00887F10"/>
    <w:rsid w:val="00890B11"/>
    <w:rsid w:val="008926E1"/>
    <w:rsid w:val="008928EA"/>
    <w:rsid w:val="00893A81"/>
    <w:rsid w:val="00895288"/>
    <w:rsid w:val="008A0570"/>
    <w:rsid w:val="008A2A65"/>
    <w:rsid w:val="008A2ECE"/>
    <w:rsid w:val="008B0A47"/>
    <w:rsid w:val="008B37A9"/>
    <w:rsid w:val="008B5252"/>
    <w:rsid w:val="008B637E"/>
    <w:rsid w:val="008B70D8"/>
    <w:rsid w:val="008C1482"/>
    <w:rsid w:val="008C1548"/>
    <w:rsid w:val="008C2921"/>
    <w:rsid w:val="008C6DAA"/>
    <w:rsid w:val="008D0046"/>
    <w:rsid w:val="008D02AE"/>
    <w:rsid w:val="008D04F8"/>
    <w:rsid w:val="008D1060"/>
    <w:rsid w:val="008D1D50"/>
    <w:rsid w:val="008D2F71"/>
    <w:rsid w:val="008D45EF"/>
    <w:rsid w:val="008D68D5"/>
    <w:rsid w:val="008D6902"/>
    <w:rsid w:val="008E2130"/>
    <w:rsid w:val="008F1533"/>
    <w:rsid w:val="008F2B1E"/>
    <w:rsid w:val="008F454B"/>
    <w:rsid w:val="009009A5"/>
    <w:rsid w:val="00901188"/>
    <w:rsid w:val="00901783"/>
    <w:rsid w:val="009040E9"/>
    <w:rsid w:val="00906CD7"/>
    <w:rsid w:val="00915940"/>
    <w:rsid w:val="00916781"/>
    <w:rsid w:val="009200F3"/>
    <w:rsid w:val="00920F54"/>
    <w:rsid w:val="00922AAD"/>
    <w:rsid w:val="00923B8A"/>
    <w:rsid w:val="00930331"/>
    <w:rsid w:val="00931072"/>
    <w:rsid w:val="009321E0"/>
    <w:rsid w:val="00932396"/>
    <w:rsid w:val="0093429B"/>
    <w:rsid w:val="009345A1"/>
    <w:rsid w:val="009351D8"/>
    <w:rsid w:val="00935CB2"/>
    <w:rsid w:val="009371C5"/>
    <w:rsid w:val="00937CE6"/>
    <w:rsid w:val="00941A0E"/>
    <w:rsid w:val="00943AF4"/>
    <w:rsid w:val="00943DA3"/>
    <w:rsid w:val="00943F3C"/>
    <w:rsid w:val="009442F9"/>
    <w:rsid w:val="00945048"/>
    <w:rsid w:val="0094634A"/>
    <w:rsid w:val="009475B2"/>
    <w:rsid w:val="009543FE"/>
    <w:rsid w:val="0095639C"/>
    <w:rsid w:val="00957ADB"/>
    <w:rsid w:val="0096297E"/>
    <w:rsid w:val="0096448F"/>
    <w:rsid w:val="00966182"/>
    <w:rsid w:val="00966C98"/>
    <w:rsid w:val="00976926"/>
    <w:rsid w:val="0097707A"/>
    <w:rsid w:val="00977220"/>
    <w:rsid w:val="00980005"/>
    <w:rsid w:val="00980A9B"/>
    <w:rsid w:val="0098126D"/>
    <w:rsid w:val="00982713"/>
    <w:rsid w:val="009828F8"/>
    <w:rsid w:val="00983B36"/>
    <w:rsid w:val="00987C01"/>
    <w:rsid w:val="0099332E"/>
    <w:rsid w:val="009935C6"/>
    <w:rsid w:val="009939BA"/>
    <w:rsid w:val="00994D91"/>
    <w:rsid w:val="009968B7"/>
    <w:rsid w:val="0099699C"/>
    <w:rsid w:val="0099774E"/>
    <w:rsid w:val="009A0461"/>
    <w:rsid w:val="009A0C92"/>
    <w:rsid w:val="009A2926"/>
    <w:rsid w:val="009A2FDD"/>
    <w:rsid w:val="009A418C"/>
    <w:rsid w:val="009A521C"/>
    <w:rsid w:val="009A5EF0"/>
    <w:rsid w:val="009A6ECC"/>
    <w:rsid w:val="009A7AA5"/>
    <w:rsid w:val="009B1BB0"/>
    <w:rsid w:val="009B62C4"/>
    <w:rsid w:val="009B6CD1"/>
    <w:rsid w:val="009B71D5"/>
    <w:rsid w:val="009B78E4"/>
    <w:rsid w:val="009C0CB7"/>
    <w:rsid w:val="009C5703"/>
    <w:rsid w:val="009C5CB2"/>
    <w:rsid w:val="009C6B0C"/>
    <w:rsid w:val="009D0735"/>
    <w:rsid w:val="009D082F"/>
    <w:rsid w:val="009D40EF"/>
    <w:rsid w:val="009D6587"/>
    <w:rsid w:val="009D73FA"/>
    <w:rsid w:val="009E04D0"/>
    <w:rsid w:val="009E0B6E"/>
    <w:rsid w:val="009E2D80"/>
    <w:rsid w:val="009E3A50"/>
    <w:rsid w:val="009E52B6"/>
    <w:rsid w:val="009E57C1"/>
    <w:rsid w:val="009E5C14"/>
    <w:rsid w:val="009F0FB5"/>
    <w:rsid w:val="009F1D92"/>
    <w:rsid w:val="009F29AA"/>
    <w:rsid w:val="009F2FB8"/>
    <w:rsid w:val="009F367B"/>
    <w:rsid w:val="009F4396"/>
    <w:rsid w:val="009F694E"/>
    <w:rsid w:val="00A015EC"/>
    <w:rsid w:val="00A0343E"/>
    <w:rsid w:val="00A065DA"/>
    <w:rsid w:val="00A07259"/>
    <w:rsid w:val="00A126EC"/>
    <w:rsid w:val="00A129C3"/>
    <w:rsid w:val="00A129EE"/>
    <w:rsid w:val="00A176C3"/>
    <w:rsid w:val="00A17BE2"/>
    <w:rsid w:val="00A229BA"/>
    <w:rsid w:val="00A22AD9"/>
    <w:rsid w:val="00A2435C"/>
    <w:rsid w:val="00A24BD3"/>
    <w:rsid w:val="00A26CA8"/>
    <w:rsid w:val="00A319CB"/>
    <w:rsid w:val="00A33740"/>
    <w:rsid w:val="00A33757"/>
    <w:rsid w:val="00A37035"/>
    <w:rsid w:val="00A40CF8"/>
    <w:rsid w:val="00A42524"/>
    <w:rsid w:val="00A430C2"/>
    <w:rsid w:val="00A44CEE"/>
    <w:rsid w:val="00A50D43"/>
    <w:rsid w:val="00A545AA"/>
    <w:rsid w:val="00A61571"/>
    <w:rsid w:val="00A632A3"/>
    <w:rsid w:val="00A63FF3"/>
    <w:rsid w:val="00A6705E"/>
    <w:rsid w:val="00A7263C"/>
    <w:rsid w:val="00A73355"/>
    <w:rsid w:val="00A74E0A"/>
    <w:rsid w:val="00A75C01"/>
    <w:rsid w:val="00A764C4"/>
    <w:rsid w:val="00A76D11"/>
    <w:rsid w:val="00A81232"/>
    <w:rsid w:val="00A81C17"/>
    <w:rsid w:val="00A84BD2"/>
    <w:rsid w:val="00A85889"/>
    <w:rsid w:val="00A85972"/>
    <w:rsid w:val="00A87DFA"/>
    <w:rsid w:val="00A90633"/>
    <w:rsid w:val="00A914EC"/>
    <w:rsid w:val="00A92362"/>
    <w:rsid w:val="00A9398C"/>
    <w:rsid w:val="00A9474E"/>
    <w:rsid w:val="00A957B1"/>
    <w:rsid w:val="00A97D90"/>
    <w:rsid w:val="00AA0F11"/>
    <w:rsid w:val="00AA423B"/>
    <w:rsid w:val="00AA4EDC"/>
    <w:rsid w:val="00AA6E30"/>
    <w:rsid w:val="00AB0A50"/>
    <w:rsid w:val="00AB2A00"/>
    <w:rsid w:val="00AB41B7"/>
    <w:rsid w:val="00AB5555"/>
    <w:rsid w:val="00AB69E5"/>
    <w:rsid w:val="00AB7766"/>
    <w:rsid w:val="00AB7EBE"/>
    <w:rsid w:val="00AC0D98"/>
    <w:rsid w:val="00AC2409"/>
    <w:rsid w:val="00AC5D08"/>
    <w:rsid w:val="00AC5FE6"/>
    <w:rsid w:val="00AC65EE"/>
    <w:rsid w:val="00AD1282"/>
    <w:rsid w:val="00AD1C41"/>
    <w:rsid w:val="00AD38CF"/>
    <w:rsid w:val="00AD4AD4"/>
    <w:rsid w:val="00AD7C0C"/>
    <w:rsid w:val="00AE1A3F"/>
    <w:rsid w:val="00AE296E"/>
    <w:rsid w:val="00AE4119"/>
    <w:rsid w:val="00AE4FAC"/>
    <w:rsid w:val="00AE6CC6"/>
    <w:rsid w:val="00AE7F54"/>
    <w:rsid w:val="00AF1932"/>
    <w:rsid w:val="00AF3039"/>
    <w:rsid w:val="00AF4B5A"/>
    <w:rsid w:val="00AF4FB6"/>
    <w:rsid w:val="00AF7BEC"/>
    <w:rsid w:val="00AF7E75"/>
    <w:rsid w:val="00B0191F"/>
    <w:rsid w:val="00B02966"/>
    <w:rsid w:val="00B02EBC"/>
    <w:rsid w:val="00B02F21"/>
    <w:rsid w:val="00B044DA"/>
    <w:rsid w:val="00B04894"/>
    <w:rsid w:val="00B05902"/>
    <w:rsid w:val="00B05C8F"/>
    <w:rsid w:val="00B07747"/>
    <w:rsid w:val="00B13361"/>
    <w:rsid w:val="00B14CC8"/>
    <w:rsid w:val="00B163AE"/>
    <w:rsid w:val="00B17704"/>
    <w:rsid w:val="00B17A84"/>
    <w:rsid w:val="00B21828"/>
    <w:rsid w:val="00B2525A"/>
    <w:rsid w:val="00B2784C"/>
    <w:rsid w:val="00B30590"/>
    <w:rsid w:val="00B32F9E"/>
    <w:rsid w:val="00B3428F"/>
    <w:rsid w:val="00B34E4C"/>
    <w:rsid w:val="00B35102"/>
    <w:rsid w:val="00B353B4"/>
    <w:rsid w:val="00B354C5"/>
    <w:rsid w:val="00B371FB"/>
    <w:rsid w:val="00B475C3"/>
    <w:rsid w:val="00B47D64"/>
    <w:rsid w:val="00B54638"/>
    <w:rsid w:val="00B5539E"/>
    <w:rsid w:val="00B5677D"/>
    <w:rsid w:val="00B6204B"/>
    <w:rsid w:val="00B664C5"/>
    <w:rsid w:val="00B666CA"/>
    <w:rsid w:val="00B70227"/>
    <w:rsid w:val="00B72553"/>
    <w:rsid w:val="00B752B1"/>
    <w:rsid w:val="00B7678D"/>
    <w:rsid w:val="00B812F5"/>
    <w:rsid w:val="00B84425"/>
    <w:rsid w:val="00B84F84"/>
    <w:rsid w:val="00B86362"/>
    <w:rsid w:val="00B8659C"/>
    <w:rsid w:val="00B8673E"/>
    <w:rsid w:val="00B92167"/>
    <w:rsid w:val="00B936E4"/>
    <w:rsid w:val="00B93943"/>
    <w:rsid w:val="00B96099"/>
    <w:rsid w:val="00B97D88"/>
    <w:rsid w:val="00BA026E"/>
    <w:rsid w:val="00BA0322"/>
    <w:rsid w:val="00BA2FB7"/>
    <w:rsid w:val="00BA3D8A"/>
    <w:rsid w:val="00BA40D8"/>
    <w:rsid w:val="00BA56BF"/>
    <w:rsid w:val="00BA7264"/>
    <w:rsid w:val="00BA7DEC"/>
    <w:rsid w:val="00BB01DA"/>
    <w:rsid w:val="00BB15CA"/>
    <w:rsid w:val="00BB2819"/>
    <w:rsid w:val="00BB4827"/>
    <w:rsid w:val="00BB4AF3"/>
    <w:rsid w:val="00BB4B27"/>
    <w:rsid w:val="00BC004B"/>
    <w:rsid w:val="00BC0F1B"/>
    <w:rsid w:val="00BC14B2"/>
    <w:rsid w:val="00BC1AA3"/>
    <w:rsid w:val="00BC2289"/>
    <w:rsid w:val="00BC24B7"/>
    <w:rsid w:val="00BC639E"/>
    <w:rsid w:val="00BC77C0"/>
    <w:rsid w:val="00BC78BB"/>
    <w:rsid w:val="00BD141B"/>
    <w:rsid w:val="00BD179D"/>
    <w:rsid w:val="00BD499E"/>
    <w:rsid w:val="00BD7E93"/>
    <w:rsid w:val="00BE0143"/>
    <w:rsid w:val="00BE198A"/>
    <w:rsid w:val="00BE5087"/>
    <w:rsid w:val="00BF0FCA"/>
    <w:rsid w:val="00BF16D5"/>
    <w:rsid w:val="00BF18B5"/>
    <w:rsid w:val="00BF2953"/>
    <w:rsid w:val="00BF7045"/>
    <w:rsid w:val="00C02DBB"/>
    <w:rsid w:val="00C033EB"/>
    <w:rsid w:val="00C04D66"/>
    <w:rsid w:val="00C06967"/>
    <w:rsid w:val="00C06D7A"/>
    <w:rsid w:val="00C1000A"/>
    <w:rsid w:val="00C11335"/>
    <w:rsid w:val="00C12A37"/>
    <w:rsid w:val="00C17028"/>
    <w:rsid w:val="00C1780C"/>
    <w:rsid w:val="00C2017A"/>
    <w:rsid w:val="00C268B4"/>
    <w:rsid w:val="00C26ACC"/>
    <w:rsid w:val="00C26FC6"/>
    <w:rsid w:val="00C30347"/>
    <w:rsid w:val="00C30DC5"/>
    <w:rsid w:val="00C31FFD"/>
    <w:rsid w:val="00C32712"/>
    <w:rsid w:val="00C34537"/>
    <w:rsid w:val="00C36250"/>
    <w:rsid w:val="00C367A6"/>
    <w:rsid w:val="00C37A86"/>
    <w:rsid w:val="00C43AD3"/>
    <w:rsid w:val="00C52880"/>
    <w:rsid w:val="00C560EF"/>
    <w:rsid w:val="00C56761"/>
    <w:rsid w:val="00C61458"/>
    <w:rsid w:val="00C62C2D"/>
    <w:rsid w:val="00C642FC"/>
    <w:rsid w:val="00C71265"/>
    <w:rsid w:val="00C71395"/>
    <w:rsid w:val="00C75D31"/>
    <w:rsid w:val="00C778B5"/>
    <w:rsid w:val="00C8410F"/>
    <w:rsid w:val="00C84DC1"/>
    <w:rsid w:val="00C86E10"/>
    <w:rsid w:val="00C87E61"/>
    <w:rsid w:val="00C91F0A"/>
    <w:rsid w:val="00C92F2A"/>
    <w:rsid w:val="00C931D4"/>
    <w:rsid w:val="00C9594D"/>
    <w:rsid w:val="00C97FEE"/>
    <w:rsid w:val="00CA08DF"/>
    <w:rsid w:val="00CA239D"/>
    <w:rsid w:val="00CA54C6"/>
    <w:rsid w:val="00CA72F8"/>
    <w:rsid w:val="00CA73E9"/>
    <w:rsid w:val="00CB1DBB"/>
    <w:rsid w:val="00CB3D29"/>
    <w:rsid w:val="00CB3E7D"/>
    <w:rsid w:val="00CB54CB"/>
    <w:rsid w:val="00CB79F0"/>
    <w:rsid w:val="00CC29E9"/>
    <w:rsid w:val="00CC7E83"/>
    <w:rsid w:val="00CD09C9"/>
    <w:rsid w:val="00CD114A"/>
    <w:rsid w:val="00CD1D69"/>
    <w:rsid w:val="00CD34D9"/>
    <w:rsid w:val="00CD39A6"/>
    <w:rsid w:val="00CD5747"/>
    <w:rsid w:val="00CE08A7"/>
    <w:rsid w:val="00CE1420"/>
    <w:rsid w:val="00CE1DB8"/>
    <w:rsid w:val="00CE2286"/>
    <w:rsid w:val="00CE2454"/>
    <w:rsid w:val="00CE38B7"/>
    <w:rsid w:val="00CE3990"/>
    <w:rsid w:val="00CE5483"/>
    <w:rsid w:val="00CE5CD0"/>
    <w:rsid w:val="00CE5F71"/>
    <w:rsid w:val="00CF03FE"/>
    <w:rsid w:val="00CF0A75"/>
    <w:rsid w:val="00CF1CE8"/>
    <w:rsid w:val="00CF3B61"/>
    <w:rsid w:val="00CF49FB"/>
    <w:rsid w:val="00CF60EA"/>
    <w:rsid w:val="00D00326"/>
    <w:rsid w:val="00D01E0E"/>
    <w:rsid w:val="00D020A1"/>
    <w:rsid w:val="00D03121"/>
    <w:rsid w:val="00D044FC"/>
    <w:rsid w:val="00D04C32"/>
    <w:rsid w:val="00D06AA1"/>
    <w:rsid w:val="00D07202"/>
    <w:rsid w:val="00D1047B"/>
    <w:rsid w:val="00D116B6"/>
    <w:rsid w:val="00D12234"/>
    <w:rsid w:val="00D1270C"/>
    <w:rsid w:val="00D12ED3"/>
    <w:rsid w:val="00D131FE"/>
    <w:rsid w:val="00D16E44"/>
    <w:rsid w:val="00D2271E"/>
    <w:rsid w:val="00D240A8"/>
    <w:rsid w:val="00D24BF3"/>
    <w:rsid w:val="00D24BF9"/>
    <w:rsid w:val="00D251CE"/>
    <w:rsid w:val="00D34024"/>
    <w:rsid w:val="00D40732"/>
    <w:rsid w:val="00D408A8"/>
    <w:rsid w:val="00D43C41"/>
    <w:rsid w:val="00D47318"/>
    <w:rsid w:val="00D47A7B"/>
    <w:rsid w:val="00D50B16"/>
    <w:rsid w:val="00D52C7F"/>
    <w:rsid w:val="00D574A0"/>
    <w:rsid w:val="00D6097E"/>
    <w:rsid w:val="00D64FA5"/>
    <w:rsid w:val="00D655E7"/>
    <w:rsid w:val="00D73BA5"/>
    <w:rsid w:val="00D75061"/>
    <w:rsid w:val="00D75C52"/>
    <w:rsid w:val="00D809FF"/>
    <w:rsid w:val="00D81665"/>
    <w:rsid w:val="00D82561"/>
    <w:rsid w:val="00D82866"/>
    <w:rsid w:val="00D8503C"/>
    <w:rsid w:val="00D859B9"/>
    <w:rsid w:val="00D8672F"/>
    <w:rsid w:val="00D9528E"/>
    <w:rsid w:val="00D95D28"/>
    <w:rsid w:val="00D96024"/>
    <w:rsid w:val="00DA6990"/>
    <w:rsid w:val="00DB050D"/>
    <w:rsid w:val="00DB0A63"/>
    <w:rsid w:val="00DB1F12"/>
    <w:rsid w:val="00DB628D"/>
    <w:rsid w:val="00DC1351"/>
    <w:rsid w:val="00DC1DEB"/>
    <w:rsid w:val="00DC1FBF"/>
    <w:rsid w:val="00DC3C0E"/>
    <w:rsid w:val="00DC510B"/>
    <w:rsid w:val="00DC62F2"/>
    <w:rsid w:val="00DD12ED"/>
    <w:rsid w:val="00DD26B7"/>
    <w:rsid w:val="00DD2A32"/>
    <w:rsid w:val="00DD2C02"/>
    <w:rsid w:val="00DD2F8A"/>
    <w:rsid w:val="00DD492F"/>
    <w:rsid w:val="00DD6AAB"/>
    <w:rsid w:val="00DD6F30"/>
    <w:rsid w:val="00DE2C6D"/>
    <w:rsid w:val="00DE5391"/>
    <w:rsid w:val="00DF1829"/>
    <w:rsid w:val="00DF2E6E"/>
    <w:rsid w:val="00DF4332"/>
    <w:rsid w:val="00DF57F4"/>
    <w:rsid w:val="00DF5A54"/>
    <w:rsid w:val="00DF7500"/>
    <w:rsid w:val="00DF7D8D"/>
    <w:rsid w:val="00E01459"/>
    <w:rsid w:val="00E015A9"/>
    <w:rsid w:val="00E038BD"/>
    <w:rsid w:val="00E03ADF"/>
    <w:rsid w:val="00E05626"/>
    <w:rsid w:val="00E069F8"/>
    <w:rsid w:val="00E124B1"/>
    <w:rsid w:val="00E1424C"/>
    <w:rsid w:val="00E14A43"/>
    <w:rsid w:val="00E15535"/>
    <w:rsid w:val="00E17A24"/>
    <w:rsid w:val="00E20625"/>
    <w:rsid w:val="00E20C73"/>
    <w:rsid w:val="00E21EA4"/>
    <w:rsid w:val="00E22995"/>
    <w:rsid w:val="00E24C44"/>
    <w:rsid w:val="00E24DD7"/>
    <w:rsid w:val="00E2547C"/>
    <w:rsid w:val="00E258C1"/>
    <w:rsid w:val="00E308F2"/>
    <w:rsid w:val="00E315BC"/>
    <w:rsid w:val="00E342D5"/>
    <w:rsid w:val="00E36686"/>
    <w:rsid w:val="00E370A4"/>
    <w:rsid w:val="00E3713E"/>
    <w:rsid w:val="00E37246"/>
    <w:rsid w:val="00E374A0"/>
    <w:rsid w:val="00E379AE"/>
    <w:rsid w:val="00E37C0F"/>
    <w:rsid w:val="00E40E33"/>
    <w:rsid w:val="00E42570"/>
    <w:rsid w:val="00E4370B"/>
    <w:rsid w:val="00E4376F"/>
    <w:rsid w:val="00E43FAC"/>
    <w:rsid w:val="00E4408B"/>
    <w:rsid w:val="00E455E9"/>
    <w:rsid w:val="00E50E56"/>
    <w:rsid w:val="00E53201"/>
    <w:rsid w:val="00E53449"/>
    <w:rsid w:val="00E558AE"/>
    <w:rsid w:val="00E61643"/>
    <w:rsid w:val="00E6166B"/>
    <w:rsid w:val="00E62956"/>
    <w:rsid w:val="00E63F53"/>
    <w:rsid w:val="00E64210"/>
    <w:rsid w:val="00E6691A"/>
    <w:rsid w:val="00E67B94"/>
    <w:rsid w:val="00E71439"/>
    <w:rsid w:val="00E7188C"/>
    <w:rsid w:val="00E72B13"/>
    <w:rsid w:val="00E72F7B"/>
    <w:rsid w:val="00E744D6"/>
    <w:rsid w:val="00E744E1"/>
    <w:rsid w:val="00E77688"/>
    <w:rsid w:val="00E85DB5"/>
    <w:rsid w:val="00E86832"/>
    <w:rsid w:val="00E873D1"/>
    <w:rsid w:val="00E90878"/>
    <w:rsid w:val="00E91099"/>
    <w:rsid w:val="00E9120D"/>
    <w:rsid w:val="00E916D9"/>
    <w:rsid w:val="00E95944"/>
    <w:rsid w:val="00EA1563"/>
    <w:rsid w:val="00EA2B93"/>
    <w:rsid w:val="00EA5205"/>
    <w:rsid w:val="00EB587D"/>
    <w:rsid w:val="00EB649B"/>
    <w:rsid w:val="00EB734D"/>
    <w:rsid w:val="00ED1191"/>
    <w:rsid w:val="00ED1311"/>
    <w:rsid w:val="00ED4A92"/>
    <w:rsid w:val="00EE1DD2"/>
    <w:rsid w:val="00EE286A"/>
    <w:rsid w:val="00EF0F37"/>
    <w:rsid w:val="00EF2528"/>
    <w:rsid w:val="00EF4215"/>
    <w:rsid w:val="00EF4431"/>
    <w:rsid w:val="00EF596A"/>
    <w:rsid w:val="00EF6D11"/>
    <w:rsid w:val="00EF6E37"/>
    <w:rsid w:val="00F0014E"/>
    <w:rsid w:val="00F00BB4"/>
    <w:rsid w:val="00F00C2E"/>
    <w:rsid w:val="00F01F84"/>
    <w:rsid w:val="00F02D98"/>
    <w:rsid w:val="00F03DDF"/>
    <w:rsid w:val="00F04185"/>
    <w:rsid w:val="00F04283"/>
    <w:rsid w:val="00F06474"/>
    <w:rsid w:val="00F10AD0"/>
    <w:rsid w:val="00F116BC"/>
    <w:rsid w:val="00F13CD4"/>
    <w:rsid w:val="00F14C38"/>
    <w:rsid w:val="00F1613E"/>
    <w:rsid w:val="00F1627C"/>
    <w:rsid w:val="00F16323"/>
    <w:rsid w:val="00F165BA"/>
    <w:rsid w:val="00F17E5A"/>
    <w:rsid w:val="00F212A5"/>
    <w:rsid w:val="00F22694"/>
    <w:rsid w:val="00F22B78"/>
    <w:rsid w:val="00F2384E"/>
    <w:rsid w:val="00F23E9E"/>
    <w:rsid w:val="00F2491F"/>
    <w:rsid w:val="00F2792D"/>
    <w:rsid w:val="00F3163D"/>
    <w:rsid w:val="00F33841"/>
    <w:rsid w:val="00F34D2A"/>
    <w:rsid w:val="00F44943"/>
    <w:rsid w:val="00F450ED"/>
    <w:rsid w:val="00F468E1"/>
    <w:rsid w:val="00F505A4"/>
    <w:rsid w:val="00F5418A"/>
    <w:rsid w:val="00F55471"/>
    <w:rsid w:val="00F56074"/>
    <w:rsid w:val="00F5607B"/>
    <w:rsid w:val="00F60B17"/>
    <w:rsid w:val="00F615FD"/>
    <w:rsid w:val="00F6338E"/>
    <w:rsid w:val="00F63F76"/>
    <w:rsid w:val="00F643E6"/>
    <w:rsid w:val="00F668A5"/>
    <w:rsid w:val="00F7185D"/>
    <w:rsid w:val="00F71A28"/>
    <w:rsid w:val="00F725FA"/>
    <w:rsid w:val="00F73AFD"/>
    <w:rsid w:val="00F747C1"/>
    <w:rsid w:val="00F81272"/>
    <w:rsid w:val="00F83BE7"/>
    <w:rsid w:val="00F84089"/>
    <w:rsid w:val="00F841C9"/>
    <w:rsid w:val="00F84596"/>
    <w:rsid w:val="00F84729"/>
    <w:rsid w:val="00F8533C"/>
    <w:rsid w:val="00F8679B"/>
    <w:rsid w:val="00F90255"/>
    <w:rsid w:val="00F92132"/>
    <w:rsid w:val="00F94004"/>
    <w:rsid w:val="00F94D0E"/>
    <w:rsid w:val="00F94FB4"/>
    <w:rsid w:val="00FA07CB"/>
    <w:rsid w:val="00FA3D2A"/>
    <w:rsid w:val="00FA49E1"/>
    <w:rsid w:val="00FA65CB"/>
    <w:rsid w:val="00FA6B8B"/>
    <w:rsid w:val="00FB03BE"/>
    <w:rsid w:val="00FB0A1B"/>
    <w:rsid w:val="00FB2CF4"/>
    <w:rsid w:val="00FB2F87"/>
    <w:rsid w:val="00FB4428"/>
    <w:rsid w:val="00FB4D27"/>
    <w:rsid w:val="00FB54A4"/>
    <w:rsid w:val="00FB5B27"/>
    <w:rsid w:val="00FC0D3D"/>
    <w:rsid w:val="00FC22EC"/>
    <w:rsid w:val="00FC2B17"/>
    <w:rsid w:val="00FC6527"/>
    <w:rsid w:val="00FC799A"/>
    <w:rsid w:val="00FC7C4B"/>
    <w:rsid w:val="00FD27DE"/>
    <w:rsid w:val="00FD562D"/>
    <w:rsid w:val="00FD675A"/>
    <w:rsid w:val="00FD77CE"/>
    <w:rsid w:val="00FE280E"/>
    <w:rsid w:val="00FE3CFF"/>
    <w:rsid w:val="00FE6427"/>
    <w:rsid w:val="00FE7E5B"/>
    <w:rsid w:val="00FF10A8"/>
    <w:rsid w:val="00FF2CFA"/>
    <w:rsid w:val="00FF32BD"/>
    <w:rsid w:val="00FF3AA4"/>
    <w:rsid w:val="00FF5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76E7"/>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styleId="Neapdorotaspaminjimas">
    <w:name w:val="Unresolved Mention"/>
    <w:basedOn w:val="Numatytasispastraiposriftas"/>
    <w:uiPriority w:val="99"/>
    <w:semiHidden/>
    <w:unhideWhenUsed/>
    <w:rsid w:val="00754CC3"/>
    <w:rPr>
      <w:color w:val="605E5C"/>
      <w:shd w:val="clear" w:color="auto" w:fill="E1DFDD"/>
    </w:rPr>
  </w:style>
  <w:style w:type="table" w:customStyle="1" w:styleId="Lentelstinklelis2">
    <w:name w:val="Lentelės tinklelis2"/>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slapioinaostekstasDiagrama">
    <w:name w:val="Puslapio išnašos tekstas Diagrama"/>
    <w:basedOn w:val="Numatytasispastraiposriftas"/>
    <w:link w:val="Puslapioinaostekstas"/>
    <w:semiHidden/>
    <w:rsid w:val="009B62C4"/>
    <w:rPr>
      <w:sz w:val="22"/>
      <w:szCs w:val="22"/>
      <w:lang w:eastAsia="fi-FI"/>
    </w:rPr>
  </w:style>
  <w:style w:type="paragraph" w:customStyle="1" w:styleId="Default">
    <w:name w:val="Default"/>
    <w:rsid w:val="00213142"/>
    <w:pPr>
      <w:autoSpaceDE w:val="0"/>
      <w:autoSpaceDN w:val="0"/>
      <w:adjustRightInd w:val="0"/>
    </w:pPr>
    <w:rPr>
      <w:rFonts w:eastAsiaTheme="minorEastAsia"/>
      <w:color w:val="000000"/>
      <w:sz w:val="24"/>
      <w:szCs w:val="24"/>
    </w:rPr>
  </w:style>
  <w:style w:type="character" w:customStyle="1" w:styleId="PaantratDiagrama">
    <w:name w:val="Paantraštė Diagrama"/>
    <w:basedOn w:val="Numatytasispastraiposriftas"/>
    <w:link w:val="Paantrat"/>
    <w:uiPriority w:val="11"/>
    <w:rsid w:val="00213142"/>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77621983">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51687329">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44683906">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24249183">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89814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991057734">
      <w:bodyDiv w:val="1"/>
      <w:marLeft w:val="0"/>
      <w:marRight w:val="0"/>
      <w:marTop w:val="0"/>
      <w:marBottom w:val="0"/>
      <w:divBdr>
        <w:top w:val="none" w:sz="0" w:space="0" w:color="auto"/>
        <w:left w:val="none" w:sz="0" w:space="0" w:color="auto"/>
        <w:bottom w:val="none" w:sz="0" w:space="0" w:color="auto"/>
        <w:right w:val="none" w:sz="0" w:space="0" w:color="auto"/>
      </w:divBdr>
    </w:div>
    <w:div w:id="11619670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02368829">
      <w:bodyDiv w:val="1"/>
      <w:marLeft w:val="0"/>
      <w:marRight w:val="0"/>
      <w:marTop w:val="0"/>
      <w:marBottom w:val="0"/>
      <w:divBdr>
        <w:top w:val="none" w:sz="0" w:space="0" w:color="auto"/>
        <w:left w:val="none" w:sz="0" w:space="0" w:color="auto"/>
        <w:bottom w:val="none" w:sz="0" w:space="0" w:color="auto"/>
        <w:right w:val="none" w:sz="0" w:space="0" w:color="auto"/>
      </w:divBdr>
    </w:div>
    <w:div w:id="1423377751">
      <w:bodyDiv w:val="1"/>
      <w:marLeft w:val="0"/>
      <w:marRight w:val="0"/>
      <w:marTop w:val="0"/>
      <w:marBottom w:val="0"/>
      <w:divBdr>
        <w:top w:val="none" w:sz="0" w:space="0" w:color="auto"/>
        <w:left w:val="none" w:sz="0" w:space="0" w:color="auto"/>
        <w:bottom w:val="none" w:sz="0" w:space="0" w:color="auto"/>
        <w:right w:val="none" w:sz="0" w:space="0" w:color="auto"/>
      </w:divBdr>
    </w:div>
    <w:div w:id="1450971634">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96398038">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7">
          <w:marLeft w:val="0"/>
          <w:marRight w:val="0"/>
          <w:marTop w:val="0"/>
          <w:marBottom w:val="0"/>
          <w:divBdr>
            <w:top w:val="none" w:sz="0" w:space="0" w:color="auto"/>
            <w:left w:val="none" w:sz="0" w:space="0" w:color="auto"/>
            <w:bottom w:val="none" w:sz="0" w:space="0" w:color="auto"/>
            <w:right w:val="none" w:sz="0" w:space="0" w:color="auto"/>
          </w:divBdr>
        </w:div>
        <w:div w:id="1842230290">
          <w:marLeft w:val="0"/>
          <w:marRight w:val="0"/>
          <w:marTop w:val="0"/>
          <w:marBottom w:val="0"/>
          <w:divBdr>
            <w:top w:val="none" w:sz="0" w:space="0" w:color="auto"/>
            <w:left w:val="none" w:sz="0" w:space="0" w:color="auto"/>
            <w:bottom w:val="none" w:sz="0" w:space="0" w:color="auto"/>
            <w:right w:val="none" w:sz="0" w:space="0" w:color="auto"/>
          </w:divBdr>
        </w:div>
        <w:div w:id="96792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rkvedaraviciute@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0986-ADE6-48B3-8C07-52BD8690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25870</Words>
  <Characters>14746</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40535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3</cp:revision>
  <cp:lastPrinted>2025-03-24T12:12:00Z</cp:lastPrinted>
  <dcterms:created xsi:type="dcterms:W3CDTF">2026-06-10T08:15:00Z</dcterms:created>
  <dcterms:modified xsi:type="dcterms:W3CDTF">2026-06-10T12:03:00Z</dcterms:modified>
</cp:coreProperties>
</file>