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317D8" w14:textId="77777777" w:rsidR="00003E84" w:rsidRPr="00A93C57" w:rsidRDefault="00307417" w:rsidP="00003E84">
      <w:pPr>
        <w:spacing w:after="0" w:line="240" w:lineRule="auto"/>
        <w:jc w:val="right"/>
        <w:rPr>
          <w:rFonts w:ascii="Times New Roman" w:hAnsi="Times New Roman" w:cs="Times New Roman"/>
          <w:sz w:val="20"/>
          <w:szCs w:val="20"/>
        </w:rPr>
      </w:pPr>
      <w:r w:rsidRPr="00A93C57">
        <w:t xml:space="preserve">                                                                                                                                                                                      </w:t>
      </w:r>
      <w:r w:rsidR="00003E84" w:rsidRPr="00A93C57">
        <w:rPr>
          <w:rFonts w:ascii="Times New Roman" w:hAnsi="Times New Roman" w:cs="Times New Roman"/>
          <w:sz w:val="20"/>
          <w:szCs w:val="20"/>
        </w:rPr>
        <w:t>Pirkimo sąlygų</w:t>
      </w:r>
    </w:p>
    <w:p w14:paraId="12BB029C" w14:textId="3DEF705C" w:rsidR="00890B25" w:rsidRPr="00A93C57" w:rsidRDefault="00003E84" w:rsidP="00003E84">
      <w:pPr>
        <w:jc w:val="right"/>
        <w:rPr>
          <w:rFonts w:ascii="Times New Roman" w:hAnsi="Times New Roman" w:cs="Times New Roman"/>
          <w:sz w:val="22"/>
          <w:szCs w:val="22"/>
        </w:rPr>
      </w:pPr>
      <w:r w:rsidRPr="00A93C57">
        <w:rPr>
          <w:rFonts w:ascii="Times New Roman" w:hAnsi="Times New Roman" w:cs="Times New Roman"/>
          <w:sz w:val="20"/>
          <w:szCs w:val="20"/>
        </w:rPr>
        <w:t>1 priedas „Techninė specifikacija“</w:t>
      </w:r>
    </w:p>
    <w:p w14:paraId="2B5FE0E2" w14:textId="77777777" w:rsidR="005B2241" w:rsidRPr="00A93C57" w:rsidRDefault="005B2241" w:rsidP="005B2241">
      <w:pPr>
        <w:spacing w:after="0" w:line="240" w:lineRule="auto"/>
        <w:jc w:val="center"/>
        <w:rPr>
          <w:rFonts w:ascii="Times New Roman" w:eastAsia="Times New Roman" w:hAnsi="Times New Roman" w:cs="Times New Roman"/>
          <w:b/>
          <w:sz w:val="22"/>
          <w:szCs w:val="22"/>
          <w:lang w:eastAsia="ar-SA"/>
        </w:rPr>
      </w:pPr>
      <w:r w:rsidRPr="00A93C57">
        <w:rPr>
          <w:rFonts w:ascii="Times New Roman" w:eastAsia="Times New Roman" w:hAnsi="Times New Roman" w:cs="Times New Roman"/>
          <w:b/>
          <w:sz w:val="22"/>
          <w:szCs w:val="22"/>
          <w:lang w:eastAsia="ar-SA"/>
        </w:rPr>
        <w:t>TECHNINĖ SPECIFIKACIJA</w:t>
      </w:r>
    </w:p>
    <w:p w14:paraId="1842F926" w14:textId="77777777" w:rsidR="00C14397" w:rsidRPr="00A93C57" w:rsidRDefault="00C14397" w:rsidP="005B2241">
      <w:pPr>
        <w:spacing w:after="0" w:line="240" w:lineRule="auto"/>
        <w:jc w:val="center"/>
        <w:rPr>
          <w:rFonts w:ascii="Times New Roman" w:eastAsia="Times New Roman" w:hAnsi="Times New Roman" w:cs="Times New Roman"/>
          <w:b/>
          <w:sz w:val="22"/>
          <w:szCs w:val="22"/>
          <w:lang w:eastAsia="ar-SA"/>
        </w:rPr>
      </w:pPr>
    </w:p>
    <w:p w14:paraId="5C5CDF60" w14:textId="117806FA" w:rsidR="00C14397" w:rsidRPr="00A93C57" w:rsidRDefault="00861430" w:rsidP="005B2241">
      <w:pPr>
        <w:spacing w:after="0" w:line="240" w:lineRule="auto"/>
        <w:jc w:val="center"/>
        <w:rPr>
          <w:rFonts w:ascii="Times New Roman" w:eastAsia="Times New Roman" w:hAnsi="Times New Roman" w:cs="Times New Roman"/>
          <w:b/>
          <w:sz w:val="22"/>
          <w:szCs w:val="22"/>
          <w:lang w:eastAsia="ar-SA"/>
        </w:rPr>
      </w:pPr>
      <w:r>
        <w:rPr>
          <w:rFonts w:ascii="Times New Roman" w:eastAsia="Times New Roman" w:hAnsi="Times New Roman" w:cs="Times New Roman"/>
          <w:b/>
          <w:sz w:val="22"/>
          <w:szCs w:val="22"/>
          <w:lang w:eastAsia="ar-SA"/>
        </w:rPr>
        <w:t>ELEKTRINIO MIKROAUTOBUSO</w:t>
      </w:r>
    </w:p>
    <w:p w14:paraId="71F24508" w14:textId="77777777" w:rsidR="005B2241" w:rsidRPr="00A93C57" w:rsidRDefault="005B2241" w:rsidP="005B2241">
      <w:pPr>
        <w:spacing w:after="0"/>
        <w:ind w:left="1296"/>
        <w:rPr>
          <w:rFonts w:ascii="Calibri" w:eastAsia="Calibri" w:hAnsi="Calibri" w:cs="Times New Roman"/>
          <w:sz w:val="22"/>
          <w:szCs w:val="22"/>
          <w:lang w:eastAsia="en-US"/>
        </w:rPr>
      </w:pPr>
    </w:p>
    <w:p w14:paraId="764F37F8" w14:textId="77777777" w:rsidR="005B2241" w:rsidRPr="00A93C57" w:rsidRDefault="005B2241" w:rsidP="00A30073">
      <w:pPr>
        <w:numPr>
          <w:ilvl w:val="0"/>
          <w:numId w:val="2"/>
        </w:numPr>
        <w:pBdr>
          <w:top w:val="single" w:sz="8" w:space="1" w:color="000000"/>
          <w:bottom w:val="single" w:sz="8" w:space="1" w:color="000000"/>
        </w:pBdr>
        <w:tabs>
          <w:tab w:val="left" w:pos="-436"/>
          <w:tab w:val="left" w:pos="-11"/>
        </w:tabs>
        <w:autoSpaceDN w:val="0"/>
        <w:spacing w:before="60" w:after="60" w:line="240" w:lineRule="auto"/>
        <w:ind w:left="567" w:hanging="283"/>
        <w:jc w:val="both"/>
        <w:rPr>
          <w:rFonts w:ascii="Times New Roman" w:eastAsia="Calibri" w:hAnsi="Times New Roman" w:cs="Times New Roman"/>
          <w:b/>
          <w:sz w:val="22"/>
          <w:szCs w:val="22"/>
          <w:lang w:eastAsia="en-US"/>
        </w:rPr>
      </w:pPr>
      <w:r w:rsidRPr="00A93C57">
        <w:rPr>
          <w:rFonts w:ascii="Times New Roman" w:eastAsia="Calibri" w:hAnsi="Times New Roman" w:cs="Times New Roman"/>
          <w:b/>
          <w:sz w:val="22"/>
          <w:szCs w:val="22"/>
          <w:lang w:eastAsia="en-US"/>
        </w:rPr>
        <w:t>SĄVOKOS IR SUTRUMPINIMAI</w:t>
      </w:r>
    </w:p>
    <w:p w14:paraId="58230CDE" w14:textId="56E7690E" w:rsidR="005B2241" w:rsidRPr="00A93C57" w:rsidRDefault="005B2241" w:rsidP="00A83DE7">
      <w:pPr>
        <w:numPr>
          <w:ilvl w:val="1"/>
          <w:numId w:val="4"/>
        </w:numPr>
        <w:tabs>
          <w:tab w:val="left" w:pos="-153"/>
          <w:tab w:val="left" w:pos="0"/>
          <w:tab w:val="left" w:pos="709"/>
          <w:tab w:val="left" w:pos="851"/>
        </w:tabs>
        <w:autoSpaceDN w:val="0"/>
        <w:spacing w:after="0" w:line="240" w:lineRule="auto"/>
        <w:ind w:left="284" w:firstLine="0"/>
        <w:jc w:val="both"/>
        <w:rPr>
          <w:rFonts w:ascii="Calibri" w:eastAsia="Calibri" w:hAnsi="Calibri" w:cs="Times New Roman"/>
          <w:sz w:val="22"/>
          <w:szCs w:val="22"/>
          <w:lang w:eastAsia="en-US"/>
        </w:rPr>
      </w:pPr>
      <w:r w:rsidRPr="00A93C57">
        <w:rPr>
          <w:rFonts w:ascii="Times New Roman" w:eastAsia="Calibri" w:hAnsi="Times New Roman" w:cs="Times New Roman"/>
          <w:sz w:val="22"/>
          <w:szCs w:val="22"/>
          <w:lang w:eastAsia="en-US"/>
        </w:rPr>
        <w:t>P</w:t>
      </w:r>
      <w:r w:rsidR="001022B9" w:rsidRPr="00A93C57">
        <w:rPr>
          <w:rFonts w:ascii="Times New Roman" w:eastAsia="Calibri" w:hAnsi="Times New Roman" w:cs="Times New Roman"/>
          <w:sz w:val="22"/>
          <w:szCs w:val="22"/>
          <w:lang w:eastAsia="en-US"/>
        </w:rPr>
        <w:t>erkan</w:t>
      </w:r>
      <w:r w:rsidR="006531F4" w:rsidRPr="00A93C57">
        <w:rPr>
          <w:rFonts w:ascii="Times New Roman" w:eastAsia="Calibri" w:hAnsi="Times New Roman" w:cs="Times New Roman"/>
          <w:sz w:val="22"/>
          <w:szCs w:val="22"/>
          <w:lang w:eastAsia="en-US"/>
        </w:rPr>
        <w:t>čioji organizacija</w:t>
      </w:r>
      <w:r w:rsidRPr="00A93C57">
        <w:rPr>
          <w:rFonts w:ascii="Times New Roman" w:eastAsia="Calibri" w:hAnsi="Times New Roman" w:cs="Times New Roman"/>
          <w:b/>
          <w:i/>
          <w:sz w:val="22"/>
          <w:szCs w:val="22"/>
          <w:lang w:eastAsia="en-US"/>
        </w:rPr>
        <w:t xml:space="preserve"> </w:t>
      </w:r>
      <w:r w:rsidRPr="00A93C57">
        <w:rPr>
          <w:rFonts w:ascii="Times New Roman" w:eastAsia="Calibri" w:hAnsi="Times New Roman" w:cs="Times New Roman"/>
          <w:sz w:val="22"/>
          <w:szCs w:val="22"/>
          <w:lang w:eastAsia="en-US"/>
        </w:rPr>
        <w:t xml:space="preserve">– </w:t>
      </w:r>
      <w:r w:rsidR="001C0B94">
        <w:rPr>
          <w:rFonts w:ascii="Times New Roman" w:eastAsia="Calibri" w:hAnsi="Times New Roman" w:cs="Times New Roman"/>
          <w:sz w:val="22"/>
          <w:szCs w:val="22"/>
          <w:lang w:eastAsia="en-US"/>
        </w:rPr>
        <w:t>Kompleksinių paslaugų namai ,,Alka“</w:t>
      </w:r>
      <w:r w:rsidR="00EC697C" w:rsidRPr="00A93C57">
        <w:rPr>
          <w:rFonts w:ascii="Times New Roman" w:eastAsia="Calibri" w:hAnsi="Times New Roman" w:cs="Times New Roman"/>
          <w:sz w:val="22"/>
          <w:szCs w:val="22"/>
          <w:lang w:eastAsia="en-US"/>
        </w:rPr>
        <w:t>.</w:t>
      </w:r>
    </w:p>
    <w:p w14:paraId="53B19084" w14:textId="77777777" w:rsidR="005B2241" w:rsidRPr="00A93C57" w:rsidRDefault="001022B9" w:rsidP="00A83DE7">
      <w:pPr>
        <w:numPr>
          <w:ilvl w:val="1"/>
          <w:numId w:val="3"/>
        </w:numPr>
        <w:tabs>
          <w:tab w:val="left" w:pos="-153"/>
          <w:tab w:val="left" w:pos="90"/>
          <w:tab w:val="left" w:pos="709"/>
          <w:tab w:val="left" w:pos="851"/>
        </w:tabs>
        <w:autoSpaceDN w:val="0"/>
        <w:spacing w:after="0" w:line="240" w:lineRule="auto"/>
        <w:ind w:left="284" w:firstLine="0"/>
        <w:jc w:val="both"/>
        <w:rPr>
          <w:rFonts w:ascii="Calibri" w:eastAsia="Calibri" w:hAnsi="Calibri" w:cs="Times New Roman"/>
          <w:sz w:val="22"/>
          <w:szCs w:val="22"/>
          <w:lang w:eastAsia="en-US"/>
        </w:rPr>
      </w:pPr>
      <w:r w:rsidRPr="00A93C57">
        <w:rPr>
          <w:rFonts w:ascii="Times New Roman" w:eastAsia="Calibri" w:hAnsi="Times New Roman" w:cs="Times New Roman"/>
          <w:bCs/>
          <w:sz w:val="22"/>
          <w:szCs w:val="22"/>
          <w:lang w:eastAsia="en-US"/>
        </w:rPr>
        <w:t>Tiekėjas</w:t>
      </w:r>
      <w:r w:rsidR="005B2241" w:rsidRPr="00A93C57">
        <w:rPr>
          <w:rFonts w:ascii="Times New Roman" w:eastAsia="Calibri" w:hAnsi="Times New Roman" w:cs="Times New Roman"/>
          <w:bCs/>
          <w:sz w:val="22"/>
          <w:szCs w:val="22"/>
          <w:lang w:eastAsia="en-US"/>
        </w:rPr>
        <w:t xml:space="preserve"> – ūkio subjektas – fizinis asmuo, privatusis juridinis asmuo, viešasis juridinis asmuo, kitos organizacijos ir jų padaliniai ar tokių asmenų</w:t>
      </w:r>
      <w:r w:rsidR="005B2241" w:rsidRPr="00A93C57">
        <w:rPr>
          <w:rFonts w:ascii="Times New Roman" w:eastAsia="Calibri" w:hAnsi="Times New Roman" w:cs="Times New Roman"/>
          <w:sz w:val="22"/>
          <w:szCs w:val="22"/>
          <w:lang w:eastAsia="en-US"/>
        </w:rPr>
        <w:t xml:space="preserve"> grupė, su kuriuo Pirkėjas sudaro Sutartį.</w:t>
      </w:r>
    </w:p>
    <w:p w14:paraId="5E01F90F" w14:textId="77777777" w:rsidR="005B2241" w:rsidRPr="00A93C57" w:rsidRDefault="005B2241" w:rsidP="00A30073">
      <w:pPr>
        <w:numPr>
          <w:ilvl w:val="0"/>
          <w:numId w:val="1"/>
        </w:numPr>
        <w:pBdr>
          <w:top w:val="single" w:sz="8" w:space="1" w:color="000000"/>
          <w:bottom w:val="single" w:sz="8" w:space="1" w:color="000000"/>
        </w:pBdr>
        <w:tabs>
          <w:tab w:val="left" w:pos="-436"/>
          <w:tab w:val="left" w:pos="90"/>
        </w:tabs>
        <w:autoSpaceDN w:val="0"/>
        <w:spacing w:before="60" w:after="60" w:line="240" w:lineRule="auto"/>
        <w:ind w:left="567" w:hanging="283"/>
        <w:jc w:val="both"/>
        <w:rPr>
          <w:rFonts w:ascii="Times New Roman" w:eastAsia="Calibri" w:hAnsi="Times New Roman" w:cs="Times New Roman"/>
          <w:b/>
          <w:sz w:val="22"/>
          <w:szCs w:val="22"/>
          <w:lang w:eastAsia="en-US"/>
        </w:rPr>
      </w:pPr>
      <w:r w:rsidRPr="00A93C57">
        <w:rPr>
          <w:rFonts w:ascii="Times New Roman" w:eastAsia="Calibri" w:hAnsi="Times New Roman" w:cs="Times New Roman"/>
          <w:b/>
          <w:sz w:val="22"/>
          <w:szCs w:val="22"/>
          <w:lang w:eastAsia="en-US"/>
        </w:rPr>
        <w:t>PIRKIMO OBJEKTAS</w:t>
      </w:r>
    </w:p>
    <w:p w14:paraId="0CBC9DE0" w14:textId="095A8885" w:rsidR="005B2241" w:rsidRPr="00A93C57" w:rsidRDefault="001810F8" w:rsidP="00A83DE7">
      <w:pPr>
        <w:tabs>
          <w:tab w:val="left" w:pos="284"/>
          <w:tab w:val="left" w:pos="810"/>
        </w:tabs>
        <w:spacing w:after="0" w:line="240" w:lineRule="auto"/>
        <w:ind w:left="426" w:hanging="284"/>
        <w:jc w:val="both"/>
        <w:rPr>
          <w:rFonts w:ascii="Times New Roman" w:eastAsia="Calibri" w:hAnsi="Times New Roman" w:cs="Times New Roman"/>
          <w:iCs/>
          <w:sz w:val="22"/>
          <w:szCs w:val="22"/>
          <w:lang w:eastAsia="en-US"/>
        </w:rPr>
      </w:pPr>
      <w:r w:rsidRPr="00A93C57">
        <w:rPr>
          <w:rFonts w:ascii="Times New Roman" w:eastAsia="Calibri" w:hAnsi="Times New Roman" w:cs="Times New Roman"/>
          <w:b/>
          <w:bCs/>
          <w:sz w:val="22"/>
          <w:szCs w:val="22"/>
          <w:lang w:eastAsia="en-US"/>
        </w:rPr>
        <w:tab/>
      </w:r>
      <w:r w:rsidR="005B2241" w:rsidRPr="00A93C57">
        <w:rPr>
          <w:rFonts w:ascii="Times New Roman" w:eastAsia="Calibri" w:hAnsi="Times New Roman" w:cs="Times New Roman"/>
          <w:b/>
          <w:bCs/>
          <w:sz w:val="22"/>
          <w:szCs w:val="22"/>
          <w:lang w:eastAsia="en-US"/>
        </w:rPr>
        <w:t>2.1</w:t>
      </w:r>
      <w:r w:rsidR="00A83DE7">
        <w:rPr>
          <w:rFonts w:ascii="Times New Roman" w:eastAsia="Calibri" w:hAnsi="Times New Roman" w:cs="Times New Roman"/>
          <w:b/>
          <w:bCs/>
          <w:sz w:val="22"/>
          <w:szCs w:val="22"/>
          <w:lang w:eastAsia="en-US"/>
        </w:rPr>
        <w:t>.</w:t>
      </w:r>
      <w:r w:rsidR="005B2241" w:rsidRPr="00A93C57">
        <w:rPr>
          <w:rFonts w:ascii="Times New Roman" w:eastAsia="Calibri" w:hAnsi="Times New Roman" w:cs="Times New Roman"/>
          <w:sz w:val="22"/>
          <w:szCs w:val="22"/>
          <w:lang w:eastAsia="en-US"/>
        </w:rPr>
        <w:t xml:space="preserve">  </w:t>
      </w:r>
      <w:bookmarkStart w:id="0" w:name="_Hlk131146795"/>
      <w:r w:rsidR="005B2241" w:rsidRPr="00A93C57">
        <w:rPr>
          <w:rFonts w:ascii="Times New Roman" w:eastAsia="Calibri" w:hAnsi="Times New Roman" w:cs="Times New Roman"/>
          <w:sz w:val="22"/>
          <w:szCs w:val="22"/>
          <w:lang w:eastAsia="en-US"/>
        </w:rPr>
        <w:t xml:space="preserve">Planuojama įsigyti </w:t>
      </w:r>
      <w:r w:rsidR="00466D0C" w:rsidRPr="00A93C57">
        <w:rPr>
          <w:rFonts w:ascii="Times New Roman" w:eastAsia="Calibri" w:hAnsi="Times New Roman" w:cs="Times New Roman"/>
          <w:b/>
          <w:bCs/>
          <w:sz w:val="22"/>
          <w:szCs w:val="22"/>
          <w:lang w:eastAsia="en-US"/>
        </w:rPr>
        <w:t>1</w:t>
      </w:r>
      <w:r w:rsidR="001A5BA2" w:rsidRPr="00A93C57">
        <w:rPr>
          <w:rFonts w:ascii="Times New Roman" w:eastAsia="Calibri" w:hAnsi="Times New Roman" w:cs="Times New Roman"/>
          <w:b/>
          <w:bCs/>
          <w:sz w:val="22"/>
          <w:szCs w:val="22"/>
          <w:lang w:eastAsia="en-US"/>
        </w:rPr>
        <w:t xml:space="preserve"> (vieną)</w:t>
      </w:r>
      <w:r w:rsidR="001022B9" w:rsidRPr="00A93C57">
        <w:rPr>
          <w:rFonts w:ascii="Times New Roman" w:eastAsia="Calibri" w:hAnsi="Times New Roman" w:cs="Times New Roman"/>
          <w:sz w:val="22"/>
          <w:szCs w:val="22"/>
          <w:lang w:eastAsia="en-US"/>
        </w:rPr>
        <w:t xml:space="preserve"> </w:t>
      </w:r>
      <w:r w:rsidR="00EA6575" w:rsidRPr="00A93C57">
        <w:rPr>
          <w:rFonts w:ascii="Times New Roman" w:eastAsia="Calibri" w:hAnsi="Times New Roman" w:cs="Times New Roman"/>
          <w:bCs/>
          <w:kern w:val="2"/>
          <w:sz w:val="22"/>
          <w:szCs w:val="22"/>
          <w:lang w:eastAsia="en-US"/>
          <w14:ligatures w14:val="standardContextual"/>
        </w:rPr>
        <w:t xml:space="preserve">elektrinį mikroautobusą </w:t>
      </w:r>
      <w:r w:rsidR="001022B9" w:rsidRPr="00A93C57">
        <w:rPr>
          <w:rFonts w:ascii="Times New Roman" w:eastAsia="Calibri" w:hAnsi="Times New Roman" w:cs="Times New Roman"/>
          <w:b/>
          <w:iCs/>
          <w:sz w:val="22"/>
          <w:szCs w:val="22"/>
          <w:lang w:eastAsia="en-US"/>
        </w:rPr>
        <w:t xml:space="preserve"> </w:t>
      </w:r>
      <w:r w:rsidR="001022B9" w:rsidRPr="00A93C57">
        <w:rPr>
          <w:rFonts w:ascii="Times New Roman" w:eastAsia="Calibri" w:hAnsi="Times New Roman" w:cs="Times New Roman"/>
          <w:iCs/>
          <w:sz w:val="22"/>
          <w:szCs w:val="22"/>
          <w:lang w:eastAsia="en-US"/>
        </w:rPr>
        <w:t>(toliau - Prekė)</w:t>
      </w:r>
      <w:r w:rsidR="005B2241" w:rsidRPr="00A93C57">
        <w:rPr>
          <w:rFonts w:ascii="Times New Roman" w:eastAsia="Calibri" w:hAnsi="Times New Roman" w:cs="Times New Roman"/>
          <w:iCs/>
          <w:sz w:val="22"/>
          <w:szCs w:val="22"/>
          <w:lang w:eastAsia="en-US"/>
        </w:rPr>
        <w:t xml:space="preserve">. </w:t>
      </w:r>
    </w:p>
    <w:bookmarkEnd w:id="0"/>
    <w:p w14:paraId="3B0163A8" w14:textId="77777777" w:rsidR="005B2241" w:rsidRPr="00A93C57" w:rsidRDefault="005B2241" w:rsidP="00A30073">
      <w:pPr>
        <w:numPr>
          <w:ilvl w:val="0"/>
          <w:numId w:val="1"/>
        </w:numPr>
        <w:pBdr>
          <w:top w:val="single" w:sz="8" w:space="1" w:color="000000"/>
          <w:bottom w:val="single" w:sz="8" w:space="1" w:color="000000"/>
        </w:pBdr>
        <w:tabs>
          <w:tab w:val="left" w:pos="-436"/>
          <w:tab w:val="left" w:pos="90"/>
        </w:tabs>
        <w:autoSpaceDN w:val="0"/>
        <w:spacing w:before="60" w:after="60" w:line="240" w:lineRule="auto"/>
        <w:ind w:left="567" w:hanging="294"/>
        <w:jc w:val="both"/>
        <w:rPr>
          <w:rFonts w:ascii="Times New Roman" w:eastAsia="Calibri" w:hAnsi="Times New Roman" w:cs="Times New Roman"/>
          <w:b/>
          <w:sz w:val="22"/>
          <w:szCs w:val="22"/>
          <w:lang w:eastAsia="en-US"/>
        </w:rPr>
      </w:pPr>
      <w:r w:rsidRPr="00A93C57">
        <w:rPr>
          <w:rFonts w:ascii="Times New Roman" w:eastAsia="Calibri" w:hAnsi="Times New Roman" w:cs="Times New Roman"/>
          <w:b/>
          <w:sz w:val="22"/>
          <w:szCs w:val="22"/>
          <w:lang w:eastAsia="en-US"/>
        </w:rPr>
        <w:t>REIKALAVIMAI PIRKIMO OBJEKTUI</w:t>
      </w:r>
    </w:p>
    <w:p w14:paraId="3F58F03C" w14:textId="189B07D6" w:rsidR="005B2241" w:rsidRPr="00A93C57" w:rsidRDefault="005B2241" w:rsidP="00A83DE7">
      <w:pPr>
        <w:numPr>
          <w:ilvl w:val="1"/>
          <w:numId w:val="1"/>
        </w:numPr>
        <w:tabs>
          <w:tab w:val="left" w:pos="709"/>
          <w:tab w:val="left" w:pos="851"/>
        </w:tabs>
        <w:autoSpaceDN w:val="0"/>
        <w:spacing w:after="0" w:line="240" w:lineRule="auto"/>
        <w:ind w:left="567" w:hanging="283"/>
        <w:jc w:val="both"/>
        <w:rPr>
          <w:rFonts w:ascii="Calibri" w:eastAsia="Calibri" w:hAnsi="Calibri" w:cs="Times New Roman"/>
          <w:sz w:val="22"/>
          <w:szCs w:val="22"/>
          <w:lang w:eastAsia="en-US"/>
        </w:rPr>
      </w:pPr>
      <w:r w:rsidRPr="00A93C57">
        <w:rPr>
          <w:rFonts w:ascii="Times New Roman" w:eastAsia="Times New Roman" w:hAnsi="Times New Roman" w:cs="Arial"/>
          <w:sz w:val="22"/>
          <w:szCs w:val="22"/>
          <w:lang w:eastAsia="ar-SA"/>
        </w:rPr>
        <w:t>Prekė turi atitikti šio</w:t>
      </w:r>
      <w:r w:rsidR="001022B9" w:rsidRPr="00A93C57">
        <w:rPr>
          <w:rFonts w:ascii="Times New Roman" w:eastAsia="Times New Roman" w:hAnsi="Times New Roman" w:cs="Arial"/>
          <w:sz w:val="22"/>
          <w:szCs w:val="22"/>
          <w:lang w:eastAsia="ar-SA"/>
        </w:rPr>
        <w:t>je</w:t>
      </w:r>
      <w:r w:rsidRPr="00A93C57">
        <w:rPr>
          <w:rFonts w:ascii="Times New Roman" w:eastAsia="Times New Roman" w:hAnsi="Times New Roman" w:cs="Arial"/>
          <w:sz w:val="22"/>
          <w:szCs w:val="22"/>
          <w:lang w:eastAsia="ar-SA"/>
        </w:rPr>
        <w:t xml:space="preserve"> Techninė</w:t>
      </w:r>
      <w:r w:rsidR="00E47C13" w:rsidRPr="00A93C57">
        <w:rPr>
          <w:rFonts w:ascii="Times New Roman" w:eastAsia="Times New Roman" w:hAnsi="Times New Roman" w:cs="Arial"/>
          <w:sz w:val="22"/>
          <w:szCs w:val="22"/>
          <w:lang w:eastAsia="ar-SA"/>
        </w:rPr>
        <w:t>s</w:t>
      </w:r>
      <w:r w:rsidRPr="00A93C57">
        <w:rPr>
          <w:rFonts w:ascii="Times New Roman" w:eastAsia="Times New Roman" w:hAnsi="Times New Roman" w:cs="Arial"/>
          <w:sz w:val="22"/>
          <w:szCs w:val="22"/>
          <w:lang w:eastAsia="ar-SA"/>
        </w:rPr>
        <w:t xml:space="preserve"> specifikacijo</w:t>
      </w:r>
      <w:r w:rsidR="00E47C13" w:rsidRPr="00A93C57">
        <w:rPr>
          <w:rFonts w:ascii="Times New Roman" w:eastAsia="Times New Roman" w:hAnsi="Times New Roman" w:cs="Arial"/>
          <w:sz w:val="22"/>
          <w:szCs w:val="22"/>
          <w:lang w:eastAsia="ar-SA"/>
        </w:rPr>
        <w:t>s lentelėje Nr.1</w:t>
      </w:r>
      <w:r w:rsidRPr="00A93C57">
        <w:rPr>
          <w:rFonts w:ascii="Times New Roman" w:eastAsia="Times New Roman" w:hAnsi="Times New Roman" w:cs="Arial"/>
          <w:sz w:val="22"/>
          <w:szCs w:val="22"/>
          <w:lang w:eastAsia="ar-SA"/>
        </w:rPr>
        <w:t xml:space="preserve"> nustatytus techninius  reikalavimus. </w:t>
      </w:r>
    </w:p>
    <w:p w14:paraId="5204FD38" w14:textId="77777777" w:rsidR="005B2241" w:rsidRPr="00A93C57" w:rsidRDefault="005B2241" w:rsidP="00A30073">
      <w:pPr>
        <w:numPr>
          <w:ilvl w:val="0"/>
          <w:numId w:val="1"/>
        </w:numPr>
        <w:pBdr>
          <w:top w:val="single" w:sz="8" w:space="1" w:color="000000"/>
          <w:bottom w:val="single" w:sz="8" w:space="1" w:color="000000"/>
        </w:pBdr>
        <w:tabs>
          <w:tab w:val="left" w:pos="-436"/>
          <w:tab w:val="left" w:pos="90"/>
        </w:tabs>
        <w:autoSpaceDN w:val="0"/>
        <w:spacing w:before="60" w:after="60" w:line="240" w:lineRule="auto"/>
        <w:ind w:left="567" w:hanging="294"/>
        <w:jc w:val="both"/>
        <w:rPr>
          <w:rFonts w:ascii="Times New Roman" w:eastAsia="Calibri" w:hAnsi="Times New Roman" w:cs="Times New Roman"/>
          <w:b/>
          <w:sz w:val="22"/>
          <w:szCs w:val="22"/>
          <w:lang w:eastAsia="en-US"/>
        </w:rPr>
      </w:pPr>
      <w:r w:rsidRPr="00A93C57">
        <w:rPr>
          <w:rFonts w:ascii="Times New Roman" w:eastAsia="Calibri" w:hAnsi="Times New Roman" w:cs="Times New Roman"/>
          <w:b/>
          <w:sz w:val="22"/>
          <w:szCs w:val="22"/>
          <w:lang w:eastAsia="en-US"/>
        </w:rPr>
        <w:t xml:space="preserve">SUTARTINIŲ ĮSIPAREIGOJIMŲ VYKDYMO TVARKA IR TERMINAI </w:t>
      </w:r>
    </w:p>
    <w:p w14:paraId="1A0404A2" w14:textId="174BE0FE" w:rsidR="00A30073" w:rsidRDefault="007339B8" w:rsidP="001C0B94">
      <w:pPr>
        <w:tabs>
          <w:tab w:val="left" w:pos="567"/>
          <w:tab w:val="left" w:pos="709"/>
        </w:tabs>
        <w:autoSpaceDN w:val="0"/>
        <w:spacing w:after="0" w:line="240" w:lineRule="auto"/>
        <w:ind w:left="709" w:hanging="425"/>
        <w:jc w:val="both"/>
        <w:rPr>
          <w:rFonts w:ascii="Times New Roman" w:eastAsia="Times New Roman" w:hAnsi="Times New Roman" w:cs="Times New Roman"/>
          <w:color w:val="000000" w:themeColor="text1"/>
          <w:sz w:val="22"/>
          <w:szCs w:val="22"/>
          <w:lang w:eastAsia="ar-SA"/>
        </w:rPr>
      </w:pPr>
      <w:r w:rsidRPr="00A93C57">
        <w:rPr>
          <w:rFonts w:ascii="Times New Roman" w:eastAsia="Calibri" w:hAnsi="Times New Roman" w:cs="Times New Roman"/>
          <w:b/>
          <w:color w:val="000000" w:themeColor="text1"/>
          <w:sz w:val="22"/>
          <w:szCs w:val="22"/>
          <w:lang w:eastAsia="ar-SA"/>
        </w:rPr>
        <w:t>4.1.</w:t>
      </w:r>
      <w:r w:rsidRPr="00A93C57">
        <w:rPr>
          <w:rFonts w:ascii="Times New Roman" w:eastAsia="Calibri" w:hAnsi="Times New Roman" w:cs="Times New Roman"/>
          <w:color w:val="000000" w:themeColor="text1"/>
          <w:sz w:val="22"/>
          <w:szCs w:val="22"/>
          <w:lang w:eastAsia="ar-SA"/>
        </w:rPr>
        <w:t xml:space="preserve"> </w:t>
      </w:r>
      <w:r w:rsidR="005B2241" w:rsidRPr="00A93C57">
        <w:rPr>
          <w:rFonts w:ascii="Times New Roman" w:eastAsia="Calibri" w:hAnsi="Times New Roman" w:cs="Times New Roman"/>
          <w:color w:val="000000" w:themeColor="text1"/>
          <w:sz w:val="22"/>
          <w:szCs w:val="22"/>
          <w:lang w:eastAsia="ar-SA"/>
        </w:rPr>
        <w:t>Tiekėjas Prek</w:t>
      </w:r>
      <w:r w:rsidR="00466D0C" w:rsidRPr="00A93C57">
        <w:rPr>
          <w:rFonts w:ascii="Times New Roman" w:eastAsia="Calibri" w:hAnsi="Times New Roman" w:cs="Times New Roman"/>
          <w:color w:val="000000" w:themeColor="text1"/>
          <w:sz w:val="22"/>
          <w:szCs w:val="22"/>
          <w:lang w:eastAsia="ar-SA"/>
        </w:rPr>
        <w:t>ę</w:t>
      </w:r>
      <w:r w:rsidR="005B2241" w:rsidRPr="00A93C57">
        <w:rPr>
          <w:rFonts w:ascii="Times New Roman" w:eastAsia="Calibri" w:hAnsi="Times New Roman" w:cs="Times New Roman"/>
          <w:color w:val="000000" w:themeColor="text1"/>
          <w:sz w:val="22"/>
          <w:szCs w:val="22"/>
          <w:lang w:eastAsia="ar-SA"/>
        </w:rPr>
        <w:t xml:space="preserve"> privalo pristatyti į </w:t>
      </w:r>
      <w:r w:rsidR="001C0B94">
        <w:rPr>
          <w:rFonts w:ascii="Times New Roman" w:eastAsia="Calibri" w:hAnsi="Times New Roman" w:cs="Times New Roman"/>
          <w:color w:val="000000" w:themeColor="text1"/>
          <w:sz w:val="22"/>
          <w:szCs w:val="22"/>
          <w:lang w:eastAsia="ar-SA"/>
        </w:rPr>
        <w:t>Kompleksinius paslaugų namus ,,Alka“</w:t>
      </w:r>
      <w:r w:rsidR="00EC697C" w:rsidRPr="00A93C57">
        <w:rPr>
          <w:rFonts w:ascii="Times New Roman" w:eastAsia="Calibri" w:hAnsi="Times New Roman" w:cs="Times New Roman"/>
          <w:color w:val="000000" w:themeColor="text1"/>
          <w:sz w:val="22"/>
          <w:szCs w:val="22"/>
          <w:lang w:eastAsia="ar-SA"/>
        </w:rPr>
        <w:t xml:space="preserve"> </w:t>
      </w:r>
      <w:r w:rsidR="005B2241" w:rsidRPr="00A93C57">
        <w:rPr>
          <w:rFonts w:ascii="Times New Roman" w:eastAsia="Calibri" w:hAnsi="Times New Roman" w:cs="Times New Roman"/>
          <w:color w:val="000000" w:themeColor="text1"/>
          <w:sz w:val="22"/>
          <w:szCs w:val="22"/>
          <w:lang w:eastAsia="ar-SA"/>
        </w:rPr>
        <w:t xml:space="preserve">adresu: </w:t>
      </w:r>
      <w:r w:rsidR="001C0B94">
        <w:rPr>
          <w:rFonts w:ascii="Times New Roman" w:eastAsia="Calibri" w:hAnsi="Times New Roman" w:cs="Times New Roman"/>
          <w:color w:val="000000" w:themeColor="text1"/>
          <w:sz w:val="22"/>
          <w:szCs w:val="22"/>
          <w:lang w:eastAsia="ar-SA"/>
        </w:rPr>
        <w:t>Vilniaus g. 303</w:t>
      </w:r>
      <w:r w:rsidR="00466D0C" w:rsidRPr="00A93C57">
        <w:rPr>
          <w:rFonts w:ascii="Times New Roman" w:eastAsia="Calibri" w:hAnsi="Times New Roman" w:cs="Times New Roman"/>
          <w:color w:val="000000" w:themeColor="text1"/>
          <w:sz w:val="22"/>
          <w:szCs w:val="22"/>
          <w:lang w:eastAsia="ar-SA"/>
        </w:rPr>
        <w:t>, Šiauliai.</w:t>
      </w:r>
    </w:p>
    <w:p w14:paraId="43DDB73C" w14:textId="550336B4" w:rsidR="00A30073" w:rsidRPr="00A93C57" w:rsidRDefault="005B2241" w:rsidP="001C0B94">
      <w:pPr>
        <w:widowControl w:val="0"/>
        <w:tabs>
          <w:tab w:val="left" w:pos="567"/>
          <w:tab w:val="left" w:pos="851"/>
          <w:tab w:val="left" w:pos="992"/>
          <w:tab w:val="left" w:pos="1134"/>
        </w:tabs>
        <w:spacing w:after="0" w:line="240" w:lineRule="auto"/>
        <w:ind w:left="142" w:firstLine="142"/>
        <w:jc w:val="both"/>
        <w:rPr>
          <w:rFonts w:ascii="Times New Roman" w:eastAsia="Arial" w:hAnsi="Times New Roman" w:cs="Times New Roman"/>
          <w:sz w:val="22"/>
          <w:szCs w:val="22"/>
        </w:rPr>
      </w:pPr>
      <w:r w:rsidRPr="00A93C57">
        <w:rPr>
          <w:rFonts w:ascii="Times New Roman" w:eastAsia="Times New Roman" w:hAnsi="Times New Roman" w:cs="Times New Roman"/>
          <w:color w:val="000000" w:themeColor="text1"/>
          <w:sz w:val="22"/>
          <w:szCs w:val="22"/>
          <w:lang w:eastAsia="ar-SA"/>
        </w:rPr>
        <w:t xml:space="preserve">Vykdant pirkimo sutartį </w:t>
      </w:r>
      <w:r w:rsidR="002D4F16" w:rsidRPr="00A93C57">
        <w:rPr>
          <w:rFonts w:ascii="Times New Roman" w:eastAsia="Times New Roman" w:hAnsi="Times New Roman" w:cs="Times New Roman"/>
          <w:color w:val="000000" w:themeColor="text1"/>
          <w:sz w:val="22"/>
          <w:szCs w:val="22"/>
          <w:lang w:eastAsia="ar-SA"/>
        </w:rPr>
        <w:t>PVM</w:t>
      </w:r>
      <w:r w:rsidRPr="00A93C57">
        <w:rPr>
          <w:rFonts w:ascii="Times New Roman" w:eastAsia="Times New Roman" w:hAnsi="Times New Roman" w:cs="Times New Roman"/>
          <w:color w:val="000000" w:themeColor="text1"/>
          <w:sz w:val="22"/>
          <w:szCs w:val="22"/>
          <w:lang w:eastAsia="ar-SA"/>
        </w:rPr>
        <w:t xml:space="preserve"> sąskaitos faktūros turi būti teikiami </w:t>
      </w:r>
      <w:r w:rsidR="0087274B" w:rsidRPr="00A93C57">
        <w:rPr>
          <w:rFonts w:ascii="Times New Roman" w:eastAsia="Arial" w:hAnsi="Times New Roman" w:cs="Times New Roman"/>
          <w:sz w:val="22"/>
          <w:szCs w:val="22"/>
        </w:rPr>
        <w:t>naudodamasis informacinės sistemos „SABIS“ priemonėmis (</w:t>
      </w:r>
      <w:hyperlink r:id="rId5" w:history="1">
        <w:r w:rsidR="0087274B" w:rsidRPr="00A93C57">
          <w:rPr>
            <w:rFonts w:ascii="Times New Roman" w:eastAsia="Arial Unicode MS" w:hAnsi="Times New Roman" w:cs="Times New Roman"/>
            <w:color w:val="0563C1"/>
            <w:sz w:val="22"/>
            <w:szCs w:val="22"/>
            <w:u w:val="single"/>
            <w:bdr w:val="nil"/>
          </w:rPr>
          <w:t>https://sabis.nbfc.lt/</w:t>
        </w:r>
      </w:hyperlink>
      <w:r w:rsidR="0087274B" w:rsidRPr="00A93C57">
        <w:rPr>
          <w:rFonts w:ascii="Times New Roman" w:eastAsia="Arial" w:hAnsi="Times New Roman" w:cs="Times New Roman"/>
          <w:sz w:val="22"/>
          <w:szCs w:val="22"/>
        </w:rPr>
        <w:t xml:space="preserve">), </w:t>
      </w:r>
      <w:r w:rsidRPr="00A93C57">
        <w:rPr>
          <w:rFonts w:ascii="Times New Roman" w:eastAsia="Times New Roman" w:hAnsi="Times New Roman" w:cs="Times New Roman"/>
          <w:color w:val="000000" w:themeColor="text1"/>
          <w:sz w:val="22"/>
          <w:szCs w:val="22"/>
          <w:lang w:eastAsia="ar-SA"/>
        </w:rPr>
        <w:t>išskyrus Lietuvos Respublikos Viešųjų pirkimų įstatymo 22 straipsnio 12 dalyje nustatytus atvejus.</w:t>
      </w:r>
    </w:p>
    <w:p w14:paraId="79D0D845" w14:textId="5F8D7C5B" w:rsidR="005B2241" w:rsidRPr="00A93C57" w:rsidRDefault="006531F4" w:rsidP="00A30073">
      <w:pPr>
        <w:numPr>
          <w:ilvl w:val="1"/>
          <w:numId w:val="6"/>
        </w:numPr>
        <w:tabs>
          <w:tab w:val="left" w:pos="284"/>
          <w:tab w:val="left" w:pos="567"/>
          <w:tab w:val="left" w:pos="709"/>
        </w:tabs>
        <w:autoSpaceDN w:val="0"/>
        <w:spacing w:after="0" w:line="240" w:lineRule="auto"/>
        <w:ind w:left="284" w:firstLine="0"/>
        <w:jc w:val="both"/>
        <w:rPr>
          <w:rFonts w:ascii="Times New Roman" w:eastAsia="Times New Roman" w:hAnsi="Times New Roman" w:cs="Times New Roman"/>
          <w:color w:val="000000" w:themeColor="text1"/>
          <w:sz w:val="22"/>
          <w:szCs w:val="22"/>
          <w:lang w:eastAsia="ar-SA"/>
        </w:rPr>
      </w:pPr>
      <w:r w:rsidRPr="00A93C57">
        <w:rPr>
          <w:rFonts w:ascii="Times New Roman" w:eastAsia="Calibri" w:hAnsi="Times New Roman" w:cs="Times New Roman"/>
          <w:color w:val="000000" w:themeColor="text1"/>
          <w:sz w:val="22"/>
          <w:szCs w:val="22"/>
          <w:lang w:eastAsia="en-US"/>
        </w:rPr>
        <w:t xml:space="preserve">Perkančioji organizacija </w:t>
      </w:r>
      <w:r w:rsidR="005B2241" w:rsidRPr="00A93C57">
        <w:rPr>
          <w:rFonts w:ascii="Times New Roman" w:eastAsia="Calibri" w:hAnsi="Times New Roman" w:cs="Times New Roman"/>
          <w:color w:val="000000" w:themeColor="text1"/>
          <w:sz w:val="22"/>
          <w:szCs w:val="22"/>
          <w:lang w:eastAsia="en-US"/>
        </w:rPr>
        <w:t xml:space="preserve">siekia </w:t>
      </w:r>
      <w:r w:rsidR="00EC697C" w:rsidRPr="00A93C57">
        <w:rPr>
          <w:rFonts w:ascii="Times New Roman" w:eastAsia="Calibri" w:hAnsi="Times New Roman" w:cs="Times New Roman"/>
          <w:color w:val="000000" w:themeColor="text1"/>
          <w:sz w:val="22"/>
          <w:szCs w:val="22"/>
          <w:lang w:eastAsia="en-US"/>
        </w:rPr>
        <w:t>kad</w:t>
      </w:r>
      <w:r w:rsidR="005B2241" w:rsidRPr="00A93C57">
        <w:rPr>
          <w:rFonts w:ascii="Times New Roman" w:eastAsia="Calibri" w:hAnsi="Times New Roman" w:cs="Times New Roman"/>
          <w:color w:val="000000" w:themeColor="text1"/>
          <w:sz w:val="22"/>
          <w:szCs w:val="22"/>
          <w:lang w:eastAsia="en-US"/>
        </w:rPr>
        <w:t xml:space="preserve"> jo ir Tiekėjo veiksmai darytų kuo mažesnį poveikį aplinkai, todėl:</w:t>
      </w:r>
    </w:p>
    <w:p w14:paraId="5C05D902" w14:textId="0EFEA05A" w:rsidR="005B2241" w:rsidRPr="00A93C57" w:rsidRDefault="005B2241" w:rsidP="005A1EC5">
      <w:pPr>
        <w:numPr>
          <w:ilvl w:val="2"/>
          <w:numId w:val="6"/>
        </w:numPr>
        <w:tabs>
          <w:tab w:val="left" w:pos="284"/>
          <w:tab w:val="left" w:pos="426"/>
          <w:tab w:val="left" w:pos="567"/>
          <w:tab w:val="left" w:pos="851"/>
        </w:tabs>
        <w:autoSpaceDN w:val="0"/>
        <w:spacing w:after="0" w:line="240" w:lineRule="auto"/>
        <w:ind w:left="284" w:firstLine="0"/>
        <w:jc w:val="both"/>
        <w:rPr>
          <w:rFonts w:ascii="Times New Roman" w:eastAsia="Times New Roman" w:hAnsi="Times New Roman" w:cs="Times New Roman"/>
          <w:color w:val="000000" w:themeColor="text1"/>
          <w:sz w:val="22"/>
          <w:szCs w:val="22"/>
          <w:lang w:eastAsia="ar-SA"/>
        </w:rPr>
      </w:pPr>
      <w:r w:rsidRPr="00A93C57">
        <w:rPr>
          <w:rFonts w:ascii="Times New Roman" w:eastAsia="Calibri" w:hAnsi="Times New Roman" w:cs="Times New Roman"/>
          <w:color w:val="000000" w:themeColor="text1"/>
          <w:sz w:val="22"/>
          <w:szCs w:val="22"/>
          <w:lang w:eastAsia="en-US"/>
        </w:rPr>
        <w:t>Viešojo pirkimo ir sutarties vykdymo metu bendravimas tarp Tiekėjo ir P</w:t>
      </w:r>
      <w:r w:rsidR="00F818C5" w:rsidRPr="00A93C57">
        <w:rPr>
          <w:rFonts w:ascii="Times New Roman" w:eastAsia="Calibri" w:hAnsi="Times New Roman" w:cs="Times New Roman"/>
          <w:color w:val="000000" w:themeColor="text1"/>
          <w:sz w:val="22"/>
          <w:szCs w:val="22"/>
          <w:lang w:eastAsia="en-US"/>
        </w:rPr>
        <w:t>erkančio</w:t>
      </w:r>
      <w:r w:rsidR="00F9708B" w:rsidRPr="00A93C57">
        <w:rPr>
          <w:rFonts w:ascii="Times New Roman" w:eastAsia="Calibri" w:hAnsi="Times New Roman" w:cs="Times New Roman"/>
          <w:color w:val="000000" w:themeColor="text1"/>
          <w:sz w:val="22"/>
          <w:szCs w:val="22"/>
          <w:lang w:eastAsia="en-US"/>
        </w:rPr>
        <w:t>sios</w:t>
      </w:r>
      <w:r w:rsidR="00F818C5" w:rsidRPr="00A93C57">
        <w:rPr>
          <w:rFonts w:ascii="Times New Roman" w:eastAsia="Calibri" w:hAnsi="Times New Roman" w:cs="Times New Roman"/>
          <w:color w:val="000000" w:themeColor="text1"/>
          <w:sz w:val="22"/>
          <w:szCs w:val="22"/>
          <w:lang w:eastAsia="en-US"/>
        </w:rPr>
        <w:t xml:space="preserve"> </w:t>
      </w:r>
      <w:r w:rsidR="00F9708B" w:rsidRPr="00A93C57">
        <w:rPr>
          <w:rFonts w:ascii="Times New Roman" w:eastAsia="Calibri" w:hAnsi="Times New Roman" w:cs="Times New Roman"/>
          <w:color w:val="000000" w:themeColor="text1"/>
          <w:sz w:val="22"/>
          <w:szCs w:val="22"/>
          <w:lang w:eastAsia="en-US"/>
        </w:rPr>
        <w:t>organizacijos</w:t>
      </w:r>
      <w:r w:rsidRPr="00A93C57">
        <w:rPr>
          <w:rFonts w:ascii="Times New Roman" w:eastAsia="Calibri" w:hAnsi="Times New Roman" w:cs="Times New Roman"/>
          <w:color w:val="000000" w:themeColor="text1"/>
          <w:sz w:val="22"/>
          <w:szCs w:val="22"/>
          <w:lang w:eastAsia="en-US"/>
        </w:rPr>
        <w:t xml:space="preserve"> bus vykdomas tik elektroninėmis</w:t>
      </w:r>
      <w:r w:rsidR="00D86A7F">
        <w:rPr>
          <w:rFonts w:ascii="Times New Roman" w:eastAsia="Calibri" w:hAnsi="Times New Roman" w:cs="Times New Roman"/>
          <w:color w:val="000000" w:themeColor="text1"/>
          <w:sz w:val="22"/>
          <w:szCs w:val="22"/>
          <w:lang w:eastAsia="en-US"/>
        </w:rPr>
        <w:t xml:space="preserve"> </w:t>
      </w:r>
      <w:r w:rsidRPr="00A93C57">
        <w:rPr>
          <w:rFonts w:ascii="Times New Roman" w:eastAsia="Calibri" w:hAnsi="Times New Roman" w:cs="Times New Roman"/>
          <w:color w:val="000000" w:themeColor="text1"/>
          <w:sz w:val="22"/>
          <w:szCs w:val="22"/>
          <w:lang w:eastAsia="en-US"/>
        </w:rPr>
        <w:t>priemonėmis (CVP IS priemonėmis, telefonu, elektroniniu paštu, ar kt.);</w:t>
      </w:r>
    </w:p>
    <w:p w14:paraId="67630B00" w14:textId="0CAE4173" w:rsidR="005B2241" w:rsidRPr="00A93C57" w:rsidRDefault="005B2241" w:rsidP="005A1EC5">
      <w:pPr>
        <w:numPr>
          <w:ilvl w:val="2"/>
          <w:numId w:val="6"/>
        </w:numPr>
        <w:tabs>
          <w:tab w:val="left" w:pos="284"/>
          <w:tab w:val="left" w:pos="426"/>
          <w:tab w:val="left" w:pos="567"/>
          <w:tab w:val="left" w:pos="851"/>
        </w:tabs>
        <w:autoSpaceDN w:val="0"/>
        <w:spacing w:after="0" w:line="240" w:lineRule="auto"/>
        <w:ind w:left="284" w:firstLine="0"/>
        <w:jc w:val="both"/>
        <w:rPr>
          <w:rFonts w:ascii="Times New Roman" w:eastAsia="Times New Roman" w:hAnsi="Times New Roman" w:cs="Times New Roman"/>
          <w:color w:val="000000" w:themeColor="text1"/>
          <w:sz w:val="22"/>
          <w:szCs w:val="22"/>
          <w:lang w:eastAsia="ar-SA"/>
        </w:rPr>
      </w:pPr>
      <w:r w:rsidRPr="00A93C57">
        <w:rPr>
          <w:rFonts w:ascii="Times New Roman" w:eastAsia="Calibri" w:hAnsi="Times New Roman" w:cs="Times New Roman"/>
          <w:color w:val="000000" w:themeColor="text1"/>
          <w:sz w:val="22"/>
          <w:szCs w:val="22"/>
          <w:lang w:eastAsia="en-US"/>
        </w:rPr>
        <w:t>Visa dokumentacija susijusi su Sutarties vykdymu teikiama P</w:t>
      </w:r>
      <w:r w:rsidR="00F818C5" w:rsidRPr="00A93C57">
        <w:rPr>
          <w:rFonts w:ascii="Times New Roman" w:eastAsia="Calibri" w:hAnsi="Times New Roman" w:cs="Times New Roman"/>
          <w:color w:val="000000" w:themeColor="text1"/>
          <w:sz w:val="22"/>
          <w:szCs w:val="22"/>
          <w:lang w:eastAsia="en-US"/>
        </w:rPr>
        <w:t>erkančiaja</w:t>
      </w:r>
      <w:r w:rsidR="00F9708B" w:rsidRPr="00A93C57">
        <w:rPr>
          <w:rFonts w:ascii="Times New Roman" w:eastAsia="Calibri" w:hAnsi="Times New Roman" w:cs="Times New Roman"/>
          <w:color w:val="000000" w:themeColor="text1"/>
          <w:sz w:val="22"/>
          <w:szCs w:val="22"/>
          <w:lang w:eastAsia="en-US"/>
        </w:rPr>
        <w:t>i</w:t>
      </w:r>
      <w:r w:rsidR="00F818C5" w:rsidRPr="00A93C57">
        <w:rPr>
          <w:rFonts w:ascii="Times New Roman" w:eastAsia="Calibri" w:hAnsi="Times New Roman" w:cs="Times New Roman"/>
          <w:color w:val="000000" w:themeColor="text1"/>
          <w:sz w:val="22"/>
          <w:szCs w:val="22"/>
          <w:lang w:eastAsia="en-US"/>
        </w:rPr>
        <w:t xml:space="preserve"> </w:t>
      </w:r>
      <w:r w:rsidR="00F9708B" w:rsidRPr="00A93C57">
        <w:rPr>
          <w:rFonts w:ascii="Times New Roman" w:eastAsia="Calibri" w:hAnsi="Times New Roman" w:cs="Times New Roman"/>
          <w:color w:val="000000" w:themeColor="text1"/>
          <w:sz w:val="22"/>
          <w:szCs w:val="22"/>
          <w:lang w:eastAsia="en-US"/>
        </w:rPr>
        <w:t>organizacijai</w:t>
      </w:r>
      <w:r w:rsidRPr="00A93C57">
        <w:rPr>
          <w:rFonts w:ascii="Times New Roman" w:eastAsia="Calibri" w:hAnsi="Times New Roman" w:cs="Times New Roman"/>
          <w:color w:val="000000" w:themeColor="text1"/>
          <w:sz w:val="22"/>
          <w:szCs w:val="22"/>
          <w:lang w:eastAsia="en-US"/>
        </w:rPr>
        <w:t xml:space="preserve"> ir Tiekėjui elektorinėmis priemonėmis (elektoriniu paštu ar kt.);</w:t>
      </w:r>
    </w:p>
    <w:p w14:paraId="591E5432" w14:textId="77777777" w:rsidR="005B2241" w:rsidRPr="00A93C57" w:rsidRDefault="005B2241" w:rsidP="005A1EC5">
      <w:pPr>
        <w:numPr>
          <w:ilvl w:val="2"/>
          <w:numId w:val="6"/>
        </w:numPr>
        <w:tabs>
          <w:tab w:val="left" w:pos="284"/>
          <w:tab w:val="left" w:pos="426"/>
          <w:tab w:val="left" w:pos="567"/>
          <w:tab w:val="left" w:pos="851"/>
        </w:tabs>
        <w:autoSpaceDN w:val="0"/>
        <w:spacing w:after="0" w:line="240" w:lineRule="auto"/>
        <w:ind w:left="284" w:firstLine="0"/>
        <w:jc w:val="both"/>
        <w:rPr>
          <w:rFonts w:ascii="Times New Roman" w:eastAsia="Times New Roman" w:hAnsi="Times New Roman" w:cs="Times New Roman"/>
          <w:color w:val="000000" w:themeColor="text1"/>
          <w:sz w:val="22"/>
          <w:szCs w:val="22"/>
          <w:lang w:eastAsia="ar-SA"/>
        </w:rPr>
      </w:pPr>
      <w:r w:rsidRPr="00A93C57">
        <w:rPr>
          <w:rFonts w:ascii="Times New Roman" w:eastAsia="Calibri" w:hAnsi="Times New Roman" w:cs="Times New Roman"/>
          <w:color w:val="000000" w:themeColor="text1"/>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7B90F733" w14:textId="1514054D" w:rsidR="005B2241" w:rsidRPr="00B2740E" w:rsidRDefault="005B2241" w:rsidP="00A83DE7">
      <w:pPr>
        <w:pStyle w:val="Sraopastraipa"/>
        <w:numPr>
          <w:ilvl w:val="1"/>
          <w:numId w:val="6"/>
        </w:numPr>
        <w:tabs>
          <w:tab w:val="left" w:pos="284"/>
          <w:tab w:val="left" w:pos="360"/>
          <w:tab w:val="left" w:pos="567"/>
        </w:tabs>
        <w:autoSpaceDN w:val="0"/>
        <w:spacing w:after="0" w:line="240" w:lineRule="auto"/>
        <w:ind w:hanging="436"/>
        <w:jc w:val="both"/>
        <w:rPr>
          <w:rFonts w:ascii="Times New Roman" w:eastAsia="Times New Roman" w:hAnsi="Times New Roman" w:cs="Times New Roman"/>
          <w:color w:val="000000" w:themeColor="text1"/>
          <w:lang w:eastAsia="ar-SA"/>
        </w:rPr>
      </w:pPr>
      <w:r w:rsidRPr="00B2740E">
        <w:rPr>
          <w:rFonts w:ascii="Times New Roman" w:eastAsia="Times New Roman" w:hAnsi="Times New Roman" w:cs="Times New Roman"/>
          <w:b/>
          <w:bCs/>
          <w:lang w:eastAsia="da-DK"/>
        </w:rPr>
        <w:t>Prek</w:t>
      </w:r>
      <w:r w:rsidR="007C06F0" w:rsidRPr="00B2740E">
        <w:rPr>
          <w:rFonts w:ascii="Times New Roman" w:eastAsia="Times New Roman" w:hAnsi="Times New Roman" w:cs="Times New Roman"/>
          <w:b/>
          <w:bCs/>
          <w:lang w:eastAsia="da-DK"/>
        </w:rPr>
        <w:t>ių</w:t>
      </w:r>
      <w:r w:rsidRPr="00B2740E">
        <w:rPr>
          <w:rFonts w:ascii="Times New Roman" w:eastAsia="Times New Roman" w:hAnsi="Times New Roman" w:cs="Times New Roman"/>
          <w:b/>
          <w:bCs/>
          <w:lang w:eastAsia="da-DK"/>
        </w:rPr>
        <w:t xml:space="preserve"> pristatymo terminas</w:t>
      </w:r>
      <w:r w:rsidRPr="00B2740E">
        <w:rPr>
          <w:rFonts w:ascii="Times New Roman" w:eastAsia="Times New Roman" w:hAnsi="Times New Roman" w:cs="Times New Roman"/>
          <w:lang w:eastAsia="da-DK"/>
        </w:rPr>
        <w:t>:</w:t>
      </w:r>
      <w:r w:rsidRPr="00B2740E">
        <w:rPr>
          <w:rFonts w:ascii="Times New Roman" w:eastAsia="Times New Roman" w:hAnsi="Times New Roman" w:cs="Times New Roman"/>
        </w:rPr>
        <w:t xml:space="preserve"> </w:t>
      </w:r>
      <w:r w:rsidRPr="00B2740E">
        <w:rPr>
          <w:rFonts w:ascii="Times New Roman" w:eastAsia="Times New Roman" w:hAnsi="Times New Roman" w:cs="Times New Roman"/>
          <w:lang w:eastAsia="da-DK"/>
        </w:rPr>
        <w:t xml:space="preserve">per ne ilgesnį kaip </w:t>
      </w:r>
      <w:r w:rsidR="00122D8E">
        <w:rPr>
          <w:rFonts w:ascii="Times New Roman" w:eastAsia="Times New Roman" w:hAnsi="Times New Roman" w:cs="Times New Roman"/>
          <w:lang w:eastAsia="da-DK"/>
        </w:rPr>
        <w:t>6</w:t>
      </w:r>
      <w:r w:rsidRPr="00B2740E">
        <w:rPr>
          <w:rFonts w:ascii="Times New Roman" w:eastAsia="Times New Roman" w:hAnsi="Times New Roman" w:cs="Times New Roman"/>
          <w:lang w:eastAsia="da-DK"/>
        </w:rPr>
        <w:t xml:space="preserve"> </w:t>
      </w:r>
      <w:r w:rsidR="00B9422C" w:rsidRPr="00B2740E">
        <w:rPr>
          <w:rFonts w:ascii="Times New Roman" w:eastAsia="Times New Roman" w:hAnsi="Times New Roman" w:cs="Times New Roman"/>
          <w:lang w:eastAsia="da-DK"/>
        </w:rPr>
        <w:t>(</w:t>
      </w:r>
      <w:r w:rsidR="00122D8E">
        <w:rPr>
          <w:rFonts w:ascii="Times New Roman" w:eastAsia="Times New Roman" w:hAnsi="Times New Roman" w:cs="Times New Roman"/>
          <w:lang w:eastAsia="da-DK"/>
        </w:rPr>
        <w:t>šeši</w:t>
      </w:r>
      <w:r w:rsidRPr="00B2740E">
        <w:rPr>
          <w:rFonts w:ascii="Times New Roman" w:eastAsia="Times New Roman" w:hAnsi="Times New Roman" w:cs="Times New Roman"/>
          <w:lang w:eastAsia="da-DK"/>
        </w:rPr>
        <w:t>) mėnesi</w:t>
      </w:r>
      <w:r w:rsidR="001C0B94">
        <w:rPr>
          <w:rFonts w:ascii="Times New Roman" w:eastAsia="Times New Roman" w:hAnsi="Times New Roman" w:cs="Times New Roman"/>
          <w:lang w:eastAsia="da-DK"/>
        </w:rPr>
        <w:t>ai</w:t>
      </w:r>
      <w:r w:rsidRPr="00B2740E">
        <w:rPr>
          <w:rFonts w:ascii="Times New Roman" w:eastAsia="Times New Roman" w:hAnsi="Times New Roman" w:cs="Times New Roman"/>
          <w:lang w:eastAsia="da-DK"/>
        </w:rPr>
        <w:t xml:space="preserve"> nuo Sutarties įsigaliojimo dienos.</w:t>
      </w:r>
    </w:p>
    <w:p w14:paraId="03685518" w14:textId="522ABA80" w:rsidR="005B2241" w:rsidRPr="00B2740E" w:rsidRDefault="005B2241" w:rsidP="00A30073">
      <w:pPr>
        <w:pStyle w:val="Sraopastraipa"/>
        <w:numPr>
          <w:ilvl w:val="1"/>
          <w:numId w:val="6"/>
        </w:numPr>
        <w:tabs>
          <w:tab w:val="left" w:pos="284"/>
          <w:tab w:val="left" w:pos="360"/>
          <w:tab w:val="left" w:pos="567"/>
          <w:tab w:val="left" w:pos="709"/>
        </w:tabs>
        <w:autoSpaceDN w:val="0"/>
        <w:spacing w:after="0" w:line="240" w:lineRule="auto"/>
        <w:ind w:left="284" w:firstLine="0"/>
        <w:jc w:val="both"/>
        <w:rPr>
          <w:rFonts w:ascii="Times New Roman" w:eastAsia="Times New Roman" w:hAnsi="Times New Roman" w:cs="Times New Roman"/>
          <w:color w:val="000000" w:themeColor="text1"/>
          <w:lang w:eastAsia="ar-SA"/>
        </w:rPr>
      </w:pPr>
      <w:r w:rsidRPr="00B2740E">
        <w:rPr>
          <w:rFonts w:ascii="Times New Roman" w:eastAsia="Times New Roman" w:hAnsi="Times New Roman" w:cs="Times New Roman"/>
          <w:b/>
          <w:bCs/>
          <w:lang w:eastAsia="da-DK"/>
        </w:rPr>
        <w:t>Prek</w:t>
      </w:r>
      <w:r w:rsidR="007C06F0" w:rsidRPr="00B2740E">
        <w:rPr>
          <w:rFonts w:ascii="Times New Roman" w:eastAsia="Times New Roman" w:hAnsi="Times New Roman" w:cs="Times New Roman"/>
          <w:b/>
          <w:bCs/>
          <w:lang w:eastAsia="da-DK"/>
        </w:rPr>
        <w:t>ių</w:t>
      </w:r>
      <w:r w:rsidRPr="00B2740E">
        <w:rPr>
          <w:rFonts w:ascii="Times New Roman" w:eastAsia="Times New Roman" w:hAnsi="Times New Roman" w:cs="Times New Roman"/>
          <w:b/>
          <w:bCs/>
          <w:lang w:eastAsia="da-DK"/>
        </w:rPr>
        <w:t xml:space="preserve"> registracija</w:t>
      </w:r>
      <w:r w:rsidRPr="00B2740E">
        <w:rPr>
          <w:rFonts w:ascii="Times New Roman" w:eastAsia="Times New Roman" w:hAnsi="Times New Roman" w:cs="Times New Roman"/>
          <w:lang w:eastAsia="da-DK"/>
        </w:rPr>
        <w:t>: Tiekėjas įsipareigoja įregistruoti transporto priemon</w:t>
      </w:r>
      <w:r w:rsidR="00466D0C" w:rsidRPr="00B2740E">
        <w:rPr>
          <w:rFonts w:ascii="Times New Roman" w:eastAsia="Times New Roman" w:hAnsi="Times New Roman" w:cs="Times New Roman"/>
          <w:lang w:eastAsia="da-DK"/>
        </w:rPr>
        <w:t>ę</w:t>
      </w:r>
      <w:r w:rsidRPr="00B2740E">
        <w:rPr>
          <w:rFonts w:ascii="Times New Roman" w:eastAsia="Times New Roman" w:hAnsi="Times New Roman" w:cs="Times New Roman"/>
          <w:lang w:eastAsia="da-DK"/>
        </w:rPr>
        <w:t xml:space="preserve"> VĮ „Regitra“ ne vėliau nei </w:t>
      </w:r>
      <w:r w:rsidR="007C06F0" w:rsidRPr="00B2740E">
        <w:rPr>
          <w:rFonts w:ascii="Times New Roman" w:eastAsia="Times New Roman" w:hAnsi="Times New Roman" w:cs="Times New Roman"/>
          <w:lang w:eastAsia="da-DK"/>
        </w:rPr>
        <w:t>P</w:t>
      </w:r>
      <w:r w:rsidRPr="00B2740E">
        <w:rPr>
          <w:rFonts w:ascii="Times New Roman" w:eastAsia="Times New Roman" w:hAnsi="Times New Roman" w:cs="Times New Roman"/>
          <w:lang w:eastAsia="da-DK"/>
        </w:rPr>
        <w:t>rek</w:t>
      </w:r>
      <w:r w:rsidR="007C06F0" w:rsidRPr="00B2740E">
        <w:rPr>
          <w:rFonts w:ascii="Times New Roman" w:eastAsia="Times New Roman" w:hAnsi="Times New Roman" w:cs="Times New Roman"/>
          <w:lang w:eastAsia="da-DK"/>
        </w:rPr>
        <w:t>ių</w:t>
      </w:r>
      <w:r w:rsidRPr="00B2740E">
        <w:rPr>
          <w:rFonts w:ascii="Times New Roman" w:eastAsia="Times New Roman" w:hAnsi="Times New Roman" w:cs="Times New Roman"/>
          <w:lang w:eastAsia="da-DK"/>
        </w:rPr>
        <w:t xml:space="preserve"> perdavimo Perkančiaja</w:t>
      </w:r>
      <w:r w:rsidR="00F9708B" w:rsidRPr="00B2740E">
        <w:rPr>
          <w:rFonts w:ascii="Times New Roman" w:eastAsia="Times New Roman" w:hAnsi="Times New Roman" w:cs="Times New Roman"/>
          <w:lang w:eastAsia="da-DK"/>
        </w:rPr>
        <w:t>i</w:t>
      </w:r>
      <w:r w:rsidRPr="00B2740E">
        <w:rPr>
          <w:rFonts w:ascii="Times New Roman" w:eastAsia="Times New Roman" w:hAnsi="Times New Roman" w:cs="Times New Roman"/>
          <w:lang w:eastAsia="da-DK"/>
        </w:rPr>
        <w:t xml:space="preserve"> </w:t>
      </w:r>
      <w:r w:rsidR="00F9708B" w:rsidRPr="00B2740E">
        <w:rPr>
          <w:rFonts w:ascii="Times New Roman" w:eastAsia="Times New Roman" w:hAnsi="Times New Roman" w:cs="Times New Roman"/>
          <w:lang w:eastAsia="da-DK"/>
        </w:rPr>
        <w:t>organizacijai</w:t>
      </w:r>
      <w:r w:rsidRPr="00B2740E">
        <w:rPr>
          <w:rFonts w:ascii="Times New Roman" w:eastAsia="Times New Roman" w:hAnsi="Times New Roman" w:cs="Times New Roman"/>
          <w:lang w:eastAsia="da-DK"/>
        </w:rPr>
        <w:t xml:space="preserve"> dieną.</w:t>
      </w:r>
    </w:p>
    <w:p w14:paraId="54952D0B" w14:textId="7EE6A460" w:rsidR="005B2241" w:rsidRPr="00B2740E" w:rsidRDefault="005B2241" w:rsidP="00A30073">
      <w:pPr>
        <w:pStyle w:val="Sraopastraipa"/>
        <w:numPr>
          <w:ilvl w:val="1"/>
          <w:numId w:val="6"/>
        </w:numPr>
        <w:tabs>
          <w:tab w:val="left" w:pos="284"/>
          <w:tab w:val="left" w:pos="360"/>
          <w:tab w:val="left" w:pos="567"/>
          <w:tab w:val="left" w:pos="709"/>
        </w:tabs>
        <w:autoSpaceDN w:val="0"/>
        <w:spacing w:after="0" w:line="240" w:lineRule="auto"/>
        <w:ind w:left="284" w:firstLine="0"/>
        <w:jc w:val="both"/>
        <w:rPr>
          <w:rFonts w:ascii="Times New Roman" w:eastAsia="Times New Roman" w:hAnsi="Times New Roman" w:cs="Times New Roman"/>
          <w:color w:val="000000" w:themeColor="text1"/>
          <w:lang w:eastAsia="ar-SA"/>
        </w:rPr>
      </w:pPr>
      <w:r w:rsidRPr="00B2740E">
        <w:rPr>
          <w:rFonts w:ascii="Times New Roman" w:eastAsia="Times New Roman" w:hAnsi="Times New Roman" w:cs="Times New Roman"/>
          <w:lang w:eastAsia="da-DK"/>
        </w:rPr>
        <w:t xml:space="preserve">Į </w:t>
      </w:r>
      <w:r w:rsidR="007C06F0" w:rsidRPr="00B2740E">
        <w:rPr>
          <w:rFonts w:ascii="Times New Roman" w:eastAsia="Times New Roman" w:hAnsi="Times New Roman" w:cs="Times New Roman"/>
          <w:lang w:eastAsia="da-DK"/>
        </w:rPr>
        <w:t>P</w:t>
      </w:r>
      <w:r w:rsidRPr="00B2740E">
        <w:rPr>
          <w:rFonts w:ascii="Times New Roman" w:eastAsia="Times New Roman" w:hAnsi="Times New Roman" w:cs="Times New Roman"/>
          <w:lang w:eastAsia="da-DK"/>
        </w:rPr>
        <w:t>rek</w:t>
      </w:r>
      <w:r w:rsidR="007C06F0" w:rsidRPr="00B2740E">
        <w:rPr>
          <w:rFonts w:ascii="Times New Roman" w:eastAsia="Times New Roman" w:hAnsi="Times New Roman" w:cs="Times New Roman"/>
          <w:lang w:eastAsia="da-DK"/>
        </w:rPr>
        <w:t>ių</w:t>
      </w:r>
      <w:r w:rsidRPr="00B2740E">
        <w:rPr>
          <w:rFonts w:ascii="Times New Roman" w:eastAsia="Times New Roman" w:hAnsi="Times New Roman" w:cs="Times New Roman"/>
          <w:lang w:eastAsia="da-DK"/>
        </w:rPr>
        <w:t xml:space="preserve"> kainą įskaitomi visi mokesčiai ir rinkliavos bei kitos išlaidos, susijusios su pirkimo sutarties vykdymu, transportavimo, transporto priemonės įregistravimo/išregistravimo ir kitos su </w:t>
      </w:r>
      <w:r w:rsidR="007C06F0" w:rsidRPr="00B2740E">
        <w:rPr>
          <w:rFonts w:ascii="Times New Roman" w:eastAsia="Times New Roman" w:hAnsi="Times New Roman" w:cs="Times New Roman"/>
          <w:lang w:eastAsia="da-DK"/>
        </w:rPr>
        <w:t>P</w:t>
      </w:r>
      <w:r w:rsidRPr="00B2740E">
        <w:rPr>
          <w:rFonts w:ascii="Times New Roman" w:eastAsia="Times New Roman" w:hAnsi="Times New Roman" w:cs="Times New Roman"/>
          <w:lang w:eastAsia="da-DK"/>
        </w:rPr>
        <w:t>rek</w:t>
      </w:r>
      <w:r w:rsidR="007C06F0" w:rsidRPr="00B2740E">
        <w:rPr>
          <w:rFonts w:ascii="Times New Roman" w:eastAsia="Times New Roman" w:hAnsi="Times New Roman" w:cs="Times New Roman"/>
          <w:lang w:eastAsia="da-DK"/>
        </w:rPr>
        <w:t>ių</w:t>
      </w:r>
      <w:r w:rsidRPr="00B2740E">
        <w:rPr>
          <w:rFonts w:ascii="Times New Roman" w:eastAsia="Times New Roman" w:hAnsi="Times New Roman" w:cs="Times New Roman"/>
          <w:lang w:eastAsia="da-DK"/>
        </w:rPr>
        <w:t xml:space="preserve"> tiekimu susijusios išlaidos, aptarnavimo garantiniu laikotarpiu išlaidos, visos su dokumentų, kurių reikalauja </w:t>
      </w:r>
      <w:r w:rsidR="00F9708B" w:rsidRPr="00B2740E">
        <w:rPr>
          <w:rFonts w:ascii="Times New Roman" w:eastAsia="Times New Roman" w:hAnsi="Times New Roman" w:cs="Times New Roman"/>
          <w:lang w:eastAsia="da-DK"/>
        </w:rPr>
        <w:t>Perkančioji</w:t>
      </w:r>
      <w:r w:rsidRPr="00B2740E">
        <w:rPr>
          <w:rFonts w:ascii="Times New Roman" w:eastAsia="Times New Roman" w:hAnsi="Times New Roman" w:cs="Times New Roman"/>
          <w:lang w:eastAsia="da-DK"/>
        </w:rPr>
        <w:t xml:space="preserve"> </w:t>
      </w:r>
      <w:r w:rsidR="00F9708B" w:rsidRPr="00B2740E">
        <w:rPr>
          <w:rFonts w:ascii="Times New Roman" w:eastAsia="Times New Roman" w:hAnsi="Times New Roman" w:cs="Times New Roman"/>
          <w:lang w:eastAsia="da-DK"/>
        </w:rPr>
        <w:t>organizacija</w:t>
      </w:r>
      <w:r w:rsidRPr="00B2740E">
        <w:rPr>
          <w:rFonts w:ascii="Times New Roman" w:eastAsia="Times New Roman" w:hAnsi="Times New Roman" w:cs="Times New Roman"/>
          <w:lang w:eastAsia="da-DK"/>
        </w:rPr>
        <w:t>, rengimu ir pateikimu susijusios išlaidos, elektroninių sąskaitų teikimo išlaidos.</w:t>
      </w:r>
    </w:p>
    <w:p w14:paraId="79EDE917" w14:textId="5A76FA28" w:rsidR="005B2241" w:rsidRPr="00B2740E" w:rsidRDefault="005B2241" w:rsidP="00A30073">
      <w:pPr>
        <w:pStyle w:val="Sraopastraipa"/>
        <w:numPr>
          <w:ilvl w:val="1"/>
          <w:numId w:val="6"/>
        </w:numPr>
        <w:tabs>
          <w:tab w:val="left" w:pos="284"/>
          <w:tab w:val="left" w:pos="360"/>
          <w:tab w:val="left" w:pos="567"/>
          <w:tab w:val="left" w:pos="709"/>
        </w:tabs>
        <w:autoSpaceDN w:val="0"/>
        <w:spacing w:after="0" w:line="240" w:lineRule="auto"/>
        <w:ind w:left="284" w:firstLine="0"/>
        <w:jc w:val="both"/>
        <w:rPr>
          <w:rFonts w:ascii="Times New Roman" w:eastAsia="Times New Roman" w:hAnsi="Times New Roman" w:cs="Times New Roman"/>
          <w:color w:val="000000" w:themeColor="text1"/>
          <w:lang w:eastAsia="ar-SA"/>
        </w:rPr>
      </w:pPr>
      <w:r w:rsidRPr="00B2740E">
        <w:rPr>
          <w:rFonts w:ascii="Times New Roman" w:hAnsi="Times New Roman" w:cs="Times New Roman"/>
          <w:b/>
          <w:bCs/>
        </w:rPr>
        <w:t xml:space="preserve">Tiekėjas </w:t>
      </w:r>
      <w:r w:rsidR="001B1905" w:rsidRPr="00B2740E">
        <w:rPr>
          <w:rFonts w:ascii="Times New Roman" w:hAnsi="Times New Roman" w:cs="Times New Roman"/>
          <w:b/>
          <w:bCs/>
        </w:rPr>
        <w:t xml:space="preserve">teikdamas pasiūlymą turi užpildyti </w:t>
      </w:r>
      <w:r w:rsidR="00CD5967" w:rsidRPr="00B2740E">
        <w:rPr>
          <w:rFonts w:ascii="Times New Roman" w:hAnsi="Times New Roman" w:cs="Times New Roman"/>
          <w:b/>
          <w:bCs/>
        </w:rPr>
        <w:t xml:space="preserve">Pasiūlymo priede Nr.1 pateiktą </w:t>
      </w:r>
      <w:r w:rsidR="007C06F0" w:rsidRPr="00B2740E">
        <w:rPr>
          <w:rFonts w:ascii="Times New Roman" w:hAnsi="Times New Roman" w:cs="Times New Roman"/>
          <w:b/>
          <w:bCs/>
        </w:rPr>
        <w:t>P</w:t>
      </w:r>
      <w:r w:rsidR="00CD5967" w:rsidRPr="00B2740E">
        <w:rPr>
          <w:rFonts w:ascii="Times New Roman" w:hAnsi="Times New Roman" w:cs="Times New Roman"/>
          <w:b/>
          <w:bCs/>
        </w:rPr>
        <w:t>rekių atitikties lentelę</w:t>
      </w:r>
      <w:r w:rsidRPr="00B2740E">
        <w:rPr>
          <w:rFonts w:ascii="Times New Roman" w:hAnsi="Times New Roman" w:cs="Times New Roman"/>
          <w:b/>
          <w:bCs/>
        </w:rPr>
        <w:t xml:space="preserve"> ir pateikti įrodančius dokumentus, patvirtinančius </w:t>
      </w:r>
      <w:r w:rsidR="007C06F0" w:rsidRPr="00B2740E">
        <w:rPr>
          <w:rFonts w:ascii="Times New Roman" w:hAnsi="Times New Roman" w:cs="Times New Roman"/>
          <w:b/>
          <w:bCs/>
        </w:rPr>
        <w:t>P</w:t>
      </w:r>
      <w:r w:rsidRPr="00B2740E">
        <w:rPr>
          <w:rFonts w:ascii="Times New Roman" w:hAnsi="Times New Roman" w:cs="Times New Roman"/>
          <w:b/>
          <w:bCs/>
        </w:rPr>
        <w:t>rek</w:t>
      </w:r>
      <w:r w:rsidR="007C06F0" w:rsidRPr="00B2740E">
        <w:rPr>
          <w:rFonts w:ascii="Times New Roman" w:hAnsi="Times New Roman" w:cs="Times New Roman"/>
          <w:b/>
          <w:bCs/>
        </w:rPr>
        <w:t>ių</w:t>
      </w:r>
      <w:r w:rsidRPr="00B2740E">
        <w:rPr>
          <w:rFonts w:ascii="Times New Roman" w:hAnsi="Times New Roman" w:cs="Times New Roman"/>
          <w:b/>
          <w:bCs/>
        </w:rPr>
        <w:t xml:space="preserve"> atitikimą pirkimo sąlygų techninėje specifikacijoje nurodytiems reikalavimams</w:t>
      </w:r>
      <w:r w:rsidRPr="00B2740E">
        <w:rPr>
          <w:rFonts w:ascii="Times New Roman" w:hAnsi="Times New Roman" w:cs="Times New Roman"/>
        </w:rPr>
        <w:t>.</w:t>
      </w:r>
    </w:p>
    <w:p w14:paraId="37141F5A" w14:textId="77777777" w:rsidR="00E47C13" w:rsidRPr="00A93C57" w:rsidRDefault="005753D8" w:rsidP="003F38C5">
      <w:pPr>
        <w:jc w:val="both"/>
        <w:rPr>
          <w:rFonts w:ascii="Times New Roman" w:hAnsi="Times New Roman" w:cs="Times New Roman"/>
          <w:b/>
          <w:sz w:val="24"/>
          <w:szCs w:val="24"/>
        </w:rPr>
      </w:pPr>
      <w:r w:rsidRPr="00A93C57">
        <w:rPr>
          <w:rFonts w:ascii="Times New Roman" w:hAnsi="Times New Roman" w:cs="Times New Roman"/>
          <w:b/>
          <w:sz w:val="24"/>
          <w:szCs w:val="24"/>
        </w:rPr>
        <w:t xml:space="preserve">  </w:t>
      </w:r>
      <w:r w:rsidR="00E47C13" w:rsidRPr="00A93C57">
        <w:rPr>
          <w:rFonts w:ascii="Times New Roman" w:hAnsi="Times New Roman" w:cs="Times New Roman"/>
          <w:b/>
          <w:sz w:val="24"/>
          <w:szCs w:val="24"/>
        </w:rPr>
        <w:t xml:space="preserve">                               </w:t>
      </w:r>
    </w:p>
    <w:p w14:paraId="2DFCB1B7" w14:textId="07D02E2F" w:rsidR="003F38C5" w:rsidRPr="00A93C57" w:rsidRDefault="00C45F0B" w:rsidP="00003E84">
      <w:pPr>
        <w:rPr>
          <w:rFonts w:ascii="Times New Roman" w:hAnsi="Times New Roman" w:cs="Times New Roman"/>
          <w:sz w:val="22"/>
          <w:szCs w:val="22"/>
        </w:rPr>
      </w:pPr>
      <w:r>
        <w:rPr>
          <w:rFonts w:ascii="Times New Roman" w:hAnsi="Times New Roman" w:cs="Times New Roman"/>
          <w:b/>
          <w:sz w:val="22"/>
          <w:szCs w:val="22"/>
        </w:rPr>
        <w:t>E</w:t>
      </w:r>
      <w:r w:rsidR="00003E84" w:rsidRPr="00A93C57">
        <w:rPr>
          <w:rFonts w:ascii="Times New Roman" w:hAnsi="Times New Roman" w:cs="Times New Roman"/>
          <w:b/>
          <w:sz w:val="22"/>
          <w:szCs w:val="22"/>
        </w:rPr>
        <w:t>lektrinio mikroautobuso</w:t>
      </w:r>
      <w:r w:rsidR="00ED7964" w:rsidRPr="00A93C57">
        <w:rPr>
          <w:rFonts w:ascii="Times New Roman" w:hAnsi="Times New Roman" w:cs="Times New Roman"/>
          <w:b/>
          <w:sz w:val="22"/>
          <w:szCs w:val="22"/>
        </w:rPr>
        <w:t xml:space="preserve"> techninė specifikacija</w:t>
      </w:r>
      <w:r w:rsidR="00CD5967" w:rsidRPr="00A93C57">
        <w:rPr>
          <w:rFonts w:ascii="Times New Roman" w:hAnsi="Times New Roman" w:cs="Times New Roman"/>
          <w:b/>
          <w:sz w:val="22"/>
          <w:szCs w:val="22"/>
        </w:rPr>
        <w:t>:</w:t>
      </w:r>
      <w:r w:rsidR="00E47C13" w:rsidRPr="00A93C57">
        <w:rPr>
          <w:rFonts w:ascii="Times New Roman" w:hAnsi="Times New Roman" w:cs="Times New Roman"/>
          <w:b/>
          <w:sz w:val="22"/>
          <w:szCs w:val="22"/>
        </w:rPr>
        <w:t xml:space="preserve">                              </w:t>
      </w:r>
      <w:r w:rsidR="00FF538A" w:rsidRPr="00A93C57">
        <w:rPr>
          <w:rFonts w:ascii="Times New Roman" w:hAnsi="Times New Roman" w:cs="Times New Roman"/>
          <w:b/>
          <w:sz w:val="22"/>
          <w:szCs w:val="22"/>
        </w:rPr>
        <w:t xml:space="preserve">      </w:t>
      </w:r>
      <w:r w:rsidR="00525E3D">
        <w:rPr>
          <w:rFonts w:ascii="Times New Roman" w:hAnsi="Times New Roman" w:cs="Times New Roman"/>
          <w:b/>
          <w:sz w:val="22"/>
          <w:szCs w:val="22"/>
        </w:rPr>
        <w:tab/>
      </w:r>
      <w:r w:rsidR="00E47C13" w:rsidRPr="00A93C57">
        <w:rPr>
          <w:rFonts w:ascii="Times New Roman" w:hAnsi="Times New Roman" w:cs="Times New Roman"/>
          <w:sz w:val="22"/>
          <w:szCs w:val="22"/>
        </w:rPr>
        <w:t>Lentelė Nr.1</w:t>
      </w:r>
    </w:p>
    <w:tbl>
      <w:tblPr>
        <w:tblStyle w:val="Lentelstinklelis"/>
        <w:tblW w:w="9474" w:type="dxa"/>
        <w:tblLook w:val="04A0" w:firstRow="1" w:lastRow="0" w:firstColumn="1" w:lastColumn="0" w:noHBand="0" w:noVBand="1"/>
      </w:tblPr>
      <w:tblGrid>
        <w:gridCol w:w="657"/>
        <w:gridCol w:w="2173"/>
        <w:gridCol w:w="6644"/>
      </w:tblGrid>
      <w:tr w:rsidR="004D3EE7" w:rsidRPr="00A93C57" w14:paraId="320CC469" w14:textId="77777777" w:rsidTr="00446DE1">
        <w:tc>
          <w:tcPr>
            <w:tcW w:w="657" w:type="dxa"/>
            <w:shd w:val="clear" w:color="auto" w:fill="D9D9D9"/>
          </w:tcPr>
          <w:p w14:paraId="728E11B3" w14:textId="77777777" w:rsidR="00F11E53" w:rsidRPr="00A93C57" w:rsidRDefault="00F11E53" w:rsidP="00135943">
            <w:pPr>
              <w:spacing w:line="259" w:lineRule="auto"/>
              <w:contextualSpacing/>
              <w:jc w:val="both"/>
              <w:rPr>
                <w:rFonts w:eastAsia="Calibri" w:cs="Arial"/>
                <w:b/>
                <w:bCs/>
                <w:i/>
                <w:iCs/>
                <w:kern w:val="2"/>
                <w:sz w:val="22"/>
                <w:szCs w:val="22"/>
                <w:lang w:val="lt-LT" w:eastAsia="en-US"/>
                <w14:ligatures w14:val="standardContextual"/>
              </w:rPr>
            </w:pPr>
            <w:r w:rsidRPr="00A93C57">
              <w:rPr>
                <w:rFonts w:eastAsia="Calibri" w:cs="Arial"/>
                <w:b/>
                <w:bCs/>
                <w:i/>
                <w:iCs/>
                <w:kern w:val="2"/>
                <w:sz w:val="22"/>
                <w:szCs w:val="22"/>
                <w:lang w:val="lt-LT" w:eastAsia="en-US"/>
                <w14:ligatures w14:val="standardContextual"/>
              </w:rPr>
              <w:t>Eil. Nr.</w:t>
            </w:r>
          </w:p>
        </w:tc>
        <w:tc>
          <w:tcPr>
            <w:tcW w:w="2173" w:type="dxa"/>
            <w:shd w:val="clear" w:color="auto" w:fill="D9D9D9"/>
          </w:tcPr>
          <w:p w14:paraId="4F49F5BD" w14:textId="77777777" w:rsidR="00F11E53" w:rsidRPr="00A93C57" w:rsidRDefault="00F11E53" w:rsidP="00135943">
            <w:pPr>
              <w:spacing w:line="259" w:lineRule="auto"/>
              <w:contextualSpacing/>
              <w:jc w:val="both"/>
              <w:rPr>
                <w:rFonts w:eastAsia="Calibri" w:cs="Arial"/>
                <w:b/>
                <w:bCs/>
                <w:i/>
                <w:iCs/>
                <w:kern w:val="2"/>
                <w:sz w:val="22"/>
                <w:szCs w:val="22"/>
                <w:lang w:val="lt-LT" w:eastAsia="en-US"/>
                <w14:ligatures w14:val="standardContextual"/>
              </w:rPr>
            </w:pPr>
            <w:r w:rsidRPr="00A93C57">
              <w:rPr>
                <w:rFonts w:eastAsia="Calibri" w:cs="Arial"/>
                <w:b/>
                <w:bCs/>
                <w:i/>
                <w:iCs/>
                <w:kern w:val="2"/>
                <w:sz w:val="22"/>
                <w:szCs w:val="22"/>
                <w:lang w:val="lt-LT" w:eastAsia="en-US"/>
                <w14:ligatures w14:val="standardContextual"/>
              </w:rPr>
              <w:t>Rodiklis, savybė</w:t>
            </w:r>
          </w:p>
        </w:tc>
        <w:tc>
          <w:tcPr>
            <w:tcW w:w="6644" w:type="dxa"/>
            <w:shd w:val="clear" w:color="auto" w:fill="D9D9D9"/>
          </w:tcPr>
          <w:p w14:paraId="47F8E241" w14:textId="0A25F532" w:rsidR="00F11E53" w:rsidRPr="00A93C57" w:rsidRDefault="00F11E53" w:rsidP="00F11E53">
            <w:pPr>
              <w:spacing w:line="259" w:lineRule="auto"/>
              <w:contextualSpacing/>
              <w:jc w:val="center"/>
              <w:rPr>
                <w:rFonts w:eastAsia="Calibri" w:cs="Arial"/>
                <w:b/>
                <w:bCs/>
                <w:i/>
                <w:iCs/>
                <w:kern w:val="2"/>
                <w:sz w:val="22"/>
                <w:szCs w:val="22"/>
                <w:lang w:val="lt-LT" w:eastAsia="en-US"/>
                <w14:ligatures w14:val="standardContextual"/>
              </w:rPr>
            </w:pPr>
            <w:r w:rsidRPr="00A93C57">
              <w:rPr>
                <w:rFonts w:eastAsia="Calibri" w:cs="Arial"/>
                <w:b/>
                <w:bCs/>
                <w:i/>
                <w:iCs/>
                <w:kern w:val="2"/>
                <w:sz w:val="22"/>
                <w:szCs w:val="22"/>
                <w:lang w:val="lt-LT" w:eastAsia="en-US"/>
                <w14:ligatures w14:val="standardContextual"/>
              </w:rPr>
              <w:t>Reikalavimai</w:t>
            </w:r>
          </w:p>
        </w:tc>
      </w:tr>
      <w:tr w:rsidR="00F11E53" w:rsidRPr="00A93C57" w14:paraId="6D8BB2C1" w14:textId="77777777" w:rsidTr="00446DE1">
        <w:tc>
          <w:tcPr>
            <w:tcW w:w="657" w:type="dxa"/>
          </w:tcPr>
          <w:p w14:paraId="2ED7C018" w14:textId="77777777" w:rsidR="00F11E53" w:rsidRPr="00A93C57" w:rsidRDefault="00F11E53" w:rsidP="00135943">
            <w:pPr>
              <w:spacing w:line="259" w:lineRule="auto"/>
              <w:contextualSpacing/>
              <w:jc w:val="both"/>
              <w:rPr>
                <w:rFonts w:eastAsia="Calibri" w:cs="Arial"/>
                <w:b/>
                <w:bCs/>
                <w:i/>
                <w:iCs/>
                <w:kern w:val="2"/>
                <w:sz w:val="22"/>
                <w:szCs w:val="22"/>
                <w:lang w:val="lt-LT" w:eastAsia="en-US"/>
                <w14:ligatures w14:val="standardContextual"/>
              </w:rPr>
            </w:pPr>
            <w:r w:rsidRPr="00A93C57">
              <w:rPr>
                <w:rFonts w:eastAsia="Calibri" w:cs="Arial"/>
                <w:b/>
                <w:bCs/>
                <w:i/>
                <w:iCs/>
                <w:kern w:val="2"/>
                <w:sz w:val="22"/>
                <w:szCs w:val="22"/>
                <w:lang w:val="lt-LT" w:eastAsia="en-US"/>
                <w14:ligatures w14:val="standardContextual"/>
              </w:rPr>
              <w:t>1.</w:t>
            </w:r>
          </w:p>
        </w:tc>
        <w:tc>
          <w:tcPr>
            <w:tcW w:w="8817" w:type="dxa"/>
            <w:gridSpan w:val="2"/>
          </w:tcPr>
          <w:p w14:paraId="3016962B" w14:textId="5E7CE881" w:rsidR="00F11E53" w:rsidRPr="00A93C57" w:rsidRDefault="00F11E53" w:rsidP="00135943">
            <w:pPr>
              <w:spacing w:line="259" w:lineRule="auto"/>
              <w:contextualSpacing/>
              <w:jc w:val="both"/>
              <w:rPr>
                <w:rFonts w:eastAsia="Calibri" w:cs="Arial"/>
                <w:b/>
                <w:bCs/>
                <w:i/>
                <w:iCs/>
                <w:kern w:val="2"/>
                <w:sz w:val="22"/>
                <w:szCs w:val="22"/>
                <w:lang w:val="lt-LT" w:eastAsia="en-US"/>
                <w14:ligatures w14:val="standardContextual"/>
              </w:rPr>
            </w:pPr>
            <w:r w:rsidRPr="00A93C57">
              <w:rPr>
                <w:rFonts w:eastAsia="Calibri" w:cs="Arial"/>
                <w:b/>
                <w:bCs/>
                <w:i/>
                <w:iCs/>
                <w:kern w:val="2"/>
                <w:sz w:val="22"/>
                <w:szCs w:val="22"/>
                <w:lang w:val="lt-LT" w:eastAsia="en-US"/>
                <w14:ligatures w14:val="standardContextual"/>
              </w:rPr>
              <w:t xml:space="preserve">Bendrieji reikalavimai </w:t>
            </w:r>
            <w:r w:rsidR="00C45F0B">
              <w:rPr>
                <w:rFonts w:eastAsia="Calibri" w:cs="Arial"/>
                <w:b/>
                <w:bCs/>
                <w:i/>
                <w:iCs/>
                <w:kern w:val="2"/>
                <w:sz w:val="22"/>
                <w:szCs w:val="22"/>
                <w:lang w:val="lt-LT" w:eastAsia="en-US"/>
                <w14:ligatures w14:val="standardContextual"/>
              </w:rPr>
              <w:t>elektriniam mikroautobusui</w:t>
            </w:r>
            <w:r w:rsidRPr="00A93C57">
              <w:rPr>
                <w:rFonts w:eastAsia="Calibri" w:cs="Arial"/>
                <w:b/>
                <w:bCs/>
                <w:i/>
                <w:iCs/>
                <w:kern w:val="2"/>
                <w:sz w:val="22"/>
                <w:szCs w:val="22"/>
                <w:lang w:val="lt-LT" w:eastAsia="en-US"/>
                <w14:ligatures w14:val="standardContextual"/>
              </w:rPr>
              <w:t>:</w:t>
            </w:r>
          </w:p>
        </w:tc>
      </w:tr>
      <w:tr w:rsidR="007E779F" w:rsidRPr="00A93C57" w14:paraId="58E38325" w14:textId="77777777" w:rsidTr="00446DE1">
        <w:tc>
          <w:tcPr>
            <w:tcW w:w="657" w:type="dxa"/>
          </w:tcPr>
          <w:p w14:paraId="0FB9F884" w14:textId="053950B4" w:rsidR="007E779F" w:rsidRPr="00A93C57" w:rsidRDefault="007E779F" w:rsidP="00135943">
            <w:pPr>
              <w:spacing w:line="259" w:lineRule="auto"/>
              <w:contextualSpacing/>
              <w:jc w:val="both"/>
              <w:rPr>
                <w:rFonts w:eastAsia="Calibri" w:cs="Arial"/>
                <w:kern w:val="2"/>
                <w:sz w:val="22"/>
                <w:szCs w:val="22"/>
                <w:lang w:eastAsia="en-US"/>
                <w14:ligatures w14:val="standardContextual"/>
              </w:rPr>
            </w:pPr>
            <w:r>
              <w:rPr>
                <w:rFonts w:eastAsia="Calibri" w:cs="Arial"/>
                <w:kern w:val="2"/>
                <w:sz w:val="22"/>
                <w:szCs w:val="22"/>
                <w:lang w:eastAsia="en-US"/>
                <w14:ligatures w14:val="standardContextual"/>
              </w:rPr>
              <w:t>1.1.</w:t>
            </w:r>
          </w:p>
        </w:tc>
        <w:tc>
          <w:tcPr>
            <w:tcW w:w="2173" w:type="dxa"/>
          </w:tcPr>
          <w:p w14:paraId="6C7F9599" w14:textId="00E5B6F0" w:rsidR="007E779F" w:rsidRPr="00A93C57" w:rsidRDefault="007E779F" w:rsidP="00135943">
            <w:pPr>
              <w:spacing w:line="259" w:lineRule="auto"/>
              <w:contextualSpacing/>
              <w:jc w:val="both"/>
              <w:rPr>
                <w:rFonts w:eastAsia="Calibri" w:cs="Arial"/>
                <w:kern w:val="2"/>
                <w:sz w:val="22"/>
                <w:szCs w:val="22"/>
                <w:lang w:eastAsia="en-US"/>
                <w14:ligatures w14:val="standardContextual"/>
              </w:rPr>
            </w:pPr>
            <w:r w:rsidRPr="00A93C57">
              <w:rPr>
                <w:rFonts w:eastAsia="Calibri" w:cs="Arial"/>
                <w:kern w:val="2"/>
                <w:sz w:val="22"/>
                <w:szCs w:val="22"/>
                <w:lang w:val="lt-LT" w:eastAsia="en-US"/>
                <w14:ligatures w14:val="standardContextual"/>
              </w:rPr>
              <w:t>Bendrieji reikalavima</w:t>
            </w:r>
            <w:r>
              <w:rPr>
                <w:rFonts w:eastAsia="Calibri" w:cs="Arial"/>
                <w:kern w:val="2"/>
                <w:sz w:val="22"/>
                <w:szCs w:val="22"/>
                <w:lang w:val="lt-LT" w:eastAsia="en-US"/>
                <w14:ligatures w14:val="standardContextual"/>
              </w:rPr>
              <w:t>i</w:t>
            </w:r>
          </w:p>
        </w:tc>
        <w:tc>
          <w:tcPr>
            <w:tcW w:w="6644" w:type="dxa"/>
          </w:tcPr>
          <w:p w14:paraId="5D20F92D" w14:textId="77777777" w:rsidR="007E779F" w:rsidRPr="00C92B2A" w:rsidRDefault="007E779F" w:rsidP="007E779F">
            <w:pPr>
              <w:suppressAutoHyphens/>
              <w:spacing w:line="100" w:lineRule="atLeast"/>
              <w:jc w:val="both"/>
              <w:rPr>
                <w:rFonts w:eastAsia="Calibri" w:cs="Arial"/>
                <w:kern w:val="1"/>
                <w:sz w:val="22"/>
                <w:szCs w:val="22"/>
                <w:lang w:val="lt-LT" w:eastAsia="ar-SA"/>
                <w14:ligatures w14:val="standardContextual"/>
              </w:rPr>
            </w:pPr>
            <w:r w:rsidRPr="00C92B2A">
              <w:rPr>
                <w:rFonts w:eastAsia="Calibri" w:cs="Arial"/>
                <w:kern w:val="1"/>
                <w:sz w:val="22"/>
                <w:szCs w:val="22"/>
                <w:lang w:val="lt-LT" w:eastAsia="ar-SA"/>
                <w14:ligatures w14:val="standardContextual"/>
              </w:rPr>
              <w:t>Keleivinis mikroautobusas turi atitikti Europos Sąjungoje arba Lietuvos Respublikoje galiojančius techninius reikalavimus, įsigaliojusius transporto priemonės pristatymo metu, patvirtintus Lietuvos transporto saugos administracijos direktoriaus 2008 m. gruodžio 2d. įsakymu Nr. 2B-479 „Dėl motorinių transporto priemonių ir jų priekabų kategorijų ir klasių pagal konstrukciją reikalavimų patvirtinimo“ (aktuali redakcija).</w:t>
            </w:r>
          </w:p>
          <w:p w14:paraId="55040C96" w14:textId="77777777" w:rsidR="007E779F" w:rsidRPr="00C92B2A" w:rsidRDefault="007E779F" w:rsidP="007E779F">
            <w:pPr>
              <w:suppressAutoHyphens/>
              <w:spacing w:line="100" w:lineRule="atLeast"/>
              <w:jc w:val="both"/>
              <w:rPr>
                <w:rFonts w:eastAsia="Calibri" w:cs="Arial"/>
                <w:kern w:val="1"/>
                <w:sz w:val="22"/>
                <w:szCs w:val="22"/>
                <w:lang w:val="lt-LT" w:eastAsia="ar-SA"/>
                <w14:ligatures w14:val="standardContextual"/>
              </w:rPr>
            </w:pPr>
            <w:r w:rsidRPr="00C92B2A">
              <w:rPr>
                <w:rFonts w:eastAsia="Calibri" w:cs="Arial"/>
                <w:kern w:val="1"/>
                <w:sz w:val="22"/>
                <w:szCs w:val="22"/>
                <w:lang w:val="lt-LT" w:eastAsia="ar-SA"/>
                <w14:ligatures w14:val="standardContextual"/>
              </w:rPr>
              <w:t xml:space="preserve">Nuoroda į teisės aktą: </w:t>
            </w:r>
          </w:p>
          <w:p w14:paraId="1763BD26" w14:textId="7C274D86" w:rsidR="007E779F" w:rsidRPr="00C92B2A" w:rsidRDefault="00122D8E" w:rsidP="007E779F">
            <w:pPr>
              <w:suppressAutoHyphens/>
              <w:spacing w:line="100" w:lineRule="atLeast"/>
              <w:jc w:val="both"/>
              <w:rPr>
                <w:rFonts w:eastAsia="Calibri" w:cs="Arial"/>
                <w:kern w:val="1"/>
                <w:sz w:val="22"/>
                <w:szCs w:val="22"/>
                <w:lang w:val="lt-LT" w:eastAsia="ar-SA"/>
                <w14:ligatures w14:val="standardContextual"/>
              </w:rPr>
            </w:pPr>
            <w:hyperlink r:id="rId6" w:history="1">
              <w:r w:rsidR="007E779F" w:rsidRPr="00434FD2">
                <w:rPr>
                  <w:rStyle w:val="Hipersaitas"/>
                  <w:rFonts w:eastAsia="Calibri" w:cs="Arial"/>
                  <w:kern w:val="1"/>
                  <w:sz w:val="22"/>
                  <w:szCs w:val="22"/>
                  <w:lang w:val="lt-LT" w:eastAsia="ar-SA"/>
                  <w14:ligatures w14:val="standardContextual"/>
                </w:rPr>
                <w:t>https://e-seimas.lrs.lt/portal/legalAct/lt/TAD/TAIS.332547/asr</w:t>
              </w:r>
            </w:hyperlink>
          </w:p>
          <w:p w14:paraId="759B10E1" w14:textId="685C086F" w:rsidR="007E779F" w:rsidRPr="00C92B2A" w:rsidRDefault="007E779F" w:rsidP="007E779F">
            <w:pPr>
              <w:suppressAutoHyphens/>
              <w:spacing w:line="100" w:lineRule="atLeast"/>
              <w:jc w:val="both"/>
              <w:rPr>
                <w:rFonts w:eastAsia="Calibri" w:cs="Arial"/>
                <w:kern w:val="1"/>
                <w:sz w:val="22"/>
                <w:szCs w:val="22"/>
                <w:lang w:eastAsia="ar-SA"/>
                <w14:ligatures w14:val="standardContextual"/>
              </w:rPr>
            </w:pPr>
            <w:r w:rsidRPr="00C92B2A">
              <w:rPr>
                <w:rFonts w:eastAsia="Calibri" w:cs="Arial"/>
                <w:kern w:val="1"/>
                <w:sz w:val="22"/>
                <w:szCs w:val="22"/>
                <w:lang w:val="lt-LT" w:eastAsia="ar-SA"/>
                <w14:ligatures w14:val="standardContextual"/>
              </w:rPr>
              <w:t>Keleivinis mikroautobusas turi turėti Europos Bendrijos atitikties liudijimą  (</w:t>
            </w:r>
            <w:proofErr w:type="spellStart"/>
            <w:r w:rsidRPr="00C92B2A">
              <w:rPr>
                <w:rFonts w:eastAsia="Calibri" w:cs="Arial"/>
                <w:kern w:val="1"/>
                <w:sz w:val="22"/>
                <w:szCs w:val="22"/>
                <w:lang w:val="lt-LT" w:eastAsia="ar-SA"/>
                <w14:ligatures w14:val="standardContextual"/>
              </w:rPr>
              <w:t>Certificate</w:t>
            </w:r>
            <w:proofErr w:type="spellEnd"/>
            <w:r w:rsidRPr="00C92B2A">
              <w:rPr>
                <w:rFonts w:eastAsia="Calibri" w:cs="Arial"/>
                <w:kern w:val="1"/>
                <w:sz w:val="22"/>
                <w:szCs w:val="22"/>
                <w:lang w:val="lt-LT" w:eastAsia="ar-SA"/>
                <w14:ligatures w14:val="standardContextual"/>
              </w:rPr>
              <w:t xml:space="preserve"> </w:t>
            </w:r>
            <w:proofErr w:type="spellStart"/>
            <w:r w:rsidRPr="00C92B2A">
              <w:rPr>
                <w:rFonts w:eastAsia="Calibri" w:cs="Arial"/>
                <w:kern w:val="1"/>
                <w:sz w:val="22"/>
                <w:szCs w:val="22"/>
                <w:lang w:val="lt-LT" w:eastAsia="ar-SA"/>
                <w14:ligatures w14:val="standardContextual"/>
              </w:rPr>
              <w:t>of</w:t>
            </w:r>
            <w:proofErr w:type="spellEnd"/>
            <w:r w:rsidRPr="00C92B2A">
              <w:rPr>
                <w:rFonts w:eastAsia="Calibri" w:cs="Arial"/>
                <w:kern w:val="1"/>
                <w:sz w:val="22"/>
                <w:szCs w:val="22"/>
                <w:lang w:val="lt-LT" w:eastAsia="ar-SA"/>
                <w14:ligatures w14:val="standardContextual"/>
              </w:rPr>
              <w:t xml:space="preserve"> </w:t>
            </w:r>
            <w:proofErr w:type="spellStart"/>
            <w:r w:rsidRPr="00C92B2A">
              <w:rPr>
                <w:rFonts w:eastAsia="Calibri" w:cs="Arial"/>
                <w:kern w:val="1"/>
                <w:sz w:val="22"/>
                <w:szCs w:val="22"/>
                <w:lang w:val="lt-LT" w:eastAsia="ar-SA"/>
                <w14:ligatures w14:val="standardContextual"/>
              </w:rPr>
              <w:t>Conformity</w:t>
            </w:r>
            <w:proofErr w:type="spellEnd"/>
            <w:r w:rsidRPr="00C92B2A">
              <w:rPr>
                <w:rFonts w:eastAsia="Calibri" w:cs="Arial"/>
                <w:kern w:val="1"/>
                <w:sz w:val="22"/>
                <w:szCs w:val="22"/>
                <w:lang w:val="lt-LT" w:eastAsia="ar-SA"/>
                <w14:ligatures w14:val="standardContextual"/>
              </w:rPr>
              <w:t xml:space="preserve">, </w:t>
            </w:r>
            <w:proofErr w:type="spellStart"/>
            <w:r w:rsidRPr="00C92B2A">
              <w:rPr>
                <w:rFonts w:eastAsia="Calibri" w:cs="Arial"/>
                <w:kern w:val="1"/>
                <w:sz w:val="22"/>
                <w:szCs w:val="22"/>
                <w:lang w:val="lt-LT" w:eastAsia="ar-SA"/>
                <w14:ligatures w14:val="standardContextual"/>
              </w:rPr>
              <w:t>CoC</w:t>
            </w:r>
            <w:proofErr w:type="spellEnd"/>
            <w:r w:rsidRPr="00C92B2A">
              <w:rPr>
                <w:rFonts w:eastAsia="Calibri" w:cs="Arial"/>
                <w:kern w:val="1"/>
                <w:sz w:val="22"/>
                <w:szCs w:val="22"/>
                <w:lang w:val="lt-LT" w:eastAsia="ar-SA"/>
                <w14:ligatures w14:val="standardContextual"/>
              </w:rPr>
              <w:t>).</w:t>
            </w:r>
          </w:p>
        </w:tc>
      </w:tr>
      <w:tr w:rsidR="004D3EE7" w:rsidRPr="00A93C57" w14:paraId="3E16CB33" w14:textId="77777777" w:rsidTr="00446DE1">
        <w:tc>
          <w:tcPr>
            <w:tcW w:w="657" w:type="dxa"/>
          </w:tcPr>
          <w:p w14:paraId="23558CBA" w14:textId="73834119" w:rsidR="00F11E53" w:rsidRPr="00A93C57" w:rsidRDefault="00F11E5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1.</w:t>
            </w:r>
            <w:r w:rsidR="007E779F">
              <w:rPr>
                <w:rFonts w:eastAsia="Calibri" w:cs="Arial"/>
                <w:kern w:val="2"/>
                <w:sz w:val="22"/>
                <w:szCs w:val="22"/>
                <w:lang w:val="lt-LT" w:eastAsia="en-US"/>
                <w14:ligatures w14:val="standardContextual"/>
              </w:rPr>
              <w:t>2</w:t>
            </w:r>
            <w:r w:rsidRPr="00A93C57">
              <w:rPr>
                <w:rFonts w:eastAsia="Calibri" w:cs="Arial"/>
                <w:kern w:val="2"/>
                <w:sz w:val="22"/>
                <w:szCs w:val="22"/>
                <w:lang w:val="lt-LT" w:eastAsia="en-US"/>
                <w14:ligatures w14:val="standardContextual"/>
              </w:rPr>
              <w:t>.</w:t>
            </w:r>
          </w:p>
        </w:tc>
        <w:tc>
          <w:tcPr>
            <w:tcW w:w="2173" w:type="dxa"/>
          </w:tcPr>
          <w:p w14:paraId="240483BA" w14:textId="4A5D6EA7" w:rsidR="00F11E53" w:rsidRPr="00A93C57" w:rsidRDefault="007E779F"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Gamintojas ir modelis</w:t>
            </w:r>
          </w:p>
        </w:tc>
        <w:tc>
          <w:tcPr>
            <w:tcW w:w="6644" w:type="dxa"/>
          </w:tcPr>
          <w:p w14:paraId="0B6BB54C" w14:textId="652DF1D8" w:rsidR="00F11E53" w:rsidRPr="00C92B2A" w:rsidRDefault="007E779F" w:rsidP="006A3719">
            <w:pPr>
              <w:suppressAutoHyphens/>
              <w:spacing w:line="100" w:lineRule="atLeast"/>
              <w:jc w:val="both"/>
              <w:rPr>
                <w:rFonts w:eastAsia="Calibri" w:cs="Arial"/>
                <w:kern w:val="1"/>
                <w:sz w:val="22"/>
                <w:szCs w:val="22"/>
                <w:lang w:val="lt-LT" w:eastAsia="ar-SA"/>
                <w14:ligatures w14:val="standardContextual"/>
              </w:rPr>
            </w:pPr>
            <w:r>
              <w:rPr>
                <w:rFonts w:eastAsia="Calibri" w:cs="Arial"/>
                <w:kern w:val="1"/>
                <w:sz w:val="22"/>
                <w:szCs w:val="22"/>
                <w:lang w:val="lt-LT" w:eastAsia="ar-SA"/>
                <w14:ligatures w14:val="standardContextual"/>
              </w:rPr>
              <w:t>Gamintojas ir modelis.</w:t>
            </w:r>
          </w:p>
        </w:tc>
      </w:tr>
      <w:tr w:rsidR="004D3EE7" w:rsidRPr="00A93C57" w14:paraId="06513D16" w14:textId="77777777" w:rsidTr="00446DE1">
        <w:tc>
          <w:tcPr>
            <w:tcW w:w="657" w:type="dxa"/>
          </w:tcPr>
          <w:p w14:paraId="0B7E2BE9" w14:textId="5E4D9CEB"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lastRenderedPageBreak/>
              <w:t>1.</w:t>
            </w:r>
            <w:r w:rsidR="007E779F">
              <w:rPr>
                <w:rFonts w:eastAsia="Calibri" w:cs="Arial"/>
                <w:kern w:val="2"/>
                <w:sz w:val="22"/>
                <w:szCs w:val="22"/>
                <w:lang w:val="lt-LT" w:eastAsia="en-US"/>
                <w14:ligatures w14:val="standardContextual"/>
              </w:rPr>
              <w:t>3</w:t>
            </w:r>
            <w:r w:rsidRPr="00A93C57">
              <w:rPr>
                <w:rFonts w:eastAsia="Calibri" w:cs="Arial"/>
                <w:kern w:val="2"/>
                <w:sz w:val="22"/>
                <w:szCs w:val="22"/>
                <w:lang w:val="lt-LT" w:eastAsia="en-US"/>
                <w14:ligatures w14:val="standardContextual"/>
              </w:rPr>
              <w:t>.</w:t>
            </w:r>
          </w:p>
        </w:tc>
        <w:tc>
          <w:tcPr>
            <w:tcW w:w="2173" w:type="dxa"/>
          </w:tcPr>
          <w:p w14:paraId="02674EF5"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Pagaminimo metai</w:t>
            </w:r>
          </w:p>
        </w:tc>
        <w:tc>
          <w:tcPr>
            <w:tcW w:w="6644" w:type="dxa"/>
          </w:tcPr>
          <w:p w14:paraId="2A39CBEE" w14:textId="1AE670F9" w:rsidR="00135943" w:rsidRPr="00C92B2A" w:rsidRDefault="00C45F0B" w:rsidP="00135943">
            <w:pPr>
              <w:suppressAutoHyphens/>
              <w:spacing w:line="100" w:lineRule="atLeast"/>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Mikroautobusas</w:t>
            </w:r>
            <w:r w:rsidR="00135943" w:rsidRPr="00C92B2A">
              <w:rPr>
                <w:rFonts w:eastAsia="Calibri" w:cs="Arial"/>
                <w:kern w:val="2"/>
                <w:sz w:val="22"/>
                <w:szCs w:val="22"/>
                <w:lang w:val="lt-LT" w:eastAsia="en-US"/>
                <w14:ligatures w14:val="standardContextual"/>
              </w:rPr>
              <w:t xml:space="preserve"> naujas, neeksploatuotas, pagamintas ne anksčiau kaip prieš </w:t>
            </w:r>
            <w:r w:rsidR="00122D8E">
              <w:rPr>
                <w:rFonts w:eastAsia="Calibri" w:cs="Arial"/>
                <w:b/>
                <w:bCs/>
                <w:kern w:val="2"/>
                <w:sz w:val="22"/>
                <w:szCs w:val="22"/>
                <w:lang w:val="lt-LT" w:eastAsia="en-US"/>
                <w14:ligatures w14:val="standardContextual"/>
              </w:rPr>
              <w:t>8</w:t>
            </w:r>
            <w:bookmarkStart w:id="1" w:name="_GoBack"/>
            <w:bookmarkEnd w:id="1"/>
            <w:r w:rsidR="00135943" w:rsidRPr="00C92B2A">
              <w:rPr>
                <w:rFonts w:eastAsia="Calibri" w:cs="Arial"/>
                <w:b/>
                <w:bCs/>
                <w:kern w:val="2"/>
                <w:sz w:val="22"/>
                <w:szCs w:val="22"/>
                <w:lang w:val="lt-LT" w:eastAsia="en-US"/>
                <w14:ligatures w14:val="standardContextual"/>
              </w:rPr>
              <w:t xml:space="preserve"> mėn.</w:t>
            </w:r>
            <w:r w:rsidR="00135943" w:rsidRPr="00C92B2A">
              <w:rPr>
                <w:rFonts w:eastAsia="Calibri" w:cs="Arial"/>
                <w:kern w:val="2"/>
                <w:sz w:val="22"/>
                <w:szCs w:val="22"/>
                <w:lang w:val="lt-LT" w:eastAsia="en-US"/>
                <w14:ligatures w14:val="standardContextual"/>
              </w:rPr>
              <w:t xml:space="preserve"> </w:t>
            </w:r>
            <w:r w:rsidR="00135943" w:rsidRPr="00C92B2A">
              <w:rPr>
                <w:rFonts w:eastAsia="Calibri" w:cs="Arial"/>
                <w:kern w:val="2"/>
                <w:sz w:val="22"/>
                <w:szCs w:val="22"/>
                <w:lang w:val="lt-LT"/>
                <w14:ligatures w14:val="standardContextual"/>
              </w:rPr>
              <w:t>iki pasiūlymo pateikimo termino pabaigos.</w:t>
            </w:r>
          </w:p>
        </w:tc>
      </w:tr>
      <w:tr w:rsidR="004D3EE7" w:rsidRPr="00A93C57" w14:paraId="0198E7A1" w14:textId="77777777" w:rsidTr="00446DE1">
        <w:tc>
          <w:tcPr>
            <w:tcW w:w="657" w:type="dxa"/>
          </w:tcPr>
          <w:p w14:paraId="75A11D60" w14:textId="5B37BAC0"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1.</w:t>
            </w:r>
            <w:r w:rsidR="007E779F">
              <w:rPr>
                <w:rFonts w:eastAsia="Calibri" w:cs="Arial"/>
                <w:kern w:val="2"/>
                <w:sz w:val="22"/>
                <w:szCs w:val="22"/>
                <w:lang w:val="lt-LT" w:eastAsia="en-US"/>
                <w14:ligatures w14:val="standardContextual"/>
              </w:rPr>
              <w:t>4</w:t>
            </w:r>
            <w:r w:rsidRPr="00A93C57">
              <w:rPr>
                <w:rFonts w:eastAsia="Calibri" w:cs="Arial"/>
                <w:kern w:val="2"/>
                <w:sz w:val="22"/>
                <w:szCs w:val="22"/>
                <w:lang w:val="lt-LT" w:eastAsia="en-US"/>
                <w14:ligatures w14:val="standardContextual"/>
              </w:rPr>
              <w:t>.</w:t>
            </w:r>
          </w:p>
        </w:tc>
        <w:tc>
          <w:tcPr>
            <w:tcW w:w="2173" w:type="dxa"/>
          </w:tcPr>
          <w:p w14:paraId="40F0E868" w14:textId="4A6AD1C3" w:rsidR="00135943" w:rsidRPr="00A93C57" w:rsidRDefault="00C45F0B"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Mikroautobusas</w:t>
            </w:r>
            <w:r w:rsidR="00135943" w:rsidRPr="00A93C57">
              <w:rPr>
                <w:rFonts w:eastAsia="Calibri" w:cs="Arial"/>
                <w:kern w:val="2"/>
                <w:sz w:val="22"/>
                <w:szCs w:val="22"/>
                <w:lang w:val="lt-LT" w:eastAsia="en-US"/>
                <w14:ligatures w14:val="standardContextual"/>
              </w:rPr>
              <w:t xml:space="preserve"> </w:t>
            </w:r>
            <w:r w:rsidR="00BF5A21" w:rsidRPr="00A93C57">
              <w:rPr>
                <w:rFonts w:eastAsia="Calibri" w:cs="Arial"/>
                <w:kern w:val="2"/>
                <w:sz w:val="22"/>
                <w:szCs w:val="22"/>
                <w:lang w:val="lt-LT" w:eastAsia="en-US"/>
                <w14:ligatures w14:val="standardContextual"/>
              </w:rPr>
              <w:t>rūšis</w:t>
            </w:r>
            <w:r w:rsidR="00003E84" w:rsidRPr="00A93C57">
              <w:rPr>
                <w:rFonts w:eastAsia="Calibri" w:cs="Arial"/>
                <w:kern w:val="2"/>
                <w:sz w:val="22"/>
                <w:szCs w:val="22"/>
                <w:lang w:val="lt-LT" w:eastAsia="en-US"/>
                <w14:ligatures w14:val="standardContextual"/>
              </w:rPr>
              <w:t xml:space="preserve"> (klasė)</w:t>
            </w:r>
          </w:p>
        </w:tc>
        <w:tc>
          <w:tcPr>
            <w:tcW w:w="6644" w:type="dxa"/>
            <w:vAlign w:val="center"/>
          </w:tcPr>
          <w:p w14:paraId="42563E18" w14:textId="17D08FBB" w:rsidR="00135943" w:rsidRPr="00C92B2A" w:rsidRDefault="0067580B" w:rsidP="003E06BA">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Keleivinis M1</w:t>
            </w:r>
            <w:r w:rsidR="006A3719" w:rsidRPr="00C92B2A">
              <w:rPr>
                <w:rFonts w:eastAsia="Calibri" w:cs="Arial"/>
                <w:kern w:val="2"/>
                <w:sz w:val="22"/>
                <w:szCs w:val="22"/>
                <w:lang w:val="lt-LT" w:eastAsia="en-US"/>
                <w14:ligatures w14:val="standardContextual"/>
              </w:rPr>
              <w:t xml:space="preserve"> klasės, naujas, neeksploatuotas mikr</w:t>
            </w:r>
            <w:r w:rsidR="003E06BA">
              <w:rPr>
                <w:rFonts w:eastAsia="Calibri" w:cs="Arial"/>
                <w:kern w:val="2"/>
                <w:sz w:val="22"/>
                <w:szCs w:val="22"/>
                <w:lang w:val="lt-LT" w:eastAsia="en-US"/>
                <w14:ligatures w14:val="standardContextual"/>
              </w:rPr>
              <w:t>oautobusas, skirtas  globotinių</w:t>
            </w:r>
            <w:r w:rsidR="006A3719" w:rsidRPr="00C92B2A">
              <w:rPr>
                <w:rFonts w:eastAsia="Calibri" w:cs="Arial"/>
                <w:kern w:val="2"/>
                <w:sz w:val="22"/>
                <w:szCs w:val="22"/>
                <w:lang w:val="lt-LT" w:eastAsia="en-US"/>
                <w14:ligatures w14:val="standardContextual"/>
              </w:rPr>
              <w:t xml:space="preserve"> vežimui.</w:t>
            </w:r>
          </w:p>
        </w:tc>
      </w:tr>
      <w:tr w:rsidR="004D3EE7" w:rsidRPr="00A93C57" w14:paraId="10FAC0F9" w14:textId="77777777" w:rsidTr="00446DE1">
        <w:tc>
          <w:tcPr>
            <w:tcW w:w="657" w:type="dxa"/>
          </w:tcPr>
          <w:p w14:paraId="61FAB4D9" w14:textId="3273228F"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1.</w:t>
            </w:r>
            <w:r w:rsidR="007E779F">
              <w:rPr>
                <w:rFonts w:eastAsia="Calibri" w:cs="Arial"/>
                <w:kern w:val="2"/>
                <w:sz w:val="22"/>
                <w:szCs w:val="22"/>
                <w:lang w:val="lt-LT" w:eastAsia="en-US"/>
                <w14:ligatures w14:val="standardContextual"/>
              </w:rPr>
              <w:t>5</w:t>
            </w:r>
            <w:r w:rsidRPr="00A93C57">
              <w:rPr>
                <w:rFonts w:eastAsia="Calibri" w:cs="Arial"/>
                <w:kern w:val="2"/>
                <w:sz w:val="22"/>
                <w:szCs w:val="22"/>
                <w:lang w:val="lt-LT" w:eastAsia="en-US"/>
                <w14:ligatures w14:val="standardContextual"/>
              </w:rPr>
              <w:t>.</w:t>
            </w:r>
          </w:p>
        </w:tc>
        <w:tc>
          <w:tcPr>
            <w:tcW w:w="2173" w:type="dxa"/>
          </w:tcPr>
          <w:p w14:paraId="69F8CCDC" w14:textId="36073DA4" w:rsidR="00135943" w:rsidRPr="00A93C57" w:rsidRDefault="00C45F0B"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Mikroautobuso</w:t>
            </w:r>
            <w:r w:rsidR="00135943" w:rsidRPr="00A93C57">
              <w:rPr>
                <w:rFonts w:eastAsia="Calibri" w:cs="Arial"/>
                <w:kern w:val="2"/>
                <w:sz w:val="22"/>
                <w:szCs w:val="22"/>
                <w:lang w:val="lt-LT" w:eastAsia="en-US"/>
                <w14:ligatures w14:val="standardContextual"/>
              </w:rPr>
              <w:t xml:space="preserve"> ilgis</w:t>
            </w:r>
          </w:p>
        </w:tc>
        <w:tc>
          <w:tcPr>
            <w:tcW w:w="6644" w:type="dxa"/>
          </w:tcPr>
          <w:p w14:paraId="044CCA55" w14:textId="525400B7"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xml:space="preserve">Ne mažiau kaip </w:t>
            </w:r>
            <w:r w:rsidR="003E06BA">
              <w:rPr>
                <w:rFonts w:eastAsia="Calibri" w:cs="Arial"/>
                <w:kern w:val="2"/>
                <w:sz w:val="22"/>
                <w:szCs w:val="22"/>
                <w:lang w:val="lt-LT" w:eastAsia="en-US"/>
                <w14:ligatures w14:val="standardContextual"/>
              </w:rPr>
              <w:t>53</w:t>
            </w:r>
            <w:r w:rsidRPr="00C92B2A">
              <w:rPr>
                <w:rFonts w:eastAsia="Calibri" w:cs="Arial"/>
                <w:kern w:val="2"/>
                <w:sz w:val="22"/>
                <w:szCs w:val="22"/>
                <w:lang w:val="lt-LT" w:eastAsia="en-US"/>
                <w14:ligatures w14:val="standardContextual"/>
              </w:rPr>
              <w:t>00 mm.</w:t>
            </w:r>
          </w:p>
        </w:tc>
      </w:tr>
      <w:tr w:rsidR="004D3EE7" w:rsidRPr="00A93C57" w14:paraId="254834F4" w14:textId="77777777" w:rsidTr="00446DE1">
        <w:tc>
          <w:tcPr>
            <w:tcW w:w="657" w:type="dxa"/>
          </w:tcPr>
          <w:p w14:paraId="181ED978" w14:textId="5402229E"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1.</w:t>
            </w:r>
            <w:r w:rsidR="00DC314E">
              <w:rPr>
                <w:rFonts w:eastAsia="Calibri" w:cs="Arial"/>
                <w:kern w:val="2"/>
                <w:sz w:val="22"/>
                <w:szCs w:val="22"/>
                <w:lang w:val="lt-LT" w:eastAsia="en-US"/>
                <w14:ligatures w14:val="standardContextual"/>
              </w:rPr>
              <w:t>6</w:t>
            </w:r>
            <w:r w:rsidRPr="00A93C57">
              <w:rPr>
                <w:rFonts w:eastAsia="Calibri" w:cs="Arial"/>
                <w:kern w:val="2"/>
                <w:sz w:val="22"/>
                <w:szCs w:val="22"/>
                <w:lang w:val="lt-LT" w:eastAsia="en-US"/>
                <w14:ligatures w14:val="standardContextual"/>
              </w:rPr>
              <w:t>.</w:t>
            </w:r>
          </w:p>
        </w:tc>
        <w:tc>
          <w:tcPr>
            <w:tcW w:w="2173" w:type="dxa"/>
          </w:tcPr>
          <w:p w14:paraId="728984F7"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Vairo padėtis</w:t>
            </w:r>
          </w:p>
        </w:tc>
        <w:tc>
          <w:tcPr>
            <w:tcW w:w="6644" w:type="dxa"/>
          </w:tcPr>
          <w:p w14:paraId="5E134B9A" w14:textId="39536827"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Kairėje</w:t>
            </w:r>
            <w:r w:rsidR="00EC61EA">
              <w:rPr>
                <w:rFonts w:eastAsia="Calibri" w:cs="Arial"/>
                <w:kern w:val="2"/>
                <w:sz w:val="22"/>
                <w:szCs w:val="22"/>
                <w:lang w:val="lt-LT" w:eastAsia="en-US"/>
                <w14:ligatures w14:val="standardContextual"/>
              </w:rPr>
              <w:t>.</w:t>
            </w:r>
          </w:p>
        </w:tc>
      </w:tr>
      <w:tr w:rsidR="004D3EE7" w:rsidRPr="00A93C57" w14:paraId="5D17D4B7" w14:textId="77777777" w:rsidTr="00446DE1">
        <w:tc>
          <w:tcPr>
            <w:tcW w:w="657" w:type="dxa"/>
          </w:tcPr>
          <w:p w14:paraId="5E243E98" w14:textId="490F1FA3"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1.</w:t>
            </w:r>
            <w:r w:rsidR="00DC314E">
              <w:rPr>
                <w:rFonts w:eastAsia="Calibri" w:cs="Arial"/>
                <w:kern w:val="2"/>
                <w:sz w:val="22"/>
                <w:szCs w:val="22"/>
                <w:lang w:val="lt-LT" w:eastAsia="en-US"/>
                <w14:ligatures w14:val="standardContextual"/>
              </w:rPr>
              <w:t>7</w:t>
            </w:r>
            <w:r w:rsidRPr="00A93C57">
              <w:rPr>
                <w:rFonts w:eastAsia="Calibri" w:cs="Arial"/>
                <w:kern w:val="2"/>
                <w:sz w:val="22"/>
                <w:szCs w:val="22"/>
                <w:lang w:val="lt-LT" w:eastAsia="en-US"/>
                <w14:ligatures w14:val="standardContextual"/>
              </w:rPr>
              <w:t>.</w:t>
            </w:r>
          </w:p>
        </w:tc>
        <w:tc>
          <w:tcPr>
            <w:tcW w:w="2173" w:type="dxa"/>
          </w:tcPr>
          <w:p w14:paraId="2F8231C6" w14:textId="04615313" w:rsidR="00135943" w:rsidRPr="00A93C57" w:rsidRDefault="00C45F0B"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Mikroautobuso</w:t>
            </w:r>
            <w:r w:rsidR="00135943" w:rsidRPr="00A93C57">
              <w:rPr>
                <w:rFonts w:eastAsia="Calibri" w:cs="Arial"/>
                <w:kern w:val="2"/>
                <w:sz w:val="22"/>
                <w:szCs w:val="22"/>
                <w:lang w:val="lt-LT" w:eastAsia="en-US"/>
                <w14:ligatures w14:val="standardContextual"/>
              </w:rPr>
              <w:t xml:space="preserve"> komplektacija</w:t>
            </w:r>
          </w:p>
        </w:tc>
        <w:tc>
          <w:tcPr>
            <w:tcW w:w="6644" w:type="dxa"/>
          </w:tcPr>
          <w:p w14:paraId="2A63E6F6" w14:textId="024894D6" w:rsidR="00135943" w:rsidRPr="00C92B2A" w:rsidRDefault="00C45F0B" w:rsidP="00135943">
            <w:pPr>
              <w:spacing w:line="259" w:lineRule="auto"/>
              <w:contextualSpacing/>
              <w:jc w:val="both"/>
              <w:rPr>
                <w:rFonts w:eastAsia="Calibri" w:cs="Arial"/>
                <w:kern w:val="2"/>
                <w:sz w:val="22"/>
                <w:szCs w:val="22"/>
                <w:lang w:val="lt-LT" w:eastAsia="en-US"/>
                <w14:ligatures w14:val="standardContextual"/>
              </w:rPr>
            </w:pPr>
            <w:r w:rsidRPr="00C45F0B">
              <w:rPr>
                <w:rFonts w:eastAsia="Calibri" w:cs="Arial"/>
                <w:kern w:val="2"/>
                <w:sz w:val="22"/>
                <w:szCs w:val="22"/>
                <w:lang w:val="lt-LT" w:eastAsia="en-US"/>
                <w14:ligatures w14:val="standardContextual"/>
              </w:rPr>
              <w:t>Mikroautobuso</w:t>
            </w:r>
            <w:r w:rsidR="00135943" w:rsidRPr="00C92B2A">
              <w:rPr>
                <w:rFonts w:eastAsia="Calibri" w:cs="Arial"/>
                <w:kern w:val="2"/>
                <w:sz w:val="22"/>
                <w:szCs w:val="22"/>
                <w:lang w:val="lt-LT" w:eastAsia="en-US"/>
                <w14:ligatures w14:val="standardContextual"/>
              </w:rPr>
              <w:t xml:space="preserve"> komplektacijoje turi būti nustatytus reikalavimus atitinkantys priklausiniai:</w:t>
            </w:r>
          </w:p>
          <w:p w14:paraId="55A0388B" w14:textId="0A7D9E44" w:rsidR="00135943" w:rsidRPr="00C92B2A" w:rsidRDefault="00135943"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xml:space="preserve">- </w:t>
            </w:r>
            <w:r w:rsidR="00C45F0B">
              <w:rPr>
                <w:rFonts w:eastAsia="Calibri" w:cs="Arial"/>
                <w:kern w:val="2"/>
                <w:sz w:val="22"/>
                <w:szCs w:val="22"/>
                <w:lang w:val="lt-LT" w:eastAsia="en-US"/>
                <w14:ligatures w14:val="standardContextual"/>
              </w:rPr>
              <w:t>m</w:t>
            </w:r>
            <w:r w:rsidR="00C45F0B" w:rsidRPr="00C45F0B">
              <w:rPr>
                <w:rFonts w:eastAsia="Calibri" w:cs="Arial"/>
                <w:kern w:val="2"/>
                <w:sz w:val="22"/>
                <w:szCs w:val="22"/>
                <w:lang w:val="lt-LT" w:eastAsia="en-US"/>
                <w14:ligatures w14:val="standardContextual"/>
              </w:rPr>
              <w:t>ikroautobuso</w:t>
            </w:r>
            <w:r w:rsidRPr="00C92B2A">
              <w:rPr>
                <w:rFonts w:eastAsia="Calibri" w:cs="Arial"/>
                <w:kern w:val="2"/>
                <w:sz w:val="22"/>
                <w:szCs w:val="22"/>
                <w:lang w:val="lt-LT" w:eastAsia="en-US"/>
                <w14:ligatures w14:val="standardContextual"/>
              </w:rPr>
              <w:t xml:space="preserve"> registracijos liudijimas;</w:t>
            </w:r>
          </w:p>
          <w:p w14:paraId="42D21CF7" w14:textId="64A55A9D" w:rsidR="00135943" w:rsidRPr="00C92B2A" w:rsidRDefault="00135943"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w:t>
            </w:r>
            <w:r w:rsidR="00EC61EA">
              <w:rPr>
                <w:rFonts w:eastAsia="Calibri" w:cs="Arial"/>
                <w:kern w:val="2"/>
                <w:sz w:val="22"/>
                <w:szCs w:val="22"/>
                <w:lang w:val="lt-LT" w:eastAsia="en-US"/>
                <w14:ligatures w14:val="standardContextual"/>
              </w:rPr>
              <w:t xml:space="preserve"> </w:t>
            </w:r>
            <w:r w:rsidRPr="00C92B2A">
              <w:rPr>
                <w:rFonts w:eastAsia="Calibri" w:cs="Arial"/>
                <w:kern w:val="2"/>
                <w:sz w:val="22"/>
                <w:szCs w:val="22"/>
                <w:lang w:val="lt-LT" w:eastAsia="en-US"/>
                <w14:ligatures w14:val="standardContextual"/>
              </w:rPr>
              <w:t>eksploatavimo instrukcija lietuvių kalba ir garantijos dokumentai (kuriuose nurodytas garantinio aptarnavimo periodiškumas, garantinio aptarnavimo atlikėjai ir jų kontaktiniai duomenys);</w:t>
            </w:r>
          </w:p>
          <w:p w14:paraId="11AE0B5F" w14:textId="4FA99E9F" w:rsidR="00135943" w:rsidRPr="00C92B2A" w:rsidRDefault="00135943"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vaistinėlė</w:t>
            </w:r>
            <w:r w:rsidR="00266A52" w:rsidRPr="00C92B2A">
              <w:rPr>
                <w:rFonts w:eastAsia="Calibri" w:cs="Arial"/>
                <w:kern w:val="2"/>
                <w:sz w:val="22"/>
                <w:szCs w:val="22"/>
                <w:lang w:val="lt-LT" w:eastAsia="en-US"/>
                <w14:ligatures w14:val="standardContextual"/>
              </w:rPr>
              <w:t xml:space="preserve"> </w:t>
            </w:r>
            <w:r w:rsidR="00F96DD3" w:rsidRPr="00C92B2A">
              <w:rPr>
                <w:rFonts w:eastAsia="Calibri" w:cs="Arial"/>
                <w:kern w:val="2"/>
                <w:sz w:val="22"/>
                <w:szCs w:val="22"/>
                <w:lang w:val="lt-LT" w:eastAsia="en-US"/>
                <w14:ligatures w14:val="standardContextual"/>
              </w:rPr>
              <w:t>(sukomplektuota pagal galiojančius teisės aktų reikalavimus);</w:t>
            </w:r>
          </w:p>
          <w:p w14:paraId="5CF6F49B" w14:textId="39372356" w:rsidR="00135943" w:rsidRPr="00C92B2A" w:rsidRDefault="00135943"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gesintuvas</w:t>
            </w:r>
            <w:r w:rsidR="00F96DD3" w:rsidRPr="00C92B2A">
              <w:rPr>
                <w:rFonts w:eastAsia="Calibri" w:cs="Arial"/>
                <w:kern w:val="2"/>
                <w:sz w:val="22"/>
                <w:szCs w:val="22"/>
                <w:lang w:val="lt-LT" w:eastAsia="en-US"/>
                <w14:ligatures w14:val="standardContextual"/>
              </w:rPr>
              <w:t>;</w:t>
            </w:r>
            <w:r w:rsidR="00266A52" w:rsidRPr="00C92B2A">
              <w:rPr>
                <w:rFonts w:eastAsia="Calibri" w:cs="Arial"/>
                <w:kern w:val="2"/>
                <w:sz w:val="22"/>
                <w:szCs w:val="22"/>
                <w:lang w:val="lt-LT" w:eastAsia="en-US"/>
                <w14:ligatures w14:val="standardContextual"/>
              </w:rPr>
              <w:t xml:space="preserve"> </w:t>
            </w:r>
          </w:p>
          <w:p w14:paraId="0912C7E3" w14:textId="77777777" w:rsidR="00135943" w:rsidRPr="00C92B2A" w:rsidRDefault="00135943"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avarinio stovėjimo ženklas;</w:t>
            </w:r>
          </w:p>
          <w:p w14:paraId="308B0052" w14:textId="77777777" w:rsidR="00135943" w:rsidRPr="00C92B2A" w:rsidRDefault="00135943"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šviesą atspindinti liemenė;</w:t>
            </w:r>
          </w:p>
          <w:p w14:paraId="5F980DBF" w14:textId="77777777" w:rsidR="00135943" w:rsidRPr="00C92B2A" w:rsidRDefault="00135943"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rankinis kėliklis (domkratas);</w:t>
            </w:r>
          </w:p>
          <w:p w14:paraId="67544EEC" w14:textId="77777777" w:rsidR="00135943" w:rsidRPr="00C92B2A" w:rsidRDefault="00135943"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ratų veržlių atsukimo raktas</w:t>
            </w:r>
          </w:p>
          <w:p w14:paraId="36A33A8A" w14:textId="00CF1B22" w:rsidR="00135943" w:rsidRPr="00320102" w:rsidRDefault="00135943" w:rsidP="0032010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transportavimo kilpa;</w:t>
            </w:r>
          </w:p>
          <w:p w14:paraId="6AEF2878" w14:textId="4DB3EC0C" w:rsidR="005F59DB" w:rsidRPr="00C92B2A" w:rsidRDefault="005F59DB" w:rsidP="00675BE2">
            <w:pPr>
              <w:spacing w:line="259" w:lineRule="auto"/>
              <w:ind w:left="38" w:firstLine="142"/>
              <w:contextualSpacing/>
              <w:jc w:val="both"/>
              <w:rPr>
                <w:rFonts w:eastAsia="Calibri" w:cs="Arial"/>
                <w:color w:val="000000"/>
                <w:kern w:val="2"/>
                <w:sz w:val="22"/>
                <w:szCs w:val="22"/>
                <w:lang w:val="lt-LT" w:eastAsia="en-US"/>
                <w14:ligatures w14:val="standardContextual"/>
              </w:rPr>
            </w:pPr>
            <w:r w:rsidRPr="00C92B2A">
              <w:rPr>
                <w:rFonts w:eastAsia="Calibri" w:cs="Arial"/>
                <w:color w:val="000000"/>
                <w:kern w:val="2"/>
                <w:sz w:val="22"/>
                <w:szCs w:val="22"/>
                <w:lang w:val="lt-LT" w:eastAsia="en-US"/>
                <w14:ligatures w14:val="standardContextual"/>
              </w:rPr>
              <w:t>- informacinis borto kompiuteris;</w:t>
            </w:r>
          </w:p>
          <w:p w14:paraId="4E4A832D" w14:textId="7A15FB03" w:rsidR="00135943" w:rsidRPr="00C92B2A" w:rsidRDefault="00135943" w:rsidP="00320102">
            <w:pPr>
              <w:spacing w:line="259" w:lineRule="auto"/>
              <w:ind w:left="38" w:firstLine="142"/>
              <w:contextualSpacing/>
              <w:jc w:val="both"/>
              <w:rPr>
                <w:rFonts w:eastAsia="Calibri" w:cs="Arial"/>
                <w:color w:val="000000"/>
                <w:kern w:val="2"/>
                <w:sz w:val="22"/>
                <w:szCs w:val="22"/>
                <w:lang w:val="lt-LT" w:eastAsia="en-US"/>
                <w14:ligatures w14:val="standardContextual"/>
              </w:rPr>
            </w:pPr>
            <w:r w:rsidRPr="00C92B2A">
              <w:rPr>
                <w:rFonts w:eastAsia="Calibri" w:cs="Arial"/>
                <w:color w:val="000000"/>
                <w:kern w:val="2"/>
                <w:sz w:val="22"/>
                <w:szCs w:val="22"/>
                <w:lang w:val="lt-LT" w:eastAsia="en-US"/>
                <w14:ligatures w14:val="standardContextual"/>
              </w:rPr>
              <w:t>- Bluetooth laisvų rankų telefoninė įranga;</w:t>
            </w:r>
          </w:p>
          <w:p w14:paraId="3B26DDCD" w14:textId="059B7E92" w:rsidR="005F59DB" w:rsidRPr="00C92B2A" w:rsidRDefault="005F59DB" w:rsidP="00675BE2">
            <w:pPr>
              <w:spacing w:line="259" w:lineRule="auto"/>
              <w:ind w:left="38" w:firstLine="142"/>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xml:space="preserve">- USB jungtis (ne mažiau kaip </w:t>
            </w:r>
            <w:r w:rsidR="00EC61EA">
              <w:rPr>
                <w:rFonts w:eastAsia="Calibri" w:cs="Arial"/>
                <w:kern w:val="2"/>
                <w:sz w:val="22"/>
                <w:szCs w:val="22"/>
                <w:lang w:val="lt-LT" w:eastAsia="en-US"/>
                <w14:ligatures w14:val="standardContextual"/>
              </w:rPr>
              <w:t>viena</w:t>
            </w:r>
            <w:r w:rsidRPr="00C92B2A">
              <w:rPr>
                <w:rFonts w:eastAsia="Calibri" w:cs="Arial"/>
                <w:kern w:val="2"/>
                <w:sz w:val="22"/>
                <w:szCs w:val="22"/>
                <w:lang w:val="lt-LT" w:eastAsia="en-US"/>
                <w14:ligatures w14:val="standardContextual"/>
              </w:rPr>
              <w:t>)</w:t>
            </w:r>
            <w:r w:rsidR="00EC61EA">
              <w:rPr>
                <w:rFonts w:eastAsia="Calibri" w:cs="Arial"/>
                <w:kern w:val="2"/>
                <w:sz w:val="22"/>
                <w:szCs w:val="22"/>
                <w:lang w:val="lt-LT" w:eastAsia="en-US"/>
                <w14:ligatures w14:val="standardContextual"/>
              </w:rPr>
              <w:t>.</w:t>
            </w:r>
          </w:p>
        </w:tc>
      </w:tr>
      <w:tr w:rsidR="00C92B2A" w:rsidRPr="00C92B2A" w14:paraId="28A52418" w14:textId="77777777" w:rsidTr="00446DE1">
        <w:tc>
          <w:tcPr>
            <w:tcW w:w="657" w:type="dxa"/>
          </w:tcPr>
          <w:p w14:paraId="655A0FEC" w14:textId="5A972B0C" w:rsidR="00C92B2A" w:rsidRPr="00C92B2A" w:rsidRDefault="00C92B2A"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1.8.</w:t>
            </w:r>
          </w:p>
        </w:tc>
        <w:tc>
          <w:tcPr>
            <w:tcW w:w="2173" w:type="dxa"/>
          </w:tcPr>
          <w:p w14:paraId="4B21CC4A" w14:textId="2BF7CD7C" w:rsidR="00C92B2A" w:rsidRPr="00C92B2A" w:rsidRDefault="00C92B2A"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Aplinkosauginiai reikalavimai</w:t>
            </w:r>
          </w:p>
        </w:tc>
        <w:tc>
          <w:tcPr>
            <w:tcW w:w="6644" w:type="dxa"/>
          </w:tcPr>
          <w:p w14:paraId="6AA720E0" w14:textId="669690DF" w:rsidR="00C92B2A" w:rsidRPr="00C92B2A" w:rsidRDefault="00C92B2A"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Perkama transporto priemonė turi būti elektra varomas mikroautobusas, atitinkantis Reglamentą (ES) 2019/631 ir kitus taikytinus Europos Sąjungos teisės aktus.</w:t>
            </w:r>
          </w:p>
        </w:tc>
      </w:tr>
      <w:tr w:rsidR="00135943" w:rsidRPr="00A93C57" w14:paraId="2BAF7265" w14:textId="77777777" w:rsidTr="00446DE1">
        <w:tc>
          <w:tcPr>
            <w:tcW w:w="9474" w:type="dxa"/>
            <w:gridSpan w:val="3"/>
          </w:tcPr>
          <w:p w14:paraId="52F5684F" w14:textId="08C4E0C3" w:rsidR="00135943" w:rsidRPr="00C92B2A" w:rsidRDefault="00135943" w:rsidP="00135943">
            <w:pPr>
              <w:spacing w:line="259" w:lineRule="auto"/>
              <w:contextualSpacing/>
              <w:jc w:val="both"/>
              <w:rPr>
                <w:rFonts w:eastAsia="Calibri" w:cs="Arial"/>
                <w:b/>
                <w:bCs/>
                <w:i/>
                <w:iCs/>
                <w:kern w:val="2"/>
                <w:sz w:val="22"/>
                <w:szCs w:val="22"/>
                <w:lang w:val="lt-LT" w:eastAsia="en-US"/>
                <w14:ligatures w14:val="standardContextual"/>
              </w:rPr>
            </w:pPr>
            <w:r w:rsidRPr="00C92B2A">
              <w:rPr>
                <w:rFonts w:eastAsia="Calibri" w:cs="Arial"/>
                <w:b/>
                <w:bCs/>
                <w:i/>
                <w:iCs/>
                <w:kern w:val="2"/>
                <w:sz w:val="22"/>
                <w:szCs w:val="22"/>
                <w:lang w:val="lt-LT" w:eastAsia="en-US"/>
                <w14:ligatures w14:val="standardContextual"/>
              </w:rPr>
              <w:t>2. Variklis:</w:t>
            </w:r>
          </w:p>
        </w:tc>
      </w:tr>
      <w:tr w:rsidR="004D3EE7" w:rsidRPr="00A93C57" w14:paraId="701AE382" w14:textId="77777777" w:rsidTr="00446DE1">
        <w:tc>
          <w:tcPr>
            <w:tcW w:w="657" w:type="dxa"/>
          </w:tcPr>
          <w:p w14:paraId="04C4626A"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2.1.</w:t>
            </w:r>
          </w:p>
        </w:tc>
        <w:tc>
          <w:tcPr>
            <w:tcW w:w="2173" w:type="dxa"/>
          </w:tcPr>
          <w:p w14:paraId="7D002830"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Degalų rūšis</w:t>
            </w:r>
          </w:p>
        </w:tc>
        <w:tc>
          <w:tcPr>
            <w:tcW w:w="6644" w:type="dxa"/>
          </w:tcPr>
          <w:p w14:paraId="097F34D7" w14:textId="0A52D973"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Elektra</w:t>
            </w:r>
          </w:p>
        </w:tc>
      </w:tr>
      <w:tr w:rsidR="004D3EE7" w:rsidRPr="00A93C57" w14:paraId="17AD1F8F" w14:textId="77777777" w:rsidTr="00446DE1">
        <w:tc>
          <w:tcPr>
            <w:tcW w:w="657" w:type="dxa"/>
          </w:tcPr>
          <w:p w14:paraId="5296F666"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2.2.</w:t>
            </w:r>
          </w:p>
        </w:tc>
        <w:tc>
          <w:tcPr>
            <w:tcW w:w="2173" w:type="dxa"/>
          </w:tcPr>
          <w:p w14:paraId="047790C8"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CO² emisija, pagal WLTP arba lygiavertį</w:t>
            </w:r>
          </w:p>
        </w:tc>
        <w:tc>
          <w:tcPr>
            <w:tcW w:w="6644" w:type="dxa"/>
          </w:tcPr>
          <w:p w14:paraId="66424710" w14:textId="0A70DD23"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Ne daugiau kaip 0 g/km.</w:t>
            </w:r>
          </w:p>
        </w:tc>
      </w:tr>
      <w:tr w:rsidR="004D3EE7" w:rsidRPr="00A93C57" w14:paraId="12010BA7" w14:textId="77777777" w:rsidTr="00446DE1">
        <w:tc>
          <w:tcPr>
            <w:tcW w:w="657" w:type="dxa"/>
          </w:tcPr>
          <w:p w14:paraId="67A07641"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2.3.</w:t>
            </w:r>
          </w:p>
        </w:tc>
        <w:tc>
          <w:tcPr>
            <w:tcW w:w="2173" w:type="dxa"/>
          </w:tcPr>
          <w:p w14:paraId="11E59C7E"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Nuvažiuojamas atstumas su pilnai įkrauta baterija, pagal WLTP arba lygiavertį</w:t>
            </w:r>
          </w:p>
        </w:tc>
        <w:tc>
          <w:tcPr>
            <w:tcW w:w="6644" w:type="dxa"/>
          </w:tcPr>
          <w:p w14:paraId="54C12DA6" w14:textId="33C3DECC" w:rsidR="00135943" w:rsidRPr="00803B7A" w:rsidRDefault="00B6622D" w:rsidP="00135943">
            <w:pPr>
              <w:spacing w:line="259" w:lineRule="auto"/>
              <w:contextualSpacing/>
              <w:jc w:val="both"/>
              <w:rPr>
                <w:rFonts w:eastAsia="Calibri" w:cs="Arial"/>
                <w:color w:val="FF0000"/>
                <w:kern w:val="2"/>
                <w:sz w:val="22"/>
                <w:szCs w:val="22"/>
                <w:lang w:val="lt-LT" w:eastAsia="en-US"/>
                <w14:ligatures w14:val="standardContextual"/>
              </w:rPr>
            </w:pPr>
            <w:r>
              <w:rPr>
                <w:rFonts w:eastAsia="Calibri" w:cs="Arial"/>
                <w:color w:val="000000" w:themeColor="text1"/>
                <w:kern w:val="2"/>
                <w:sz w:val="22"/>
                <w:szCs w:val="22"/>
                <w:lang w:val="lt-LT" w:eastAsia="en-US"/>
                <w14:ligatures w14:val="standardContextual"/>
              </w:rPr>
              <w:t>Ne mažiau kaip 300</w:t>
            </w:r>
            <w:r w:rsidR="00135943" w:rsidRPr="00387C19">
              <w:rPr>
                <w:rFonts w:eastAsia="Calibri" w:cs="Arial"/>
                <w:color w:val="000000" w:themeColor="text1"/>
                <w:kern w:val="2"/>
                <w:sz w:val="22"/>
                <w:szCs w:val="22"/>
                <w:lang w:val="lt-LT" w:eastAsia="en-US"/>
                <w14:ligatures w14:val="standardContextual"/>
              </w:rPr>
              <w:t xml:space="preserve"> km</w:t>
            </w:r>
          </w:p>
        </w:tc>
      </w:tr>
      <w:tr w:rsidR="00A93C57" w:rsidRPr="00A93C57" w14:paraId="200ABB41" w14:textId="77777777" w:rsidTr="00446DE1">
        <w:tc>
          <w:tcPr>
            <w:tcW w:w="657" w:type="dxa"/>
          </w:tcPr>
          <w:p w14:paraId="161F8240" w14:textId="2B7DAE50" w:rsidR="00A93C57" w:rsidRPr="00A93C57" w:rsidRDefault="00DC314E"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2.</w:t>
            </w:r>
            <w:r w:rsidR="00D82817">
              <w:rPr>
                <w:rFonts w:eastAsia="Calibri" w:cs="Arial"/>
                <w:kern w:val="2"/>
                <w:sz w:val="22"/>
                <w:szCs w:val="22"/>
                <w:lang w:val="lt-LT" w:eastAsia="en-US"/>
                <w14:ligatures w14:val="standardContextual"/>
              </w:rPr>
              <w:t>4</w:t>
            </w:r>
            <w:r>
              <w:rPr>
                <w:rFonts w:eastAsia="Calibri" w:cs="Arial"/>
                <w:kern w:val="2"/>
                <w:sz w:val="22"/>
                <w:szCs w:val="22"/>
                <w:lang w:val="lt-LT" w:eastAsia="en-US"/>
                <w14:ligatures w14:val="standardContextual"/>
              </w:rPr>
              <w:t>.</w:t>
            </w:r>
          </w:p>
        </w:tc>
        <w:tc>
          <w:tcPr>
            <w:tcW w:w="2173" w:type="dxa"/>
          </w:tcPr>
          <w:p w14:paraId="51D497AF" w14:textId="6D56DDC2" w:rsidR="00A93C57" w:rsidRPr="00A93C57" w:rsidRDefault="00A93C57"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Variklio galia</w:t>
            </w:r>
          </w:p>
        </w:tc>
        <w:tc>
          <w:tcPr>
            <w:tcW w:w="6644" w:type="dxa"/>
          </w:tcPr>
          <w:p w14:paraId="63CBE485" w14:textId="7BB46C91" w:rsidR="00A93C57" w:rsidRPr="00C92B2A" w:rsidRDefault="00A93C57"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Ne</w:t>
            </w:r>
            <w:r w:rsidR="006F6298">
              <w:rPr>
                <w:rFonts w:eastAsia="Calibri" w:cs="Arial"/>
                <w:kern w:val="2"/>
                <w:sz w:val="22"/>
                <w:szCs w:val="22"/>
                <w:lang w:val="lt-LT" w:eastAsia="en-US"/>
                <w14:ligatures w14:val="standardContextual"/>
              </w:rPr>
              <w:t xml:space="preserve"> </w:t>
            </w:r>
            <w:r w:rsidRPr="00C92B2A">
              <w:rPr>
                <w:rFonts w:eastAsia="Calibri" w:cs="Arial"/>
                <w:kern w:val="2"/>
                <w:sz w:val="22"/>
                <w:szCs w:val="22"/>
                <w:lang w:val="lt-LT" w:eastAsia="en-US"/>
                <w14:ligatures w14:val="standardContextual"/>
              </w:rPr>
              <w:t>mažiau kaip 100 kW</w:t>
            </w:r>
            <w:r w:rsidR="006F6298">
              <w:rPr>
                <w:rFonts w:eastAsia="Calibri" w:cs="Arial"/>
                <w:kern w:val="2"/>
                <w:sz w:val="22"/>
                <w:szCs w:val="22"/>
                <w:lang w:val="lt-LT" w:eastAsia="en-US"/>
                <w14:ligatures w14:val="standardContextual"/>
              </w:rPr>
              <w:t>.</w:t>
            </w:r>
          </w:p>
        </w:tc>
      </w:tr>
      <w:tr w:rsidR="00135943" w:rsidRPr="00A93C57" w14:paraId="630853C3" w14:textId="77777777" w:rsidTr="00446DE1">
        <w:tc>
          <w:tcPr>
            <w:tcW w:w="9474" w:type="dxa"/>
            <w:gridSpan w:val="3"/>
          </w:tcPr>
          <w:p w14:paraId="42EB96E3" w14:textId="14DE07A1" w:rsidR="00135943" w:rsidRPr="00C92B2A" w:rsidRDefault="00D82817" w:rsidP="00135943">
            <w:pPr>
              <w:spacing w:line="259" w:lineRule="auto"/>
              <w:contextualSpacing/>
              <w:jc w:val="both"/>
              <w:rPr>
                <w:rFonts w:eastAsia="Calibri" w:cs="Arial"/>
                <w:b/>
                <w:bCs/>
                <w:i/>
                <w:iCs/>
                <w:kern w:val="2"/>
                <w:sz w:val="22"/>
                <w:szCs w:val="22"/>
                <w:lang w:val="lt-LT" w:eastAsia="en-US"/>
                <w14:ligatures w14:val="standardContextual"/>
              </w:rPr>
            </w:pPr>
            <w:r>
              <w:rPr>
                <w:rFonts w:eastAsia="Calibri" w:cs="Arial"/>
                <w:b/>
                <w:bCs/>
                <w:i/>
                <w:iCs/>
                <w:kern w:val="2"/>
                <w:sz w:val="22"/>
                <w:szCs w:val="22"/>
                <w:lang w:val="lt-LT" w:eastAsia="en-US"/>
                <w14:ligatures w14:val="standardContextual"/>
              </w:rPr>
              <w:t>3</w:t>
            </w:r>
            <w:r w:rsidR="00135943" w:rsidRPr="00C92B2A">
              <w:rPr>
                <w:rFonts w:eastAsia="Calibri" w:cs="Arial"/>
                <w:b/>
                <w:bCs/>
                <w:i/>
                <w:iCs/>
                <w:kern w:val="2"/>
                <w:sz w:val="22"/>
                <w:szCs w:val="22"/>
                <w:lang w:val="lt-LT" w:eastAsia="en-US"/>
                <w14:ligatures w14:val="standardContextual"/>
              </w:rPr>
              <w:t>. Vairo mechanizmas:</w:t>
            </w:r>
          </w:p>
        </w:tc>
      </w:tr>
      <w:tr w:rsidR="004D3EE7" w:rsidRPr="00A93C57" w14:paraId="4620D0A5" w14:textId="77777777" w:rsidTr="00446DE1">
        <w:tc>
          <w:tcPr>
            <w:tcW w:w="657" w:type="dxa"/>
          </w:tcPr>
          <w:p w14:paraId="51823CC0" w14:textId="77658440"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3</w:t>
            </w:r>
            <w:r w:rsidR="00135943" w:rsidRPr="00A93C57">
              <w:rPr>
                <w:rFonts w:eastAsia="Calibri" w:cs="Arial"/>
                <w:kern w:val="2"/>
                <w:sz w:val="22"/>
                <w:szCs w:val="22"/>
                <w:lang w:val="lt-LT" w:eastAsia="en-US"/>
                <w14:ligatures w14:val="standardContextual"/>
              </w:rPr>
              <w:t>.1.</w:t>
            </w:r>
          </w:p>
        </w:tc>
        <w:tc>
          <w:tcPr>
            <w:tcW w:w="2173" w:type="dxa"/>
          </w:tcPr>
          <w:p w14:paraId="0C617495"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Vairo kolonėlė</w:t>
            </w:r>
          </w:p>
        </w:tc>
        <w:tc>
          <w:tcPr>
            <w:tcW w:w="6644" w:type="dxa"/>
          </w:tcPr>
          <w:p w14:paraId="6FEBDA41" w14:textId="35635282"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Reguliuojama vairo padėtis</w:t>
            </w:r>
            <w:r w:rsidR="00C71AD0">
              <w:rPr>
                <w:rFonts w:eastAsia="Calibri" w:cs="Arial"/>
                <w:kern w:val="2"/>
                <w:sz w:val="22"/>
                <w:szCs w:val="22"/>
                <w:lang w:val="lt-LT" w:eastAsia="en-US"/>
                <w14:ligatures w14:val="standardContextual"/>
              </w:rPr>
              <w:t>.</w:t>
            </w:r>
          </w:p>
        </w:tc>
      </w:tr>
      <w:tr w:rsidR="004D3EE7" w:rsidRPr="00A93C57" w14:paraId="118F9B37" w14:textId="77777777" w:rsidTr="00446DE1">
        <w:tc>
          <w:tcPr>
            <w:tcW w:w="657" w:type="dxa"/>
          </w:tcPr>
          <w:p w14:paraId="73F12C78" w14:textId="788422B7"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3</w:t>
            </w:r>
            <w:r w:rsidR="00135943" w:rsidRPr="00A93C57">
              <w:rPr>
                <w:rFonts w:eastAsia="Calibri" w:cs="Arial"/>
                <w:kern w:val="2"/>
                <w:sz w:val="22"/>
                <w:szCs w:val="22"/>
                <w:lang w:val="lt-LT" w:eastAsia="en-US"/>
                <w14:ligatures w14:val="standardContextual"/>
              </w:rPr>
              <w:t>.2.</w:t>
            </w:r>
          </w:p>
        </w:tc>
        <w:tc>
          <w:tcPr>
            <w:tcW w:w="2173" w:type="dxa"/>
          </w:tcPr>
          <w:p w14:paraId="0643F255"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Daugiafunkcinis vairas</w:t>
            </w:r>
          </w:p>
        </w:tc>
        <w:tc>
          <w:tcPr>
            <w:tcW w:w="6644" w:type="dxa"/>
          </w:tcPr>
          <w:p w14:paraId="38C5A675" w14:textId="02E56514"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Turi būti</w:t>
            </w:r>
            <w:r w:rsidR="00C71AD0">
              <w:rPr>
                <w:rFonts w:eastAsia="Calibri" w:cs="Arial"/>
                <w:kern w:val="2"/>
                <w:sz w:val="22"/>
                <w:szCs w:val="22"/>
                <w:lang w:val="lt-LT" w:eastAsia="en-US"/>
                <w14:ligatures w14:val="standardContextual"/>
              </w:rPr>
              <w:t>.</w:t>
            </w:r>
          </w:p>
        </w:tc>
      </w:tr>
      <w:tr w:rsidR="004D3EE7" w:rsidRPr="00A93C57" w14:paraId="36E0504F" w14:textId="77777777" w:rsidTr="00446DE1">
        <w:tc>
          <w:tcPr>
            <w:tcW w:w="657" w:type="dxa"/>
          </w:tcPr>
          <w:p w14:paraId="4D42561C" w14:textId="04DF0C14"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3</w:t>
            </w:r>
            <w:r w:rsidR="00135943" w:rsidRPr="00A93C57">
              <w:rPr>
                <w:rFonts w:eastAsia="Calibri" w:cs="Arial"/>
                <w:kern w:val="2"/>
                <w:sz w:val="22"/>
                <w:szCs w:val="22"/>
                <w:lang w:val="lt-LT" w:eastAsia="en-US"/>
                <w14:ligatures w14:val="standardContextual"/>
              </w:rPr>
              <w:t>.3.</w:t>
            </w:r>
          </w:p>
        </w:tc>
        <w:tc>
          <w:tcPr>
            <w:tcW w:w="2173" w:type="dxa"/>
          </w:tcPr>
          <w:p w14:paraId="04EE54CE"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Vairo stiprintuvas</w:t>
            </w:r>
          </w:p>
        </w:tc>
        <w:tc>
          <w:tcPr>
            <w:tcW w:w="6644" w:type="dxa"/>
          </w:tcPr>
          <w:p w14:paraId="4AFF1548" w14:textId="5ED843E0" w:rsidR="00135943" w:rsidRPr="00387C19" w:rsidRDefault="00135943" w:rsidP="00135943">
            <w:pPr>
              <w:spacing w:line="259" w:lineRule="auto"/>
              <w:contextualSpacing/>
              <w:jc w:val="both"/>
              <w:rPr>
                <w:rFonts w:eastAsia="Calibri" w:cs="Arial"/>
                <w:color w:val="000000" w:themeColor="text1"/>
                <w:kern w:val="2"/>
                <w:sz w:val="22"/>
                <w:szCs w:val="22"/>
                <w:lang w:val="lt-LT" w:eastAsia="en-US"/>
                <w14:ligatures w14:val="standardContextual"/>
              </w:rPr>
            </w:pPr>
            <w:r w:rsidRPr="00387C19">
              <w:rPr>
                <w:rFonts w:eastAsia="Calibri" w:cs="Arial"/>
                <w:color w:val="000000" w:themeColor="text1"/>
                <w:kern w:val="2"/>
                <w:sz w:val="22"/>
                <w:szCs w:val="22"/>
                <w:lang w:val="lt-LT" w:eastAsia="en-US"/>
                <w14:ligatures w14:val="standardContextual"/>
              </w:rPr>
              <w:t xml:space="preserve">Turi </w:t>
            </w:r>
            <w:r w:rsidR="00387C19" w:rsidRPr="00387C19">
              <w:rPr>
                <w:rFonts w:eastAsia="Calibri" w:cs="Arial"/>
                <w:color w:val="000000" w:themeColor="text1"/>
                <w:kern w:val="2"/>
                <w:sz w:val="22"/>
                <w:szCs w:val="22"/>
                <w:lang w:val="lt-LT" w:eastAsia="en-US"/>
                <w14:ligatures w14:val="standardContextual"/>
              </w:rPr>
              <w:t>būti</w:t>
            </w:r>
            <w:r w:rsidRPr="00387C19">
              <w:rPr>
                <w:rFonts w:eastAsia="Calibri" w:cs="Arial"/>
                <w:color w:val="000000" w:themeColor="text1"/>
                <w:kern w:val="2"/>
                <w:sz w:val="22"/>
                <w:szCs w:val="22"/>
                <w:lang w:val="lt-LT" w:eastAsia="en-US"/>
                <w14:ligatures w14:val="standardContextual"/>
              </w:rPr>
              <w:t xml:space="preserve"> vairo stiprintuvas</w:t>
            </w:r>
            <w:r w:rsidR="00C71AD0" w:rsidRPr="00387C19">
              <w:rPr>
                <w:rFonts w:eastAsia="Calibri" w:cs="Arial"/>
                <w:color w:val="000000" w:themeColor="text1"/>
                <w:kern w:val="2"/>
                <w:sz w:val="22"/>
                <w:szCs w:val="22"/>
                <w:lang w:val="lt-LT" w:eastAsia="en-US"/>
                <w14:ligatures w14:val="standardContextual"/>
              </w:rPr>
              <w:t>.</w:t>
            </w:r>
          </w:p>
        </w:tc>
      </w:tr>
      <w:tr w:rsidR="00135943" w:rsidRPr="00A93C57" w14:paraId="62A61B32" w14:textId="77777777" w:rsidTr="00446DE1">
        <w:tc>
          <w:tcPr>
            <w:tcW w:w="9474" w:type="dxa"/>
            <w:gridSpan w:val="3"/>
          </w:tcPr>
          <w:p w14:paraId="7FA47193" w14:textId="38EBFC0F" w:rsidR="00135943" w:rsidRPr="00C92B2A" w:rsidRDefault="00D82817" w:rsidP="00135943">
            <w:pPr>
              <w:spacing w:line="259" w:lineRule="auto"/>
              <w:contextualSpacing/>
              <w:jc w:val="both"/>
              <w:rPr>
                <w:rFonts w:eastAsia="Calibri" w:cs="Arial"/>
                <w:b/>
                <w:bCs/>
                <w:i/>
                <w:iCs/>
                <w:kern w:val="2"/>
                <w:sz w:val="22"/>
                <w:szCs w:val="22"/>
                <w:lang w:val="lt-LT" w:eastAsia="en-US"/>
                <w14:ligatures w14:val="standardContextual"/>
              </w:rPr>
            </w:pPr>
            <w:r>
              <w:rPr>
                <w:rFonts w:eastAsia="Calibri" w:cs="Arial"/>
                <w:b/>
                <w:bCs/>
                <w:i/>
                <w:iCs/>
                <w:kern w:val="2"/>
                <w:sz w:val="22"/>
                <w:szCs w:val="22"/>
                <w:lang w:val="lt-LT" w:eastAsia="en-US"/>
                <w14:ligatures w14:val="standardContextual"/>
              </w:rPr>
              <w:t>4</w:t>
            </w:r>
            <w:r w:rsidR="00135943" w:rsidRPr="00C92B2A">
              <w:rPr>
                <w:rFonts w:eastAsia="Calibri" w:cs="Arial"/>
                <w:b/>
                <w:bCs/>
                <w:i/>
                <w:iCs/>
                <w:kern w:val="2"/>
                <w:sz w:val="22"/>
                <w:szCs w:val="22"/>
                <w:lang w:val="lt-LT" w:eastAsia="en-US"/>
                <w14:ligatures w14:val="standardContextual"/>
              </w:rPr>
              <w:t>. Kėbulas ir jo dydis:</w:t>
            </w:r>
          </w:p>
        </w:tc>
      </w:tr>
      <w:tr w:rsidR="004D3EE7" w:rsidRPr="00A93C57" w14:paraId="6E66FCF0" w14:textId="77777777" w:rsidTr="00446DE1">
        <w:tc>
          <w:tcPr>
            <w:tcW w:w="657" w:type="dxa"/>
          </w:tcPr>
          <w:p w14:paraId="196E44AD" w14:textId="189C7C37"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4</w:t>
            </w:r>
            <w:r w:rsidR="00135943" w:rsidRPr="00A93C57">
              <w:rPr>
                <w:rFonts w:eastAsia="Calibri" w:cs="Arial"/>
                <w:kern w:val="2"/>
                <w:sz w:val="22"/>
                <w:szCs w:val="22"/>
                <w:lang w:val="lt-LT" w:eastAsia="en-US"/>
                <w14:ligatures w14:val="standardContextual"/>
              </w:rPr>
              <w:t>.1.</w:t>
            </w:r>
          </w:p>
        </w:tc>
        <w:tc>
          <w:tcPr>
            <w:tcW w:w="2173" w:type="dxa"/>
          </w:tcPr>
          <w:p w14:paraId="364D6FD3"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Durys</w:t>
            </w:r>
          </w:p>
        </w:tc>
        <w:tc>
          <w:tcPr>
            <w:tcW w:w="6644" w:type="dxa"/>
          </w:tcPr>
          <w:p w14:paraId="4CD228A1" w14:textId="77777777" w:rsidR="00F4176D" w:rsidRPr="00F4176D" w:rsidRDefault="00F4176D" w:rsidP="00F4176D">
            <w:pPr>
              <w:spacing w:line="240" w:lineRule="auto"/>
              <w:contextualSpacing/>
              <w:rPr>
                <w:rFonts w:eastAsiaTheme="minorHAnsi"/>
                <w:kern w:val="2"/>
                <w:sz w:val="22"/>
                <w:szCs w:val="22"/>
                <w:lang w:val="lt-LT" w:eastAsia="en-US"/>
                <w14:ligatures w14:val="standardContextual"/>
              </w:rPr>
            </w:pPr>
            <w:r w:rsidRPr="00F4176D">
              <w:rPr>
                <w:rFonts w:eastAsiaTheme="minorHAnsi"/>
                <w:kern w:val="2"/>
                <w:sz w:val="22"/>
                <w:szCs w:val="22"/>
                <w:lang w:val="lt-LT" w:eastAsia="en-US"/>
                <w14:ligatures w14:val="standardContextual"/>
              </w:rPr>
              <w:t>Vairuotojo kabinoje turi būti ne mažiau kaip 2 durys;</w:t>
            </w:r>
          </w:p>
          <w:p w14:paraId="356D89D2" w14:textId="77777777" w:rsidR="00F4176D" w:rsidRPr="00F4176D" w:rsidRDefault="00F4176D" w:rsidP="00F4176D">
            <w:pPr>
              <w:spacing w:line="240" w:lineRule="auto"/>
              <w:contextualSpacing/>
              <w:rPr>
                <w:rFonts w:eastAsiaTheme="minorHAnsi"/>
                <w:kern w:val="2"/>
                <w:sz w:val="22"/>
                <w:szCs w:val="22"/>
                <w:lang w:val="lt-LT" w:eastAsia="en-US"/>
                <w14:ligatures w14:val="standardContextual"/>
              </w:rPr>
            </w:pPr>
            <w:r w:rsidRPr="00F4176D">
              <w:rPr>
                <w:rFonts w:eastAsiaTheme="minorHAnsi"/>
                <w:kern w:val="2"/>
                <w:sz w:val="22"/>
                <w:szCs w:val="22"/>
                <w:lang w:val="lt-LT" w:eastAsia="en-US"/>
                <w14:ligatures w14:val="standardContextual"/>
              </w:rPr>
              <w:t>Mikroautobuso keleivių salone turi būti ne mažiau kaip 2 durys:</w:t>
            </w:r>
          </w:p>
          <w:p w14:paraId="464D1541" w14:textId="77777777" w:rsidR="00F4176D" w:rsidRPr="00F4176D" w:rsidRDefault="00F4176D" w:rsidP="00F4176D">
            <w:pPr>
              <w:spacing w:line="240" w:lineRule="auto"/>
              <w:contextualSpacing/>
              <w:rPr>
                <w:rFonts w:eastAsiaTheme="minorHAnsi"/>
                <w:kern w:val="2"/>
                <w:sz w:val="22"/>
                <w:szCs w:val="22"/>
                <w:lang w:val="lt-LT" w:eastAsia="en-US"/>
                <w14:ligatures w14:val="standardContextual"/>
              </w:rPr>
            </w:pPr>
            <w:r w:rsidRPr="00F4176D">
              <w:rPr>
                <w:rFonts w:eastAsiaTheme="minorHAnsi"/>
                <w:kern w:val="2"/>
                <w:sz w:val="22"/>
                <w:szCs w:val="22"/>
                <w:lang w:val="lt-LT" w:eastAsia="en-US"/>
                <w14:ligatures w14:val="standardContextual"/>
              </w:rPr>
              <w:t>- viena slankiojančių durų sistema šone keleiviams įlipti/išlipti;</w:t>
            </w:r>
          </w:p>
          <w:p w14:paraId="163541E5" w14:textId="77777777" w:rsidR="00F4176D" w:rsidRPr="00F4176D" w:rsidRDefault="00F4176D" w:rsidP="00F4176D">
            <w:pPr>
              <w:spacing w:line="240" w:lineRule="auto"/>
              <w:contextualSpacing/>
              <w:rPr>
                <w:rFonts w:eastAsiaTheme="minorHAnsi"/>
                <w:kern w:val="2"/>
                <w:sz w:val="22"/>
                <w:szCs w:val="22"/>
                <w:lang w:val="lt-LT" w:eastAsia="en-US"/>
                <w14:ligatures w14:val="standardContextual"/>
              </w:rPr>
            </w:pPr>
            <w:r w:rsidRPr="00F4176D">
              <w:rPr>
                <w:rFonts w:eastAsiaTheme="minorHAnsi"/>
                <w:kern w:val="2"/>
                <w:sz w:val="22"/>
                <w:szCs w:val="22"/>
                <w:lang w:val="lt-LT" w:eastAsia="en-US"/>
                <w14:ligatures w14:val="standardContextual"/>
              </w:rPr>
              <w:t>- vienos galinės durys .</w:t>
            </w:r>
          </w:p>
          <w:p w14:paraId="0C27D019" w14:textId="7D8A786E" w:rsidR="00675143" w:rsidRPr="00C92B2A" w:rsidRDefault="00F4176D" w:rsidP="00F4176D">
            <w:pPr>
              <w:spacing w:line="259" w:lineRule="auto"/>
              <w:contextualSpacing/>
              <w:jc w:val="both"/>
              <w:rPr>
                <w:rFonts w:eastAsia="Calibri" w:cs="Arial"/>
                <w:kern w:val="2"/>
                <w:sz w:val="22"/>
                <w:szCs w:val="22"/>
                <w:lang w:val="lt-LT" w:eastAsia="en-US"/>
                <w14:ligatures w14:val="standardContextual"/>
              </w:rPr>
            </w:pPr>
            <w:r w:rsidRPr="00F4176D">
              <w:rPr>
                <w:rFonts w:eastAsiaTheme="minorHAnsi"/>
                <w:kern w:val="2"/>
                <w:sz w:val="22"/>
                <w:szCs w:val="22"/>
                <w:lang w:val="lt-LT" w:eastAsia="en-US"/>
                <w14:ligatures w14:val="standardContextual"/>
              </w:rPr>
              <w:t>Galinės du</w:t>
            </w:r>
            <w:r w:rsidR="003E06BA">
              <w:rPr>
                <w:rFonts w:eastAsiaTheme="minorHAnsi"/>
                <w:kern w:val="2"/>
                <w:sz w:val="22"/>
                <w:szCs w:val="22"/>
                <w:lang w:val="lt-LT" w:eastAsia="en-US"/>
                <w14:ligatures w14:val="standardContextual"/>
              </w:rPr>
              <w:t>rys gali būti dvigubos.</w:t>
            </w:r>
          </w:p>
        </w:tc>
      </w:tr>
      <w:tr w:rsidR="00A93C57" w:rsidRPr="00A93C57" w14:paraId="13CF8FF8" w14:textId="77777777" w:rsidTr="00446DE1">
        <w:tc>
          <w:tcPr>
            <w:tcW w:w="657" w:type="dxa"/>
          </w:tcPr>
          <w:p w14:paraId="3497BF7A" w14:textId="70614FB4" w:rsidR="00A93C57"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4</w:t>
            </w:r>
            <w:r w:rsidR="00DC314E">
              <w:rPr>
                <w:rFonts w:eastAsia="Calibri" w:cs="Arial"/>
                <w:kern w:val="2"/>
                <w:sz w:val="22"/>
                <w:szCs w:val="22"/>
                <w:lang w:val="lt-LT" w:eastAsia="en-US"/>
                <w14:ligatures w14:val="standardContextual"/>
              </w:rPr>
              <w:t>.2.</w:t>
            </w:r>
          </w:p>
        </w:tc>
        <w:tc>
          <w:tcPr>
            <w:tcW w:w="2173" w:type="dxa"/>
          </w:tcPr>
          <w:p w14:paraId="3C997C51" w14:textId="1A612F38" w:rsidR="00A93C57" w:rsidRPr="00A93C57" w:rsidRDefault="00A93C57"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Langai</w:t>
            </w:r>
          </w:p>
        </w:tc>
        <w:tc>
          <w:tcPr>
            <w:tcW w:w="6644" w:type="dxa"/>
          </w:tcPr>
          <w:p w14:paraId="674316D3" w14:textId="51E83402" w:rsidR="00A93C57" w:rsidRPr="00C92B2A" w:rsidRDefault="00A93C57"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Keleivių salonas pilnai įstiklintas.</w:t>
            </w:r>
          </w:p>
        </w:tc>
      </w:tr>
      <w:tr w:rsidR="004D3EE7" w:rsidRPr="00A93C57" w14:paraId="024BDE5F" w14:textId="77777777" w:rsidTr="00446DE1">
        <w:tc>
          <w:tcPr>
            <w:tcW w:w="657" w:type="dxa"/>
          </w:tcPr>
          <w:p w14:paraId="00026353" w14:textId="67F247A9"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4</w:t>
            </w:r>
            <w:r w:rsidR="00135943" w:rsidRPr="00A93C57">
              <w:rPr>
                <w:rFonts w:eastAsia="Calibri" w:cs="Arial"/>
                <w:kern w:val="2"/>
                <w:sz w:val="22"/>
                <w:szCs w:val="22"/>
                <w:lang w:val="lt-LT" w:eastAsia="en-US"/>
                <w14:ligatures w14:val="standardContextual"/>
              </w:rPr>
              <w:t>.</w:t>
            </w:r>
            <w:r w:rsidR="00DC314E">
              <w:rPr>
                <w:rFonts w:eastAsia="Calibri" w:cs="Arial"/>
                <w:kern w:val="2"/>
                <w:sz w:val="22"/>
                <w:szCs w:val="22"/>
                <w:lang w:val="lt-LT" w:eastAsia="en-US"/>
                <w14:ligatures w14:val="standardContextual"/>
              </w:rPr>
              <w:t>3</w:t>
            </w:r>
            <w:r w:rsidR="00135943" w:rsidRPr="00A93C57">
              <w:rPr>
                <w:rFonts w:eastAsia="Calibri" w:cs="Arial"/>
                <w:kern w:val="2"/>
                <w:sz w:val="22"/>
                <w:szCs w:val="22"/>
                <w:lang w:val="lt-LT" w:eastAsia="en-US"/>
                <w14:ligatures w14:val="standardContextual"/>
              </w:rPr>
              <w:t>.</w:t>
            </w:r>
          </w:p>
        </w:tc>
        <w:tc>
          <w:tcPr>
            <w:tcW w:w="2173" w:type="dxa"/>
          </w:tcPr>
          <w:p w14:paraId="76A91C6C" w14:textId="32E0E7D2" w:rsidR="00135943" w:rsidRPr="00A93C57" w:rsidRDefault="00817FC2"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Sėdimų vietų skaičius</w:t>
            </w:r>
          </w:p>
        </w:tc>
        <w:tc>
          <w:tcPr>
            <w:tcW w:w="6644" w:type="dxa"/>
          </w:tcPr>
          <w:p w14:paraId="646E2075" w14:textId="77777777" w:rsidR="00F4176D" w:rsidRPr="00F4176D" w:rsidRDefault="00F4176D" w:rsidP="00F4176D">
            <w:pPr>
              <w:widowControl w:val="0"/>
              <w:suppressAutoHyphens/>
              <w:autoSpaceDN w:val="0"/>
              <w:spacing w:line="100" w:lineRule="atLeast"/>
              <w:textAlignment w:val="baseline"/>
              <w:rPr>
                <w:rFonts w:eastAsia="Arial" w:cs="Calibri"/>
                <w:kern w:val="3"/>
                <w:sz w:val="22"/>
                <w:szCs w:val="22"/>
                <w:lang w:val="lt-LT" w:eastAsia="zh-CN" w:bidi="hi-IN"/>
              </w:rPr>
            </w:pPr>
            <w:r w:rsidRPr="00F4176D">
              <w:rPr>
                <w:rFonts w:eastAsia="Arial" w:cs="Calibri"/>
                <w:kern w:val="3"/>
                <w:sz w:val="22"/>
                <w:szCs w:val="22"/>
                <w:lang w:val="lt-LT" w:eastAsia="zh-CN" w:bidi="hi-IN"/>
              </w:rPr>
              <w:t>Keleivių skaičius( su vairuotoju) 9.</w:t>
            </w:r>
          </w:p>
          <w:p w14:paraId="6FE00A22" w14:textId="77777777" w:rsidR="00F4176D" w:rsidRPr="00F4176D" w:rsidRDefault="00F4176D" w:rsidP="00F4176D">
            <w:pPr>
              <w:widowControl w:val="0"/>
              <w:suppressAutoHyphens/>
              <w:autoSpaceDN w:val="0"/>
              <w:spacing w:line="100" w:lineRule="atLeast"/>
              <w:textAlignment w:val="baseline"/>
              <w:rPr>
                <w:rFonts w:eastAsia="Arial" w:cs="Calibri"/>
                <w:kern w:val="3"/>
                <w:sz w:val="22"/>
                <w:szCs w:val="22"/>
                <w:lang w:val="lt-LT" w:eastAsia="zh-CN" w:bidi="hi-IN"/>
              </w:rPr>
            </w:pPr>
            <w:r w:rsidRPr="00F4176D">
              <w:rPr>
                <w:rFonts w:eastAsia="Arial" w:cs="Calibri"/>
                <w:kern w:val="3"/>
                <w:sz w:val="22"/>
                <w:szCs w:val="22"/>
                <w:lang w:val="lt-LT" w:eastAsia="zh-CN" w:bidi="hi-IN"/>
              </w:rPr>
              <w:t>3 eilės sėdynių. Visos sėdimos vietos įrengtos automobilio gamintojo gamykloje.</w:t>
            </w:r>
          </w:p>
          <w:p w14:paraId="246CF04F" w14:textId="00F1AE32" w:rsidR="00135943" w:rsidRPr="00C92B2A" w:rsidRDefault="00F4176D" w:rsidP="00F4176D">
            <w:pPr>
              <w:spacing w:line="259" w:lineRule="auto"/>
              <w:contextualSpacing/>
              <w:jc w:val="both"/>
              <w:rPr>
                <w:rFonts w:eastAsia="Calibri" w:cs="Arial"/>
                <w:kern w:val="2"/>
                <w:sz w:val="22"/>
                <w:szCs w:val="22"/>
                <w:lang w:val="lt-LT" w:eastAsia="en-US"/>
                <w14:ligatures w14:val="standardContextual"/>
              </w:rPr>
            </w:pPr>
            <w:r w:rsidRPr="00F4176D">
              <w:rPr>
                <w:rFonts w:ascii="Liberation Serif" w:eastAsiaTheme="minorHAnsi" w:hAnsi="Liberation Serif" w:cs="Calibri"/>
                <w:kern w:val="3"/>
                <w:sz w:val="22"/>
                <w:szCs w:val="22"/>
                <w:lang w:val="lt-LT" w:eastAsia="zh-CN" w:bidi="hi-IN"/>
                <w14:ligatures w14:val="standardContextual"/>
              </w:rPr>
              <w:t>Salono sėdynių antra ir trečia eilės turi būti lengvai išimamos</w:t>
            </w:r>
            <w:r w:rsidRPr="00F4176D">
              <w:rPr>
                <w:rFonts w:ascii="Liberation Serif" w:eastAsiaTheme="minorHAnsi" w:hAnsi="Liberation Serif" w:cs="Calibri"/>
                <w:kern w:val="3"/>
                <w:sz w:val="20"/>
                <w:szCs w:val="20"/>
                <w:lang w:val="lt-LT" w:eastAsia="zh-CN" w:bidi="hi-IN"/>
                <w14:ligatures w14:val="standardContextual"/>
              </w:rPr>
              <w:t>.</w:t>
            </w:r>
          </w:p>
        </w:tc>
      </w:tr>
      <w:tr w:rsidR="00A93C57" w:rsidRPr="00A93C57" w14:paraId="6B7B3717" w14:textId="77777777" w:rsidTr="00446DE1">
        <w:tc>
          <w:tcPr>
            <w:tcW w:w="657" w:type="dxa"/>
          </w:tcPr>
          <w:p w14:paraId="370DC712" w14:textId="04CFB302" w:rsidR="00A93C57"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4</w:t>
            </w:r>
            <w:r w:rsidR="00320102">
              <w:rPr>
                <w:rFonts w:eastAsia="Calibri" w:cs="Arial"/>
                <w:kern w:val="2"/>
                <w:sz w:val="22"/>
                <w:szCs w:val="22"/>
                <w:lang w:val="lt-LT" w:eastAsia="en-US"/>
                <w14:ligatures w14:val="standardContextual"/>
              </w:rPr>
              <w:t>.4</w:t>
            </w:r>
            <w:r w:rsidR="00DC314E">
              <w:rPr>
                <w:rFonts w:eastAsia="Calibri" w:cs="Arial"/>
                <w:kern w:val="2"/>
                <w:sz w:val="22"/>
                <w:szCs w:val="22"/>
                <w:lang w:val="lt-LT" w:eastAsia="en-US"/>
                <w14:ligatures w14:val="standardContextual"/>
              </w:rPr>
              <w:t>.</w:t>
            </w:r>
          </w:p>
        </w:tc>
        <w:tc>
          <w:tcPr>
            <w:tcW w:w="2173" w:type="dxa"/>
          </w:tcPr>
          <w:p w14:paraId="269AD07D" w14:textId="1720FAF7" w:rsidR="00A93C57" w:rsidRPr="00A93C57" w:rsidRDefault="00A93C57"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Saugumas</w:t>
            </w:r>
          </w:p>
        </w:tc>
        <w:tc>
          <w:tcPr>
            <w:tcW w:w="6644" w:type="dxa"/>
          </w:tcPr>
          <w:p w14:paraId="6AB3A8A8" w14:textId="123D5A74" w:rsidR="00A93C57" w:rsidRPr="00387C19" w:rsidRDefault="00A93C57" w:rsidP="00A93C57">
            <w:pPr>
              <w:spacing w:line="259" w:lineRule="auto"/>
              <w:contextualSpacing/>
              <w:jc w:val="both"/>
              <w:rPr>
                <w:rFonts w:eastAsia="Calibri" w:cs="Arial"/>
                <w:color w:val="000000" w:themeColor="text1"/>
                <w:kern w:val="2"/>
                <w:sz w:val="22"/>
                <w:szCs w:val="22"/>
                <w:lang w:val="lt-LT" w:eastAsia="en-US"/>
                <w14:ligatures w14:val="standardContextual"/>
              </w:rPr>
            </w:pPr>
            <w:r w:rsidRPr="00387C19">
              <w:rPr>
                <w:rFonts w:eastAsia="Calibri" w:cs="Arial"/>
                <w:color w:val="000000" w:themeColor="text1"/>
                <w:kern w:val="2"/>
                <w:sz w:val="22"/>
                <w:szCs w:val="22"/>
                <w:lang w:val="lt-LT" w:eastAsia="en-US"/>
                <w14:ligatures w14:val="standardContextual"/>
              </w:rPr>
              <w:t xml:space="preserve">Priekinė vairuotojo  ir keleivių saugos </w:t>
            </w:r>
            <w:r w:rsidR="00387C19" w:rsidRPr="00387C19">
              <w:rPr>
                <w:rFonts w:eastAsia="Calibri" w:cs="Arial"/>
                <w:color w:val="000000" w:themeColor="text1"/>
                <w:kern w:val="2"/>
                <w:sz w:val="22"/>
                <w:szCs w:val="22"/>
                <w:lang w:val="lt-LT" w:eastAsia="en-US"/>
                <w14:ligatures w14:val="standardContextual"/>
              </w:rPr>
              <w:t xml:space="preserve">SRS </w:t>
            </w:r>
            <w:r w:rsidRPr="00387C19">
              <w:rPr>
                <w:rFonts w:eastAsia="Calibri" w:cs="Arial"/>
                <w:color w:val="000000" w:themeColor="text1"/>
                <w:kern w:val="2"/>
                <w:sz w:val="22"/>
                <w:szCs w:val="22"/>
                <w:lang w:val="lt-LT" w:eastAsia="en-US"/>
                <w14:ligatures w14:val="standardContextual"/>
              </w:rPr>
              <w:t>oro pagalvė</w:t>
            </w:r>
            <w:r w:rsidR="00F7165C" w:rsidRPr="00387C19">
              <w:rPr>
                <w:rFonts w:eastAsia="Calibri" w:cs="Arial"/>
                <w:color w:val="000000" w:themeColor="text1"/>
                <w:kern w:val="2"/>
                <w:sz w:val="22"/>
                <w:szCs w:val="22"/>
                <w:lang w:val="lt-LT" w:eastAsia="en-US"/>
                <w14:ligatures w14:val="standardContextual"/>
              </w:rPr>
              <w:t>s</w:t>
            </w:r>
            <w:r w:rsidRPr="00387C19">
              <w:rPr>
                <w:rFonts w:eastAsia="Calibri" w:cs="Arial"/>
                <w:color w:val="000000" w:themeColor="text1"/>
                <w:kern w:val="2"/>
                <w:sz w:val="22"/>
                <w:szCs w:val="22"/>
                <w:lang w:val="lt-LT" w:eastAsia="en-US"/>
                <w14:ligatures w14:val="standardContextual"/>
              </w:rPr>
              <w:t>.</w:t>
            </w:r>
          </w:p>
          <w:p w14:paraId="4512920A" w14:textId="4DBF6E9E" w:rsidR="00A93C57" w:rsidRDefault="00387C19" w:rsidP="00A93C57">
            <w:pPr>
              <w:spacing w:line="259" w:lineRule="auto"/>
              <w:contextualSpacing/>
              <w:jc w:val="both"/>
              <w:rPr>
                <w:rFonts w:eastAsia="Calibri" w:cs="Arial"/>
                <w:color w:val="000000" w:themeColor="text1"/>
                <w:kern w:val="2"/>
                <w:sz w:val="22"/>
                <w:szCs w:val="22"/>
                <w:lang w:val="lt-LT" w:eastAsia="en-US"/>
                <w14:ligatures w14:val="standardContextual"/>
              </w:rPr>
            </w:pPr>
            <w:r w:rsidRPr="00387C19">
              <w:rPr>
                <w:rFonts w:eastAsia="Calibri" w:cs="Arial"/>
                <w:color w:val="000000" w:themeColor="text1"/>
                <w:kern w:val="2"/>
                <w:sz w:val="22"/>
                <w:szCs w:val="22"/>
                <w:lang w:val="lt-LT" w:eastAsia="en-US"/>
                <w14:ligatures w14:val="standardContextual"/>
              </w:rPr>
              <w:t xml:space="preserve">ISOFIX </w:t>
            </w:r>
            <w:r>
              <w:rPr>
                <w:rFonts w:eastAsia="Calibri" w:cs="Arial"/>
                <w:color w:val="000000" w:themeColor="text1"/>
                <w:kern w:val="2"/>
                <w:sz w:val="22"/>
                <w:szCs w:val="22"/>
                <w:lang w:val="lt-LT" w:eastAsia="en-US"/>
                <w14:ligatures w14:val="standardContextual"/>
              </w:rPr>
              <w:t>vaiko tvirtinimo sistema - 6 sėdynės.</w:t>
            </w:r>
          </w:p>
          <w:p w14:paraId="44038E3F" w14:textId="75F6564F" w:rsidR="001458BF" w:rsidRDefault="001458BF" w:rsidP="00A93C57">
            <w:pPr>
              <w:spacing w:line="259" w:lineRule="auto"/>
              <w:contextualSpacing/>
              <w:jc w:val="both"/>
              <w:rPr>
                <w:rFonts w:eastAsia="Calibri" w:cs="Arial"/>
                <w:color w:val="000000" w:themeColor="text1"/>
                <w:kern w:val="2"/>
                <w:sz w:val="22"/>
                <w:szCs w:val="22"/>
                <w:lang w:val="lt-LT" w:eastAsia="en-US"/>
                <w14:ligatures w14:val="standardContextual"/>
              </w:rPr>
            </w:pPr>
            <w:r>
              <w:rPr>
                <w:rFonts w:eastAsia="Calibri" w:cs="Arial"/>
                <w:color w:val="000000" w:themeColor="text1"/>
                <w:kern w:val="2"/>
                <w:sz w:val="22"/>
                <w:szCs w:val="22"/>
                <w:lang w:val="lt-LT" w:eastAsia="en-US"/>
                <w14:ligatures w14:val="standardContextual"/>
              </w:rPr>
              <w:t>Apsauginis durelių užraktas nuo vaikų.</w:t>
            </w:r>
          </w:p>
          <w:p w14:paraId="18AFA59B" w14:textId="2091E54B" w:rsidR="00387C19" w:rsidRDefault="00387C19" w:rsidP="00A93C57">
            <w:pPr>
              <w:spacing w:line="259" w:lineRule="auto"/>
              <w:contextualSpacing/>
              <w:jc w:val="both"/>
              <w:rPr>
                <w:rFonts w:eastAsia="Calibri" w:cs="Arial"/>
                <w:color w:val="000000" w:themeColor="text1"/>
                <w:kern w:val="2"/>
                <w:sz w:val="22"/>
                <w:szCs w:val="22"/>
                <w:lang w:val="lt-LT" w:eastAsia="en-US"/>
                <w14:ligatures w14:val="standardContextual"/>
              </w:rPr>
            </w:pPr>
            <w:r>
              <w:rPr>
                <w:rFonts w:eastAsia="Calibri" w:cs="Arial"/>
                <w:color w:val="000000" w:themeColor="text1"/>
                <w:kern w:val="2"/>
                <w:sz w:val="22"/>
                <w:szCs w:val="22"/>
                <w:lang w:val="lt-LT" w:eastAsia="en-US"/>
                <w14:ligatures w14:val="standardContextual"/>
              </w:rPr>
              <w:t>Pagalbinė kelio</w:t>
            </w:r>
            <w:r w:rsidR="001458BF">
              <w:rPr>
                <w:rFonts w:eastAsia="Calibri" w:cs="Arial"/>
                <w:color w:val="000000" w:themeColor="text1"/>
                <w:kern w:val="2"/>
                <w:sz w:val="22"/>
                <w:szCs w:val="22"/>
                <w:lang w:val="lt-LT" w:eastAsia="en-US"/>
                <w14:ligatures w14:val="standardContextual"/>
              </w:rPr>
              <w:t xml:space="preserve"> ženklų atpažinimo sistema </w:t>
            </w:r>
            <w:r>
              <w:rPr>
                <w:rFonts w:eastAsia="Calibri" w:cs="Arial"/>
                <w:color w:val="000000" w:themeColor="text1"/>
                <w:kern w:val="2"/>
                <w:sz w:val="22"/>
                <w:szCs w:val="22"/>
                <w:lang w:val="lt-LT" w:eastAsia="en-US"/>
                <w14:ligatures w14:val="standardContextual"/>
              </w:rPr>
              <w:t>.</w:t>
            </w:r>
          </w:p>
          <w:p w14:paraId="044FE08C" w14:textId="1720CE0F" w:rsidR="00387C19" w:rsidRDefault="001458BF" w:rsidP="00A93C57">
            <w:pPr>
              <w:spacing w:line="259" w:lineRule="auto"/>
              <w:contextualSpacing/>
              <w:jc w:val="both"/>
              <w:rPr>
                <w:rFonts w:eastAsia="Calibri" w:cs="Arial"/>
                <w:color w:val="000000" w:themeColor="text1"/>
                <w:kern w:val="2"/>
                <w:sz w:val="22"/>
                <w:szCs w:val="22"/>
                <w:lang w:val="lt-LT" w:eastAsia="en-US"/>
                <w14:ligatures w14:val="standardContextual"/>
              </w:rPr>
            </w:pPr>
            <w:r>
              <w:rPr>
                <w:rFonts w:eastAsia="Calibri" w:cs="Arial"/>
                <w:color w:val="000000" w:themeColor="text1"/>
                <w:kern w:val="2"/>
                <w:sz w:val="22"/>
                <w:szCs w:val="22"/>
                <w:lang w:val="lt-LT" w:eastAsia="en-US"/>
                <w14:ligatures w14:val="standardContextual"/>
              </w:rPr>
              <w:t>Automatinė tolimųjų šviesų sistema .</w:t>
            </w:r>
          </w:p>
          <w:p w14:paraId="48E39376" w14:textId="11AB7D52" w:rsidR="001458BF" w:rsidRDefault="001458BF" w:rsidP="00A93C57">
            <w:pPr>
              <w:spacing w:line="259" w:lineRule="auto"/>
              <w:contextualSpacing/>
              <w:jc w:val="both"/>
              <w:rPr>
                <w:rFonts w:eastAsia="Calibri" w:cs="Arial"/>
                <w:color w:val="000000" w:themeColor="text1"/>
                <w:kern w:val="2"/>
                <w:sz w:val="22"/>
                <w:szCs w:val="22"/>
                <w:lang w:val="lt-LT" w:eastAsia="en-US"/>
                <w14:ligatures w14:val="standardContextual"/>
              </w:rPr>
            </w:pPr>
            <w:r>
              <w:rPr>
                <w:rFonts w:eastAsia="Calibri" w:cs="Arial"/>
                <w:color w:val="000000" w:themeColor="text1"/>
                <w:kern w:val="2"/>
                <w:sz w:val="22"/>
                <w:szCs w:val="22"/>
                <w:lang w:val="lt-LT" w:eastAsia="en-US"/>
                <w14:ligatures w14:val="standardContextual"/>
              </w:rPr>
              <w:t xml:space="preserve">Padangų </w:t>
            </w:r>
            <w:r w:rsidR="00B6622D">
              <w:rPr>
                <w:rFonts w:eastAsia="Calibri" w:cs="Arial"/>
                <w:color w:val="000000" w:themeColor="text1"/>
                <w:kern w:val="2"/>
                <w:sz w:val="22"/>
                <w:szCs w:val="22"/>
                <w:lang w:val="lt-LT" w:eastAsia="en-US"/>
                <w14:ligatures w14:val="standardContextual"/>
              </w:rPr>
              <w:t xml:space="preserve">slėgio </w:t>
            </w:r>
            <w:r>
              <w:rPr>
                <w:rFonts w:eastAsia="Calibri" w:cs="Arial"/>
                <w:color w:val="000000" w:themeColor="text1"/>
                <w:kern w:val="2"/>
                <w:sz w:val="22"/>
                <w:szCs w:val="22"/>
                <w:lang w:val="lt-LT" w:eastAsia="en-US"/>
                <w14:ligatures w14:val="standardContextual"/>
              </w:rPr>
              <w:t>kontrolės sistema.</w:t>
            </w:r>
          </w:p>
          <w:p w14:paraId="1C3D01D0" w14:textId="1E4B671C" w:rsidR="001458BF" w:rsidRPr="00387C19" w:rsidRDefault="001458BF" w:rsidP="00A93C57">
            <w:pPr>
              <w:spacing w:line="259" w:lineRule="auto"/>
              <w:contextualSpacing/>
              <w:jc w:val="both"/>
              <w:rPr>
                <w:rFonts w:eastAsia="Calibri" w:cs="Arial"/>
                <w:color w:val="000000" w:themeColor="text1"/>
                <w:kern w:val="2"/>
                <w:sz w:val="22"/>
                <w:szCs w:val="22"/>
                <w:lang w:val="lt-LT" w:eastAsia="en-US"/>
                <w14:ligatures w14:val="standardContextual"/>
              </w:rPr>
            </w:pPr>
          </w:p>
        </w:tc>
      </w:tr>
      <w:tr w:rsidR="00DC314E" w:rsidRPr="00DC314E" w14:paraId="7E9E0F37" w14:textId="77777777" w:rsidTr="00446DE1">
        <w:tc>
          <w:tcPr>
            <w:tcW w:w="657" w:type="dxa"/>
          </w:tcPr>
          <w:p w14:paraId="315FE997" w14:textId="4232D66E" w:rsidR="00DC314E" w:rsidRPr="00DC314E"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4</w:t>
            </w:r>
            <w:r w:rsidR="00320102">
              <w:rPr>
                <w:rFonts w:eastAsia="Calibri" w:cs="Arial"/>
                <w:kern w:val="2"/>
                <w:sz w:val="22"/>
                <w:szCs w:val="22"/>
                <w:lang w:val="lt-LT" w:eastAsia="en-US"/>
                <w14:ligatures w14:val="standardContextual"/>
              </w:rPr>
              <w:t>.5</w:t>
            </w:r>
            <w:r w:rsidR="00DC314E" w:rsidRPr="00DC314E">
              <w:rPr>
                <w:rFonts w:eastAsia="Calibri" w:cs="Arial"/>
                <w:kern w:val="2"/>
                <w:sz w:val="22"/>
                <w:szCs w:val="22"/>
                <w:lang w:val="lt-LT" w:eastAsia="en-US"/>
                <w14:ligatures w14:val="standardContextual"/>
              </w:rPr>
              <w:t>.</w:t>
            </w:r>
          </w:p>
        </w:tc>
        <w:tc>
          <w:tcPr>
            <w:tcW w:w="2173" w:type="dxa"/>
          </w:tcPr>
          <w:p w14:paraId="47910E29" w14:textId="5CE852E0" w:rsidR="00DC314E" w:rsidRPr="00DC314E" w:rsidRDefault="00DC314E" w:rsidP="00135943">
            <w:pPr>
              <w:spacing w:line="259" w:lineRule="auto"/>
              <w:contextualSpacing/>
              <w:jc w:val="both"/>
              <w:rPr>
                <w:rFonts w:eastAsia="Calibri" w:cs="Arial"/>
                <w:kern w:val="2"/>
                <w:sz w:val="22"/>
                <w:szCs w:val="22"/>
                <w:lang w:val="lt-LT" w:eastAsia="en-US"/>
                <w14:ligatures w14:val="standardContextual"/>
              </w:rPr>
            </w:pPr>
            <w:r w:rsidRPr="00DC314E">
              <w:rPr>
                <w:rFonts w:eastAsia="Calibri" w:cs="Arial"/>
                <w:kern w:val="2"/>
                <w:sz w:val="22"/>
                <w:szCs w:val="22"/>
                <w:lang w:val="lt-LT" w:eastAsia="en-US"/>
                <w14:ligatures w14:val="standardContextual"/>
              </w:rPr>
              <w:t xml:space="preserve">Interjeras </w:t>
            </w:r>
          </w:p>
        </w:tc>
        <w:tc>
          <w:tcPr>
            <w:tcW w:w="6644" w:type="dxa"/>
          </w:tcPr>
          <w:p w14:paraId="22D91F9A" w14:textId="01702DE1" w:rsidR="00DC314E" w:rsidRPr="00C92B2A" w:rsidRDefault="00DC314E" w:rsidP="00A93C57">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Salono danga iš atsparios drėgnam valymui (panaudojant chemines valymo priemones) medžiagos.</w:t>
            </w:r>
          </w:p>
        </w:tc>
      </w:tr>
      <w:tr w:rsidR="00F11DD6" w:rsidRPr="00F11DD6" w14:paraId="5F0213B7" w14:textId="77777777" w:rsidTr="00446DE1">
        <w:tc>
          <w:tcPr>
            <w:tcW w:w="657" w:type="dxa"/>
          </w:tcPr>
          <w:p w14:paraId="23C2DFAB" w14:textId="25ED1973" w:rsidR="00F11DD6" w:rsidRPr="00F11DD6"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4</w:t>
            </w:r>
            <w:r w:rsidR="00320102">
              <w:rPr>
                <w:rFonts w:eastAsia="Calibri" w:cs="Arial"/>
                <w:kern w:val="2"/>
                <w:sz w:val="22"/>
                <w:szCs w:val="22"/>
                <w:lang w:val="lt-LT" w:eastAsia="en-US"/>
                <w14:ligatures w14:val="standardContextual"/>
              </w:rPr>
              <w:t>.6</w:t>
            </w:r>
            <w:r w:rsidR="00F11DD6" w:rsidRPr="00F11DD6">
              <w:rPr>
                <w:rFonts w:eastAsia="Calibri" w:cs="Arial"/>
                <w:kern w:val="2"/>
                <w:sz w:val="22"/>
                <w:szCs w:val="22"/>
                <w:lang w:val="lt-LT" w:eastAsia="en-US"/>
                <w14:ligatures w14:val="standardContextual"/>
              </w:rPr>
              <w:t>.</w:t>
            </w:r>
          </w:p>
        </w:tc>
        <w:tc>
          <w:tcPr>
            <w:tcW w:w="2173" w:type="dxa"/>
          </w:tcPr>
          <w:p w14:paraId="060B6B5B" w14:textId="5BA3A508" w:rsidR="00F11DD6" w:rsidRPr="00F11DD6" w:rsidRDefault="00F11DD6" w:rsidP="00135943">
            <w:pPr>
              <w:spacing w:line="259" w:lineRule="auto"/>
              <w:contextualSpacing/>
              <w:jc w:val="both"/>
              <w:rPr>
                <w:rFonts w:eastAsia="Calibri" w:cs="Arial"/>
                <w:kern w:val="2"/>
                <w:sz w:val="22"/>
                <w:szCs w:val="22"/>
                <w:lang w:val="lt-LT" w:eastAsia="en-US"/>
                <w14:ligatures w14:val="standardContextual"/>
              </w:rPr>
            </w:pPr>
            <w:r w:rsidRPr="00F11DD6">
              <w:rPr>
                <w:rFonts w:eastAsia="Calibri" w:cs="Arial"/>
                <w:kern w:val="2"/>
                <w:sz w:val="22"/>
                <w:szCs w:val="22"/>
                <w:lang w:val="lt-LT" w:eastAsia="en-US"/>
                <w14:ligatures w14:val="standardContextual"/>
              </w:rPr>
              <w:t>Keleivi</w:t>
            </w:r>
            <w:r w:rsidR="00AA6D0A">
              <w:rPr>
                <w:rFonts w:eastAsia="Calibri" w:cs="Arial"/>
                <w:kern w:val="2"/>
                <w:sz w:val="22"/>
                <w:szCs w:val="22"/>
                <w:lang w:val="lt-LT" w:eastAsia="en-US"/>
                <w14:ligatures w14:val="standardContextual"/>
              </w:rPr>
              <w:t>ų</w:t>
            </w:r>
            <w:r w:rsidRPr="00F11DD6">
              <w:rPr>
                <w:rFonts w:eastAsia="Calibri" w:cs="Arial"/>
                <w:kern w:val="2"/>
                <w:sz w:val="22"/>
                <w:szCs w:val="22"/>
                <w:lang w:val="lt-LT" w:eastAsia="en-US"/>
                <w14:ligatures w14:val="standardContextual"/>
              </w:rPr>
              <w:t xml:space="preserve"> apsaugos priemonė</w:t>
            </w:r>
            <w:r>
              <w:rPr>
                <w:rFonts w:eastAsia="Calibri" w:cs="Arial"/>
                <w:kern w:val="2"/>
                <w:sz w:val="22"/>
                <w:szCs w:val="22"/>
                <w:lang w:val="lt-LT" w:eastAsia="en-US"/>
                <w14:ligatures w14:val="standardContextual"/>
              </w:rPr>
              <w:t>s</w:t>
            </w:r>
          </w:p>
        </w:tc>
        <w:tc>
          <w:tcPr>
            <w:tcW w:w="6644" w:type="dxa"/>
          </w:tcPr>
          <w:p w14:paraId="7F22396D" w14:textId="13B73EE7" w:rsidR="00F11DD6" w:rsidRPr="00F11DD6" w:rsidRDefault="00F11DD6" w:rsidP="00A93C57">
            <w:pPr>
              <w:spacing w:line="259" w:lineRule="auto"/>
              <w:contextualSpacing/>
              <w:jc w:val="both"/>
              <w:rPr>
                <w:rFonts w:eastAsia="Calibri" w:cs="Arial"/>
                <w:kern w:val="2"/>
                <w:sz w:val="22"/>
                <w:szCs w:val="22"/>
                <w:lang w:val="lt-LT" w:eastAsia="en-US"/>
                <w14:ligatures w14:val="standardContextual"/>
              </w:rPr>
            </w:pPr>
            <w:r w:rsidRPr="00F11DD6">
              <w:rPr>
                <w:rFonts w:eastAsia="Calibri" w:cs="Arial"/>
                <w:kern w:val="2"/>
                <w:sz w:val="22"/>
                <w:szCs w:val="22"/>
                <w:lang w:val="lt-LT" w:eastAsia="en-US"/>
                <w14:ligatures w14:val="standardContextual"/>
              </w:rPr>
              <w:t>Dviejų arba trijų taškų tvirtinimo sistema su rite ir juosta, karabinais, kabliais ar sagtimis.</w:t>
            </w:r>
          </w:p>
        </w:tc>
      </w:tr>
      <w:tr w:rsidR="00135943" w:rsidRPr="00A93C57" w14:paraId="532D6F6B" w14:textId="77777777" w:rsidTr="00446DE1">
        <w:tc>
          <w:tcPr>
            <w:tcW w:w="9474" w:type="dxa"/>
            <w:gridSpan w:val="3"/>
          </w:tcPr>
          <w:p w14:paraId="6329BC66" w14:textId="20BD621C" w:rsidR="00135943" w:rsidRPr="00C92B2A" w:rsidRDefault="00D82817" w:rsidP="00135943">
            <w:pPr>
              <w:spacing w:line="259" w:lineRule="auto"/>
              <w:contextualSpacing/>
              <w:jc w:val="both"/>
              <w:rPr>
                <w:rFonts w:eastAsia="Calibri" w:cs="Arial"/>
                <w:b/>
                <w:bCs/>
                <w:i/>
                <w:iCs/>
                <w:kern w:val="2"/>
                <w:sz w:val="22"/>
                <w:szCs w:val="22"/>
                <w:lang w:val="lt-LT" w:eastAsia="en-US"/>
                <w14:ligatures w14:val="standardContextual"/>
              </w:rPr>
            </w:pPr>
            <w:r>
              <w:rPr>
                <w:rFonts w:eastAsia="Calibri" w:cs="Arial"/>
                <w:b/>
                <w:bCs/>
                <w:i/>
                <w:iCs/>
                <w:kern w:val="2"/>
                <w:sz w:val="22"/>
                <w:szCs w:val="22"/>
                <w:lang w:val="lt-LT" w:eastAsia="en-US"/>
                <w14:ligatures w14:val="standardContextual"/>
              </w:rPr>
              <w:t>5</w:t>
            </w:r>
            <w:r w:rsidR="00135943" w:rsidRPr="00C92B2A">
              <w:rPr>
                <w:rFonts w:eastAsia="Calibri" w:cs="Arial"/>
                <w:b/>
                <w:bCs/>
                <w:i/>
                <w:iCs/>
                <w:kern w:val="2"/>
                <w:sz w:val="22"/>
                <w:szCs w:val="22"/>
                <w:lang w:val="lt-LT" w:eastAsia="en-US"/>
                <w14:ligatures w14:val="standardContextual"/>
              </w:rPr>
              <w:t>. Padangos ir ratai:</w:t>
            </w:r>
          </w:p>
        </w:tc>
      </w:tr>
      <w:tr w:rsidR="004D3EE7" w:rsidRPr="00A93C57" w14:paraId="06560308" w14:textId="77777777" w:rsidTr="00446DE1">
        <w:tc>
          <w:tcPr>
            <w:tcW w:w="657" w:type="dxa"/>
          </w:tcPr>
          <w:p w14:paraId="111837F6" w14:textId="176F682D"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5</w:t>
            </w:r>
            <w:r w:rsidR="00135943" w:rsidRPr="00A93C57">
              <w:rPr>
                <w:rFonts w:eastAsia="Calibri" w:cs="Arial"/>
                <w:kern w:val="2"/>
                <w:sz w:val="22"/>
                <w:szCs w:val="22"/>
                <w:lang w:val="lt-LT" w:eastAsia="en-US"/>
                <w14:ligatures w14:val="standardContextual"/>
              </w:rPr>
              <w:t xml:space="preserve">.1. </w:t>
            </w:r>
          </w:p>
        </w:tc>
        <w:tc>
          <w:tcPr>
            <w:tcW w:w="2173" w:type="dxa"/>
          </w:tcPr>
          <w:p w14:paraId="692794E8" w14:textId="77777777" w:rsidR="00135943" w:rsidRPr="00A93C57" w:rsidRDefault="00135943" w:rsidP="00135943">
            <w:pPr>
              <w:spacing w:line="259" w:lineRule="auto"/>
              <w:contextualSpacing/>
              <w:jc w:val="both"/>
              <w:rPr>
                <w:rFonts w:eastAsia="Calibri" w:cs="Arial"/>
                <w:kern w:val="2"/>
                <w:sz w:val="22"/>
                <w:szCs w:val="22"/>
                <w:lang w:val="lt-LT" w:eastAsia="en-US"/>
                <w14:ligatures w14:val="standardContextual"/>
              </w:rPr>
            </w:pPr>
            <w:r w:rsidRPr="00A93C57">
              <w:rPr>
                <w:rFonts w:eastAsia="Calibri" w:cs="Arial"/>
                <w:kern w:val="2"/>
                <w:sz w:val="22"/>
                <w:szCs w:val="22"/>
                <w:lang w:val="lt-LT" w:eastAsia="en-US"/>
                <w14:ligatures w14:val="standardContextual"/>
              </w:rPr>
              <w:t>Atsarginis ratas/ remonto komplektas</w:t>
            </w:r>
          </w:p>
        </w:tc>
        <w:tc>
          <w:tcPr>
            <w:tcW w:w="6644" w:type="dxa"/>
          </w:tcPr>
          <w:p w14:paraId="4C926E90" w14:textId="2E96A140"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xml:space="preserve">Turi būti, </w:t>
            </w:r>
            <w:r w:rsidRPr="00C92B2A">
              <w:rPr>
                <w:rFonts w:eastAsia="Calibri" w:cs="Arial"/>
                <w:color w:val="222222"/>
                <w:kern w:val="2"/>
                <w:sz w:val="22"/>
                <w:szCs w:val="22"/>
                <w:shd w:val="clear" w:color="auto" w:fill="FFFFFF"/>
                <w:lang w:val="lt-LT" w:eastAsia="en-US"/>
                <w14:ligatures w14:val="standardContextual"/>
              </w:rPr>
              <w:t>analogiško dydžio</w:t>
            </w:r>
            <w:r w:rsidR="00C45F0B">
              <w:rPr>
                <w:rFonts w:eastAsia="Calibri" w:cs="Arial"/>
                <w:color w:val="222222"/>
                <w:kern w:val="2"/>
                <w:sz w:val="22"/>
                <w:szCs w:val="22"/>
                <w:shd w:val="clear" w:color="auto" w:fill="FFFFFF"/>
                <w:lang w:val="lt-LT" w:eastAsia="en-US"/>
                <w14:ligatures w14:val="standardContextual"/>
              </w:rPr>
              <w:t xml:space="preserve"> mi</w:t>
            </w:r>
            <w:r w:rsidR="00C45F0B" w:rsidRPr="00C45F0B">
              <w:rPr>
                <w:rFonts w:eastAsia="Calibri" w:cs="Arial"/>
                <w:color w:val="222222"/>
                <w:kern w:val="2"/>
                <w:sz w:val="22"/>
                <w:szCs w:val="22"/>
                <w:shd w:val="clear" w:color="auto" w:fill="FFFFFF"/>
                <w:lang w:val="lt-LT" w:eastAsia="en-US"/>
                <w14:ligatures w14:val="standardContextual"/>
              </w:rPr>
              <w:t>kroautobuso</w:t>
            </w:r>
            <w:r w:rsidRPr="00C92B2A">
              <w:rPr>
                <w:rFonts w:eastAsia="Calibri" w:cs="Arial"/>
                <w:color w:val="222222"/>
                <w:kern w:val="2"/>
                <w:sz w:val="22"/>
                <w:szCs w:val="22"/>
                <w:shd w:val="clear" w:color="auto" w:fill="FFFFFF"/>
                <w:lang w:val="lt-LT" w:eastAsia="en-US"/>
                <w14:ligatures w14:val="standardContextual"/>
              </w:rPr>
              <w:t xml:space="preserve"> ratams atsarginis ratas, raktas rato nuėmimui ir kėliklis</w:t>
            </w:r>
            <w:r w:rsidR="00A93C57" w:rsidRPr="00C92B2A">
              <w:rPr>
                <w:rFonts w:eastAsia="Calibri" w:cs="Arial"/>
                <w:color w:val="222222"/>
                <w:kern w:val="2"/>
                <w:sz w:val="22"/>
                <w:szCs w:val="22"/>
                <w:shd w:val="clear" w:color="auto" w:fill="FFFFFF"/>
                <w:lang w:val="lt-LT" w:eastAsia="en-US"/>
                <w14:ligatures w14:val="standardContextual"/>
              </w:rPr>
              <w:t>.</w:t>
            </w:r>
          </w:p>
          <w:p w14:paraId="5ED0ABA7" w14:textId="25485200"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xml:space="preserve">Jei siūlomam modeliui gamintojas nenumato komplektavimo standartinio dydžio atsarginiu ratu, vietoj jo </w:t>
            </w:r>
            <w:r w:rsidR="00C45F0B">
              <w:rPr>
                <w:rFonts w:eastAsia="Calibri" w:cs="Arial"/>
                <w:kern w:val="2"/>
                <w:sz w:val="22"/>
                <w:szCs w:val="22"/>
                <w:lang w:val="lt-LT" w:eastAsia="en-US"/>
                <w14:ligatures w14:val="standardContextual"/>
              </w:rPr>
              <w:t>m</w:t>
            </w:r>
            <w:r w:rsidR="00C45F0B" w:rsidRPr="00C45F0B">
              <w:rPr>
                <w:rFonts w:eastAsia="Calibri" w:cs="Arial"/>
                <w:kern w:val="2"/>
                <w:sz w:val="22"/>
                <w:szCs w:val="22"/>
                <w:lang w:val="lt-LT" w:eastAsia="en-US"/>
                <w14:ligatures w14:val="standardContextual"/>
              </w:rPr>
              <w:t>ikroautobus</w:t>
            </w:r>
            <w:r w:rsidR="00C45F0B">
              <w:rPr>
                <w:rFonts w:eastAsia="Calibri" w:cs="Arial"/>
                <w:kern w:val="2"/>
                <w:sz w:val="22"/>
                <w:szCs w:val="22"/>
                <w:lang w:val="lt-LT" w:eastAsia="en-US"/>
                <w14:ligatures w14:val="standardContextual"/>
              </w:rPr>
              <w:t>as</w:t>
            </w:r>
            <w:r w:rsidRPr="00C92B2A">
              <w:rPr>
                <w:rFonts w:eastAsia="Calibri" w:cs="Arial"/>
                <w:kern w:val="2"/>
                <w:sz w:val="22"/>
                <w:szCs w:val="22"/>
                <w:lang w:val="lt-LT" w:eastAsia="en-US"/>
                <w14:ligatures w14:val="standardContextual"/>
              </w:rPr>
              <w:t xml:space="preserve"> turi būti sukomplektuotas gamykliniu ratų remonto komplektu (oro kompresorius, specialūs klijai)</w:t>
            </w:r>
            <w:r w:rsidR="00A93C57" w:rsidRPr="00C92B2A">
              <w:rPr>
                <w:rFonts w:eastAsia="Calibri" w:cs="Arial"/>
                <w:kern w:val="2"/>
                <w:sz w:val="22"/>
                <w:szCs w:val="22"/>
                <w:lang w:val="lt-LT" w:eastAsia="en-US"/>
                <w14:ligatures w14:val="standardContextual"/>
              </w:rPr>
              <w:t>.</w:t>
            </w:r>
          </w:p>
        </w:tc>
      </w:tr>
      <w:tr w:rsidR="004D3EE7" w:rsidRPr="00A93C57" w14:paraId="2047B41C" w14:textId="77777777" w:rsidTr="00446DE1">
        <w:tc>
          <w:tcPr>
            <w:tcW w:w="657" w:type="dxa"/>
          </w:tcPr>
          <w:p w14:paraId="2CBF09D2" w14:textId="144B6DEB"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5</w:t>
            </w:r>
            <w:r w:rsidR="00135943" w:rsidRPr="00A93C57">
              <w:rPr>
                <w:rFonts w:eastAsia="Calibri" w:cs="Arial"/>
                <w:kern w:val="2"/>
                <w:sz w:val="22"/>
                <w:szCs w:val="22"/>
                <w:lang w:val="lt-LT" w:eastAsia="en-US"/>
                <w14:ligatures w14:val="standardContextual"/>
              </w:rPr>
              <w:t>.2.</w:t>
            </w:r>
          </w:p>
        </w:tc>
        <w:tc>
          <w:tcPr>
            <w:tcW w:w="2173" w:type="dxa"/>
          </w:tcPr>
          <w:p w14:paraId="37E894CE" w14:textId="2DD808C2" w:rsidR="00135943" w:rsidRPr="00A93C57" w:rsidRDefault="003A7E1C"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Padangos</w:t>
            </w:r>
          </w:p>
        </w:tc>
        <w:tc>
          <w:tcPr>
            <w:tcW w:w="6644" w:type="dxa"/>
          </w:tcPr>
          <w:p w14:paraId="1931A305" w14:textId="687FAF45" w:rsidR="00135943" w:rsidRPr="00C92B2A" w:rsidRDefault="003A7E1C"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xml:space="preserve">Padangos – vasarinių ir žieminių komplektai. Padangos turi būti naujos. </w:t>
            </w:r>
            <w:r w:rsidR="00C45F0B" w:rsidRPr="00C45F0B">
              <w:rPr>
                <w:rFonts w:eastAsia="Calibri" w:cs="Arial"/>
                <w:kern w:val="2"/>
                <w:sz w:val="22"/>
                <w:szCs w:val="22"/>
                <w:lang w:val="lt-LT" w:eastAsia="en-US"/>
                <w14:ligatures w14:val="standardContextual"/>
              </w:rPr>
              <w:t>Mikroautobus</w:t>
            </w:r>
            <w:r w:rsidR="00C45F0B">
              <w:rPr>
                <w:rFonts w:eastAsia="Calibri" w:cs="Arial"/>
                <w:kern w:val="2"/>
                <w:sz w:val="22"/>
                <w:szCs w:val="22"/>
                <w:lang w:val="lt-LT" w:eastAsia="en-US"/>
                <w14:ligatures w14:val="standardContextual"/>
              </w:rPr>
              <w:t>as</w:t>
            </w:r>
            <w:r w:rsidRPr="00C92B2A">
              <w:rPr>
                <w:rFonts w:eastAsia="Calibri" w:cs="Arial"/>
                <w:kern w:val="2"/>
                <w:sz w:val="22"/>
                <w:szCs w:val="22"/>
                <w:lang w:val="lt-LT" w:eastAsia="en-US"/>
                <w14:ligatures w14:val="standardContextual"/>
              </w:rPr>
              <w:t xml:space="preserve"> pristatomas su tam sezonui tinkamomis padangomis.</w:t>
            </w:r>
          </w:p>
        </w:tc>
      </w:tr>
      <w:tr w:rsidR="00135943" w:rsidRPr="00A93C57" w14:paraId="047C31A2" w14:textId="77777777" w:rsidTr="00446DE1">
        <w:trPr>
          <w:trHeight w:val="339"/>
        </w:trPr>
        <w:tc>
          <w:tcPr>
            <w:tcW w:w="9474" w:type="dxa"/>
            <w:gridSpan w:val="3"/>
          </w:tcPr>
          <w:p w14:paraId="09CFD071" w14:textId="0D24E96D" w:rsidR="00135943" w:rsidRPr="00C92B2A" w:rsidRDefault="00D82817" w:rsidP="00135943">
            <w:pPr>
              <w:spacing w:line="259" w:lineRule="auto"/>
              <w:rPr>
                <w:rFonts w:eastAsia="Calibri" w:cs="Arial"/>
                <w:b/>
                <w:bCs/>
                <w:i/>
                <w:iCs/>
                <w:kern w:val="2"/>
                <w:sz w:val="22"/>
                <w:szCs w:val="22"/>
                <w:lang w:val="lt-LT" w:eastAsia="en-US"/>
                <w14:ligatures w14:val="standardContextual"/>
              </w:rPr>
            </w:pPr>
            <w:r>
              <w:rPr>
                <w:rFonts w:eastAsia="Calibri" w:cs="Arial"/>
                <w:b/>
                <w:bCs/>
                <w:i/>
                <w:iCs/>
                <w:kern w:val="2"/>
                <w:sz w:val="22"/>
                <w:szCs w:val="22"/>
                <w:lang w:val="lt-LT" w:eastAsia="en-US"/>
                <w14:ligatures w14:val="standardContextual"/>
              </w:rPr>
              <w:t>6</w:t>
            </w:r>
            <w:r w:rsidR="00135943" w:rsidRPr="00C92B2A">
              <w:rPr>
                <w:rFonts w:eastAsia="Calibri" w:cs="Arial"/>
                <w:b/>
                <w:bCs/>
                <w:i/>
                <w:iCs/>
                <w:kern w:val="2"/>
                <w:sz w:val="22"/>
                <w:szCs w:val="22"/>
                <w:lang w:val="lt-LT" w:eastAsia="en-US"/>
                <w14:ligatures w14:val="standardContextual"/>
              </w:rPr>
              <w:t>. Stabdžių sistema:</w:t>
            </w:r>
          </w:p>
        </w:tc>
      </w:tr>
      <w:tr w:rsidR="004D3EE7" w:rsidRPr="00A93C57" w14:paraId="697BE07A" w14:textId="77777777" w:rsidTr="00446DE1">
        <w:tc>
          <w:tcPr>
            <w:tcW w:w="657" w:type="dxa"/>
          </w:tcPr>
          <w:p w14:paraId="2B88B845" w14:textId="2D0BBF69"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6</w:t>
            </w:r>
            <w:r w:rsidR="00135943" w:rsidRPr="00A93C57">
              <w:rPr>
                <w:rFonts w:eastAsia="Calibri" w:cs="Arial"/>
                <w:kern w:val="2"/>
                <w:sz w:val="22"/>
                <w:szCs w:val="22"/>
                <w:lang w:val="lt-LT" w:eastAsia="en-US"/>
                <w14:ligatures w14:val="standardContextual"/>
              </w:rPr>
              <w:t>.1.</w:t>
            </w:r>
          </w:p>
        </w:tc>
        <w:tc>
          <w:tcPr>
            <w:tcW w:w="2173" w:type="dxa"/>
          </w:tcPr>
          <w:p w14:paraId="3711ED2F" w14:textId="78E05984"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Stabilumo kontrolės sistema</w:t>
            </w:r>
            <w:r w:rsidR="00135712" w:rsidRPr="00C92B2A">
              <w:rPr>
                <w:rFonts w:eastAsia="Calibri" w:cs="Arial"/>
                <w:kern w:val="2"/>
                <w:sz w:val="22"/>
                <w:szCs w:val="22"/>
                <w:lang w:val="lt-LT" w:eastAsia="en-US"/>
                <w14:ligatures w14:val="standardContextual"/>
              </w:rPr>
              <w:t xml:space="preserve"> (ESP)</w:t>
            </w:r>
          </w:p>
        </w:tc>
        <w:tc>
          <w:tcPr>
            <w:tcW w:w="6644" w:type="dxa"/>
          </w:tcPr>
          <w:p w14:paraId="142BA594" w14:textId="55E35D10"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Turi būti</w:t>
            </w:r>
            <w:r w:rsidR="00EC61EA">
              <w:rPr>
                <w:rFonts w:eastAsia="Calibri" w:cs="Arial"/>
                <w:kern w:val="2"/>
                <w:sz w:val="22"/>
                <w:szCs w:val="22"/>
                <w:lang w:val="lt-LT" w:eastAsia="en-US"/>
                <w14:ligatures w14:val="standardContextual"/>
              </w:rPr>
              <w:t>.</w:t>
            </w:r>
          </w:p>
        </w:tc>
      </w:tr>
      <w:tr w:rsidR="004D3EE7" w:rsidRPr="00A93C57" w14:paraId="0034864B" w14:textId="77777777" w:rsidTr="00446DE1">
        <w:trPr>
          <w:trHeight w:val="50"/>
        </w:trPr>
        <w:tc>
          <w:tcPr>
            <w:tcW w:w="657" w:type="dxa"/>
          </w:tcPr>
          <w:p w14:paraId="505F8D9F" w14:textId="3E0E4BCC" w:rsidR="00135943" w:rsidRPr="00A93C57" w:rsidRDefault="00D82817" w:rsidP="00135943">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6</w:t>
            </w:r>
            <w:r w:rsidR="00135943" w:rsidRPr="00A93C57">
              <w:rPr>
                <w:rFonts w:eastAsia="Calibri" w:cs="Arial"/>
                <w:kern w:val="2"/>
                <w:sz w:val="22"/>
                <w:szCs w:val="22"/>
                <w:lang w:val="lt-LT" w:eastAsia="en-US"/>
                <w14:ligatures w14:val="standardContextual"/>
              </w:rPr>
              <w:t>.2.</w:t>
            </w:r>
          </w:p>
        </w:tc>
        <w:tc>
          <w:tcPr>
            <w:tcW w:w="2173" w:type="dxa"/>
          </w:tcPr>
          <w:p w14:paraId="7CC8FCC7" w14:textId="5244063C" w:rsidR="00135943" w:rsidRPr="00C92B2A" w:rsidRDefault="00135712"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Stabdžių antiblokavimo sistema (ABS)</w:t>
            </w:r>
          </w:p>
        </w:tc>
        <w:tc>
          <w:tcPr>
            <w:tcW w:w="6644" w:type="dxa"/>
          </w:tcPr>
          <w:p w14:paraId="6BE6616D" w14:textId="0E760C1A" w:rsidR="00135943" w:rsidRPr="00C92B2A" w:rsidRDefault="00135943" w:rsidP="00135943">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Turi būti</w:t>
            </w:r>
            <w:r w:rsidR="00EC61EA">
              <w:rPr>
                <w:rFonts w:eastAsia="Calibri" w:cs="Arial"/>
                <w:kern w:val="2"/>
                <w:sz w:val="22"/>
                <w:szCs w:val="22"/>
                <w:lang w:val="lt-LT" w:eastAsia="en-US"/>
                <w14:ligatures w14:val="standardContextual"/>
              </w:rPr>
              <w:t>.</w:t>
            </w:r>
          </w:p>
        </w:tc>
      </w:tr>
      <w:tr w:rsidR="00135943" w:rsidRPr="00A93C57" w14:paraId="5E12FE20" w14:textId="77777777" w:rsidTr="00446DE1">
        <w:tc>
          <w:tcPr>
            <w:tcW w:w="9474" w:type="dxa"/>
            <w:gridSpan w:val="3"/>
          </w:tcPr>
          <w:p w14:paraId="67811517" w14:textId="26546AC1" w:rsidR="00135943" w:rsidRPr="00C92B2A" w:rsidRDefault="00D82817" w:rsidP="00135943">
            <w:pPr>
              <w:spacing w:line="259" w:lineRule="auto"/>
              <w:contextualSpacing/>
              <w:jc w:val="both"/>
              <w:rPr>
                <w:rFonts w:eastAsia="Calibri" w:cs="Arial"/>
                <w:b/>
                <w:bCs/>
                <w:i/>
                <w:iCs/>
                <w:kern w:val="2"/>
                <w:sz w:val="22"/>
                <w:szCs w:val="22"/>
                <w:lang w:val="lt-LT" w:eastAsia="en-US"/>
                <w14:ligatures w14:val="standardContextual"/>
              </w:rPr>
            </w:pPr>
            <w:r>
              <w:rPr>
                <w:rFonts w:eastAsia="Calibri" w:cs="Arial"/>
                <w:b/>
                <w:bCs/>
                <w:i/>
                <w:iCs/>
                <w:kern w:val="2"/>
                <w:sz w:val="22"/>
                <w:szCs w:val="22"/>
                <w:lang w:val="lt-LT" w:eastAsia="en-US"/>
                <w14:ligatures w14:val="standardContextual"/>
              </w:rPr>
              <w:t>7</w:t>
            </w:r>
            <w:r w:rsidR="00135943" w:rsidRPr="00C92B2A">
              <w:rPr>
                <w:rFonts w:eastAsia="Calibri" w:cs="Arial"/>
                <w:b/>
                <w:bCs/>
                <w:i/>
                <w:iCs/>
                <w:kern w:val="2"/>
                <w:sz w:val="22"/>
                <w:szCs w:val="22"/>
                <w:lang w:val="lt-LT" w:eastAsia="en-US"/>
                <w14:ligatures w14:val="standardContextual"/>
              </w:rPr>
              <w:t>. Elektrinė sistema:</w:t>
            </w:r>
          </w:p>
        </w:tc>
      </w:tr>
      <w:tr w:rsidR="004D3EE7" w:rsidRPr="00A93C57" w14:paraId="3B7C5520" w14:textId="77777777" w:rsidTr="00446DE1">
        <w:tc>
          <w:tcPr>
            <w:tcW w:w="657" w:type="dxa"/>
          </w:tcPr>
          <w:p w14:paraId="19AC0B9C" w14:textId="2AFA6646" w:rsidR="00135943" w:rsidRPr="00A93C57" w:rsidRDefault="00D82817" w:rsidP="00135943">
            <w:pPr>
              <w:spacing w:line="259" w:lineRule="auto"/>
              <w:contextualSpacing/>
              <w:jc w:val="both"/>
              <w:rPr>
                <w:rFonts w:eastAsia="Calibri" w:cs="Arial"/>
                <w:color w:val="000000"/>
                <w:kern w:val="2"/>
                <w:sz w:val="22"/>
                <w:szCs w:val="22"/>
                <w:lang w:val="lt-LT" w:eastAsia="en-US"/>
                <w14:ligatures w14:val="standardContextual"/>
              </w:rPr>
            </w:pPr>
            <w:r>
              <w:rPr>
                <w:rFonts w:eastAsia="Calibri" w:cs="Arial"/>
                <w:color w:val="000000"/>
                <w:kern w:val="2"/>
                <w:sz w:val="22"/>
                <w:szCs w:val="22"/>
                <w:lang w:val="lt-LT" w:eastAsia="en-US"/>
                <w14:ligatures w14:val="standardContextual"/>
              </w:rPr>
              <w:t>7</w:t>
            </w:r>
            <w:r w:rsidR="00135943" w:rsidRPr="00A93C57">
              <w:rPr>
                <w:rFonts w:eastAsia="Calibri" w:cs="Arial"/>
                <w:color w:val="000000"/>
                <w:kern w:val="2"/>
                <w:sz w:val="22"/>
                <w:szCs w:val="22"/>
                <w:lang w:val="lt-LT" w:eastAsia="en-US"/>
                <w14:ligatures w14:val="standardContextual"/>
              </w:rPr>
              <w:t>.1.</w:t>
            </w:r>
          </w:p>
        </w:tc>
        <w:tc>
          <w:tcPr>
            <w:tcW w:w="2173" w:type="dxa"/>
          </w:tcPr>
          <w:p w14:paraId="78462E6B" w14:textId="1E921B15" w:rsidR="00135943" w:rsidRPr="00A93C57" w:rsidRDefault="00062865" w:rsidP="00135943">
            <w:pPr>
              <w:spacing w:line="259" w:lineRule="auto"/>
              <w:contextualSpacing/>
              <w:jc w:val="both"/>
              <w:rPr>
                <w:rFonts w:eastAsia="Calibri" w:cs="Arial"/>
                <w:color w:val="000000"/>
                <w:kern w:val="2"/>
                <w:sz w:val="22"/>
                <w:szCs w:val="22"/>
                <w:lang w:val="lt-LT" w:eastAsia="en-US"/>
                <w14:ligatures w14:val="standardContextual"/>
              </w:rPr>
            </w:pPr>
            <w:r>
              <w:rPr>
                <w:rFonts w:eastAsia="Calibri" w:cs="Arial"/>
                <w:kern w:val="2"/>
                <w:sz w:val="22"/>
                <w:szCs w:val="22"/>
                <w:lang w:val="lt-LT" w:eastAsia="en-US"/>
                <w14:ligatures w14:val="standardContextual"/>
              </w:rPr>
              <w:t>Įkrovimas</w:t>
            </w:r>
          </w:p>
        </w:tc>
        <w:tc>
          <w:tcPr>
            <w:tcW w:w="6644" w:type="dxa"/>
          </w:tcPr>
          <w:p w14:paraId="36C44905" w14:textId="7456DB90" w:rsidR="00062865" w:rsidRPr="00C92B2A" w:rsidRDefault="00062865" w:rsidP="00062865">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Greitas įkrovimas (DC)</w:t>
            </w:r>
            <w:r w:rsidR="00EC61EA">
              <w:rPr>
                <w:rFonts w:eastAsia="Calibri" w:cs="Arial"/>
                <w:kern w:val="2"/>
                <w:sz w:val="22"/>
                <w:szCs w:val="22"/>
                <w:lang w:val="lt-LT" w:eastAsia="en-US"/>
                <w14:ligatures w14:val="standardContextual"/>
              </w:rPr>
              <w:t>;</w:t>
            </w:r>
          </w:p>
          <w:p w14:paraId="233223E7" w14:textId="46C450A6" w:rsidR="00062865" w:rsidRPr="00C92B2A" w:rsidRDefault="00EC61EA" w:rsidP="00062865">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l</w:t>
            </w:r>
            <w:r w:rsidR="00062865" w:rsidRPr="00C92B2A">
              <w:rPr>
                <w:rFonts w:eastAsia="Calibri" w:cs="Arial"/>
                <w:kern w:val="2"/>
                <w:sz w:val="22"/>
                <w:szCs w:val="22"/>
                <w:lang w:val="lt-LT" w:eastAsia="en-US"/>
                <w14:ligatures w14:val="standardContextual"/>
              </w:rPr>
              <w:t>ėtas įkrovimas (AC)</w:t>
            </w:r>
          </w:p>
          <w:p w14:paraId="47699B20" w14:textId="2DC4CB4F" w:rsidR="00062865" w:rsidRPr="00C92B2A" w:rsidRDefault="00EC61EA" w:rsidP="00062865">
            <w:pPr>
              <w:spacing w:line="259" w:lineRule="auto"/>
              <w:contextualSpacing/>
              <w:jc w:val="both"/>
              <w:rPr>
                <w:rFonts w:eastAsia="Calibri" w:cs="Arial"/>
                <w:kern w:val="2"/>
                <w:sz w:val="22"/>
                <w:szCs w:val="22"/>
                <w:lang w:val="lt-LT" w:eastAsia="en-US"/>
                <w14:ligatures w14:val="standardContextual"/>
              </w:rPr>
            </w:pPr>
            <w:r>
              <w:rPr>
                <w:rFonts w:eastAsia="Calibri" w:cs="Arial"/>
                <w:kern w:val="2"/>
                <w:sz w:val="22"/>
                <w:szCs w:val="22"/>
                <w:lang w:val="lt-LT" w:eastAsia="en-US"/>
                <w14:ligatures w14:val="standardContextual"/>
              </w:rPr>
              <w:t>į</w:t>
            </w:r>
            <w:r w:rsidR="00062865" w:rsidRPr="00C92B2A">
              <w:rPr>
                <w:rFonts w:eastAsia="Calibri" w:cs="Arial"/>
                <w:kern w:val="2"/>
                <w:sz w:val="22"/>
                <w:szCs w:val="22"/>
                <w:lang w:val="lt-LT" w:eastAsia="en-US"/>
                <w14:ligatures w14:val="standardContextual"/>
              </w:rPr>
              <w:t>krovimo jungtys: CCS Type 2 (AC/DC)</w:t>
            </w:r>
            <w:r w:rsidR="004408ED">
              <w:rPr>
                <w:rFonts w:eastAsia="Calibri" w:cs="Arial"/>
                <w:kern w:val="2"/>
                <w:sz w:val="22"/>
                <w:szCs w:val="22"/>
                <w:lang w:val="lt-LT" w:eastAsia="en-US"/>
                <w14:ligatures w14:val="standardContextual"/>
              </w:rPr>
              <w:t xml:space="preserve"> arba lygiavertė</w:t>
            </w:r>
            <w:r w:rsidR="00374070">
              <w:rPr>
                <w:rFonts w:eastAsia="Calibri" w:cs="Arial"/>
                <w:kern w:val="2"/>
                <w:sz w:val="22"/>
                <w:szCs w:val="22"/>
                <w:lang w:val="lt-LT" w:eastAsia="en-US"/>
                <w14:ligatures w14:val="standardContextual"/>
              </w:rPr>
              <w:t xml:space="preserve">, </w:t>
            </w:r>
            <w:r w:rsidR="00374070" w:rsidRPr="00374070">
              <w:rPr>
                <w:rFonts w:eastAsia="Calibri" w:cs="Arial"/>
                <w:kern w:val="2"/>
                <w:sz w:val="22"/>
                <w:szCs w:val="22"/>
                <w:lang w:val="lt-LT" w:eastAsia="en-US"/>
                <w14:ligatures w14:val="standardContextual"/>
              </w:rPr>
              <w:t>suderinama su ES įkrovimo infrastruktūra.</w:t>
            </w:r>
          </w:p>
          <w:p w14:paraId="0EBB1E0B" w14:textId="4F3A8200" w:rsidR="00135943" w:rsidRPr="00C92B2A" w:rsidRDefault="00062865" w:rsidP="00062865">
            <w:pPr>
              <w:spacing w:line="259" w:lineRule="auto"/>
              <w:contextualSpacing/>
              <w:jc w:val="both"/>
              <w:rPr>
                <w:rFonts w:eastAsia="Calibri" w:cs="Arial"/>
                <w:kern w:val="2"/>
                <w:sz w:val="22"/>
                <w:szCs w:val="22"/>
                <w:lang w:val="lt-LT" w:eastAsia="en-US"/>
                <w14:ligatures w14:val="standardContextual"/>
              </w:rPr>
            </w:pPr>
            <w:r w:rsidRPr="00C92B2A">
              <w:rPr>
                <w:rFonts w:eastAsia="Calibri" w:cs="Arial"/>
                <w:kern w:val="2"/>
                <w:sz w:val="22"/>
                <w:szCs w:val="22"/>
                <w:lang w:val="lt-LT" w:eastAsia="en-US"/>
                <w14:ligatures w14:val="standardContextual"/>
              </w:rPr>
              <w:t xml:space="preserve">Kartu su </w:t>
            </w:r>
            <w:r w:rsidR="00C45F0B">
              <w:rPr>
                <w:rFonts w:eastAsia="Calibri" w:cs="Arial"/>
                <w:kern w:val="2"/>
                <w:sz w:val="22"/>
                <w:szCs w:val="22"/>
                <w:lang w:val="lt-LT" w:eastAsia="en-US"/>
                <w14:ligatures w14:val="standardContextual"/>
              </w:rPr>
              <w:t>mikroautobusu</w:t>
            </w:r>
            <w:r w:rsidRPr="00C92B2A">
              <w:rPr>
                <w:rFonts w:eastAsia="Calibri" w:cs="Arial"/>
                <w:kern w:val="2"/>
                <w:sz w:val="22"/>
                <w:szCs w:val="22"/>
                <w:lang w:val="lt-LT" w:eastAsia="en-US"/>
                <w14:ligatures w14:val="standardContextual"/>
              </w:rPr>
              <w:t xml:space="preserve"> turi būti pateikti visi laidai, reikalingi krovimui iš buitinio elektros tinklo ir greito įkrovimo stotelių.</w:t>
            </w:r>
          </w:p>
        </w:tc>
      </w:tr>
      <w:tr w:rsidR="00135943" w:rsidRPr="00A93C57" w14:paraId="14F30521" w14:textId="77777777" w:rsidTr="00446DE1">
        <w:trPr>
          <w:trHeight w:val="360"/>
        </w:trPr>
        <w:tc>
          <w:tcPr>
            <w:tcW w:w="9474" w:type="dxa"/>
            <w:gridSpan w:val="3"/>
          </w:tcPr>
          <w:p w14:paraId="74CA6E36" w14:textId="1DC8CC3C" w:rsidR="00135943" w:rsidRPr="00C92B2A" w:rsidRDefault="00D82817" w:rsidP="00135943">
            <w:pPr>
              <w:spacing w:line="259" w:lineRule="auto"/>
              <w:contextualSpacing/>
              <w:jc w:val="both"/>
              <w:rPr>
                <w:rFonts w:eastAsia="Calibri" w:cs="Arial"/>
                <w:b/>
                <w:bCs/>
                <w:i/>
                <w:iCs/>
                <w:color w:val="000000"/>
                <w:kern w:val="2"/>
                <w:sz w:val="22"/>
                <w:szCs w:val="22"/>
                <w:lang w:val="lt-LT" w:eastAsia="en-US"/>
                <w14:ligatures w14:val="standardContextual"/>
              </w:rPr>
            </w:pPr>
            <w:r>
              <w:rPr>
                <w:rFonts w:eastAsia="Calibri" w:cs="Arial"/>
                <w:b/>
                <w:bCs/>
                <w:i/>
                <w:iCs/>
                <w:color w:val="000000"/>
                <w:kern w:val="2"/>
                <w:sz w:val="22"/>
                <w:szCs w:val="22"/>
                <w:lang w:val="lt-LT" w:eastAsia="en-US"/>
                <w14:ligatures w14:val="standardContextual"/>
              </w:rPr>
              <w:t>8</w:t>
            </w:r>
            <w:r w:rsidR="00135943" w:rsidRPr="00C92B2A">
              <w:rPr>
                <w:rFonts w:eastAsia="Calibri" w:cs="Arial"/>
                <w:b/>
                <w:bCs/>
                <w:i/>
                <w:iCs/>
                <w:color w:val="000000"/>
                <w:kern w:val="2"/>
                <w:sz w:val="22"/>
                <w:szCs w:val="22"/>
                <w:lang w:val="lt-LT" w:eastAsia="en-US"/>
                <w14:ligatures w14:val="standardContextual"/>
              </w:rPr>
              <w:t>. Įranga ir priedai:</w:t>
            </w:r>
          </w:p>
        </w:tc>
      </w:tr>
      <w:tr w:rsidR="004D3EE7" w:rsidRPr="00F96DD3" w14:paraId="4480A912" w14:textId="77777777" w:rsidTr="00446DE1">
        <w:tc>
          <w:tcPr>
            <w:tcW w:w="657" w:type="dxa"/>
          </w:tcPr>
          <w:p w14:paraId="7E0065E7" w14:textId="3A43E248" w:rsidR="00135943" w:rsidRPr="00F96DD3" w:rsidRDefault="00D82817" w:rsidP="00135943">
            <w:pPr>
              <w:spacing w:line="259" w:lineRule="auto"/>
              <w:contextualSpacing/>
              <w:jc w:val="both"/>
              <w:rPr>
                <w:rFonts w:eastAsia="Calibri" w:cs="Arial"/>
                <w:color w:val="000000"/>
                <w:kern w:val="2"/>
                <w:sz w:val="22"/>
                <w:szCs w:val="22"/>
                <w:lang w:val="lt-LT" w:eastAsia="en-US"/>
                <w14:ligatures w14:val="standardContextual"/>
              </w:rPr>
            </w:pPr>
            <w:r>
              <w:rPr>
                <w:rFonts w:eastAsia="Calibri" w:cs="Arial"/>
                <w:color w:val="000000"/>
                <w:kern w:val="2"/>
                <w:sz w:val="22"/>
                <w:szCs w:val="22"/>
                <w:lang w:val="lt-LT" w:eastAsia="en-US"/>
                <w14:ligatures w14:val="standardContextual"/>
              </w:rPr>
              <w:t>8</w:t>
            </w:r>
            <w:r w:rsidR="00135943" w:rsidRPr="00F96DD3">
              <w:rPr>
                <w:rFonts w:eastAsia="Calibri" w:cs="Arial"/>
                <w:color w:val="000000"/>
                <w:kern w:val="2"/>
                <w:sz w:val="22"/>
                <w:szCs w:val="22"/>
                <w:lang w:val="lt-LT" w:eastAsia="en-US"/>
                <w14:ligatures w14:val="standardContextual"/>
              </w:rPr>
              <w:t>.</w:t>
            </w:r>
            <w:r w:rsidR="00320102">
              <w:rPr>
                <w:rFonts w:eastAsia="Calibri" w:cs="Arial"/>
                <w:color w:val="000000"/>
                <w:kern w:val="2"/>
                <w:sz w:val="22"/>
                <w:szCs w:val="22"/>
                <w:lang w:val="lt-LT" w:eastAsia="en-US"/>
                <w14:ligatures w14:val="standardContextual"/>
              </w:rPr>
              <w:t>1</w:t>
            </w:r>
            <w:r w:rsidR="00135943" w:rsidRPr="00F96DD3">
              <w:rPr>
                <w:rFonts w:eastAsia="Calibri" w:cs="Arial"/>
                <w:color w:val="000000"/>
                <w:kern w:val="2"/>
                <w:sz w:val="22"/>
                <w:szCs w:val="22"/>
                <w:lang w:val="lt-LT" w:eastAsia="en-US"/>
                <w14:ligatures w14:val="standardContextual"/>
              </w:rPr>
              <w:t>.</w:t>
            </w:r>
          </w:p>
        </w:tc>
        <w:tc>
          <w:tcPr>
            <w:tcW w:w="2173" w:type="dxa"/>
          </w:tcPr>
          <w:p w14:paraId="7052418E" w14:textId="77777777" w:rsidR="00135943" w:rsidRPr="00F96DD3" w:rsidRDefault="00135943" w:rsidP="00135943">
            <w:pPr>
              <w:spacing w:line="259" w:lineRule="auto"/>
              <w:contextualSpacing/>
              <w:jc w:val="both"/>
              <w:rPr>
                <w:rFonts w:eastAsia="Calibri" w:cs="Arial"/>
                <w:color w:val="000000"/>
                <w:kern w:val="2"/>
                <w:sz w:val="22"/>
                <w:szCs w:val="22"/>
                <w:lang w:val="lt-LT" w:eastAsia="en-US"/>
                <w14:ligatures w14:val="standardContextual"/>
              </w:rPr>
            </w:pPr>
            <w:r w:rsidRPr="00F96DD3">
              <w:rPr>
                <w:rFonts w:eastAsia="Calibri" w:cs="Arial"/>
                <w:color w:val="000000"/>
                <w:kern w:val="2"/>
                <w:sz w:val="22"/>
                <w:szCs w:val="22"/>
                <w:lang w:val="lt-LT" w:eastAsia="en-US"/>
                <w14:ligatures w14:val="standardContextual"/>
              </w:rPr>
              <w:t>Salono šildymas ir vėdinimas</w:t>
            </w:r>
          </w:p>
        </w:tc>
        <w:tc>
          <w:tcPr>
            <w:tcW w:w="6644" w:type="dxa"/>
          </w:tcPr>
          <w:p w14:paraId="051660DD" w14:textId="77777777" w:rsidR="003D7459" w:rsidRPr="00B6622D" w:rsidRDefault="003D7459" w:rsidP="003D7459">
            <w:pPr>
              <w:widowControl w:val="0"/>
              <w:autoSpaceDE w:val="0"/>
              <w:autoSpaceDN w:val="0"/>
              <w:adjustRightInd w:val="0"/>
              <w:spacing w:line="100" w:lineRule="atLeast"/>
              <w:jc w:val="both"/>
              <w:rPr>
                <w:rFonts w:eastAsia="Times New Roman"/>
                <w:color w:val="000000" w:themeColor="text1"/>
                <w:sz w:val="22"/>
                <w:szCs w:val="22"/>
                <w:lang w:val="lt-LT"/>
              </w:rPr>
            </w:pPr>
            <w:r w:rsidRPr="00B6622D">
              <w:rPr>
                <w:rFonts w:eastAsia="Times New Roman"/>
                <w:color w:val="000000" w:themeColor="text1"/>
                <w:sz w:val="22"/>
                <w:szCs w:val="22"/>
                <w:lang w:val="lt-LT"/>
              </w:rPr>
              <w:t>Turi būti:</w:t>
            </w:r>
          </w:p>
          <w:p w14:paraId="6EE3D4C9" w14:textId="04252512" w:rsidR="00A06F57" w:rsidRPr="00B6622D" w:rsidRDefault="00387C19" w:rsidP="00B6622D">
            <w:pPr>
              <w:widowControl w:val="0"/>
              <w:autoSpaceDE w:val="0"/>
              <w:autoSpaceDN w:val="0"/>
              <w:adjustRightInd w:val="0"/>
              <w:spacing w:line="100" w:lineRule="atLeast"/>
              <w:jc w:val="both"/>
              <w:rPr>
                <w:rFonts w:eastAsia="Times New Roman"/>
                <w:color w:val="000000" w:themeColor="text1"/>
                <w:lang w:val="lt-LT"/>
              </w:rPr>
            </w:pPr>
            <w:r w:rsidRPr="00B6622D">
              <w:rPr>
                <w:rFonts w:eastAsia="Times New Roman"/>
                <w:color w:val="000000" w:themeColor="text1"/>
                <w:lang w:val="lt-LT"/>
              </w:rPr>
              <w:t>-</w:t>
            </w:r>
            <w:r w:rsidR="003D7459" w:rsidRPr="00B6622D">
              <w:rPr>
                <w:rFonts w:eastAsia="Times New Roman"/>
                <w:color w:val="000000" w:themeColor="text1"/>
                <w:lang w:val="lt-LT"/>
              </w:rPr>
              <w:t xml:space="preserve"> oro kondicionierius;</w:t>
            </w:r>
          </w:p>
          <w:p w14:paraId="5E036D30" w14:textId="7E7796DD" w:rsidR="00135943" w:rsidRPr="00B6622D" w:rsidRDefault="00B6622D" w:rsidP="00B6622D">
            <w:pPr>
              <w:widowControl w:val="0"/>
              <w:autoSpaceDE w:val="0"/>
              <w:autoSpaceDN w:val="0"/>
              <w:adjustRightInd w:val="0"/>
              <w:spacing w:line="100" w:lineRule="atLeast"/>
              <w:jc w:val="both"/>
              <w:rPr>
                <w:rFonts w:eastAsia="Times New Roman"/>
                <w:color w:val="FF0000"/>
                <w:lang w:val="lt-LT"/>
              </w:rPr>
            </w:pPr>
            <w:r w:rsidRPr="00B6622D">
              <w:rPr>
                <w:rFonts w:eastAsia="Times New Roman"/>
                <w:color w:val="000000" w:themeColor="text1"/>
                <w:lang w:val="lt-LT"/>
              </w:rPr>
              <w:t>-</w:t>
            </w:r>
            <w:r w:rsidR="003D7459" w:rsidRPr="00B6622D">
              <w:rPr>
                <w:rFonts w:eastAsia="Times New Roman"/>
                <w:color w:val="000000" w:themeColor="text1"/>
                <w:lang w:val="lt-LT"/>
              </w:rPr>
              <w:t>keleivių oro kondicionierius ir salono šildymo sistema.</w:t>
            </w:r>
          </w:p>
        </w:tc>
      </w:tr>
      <w:tr w:rsidR="004D3EE7" w:rsidRPr="00A93C57" w14:paraId="0CB8D1D9" w14:textId="77777777" w:rsidTr="00446DE1">
        <w:trPr>
          <w:trHeight w:val="439"/>
        </w:trPr>
        <w:tc>
          <w:tcPr>
            <w:tcW w:w="657" w:type="dxa"/>
          </w:tcPr>
          <w:p w14:paraId="16E30131" w14:textId="7EDCF16E" w:rsidR="00135943" w:rsidRPr="00A93C57" w:rsidRDefault="00D82817" w:rsidP="00135943">
            <w:pPr>
              <w:spacing w:line="259" w:lineRule="auto"/>
              <w:contextualSpacing/>
              <w:jc w:val="both"/>
              <w:rPr>
                <w:rFonts w:eastAsia="Calibri" w:cs="Arial"/>
                <w:color w:val="000000"/>
                <w:kern w:val="2"/>
                <w:sz w:val="22"/>
                <w:szCs w:val="22"/>
                <w:lang w:val="lt-LT" w:eastAsia="en-US"/>
                <w14:ligatures w14:val="standardContextual"/>
              </w:rPr>
            </w:pPr>
            <w:r>
              <w:rPr>
                <w:rFonts w:eastAsia="Calibri" w:cs="Arial"/>
                <w:color w:val="000000"/>
                <w:kern w:val="2"/>
                <w:sz w:val="22"/>
                <w:szCs w:val="22"/>
                <w:lang w:val="lt-LT" w:eastAsia="en-US"/>
                <w14:ligatures w14:val="standardContextual"/>
              </w:rPr>
              <w:t>8</w:t>
            </w:r>
            <w:r w:rsidR="00135943" w:rsidRPr="00A93C57">
              <w:rPr>
                <w:rFonts w:eastAsia="Calibri" w:cs="Arial"/>
                <w:color w:val="000000"/>
                <w:kern w:val="2"/>
                <w:sz w:val="22"/>
                <w:szCs w:val="22"/>
                <w:lang w:val="lt-LT" w:eastAsia="en-US"/>
                <w14:ligatures w14:val="standardContextual"/>
              </w:rPr>
              <w:t>.</w:t>
            </w:r>
            <w:r w:rsidR="00320102">
              <w:rPr>
                <w:rFonts w:eastAsia="Calibri" w:cs="Arial"/>
                <w:color w:val="000000"/>
                <w:kern w:val="2"/>
                <w:sz w:val="22"/>
                <w:szCs w:val="22"/>
                <w:lang w:val="lt-LT" w:eastAsia="en-US"/>
                <w14:ligatures w14:val="standardContextual"/>
              </w:rPr>
              <w:t>2</w:t>
            </w:r>
            <w:r w:rsidR="00135943" w:rsidRPr="00A93C57">
              <w:rPr>
                <w:rFonts w:eastAsia="Calibri" w:cs="Arial"/>
                <w:color w:val="000000"/>
                <w:kern w:val="2"/>
                <w:sz w:val="22"/>
                <w:szCs w:val="22"/>
                <w:lang w:val="lt-LT" w:eastAsia="en-US"/>
                <w14:ligatures w14:val="standardContextual"/>
              </w:rPr>
              <w:t>.</w:t>
            </w:r>
          </w:p>
        </w:tc>
        <w:tc>
          <w:tcPr>
            <w:tcW w:w="2173" w:type="dxa"/>
          </w:tcPr>
          <w:p w14:paraId="1DB16CA0" w14:textId="77777777" w:rsidR="00135943" w:rsidRPr="00A93C57" w:rsidRDefault="00135943" w:rsidP="00135943">
            <w:pPr>
              <w:spacing w:line="259" w:lineRule="auto"/>
              <w:contextualSpacing/>
              <w:jc w:val="both"/>
              <w:rPr>
                <w:rFonts w:eastAsia="Calibri" w:cs="Arial"/>
                <w:color w:val="000000"/>
                <w:kern w:val="2"/>
                <w:sz w:val="22"/>
                <w:szCs w:val="22"/>
                <w:lang w:val="lt-LT" w:eastAsia="en-US"/>
                <w14:ligatures w14:val="standardContextual"/>
              </w:rPr>
            </w:pPr>
            <w:r w:rsidRPr="00A93C57">
              <w:rPr>
                <w:rFonts w:eastAsia="Calibri" w:cs="Arial"/>
                <w:color w:val="000000"/>
                <w:kern w:val="2"/>
                <w:sz w:val="22"/>
                <w:szCs w:val="22"/>
                <w:lang w:val="lt-LT" w:eastAsia="en-US"/>
                <w14:ligatures w14:val="standardContextual"/>
              </w:rPr>
              <w:t>Parkavimo sistema</w:t>
            </w:r>
          </w:p>
        </w:tc>
        <w:tc>
          <w:tcPr>
            <w:tcW w:w="6644" w:type="dxa"/>
          </w:tcPr>
          <w:p w14:paraId="529E1D17" w14:textId="77777777" w:rsidR="00135943" w:rsidRDefault="00135943" w:rsidP="00135943">
            <w:pPr>
              <w:spacing w:line="259" w:lineRule="auto"/>
              <w:contextualSpacing/>
              <w:jc w:val="both"/>
              <w:rPr>
                <w:rFonts w:eastAsia="Calibri" w:cs="Arial"/>
                <w:color w:val="000000"/>
                <w:kern w:val="2"/>
                <w:sz w:val="22"/>
                <w:szCs w:val="22"/>
                <w:lang w:val="lt-LT" w:eastAsia="en-US"/>
                <w14:ligatures w14:val="standardContextual"/>
              </w:rPr>
            </w:pPr>
            <w:r w:rsidRPr="00C92B2A">
              <w:rPr>
                <w:rFonts w:eastAsia="Calibri" w:cs="Arial"/>
                <w:color w:val="000000"/>
                <w:kern w:val="2"/>
                <w:sz w:val="22"/>
                <w:szCs w:val="22"/>
                <w:lang w:val="lt-LT" w:eastAsia="en-US"/>
                <w14:ligatures w14:val="standardContextual"/>
              </w:rPr>
              <w:t xml:space="preserve">Turi būti parkavimo sistema </w:t>
            </w:r>
            <w:r w:rsidR="00C45F0B">
              <w:rPr>
                <w:rFonts w:eastAsia="Calibri" w:cs="Arial"/>
                <w:color w:val="000000"/>
                <w:kern w:val="2"/>
                <w:sz w:val="22"/>
                <w:szCs w:val="22"/>
                <w:lang w:val="lt-LT" w:eastAsia="en-US"/>
                <w14:ligatures w14:val="standardContextual"/>
              </w:rPr>
              <w:t>m</w:t>
            </w:r>
            <w:r w:rsidR="00C45F0B" w:rsidRPr="00C45F0B">
              <w:rPr>
                <w:rFonts w:eastAsia="Calibri" w:cs="Arial"/>
                <w:color w:val="000000"/>
                <w:kern w:val="2"/>
                <w:sz w:val="22"/>
                <w:szCs w:val="22"/>
                <w:lang w:val="lt-LT" w:eastAsia="en-US"/>
                <w14:ligatures w14:val="standardContextual"/>
              </w:rPr>
              <w:t>ikroautobuso</w:t>
            </w:r>
            <w:r w:rsidRPr="00C92B2A">
              <w:rPr>
                <w:rFonts w:eastAsia="Calibri" w:cs="Arial"/>
                <w:color w:val="000000"/>
                <w:kern w:val="2"/>
                <w:sz w:val="22"/>
                <w:szCs w:val="22"/>
                <w:lang w:val="lt-LT" w:eastAsia="en-US"/>
                <w14:ligatures w14:val="standardContextual"/>
              </w:rPr>
              <w:t xml:space="preserve"> priekyje ir gale.</w:t>
            </w:r>
          </w:p>
          <w:p w14:paraId="5A767023" w14:textId="27FB16D2" w:rsidR="00B6622D" w:rsidRPr="00C92B2A" w:rsidRDefault="00B6622D" w:rsidP="00135943">
            <w:pPr>
              <w:spacing w:line="259" w:lineRule="auto"/>
              <w:contextualSpacing/>
              <w:jc w:val="both"/>
              <w:rPr>
                <w:rFonts w:eastAsia="Calibri" w:cs="Arial"/>
                <w:color w:val="000000"/>
                <w:kern w:val="2"/>
                <w:sz w:val="22"/>
                <w:szCs w:val="22"/>
                <w:lang w:val="lt-LT" w:eastAsia="en-US"/>
                <w14:ligatures w14:val="standardContextual"/>
              </w:rPr>
            </w:pPr>
            <w:r>
              <w:rPr>
                <w:rFonts w:eastAsia="Calibri" w:cs="Arial"/>
                <w:color w:val="000000"/>
                <w:kern w:val="2"/>
                <w:sz w:val="22"/>
                <w:szCs w:val="22"/>
                <w:lang w:val="lt-LT" w:eastAsia="en-US"/>
                <w14:ligatures w14:val="standardContextual"/>
              </w:rPr>
              <w:t>Galinio vaizdo kamera.</w:t>
            </w:r>
          </w:p>
        </w:tc>
      </w:tr>
      <w:tr w:rsidR="004D3EE7" w:rsidRPr="00A93C57" w14:paraId="3EB17B2E" w14:textId="77777777" w:rsidTr="00446DE1">
        <w:tc>
          <w:tcPr>
            <w:tcW w:w="657" w:type="dxa"/>
          </w:tcPr>
          <w:p w14:paraId="17FADF21" w14:textId="303807AA" w:rsidR="00F11E53" w:rsidRPr="00A93C57" w:rsidRDefault="00F11E53" w:rsidP="00135943">
            <w:pPr>
              <w:spacing w:line="259" w:lineRule="auto"/>
              <w:contextualSpacing/>
              <w:jc w:val="both"/>
              <w:rPr>
                <w:rFonts w:eastAsia="Calibri" w:cs="Arial"/>
                <w:color w:val="000000"/>
                <w:kern w:val="2"/>
                <w:sz w:val="22"/>
                <w:szCs w:val="22"/>
                <w:lang w:val="lt-LT" w:eastAsia="en-US"/>
                <w14:ligatures w14:val="standardContextual"/>
              </w:rPr>
            </w:pPr>
          </w:p>
        </w:tc>
        <w:tc>
          <w:tcPr>
            <w:tcW w:w="2173" w:type="dxa"/>
          </w:tcPr>
          <w:p w14:paraId="0E4EC3F7" w14:textId="33FDF1F5" w:rsidR="00F11E53" w:rsidRPr="00A93C57" w:rsidRDefault="00F11E53" w:rsidP="00135943">
            <w:pPr>
              <w:spacing w:line="259" w:lineRule="auto"/>
              <w:contextualSpacing/>
              <w:jc w:val="both"/>
              <w:rPr>
                <w:rFonts w:eastAsia="Calibri" w:cs="Arial"/>
                <w:color w:val="000000"/>
                <w:kern w:val="2"/>
                <w:sz w:val="22"/>
                <w:szCs w:val="22"/>
                <w:lang w:val="lt-LT" w:eastAsia="en-US"/>
                <w14:ligatures w14:val="standardContextual"/>
              </w:rPr>
            </w:pPr>
          </w:p>
        </w:tc>
        <w:tc>
          <w:tcPr>
            <w:tcW w:w="6644" w:type="dxa"/>
          </w:tcPr>
          <w:p w14:paraId="7EC09F70" w14:textId="3D48FC25" w:rsidR="00F11E53" w:rsidRPr="00C92B2A" w:rsidRDefault="00F11E53" w:rsidP="00135943">
            <w:pPr>
              <w:spacing w:line="259" w:lineRule="auto"/>
              <w:contextualSpacing/>
              <w:jc w:val="both"/>
              <w:rPr>
                <w:rFonts w:eastAsia="Calibri" w:cs="Arial"/>
                <w:color w:val="000000"/>
                <w:kern w:val="2"/>
                <w:sz w:val="22"/>
                <w:szCs w:val="22"/>
                <w:lang w:val="lt-LT" w:eastAsia="en-US"/>
                <w14:ligatures w14:val="standardContextual"/>
              </w:rPr>
            </w:pPr>
          </w:p>
        </w:tc>
      </w:tr>
      <w:tr w:rsidR="00135943" w:rsidRPr="00A93C57" w14:paraId="0078EF85" w14:textId="77777777" w:rsidTr="00446DE1">
        <w:tc>
          <w:tcPr>
            <w:tcW w:w="9474" w:type="dxa"/>
            <w:gridSpan w:val="3"/>
          </w:tcPr>
          <w:p w14:paraId="110824D0" w14:textId="545BC2BB" w:rsidR="00135943" w:rsidRPr="00C92B2A" w:rsidRDefault="00D82817" w:rsidP="00135943">
            <w:pPr>
              <w:spacing w:line="259" w:lineRule="auto"/>
              <w:contextualSpacing/>
              <w:jc w:val="both"/>
              <w:rPr>
                <w:rFonts w:eastAsia="Calibri" w:cs="Arial"/>
                <w:b/>
                <w:bCs/>
                <w:i/>
                <w:iCs/>
                <w:color w:val="000000"/>
                <w:kern w:val="2"/>
                <w:sz w:val="22"/>
                <w:szCs w:val="22"/>
                <w:lang w:val="lt-LT" w:eastAsia="en-US"/>
                <w14:ligatures w14:val="standardContextual"/>
              </w:rPr>
            </w:pPr>
            <w:r>
              <w:rPr>
                <w:rFonts w:eastAsia="Calibri" w:cs="Arial"/>
                <w:b/>
                <w:bCs/>
                <w:i/>
                <w:iCs/>
                <w:color w:val="000000"/>
                <w:kern w:val="2"/>
                <w:sz w:val="22"/>
                <w:szCs w:val="22"/>
                <w:lang w:val="lt-LT" w:eastAsia="en-US"/>
                <w14:ligatures w14:val="standardContextual"/>
              </w:rPr>
              <w:t>9</w:t>
            </w:r>
            <w:r w:rsidR="00135943" w:rsidRPr="00C92B2A">
              <w:rPr>
                <w:rFonts w:eastAsia="Calibri" w:cs="Arial"/>
                <w:b/>
                <w:bCs/>
                <w:i/>
                <w:iCs/>
                <w:color w:val="000000"/>
                <w:kern w:val="2"/>
                <w:sz w:val="22"/>
                <w:szCs w:val="22"/>
                <w:lang w:val="lt-LT" w:eastAsia="en-US"/>
                <w14:ligatures w14:val="standardContextual"/>
              </w:rPr>
              <w:t>. Apsaugos sistema:</w:t>
            </w:r>
          </w:p>
        </w:tc>
      </w:tr>
      <w:tr w:rsidR="004D3EE7" w:rsidRPr="00A93C57" w14:paraId="041C2B60" w14:textId="77777777" w:rsidTr="00446DE1">
        <w:tc>
          <w:tcPr>
            <w:tcW w:w="657" w:type="dxa"/>
          </w:tcPr>
          <w:p w14:paraId="3A897E62" w14:textId="56A7C0AC" w:rsidR="00135943" w:rsidRPr="00A93C57" w:rsidRDefault="00D82817" w:rsidP="00135943">
            <w:pPr>
              <w:spacing w:line="259" w:lineRule="auto"/>
              <w:contextualSpacing/>
              <w:jc w:val="both"/>
              <w:rPr>
                <w:rFonts w:eastAsia="Calibri" w:cs="Arial"/>
                <w:color w:val="000000"/>
                <w:kern w:val="2"/>
                <w:sz w:val="22"/>
                <w:szCs w:val="22"/>
                <w:lang w:val="lt-LT" w:eastAsia="en-US"/>
                <w14:ligatures w14:val="standardContextual"/>
              </w:rPr>
            </w:pPr>
            <w:r>
              <w:rPr>
                <w:rFonts w:eastAsia="Calibri" w:cs="Arial"/>
                <w:color w:val="000000"/>
                <w:kern w:val="2"/>
                <w:sz w:val="22"/>
                <w:szCs w:val="22"/>
                <w:lang w:val="lt-LT" w:eastAsia="en-US"/>
                <w14:ligatures w14:val="standardContextual"/>
              </w:rPr>
              <w:t>9</w:t>
            </w:r>
            <w:r w:rsidR="00135943" w:rsidRPr="00A93C57">
              <w:rPr>
                <w:rFonts w:eastAsia="Calibri" w:cs="Arial"/>
                <w:color w:val="000000"/>
                <w:kern w:val="2"/>
                <w:sz w:val="22"/>
                <w:szCs w:val="22"/>
                <w:lang w:val="lt-LT" w:eastAsia="en-US"/>
                <w14:ligatures w14:val="standardContextual"/>
              </w:rPr>
              <w:t>.1.</w:t>
            </w:r>
          </w:p>
        </w:tc>
        <w:tc>
          <w:tcPr>
            <w:tcW w:w="2173" w:type="dxa"/>
          </w:tcPr>
          <w:p w14:paraId="47C250DE" w14:textId="056B1B9B" w:rsidR="00135943" w:rsidRPr="00A93C57" w:rsidRDefault="00135712" w:rsidP="00135943">
            <w:pPr>
              <w:spacing w:line="259" w:lineRule="auto"/>
              <w:contextualSpacing/>
              <w:jc w:val="both"/>
              <w:rPr>
                <w:rFonts w:eastAsia="Calibri" w:cs="Arial"/>
                <w:color w:val="000000"/>
                <w:kern w:val="2"/>
                <w:sz w:val="22"/>
                <w:szCs w:val="22"/>
                <w:lang w:val="lt-LT" w:eastAsia="en-US"/>
                <w14:ligatures w14:val="standardContextual"/>
              </w:rPr>
            </w:pPr>
            <w:r w:rsidRPr="00A93C57">
              <w:rPr>
                <w:rFonts w:eastAsia="Calibri" w:cs="Arial"/>
                <w:color w:val="000000"/>
                <w:kern w:val="2"/>
                <w:sz w:val="22"/>
                <w:szCs w:val="22"/>
                <w:lang w:val="lt-LT" w:eastAsia="en-US"/>
                <w14:ligatures w14:val="standardContextual"/>
              </w:rPr>
              <w:t>Durų</w:t>
            </w:r>
            <w:r w:rsidR="00135943" w:rsidRPr="00A93C57">
              <w:rPr>
                <w:rFonts w:eastAsia="Calibri" w:cs="Arial"/>
                <w:color w:val="000000"/>
                <w:kern w:val="2"/>
                <w:sz w:val="22"/>
                <w:szCs w:val="22"/>
                <w:lang w:val="lt-LT" w:eastAsia="en-US"/>
                <w14:ligatures w14:val="standardContextual"/>
              </w:rPr>
              <w:t xml:space="preserve"> užraktas</w:t>
            </w:r>
          </w:p>
        </w:tc>
        <w:tc>
          <w:tcPr>
            <w:tcW w:w="6644" w:type="dxa"/>
          </w:tcPr>
          <w:p w14:paraId="19198BFD" w14:textId="3D423C12" w:rsidR="00135943" w:rsidRPr="00C92B2A" w:rsidRDefault="00135712" w:rsidP="00135943">
            <w:pPr>
              <w:spacing w:line="259" w:lineRule="auto"/>
              <w:contextualSpacing/>
              <w:jc w:val="both"/>
              <w:rPr>
                <w:rFonts w:eastAsia="Calibri" w:cs="Arial"/>
                <w:color w:val="000000"/>
                <w:kern w:val="2"/>
                <w:sz w:val="22"/>
                <w:szCs w:val="22"/>
                <w:lang w:val="lt-LT" w:eastAsia="en-US"/>
                <w14:ligatures w14:val="standardContextual"/>
              </w:rPr>
            </w:pPr>
            <w:r w:rsidRPr="00C92B2A">
              <w:rPr>
                <w:rFonts w:eastAsia="Calibri" w:cs="Arial"/>
                <w:color w:val="000000"/>
                <w:kern w:val="2"/>
                <w:sz w:val="22"/>
                <w:szCs w:val="22"/>
                <w:lang w:val="lt-LT" w:eastAsia="en-US"/>
                <w14:ligatures w14:val="standardContextual"/>
              </w:rPr>
              <w:t>Gamyklinis centrinis visų durų užraktas su nuotoliniu valdymu ir „Kasko“ draudimo reikalavimus atitinkančia apsaugos sistema. Mažiausiai 2 (du) užvedimo rakteliai su centrinio užrakto nuotolinio valdymo pulteliais.</w:t>
            </w:r>
          </w:p>
        </w:tc>
      </w:tr>
      <w:tr w:rsidR="00135943" w:rsidRPr="00A93C57" w14:paraId="7E1ECA15" w14:textId="77777777" w:rsidTr="00446DE1">
        <w:tc>
          <w:tcPr>
            <w:tcW w:w="9474" w:type="dxa"/>
            <w:gridSpan w:val="3"/>
          </w:tcPr>
          <w:p w14:paraId="14BBA7BD" w14:textId="3498C30D" w:rsidR="00135943" w:rsidRPr="00C92B2A" w:rsidRDefault="00135943" w:rsidP="00135943">
            <w:pPr>
              <w:spacing w:line="259" w:lineRule="auto"/>
              <w:contextualSpacing/>
              <w:jc w:val="both"/>
              <w:rPr>
                <w:rFonts w:eastAsia="Calibri" w:cs="Arial"/>
                <w:b/>
                <w:bCs/>
                <w:i/>
                <w:iCs/>
                <w:color w:val="000000"/>
                <w:kern w:val="2"/>
                <w:sz w:val="22"/>
                <w:szCs w:val="22"/>
                <w:lang w:val="lt-LT" w:eastAsia="en-US"/>
                <w14:ligatures w14:val="standardContextual"/>
              </w:rPr>
            </w:pPr>
            <w:r w:rsidRPr="00C92B2A">
              <w:rPr>
                <w:rFonts w:eastAsia="Calibri" w:cs="Arial"/>
                <w:b/>
                <w:bCs/>
                <w:i/>
                <w:iCs/>
                <w:color w:val="000000"/>
                <w:kern w:val="2"/>
                <w:sz w:val="22"/>
                <w:szCs w:val="22"/>
                <w:lang w:val="lt-LT" w:eastAsia="en-US"/>
                <w14:ligatures w14:val="standardContextual"/>
              </w:rPr>
              <w:t>1</w:t>
            </w:r>
            <w:r w:rsidR="00D82817">
              <w:rPr>
                <w:rFonts w:eastAsia="Calibri" w:cs="Arial"/>
                <w:b/>
                <w:bCs/>
                <w:i/>
                <w:iCs/>
                <w:color w:val="000000"/>
                <w:kern w:val="2"/>
                <w:sz w:val="22"/>
                <w:szCs w:val="22"/>
                <w:lang w:val="lt-LT" w:eastAsia="en-US"/>
                <w14:ligatures w14:val="standardContextual"/>
              </w:rPr>
              <w:t>0</w:t>
            </w:r>
            <w:r w:rsidRPr="00C92B2A">
              <w:rPr>
                <w:rFonts w:eastAsia="Calibri" w:cs="Arial"/>
                <w:b/>
                <w:bCs/>
                <w:i/>
                <w:iCs/>
                <w:color w:val="000000"/>
                <w:kern w:val="2"/>
                <w:sz w:val="22"/>
                <w:szCs w:val="22"/>
                <w:lang w:val="lt-LT" w:eastAsia="en-US"/>
                <w14:ligatures w14:val="standardContextual"/>
              </w:rPr>
              <w:t xml:space="preserve">. </w:t>
            </w:r>
            <w:r w:rsidR="00C45F0B" w:rsidRPr="00C45F0B">
              <w:rPr>
                <w:rFonts w:eastAsia="Calibri" w:cs="Arial"/>
                <w:b/>
                <w:bCs/>
                <w:i/>
                <w:iCs/>
                <w:color w:val="000000"/>
                <w:kern w:val="2"/>
                <w:sz w:val="22"/>
                <w:szCs w:val="22"/>
                <w:lang w:val="lt-LT" w:eastAsia="en-US"/>
                <w14:ligatures w14:val="standardContextual"/>
              </w:rPr>
              <w:t>Mikroautobuso</w:t>
            </w:r>
            <w:r w:rsidRPr="00C92B2A">
              <w:rPr>
                <w:rFonts w:eastAsia="Calibri" w:cs="Arial"/>
                <w:b/>
                <w:bCs/>
                <w:i/>
                <w:iCs/>
                <w:color w:val="000000"/>
                <w:kern w:val="2"/>
                <w:sz w:val="22"/>
                <w:szCs w:val="22"/>
                <w:lang w:val="lt-LT" w:eastAsia="en-US"/>
                <w14:ligatures w14:val="standardContextual"/>
              </w:rPr>
              <w:t xml:space="preserve"> garantija ir techninė apžiūra:</w:t>
            </w:r>
          </w:p>
        </w:tc>
      </w:tr>
      <w:tr w:rsidR="004D3EE7" w:rsidRPr="00A93C57" w14:paraId="59910B10" w14:textId="77777777" w:rsidTr="00446DE1">
        <w:tc>
          <w:tcPr>
            <w:tcW w:w="657" w:type="dxa"/>
          </w:tcPr>
          <w:p w14:paraId="7E3B9251" w14:textId="2703F99C" w:rsidR="00135943" w:rsidRPr="00A93C57" w:rsidRDefault="00135943" w:rsidP="00135943">
            <w:pPr>
              <w:spacing w:line="259" w:lineRule="auto"/>
              <w:contextualSpacing/>
              <w:jc w:val="both"/>
              <w:rPr>
                <w:rFonts w:eastAsia="Calibri" w:cs="Arial"/>
                <w:color w:val="000000"/>
                <w:kern w:val="2"/>
                <w:sz w:val="22"/>
                <w:szCs w:val="22"/>
                <w:lang w:val="lt-LT" w:eastAsia="en-US"/>
                <w14:ligatures w14:val="standardContextual"/>
              </w:rPr>
            </w:pPr>
            <w:r w:rsidRPr="00A93C57">
              <w:rPr>
                <w:rFonts w:eastAsia="Calibri" w:cs="Arial"/>
                <w:color w:val="000000"/>
                <w:kern w:val="2"/>
                <w:sz w:val="22"/>
                <w:szCs w:val="22"/>
                <w:lang w:val="lt-LT" w:eastAsia="en-US"/>
                <w14:ligatures w14:val="standardContextual"/>
              </w:rPr>
              <w:t>1</w:t>
            </w:r>
            <w:r w:rsidR="00D82817">
              <w:rPr>
                <w:rFonts w:eastAsia="Calibri" w:cs="Arial"/>
                <w:color w:val="000000"/>
                <w:kern w:val="2"/>
                <w:sz w:val="22"/>
                <w:szCs w:val="22"/>
                <w:lang w:val="lt-LT" w:eastAsia="en-US"/>
                <w14:ligatures w14:val="standardContextual"/>
              </w:rPr>
              <w:t>0</w:t>
            </w:r>
            <w:r w:rsidRPr="00A93C57">
              <w:rPr>
                <w:rFonts w:eastAsia="Calibri" w:cs="Arial"/>
                <w:color w:val="000000"/>
                <w:kern w:val="2"/>
                <w:sz w:val="22"/>
                <w:szCs w:val="22"/>
                <w:lang w:val="lt-LT" w:eastAsia="en-US"/>
                <w14:ligatures w14:val="standardContextual"/>
              </w:rPr>
              <w:t xml:space="preserve">.1. </w:t>
            </w:r>
          </w:p>
        </w:tc>
        <w:tc>
          <w:tcPr>
            <w:tcW w:w="2173" w:type="dxa"/>
          </w:tcPr>
          <w:p w14:paraId="4E693605" w14:textId="7DA21CAE" w:rsidR="00135943" w:rsidRPr="00A93C57" w:rsidRDefault="00135943" w:rsidP="00135943">
            <w:pPr>
              <w:spacing w:line="259" w:lineRule="auto"/>
              <w:contextualSpacing/>
              <w:jc w:val="both"/>
              <w:rPr>
                <w:rFonts w:eastAsia="Calibri" w:cs="Arial"/>
                <w:color w:val="000000"/>
                <w:kern w:val="2"/>
                <w:sz w:val="22"/>
                <w:szCs w:val="22"/>
                <w:lang w:val="lt-LT" w:eastAsia="en-US"/>
                <w14:ligatures w14:val="standardContextual"/>
              </w:rPr>
            </w:pPr>
            <w:r w:rsidRPr="00A93C57">
              <w:rPr>
                <w:rFonts w:eastAsia="Calibri" w:cs="Arial"/>
                <w:color w:val="000000"/>
                <w:kern w:val="2"/>
                <w:sz w:val="22"/>
                <w:szCs w:val="22"/>
                <w:lang w:val="lt-LT" w:eastAsia="en-US"/>
                <w14:ligatures w14:val="standardContextual"/>
              </w:rPr>
              <w:t xml:space="preserve">Garantija </w:t>
            </w:r>
            <w:r w:rsidR="00C45F0B">
              <w:rPr>
                <w:rFonts w:eastAsia="Calibri" w:cs="Arial"/>
                <w:color w:val="000000"/>
                <w:kern w:val="2"/>
                <w:sz w:val="22"/>
                <w:szCs w:val="22"/>
                <w:lang w:val="lt-LT" w:eastAsia="en-US"/>
                <w14:ligatures w14:val="standardContextual"/>
              </w:rPr>
              <w:t>m</w:t>
            </w:r>
            <w:r w:rsidR="00C45F0B" w:rsidRPr="00C45F0B">
              <w:rPr>
                <w:rFonts w:eastAsia="Calibri" w:cs="Arial"/>
                <w:color w:val="000000"/>
                <w:kern w:val="2"/>
                <w:sz w:val="22"/>
                <w:szCs w:val="22"/>
                <w:lang w:val="lt-LT" w:eastAsia="en-US"/>
                <w14:ligatures w14:val="standardContextual"/>
              </w:rPr>
              <w:t>ikroautobus</w:t>
            </w:r>
            <w:r w:rsidR="00C45F0B">
              <w:rPr>
                <w:rFonts w:eastAsia="Calibri" w:cs="Arial"/>
                <w:color w:val="000000"/>
                <w:kern w:val="2"/>
                <w:sz w:val="22"/>
                <w:szCs w:val="22"/>
                <w:lang w:val="lt-LT" w:eastAsia="en-US"/>
                <w14:ligatures w14:val="standardContextual"/>
              </w:rPr>
              <w:t>ui</w:t>
            </w:r>
            <w:r w:rsidR="00320102">
              <w:rPr>
                <w:rFonts w:eastAsia="Calibri" w:cs="Arial"/>
                <w:color w:val="000000"/>
                <w:kern w:val="2"/>
                <w:sz w:val="22"/>
                <w:szCs w:val="22"/>
                <w:lang w:val="lt-LT" w:eastAsia="en-US"/>
                <w14:ligatures w14:val="standardContextual"/>
              </w:rPr>
              <w:t>.</w:t>
            </w:r>
          </w:p>
        </w:tc>
        <w:tc>
          <w:tcPr>
            <w:tcW w:w="6644" w:type="dxa"/>
          </w:tcPr>
          <w:p w14:paraId="4A0C6BD1" w14:textId="248DFC0B" w:rsidR="00135943" w:rsidRPr="00C92B2A" w:rsidRDefault="00135943" w:rsidP="00135943">
            <w:pPr>
              <w:suppressAutoHyphens/>
              <w:spacing w:line="259" w:lineRule="auto"/>
              <w:jc w:val="both"/>
              <w:rPr>
                <w:rFonts w:eastAsia="Calibri" w:cs="Arial"/>
                <w:i/>
                <w:iCs/>
                <w:kern w:val="1"/>
                <w:sz w:val="22"/>
                <w:szCs w:val="22"/>
                <w:lang w:val="lt-LT" w:eastAsia="ar-SA"/>
                <w14:ligatures w14:val="standardContextual"/>
              </w:rPr>
            </w:pPr>
            <w:r w:rsidRPr="00C92B2A">
              <w:rPr>
                <w:rFonts w:eastAsia="Calibri" w:cs="Arial"/>
                <w:color w:val="000000"/>
                <w:kern w:val="2"/>
                <w:sz w:val="22"/>
                <w:szCs w:val="22"/>
                <w:lang w:val="lt-LT" w:eastAsia="en-US"/>
                <w14:ligatures w14:val="standardContextual"/>
              </w:rPr>
              <w:t xml:space="preserve">Ne mažiau kaip </w:t>
            </w:r>
            <w:r w:rsidR="005F59DB" w:rsidRPr="00C92B2A">
              <w:rPr>
                <w:rFonts w:eastAsia="Calibri" w:cs="Arial"/>
                <w:color w:val="000000"/>
                <w:kern w:val="2"/>
                <w:sz w:val="22"/>
                <w:szCs w:val="22"/>
                <w:lang w:val="lt-LT" w:eastAsia="en-US"/>
                <w14:ligatures w14:val="standardContextual"/>
              </w:rPr>
              <w:t>2</w:t>
            </w:r>
            <w:r w:rsidR="00675143" w:rsidRPr="00C92B2A">
              <w:rPr>
                <w:rFonts w:eastAsia="Calibri" w:cs="Arial"/>
                <w:color w:val="000000"/>
                <w:kern w:val="2"/>
                <w:sz w:val="22"/>
                <w:szCs w:val="22"/>
                <w:lang w:val="lt-LT" w:eastAsia="en-US"/>
                <w14:ligatures w14:val="standardContextual"/>
              </w:rPr>
              <w:t xml:space="preserve"> metai</w:t>
            </w:r>
            <w:r w:rsidRPr="00C92B2A">
              <w:rPr>
                <w:rFonts w:eastAsia="Calibri" w:cs="Arial"/>
                <w:color w:val="000000"/>
                <w:kern w:val="2"/>
                <w:sz w:val="22"/>
                <w:szCs w:val="22"/>
                <w:lang w:val="lt-LT" w:eastAsia="en-US"/>
                <w14:ligatures w14:val="standardContextual"/>
              </w:rPr>
              <w:t xml:space="preserve"> arba ne mažiau 100 tūkst. km ridos</w:t>
            </w:r>
            <w:r w:rsidR="00675143" w:rsidRPr="00C92B2A">
              <w:rPr>
                <w:rFonts w:eastAsia="Calibri" w:cs="Arial"/>
                <w:color w:val="000000"/>
                <w:kern w:val="2"/>
                <w:sz w:val="22"/>
                <w:szCs w:val="22"/>
                <w:lang w:val="lt-LT" w:eastAsia="en-US"/>
                <w14:ligatures w14:val="standardContextual"/>
              </w:rPr>
              <w:t xml:space="preserve"> (priklausomai nuo to, kas įvyks ankščiau</w:t>
            </w:r>
            <w:r w:rsidR="00AF43BE" w:rsidRPr="00C92B2A">
              <w:rPr>
                <w:rFonts w:eastAsia="Calibri" w:cs="Arial"/>
                <w:color w:val="000000"/>
                <w:kern w:val="2"/>
                <w:sz w:val="22"/>
                <w:szCs w:val="22"/>
                <w:lang w:val="lt-LT" w:eastAsia="en-US"/>
                <w14:ligatures w14:val="standardContextual"/>
              </w:rPr>
              <w:t>)</w:t>
            </w:r>
            <w:r w:rsidRPr="00C92B2A">
              <w:rPr>
                <w:rFonts w:eastAsia="Calibri" w:cs="Arial"/>
                <w:color w:val="000000"/>
                <w:kern w:val="2"/>
                <w:sz w:val="22"/>
                <w:szCs w:val="22"/>
                <w:lang w:val="lt-LT" w:eastAsia="en-US"/>
                <w14:ligatures w14:val="standardContextual"/>
              </w:rPr>
              <w:t>. G</w:t>
            </w:r>
            <w:r w:rsidRPr="00C92B2A">
              <w:rPr>
                <w:rFonts w:eastAsia="Calibri" w:cs="Arial"/>
                <w:iCs/>
                <w:kern w:val="2"/>
                <w:sz w:val="22"/>
                <w:szCs w:val="22"/>
                <w:lang w:val="lt-LT" w:eastAsia="en-US"/>
                <w14:ligatures w14:val="standardContextual"/>
              </w:rPr>
              <w:t>arantija netaikoma greitai nusidėvinčioms dalims</w:t>
            </w:r>
            <w:r w:rsidR="00B96A38" w:rsidRPr="00C92B2A">
              <w:rPr>
                <w:rFonts w:eastAsia="Calibri" w:cs="Arial"/>
                <w:iCs/>
                <w:kern w:val="2"/>
                <w:sz w:val="22"/>
                <w:szCs w:val="22"/>
                <w:lang w:val="lt-LT" w:eastAsia="en-US"/>
                <w14:ligatures w14:val="standardContextual"/>
              </w:rPr>
              <w:t>.</w:t>
            </w:r>
          </w:p>
        </w:tc>
      </w:tr>
      <w:tr w:rsidR="004D3EE7" w:rsidRPr="00A93C57" w14:paraId="3D607D64" w14:textId="77777777" w:rsidTr="00446DE1">
        <w:tc>
          <w:tcPr>
            <w:tcW w:w="657" w:type="dxa"/>
          </w:tcPr>
          <w:p w14:paraId="2C62525C" w14:textId="2E6916D1" w:rsidR="00135943" w:rsidRPr="00A93C57" w:rsidRDefault="00135943" w:rsidP="00135943">
            <w:pPr>
              <w:spacing w:line="259" w:lineRule="auto"/>
              <w:contextualSpacing/>
              <w:jc w:val="both"/>
              <w:rPr>
                <w:rFonts w:eastAsia="Calibri" w:cs="Arial"/>
                <w:color w:val="000000"/>
                <w:kern w:val="2"/>
                <w:sz w:val="22"/>
                <w:szCs w:val="22"/>
                <w:lang w:val="lt-LT" w:eastAsia="en-US"/>
                <w14:ligatures w14:val="standardContextual"/>
              </w:rPr>
            </w:pPr>
            <w:r w:rsidRPr="00A93C57">
              <w:rPr>
                <w:rFonts w:eastAsia="Calibri" w:cs="Arial"/>
                <w:color w:val="000000"/>
                <w:kern w:val="2"/>
                <w:sz w:val="22"/>
                <w:szCs w:val="22"/>
                <w:lang w:val="lt-LT" w:eastAsia="en-US"/>
                <w14:ligatures w14:val="standardContextual"/>
              </w:rPr>
              <w:t>1</w:t>
            </w:r>
            <w:r w:rsidR="00D82817">
              <w:rPr>
                <w:rFonts w:eastAsia="Calibri" w:cs="Arial"/>
                <w:color w:val="000000"/>
                <w:kern w:val="2"/>
                <w:sz w:val="22"/>
                <w:szCs w:val="22"/>
                <w:lang w:val="lt-LT" w:eastAsia="en-US"/>
                <w14:ligatures w14:val="standardContextual"/>
              </w:rPr>
              <w:t>0</w:t>
            </w:r>
            <w:r w:rsidRPr="00A93C57">
              <w:rPr>
                <w:rFonts w:eastAsia="Calibri" w:cs="Arial"/>
                <w:color w:val="000000"/>
                <w:kern w:val="2"/>
                <w:sz w:val="22"/>
                <w:szCs w:val="22"/>
                <w:lang w:val="lt-LT" w:eastAsia="en-US"/>
                <w14:ligatures w14:val="standardContextual"/>
              </w:rPr>
              <w:t>.</w:t>
            </w:r>
            <w:r w:rsidR="00EC61EA">
              <w:rPr>
                <w:rFonts w:eastAsia="Calibri" w:cs="Arial"/>
                <w:color w:val="000000"/>
                <w:kern w:val="2"/>
                <w:sz w:val="22"/>
                <w:szCs w:val="22"/>
                <w:lang w:val="lt-LT" w:eastAsia="en-US"/>
                <w14:ligatures w14:val="standardContextual"/>
              </w:rPr>
              <w:t>2</w:t>
            </w:r>
            <w:r w:rsidRPr="00A93C57">
              <w:rPr>
                <w:rFonts w:eastAsia="Calibri" w:cs="Arial"/>
                <w:color w:val="000000"/>
                <w:kern w:val="2"/>
                <w:sz w:val="22"/>
                <w:szCs w:val="22"/>
                <w:lang w:val="lt-LT" w:eastAsia="en-US"/>
                <w14:ligatures w14:val="standardContextual"/>
              </w:rPr>
              <w:t>.</w:t>
            </w:r>
          </w:p>
        </w:tc>
        <w:tc>
          <w:tcPr>
            <w:tcW w:w="2173" w:type="dxa"/>
          </w:tcPr>
          <w:p w14:paraId="52FE5C54" w14:textId="457A46F4" w:rsidR="00135943" w:rsidRPr="00A93C57" w:rsidRDefault="00135943" w:rsidP="00135943">
            <w:pPr>
              <w:spacing w:line="259" w:lineRule="auto"/>
              <w:contextualSpacing/>
              <w:jc w:val="both"/>
              <w:rPr>
                <w:rFonts w:eastAsia="Calibri" w:cs="Arial"/>
                <w:color w:val="000000"/>
                <w:kern w:val="2"/>
                <w:sz w:val="22"/>
                <w:szCs w:val="22"/>
                <w:lang w:val="lt-LT" w:eastAsia="en-US"/>
                <w14:ligatures w14:val="standardContextual"/>
              </w:rPr>
            </w:pPr>
            <w:r w:rsidRPr="00A93C57">
              <w:rPr>
                <w:rFonts w:eastAsia="Calibri" w:cs="Arial"/>
                <w:color w:val="000000"/>
                <w:kern w:val="2"/>
                <w:sz w:val="22"/>
                <w:szCs w:val="22"/>
                <w:lang w:val="lt-LT" w:eastAsia="en-US"/>
                <w14:ligatures w14:val="standardContextual"/>
              </w:rPr>
              <w:t>Garantija baterijai</w:t>
            </w:r>
          </w:p>
        </w:tc>
        <w:tc>
          <w:tcPr>
            <w:tcW w:w="6644" w:type="dxa"/>
          </w:tcPr>
          <w:p w14:paraId="6AD9B779" w14:textId="3A249AD5" w:rsidR="00135943" w:rsidRPr="00C92B2A" w:rsidRDefault="00495C93" w:rsidP="00135943">
            <w:pPr>
              <w:suppressAutoHyphens/>
              <w:spacing w:line="259" w:lineRule="auto"/>
              <w:jc w:val="both"/>
              <w:rPr>
                <w:rFonts w:eastAsia="Calibri" w:cs="Arial"/>
                <w:i/>
                <w:iCs/>
                <w:kern w:val="1"/>
                <w:sz w:val="22"/>
                <w:szCs w:val="22"/>
                <w:lang w:val="lt-LT" w:eastAsia="ar-SA"/>
                <w14:ligatures w14:val="standardContextual"/>
              </w:rPr>
            </w:pPr>
            <w:r w:rsidRPr="00C92B2A">
              <w:rPr>
                <w:rFonts w:eastAsia="Calibri" w:cs="Arial"/>
                <w:kern w:val="2"/>
                <w:sz w:val="22"/>
                <w:szCs w:val="22"/>
                <w:lang w:val="lt-LT" w:eastAsia="en-US"/>
                <w14:ligatures w14:val="standardContextual"/>
              </w:rPr>
              <w:t>Aukštos įtampos b</w:t>
            </w:r>
            <w:r w:rsidR="00135943" w:rsidRPr="00C92B2A">
              <w:rPr>
                <w:rFonts w:eastAsia="Calibri" w:cs="Arial"/>
                <w:kern w:val="2"/>
                <w:sz w:val="22"/>
                <w:szCs w:val="22"/>
                <w:lang w:val="lt-LT" w:eastAsia="en-US"/>
                <w14:ligatures w14:val="standardContextual"/>
              </w:rPr>
              <w:t xml:space="preserve">aterijai ne mažiau kaip </w:t>
            </w:r>
            <w:r w:rsidRPr="00C92B2A">
              <w:rPr>
                <w:rFonts w:eastAsia="Calibri" w:cs="Arial"/>
                <w:kern w:val="2"/>
                <w:sz w:val="22"/>
                <w:szCs w:val="22"/>
                <w:lang w:val="lt-LT" w:eastAsia="en-US"/>
                <w14:ligatures w14:val="standardContextual"/>
              </w:rPr>
              <w:t>8</w:t>
            </w:r>
            <w:r w:rsidR="00135943" w:rsidRPr="00C92B2A">
              <w:rPr>
                <w:rFonts w:eastAsia="Calibri" w:cs="Arial"/>
                <w:kern w:val="2"/>
                <w:sz w:val="22"/>
                <w:szCs w:val="22"/>
                <w:lang w:val="lt-LT" w:eastAsia="en-US"/>
                <w14:ligatures w14:val="standardContextual"/>
              </w:rPr>
              <w:t xml:space="preserve"> metai, arba ne mažiau kaip  150 000 km ridos</w:t>
            </w:r>
            <w:r w:rsidR="00675143" w:rsidRPr="00C92B2A">
              <w:rPr>
                <w:rFonts w:eastAsia="Calibri" w:cs="Arial"/>
                <w:kern w:val="2"/>
                <w:sz w:val="22"/>
                <w:szCs w:val="22"/>
                <w:lang w:val="lt-LT" w:eastAsia="en-US"/>
                <w14:ligatures w14:val="standardContextual"/>
              </w:rPr>
              <w:t xml:space="preserve"> (priklausomai nuo to kas įvyks ankščiau)</w:t>
            </w:r>
            <w:r w:rsidR="00135943" w:rsidRPr="00C92B2A">
              <w:rPr>
                <w:rFonts w:eastAsia="Calibri" w:cs="Arial"/>
                <w:kern w:val="2"/>
                <w:sz w:val="22"/>
                <w:szCs w:val="22"/>
                <w:lang w:val="lt-LT" w:eastAsia="en-US"/>
                <w14:ligatures w14:val="standardContextual"/>
              </w:rPr>
              <w:t>. G</w:t>
            </w:r>
            <w:r w:rsidR="00135943" w:rsidRPr="00C92B2A">
              <w:rPr>
                <w:rFonts w:eastAsia="Calibri" w:cs="Arial"/>
                <w:iCs/>
                <w:kern w:val="2"/>
                <w:sz w:val="22"/>
                <w:szCs w:val="22"/>
                <w:lang w:val="lt-LT" w:eastAsia="en-US"/>
                <w14:ligatures w14:val="standardContextual"/>
              </w:rPr>
              <w:t>arantija netaikoma greitai nusidėvinčioms dalims</w:t>
            </w:r>
            <w:r w:rsidR="00B96A38" w:rsidRPr="00C92B2A">
              <w:rPr>
                <w:rFonts w:eastAsia="Calibri" w:cs="Arial"/>
                <w:iCs/>
                <w:kern w:val="2"/>
                <w:sz w:val="22"/>
                <w:szCs w:val="22"/>
                <w:lang w:val="lt-LT" w:eastAsia="en-US"/>
                <w14:ligatures w14:val="standardContextual"/>
              </w:rPr>
              <w:t>.</w:t>
            </w:r>
          </w:p>
        </w:tc>
      </w:tr>
    </w:tbl>
    <w:p w14:paraId="0E455871" w14:textId="77777777" w:rsidR="007446E4" w:rsidRPr="00A93C57" w:rsidRDefault="007446E4" w:rsidP="00CA05AB">
      <w:pPr>
        <w:tabs>
          <w:tab w:val="left" w:pos="5540"/>
        </w:tabs>
        <w:spacing w:after="0" w:line="240" w:lineRule="auto"/>
        <w:jc w:val="both"/>
        <w:rPr>
          <w:rFonts w:ascii="Times New Roman" w:eastAsia="Calibri" w:hAnsi="Times New Roman" w:cs="Arial"/>
          <w:kern w:val="2"/>
          <w:sz w:val="22"/>
          <w:szCs w:val="22"/>
          <w:lang w:eastAsia="en-US"/>
          <w14:ligatures w14:val="standardContextual"/>
        </w:rPr>
      </w:pPr>
      <w:bookmarkStart w:id="2" w:name="part_d44c2bb51f6d4b7988667a4b0a957597"/>
      <w:bookmarkEnd w:id="2"/>
    </w:p>
    <w:p w14:paraId="6F68AF2E" w14:textId="3A0161DC" w:rsidR="004408ED" w:rsidRPr="004408ED" w:rsidRDefault="004408ED" w:rsidP="00CA05AB">
      <w:pPr>
        <w:spacing w:after="0" w:line="240" w:lineRule="auto"/>
        <w:ind w:right="282" w:firstLine="567"/>
        <w:jc w:val="both"/>
        <w:rPr>
          <w:rFonts w:ascii="Times New Roman" w:eastAsia="Times New Roman" w:hAnsi="Times New Roman" w:cs="Times New Roman"/>
          <w:color w:val="000000"/>
          <w:sz w:val="22"/>
          <w:szCs w:val="22"/>
          <w:shd w:val="clear" w:color="auto" w:fill="FFFFFF"/>
        </w:rPr>
      </w:pPr>
      <w:bookmarkStart w:id="3" w:name="_Hlk218781130"/>
      <w:r w:rsidRPr="004408ED">
        <w:rPr>
          <w:rFonts w:ascii="Times New Roman" w:eastAsia="Times New Roman" w:hAnsi="Times New Roman" w:cs="Times New Roman"/>
          <w:color w:val="000000"/>
          <w:sz w:val="22"/>
          <w:szCs w:val="22"/>
          <w:shd w:val="clear" w:color="auto" w:fill="FFFFFF"/>
        </w:rPr>
        <w:t>Tiekėjai gali siūlyti nepaminėtų arba geresnių parametrų elektrinio mikroautobuso ir įrangos komponentų nei nustatyta Pirkėjo.</w:t>
      </w:r>
    </w:p>
    <w:p w14:paraId="78493B9E" w14:textId="09726C51" w:rsidR="004408ED" w:rsidRPr="00722EEF" w:rsidRDefault="004408ED" w:rsidP="00722EEF">
      <w:pPr>
        <w:spacing w:after="0" w:line="240" w:lineRule="auto"/>
        <w:ind w:right="282" w:firstLine="567"/>
        <w:jc w:val="both"/>
        <w:rPr>
          <w:rFonts w:ascii="Times New Roman" w:eastAsia="Times New Roman" w:hAnsi="Times New Roman" w:cs="Times New Roman"/>
          <w:color w:val="000000"/>
          <w:sz w:val="22"/>
          <w:szCs w:val="22"/>
          <w:shd w:val="clear" w:color="auto" w:fill="FFFFFF"/>
        </w:rPr>
      </w:pPr>
      <w:r w:rsidRPr="004408ED">
        <w:rPr>
          <w:rFonts w:ascii="Times New Roman" w:eastAsia="Times New Roman" w:hAnsi="Times New Roman" w:cs="Times New Roman"/>
          <w:color w:val="000000"/>
          <w:sz w:val="22"/>
          <w:szCs w:val="22"/>
          <w:shd w:val="clear" w:color="auto" w:fill="FFFFFF"/>
        </w:rPr>
        <w:t>Pirkimo dokumentuose nurodytas konkretus modelis ar tiekimo šaltinis, standartas, konkretus procesas ar prekių ženklas, patentas, tipai, konkreti kilmė ar gamyba apima ir jiems lygiaverčius produktus (t. y. Tiekėjas gali siūlyti ir atitinkamus lygiaverčius produktus), nepriklausomai nuo to, ar šalia yra prierašas „arba lygiavertis“. Lygiavertiškumo įrodymas yra Tiekėjo pareiga.</w:t>
      </w:r>
      <w:bookmarkEnd w:id="3"/>
    </w:p>
    <w:p w14:paraId="2B1BAF02" w14:textId="77777777" w:rsidR="006D4234" w:rsidRDefault="006D4234"/>
    <w:sectPr w:rsidR="006D4234" w:rsidSect="003F38C5">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E1D"/>
    <w:multiLevelType w:val="hybridMultilevel"/>
    <w:tmpl w:val="D5D2563C"/>
    <w:lvl w:ilvl="0" w:tplc="5E4E45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F46A10"/>
    <w:multiLevelType w:val="hybridMultilevel"/>
    <w:tmpl w:val="1D802122"/>
    <w:lvl w:ilvl="0" w:tplc="08C2496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C73BC9"/>
    <w:multiLevelType w:val="multilevel"/>
    <w:tmpl w:val="531E2682"/>
    <w:lvl w:ilvl="0">
      <w:start w:val="1"/>
      <w:numFmt w:val="decimal"/>
      <w:lvlText w:val="%1."/>
      <w:lvlJc w:val="left"/>
      <w:pPr>
        <w:ind w:left="720" w:hanging="360"/>
      </w:pPr>
      <w:rPr>
        <w:b/>
        <w:color w:val="auto"/>
      </w:rPr>
    </w:lvl>
    <w:lvl w:ilvl="1">
      <w:start w:val="1"/>
      <w:numFmt w:val="decimal"/>
      <w:lvlText w:val="%1.%2."/>
      <w:lvlJc w:val="left"/>
      <w:pPr>
        <w:ind w:left="644" w:hanging="360"/>
      </w:pPr>
      <w:rPr>
        <w:rFonts w:ascii="Times New Roman" w:hAnsi="Times New Roman" w:cs="Times New Roman" w:hint="default"/>
        <w:b/>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4586A64"/>
    <w:multiLevelType w:val="hybridMultilevel"/>
    <w:tmpl w:val="99D06964"/>
    <w:lvl w:ilvl="0" w:tplc="D7A4269C">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432727"/>
    <w:multiLevelType w:val="hybridMultilevel"/>
    <w:tmpl w:val="48D45692"/>
    <w:lvl w:ilvl="0" w:tplc="DACAF80A">
      <w:numFmt w:val="bullet"/>
      <w:lvlText w:val="-"/>
      <w:lvlJc w:val="left"/>
      <w:pPr>
        <w:ind w:left="965" w:hanging="360"/>
      </w:pPr>
      <w:rPr>
        <w:rFonts w:ascii="Times New Roman" w:eastAsia="Times New Roman" w:hAnsi="Times New Roman" w:cs="Times New Roman" w:hint="default"/>
      </w:rPr>
    </w:lvl>
    <w:lvl w:ilvl="1" w:tplc="04270003" w:tentative="1">
      <w:start w:val="1"/>
      <w:numFmt w:val="bullet"/>
      <w:lvlText w:val="o"/>
      <w:lvlJc w:val="left"/>
      <w:pPr>
        <w:ind w:left="1685" w:hanging="360"/>
      </w:pPr>
      <w:rPr>
        <w:rFonts w:ascii="Courier New" w:hAnsi="Courier New" w:cs="Courier New" w:hint="default"/>
      </w:rPr>
    </w:lvl>
    <w:lvl w:ilvl="2" w:tplc="04270005" w:tentative="1">
      <w:start w:val="1"/>
      <w:numFmt w:val="bullet"/>
      <w:lvlText w:val=""/>
      <w:lvlJc w:val="left"/>
      <w:pPr>
        <w:ind w:left="2405" w:hanging="360"/>
      </w:pPr>
      <w:rPr>
        <w:rFonts w:ascii="Wingdings" w:hAnsi="Wingdings" w:hint="default"/>
      </w:rPr>
    </w:lvl>
    <w:lvl w:ilvl="3" w:tplc="04270001" w:tentative="1">
      <w:start w:val="1"/>
      <w:numFmt w:val="bullet"/>
      <w:lvlText w:val=""/>
      <w:lvlJc w:val="left"/>
      <w:pPr>
        <w:ind w:left="3125" w:hanging="360"/>
      </w:pPr>
      <w:rPr>
        <w:rFonts w:ascii="Symbol" w:hAnsi="Symbol" w:hint="default"/>
      </w:rPr>
    </w:lvl>
    <w:lvl w:ilvl="4" w:tplc="04270003" w:tentative="1">
      <w:start w:val="1"/>
      <w:numFmt w:val="bullet"/>
      <w:lvlText w:val="o"/>
      <w:lvlJc w:val="left"/>
      <w:pPr>
        <w:ind w:left="3845" w:hanging="360"/>
      </w:pPr>
      <w:rPr>
        <w:rFonts w:ascii="Courier New" w:hAnsi="Courier New" w:cs="Courier New" w:hint="default"/>
      </w:rPr>
    </w:lvl>
    <w:lvl w:ilvl="5" w:tplc="04270005" w:tentative="1">
      <w:start w:val="1"/>
      <w:numFmt w:val="bullet"/>
      <w:lvlText w:val=""/>
      <w:lvlJc w:val="left"/>
      <w:pPr>
        <w:ind w:left="4565" w:hanging="360"/>
      </w:pPr>
      <w:rPr>
        <w:rFonts w:ascii="Wingdings" w:hAnsi="Wingdings" w:hint="default"/>
      </w:rPr>
    </w:lvl>
    <w:lvl w:ilvl="6" w:tplc="04270001" w:tentative="1">
      <w:start w:val="1"/>
      <w:numFmt w:val="bullet"/>
      <w:lvlText w:val=""/>
      <w:lvlJc w:val="left"/>
      <w:pPr>
        <w:ind w:left="5285" w:hanging="360"/>
      </w:pPr>
      <w:rPr>
        <w:rFonts w:ascii="Symbol" w:hAnsi="Symbol" w:hint="default"/>
      </w:rPr>
    </w:lvl>
    <w:lvl w:ilvl="7" w:tplc="04270003" w:tentative="1">
      <w:start w:val="1"/>
      <w:numFmt w:val="bullet"/>
      <w:lvlText w:val="o"/>
      <w:lvlJc w:val="left"/>
      <w:pPr>
        <w:ind w:left="6005" w:hanging="360"/>
      </w:pPr>
      <w:rPr>
        <w:rFonts w:ascii="Courier New" w:hAnsi="Courier New" w:cs="Courier New" w:hint="default"/>
      </w:rPr>
    </w:lvl>
    <w:lvl w:ilvl="8" w:tplc="04270005" w:tentative="1">
      <w:start w:val="1"/>
      <w:numFmt w:val="bullet"/>
      <w:lvlText w:val=""/>
      <w:lvlJc w:val="left"/>
      <w:pPr>
        <w:ind w:left="6725" w:hanging="360"/>
      </w:pPr>
      <w:rPr>
        <w:rFonts w:ascii="Wingdings" w:hAnsi="Wingdings" w:hint="default"/>
      </w:rPr>
    </w:lvl>
  </w:abstractNum>
  <w:abstractNum w:abstractNumId="5" w15:restartNumberingAfterBreak="0">
    <w:nsid w:val="418378B6"/>
    <w:multiLevelType w:val="multilevel"/>
    <w:tmpl w:val="882A3B26"/>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7C70E63"/>
    <w:multiLevelType w:val="multilevel"/>
    <w:tmpl w:val="3EDE303E"/>
    <w:lvl w:ilvl="0">
      <w:start w:val="4"/>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7" w15:restartNumberingAfterBreak="0">
    <w:nsid w:val="72266089"/>
    <w:multiLevelType w:val="hybridMultilevel"/>
    <w:tmpl w:val="4EB6F694"/>
    <w:lvl w:ilvl="0" w:tplc="5E4E45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5060FB"/>
    <w:multiLevelType w:val="multilevel"/>
    <w:tmpl w:val="C6CE517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5"/>
    <w:lvlOverride w:ilvl="0">
      <w:startOverride w:val="1"/>
    </w:lvlOverride>
  </w:num>
  <w:num w:numId="3">
    <w:abstractNumId w:val="2"/>
  </w:num>
  <w:num w:numId="4">
    <w:abstractNumId w:val="2"/>
    <w:lvlOverride w:ilvl="0">
      <w:startOverride w:val="1"/>
    </w:lvlOverride>
    <w:lvlOverride w:ilvl="1">
      <w:startOverride w:val="1"/>
    </w:lvlOverride>
  </w:num>
  <w:num w:numId="5">
    <w:abstractNumId w:val="6"/>
  </w:num>
  <w:num w:numId="6">
    <w:abstractNumId w:val="8"/>
  </w:num>
  <w:num w:numId="7">
    <w:abstractNumId w:val="0"/>
  </w:num>
  <w:num w:numId="8">
    <w:abstractNumId w:val="1"/>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C5"/>
    <w:rsid w:val="00003E84"/>
    <w:rsid w:val="00007E8E"/>
    <w:rsid w:val="00030F90"/>
    <w:rsid w:val="0005431A"/>
    <w:rsid w:val="000604E5"/>
    <w:rsid w:val="00060D64"/>
    <w:rsid w:val="00062865"/>
    <w:rsid w:val="000E3AC8"/>
    <w:rsid w:val="001022B9"/>
    <w:rsid w:val="00102BC6"/>
    <w:rsid w:val="00104EAA"/>
    <w:rsid w:val="00121796"/>
    <w:rsid w:val="00122D8E"/>
    <w:rsid w:val="00133930"/>
    <w:rsid w:val="00135712"/>
    <w:rsid w:val="00135943"/>
    <w:rsid w:val="001458BF"/>
    <w:rsid w:val="00145B10"/>
    <w:rsid w:val="00147D8C"/>
    <w:rsid w:val="00166A72"/>
    <w:rsid w:val="001810F8"/>
    <w:rsid w:val="001A1D34"/>
    <w:rsid w:val="001A21E5"/>
    <w:rsid w:val="001A5BA2"/>
    <w:rsid w:val="001B1905"/>
    <w:rsid w:val="001C0B94"/>
    <w:rsid w:val="001D2B73"/>
    <w:rsid w:val="001F2749"/>
    <w:rsid w:val="00213A8B"/>
    <w:rsid w:val="002239AB"/>
    <w:rsid w:val="00254AF1"/>
    <w:rsid w:val="00266A52"/>
    <w:rsid w:val="002704C4"/>
    <w:rsid w:val="00281DDB"/>
    <w:rsid w:val="002856F0"/>
    <w:rsid w:val="00293968"/>
    <w:rsid w:val="002C163B"/>
    <w:rsid w:val="002D4F16"/>
    <w:rsid w:val="002F62D1"/>
    <w:rsid w:val="00307417"/>
    <w:rsid w:val="00320102"/>
    <w:rsid w:val="00322150"/>
    <w:rsid w:val="0033020A"/>
    <w:rsid w:val="003324D2"/>
    <w:rsid w:val="00363B4D"/>
    <w:rsid w:val="00365655"/>
    <w:rsid w:val="00374070"/>
    <w:rsid w:val="00374AD8"/>
    <w:rsid w:val="003876F5"/>
    <w:rsid w:val="00387C19"/>
    <w:rsid w:val="003930EC"/>
    <w:rsid w:val="003A5A6A"/>
    <w:rsid w:val="003A7E1C"/>
    <w:rsid w:val="003B4843"/>
    <w:rsid w:val="003D07BD"/>
    <w:rsid w:val="003D59AF"/>
    <w:rsid w:val="003D7459"/>
    <w:rsid w:val="003E06BA"/>
    <w:rsid w:val="003F38C5"/>
    <w:rsid w:val="00434FD2"/>
    <w:rsid w:val="004408ED"/>
    <w:rsid w:val="00446DE1"/>
    <w:rsid w:val="0045153E"/>
    <w:rsid w:val="00466D0C"/>
    <w:rsid w:val="004812DC"/>
    <w:rsid w:val="00495C93"/>
    <w:rsid w:val="004A30E8"/>
    <w:rsid w:val="004C0EEA"/>
    <w:rsid w:val="004C30A1"/>
    <w:rsid w:val="004D3EE7"/>
    <w:rsid w:val="004F3C42"/>
    <w:rsid w:val="00525E3D"/>
    <w:rsid w:val="005753D8"/>
    <w:rsid w:val="00590918"/>
    <w:rsid w:val="005A1EC5"/>
    <w:rsid w:val="005B2241"/>
    <w:rsid w:val="005C079C"/>
    <w:rsid w:val="005C2F66"/>
    <w:rsid w:val="005F59DB"/>
    <w:rsid w:val="00602F38"/>
    <w:rsid w:val="00645772"/>
    <w:rsid w:val="006531F4"/>
    <w:rsid w:val="00654D64"/>
    <w:rsid w:val="00675143"/>
    <w:rsid w:val="0067580B"/>
    <w:rsid w:val="00675BE2"/>
    <w:rsid w:val="00683B10"/>
    <w:rsid w:val="006A3719"/>
    <w:rsid w:val="006A5DF7"/>
    <w:rsid w:val="006C7878"/>
    <w:rsid w:val="006D4234"/>
    <w:rsid w:val="006F6298"/>
    <w:rsid w:val="0070378E"/>
    <w:rsid w:val="00722EEF"/>
    <w:rsid w:val="007317EF"/>
    <w:rsid w:val="007339B8"/>
    <w:rsid w:val="0074071A"/>
    <w:rsid w:val="00741D4B"/>
    <w:rsid w:val="007446E4"/>
    <w:rsid w:val="007527E4"/>
    <w:rsid w:val="00753988"/>
    <w:rsid w:val="007567BC"/>
    <w:rsid w:val="0077243D"/>
    <w:rsid w:val="0079112C"/>
    <w:rsid w:val="007C06F0"/>
    <w:rsid w:val="007E5529"/>
    <w:rsid w:val="007E73BF"/>
    <w:rsid w:val="007E779F"/>
    <w:rsid w:val="007F18DB"/>
    <w:rsid w:val="007F3D38"/>
    <w:rsid w:val="007F7E33"/>
    <w:rsid w:val="008039EC"/>
    <w:rsid w:val="00803B7A"/>
    <w:rsid w:val="00817FC2"/>
    <w:rsid w:val="0082722A"/>
    <w:rsid w:val="008278F9"/>
    <w:rsid w:val="00837722"/>
    <w:rsid w:val="00861430"/>
    <w:rsid w:val="0087274B"/>
    <w:rsid w:val="00890B25"/>
    <w:rsid w:val="008B786C"/>
    <w:rsid w:val="008F530B"/>
    <w:rsid w:val="008F59DA"/>
    <w:rsid w:val="00923C20"/>
    <w:rsid w:val="00930581"/>
    <w:rsid w:val="00967C8D"/>
    <w:rsid w:val="00984EB3"/>
    <w:rsid w:val="009914A9"/>
    <w:rsid w:val="009967E7"/>
    <w:rsid w:val="00996AD6"/>
    <w:rsid w:val="009B1488"/>
    <w:rsid w:val="009B2704"/>
    <w:rsid w:val="009B60F3"/>
    <w:rsid w:val="009B77E3"/>
    <w:rsid w:val="009D5771"/>
    <w:rsid w:val="009E647D"/>
    <w:rsid w:val="00A06F57"/>
    <w:rsid w:val="00A211A3"/>
    <w:rsid w:val="00A30073"/>
    <w:rsid w:val="00A43525"/>
    <w:rsid w:val="00A621C3"/>
    <w:rsid w:val="00A62BD4"/>
    <w:rsid w:val="00A636B5"/>
    <w:rsid w:val="00A74514"/>
    <w:rsid w:val="00A766FE"/>
    <w:rsid w:val="00A83DE7"/>
    <w:rsid w:val="00A93AB6"/>
    <w:rsid w:val="00A93C57"/>
    <w:rsid w:val="00A945EB"/>
    <w:rsid w:val="00AA1F08"/>
    <w:rsid w:val="00AA6709"/>
    <w:rsid w:val="00AA6D0A"/>
    <w:rsid w:val="00AB2FB9"/>
    <w:rsid w:val="00AC32E0"/>
    <w:rsid w:val="00AC7C0D"/>
    <w:rsid w:val="00AF43BE"/>
    <w:rsid w:val="00B00B04"/>
    <w:rsid w:val="00B21F06"/>
    <w:rsid w:val="00B2740E"/>
    <w:rsid w:val="00B60EEE"/>
    <w:rsid w:val="00B6622D"/>
    <w:rsid w:val="00B7653D"/>
    <w:rsid w:val="00B9422C"/>
    <w:rsid w:val="00B945C7"/>
    <w:rsid w:val="00B95A96"/>
    <w:rsid w:val="00B96A38"/>
    <w:rsid w:val="00BA38E9"/>
    <w:rsid w:val="00BC07B6"/>
    <w:rsid w:val="00BE143F"/>
    <w:rsid w:val="00BF0BA2"/>
    <w:rsid w:val="00BF5A21"/>
    <w:rsid w:val="00C14397"/>
    <w:rsid w:val="00C24449"/>
    <w:rsid w:val="00C26E3C"/>
    <w:rsid w:val="00C45F0B"/>
    <w:rsid w:val="00C4651A"/>
    <w:rsid w:val="00C60F70"/>
    <w:rsid w:val="00C7055F"/>
    <w:rsid w:val="00C71102"/>
    <w:rsid w:val="00C71AD0"/>
    <w:rsid w:val="00C82F60"/>
    <w:rsid w:val="00C92B2A"/>
    <w:rsid w:val="00C94ADF"/>
    <w:rsid w:val="00CA05AB"/>
    <w:rsid w:val="00CB7D85"/>
    <w:rsid w:val="00CD5967"/>
    <w:rsid w:val="00CE584E"/>
    <w:rsid w:val="00CF66B5"/>
    <w:rsid w:val="00D02C82"/>
    <w:rsid w:val="00D030E1"/>
    <w:rsid w:val="00D06053"/>
    <w:rsid w:val="00D1293D"/>
    <w:rsid w:val="00D21668"/>
    <w:rsid w:val="00D25BE9"/>
    <w:rsid w:val="00D46A37"/>
    <w:rsid w:val="00D82817"/>
    <w:rsid w:val="00D869D3"/>
    <w:rsid w:val="00D86A7F"/>
    <w:rsid w:val="00DB309F"/>
    <w:rsid w:val="00DC314E"/>
    <w:rsid w:val="00DC4E10"/>
    <w:rsid w:val="00DD772E"/>
    <w:rsid w:val="00DE61F2"/>
    <w:rsid w:val="00DF1503"/>
    <w:rsid w:val="00E0533E"/>
    <w:rsid w:val="00E0651D"/>
    <w:rsid w:val="00E333C6"/>
    <w:rsid w:val="00E47C13"/>
    <w:rsid w:val="00E72AC6"/>
    <w:rsid w:val="00E7711A"/>
    <w:rsid w:val="00E81F4E"/>
    <w:rsid w:val="00EA6575"/>
    <w:rsid w:val="00EB4046"/>
    <w:rsid w:val="00EB6BEC"/>
    <w:rsid w:val="00EC0481"/>
    <w:rsid w:val="00EC61EA"/>
    <w:rsid w:val="00EC697C"/>
    <w:rsid w:val="00ED7964"/>
    <w:rsid w:val="00EF1495"/>
    <w:rsid w:val="00F07947"/>
    <w:rsid w:val="00F11DD6"/>
    <w:rsid w:val="00F11E53"/>
    <w:rsid w:val="00F33F3A"/>
    <w:rsid w:val="00F4176D"/>
    <w:rsid w:val="00F4262F"/>
    <w:rsid w:val="00F707D8"/>
    <w:rsid w:val="00F7165C"/>
    <w:rsid w:val="00F811DF"/>
    <w:rsid w:val="00F818C5"/>
    <w:rsid w:val="00F9468B"/>
    <w:rsid w:val="00F96DD3"/>
    <w:rsid w:val="00F9708B"/>
    <w:rsid w:val="00FA1E68"/>
    <w:rsid w:val="00FB7906"/>
    <w:rsid w:val="00FF0A57"/>
    <w:rsid w:val="00FF2A11"/>
    <w:rsid w:val="00FF538A"/>
    <w:rsid w:val="00FF715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F7DB"/>
  <w15:chartTrackingRefBased/>
  <w15:docId w15:val="{7E95C82A-DD74-496B-82C4-FDE33489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8C5"/>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224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2241"/>
    <w:pPr>
      <w:ind w:left="720"/>
      <w:contextualSpacing/>
    </w:pPr>
    <w:rPr>
      <w:rFonts w:eastAsiaTheme="minorHAnsi"/>
      <w:sz w:val="22"/>
      <w:szCs w:val="22"/>
      <w:lang w:eastAsia="en-US"/>
    </w:rPr>
  </w:style>
  <w:style w:type="character" w:styleId="Komentaronuoroda">
    <w:name w:val="annotation reference"/>
    <w:basedOn w:val="Numatytasispastraiposriftas"/>
    <w:uiPriority w:val="99"/>
    <w:semiHidden/>
    <w:unhideWhenUsed/>
    <w:rsid w:val="00A621C3"/>
    <w:rPr>
      <w:sz w:val="16"/>
      <w:szCs w:val="16"/>
    </w:rPr>
  </w:style>
  <w:style w:type="paragraph" w:styleId="Komentarotekstas">
    <w:name w:val="annotation text"/>
    <w:basedOn w:val="prastasis"/>
    <w:link w:val="KomentarotekstasDiagrama"/>
    <w:uiPriority w:val="99"/>
    <w:unhideWhenUsed/>
    <w:rsid w:val="00A621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21C3"/>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21C3"/>
    <w:rPr>
      <w:b/>
      <w:bCs/>
    </w:rPr>
  </w:style>
  <w:style w:type="character" w:customStyle="1" w:styleId="KomentarotemaDiagrama">
    <w:name w:val="Komentaro tema Diagrama"/>
    <w:basedOn w:val="KomentarotekstasDiagrama"/>
    <w:link w:val="Komentarotema"/>
    <w:uiPriority w:val="99"/>
    <w:semiHidden/>
    <w:rsid w:val="00A621C3"/>
    <w:rPr>
      <w:rFonts w:eastAsiaTheme="minorEastAsia"/>
      <w:b/>
      <w:bCs/>
      <w:sz w:val="20"/>
      <w:szCs w:val="20"/>
      <w:lang w:eastAsia="lt-LT"/>
    </w:rPr>
  </w:style>
  <w:style w:type="paragraph" w:styleId="Pataisymai">
    <w:name w:val="Revision"/>
    <w:hidden/>
    <w:uiPriority w:val="99"/>
    <w:semiHidden/>
    <w:rsid w:val="00A621C3"/>
    <w:pPr>
      <w:spacing w:after="0" w:line="240" w:lineRule="auto"/>
    </w:pPr>
    <w:rPr>
      <w:rFonts w:eastAsiaTheme="minorEastAsia"/>
      <w:sz w:val="21"/>
      <w:szCs w:val="21"/>
      <w:lang w:eastAsia="lt-LT"/>
    </w:rPr>
  </w:style>
  <w:style w:type="table" w:styleId="Lentelstinklelis">
    <w:name w:val="Table Grid"/>
    <w:basedOn w:val="prastojilentel"/>
    <w:uiPriority w:val="39"/>
    <w:qFormat/>
    <w:rsid w:val="0013594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434FD2"/>
    <w:rPr>
      <w:color w:val="0563C1" w:themeColor="hyperlink"/>
      <w:u w:val="single"/>
    </w:rPr>
  </w:style>
  <w:style w:type="character" w:customStyle="1" w:styleId="UnresolvedMention">
    <w:name w:val="Unresolved Mention"/>
    <w:basedOn w:val="Numatytasispastraiposriftas"/>
    <w:uiPriority w:val="99"/>
    <w:semiHidden/>
    <w:unhideWhenUsed/>
    <w:rsid w:val="00434FD2"/>
    <w:rPr>
      <w:color w:val="605E5C"/>
      <w:shd w:val="clear" w:color="auto" w:fill="E1DFDD"/>
    </w:rPr>
  </w:style>
  <w:style w:type="paragraph" w:styleId="Debesliotekstas">
    <w:name w:val="Balloon Text"/>
    <w:basedOn w:val="prastasis"/>
    <w:link w:val="DebesliotekstasDiagrama"/>
    <w:uiPriority w:val="99"/>
    <w:semiHidden/>
    <w:unhideWhenUsed/>
    <w:rsid w:val="00F4176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176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931301">
      <w:bodyDiv w:val="1"/>
      <w:marLeft w:val="0"/>
      <w:marRight w:val="0"/>
      <w:marTop w:val="0"/>
      <w:marBottom w:val="0"/>
      <w:divBdr>
        <w:top w:val="none" w:sz="0" w:space="0" w:color="auto"/>
        <w:left w:val="none" w:sz="0" w:space="0" w:color="auto"/>
        <w:bottom w:val="none" w:sz="0" w:space="0" w:color="auto"/>
        <w:right w:val="none" w:sz="0" w:space="0" w:color="auto"/>
      </w:divBdr>
      <w:divsChild>
        <w:div w:id="185587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332547/asr"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5755</Words>
  <Characters>3281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11</cp:revision>
  <cp:lastPrinted>2026-04-20T13:27:00Z</cp:lastPrinted>
  <dcterms:created xsi:type="dcterms:W3CDTF">2026-04-20T13:03:00Z</dcterms:created>
  <dcterms:modified xsi:type="dcterms:W3CDTF">2026-06-10T09:50:00Z</dcterms:modified>
</cp:coreProperties>
</file>