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963BF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963BFB">
        <w:rPr>
          <w:color w:val="000000"/>
          <w:lang w:val="lt-LT" w:eastAsia="en-GB"/>
        </w:rPr>
        <w:t>PATVIRTINTA:</w:t>
      </w:r>
    </w:p>
    <w:p w14:paraId="4A28BD56" w14:textId="77777777" w:rsidR="00205AB1" w:rsidRPr="00963BF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963BFB">
        <w:rPr>
          <w:color w:val="000000"/>
          <w:lang w:val="lt-LT" w:eastAsia="en-GB"/>
        </w:rPr>
        <w:t>Viešojo pirkimo komisijos</w:t>
      </w:r>
    </w:p>
    <w:p w14:paraId="17F46E67" w14:textId="600D2529" w:rsidR="00205AB1" w:rsidRPr="00963BF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963BFB">
        <w:rPr>
          <w:color w:val="000000"/>
          <w:lang w:val="lt-LT" w:eastAsia="en-GB"/>
        </w:rPr>
        <w:t>202</w:t>
      </w:r>
      <w:r w:rsidR="003F63D3">
        <w:rPr>
          <w:color w:val="000000"/>
          <w:lang w:val="lt-LT" w:eastAsia="en-GB"/>
        </w:rPr>
        <w:t xml:space="preserve">6 </w:t>
      </w:r>
      <w:r w:rsidRPr="00963BFB">
        <w:rPr>
          <w:color w:val="000000"/>
          <w:lang w:val="lt-LT" w:eastAsia="en-GB"/>
        </w:rPr>
        <w:t xml:space="preserve">m. </w:t>
      </w:r>
      <w:r w:rsidR="003F63D3">
        <w:rPr>
          <w:color w:val="000000"/>
          <w:lang w:val="lt-LT" w:eastAsia="en-GB"/>
        </w:rPr>
        <w:t>gegužės</w:t>
      </w:r>
      <w:r w:rsidRPr="00963BFB">
        <w:rPr>
          <w:color w:val="000000"/>
          <w:lang w:val="lt-LT" w:eastAsia="en-GB"/>
        </w:rPr>
        <w:t xml:space="preserve"> </w:t>
      </w:r>
      <w:r w:rsidR="00102481">
        <w:rPr>
          <w:color w:val="000000"/>
          <w:lang w:val="lt-LT" w:eastAsia="en-GB"/>
        </w:rPr>
        <w:t>22</w:t>
      </w:r>
      <w:r w:rsidRPr="00963BFB">
        <w:rPr>
          <w:color w:val="000000"/>
          <w:lang w:val="lt-LT" w:eastAsia="en-GB"/>
        </w:rPr>
        <w:t xml:space="preserve"> d. protokolu</w:t>
      </w:r>
      <w:r w:rsidR="003F63D3">
        <w:rPr>
          <w:color w:val="000000"/>
          <w:lang w:val="lt-LT" w:eastAsia="en-GB"/>
        </w:rPr>
        <w:t xml:space="preserve"> Nr. </w:t>
      </w:r>
      <w:r w:rsidR="00102481">
        <w:rPr>
          <w:color w:val="000000"/>
          <w:lang w:val="lt-LT" w:eastAsia="en-GB"/>
        </w:rPr>
        <w:t>8150</w:t>
      </w:r>
    </w:p>
    <w:p w14:paraId="7900EA70" w14:textId="77777777" w:rsidR="00205AB1" w:rsidRPr="00963BFB" w:rsidRDefault="00205AB1" w:rsidP="00205AB1">
      <w:pPr>
        <w:pStyle w:val="Body2"/>
        <w:rPr>
          <w:rFonts w:cs="Times New Roman"/>
          <w:color w:val="000000" w:themeColor="text1"/>
          <w:sz w:val="24"/>
          <w:szCs w:val="24"/>
          <w:lang w:val="lt-LT"/>
        </w:rPr>
      </w:pPr>
    </w:p>
    <w:p w14:paraId="216769D4" w14:textId="19B6A62A" w:rsidR="00205AB1" w:rsidRPr="00963BFB" w:rsidRDefault="004A1DF9" w:rsidP="00205AB1">
      <w:pPr>
        <w:pStyle w:val="Heading"/>
        <w:jc w:val="center"/>
        <w:rPr>
          <w:rFonts w:cs="Times New Roman"/>
          <w:color w:val="000000" w:themeColor="text1"/>
          <w:sz w:val="24"/>
          <w:szCs w:val="24"/>
          <w:lang w:val="lt-LT"/>
        </w:rPr>
      </w:pPr>
      <w:r w:rsidRPr="004A1DF9">
        <w:rPr>
          <w:rFonts w:cs="Times New Roman"/>
          <w:color w:val="000000" w:themeColor="text1"/>
          <w:sz w:val="24"/>
          <w:szCs w:val="24"/>
          <w:lang w:val="lt-LT"/>
        </w:rPr>
        <w:t>LIETUVOS KARIUOMENĖS KARINIŲ ORO PAJĖGŲ AVIACIJOS BAZĖ</w:t>
      </w:r>
      <w:r w:rsidR="008A6547" w:rsidRPr="008A6547">
        <w:rPr>
          <w:rFonts w:cs="Times New Roman"/>
          <w:color w:val="000000" w:themeColor="text1"/>
          <w:sz w:val="24"/>
          <w:szCs w:val="24"/>
          <w:lang w:val="lt-LT"/>
        </w:rPr>
        <w:t xml:space="preserve"> </w:t>
      </w:r>
    </w:p>
    <w:p w14:paraId="17539C85" w14:textId="74AD30CD" w:rsidR="00205AB1" w:rsidRPr="00963BFB" w:rsidRDefault="00710E03" w:rsidP="00205AB1">
      <w:pPr>
        <w:pStyle w:val="Heading"/>
        <w:jc w:val="center"/>
        <w:rPr>
          <w:rFonts w:cs="Times New Roman"/>
          <w:color w:val="000000" w:themeColor="text1"/>
          <w:sz w:val="24"/>
          <w:szCs w:val="24"/>
          <w:lang w:val="lt-LT"/>
        </w:rPr>
      </w:pPr>
      <w:r>
        <w:rPr>
          <w:rFonts w:cs="Times New Roman"/>
          <w:color w:val="000000" w:themeColor="text1"/>
          <w:sz w:val="24"/>
          <w:szCs w:val="24"/>
          <w:lang w:val="lt-LT"/>
        </w:rPr>
        <w:t>Atviras</w:t>
      </w:r>
      <w:r w:rsidR="00205AB1" w:rsidRPr="00963BFB">
        <w:rPr>
          <w:rFonts w:cs="Times New Roman"/>
          <w:color w:val="000000" w:themeColor="text1"/>
          <w:sz w:val="24"/>
          <w:szCs w:val="24"/>
          <w:lang w:val="lt-LT"/>
        </w:rPr>
        <w:t xml:space="preserve"> konkursas (supaprastintas) (VPAGSĮ)</w:t>
      </w:r>
    </w:p>
    <w:p w14:paraId="43C63008" w14:textId="77777777" w:rsidR="00987D2E" w:rsidRPr="009B3F35" w:rsidRDefault="00987D2E" w:rsidP="00987D2E">
      <w:pPr>
        <w:pStyle w:val="Heading"/>
        <w:jc w:val="center"/>
        <w:rPr>
          <w:rFonts w:cs="Times New Roman"/>
          <w:color w:val="000000" w:themeColor="text1"/>
          <w:sz w:val="24"/>
          <w:szCs w:val="24"/>
          <w:lang w:val="lt-LT"/>
        </w:rPr>
      </w:pPr>
    </w:p>
    <w:p w14:paraId="0050D955" w14:textId="64A4DEB8" w:rsidR="001125E3" w:rsidRPr="00963BFB" w:rsidRDefault="004A1DF9" w:rsidP="001125E3">
      <w:pPr>
        <w:pStyle w:val="Body2"/>
        <w:jc w:val="center"/>
        <w:rPr>
          <w:rFonts w:cs="Times New Roman"/>
          <w:b/>
          <w:bCs/>
          <w:sz w:val="24"/>
          <w:szCs w:val="24"/>
          <w:lang w:val="lt-LT"/>
        </w:rPr>
      </w:pPr>
      <w:r>
        <w:rPr>
          <w:rFonts w:cs="Times New Roman"/>
          <w:b/>
          <w:bCs/>
          <w:caps/>
          <w:color w:val="000000" w:themeColor="text1"/>
          <w:spacing w:val="4"/>
          <w:sz w:val="24"/>
          <w:szCs w:val="24"/>
          <w:lang w:val="lt-LT"/>
        </w:rPr>
        <w:t xml:space="preserve">Stovyklos įrengimas ir aptarnavimAS </w:t>
      </w:r>
    </w:p>
    <w:p w14:paraId="0D658C73" w14:textId="77777777" w:rsidR="001125E3" w:rsidRPr="00963BFB" w:rsidRDefault="001125E3" w:rsidP="001125E3">
      <w:pPr>
        <w:pStyle w:val="Body2"/>
        <w:jc w:val="center"/>
        <w:rPr>
          <w:rFonts w:cs="Times New Roman"/>
          <w:b/>
          <w:bCs/>
          <w:sz w:val="24"/>
          <w:szCs w:val="24"/>
          <w:lang w:val="lt-LT"/>
        </w:rPr>
      </w:pPr>
    </w:p>
    <w:p w14:paraId="4209CBBA" w14:textId="77777777" w:rsidR="00DE4E0B" w:rsidRPr="00963BFB" w:rsidRDefault="009F7E91" w:rsidP="002E1268">
      <w:pPr>
        <w:suppressAutoHyphens/>
        <w:spacing w:after="40"/>
        <w:jc w:val="center"/>
        <w:rPr>
          <w:color w:val="000000"/>
          <w:lang w:val="lt-LT"/>
        </w:rPr>
      </w:pPr>
      <w:r w:rsidRPr="00963BFB">
        <w:rPr>
          <w:b/>
          <w:color w:val="000000"/>
          <w:lang w:val="lt-LT"/>
        </w:rPr>
        <w:t>1. BENDROSIOS NUOSTATOS</w:t>
      </w:r>
      <w:r w:rsidRPr="00963BFB">
        <w:rPr>
          <w:b/>
          <w:color w:val="000000"/>
          <w:lang w:val="lt-LT"/>
        </w:rPr>
        <w:tab/>
      </w:r>
      <w:r w:rsidRPr="00963BFB">
        <w:rPr>
          <w:b/>
          <w:color w:val="000000"/>
          <w:lang w:val="lt-LT"/>
        </w:rPr>
        <w:br/>
      </w:r>
      <w:r w:rsidRPr="00963BFB">
        <w:rPr>
          <w:color w:val="000000"/>
          <w:lang w:val="lt-LT"/>
        </w:rPr>
        <w:tab/>
      </w:r>
    </w:p>
    <w:p w14:paraId="16890569" w14:textId="0309A099" w:rsidR="009F7E91" w:rsidRPr="00963BFB" w:rsidRDefault="00710E03" w:rsidP="00D443A1">
      <w:pPr>
        <w:suppressAutoHyphens/>
        <w:jc w:val="both"/>
        <w:rPr>
          <w:rFonts w:eastAsia="Calibri"/>
          <w:color w:val="000000"/>
          <w:lang w:val="lt-LT"/>
        </w:rPr>
      </w:pPr>
      <w:r>
        <w:rPr>
          <w:color w:val="000000"/>
          <w:lang w:val="lt-LT"/>
        </w:rPr>
        <w:tab/>
        <w:t xml:space="preserve">1.1. </w:t>
      </w:r>
      <w:r w:rsidR="00102481" w:rsidRPr="00DC0BA3">
        <w:rPr>
          <w:lang w:val="lt-LT"/>
        </w:rPr>
        <w:t xml:space="preserve">Perkančioji organizacija Lietuvos kariuomenės </w:t>
      </w:r>
      <w:r w:rsidR="00102481">
        <w:rPr>
          <w:lang w:val="lt-LT"/>
        </w:rPr>
        <w:t>Karinių oro pajėgų Aviacijos bazė</w:t>
      </w:r>
      <w:r w:rsidR="00102481" w:rsidRPr="00DC0BA3">
        <w:rPr>
          <w:lang w:val="lt-LT"/>
        </w:rPr>
        <w:t xml:space="preserve">, juridinio asmens kodas </w:t>
      </w:r>
      <w:r w:rsidR="00102481">
        <w:rPr>
          <w:lang w:val="lt-LT"/>
        </w:rPr>
        <w:t>300058177</w:t>
      </w:r>
      <w:r w:rsidR="00102481" w:rsidRPr="00DC0BA3">
        <w:rPr>
          <w:lang w:val="lt-LT"/>
        </w:rPr>
        <w:t xml:space="preserve">, </w:t>
      </w:r>
      <w:r w:rsidR="00102481">
        <w:rPr>
          <w:shd w:val="clear" w:color="auto" w:fill="FFFFFF"/>
          <w:lang w:val="lt-LT"/>
        </w:rPr>
        <w:t>Lakūnų</w:t>
      </w:r>
      <w:r w:rsidR="00102481" w:rsidRPr="00DC0BA3">
        <w:rPr>
          <w:shd w:val="clear" w:color="auto" w:fill="FFFFFF"/>
          <w:lang w:val="lt-LT"/>
        </w:rPr>
        <w:t xml:space="preserve"> g. </w:t>
      </w:r>
      <w:r w:rsidR="00102481">
        <w:rPr>
          <w:shd w:val="clear" w:color="auto" w:fill="FFFFFF"/>
          <w:lang w:val="lt-LT"/>
        </w:rPr>
        <w:t>3</w:t>
      </w:r>
      <w:r w:rsidR="00102481" w:rsidRPr="00DC0BA3">
        <w:rPr>
          <w:shd w:val="clear" w:color="auto" w:fill="FFFFFF"/>
          <w:lang w:val="lt-LT"/>
        </w:rPr>
        <w:t>,</w:t>
      </w:r>
      <w:r w:rsidR="00102481" w:rsidRPr="00DC0BA3">
        <w:rPr>
          <w:lang w:val="lt-LT"/>
        </w:rPr>
        <w:t xml:space="preserve"> LT-</w:t>
      </w:r>
      <w:r w:rsidR="00102481">
        <w:rPr>
          <w:lang w:val="lt-LT"/>
        </w:rPr>
        <w:t>77103</w:t>
      </w:r>
      <w:r w:rsidR="00102481" w:rsidRPr="00DC0BA3">
        <w:rPr>
          <w:lang w:val="lt-LT"/>
        </w:rPr>
        <w:t xml:space="preserve"> </w:t>
      </w:r>
      <w:r w:rsidR="00102481">
        <w:rPr>
          <w:lang w:val="lt-LT"/>
        </w:rPr>
        <w:t>Šiauliai</w:t>
      </w:r>
      <w:r w:rsidR="00102481" w:rsidRPr="00DC0BA3">
        <w:rPr>
          <w:lang w:val="lt-LT"/>
        </w:rPr>
        <w:t>, Lietuva</w:t>
      </w:r>
      <w:r w:rsidR="008A6547" w:rsidRPr="008A6547">
        <w:rPr>
          <w:rFonts w:eastAsia="Calibri"/>
          <w:color w:val="000000"/>
          <w:lang w:val="lt-LT"/>
        </w:rPr>
        <w:t xml:space="preserve"> </w:t>
      </w:r>
      <w:r w:rsidR="009F7E91" w:rsidRPr="00963BFB">
        <w:rPr>
          <w:rFonts w:eastAsia="Calibri"/>
          <w:color w:val="000000"/>
          <w:lang w:val="lt-LT"/>
        </w:rPr>
        <w:t>(toliau – </w:t>
      </w:r>
      <w:r w:rsidR="0085690E" w:rsidRPr="00963BFB">
        <w:rPr>
          <w:rFonts w:eastAsia="Calibri"/>
          <w:color w:val="000000"/>
          <w:lang w:val="lt-LT"/>
        </w:rPr>
        <w:t>p</w:t>
      </w:r>
      <w:r w:rsidR="009F7E91" w:rsidRPr="00963BFB">
        <w:rPr>
          <w:rFonts w:eastAsia="Calibri"/>
          <w:color w:val="000000"/>
          <w:lang w:val="lt-LT"/>
        </w:rPr>
        <w:t xml:space="preserve">erkančioji organizacija) </w:t>
      </w:r>
      <w:r w:rsidR="0085690E" w:rsidRPr="00963BFB">
        <w:rPr>
          <w:rFonts w:eastAsia="Calibri"/>
          <w:color w:val="000000"/>
          <w:lang w:val="lt-LT"/>
        </w:rPr>
        <w:t xml:space="preserve">vykdydama šį </w:t>
      </w:r>
      <w:r w:rsidR="00D4666F">
        <w:rPr>
          <w:rFonts w:eastAsia="Calibri"/>
          <w:color w:val="000000"/>
          <w:lang w:val="lt-LT"/>
        </w:rPr>
        <w:t>viešąjį pirkimą</w:t>
      </w:r>
      <w:r w:rsidR="0085690E" w:rsidRPr="00963BFB">
        <w:rPr>
          <w:rFonts w:eastAsia="Calibri"/>
          <w:color w:val="000000"/>
          <w:lang w:val="lt-LT"/>
        </w:rPr>
        <w:t xml:space="preserve"> numato įsigyti „</w:t>
      </w:r>
      <w:r w:rsidR="00102481" w:rsidRPr="004A1DF9">
        <w:rPr>
          <w:b/>
          <w:lang w:val="lt-LT"/>
        </w:rPr>
        <w:t>Stovyklos įrengimą ir aptarnavimą</w:t>
      </w:r>
      <w:r w:rsidR="0085690E" w:rsidRPr="00963BFB">
        <w:rPr>
          <w:rFonts w:eastAsia="Calibri"/>
          <w:color w:val="000000"/>
          <w:lang w:val="lt-LT"/>
        </w:rPr>
        <w:t>“</w:t>
      </w:r>
      <w:r w:rsidR="004A1DF9">
        <w:rPr>
          <w:rFonts w:eastAsia="Calibri"/>
          <w:color w:val="000000"/>
          <w:lang w:val="lt-LT"/>
        </w:rPr>
        <w:t xml:space="preserve"> (toliau pirkimas) </w:t>
      </w:r>
      <w:r w:rsidR="004A1DF9" w:rsidRPr="00D67D0F">
        <w:rPr>
          <w:lang w:val="lt-LT"/>
        </w:rPr>
        <w:t>atitinkančias</w:t>
      </w:r>
      <w:r w:rsidR="004A1DF9" w:rsidRPr="00D67D0F">
        <w:rPr>
          <w:rFonts w:eastAsia="Times New Roman"/>
          <w:lang w:val="lt-LT"/>
        </w:rPr>
        <w:t xml:space="preserve"> p</w:t>
      </w:r>
      <w:r w:rsidR="004A1DF9" w:rsidRPr="00D67D0F">
        <w:rPr>
          <w:lang w:val="lt-LT"/>
        </w:rPr>
        <w:t>irkimo sąlygų 1</w:t>
      </w:r>
      <w:r w:rsidR="004A1DF9">
        <w:rPr>
          <w:lang w:val="lt-LT"/>
        </w:rPr>
        <w:t>, 2 ir 3</w:t>
      </w:r>
      <w:r w:rsidR="004A1DF9" w:rsidRPr="00D67D0F">
        <w:rPr>
          <w:lang w:val="lt-LT"/>
        </w:rPr>
        <w:t xml:space="preserve"> pried</w:t>
      </w:r>
      <w:r w:rsidR="004A1DF9">
        <w:rPr>
          <w:lang w:val="lt-LT"/>
        </w:rPr>
        <w:t>uose (techninės specifikacijos 1,2 ir 3 pirkimo dalims)</w:t>
      </w:r>
      <w:r w:rsidR="0085690E" w:rsidRPr="00963BFB">
        <w:rPr>
          <w:rFonts w:eastAsia="Calibri"/>
          <w:color w:val="000000"/>
          <w:lang w:val="lt-LT"/>
        </w:rPr>
        <w:t xml:space="preserve"> nurodytą pirkimo objektą.</w:t>
      </w:r>
      <w:r w:rsidR="006D091D">
        <w:rPr>
          <w:rFonts w:eastAsia="Calibri"/>
          <w:color w:val="000000"/>
          <w:lang w:val="lt-LT"/>
        </w:rPr>
        <w:t xml:space="preserve"> </w:t>
      </w:r>
      <w:r w:rsidR="006D091D" w:rsidRPr="00E340DD">
        <w:rPr>
          <w:lang w:val="lt-LT"/>
        </w:rPr>
        <w:t xml:space="preserve">Šio pirkimo vykdytoja </w:t>
      </w:r>
      <w:r w:rsidR="006D091D">
        <w:rPr>
          <w:lang w:val="lt-LT"/>
        </w:rPr>
        <w:t>–</w:t>
      </w:r>
      <w:r w:rsidR="006D091D" w:rsidRPr="00E340DD">
        <w:rPr>
          <w:lang w:val="lt-LT"/>
        </w:rPr>
        <w:t xml:space="preserve"> Gynybos resursų agentūra prie Krašto apsaugos mi</w:t>
      </w:r>
      <w:r w:rsidR="006D091D">
        <w:rPr>
          <w:lang w:val="lt-LT"/>
        </w:rPr>
        <w:t>nisterijos.</w:t>
      </w:r>
    </w:p>
    <w:p w14:paraId="6F344D05" w14:textId="7572B621" w:rsidR="009F7E91" w:rsidRPr="00963BFB" w:rsidRDefault="006D091D" w:rsidP="00D443A1">
      <w:pPr>
        <w:suppressAutoHyphens/>
        <w:jc w:val="both"/>
        <w:rPr>
          <w:color w:val="000000"/>
          <w:lang w:val="lt-LT"/>
        </w:rPr>
      </w:pPr>
      <w:r>
        <w:rPr>
          <w:color w:val="000000"/>
          <w:lang w:val="lt-LT"/>
        </w:rPr>
        <w:tab/>
        <w:t xml:space="preserve">1.2. </w:t>
      </w:r>
      <w:r w:rsidR="009F7E91" w:rsidRPr="00963BFB">
        <w:rPr>
          <w:color w:val="000000"/>
          <w:lang w:val="lt-LT"/>
        </w:rPr>
        <w:t>Perkančioji organizacija yra  pridėtinės vertės mokesčio (toliau – PVM) mokėtoja.</w:t>
      </w:r>
      <w:r w:rsidR="009F7E91" w:rsidRPr="00963BFB">
        <w:rPr>
          <w:color w:val="000000"/>
          <w:lang w:val="lt-LT"/>
        </w:rPr>
        <w:br/>
      </w:r>
      <w:r w:rsidR="009F7E91" w:rsidRPr="00963BFB">
        <w:rPr>
          <w:color w:val="000000"/>
          <w:lang w:val="lt-LT"/>
        </w:rPr>
        <w:tab/>
        <w:t xml:space="preserve">1.3. Pirkimas vykdomas vadovaujantis Viešųjų pirkimų, atliekamų gynybos ir saugumo srityje, įstatymu (toliau – </w:t>
      </w:r>
      <w:r w:rsidR="00703DAA" w:rsidRPr="00963BFB">
        <w:rPr>
          <w:color w:val="000000"/>
          <w:lang w:val="lt-LT"/>
        </w:rPr>
        <w:t>VPAGSSĮ</w:t>
      </w:r>
      <w:r w:rsidR="009F7E91" w:rsidRPr="00963BFB">
        <w:rPr>
          <w:color w:val="000000"/>
          <w:lang w:val="lt-LT"/>
        </w:rPr>
        <w:t>), kitais viešuosius pirkimus, atliekamus gynybos ir saugumo srityje, reglamentuojančiais teisės aktais, Lietuvos Respublikos civiliniu kodeksu (toliau – Civilinis kodeksas) bei ši</w:t>
      </w:r>
      <w:r w:rsidR="008E634A" w:rsidRPr="00963BFB">
        <w:rPr>
          <w:color w:val="000000"/>
          <w:lang w:val="lt-LT"/>
        </w:rPr>
        <w:t>omis</w:t>
      </w:r>
      <w:r w:rsidR="009F7E91" w:rsidRPr="00963BFB">
        <w:rPr>
          <w:color w:val="000000"/>
          <w:lang w:val="lt-LT"/>
        </w:rPr>
        <w:t xml:space="preserve"> </w:t>
      </w:r>
      <w:r w:rsidR="00710E03">
        <w:rPr>
          <w:color w:val="000000"/>
          <w:lang w:val="lt-LT"/>
        </w:rPr>
        <w:t>atviro</w:t>
      </w:r>
      <w:r w:rsidR="00464180">
        <w:rPr>
          <w:color w:val="000000"/>
          <w:lang w:val="lt-LT"/>
        </w:rPr>
        <w:t xml:space="preserve"> </w:t>
      </w:r>
      <w:r w:rsidR="009F7E91" w:rsidRPr="00963BFB">
        <w:rPr>
          <w:color w:val="000000"/>
          <w:lang w:val="lt-LT"/>
        </w:rPr>
        <w:t xml:space="preserve">(supaprastinto) </w:t>
      </w:r>
      <w:r w:rsidR="008E634A" w:rsidRPr="00963BFB">
        <w:rPr>
          <w:color w:val="000000"/>
          <w:lang w:val="lt-LT"/>
        </w:rPr>
        <w:t>konkurso</w:t>
      </w:r>
      <w:r w:rsidR="009F7E91" w:rsidRPr="00963BFB">
        <w:rPr>
          <w:color w:val="000000"/>
          <w:lang w:val="lt-LT"/>
        </w:rPr>
        <w:t xml:space="preserve"> </w:t>
      </w:r>
      <w:r w:rsidR="008E634A" w:rsidRPr="00963BFB">
        <w:rPr>
          <w:color w:val="000000"/>
          <w:lang w:val="lt-LT"/>
        </w:rPr>
        <w:t>sąlygomis</w:t>
      </w:r>
      <w:r w:rsidR="009F7E91" w:rsidRPr="00963BFB">
        <w:rPr>
          <w:color w:val="000000"/>
          <w:lang w:val="lt-LT"/>
        </w:rPr>
        <w:t xml:space="preserve"> (toliau – pirkimo </w:t>
      </w:r>
      <w:r w:rsidR="008E634A" w:rsidRPr="00963BFB">
        <w:rPr>
          <w:color w:val="000000"/>
          <w:lang w:val="lt-LT"/>
        </w:rPr>
        <w:t>sąlygos</w:t>
      </w:r>
      <w:r w:rsidR="009F7E91" w:rsidRPr="00963BFB">
        <w:rPr>
          <w:color w:val="000000"/>
          <w:lang w:val="lt-LT"/>
        </w:rPr>
        <w:t>).</w:t>
      </w:r>
    </w:p>
    <w:p w14:paraId="447BAED4" w14:textId="31A8AA25" w:rsidR="009F7E91" w:rsidRPr="00963BFB" w:rsidRDefault="009F7E91" w:rsidP="00D443A1">
      <w:pPr>
        <w:suppressAutoHyphens/>
        <w:ind w:firstLine="720"/>
        <w:jc w:val="both"/>
        <w:rPr>
          <w:color w:val="000000"/>
          <w:lang w:val="lt-LT"/>
        </w:rPr>
      </w:pPr>
      <w:r w:rsidRPr="00963BFB">
        <w:rPr>
          <w:color w:val="000000"/>
          <w:lang w:val="lt-LT"/>
        </w:rPr>
        <w:t xml:space="preserve">1.4. Pirkimo </w:t>
      </w:r>
      <w:r w:rsidR="008E634A" w:rsidRPr="00963BFB">
        <w:rPr>
          <w:color w:val="000000"/>
          <w:lang w:val="lt-LT"/>
        </w:rPr>
        <w:t xml:space="preserve">sąlygose </w:t>
      </w:r>
      <w:r w:rsidRPr="00963BFB">
        <w:rPr>
          <w:color w:val="000000"/>
          <w:lang w:val="lt-LT"/>
        </w:rPr>
        <w:t xml:space="preserve">vartojamos sąvokos suprantamos taip, kaip jos apibrėžtos </w:t>
      </w:r>
      <w:r w:rsidR="00703DAA" w:rsidRPr="00963BFB">
        <w:rPr>
          <w:color w:val="000000"/>
          <w:lang w:val="lt-LT"/>
        </w:rPr>
        <w:t>VPAGSSĮ</w:t>
      </w:r>
      <w:r w:rsidRPr="00963BFB">
        <w:rPr>
          <w:color w:val="000000"/>
          <w:lang w:val="lt-LT"/>
        </w:rPr>
        <w:t xml:space="preserve"> ir Lietuvos Respublikos viešųjų pirkimų įstatyme</w:t>
      </w:r>
      <w:r w:rsidR="00620141">
        <w:rPr>
          <w:color w:val="000000"/>
          <w:lang w:val="lt-LT"/>
        </w:rPr>
        <w:t>.</w:t>
      </w:r>
    </w:p>
    <w:p w14:paraId="3DFE8F03" w14:textId="186B29C6" w:rsidR="009F7E91" w:rsidRPr="00963BFB" w:rsidRDefault="009F7E91" w:rsidP="00D443A1">
      <w:pPr>
        <w:suppressAutoHyphens/>
        <w:ind w:firstLine="720"/>
        <w:jc w:val="both"/>
        <w:rPr>
          <w:color w:val="000000"/>
          <w:lang w:val="lt-LT"/>
        </w:rPr>
      </w:pPr>
      <w:r w:rsidRPr="00963BFB">
        <w:rPr>
          <w:color w:val="000000"/>
          <w:lang w:val="lt-LT"/>
        </w:rPr>
        <w:t>1.</w:t>
      </w:r>
      <w:r w:rsidR="00B560FD" w:rsidRPr="00963BFB">
        <w:rPr>
          <w:color w:val="000000"/>
          <w:lang w:val="lt-LT"/>
        </w:rPr>
        <w:t>5</w:t>
      </w:r>
      <w:r w:rsidRPr="00963BFB">
        <w:rPr>
          <w:color w:val="000000"/>
          <w:lang w:val="lt-LT"/>
        </w:rPr>
        <w:t xml:space="preserve">. </w:t>
      </w:r>
      <w:r w:rsidR="009C0921" w:rsidRPr="00963BFB">
        <w:rPr>
          <w:lang w:val="lt-LT"/>
        </w:rPr>
        <w:t>Pirkimas atliekamas laikantis lygiateisiškumo, nediskriminavimo, abipusio pripažinimo, proporcingumo ir skaidrumo principų bei konfidencialumo ir nešališkumo reikalavimų.</w:t>
      </w:r>
      <w:r w:rsidRPr="00963BFB">
        <w:rPr>
          <w:color w:val="000000"/>
          <w:lang w:val="lt-LT"/>
        </w:rPr>
        <w:tab/>
      </w:r>
    </w:p>
    <w:p w14:paraId="69C144CC" w14:textId="33C4CB9C" w:rsidR="009F7E91" w:rsidRPr="00963BFB" w:rsidRDefault="009F7E91" w:rsidP="00D443A1">
      <w:pPr>
        <w:suppressAutoHyphens/>
        <w:ind w:firstLine="720"/>
        <w:jc w:val="both"/>
        <w:rPr>
          <w:rFonts w:eastAsia="Calibri"/>
          <w:color w:val="000000"/>
        </w:rPr>
      </w:pPr>
      <w:r w:rsidRPr="00963BFB">
        <w:rPr>
          <w:color w:val="000000"/>
          <w:lang w:val="lt-LT"/>
        </w:rPr>
        <w:t>1.</w:t>
      </w:r>
      <w:r w:rsidR="00B560FD" w:rsidRPr="00963BFB">
        <w:rPr>
          <w:color w:val="000000"/>
          <w:lang w:val="lt-LT"/>
        </w:rPr>
        <w:t>6</w:t>
      </w:r>
      <w:r w:rsidRPr="00963BFB">
        <w:rPr>
          <w:color w:val="000000"/>
          <w:lang w:val="lt-LT"/>
        </w:rPr>
        <w:t xml:space="preserve">. </w:t>
      </w:r>
      <w:r w:rsidRPr="00963BFB">
        <w:rPr>
          <w:rFonts w:eastAsia="Calibri"/>
          <w:color w:val="000000"/>
          <w:lang w:val="lt-LT"/>
        </w:rPr>
        <w:t>Pirkimas atliekamas naudojantis Centrinės viešųjų pirkimų informacinės sistemos priemonėmis</w:t>
      </w:r>
      <w:r w:rsidR="009C0921" w:rsidRPr="00963BFB">
        <w:rPr>
          <w:rFonts w:eastAsia="Calibri"/>
          <w:color w:val="000000"/>
          <w:lang w:val="lt-LT"/>
        </w:rPr>
        <w:t xml:space="preserve"> </w:t>
      </w:r>
      <w:r w:rsidR="009C0921" w:rsidRPr="00963BFB">
        <w:rPr>
          <w:lang w:val="lt-LT"/>
        </w:rPr>
        <w:t xml:space="preserve">(toliau </w:t>
      </w:r>
      <w:r w:rsidR="00620141">
        <w:rPr>
          <w:lang w:val="lt-LT"/>
        </w:rPr>
        <w:t>–</w:t>
      </w:r>
      <w:r w:rsidR="009C0921" w:rsidRPr="00963BFB">
        <w:rPr>
          <w:lang w:val="lt-LT"/>
        </w:rPr>
        <w:t xml:space="preserve"> CVP IS). Pirkimo dokumentai skelbiami CVP IS. Pirkimas atliekamas elektroniniu būdu. Elektroninėmis priemonėmis pasiūlymus gali teikti tik tie tiekėjai, kurie yra registruoti CVP IS, pasiekiamoje adresu </w:t>
      </w:r>
      <w:hyperlink r:id="rId8" w:history="1">
        <w:r w:rsidR="009C0921" w:rsidRPr="00963BFB">
          <w:rPr>
            <w:rStyle w:val="Hyperlink"/>
            <w:lang w:val="lt-LT"/>
          </w:rPr>
          <w:t>https://viesiejipirkimai.lt</w:t>
        </w:r>
      </w:hyperlink>
      <w:r w:rsidR="009C0921" w:rsidRPr="00963BFB">
        <w:rPr>
          <w:lang w:val="lt-LT"/>
        </w:rPr>
        <w:t>.</w:t>
      </w:r>
      <w:r w:rsidR="00754D8D" w:rsidRPr="00963BFB">
        <w:rPr>
          <w:rFonts w:eastAsia="Calibri"/>
          <w:color w:val="000000"/>
          <w:lang w:val="lt-LT"/>
        </w:rPr>
        <w:t xml:space="preserve"> </w:t>
      </w:r>
      <w:r w:rsidR="00754D8D" w:rsidRPr="00963BFB">
        <w:rPr>
          <w:color w:val="000000"/>
          <w:lang w:val="lt-LT"/>
        </w:rPr>
        <w:t>Perkančiosios organizacijos ir ti</w:t>
      </w:r>
      <w:r w:rsidR="00464180">
        <w:rPr>
          <w:color w:val="000000"/>
          <w:lang w:val="lt-LT"/>
        </w:rPr>
        <w:t>e</w:t>
      </w:r>
      <w:r w:rsidR="00754D8D" w:rsidRPr="00963BFB">
        <w:rPr>
          <w:color w:val="000000"/>
          <w:lang w:val="lt-LT"/>
        </w:rPr>
        <w:t>kėjo bendravimas ir keitimasis informacija, atliekant šį pirkimą, vyksta naudojantis CVP IS priemonėmis, lietuvių kalba.</w:t>
      </w:r>
    </w:p>
    <w:p w14:paraId="6F99257A" w14:textId="15A3C092" w:rsidR="00993905" w:rsidRPr="00963BFB" w:rsidRDefault="009F7E91" w:rsidP="00D443A1">
      <w:pPr>
        <w:suppressAutoHyphens/>
        <w:ind w:firstLine="720"/>
        <w:jc w:val="both"/>
        <w:rPr>
          <w:b/>
          <w:color w:val="000000"/>
          <w:lang w:val="lt-LT"/>
        </w:rPr>
      </w:pPr>
      <w:r w:rsidRPr="00963BFB">
        <w:rPr>
          <w:rFonts w:eastAsia="Calibri"/>
          <w:b/>
          <w:color w:val="000000"/>
        </w:rPr>
        <w:t>1.</w:t>
      </w:r>
      <w:r w:rsidR="002C7D76" w:rsidRPr="00963BFB">
        <w:rPr>
          <w:rFonts w:eastAsia="Calibri"/>
          <w:b/>
          <w:color w:val="000000"/>
        </w:rPr>
        <w:t>7</w:t>
      </w:r>
      <w:r w:rsidRPr="00963BFB">
        <w:rPr>
          <w:rFonts w:eastAsia="Calibri"/>
          <w:b/>
          <w:color w:val="000000"/>
        </w:rPr>
        <w:t>.</w:t>
      </w:r>
      <w:r w:rsidR="00993905" w:rsidRPr="00963BFB">
        <w:rPr>
          <w:rFonts w:eastAsia="Calibri"/>
          <w:b/>
          <w:color w:val="000000"/>
        </w:rPr>
        <w:t xml:space="preserve"> </w:t>
      </w:r>
      <w:r w:rsidR="00464180" w:rsidRPr="00464180">
        <w:rPr>
          <w:b/>
          <w:color w:val="000000"/>
          <w:lang w:val="lt-LT"/>
        </w:rPr>
        <w:t>Perkančioji organizacija šiam</w:t>
      </w:r>
      <w:r w:rsidR="00464180">
        <w:rPr>
          <w:b/>
          <w:color w:val="000000"/>
          <w:lang w:val="lt-LT"/>
        </w:rPr>
        <w:t>e pirkime neleidžia dalyvauti t</w:t>
      </w:r>
      <w:r w:rsidR="00464180" w:rsidRPr="00464180">
        <w:rPr>
          <w:b/>
          <w:color w:val="000000"/>
          <w:lang w:val="lt-LT"/>
        </w:rPr>
        <w:t>i</w:t>
      </w:r>
      <w:r w:rsidR="00464180">
        <w:rPr>
          <w:b/>
          <w:color w:val="000000"/>
          <w:lang w:val="lt-LT"/>
        </w:rPr>
        <w:t>e</w:t>
      </w:r>
      <w:r w:rsidR="00464180" w:rsidRPr="00464180">
        <w:rPr>
          <w:b/>
          <w:color w:val="000000"/>
          <w:lang w:val="lt-LT"/>
        </w:rPr>
        <w:t xml:space="preserve">kėjams, kurie nėra registruoti (jeigu tiekėjas yra fizinis asmuo – nuolat gyvenantis ar turintis pilietybę) ar tiekėjams pasitelkti tokių subrangovų, prekių subtiekėjų, paslaugų </w:t>
      </w:r>
      <w:proofErr w:type="spellStart"/>
      <w:r w:rsidR="00464180" w:rsidRPr="00464180">
        <w:rPr>
          <w:b/>
          <w:color w:val="000000"/>
          <w:lang w:val="lt-LT"/>
        </w:rPr>
        <w:t>subteikėjų</w:t>
      </w:r>
      <w:proofErr w:type="spellEnd"/>
      <w:r w:rsidR="00464180" w:rsidRPr="00464180">
        <w:rPr>
          <w:b/>
          <w:color w:val="000000"/>
          <w:lang w:val="lt-LT"/>
        </w:rPr>
        <w:t xml:space="preserve"> (toliau – subrangovai) ar ūkio subjektų, kurių </w:t>
      </w:r>
      <w:proofErr w:type="spellStart"/>
      <w:r w:rsidR="00464180" w:rsidRPr="00464180">
        <w:rPr>
          <w:b/>
          <w:color w:val="000000"/>
          <w:lang w:val="lt-LT"/>
        </w:rPr>
        <w:t>pajėgumais</w:t>
      </w:r>
      <w:proofErr w:type="spellEnd"/>
      <w:r w:rsidR="00464180" w:rsidRPr="00464180">
        <w:rPr>
          <w:b/>
          <w:color w:val="000000"/>
          <w:lang w:val="lt-LT"/>
        </w:rPr>
        <w:t xml:space="preserve"> remiamasi, Europos Sąjungos valstybėje narėje, NATO valstybėje narėje. </w:t>
      </w:r>
    </w:p>
    <w:p w14:paraId="64ED23D8" w14:textId="1B69D8DE" w:rsidR="009F7E91" w:rsidRPr="00963BFB" w:rsidRDefault="009F7E91" w:rsidP="00D443A1">
      <w:pPr>
        <w:suppressAutoHyphens/>
        <w:ind w:firstLine="720"/>
        <w:jc w:val="both"/>
        <w:rPr>
          <w:color w:val="000000"/>
          <w:lang w:val="lt-LT"/>
        </w:rPr>
      </w:pPr>
      <w:r w:rsidRPr="00963BFB">
        <w:rPr>
          <w:color w:val="000000"/>
          <w:lang w:val="lt-LT"/>
        </w:rPr>
        <w:t>1.</w:t>
      </w:r>
      <w:r w:rsidR="002C7D76" w:rsidRPr="00963BFB">
        <w:rPr>
          <w:color w:val="000000"/>
          <w:lang w:val="lt-LT"/>
        </w:rPr>
        <w:t>8</w:t>
      </w:r>
      <w:r w:rsidRPr="00963BFB">
        <w:rPr>
          <w:color w:val="000000"/>
          <w:lang w:val="lt-LT"/>
        </w:rPr>
        <w:t>. Visos pirkimo sąlygos nustatytos pirkimo dokumentuose, kuriuos sudaro:</w:t>
      </w:r>
      <w:r w:rsidR="00AC2B37" w:rsidRPr="00963BFB">
        <w:rPr>
          <w:color w:val="000000"/>
          <w:lang w:val="lt-LT"/>
        </w:rPr>
        <w:t xml:space="preserve"> </w:t>
      </w:r>
    </w:p>
    <w:p w14:paraId="788511B2" w14:textId="098DC13D" w:rsidR="009F7E91" w:rsidRPr="00963BFB" w:rsidRDefault="009F7E91" w:rsidP="00D443A1">
      <w:pPr>
        <w:suppressAutoHyphens/>
        <w:ind w:firstLine="720"/>
        <w:jc w:val="both"/>
        <w:rPr>
          <w:color w:val="000000"/>
          <w:lang w:val="lt-LT"/>
        </w:rPr>
      </w:pPr>
      <w:r w:rsidRPr="00963BFB">
        <w:rPr>
          <w:color w:val="000000"/>
          <w:lang w:val="lt-LT"/>
        </w:rPr>
        <w:t>1.</w:t>
      </w:r>
      <w:r w:rsidR="002C7D76" w:rsidRPr="00963BFB">
        <w:rPr>
          <w:color w:val="000000"/>
          <w:lang w:val="lt-LT"/>
        </w:rPr>
        <w:t>8</w:t>
      </w:r>
      <w:r w:rsidRPr="00963BFB">
        <w:rPr>
          <w:color w:val="000000"/>
          <w:lang w:val="lt-LT"/>
        </w:rPr>
        <w:t>.1. pirkimo sąlygos (kartu su priedais);</w:t>
      </w:r>
      <w:r w:rsidRPr="00963BFB">
        <w:rPr>
          <w:color w:val="000000"/>
          <w:lang w:val="lt-LT"/>
        </w:rPr>
        <w:tab/>
      </w:r>
    </w:p>
    <w:p w14:paraId="63754B68" w14:textId="5109D3D1" w:rsidR="002C7D76" w:rsidRPr="00963BFB" w:rsidRDefault="009F7E91" w:rsidP="00D443A1">
      <w:pPr>
        <w:suppressAutoHyphens/>
        <w:ind w:firstLine="720"/>
        <w:jc w:val="both"/>
        <w:rPr>
          <w:color w:val="000000"/>
          <w:lang w:val="lt-LT"/>
        </w:rPr>
      </w:pPr>
      <w:r w:rsidRPr="00963BFB">
        <w:rPr>
          <w:color w:val="000000"/>
          <w:lang w:val="lt-LT"/>
        </w:rPr>
        <w:t>1.</w:t>
      </w:r>
      <w:r w:rsidR="002C7D76" w:rsidRPr="00963BFB">
        <w:rPr>
          <w:color w:val="000000"/>
          <w:lang w:val="lt-LT"/>
        </w:rPr>
        <w:t>8</w:t>
      </w:r>
      <w:r w:rsidRPr="00963BFB">
        <w:rPr>
          <w:color w:val="000000"/>
          <w:lang w:val="lt-LT"/>
        </w:rPr>
        <w:t>.2. pirkimo sąlygų paaiškinimai (patikslinimai), taip pat atsakymai į ti</w:t>
      </w:r>
      <w:r w:rsidR="004653E7" w:rsidRPr="00963BFB">
        <w:rPr>
          <w:color w:val="000000"/>
          <w:lang w:val="lt-LT"/>
        </w:rPr>
        <w:t>e</w:t>
      </w:r>
      <w:r w:rsidRPr="00963BFB">
        <w:rPr>
          <w:color w:val="000000"/>
          <w:lang w:val="lt-LT"/>
        </w:rPr>
        <w:t>kėjo klausimus (jeigu bus);</w:t>
      </w:r>
    </w:p>
    <w:p w14:paraId="6BE4CDFD" w14:textId="6CE89EDB" w:rsidR="00DD3738" w:rsidRPr="00963BFB" w:rsidRDefault="009F7E91" w:rsidP="00D443A1">
      <w:pPr>
        <w:suppressAutoHyphens/>
        <w:ind w:firstLine="720"/>
        <w:jc w:val="both"/>
        <w:rPr>
          <w:lang w:val="lt-LT"/>
        </w:rPr>
      </w:pPr>
      <w:r w:rsidRPr="00963BFB">
        <w:rPr>
          <w:color w:val="000000"/>
          <w:lang w:val="lt-LT"/>
        </w:rPr>
        <w:t>1.</w:t>
      </w:r>
      <w:r w:rsidR="002C7D76" w:rsidRPr="00963BFB">
        <w:rPr>
          <w:color w:val="000000"/>
          <w:lang w:val="lt-LT"/>
        </w:rPr>
        <w:t>8</w:t>
      </w:r>
      <w:r w:rsidRPr="00963BFB">
        <w:rPr>
          <w:color w:val="000000"/>
          <w:lang w:val="lt-LT"/>
        </w:rPr>
        <w:t>.3. kita CVP IS priemonėmis pateikta informacija.</w:t>
      </w:r>
      <w:r w:rsidRPr="00963BFB">
        <w:rPr>
          <w:color w:val="000000"/>
          <w:lang w:val="lt-LT"/>
        </w:rPr>
        <w:tab/>
      </w:r>
      <w:r w:rsidRPr="00963BFB">
        <w:rPr>
          <w:color w:val="000000"/>
          <w:lang w:val="lt-LT"/>
        </w:rPr>
        <w:br/>
      </w:r>
      <w:r w:rsidRPr="00963BFB">
        <w:rPr>
          <w:color w:val="000000"/>
          <w:lang w:val="lt-LT"/>
        </w:rPr>
        <w:tab/>
      </w:r>
      <w:r w:rsidRPr="00963BFB">
        <w:rPr>
          <w:lang w:val="lt-LT"/>
        </w:rPr>
        <w:t>1.</w:t>
      </w:r>
      <w:r w:rsidR="00754D8D" w:rsidRPr="00963BFB">
        <w:rPr>
          <w:lang w:val="lt-LT"/>
        </w:rPr>
        <w:t>9</w:t>
      </w:r>
      <w:r w:rsidRPr="00963BFB">
        <w:rPr>
          <w:lang w:val="lt-LT"/>
        </w:rPr>
        <w:t xml:space="preserve">. </w:t>
      </w:r>
      <w:r w:rsidR="00464180" w:rsidRPr="003052CA">
        <w:rPr>
          <w:lang w:val="lt-LT"/>
        </w:rPr>
        <w:t xml:space="preserve">Tiesioginį ryšį su tiekėjais CVP IS priemonėmis įgaliotas palaikyti perkančiosios organizacijos atstovas </w:t>
      </w:r>
      <w:r w:rsidR="00464180">
        <w:rPr>
          <w:lang w:val="lt-LT"/>
        </w:rPr>
        <w:t>Jokūbas Stasiulis</w:t>
      </w:r>
      <w:r w:rsidR="00464180" w:rsidRPr="003052CA">
        <w:rPr>
          <w:lang w:val="lt-LT"/>
        </w:rPr>
        <w:t xml:space="preserve">, tel. </w:t>
      </w:r>
      <w:r w:rsidR="00464180">
        <w:rPr>
          <w:lang w:val="lt-LT"/>
        </w:rPr>
        <w:t>+</w:t>
      </w:r>
      <w:r w:rsidR="00464180" w:rsidRPr="003052CA">
        <w:t xml:space="preserve"> </w:t>
      </w:r>
      <w:r w:rsidR="00464180" w:rsidRPr="003052CA">
        <w:rPr>
          <w:lang w:val="lt-LT"/>
        </w:rPr>
        <w:t>370  706 80</w:t>
      </w:r>
      <w:r w:rsidR="00464180">
        <w:rPr>
          <w:lang w:val="lt-LT"/>
        </w:rPr>
        <w:t> </w:t>
      </w:r>
      <w:r w:rsidR="00464180" w:rsidRPr="003052CA">
        <w:rPr>
          <w:lang w:val="lt-LT"/>
        </w:rPr>
        <w:t>052</w:t>
      </w:r>
      <w:r w:rsidR="00464180">
        <w:rPr>
          <w:lang w:val="lt-LT"/>
        </w:rPr>
        <w:t xml:space="preserve">, </w:t>
      </w:r>
      <w:hyperlink r:id="rId9" w:history="1">
        <w:r w:rsidR="00464180" w:rsidRPr="00C310B1">
          <w:rPr>
            <w:rStyle w:val="Hyperlink"/>
            <w:lang w:val="lt-LT"/>
          </w:rPr>
          <w:t>jokubas.stasiulis@kam.lt</w:t>
        </w:r>
      </w:hyperlink>
      <w:r w:rsidR="00464180" w:rsidRPr="006412DE">
        <w:rPr>
          <w:lang w:val="lt-LT"/>
        </w:rPr>
        <w:t>.</w:t>
      </w:r>
      <w:r w:rsidR="00464180">
        <w:rPr>
          <w:lang w:val="lt-LT"/>
        </w:rPr>
        <w:t xml:space="preserve"> </w:t>
      </w:r>
      <w:r w:rsidR="00464180" w:rsidRPr="009B3F35">
        <w:rPr>
          <w:lang w:val="lt-LT"/>
        </w:rPr>
        <w:t xml:space="preserve"> </w:t>
      </w:r>
    </w:p>
    <w:p w14:paraId="1DBCA55F" w14:textId="666C3AA6" w:rsidR="001125E3" w:rsidRPr="00963BFB" w:rsidRDefault="009F7E91" w:rsidP="00D443A1">
      <w:pPr>
        <w:pStyle w:val="Body2"/>
        <w:spacing w:after="0"/>
        <w:rPr>
          <w:rFonts w:cs="Times New Roman"/>
          <w:color w:val="auto"/>
          <w:sz w:val="24"/>
          <w:szCs w:val="24"/>
          <w:lang w:val="lt-LT"/>
        </w:rPr>
      </w:pPr>
      <w:r w:rsidRPr="00963BFB">
        <w:rPr>
          <w:rFonts w:cs="Times New Roman"/>
          <w:color w:val="auto"/>
          <w:sz w:val="24"/>
          <w:szCs w:val="24"/>
          <w:lang w:val="lt-LT"/>
        </w:rPr>
        <w:tab/>
        <w:t>1.1</w:t>
      </w:r>
      <w:r w:rsidR="00754D8D" w:rsidRPr="00963BFB">
        <w:rPr>
          <w:rFonts w:cs="Times New Roman"/>
          <w:color w:val="auto"/>
          <w:sz w:val="24"/>
          <w:szCs w:val="24"/>
          <w:lang w:val="lt-LT"/>
        </w:rPr>
        <w:t>0</w:t>
      </w:r>
      <w:r w:rsidRPr="00963BFB">
        <w:rPr>
          <w:rFonts w:cs="Times New Roman"/>
          <w:color w:val="auto"/>
          <w:sz w:val="24"/>
          <w:szCs w:val="24"/>
          <w:lang w:val="lt-LT"/>
        </w:rPr>
        <w:t xml:space="preserve">. Dėl klausimų, susijusių su CVP IS sistemos veikimo ypatumais, kreiptis adresu – </w:t>
      </w:r>
      <w:hyperlink r:id="rId10" w:history="1">
        <w:r w:rsidRPr="00963BFB">
          <w:rPr>
            <w:rFonts w:cs="Times New Roman"/>
            <w:color w:val="0000FF"/>
            <w:sz w:val="24"/>
            <w:szCs w:val="24"/>
            <w:u w:val="single"/>
            <w:lang w:val="lt-LT"/>
          </w:rPr>
          <w:t>pagalba@vpt.lt</w:t>
        </w:r>
      </w:hyperlink>
      <w:r w:rsidR="002E060E" w:rsidRPr="00963BFB">
        <w:rPr>
          <w:rFonts w:cs="Times New Roman"/>
          <w:color w:val="000000" w:themeColor="text1"/>
          <w:sz w:val="24"/>
          <w:szCs w:val="24"/>
          <w:lang w:val="lt-LT"/>
        </w:rPr>
        <w:t>.</w:t>
      </w:r>
      <w:r w:rsidR="002E060E" w:rsidRPr="00963BFB">
        <w:rPr>
          <w:rFonts w:cs="Times New Roman"/>
          <w:color w:val="auto"/>
          <w:sz w:val="24"/>
          <w:szCs w:val="24"/>
          <w:u w:val="single"/>
          <w:lang w:val="lt-LT"/>
        </w:rPr>
        <w:t xml:space="preserve"> </w:t>
      </w:r>
      <w:r w:rsidRPr="00963BFB">
        <w:rPr>
          <w:rFonts w:cs="Times New Roman"/>
          <w:color w:val="auto"/>
          <w:sz w:val="24"/>
          <w:szCs w:val="24"/>
          <w:lang w:val="lt-LT"/>
        </w:rPr>
        <w:t xml:space="preserve"> </w:t>
      </w:r>
      <w:r w:rsidR="002E060E" w:rsidRPr="00963BFB">
        <w:rPr>
          <w:rFonts w:cs="Times New Roman"/>
          <w:color w:val="auto"/>
          <w:sz w:val="24"/>
          <w:szCs w:val="24"/>
          <w:lang w:val="lt-LT"/>
        </w:rPr>
        <w:t xml:space="preserve"> </w:t>
      </w:r>
      <w:r w:rsidRPr="00963BFB">
        <w:rPr>
          <w:rFonts w:cs="Times New Roman"/>
          <w:color w:val="auto"/>
          <w:sz w:val="24"/>
          <w:szCs w:val="24"/>
          <w:lang w:val="lt-LT"/>
        </w:rPr>
        <w:t xml:space="preserve"> </w:t>
      </w:r>
    </w:p>
    <w:p w14:paraId="3A8CDD44" w14:textId="77777777" w:rsidR="004C2520" w:rsidRPr="00963BFB" w:rsidRDefault="004C2520" w:rsidP="00DD3738">
      <w:pPr>
        <w:pStyle w:val="Body2"/>
        <w:rPr>
          <w:rFonts w:cs="Times New Roman"/>
          <w:b/>
          <w:bCs/>
          <w:sz w:val="24"/>
          <w:szCs w:val="24"/>
          <w:lang w:val="lt-LT"/>
        </w:rPr>
      </w:pPr>
    </w:p>
    <w:p w14:paraId="7697A194" w14:textId="77777777" w:rsidR="00D443A1" w:rsidRDefault="00D443A1" w:rsidP="002E1268">
      <w:pPr>
        <w:pStyle w:val="Body"/>
        <w:jc w:val="center"/>
        <w:rPr>
          <w:rFonts w:ascii="Times New Roman" w:hAnsi="Times New Roman" w:cs="Times New Roman"/>
          <w:b/>
          <w:sz w:val="24"/>
          <w:szCs w:val="24"/>
          <w:lang w:val="lt-LT"/>
        </w:rPr>
      </w:pPr>
    </w:p>
    <w:p w14:paraId="29D3AC6D" w14:textId="72619F2F" w:rsidR="00205AB1" w:rsidRPr="00963BFB" w:rsidRDefault="00151691" w:rsidP="002E1268">
      <w:pPr>
        <w:pStyle w:val="Body"/>
        <w:jc w:val="center"/>
        <w:rPr>
          <w:rFonts w:ascii="Times New Roman" w:hAnsi="Times New Roman" w:cs="Times New Roman"/>
          <w:sz w:val="24"/>
          <w:szCs w:val="24"/>
          <w:lang w:val="lt-LT"/>
        </w:rPr>
      </w:pPr>
      <w:r w:rsidRPr="00963BFB">
        <w:rPr>
          <w:rFonts w:ascii="Times New Roman" w:hAnsi="Times New Roman" w:cs="Times New Roman"/>
          <w:b/>
          <w:sz w:val="24"/>
          <w:szCs w:val="24"/>
          <w:lang w:val="lt-LT"/>
        </w:rPr>
        <w:t>2. PIRKIMO OBJEKTAS</w:t>
      </w:r>
    </w:p>
    <w:p w14:paraId="388AA4C5" w14:textId="77777777" w:rsidR="00205AB1" w:rsidRPr="00963BFB" w:rsidRDefault="00205AB1" w:rsidP="00205AB1">
      <w:pPr>
        <w:pStyle w:val="Body2"/>
        <w:rPr>
          <w:rFonts w:cs="Times New Roman"/>
          <w:sz w:val="24"/>
          <w:szCs w:val="24"/>
          <w:lang w:val="lt-LT"/>
        </w:rPr>
      </w:pPr>
    </w:p>
    <w:p w14:paraId="77C7F049" w14:textId="2C99D956" w:rsidR="00A45A92" w:rsidRPr="00963BFB" w:rsidRDefault="004A1DF9" w:rsidP="004E0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Theme="minorHAnsi"/>
          <w:bdr w:val="none" w:sz="0" w:space="0" w:color="auto"/>
          <w:lang w:val="lt-LT"/>
        </w:rPr>
      </w:pPr>
      <w:r>
        <w:rPr>
          <w:lang w:val="lt-LT"/>
        </w:rPr>
        <w:t>2.1. Pirkimo objekto pavadinimas</w:t>
      </w:r>
      <w:r w:rsidR="00151691" w:rsidRPr="00963BFB">
        <w:rPr>
          <w:lang w:val="lt-LT"/>
        </w:rPr>
        <w:t xml:space="preserve"> </w:t>
      </w:r>
      <w:r w:rsidR="00B730E4" w:rsidRPr="00963BFB">
        <w:rPr>
          <w:lang w:val="lt-LT"/>
        </w:rPr>
        <w:t>–</w:t>
      </w:r>
      <w:r w:rsidR="00151691" w:rsidRPr="00963BFB">
        <w:rPr>
          <w:lang w:val="lt-LT"/>
        </w:rPr>
        <w:t xml:space="preserve"> </w:t>
      </w:r>
      <w:r>
        <w:rPr>
          <w:lang w:val="lt-LT"/>
        </w:rPr>
        <w:t>Stovyklos įrengimas ir aptarnavimas.</w:t>
      </w:r>
      <w:r w:rsidR="00464180" w:rsidRPr="00464180">
        <w:rPr>
          <w:lang w:val="lt-LT"/>
        </w:rPr>
        <w:t xml:space="preserve"> (toliau – Paslaugos). </w:t>
      </w:r>
      <w:r w:rsidR="00464180" w:rsidRPr="00464180">
        <w:rPr>
          <w:b/>
          <w:lang w:val="lt-LT"/>
        </w:rPr>
        <w:t xml:space="preserve"> </w:t>
      </w:r>
    </w:p>
    <w:p w14:paraId="36C61D92" w14:textId="351EB334" w:rsidR="004A1DF9" w:rsidRDefault="00A47A24" w:rsidP="004E0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r w:rsidRPr="00963BFB">
        <w:rPr>
          <w:lang w:val="lt-LT"/>
        </w:rPr>
        <w:lastRenderedPageBreak/>
        <w:t xml:space="preserve">2.2. Šis pirkimas </w:t>
      </w:r>
      <w:r w:rsidR="004A1DF9">
        <w:rPr>
          <w:lang w:val="lt-LT"/>
        </w:rPr>
        <w:t>skaidomas į tris pirkimo dalis:</w:t>
      </w:r>
    </w:p>
    <w:p w14:paraId="1554CA4E" w14:textId="7CE00764" w:rsidR="004A1DF9" w:rsidRDefault="004A1DF9" w:rsidP="004E0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r>
        <w:rPr>
          <w:lang w:val="lt-LT"/>
        </w:rPr>
        <w:t xml:space="preserve">2.2.1. </w:t>
      </w:r>
      <w:r w:rsidRPr="004A1DF9">
        <w:rPr>
          <w:b/>
          <w:kern w:val="2"/>
          <w:lang w:val="lt-LT"/>
        </w:rPr>
        <w:t>I</w:t>
      </w:r>
      <w:r w:rsidRPr="004D795D">
        <w:rPr>
          <w:kern w:val="2"/>
          <w:lang w:val="lt-LT"/>
        </w:rPr>
        <w:t xml:space="preserve"> </w:t>
      </w:r>
      <w:r w:rsidRPr="004201EF">
        <w:rPr>
          <w:b/>
          <w:kern w:val="2"/>
          <w:lang w:val="lt-LT"/>
        </w:rPr>
        <w:t>pirkimo dalis</w:t>
      </w:r>
      <w:r>
        <w:rPr>
          <w:b/>
          <w:kern w:val="2"/>
          <w:lang w:val="lt-LT"/>
        </w:rPr>
        <w:t xml:space="preserve"> - </w:t>
      </w:r>
      <w:r>
        <w:rPr>
          <w:lang w:val="lt-LT"/>
        </w:rPr>
        <w:t>P</w:t>
      </w:r>
      <w:r w:rsidRPr="004A1DF9">
        <w:rPr>
          <w:lang w:val="lt-LT"/>
        </w:rPr>
        <w:t>riimančiosios šalies stovyklavietės įrengimo ir aptarnavimo paslaugos</w:t>
      </w:r>
      <w:r>
        <w:rPr>
          <w:lang w:val="lt-LT"/>
        </w:rPr>
        <w:t xml:space="preserve">. Paslaugų teikimo vieta - Aviacijos bazė, </w:t>
      </w:r>
      <w:r w:rsidRPr="004A1DF9">
        <w:rPr>
          <w:lang w:val="lt-LT"/>
        </w:rPr>
        <w:t>Lakūnų g. 3 Šiauliai</w:t>
      </w:r>
      <w:r>
        <w:rPr>
          <w:lang w:val="lt-LT"/>
        </w:rPr>
        <w:t>.</w:t>
      </w:r>
    </w:p>
    <w:p w14:paraId="2080DD22" w14:textId="2BC984F1" w:rsidR="004A1DF9" w:rsidRDefault="004A1DF9" w:rsidP="004A1D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r>
        <w:rPr>
          <w:lang w:val="lt-LT"/>
        </w:rPr>
        <w:t xml:space="preserve">2.2.2. </w:t>
      </w:r>
      <w:r>
        <w:rPr>
          <w:b/>
          <w:lang w:val="lt-LT"/>
        </w:rPr>
        <w:t xml:space="preserve">II pirkimo dalis </w:t>
      </w:r>
      <w:r>
        <w:rPr>
          <w:lang w:val="lt-LT"/>
        </w:rPr>
        <w:t>- A</w:t>
      </w:r>
      <w:r w:rsidRPr="004A1DF9">
        <w:rPr>
          <w:lang w:val="lt-LT"/>
        </w:rPr>
        <w:t>viacijos bazės personalo stovyklavietės</w:t>
      </w:r>
      <w:r>
        <w:rPr>
          <w:lang w:val="lt-LT"/>
        </w:rPr>
        <w:t xml:space="preserve"> </w:t>
      </w:r>
      <w:r w:rsidRPr="004A1DF9">
        <w:rPr>
          <w:lang w:val="lt-LT"/>
        </w:rPr>
        <w:t>įrengimo ir aptarnavimo paslaugos</w:t>
      </w:r>
      <w:r>
        <w:rPr>
          <w:lang w:val="lt-LT"/>
        </w:rPr>
        <w:t xml:space="preserve">. Paslaugų teikimo vieta - Aviacijos bazė, </w:t>
      </w:r>
      <w:r w:rsidRPr="004A1DF9">
        <w:rPr>
          <w:lang w:val="lt-LT"/>
        </w:rPr>
        <w:t>Lakūnų g. 3 Šiauliai</w:t>
      </w:r>
      <w:r>
        <w:rPr>
          <w:lang w:val="lt-LT"/>
        </w:rPr>
        <w:t>.</w:t>
      </w:r>
    </w:p>
    <w:p w14:paraId="36736B4C" w14:textId="40C723F0" w:rsidR="004A1DF9" w:rsidRDefault="004A1DF9" w:rsidP="004A1D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r>
        <w:rPr>
          <w:lang w:val="lt-LT"/>
        </w:rPr>
        <w:t xml:space="preserve">2.2.3. </w:t>
      </w:r>
      <w:r>
        <w:rPr>
          <w:b/>
          <w:lang w:val="lt-LT"/>
        </w:rPr>
        <w:t xml:space="preserve">III pirkimo dalis </w:t>
      </w:r>
      <w:r>
        <w:rPr>
          <w:lang w:val="lt-LT"/>
        </w:rPr>
        <w:t>- N</w:t>
      </w:r>
      <w:r w:rsidRPr="004A1DF9">
        <w:rPr>
          <w:lang w:val="lt-LT"/>
        </w:rPr>
        <w:t>enuolatinės stovyklavietės įrengimo ir aptarnavimo paslaugos</w:t>
      </w:r>
      <w:r w:rsidR="00B5779B">
        <w:rPr>
          <w:lang w:val="lt-LT"/>
        </w:rPr>
        <w:t xml:space="preserve">. Paslaugų teikimo vieta - Aviacijos bazė, </w:t>
      </w:r>
      <w:r w:rsidR="00B5779B" w:rsidRPr="004A1DF9">
        <w:rPr>
          <w:lang w:val="lt-LT"/>
        </w:rPr>
        <w:t>Lakūnų g. 3 Šiauliai</w:t>
      </w:r>
      <w:r w:rsidR="00B5779B">
        <w:rPr>
          <w:lang w:val="lt-LT"/>
        </w:rPr>
        <w:t>.</w:t>
      </w:r>
    </w:p>
    <w:p w14:paraId="5CDEA0CC" w14:textId="77777777" w:rsidR="00B5779B" w:rsidRDefault="00B5779B" w:rsidP="00B5779B">
      <w:pPr>
        <w:pStyle w:val="Body2"/>
        <w:tabs>
          <w:tab w:val="left" w:pos="851"/>
          <w:tab w:val="left" w:pos="1134"/>
        </w:tabs>
        <w:spacing w:after="0"/>
        <w:ind w:firstLine="709"/>
        <w:rPr>
          <w:rFonts w:cs="Times New Roman"/>
          <w:sz w:val="24"/>
          <w:szCs w:val="24"/>
          <w:lang w:val="lt-LT"/>
        </w:rPr>
      </w:pPr>
      <w:r w:rsidRPr="00B10974">
        <w:rPr>
          <w:rFonts w:cs="Times New Roman"/>
          <w:sz w:val="24"/>
          <w:szCs w:val="24"/>
          <w:lang w:val="lt-LT"/>
        </w:rPr>
        <w:t>2.3.</w:t>
      </w:r>
      <w:r w:rsidRPr="00081202">
        <w:rPr>
          <w:rFonts w:cs="Times New Roman"/>
          <w:sz w:val="24"/>
          <w:szCs w:val="24"/>
          <w:lang w:val="lt-LT"/>
        </w:rPr>
        <w:t xml:space="preserve"> </w:t>
      </w:r>
      <w:r w:rsidRPr="005A6A08">
        <w:rPr>
          <w:rFonts w:cs="Times New Roman"/>
          <w:sz w:val="24"/>
          <w:szCs w:val="24"/>
          <w:lang w:val="lt-LT"/>
        </w:rPr>
        <w:t xml:space="preserve">Pasiūlymas turi būti pateiktas visai pirkimo sąlygose ir techninėje specifikacijoje </w:t>
      </w:r>
      <w:r w:rsidRPr="005A6A08">
        <w:rPr>
          <w:rFonts w:eastAsia="Times New Roman" w:cs="Times New Roman"/>
          <w:color w:val="auto"/>
          <w:sz w:val="24"/>
          <w:szCs w:val="24"/>
          <w:bdr w:val="none" w:sz="0" w:space="0" w:color="auto"/>
          <w:lang w:val="lt-LT" w:eastAsia="lt-LT"/>
        </w:rPr>
        <w:t xml:space="preserve">nurodytai paslaugų teikimo apimčiai, </w:t>
      </w:r>
      <w:r w:rsidRPr="005A6A08">
        <w:rPr>
          <w:rFonts w:cs="Times New Roman"/>
          <w:sz w:val="24"/>
          <w:szCs w:val="24"/>
          <w:lang w:val="lt-LT"/>
        </w:rPr>
        <w:t>t. y. pasiūlymas turi būti pateiktas visai siūlomos</w:t>
      </w:r>
      <w:r w:rsidRPr="001B216E">
        <w:rPr>
          <w:rFonts w:cs="Times New Roman"/>
          <w:sz w:val="24"/>
          <w:szCs w:val="24"/>
          <w:lang w:val="lt-LT"/>
        </w:rPr>
        <w:t xml:space="preserve"> pirkimo dalies pirkimo sąlygose nurodytai apimčiai, neskaidant jos smulkiau.</w:t>
      </w:r>
    </w:p>
    <w:p w14:paraId="66B25522" w14:textId="42C1BD80" w:rsidR="00B5779B" w:rsidRPr="00B5779B" w:rsidRDefault="00B5779B" w:rsidP="00B5779B">
      <w:pPr>
        <w:pStyle w:val="Body2"/>
        <w:tabs>
          <w:tab w:val="left" w:pos="851"/>
          <w:tab w:val="left" w:pos="1134"/>
        </w:tabs>
        <w:spacing w:after="0"/>
        <w:ind w:firstLine="709"/>
        <w:rPr>
          <w:rFonts w:eastAsia="Calibri" w:cs="Times New Roman"/>
          <w:b/>
          <w:color w:val="auto"/>
          <w:sz w:val="24"/>
          <w:szCs w:val="24"/>
          <w:bdr w:val="none" w:sz="0" w:space="0" w:color="auto"/>
          <w:lang w:val="lt-LT"/>
        </w:rPr>
      </w:pPr>
      <w:r w:rsidRPr="003E1C00">
        <w:rPr>
          <w:rFonts w:cs="Times New Roman"/>
          <w:sz w:val="24"/>
          <w:szCs w:val="24"/>
          <w:lang w:val="lt-LT"/>
        </w:rPr>
        <w:t>2.4. Perkančioji organizacija neriboja maksimalaus pirkimo objekto dalių skaičiaus, dėl kurių laimėtoju gali būti nustatomas tas pats t</w:t>
      </w:r>
      <w:r>
        <w:rPr>
          <w:rFonts w:cs="Times New Roman"/>
          <w:sz w:val="24"/>
          <w:szCs w:val="24"/>
          <w:lang w:val="lt-LT"/>
        </w:rPr>
        <w:t>ie</w:t>
      </w:r>
      <w:r w:rsidRPr="003E1C00">
        <w:rPr>
          <w:rFonts w:cs="Times New Roman"/>
          <w:sz w:val="24"/>
          <w:szCs w:val="24"/>
          <w:lang w:val="lt-LT"/>
        </w:rPr>
        <w:t xml:space="preserve">kėjas. </w:t>
      </w:r>
      <w:r>
        <w:rPr>
          <w:rFonts w:eastAsia="Calibri" w:cs="Times New Roman"/>
          <w:b/>
          <w:color w:val="auto"/>
          <w:sz w:val="24"/>
          <w:szCs w:val="24"/>
          <w:bdr w:val="none" w:sz="0" w:space="0" w:color="auto"/>
          <w:lang w:val="lt-LT"/>
        </w:rPr>
        <w:t>Tie</w:t>
      </w:r>
      <w:r w:rsidRPr="003E1C00">
        <w:rPr>
          <w:rFonts w:eastAsia="Calibri" w:cs="Times New Roman"/>
          <w:b/>
          <w:color w:val="auto"/>
          <w:sz w:val="24"/>
          <w:szCs w:val="24"/>
          <w:bdr w:val="none" w:sz="0" w:space="0" w:color="auto"/>
          <w:lang w:val="lt-LT"/>
        </w:rPr>
        <w:t>kėjas pasiūlymus gali pateikti pasirinktinai vienai, keletui arba visoms paslaugos pirkimo dalims.</w:t>
      </w:r>
    </w:p>
    <w:p w14:paraId="3187884F" w14:textId="77777777" w:rsidR="00B5779B" w:rsidRDefault="00B5779B" w:rsidP="00B5779B">
      <w:pPr>
        <w:pStyle w:val="Body2"/>
        <w:tabs>
          <w:tab w:val="left" w:pos="851"/>
          <w:tab w:val="left" w:pos="1134"/>
        </w:tabs>
        <w:spacing w:after="0"/>
        <w:ind w:firstLine="709"/>
        <w:rPr>
          <w:rFonts w:cs="Times New Roman"/>
          <w:sz w:val="24"/>
          <w:szCs w:val="24"/>
          <w:lang w:val="lt-LT"/>
        </w:rPr>
      </w:pPr>
      <w:r w:rsidRPr="003E1C00">
        <w:rPr>
          <w:rFonts w:eastAsia="Calibri" w:cs="Times New Roman"/>
          <w:color w:val="auto"/>
          <w:sz w:val="24"/>
          <w:szCs w:val="24"/>
          <w:bdr w:val="none" w:sz="0" w:space="0" w:color="auto"/>
          <w:lang w:val="lt-LT"/>
        </w:rPr>
        <w:t xml:space="preserve">2.5. </w:t>
      </w:r>
      <w:r w:rsidRPr="003E1C00">
        <w:rPr>
          <w:rFonts w:cs="Times New Roman"/>
          <w:sz w:val="24"/>
          <w:szCs w:val="24"/>
          <w:lang w:val="lt-LT"/>
        </w:rPr>
        <w:t>Kiekvienai pirkimo daliai bus sudaroma atskira pirkimo–pardavimo sutartis.</w:t>
      </w:r>
    </w:p>
    <w:p w14:paraId="37851671" w14:textId="62F346A6" w:rsidR="00B5779B" w:rsidRDefault="00B5779B" w:rsidP="00B5779B">
      <w:pPr>
        <w:pStyle w:val="Body2"/>
        <w:ind w:firstLine="709"/>
        <w:rPr>
          <w:rFonts w:cs="Times New Roman"/>
          <w:sz w:val="24"/>
          <w:szCs w:val="24"/>
          <w:lang w:val="lt-LT"/>
        </w:rPr>
      </w:pPr>
      <w:r w:rsidRPr="003E1C00">
        <w:rPr>
          <w:rFonts w:cs="Times New Roman"/>
          <w:sz w:val="24"/>
          <w:szCs w:val="24"/>
          <w:lang w:val="lt-LT"/>
        </w:rPr>
        <w:t xml:space="preserve">2.6. Reikalavimai pirkimo objektui (atitinkamai pirkimo daliai) nurodyti pirkimo sąlygų </w:t>
      </w:r>
      <w:r w:rsidRPr="004053B1">
        <w:rPr>
          <w:rFonts w:cs="Times New Roman"/>
          <w:sz w:val="24"/>
          <w:szCs w:val="24"/>
          <w:lang w:val="lt-LT"/>
        </w:rPr>
        <w:t>1 priede</w:t>
      </w:r>
      <w:r>
        <w:rPr>
          <w:rFonts w:cs="Times New Roman"/>
          <w:sz w:val="24"/>
          <w:szCs w:val="24"/>
          <w:lang w:val="lt-LT"/>
        </w:rPr>
        <w:t xml:space="preserve"> (I pirkimo dalis), 2 priede (II pirkimo dalis) ir 3 priede (III pirkimo dalis) „Techninė specifikacija“ ir</w:t>
      </w:r>
      <w:r w:rsidR="0000733E">
        <w:rPr>
          <w:rFonts w:cs="Times New Roman"/>
          <w:sz w:val="24"/>
          <w:szCs w:val="24"/>
          <w:lang w:val="lt-LT"/>
        </w:rPr>
        <w:t xml:space="preserve"> </w:t>
      </w:r>
      <w:r>
        <w:rPr>
          <w:rFonts w:cs="Times New Roman"/>
          <w:sz w:val="24"/>
          <w:szCs w:val="24"/>
          <w:lang w:val="lt-LT"/>
        </w:rPr>
        <w:t xml:space="preserve"> </w:t>
      </w:r>
      <w:r w:rsidRPr="006F65C2">
        <w:rPr>
          <w:rFonts w:cs="Times New Roman"/>
          <w:sz w:val="24"/>
          <w:szCs w:val="24"/>
          <w:lang w:val="lt-LT"/>
        </w:rPr>
        <w:t>priede „</w:t>
      </w:r>
      <w:r w:rsidR="0000733E">
        <w:rPr>
          <w:rFonts w:cs="Times New Roman"/>
          <w:sz w:val="24"/>
          <w:szCs w:val="24"/>
          <w:lang w:val="lt-LT"/>
        </w:rPr>
        <w:t>S</w:t>
      </w:r>
      <w:r w:rsidRPr="006F65C2">
        <w:rPr>
          <w:rFonts w:cs="Times New Roman"/>
          <w:sz w:val="24"/>
          <w:szCs w:val="24"/>
          <w:lang w:val="lt-LT"/>
        </w:rPr>
        <w:t>utarties projektas“.</w:t>
      </w:r>
      <w:r w:rsidRPr="003E1C00">
        <w:rPr>
          <w:rFonts w:cs="Times New Roman"/>
          <w:sz w:val="24"/>
          <w:szCs w:val="24"/>
          <w:lang w:val="lt-LT"/>
        </w:rPr>
        <w:t xml:space="preserve"> </w:t>
      </w:r>
    </w:p>
    <w:p w14:paraId="2270F235" w14:textId="77777777" w:rsidR="0000733E" w:rsidRPr="00B10974" w:rsidRDefault="0000733E" w:rsidP="0000733E">
      <w:pPr>
        <w:pStyle w:val="Body2"/>
        <w:tabs>
          <w:tab w:val="left" w:pos="851"/>
          <w:tab w:val="left" w:pos="1134"/>
        </w:tabs>
        <w:spacing w:after="0"/>
        <w:ind w:firstLine="709"/>
        <w:rPr>
          <w:rFonts w:cs="Times New Roman"/>
          <w:sz w:val="24"/>
          <w:szCs w:val="24"/>
          <w:lang w:val="lt-LT"/>
        </w:rPr>
      </w:pPr>
      <w:r w:rsidRPr="003E1C00">
        <w:rPr>
          <w:rFonts w:cs="Times New Roman"/>
          <w:sz w:val="24"/>
          <w:szCs w:val="24"/>
          <w:lang w:val="lt-LT"/>
        </w:rPr>
        <w:t xml:space="preserve">2.7. </w:t>
      </w:r>
      <w:r w:rsidRPr="003E1C00">
        <w:rPr>
          <w:rFonts w:cs="Times New Roman"/>
          <w:b/>
          <w:sz w:val="24"/>
          <w:szCs w:val="24"/>
          <w:lang w:val="lt-LT"/>
        </w:rPr>
        <w:t xml:space="preserve">Perkančioji organizacija neįsipareigoja išpirkti viso </w:t>
      </w:r>
      <w:r>
        <w:rPr>
          <w:rFonts w:cs="Times New Roman"/>
          <w:b/>
          <w:sz w:val="24"/>
          <w:szCs w:val="24"/>
          <w:lang w:val="lt-LT"/>
        </w:rPr>
        <w:t>pasiūlymo formose (4 priedas (I pirkimo dalis), 5 priedas (II pirkimo dalis), 6 priedas (III pirkimo dalis))</w:t>
      </w:r>
      <w:r w:rsidRPr="003E1C00">
        <w:rPr>
          <w:rFonts w:cs="Times New Roman"/>
          <w:b/>
          <w:sz w:val="24"/>
          <w:szCs w:val="24"/>
          <w:lang w:val="lt-LT"/>
        </w:rPr>
        <w:t xml:space="preserve"> nurodyto preliminaraus paslaugų kiekio. Paslaugos bus užsakomos ir perkamos pagal poreikį. </w:t>
      </w:r>
      <w:r w:rsidRPr="003E1C00">
        <w:rPr>
          <w:rFonts w:cs="Times New Roman"/>
          <w:sz w:val="24"/>
          <w:szCs w:val="24"/>
          <w:lang w:val="lt-LT"/>
        </w:rPr>
        <w:t>T</w:t>
      </w:r>
      <w:r>
        <w:rPr>
          <w:rFonts w:cs="Times New Roman"/>
          <w:sz w:val="24"/>
          <w:szCs w:val="24"/>
          <w:lang w:val="lt-LT"/>
        </w:rPr>
        <w:t>ie</w:t>
      </w:r>
      <w:r w:rsidRPr="003E1C00">
        <w:rPr>
          <w:rFonts w:cs="Times New Roman"/>
          <w:sz w:val="24"/>
          <w:szCs w:val="24"/>
          <w:lang w:val="lt-LT"/>
        </w:rPr>
        <w:t>kėjo pasiūlyti paslaugų įkainiai yra fiksuojami ir, pripažinus pasiūlymą laimėjusiu, bus įtraukti į sutartį. T</w:t>
      </w:r>
      <w:r>
        <w:rPr>
          <w:rFonts w:cs="Times New Roman"/>
          <w:sz w:val="24"/>
          <w:szCs w:val="24"/>
          <w:lang w:val="lt-LT"/>
        </w:rPr>
        <w:t>ie</w:t>
      </w:r>
      <w:r w:rsidRPr="003E1C00">
        <w:rPr>
          <w:rFonts w:cs="Times New Roman"/>
          <w:sz w:val="24"/>
          <w:szCs w:val="24"/>
          <w:lang w:val="lt-LT"/>
        </w:rPr>
        <w:t>kėjo pasiūlyta palyginamoji kaina yra skirta atskirų t</w:t>
      </w:r>
      <w:r>
        <w:rPr>
          <w:rFonts w:cs="Times New Roman"/>
          <w:sz w:val="24"/>
          <w:szCs w:val="24"/>
          <w:lang w:val="lt-LT"/>
        </w:rPr>
        <w:t>ie</w:t>
      </w:r>
      <w:r w:rsidRPr="003E1C00">
        <w:rPr>
          <w:rFonts w:cs="Times New Roman"/>
          <w:sz w:val="24"/>
          <w:szCs w:val="24"/>
          <w:lang w:val="lt-LT"/>
        </w:rPr>
        <w:t>kėjų pasiūlymams palyginti ir sutartyje nenurodoma.</w:t>
      </w:r>
      <w:r w:rsidRPr="003E1C00">
        <w:rPr>
          <w:rFonts w:cs="Times New Roman"/>
          <w:b/>
          <w:sz w:val="24"/>
          <w:szCs w:val="24"/>
          <w:lang w:val="lt-LT"/>
        </w:rPr>
        <w:t xml:space="preserve"> Sutarties vertė bus lygi pirkimo daliai maksimaliai skirtų lėšų sumai, nustatytai ir užfiksuotai perkančiosios organizacijos rengiamuose dokumentuose prieš pradedant pirkimo procedūras.</w:t>
      </w:r>
    </w:p>
    <w:p w14:paraId="6A73C1C5" w14:textId="77777777" w:rsidR="0000733E" w:rsidRDefault="0000733E" w:rsidP="0000733E">
      <w:pPr>
        <w:pStyle w:val="Body2"/>
        <w:ind w:firstLine="709"/>
        <w:rPr>
          <w:rFonts w:cs="Times New Roman"/>
          <w:sz w:val="24"/>
          <w:szCs w:val="24"/>
          <w:lang w:val="lt-LT"/>
        </w:rPr>
      </w:pPr>
      <w:r>
        <w:rPr>
          <w:rFonts w:cs="Times New Roman"/>
          <w:sz w:val="24"/>
          <w:szCs w:val="24"/>
          <w:lang w:val="lt-LT"/>
        </w:rPr>
        <w:t xml:space="preserve">2.8. Pirkimo dalims </w:t>
      </w:r>
      <w:r w:rsidRPr="00562834">
        <w:rPr>
          <w:rFonts w:cs="Times New Roman"/>
          <w:sz w:val="24"/>
          <w:szCs w:val="24"/>
          <w:lang w:val="lt-LT"/>
        </w:rPr>
        <w:t>nustatyta maksimali lėšų suma</w:t>
      </w:r>
      <w:r>
        <w:rPr>
          <w:rFonts w:cs="Times New Roman"/>
          <w:sz w:val="24"/>
          <w:szCs w:val="24"/>
          <w:lang w:val="lt-LT"/>
        </w:rPr>
        <w:t>:</w:t>
      </w:r>
    </w:p>
    <w:p w14:paraId="75DD9CFF" w14:textId="77777777" w:rsidR="0000733E" w:rsidRDefault="0000733E" w:rsidP="0000733E">
      <w:pPr>
        <w:pStyle w:val="Body2"/>
        <w:ind w:firstLine="709"/>
        <w:rPr>
          <w:rFonts w:cs="Times New Roman"/>
          <w:sz w:val="24"/>
          <w:szCs w:val="24"/>
          <w:lang w:val="lt-LT"/>
        </w:rPr>
      </w:pPr>
    </w:p>
    <w:tbl>
      <w:tblPr>
        <w:tblStyle w:val="TableGrid"/>
        <w:tblW w:w="0" w:type="auto"/>
        <w:tblLook w:val="04A0" w:firstRow="1" w:lastRow="0" w:firstColumn="1" w:lastColumn="0" w:noHBand="0" w:noVBand="1"/>
      </w:tblPr>
      <w:tblGrid>
        <w:gridCol w:w="4885"/>
        <w:gridCol w:w="4885"/>
      </w:tblGrid>
      <w:tr w:rsidR="0000733E" w:rsidRPr="00750CFD" w14:paraId="311911B5" w14:textId="77777777" w:rsidTr="009C33CB">
        <w:tc>
          <w:tcPr>
            <w:tcW w:w="4885" w:type="dxa"/>
          </w:tcPr>
          <w:p w14:paraId="51DCDB32" w14:textId="77777777" w:rsidR="0000733E" w:rsidRPr="00750CFD" w:rsidRDefault="0000733E" w:rsidP="009C33C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 xml:space="preserve">Pirkimui nustatyta maksimali lėšų suma, </w:t>
            </w:r>
            <w:proofErr w:type="spellStart"/>
            <w:r w:rsidRPr="00750CFD">
              <w:rPr>
                <w:b/>
                <w:color w:val="auto"/>
                <w:sz w:val="24"/>
                <w:szCs w:val="24"/>
                <w:lang w:val="lt-LT"/>
              </w:rPr>
              <w:t>Eur</w:t>
            </w:r>
            <w:proofErr w:type="spellEnd"/>
            <w:r w:rsidRPr="00750CFD">
              <w:rPr>
                <w:b/>
                <w:color w:val="auto"/>
                <w:sz w:val="24"/>
                <w:szCs w:val="24"/>
                <w:lang w:val="lt-LT"/>
              </w:rPr>
              <w:t xml:space="preserve"> be PVM (toliau – PVM)</w:t>
            </w:r>
          </w:p>
        </w:tc>
        <w:tc>
          <w:tcPr>
            <w:tcW w:w="4885" w:type="dxa"/>
          </w:tcPr>
          <w:p w14:paraId="20D1F10C" w14:textId="77777777" w:rsidR="0000733E" w:rsidRPr="00750CFD" w:rsidRDefault="0000733E" w:rsidP="009C33C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 xml:space="preserve">Pirkimui nustatyta maksimali lėšų suma, </w:t>
            </w:r>
            <w:proofErr w:type="spellStart"/>
            <w:r w:rsidRPr="00750CFD">
              <w:rPr>
                <w:b/>
                <w:color w:val="auto"/>
                <w:sz w:val="24"/>
                <w:szCs w:val="24"/>
                <w:lang w:val="lt-LT"/>
              </w:rPr>
              <w:t>Eur</w:t>
            </w:r>
            <w:proofErr w:type="spellEnd"/>
            <w:r w:rsidRPr="00750CFD">
              <w:rPr>
                <w:b/>
                <w:color w:val="auto"/>
                <w:sz w:val="24"/>
                <w:szCs w:val="24"/>
                <w:lang w:val="lt-LT"/>
              </w:rPr>
              <w:t xml:space="preserve"> su PVM</w:t>
            </w:r>
          </w:p>
        </w:tc>
      </w:tr>
      <w:tr w:rsidR="0000733E" w:rsidRPr="00750CFD" w14:paraId="507408F5" w14:textId="77777777" w:rsidTr="009C33CB">
        <w:tc>
          <w:tcPr>
            <w:tcW w:w="4885" w:type="dxa"/>
          </w:tcPr>
          <w:p w14:paraId="29C91702" w14:textId="109A7775" w:rsidR="0000733E" w:rsidRPr="00E10065" w:rsidRDefault="0000733E" w:rsidP="009C33C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E10065">
              <w:rPr>
                <w:rFonts w:cs="Times New Roman"/>
                <w:color w:val="auto"/>
                <w:sz w:val="24"/>
                <w:szCs w:val="24"/>
                <w:lang w:val="lt-LT"/>
              </w:rPr>
              <w:t xml:space="preserve">I pirkimo dalies pradinės sutarties vertė be PVM – </w:t>
            </w:r>
            <w:r w:rsidR="00E10065" w:rsidRPr="00E10065">
              <w:rPr>
                <w:rStyle w:val="mord"/>
                <w:sz w:val="24"/>
                <w:szCs w:val="24"/>
              </w:rPr>
              <w:t>1</w:t>
            </w:r>
            <w:r w:rsidR="00E10065">
              <w:rPr>
                <w:rStyle w:val="mord"/>
                <w:sz w:val="24"/>
                <w:szCs w:val="24"/>
              </w:rPr>
              <w:t> </w:t>
            </w:r>
            <w:r w:rsidR="00E10065" w:rsidRPr="00E10065">
              <w:rPr>
                <w:rStyle w:val="mord"/>
                <w:sz w:val="24"/>
                <w:szCs w:val="24"/>
              </w:rPr>
              <w:t>983</w:t>
            </w:r>
            <w:r w:rsidR="00E10065">
              <w:rPr>
                <w:rStyle w:val="mord"/>
                <w:sz w:val="24"/>
                <w:szCs w:val="24"/>
              </w:rPr>
              <w:t> 471,</w:t>
            </w:r>
            <w:r w:rsidR="00E10065" w:rsidRPr="00E10065">
              <w:rPr>
                <w:rStyle w:val="mord"/>
                <w:sz w:val="24"/>
                <w:szCs w:val="24"/>
              </w:rPr>
              <w:t>07</w:t>
            </w:r>
            <w:r w:rsidR="00E10065">
              <w:rPr>
                <w:rStyle w:val="mord"/>
                <w:sz w:val="24"/>
                <w:szCs w:val="24"/>
              </w:rPr>
              <w:t xml:space="preserve"> </w:t>
            </w:r>
            <w:proofErr w:type="spellStart"/>
            <w:r w:rsidRPr="00E10065">
              <w:rPr>
                <w:rFonts w:cs="Times New Roman"/>
                <w:color w:val="auto"/>
                <w:sz w:val="24"/>
                <w:szCs w:val="24"/>
                <w:lang w:val="lt-LT"/>
              </w:rPr>
              <w:t>Eur</w:t>
            </w:r>
            <w:proofErr w:type="spellEnd"/>
            <w:r w:rsidRPr="00E10065">
              <w:rPr>
                <w:rFonts w:cs="Times New Roman"/>
                <w:color w:val="auto"/>
                <w:sz w:val="24"/>
                <w:szCs w:val="24"/>
                <w:lang w:val="lt-LT"/>
              </w:rPr>
              <w:t xml:space="preserve">. </w:t>
            </w:r>
          </w:p>
        </w:tc>
        <w:tc>
          <w:tcPr>
            <w:tcW w:w="4885" w:type="dxa"/>
          </w:tcPr>
          <w:p w14:paraId="228481CB" w14:textId="5F429615" w:rsidR="0000733E" w:rsidRPr="00E10065" w:rsidRDefault="0000733E" w:rsidP="009C33CB">
            <w:pPr>
              <w:tabs>
                <w:tab w:val="left" w:pos="1320"/>
              </w:tabs>
              <w:rPr>
                <w:sz w:val="24"/>
                <w:szCs w:val="24"/>
                <w:lang w:val="lt-LT"/>
              </w:rPr>
            </w:pPr>
            <w:r w:rsidRPr="00E10065">
              <w:rPr>
                <w:sz w:val="24"/>
                <w:szCs w:val="24"/>
                <w:lang w:val="lt-LT"/>
              </w:rPr>
              <w:t xml:space="preserve">I pirkimo dalies pradinės sutarties vertė su PVM – </w:t>
            </w:r>
            <w:r w:rsidRPr="00E10065">
              <w:rPr>
                <w:kern w:val="2"/>
                <w:sz w:val="24"/>
                <w:szCs w:val="24"/>
              </w:rPr>
              <w:t>2</w:t>
            </w:r>
            <w:r w:rsidR="00E10065" w:rsidRPr="00E10065">
              <w:rPr>
                <w:kern w:val="2"/>
                <w:sz w:val="24"/>
                <w:szCs w:val="24"/>
              </w:rPr>
              <w:t> </w:t>
            </w:r>
            <w:r w:rsidRPr="00E10065">
              <w:rPr>
                <w:kern w:val="2"/>
                <w:sz w:val="24"/>
                <w:szCs w:val="24"/>
              </w:rPr>
              <w:t>400</w:t>
            </w:r>
            <w:r w:rsidR="00E10065" w:rsidRPr="00E10065">
              <w:rPr>
                <w:kern w:val="2"/>
                <w:sz w:val="24"/>
                <w:szCs w:val="24"/>
              </w:rPr>
              <w:t> </w:t>
            </w:r>
            <w:r w:rsidRPr="00E10065">
              <w:rPr>
                <w:kern w:val="2"/>
                <w:sz w:val="24"/>
                <w:szCs w:val="24"/>
              </w:rPr>
              <w:t>000</w:t>
            </w:r>
            <w:r w:rsidR="00E10065" w:rsidRPr="00E10065">
              <w:rPr>
                <w:kern w:val="2"/>
                <w:sz w:val="24"/>
                <w:szCs w:val="24"/>
              </w:rPr>
              <w:t xml:space="preserve">,00 </w:t>
            </w:r>
            <w:proofErr w:type="spellStart"/>
            <w:r w:rsidRPr="00E10065">
              <w:rPr>
                <w:sz w:val="24"/>
                <w:szCs w:val="24"/>
                <w:lang w:val="lt-LT"/>
              </w:rPr>
              <w:t>Eur</w:t>
            </w:r>
            <w:proofErr w:type="spellEnd"/>
            <w:r w:rsidRPr="00E10065">
              <w:rPr>
                <w:sz w:val="24"/>
                <w:szCs w:val="24"/>
                <w:lang w:val="lt-LT"/>
              </w:rPr>
              <w:t>.</w:t>
            </w:r>
          </w:p>
        </w:tc>
      </w:tr>
      <w:tr w:rsidR="0000733E" w:rsidRPr="00750CFD" w14:paraId="4525F32F" w14:textId="77777777" w:rsidTr="009C33CB">
        <w:tc>
          <w:tcPr>
            <w:tcW w:w="4885" w:type="dxa"/>
          </w:tcPr>
          <w:p w14:paraId="0E889266" w14:textId="25208880" w:rsidR="0000733E" w:rsidRPr="00E10065" w:rsidRDefault="0000733E" w:rsidP="009C33C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E10065">
              <w:rPr>
                <w:rFonts w:cs="Times New Roman"/>
                <w:color w:val="auto"/>
                <w:sz w:val="24"/>
                <w:szCs w:val="24"/>
                <w:lang w:val="lt-LT"/>
              </w:rPr>
              <w:t xml:space="preserve">II pirkimo dalies pradinės sutarties vertė be PVM – </w:t>
            </w:r>
            <w:r w:rsidR="00E10065" w:rsidRPr="00E10065">
              <w:rPr>
                <w:rFonts w:cs="Times New Roman"/>
                <w:color w:val="auto"/>
                <w:sz w:val="24"/>
                <w:szCs w:val="24"/>
                <w:lang w:val="lt-LT"/>
              </w:rPr>
              <w:t>1</w:t>
            </w:r>
            <w:r w:rsidR="00E10065">
              <w:rPr>
                <w:rFonts w:cs="Times New Roman"/>
                <w:color w:val="auto"/>
                <w:sz w:val="24"/>
                <w:szCs w:val="24"/>
                <w:lang w:val="lt-LT"/>
              </w:rPr>
              <w:t> </w:t>
            </w:r>
            <w:r w:rsidR="00E10065" w:rsidRPr="00E10065">
              <w:rPr>
                <w:rFonts w:cs="Times New Roman"/>
                <w:color w:val="auto"/>
                <w:sz w:val="24"/>
                <w:szCs w:val="24"/>
                <w:lang w:val="lt-LT"/>
              </w:rPr>
              <w:t>115</w:t>
            </w:r>
            <w:r w:rsidR="00E10065">
              <w:rPr>
                <w:rFonts w:cs="Times New Roman"/>
                <w:color w:val="auto"/>
                <w:sz w:val="24"/>
                <w:szCs w:val="24"/>
                <w:lang w:val="lt-LT"/>
              </w:rPr>
              <w:t> 702,</w:t>
            </w:r>
            <w:r w:rsidR="00E10065" w:rsidRPr="00E10065">
              <w:rPr>
                <w:rFonts w:cs="Times New Roman"/>
                <w:color w:val="auto"/>
                <w:sz w:val="24"/>
                <w:szCs w:val="24"/>
                <w:lang w:val="lt-LT"/>
              </w:rPr>
              <w:t>48</w:t>
            </w:r>
            <w:r w:rsidR="00E10065">
              <w:rPr>
                <w:rFonts w:cs="Times New Roman"/>
                <w:color w:val="auto"/>
                <w:sz w:val="24"/>
                <w:szCs w:val="24"/>
                <w:lang w:val="lt-LT"/>
              </w:rPr>
              <w:t xml:space="preserve"> </w:t>
            </w:r>
            <w:proofErr w:type="spellStart"/>
            <w:r w:rsidRPr="00E10065">
              <w:rPr>
                <w:rFonts w:cs="Times New Roman"/>
                <w:color w:val="auto"/>
                <w:sz w:val="24"/>
                <w:szCs w:val="24"/>
                <w:lang w:val="lt-LT"/>
              </w:rPr>
              <w:t>Eur</w:t>
            </w:r>
            <w:proofErr w:type="spellEnd"/>
            <w:r w:rsidRPr="00E10065">
              <w:rPr>
                <w:rFonts w:cs="Times New Roman"/>
                <w:color w:val="auto"/>
                <w:sz w:val="24"/>
                <w:szCs w:val="24"/>
                <w:lang w:val="lt-LT"/>
              </w:rPr>
              <w:t>.</w:t>
            </w:r>
          </w:p>
        </w:tc>
        <w:tc>
          <w:tcPr>
            <w:tcW w:w="4885" w:type="dxa"/>
          </w:tcPr>
          <w:p w14:paraId="2864FC0B" w14:textId="6C367D9F" w:rsidR="0000733E" w:rsidRPr="00E10065" w:rsidRDefault="0000733E" w:rsidP="009C33C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E10065">
              <w:rPr>
                <w:rFonts w:cs="Times New Roman"/>
                <w:color w:val="auto"/>
                <w:sz w:val="24"/>
                <w:szCs w:val="24"/>
                <w:lang w:val="lt-LT"/>
              </w:rPr>
              <w:t xml:space="preserve">II pirkimo dalies pradinės sutarties vertė su PVM – </w:t>
            </w:r>
            <w:r w:rsidRPr="00E10065">
              <w:rPr>
                <w:sz w:val="24"/>
                <w:szCs w:val="24"/>
              </w:rPr>
              <w:t xml:space="preserve"> </w:t>
            </w:r>
            <w:r w:rsidR="00E10065" w:rsidRPr="00E10065">
              <w:rPr>
                <w:sz w:val="24"/>
                <w:szCs w:val="24"/>
              </w:rPr>
              <w:t>1</w:t>
            </w:r>
            <w:r w:rsidR="00E10065">
              <w:rPr>
                <w:sz w:val="24"/>
                <w:szCs w:val="24"/>
              </w:rPr>
              <w:t> </w:t>
            </w:r>
            <w:r w:rsidR="00E10065" w:rsidRPr="00E10065">
              <w:rPr>
                <w:sz w:val="24"/>
                <w:szCs w:val="24"/>
              </w:rPr>
              <w:t>350</w:t>
            </w:r>
            <w:r w:rsidR="00E10065">
              <w:rPr>
                <w:sz w:val="24"/>
                <w:szCs w:val="24"/>
              </w:rPr>
              <w:t> </w:t>
            </w:r>
            <w:r w:rsidR="00E10065" w:rsidRPr="00E10065">
              <w:rPr>
                <w:sz w:val="24"/>
                <w:szCs w:val="24"/>
              </w:rPr>
              <w:t>000</w:t>
            </w:r>
            <w:r w:rsidR="00E10065">
              <w:rPr>
                <w:sz w:val="24"/>
                <w:szCs w:val="24"/>
              </w:rPr>
              <w:t xml:space="preserve">,00 </w:t>
            </w:r>
            <w:proofErr w:type="spellStart"/>
            <w:r w:rsidRPr="00E10065">
              <w:rPr>
                <w:rFonts w:cs="Times New Roman"/>
                <w:color w:val="auto"/>
                <w:sz w:val="24"/>
                <w:szCs w:val="24"/>
                <w:lang w:val="lt-LT"/>
              </w:rPr>
              <w:t>Eur</w:t>
            </w:r>
            <w:proofErr w:type="spellEnd"/>
            <w:r w:rsidRPr="00E10065">
              <w:rPr>
                <w:rFonts w:cs="Times New Roman"/>
                <w:color w:val="auto"/>
                <w:sz w:val="24"/>
                <w:szCs w:val="24"/>
                <w:lang w:val="lt-LT"/>
              </w:rPr>
              <w:t>.</w:t>
            </w:r>
          </w:p>
        </w:tc>
      </w:tr>
      <w:tr w:rsidR="0000733E" w:rsidRPr="00750CFD" w14:paraId="75799411" w14:textId="77777777" w:rsidTr="009C33CB">
        <w:tc>
          <w:tcPr>
            <w:tcW w:w="4885" w:type="dxa"/>
          </w:tcPr>
          <w:p w14:paraId="5BEF2CF6" w14:textId="20F45A77" w:rsidR="0000733E" w:rsidRPr="00E10065" w:rsidRDefault="0000733E" w:rsidP="009C33C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E10065">
              <w:rPr>
                <w:rFonts w:cs="Times New Roman"/>
                <w:color w:val="auto"/>
                <w:sz w:val="24"/>
                <w:szCs w:val="24"/>
                <w:lang w:val="lt-LT"/>
              </w:rPr>
              <w:t xml:space="preserve">III pirkimo dalies pradinės sutarties vertė be PVM – </w:t>
            </w:r>
            <w:r w:rsidRPr="00E10065">
              <w:rPr>
                <w:kern w:val="2"/>
                <w:sz w:val="24"/>
                <w:szCs w:val="24"/>
              </w:rPr>
              <w:t xml:space="preserve"> </w:t>
            </w:r>
            <w:r w:rsidR="00E10065" w:rsidRPr="00E10065">
              <w:rPr>
                <w:kern w:val="2"/>
                <w:sz w:val="24"/>
                <w:szCs w:val="24"/>
              </w:rPr>
              <w:t>330</w:t>
            </w:r>
            <w:r w:rsidR="00E10065">
              <w:rPr>
                <w:kern w:val="2"/>
                <w:sz w:val="24"/>
                <w:szCs w:val="24"/>
              </w:rPr>
              <w:t> 578,</w:t>
            </w:r>
            <w:r w:rsidR="00E10065" w:rsidRPr="00E10065">
              <w:rPr>
                <w:kern w:val="2"/>
                <w:sz w:val="24"/>
                <w:szCs w:val="24"/>
              </w:rPr>
              <w:t>51</w:t>
            </w:r>
            <w:r w:rsidRPr="00E10065">
              <w:rPr>
                <w:kern w:val="2"/>
                <w:sz w:val="24"/>
                <w:szCs w:val="24"/>
              </w:rPr>
              <w:t xml:space="preserve"> </w:t>
            </w:r>
            <w:proofErr w:type="spellStart"/>
            <w:r w:rsidRPr="00E10065">
              <w:rPr>
                <w:rFonts w:cs="Times New Roman"/>
                <w:color w:val="auto"/>
                <w:sz w:val="24"/>
                <w:szCs w:val="24"/>
                <w:lang w:val="lt-LT"/>
              </w:rPr>
              <w:t>Eur</w:t>
            </w:r>
            <w:proofErr w:type="spellEnd"/>
            <w:r w:rsidRPr="00E10065">
              <w:rPr>
                <w:rFonts w:cs="Times New Roman"/>
                <w:color w:val="auto"/>
                <w:sz w:val="24"/>
                <w:szCs w:val="24"/>
                <w:lang w:val="lt-LT"/>
              </w:rPr>
              <w:t>.</w:t>
            </w:r>
          </w:p>
        </w:tc>
        <w:tc>
          <w:tcPr>
            <w:tcW w:w="4885" w:type="dxa"/>
          </w:tcPr>
          <w:p w14:paraId="019CBFE0" w14:textId="76036B17" w:rsidR="0000733E" w:rsidRPr="00E10065" w:rsidRDefault="0000733E" w:rsidP="009C33C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E10065">
              <w:rPr>
                <w:rFonts w:cs="Times New Roman"/>
                <w:color w:val="auto"/>
                <w:sz w:val="24"/>
                <w:szCs w:val="24"/>
                <w:lang w:val="lt-LT"/>
              </w:rPr>
              <w:t xml:space="preserve">III pirkimo dalies pradinės sutarties vertė su PVM – </w:t>
            </w:r>
            <w:r w:rsidRPr="00E10065">
              <w:rPr>
                <w:sz w:val="24"/>
                <w:szCs w:val="24"/>
              </w:rPr>
              <w:t xml:space="preserve"> </w:t>
            </w:r>
            <w:r w:rsidR="00E10065" w:rsidRPr="00E10065">
              <w:rPr>
                <w:sz w:val="24"/>
                <w:szCs w:val="24"/>
              </w:rPr>
              <w:t>400</w:t>
            </w:r>
            <w:r w:rsidR="00E10065">
              <w:rPr>
                <w:sz w:val="24"/>
                <w:szCs w:val="24"/>
              </w:rPr>
              <w:t> </w:t>
            </w:r>
            <w:r w:rsidR="00E10065" w:rsidRPr="00E10065">
              <w:rPr>
                <w:sz w:val="24"/>
                <w:szCs w:val="24"/>
              </w:rPr>
              <w:t>000</w:t>
            </w:r>
            <w:r w:rsidR="00E10065">
              <w:rPr>
                <w:sz w:val="24"/>
                <w:szCs w:val="24"/>
              </w:rPr>
              <w:t>,00</w:t>
            </w:r>
            <w:r w:rsidRPr="00E10065">
              <w:rPr>
                <w:sz w:val="24"/>
                <w:szCs w:val="24"/>
              </w:rPr>
              <w:t xml:space="preserve"> </w:t>
            </w:r>
            <w:proofErr w:type="spellStart"/>
            <w:r w:rsidRPr="00E10065">
              <w:rPr>
                <w:rFonts w:cs="Times New Roman"/>
                <w:color w:val="auto"/>
                <w:sz w:val="24"/>
                <w:szCs w:val="24"/>
                <w:lang w:val="lt-LT"/>
              </w:rPr>
              <w:t>Eur</w:t>
            </w:r>
            <w:proofErr w:type="spellEnd"/>
            <w:r w:rsidRPr="00E10065">
              <w:rPr>
                <w:rFonts w:cs="Times New Roman"/>
                <w:color w:val="auto"/>
                <w:sz w:val="24"/>
                <w:szCs w:val="24"/>
                <w:lang w:val="lt-LT"/>
              </w:rPr>
              <w:t>.</w:t>
            </w:r>
          </w:p>
        </w:tc>
      </w:tr>
    </w:tbl>
    <w:p w14:paraId="5E07DEAB" w14:textId="77777777" w:rsidR="0000733E" w:rsidRPr="003E1C00" w:rsidRDefault="0000733E" w:rsidP="00B5779B">
      <w:pPr>
        <w:pStyle w:val="Body2"/>
        <w:ind w:firstLine="709"/>
        <w:rPr>
          <w:rFonts w:cs="Times New Roman"/>
          <w:sz w:val="24"/>
          <w:szCs w:val="24"/>
          <w:lang w:val="lt-LT"/>
        </w:rPr>
      </w:pPr>
    </w:p>
    <w:p w14:paraId="2561B636" w14:textId="77777777" w:rsidR="004A1DF9" w:rsidRDefault="004A1DF9" w:rsidP="004E0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p>
    <w:p w14:paraId="742A952F" w14:textId="0A9AD02A" w:rsidR="00234E52" w:rsidRDefault="00611C80" w:rsidP="004C49DA">
      <w:pPr>
        <w:pStyle w:val="Body2"/>
        <w:ind w:firstLine="709"/>
        <w:rPr>
          <w:rFonts w:eastAsia="Times New Roman" w:cs="Times New Roman"/>
          <w:color w:val="auto"/>
          <w:sz w:val="24"/>
          <w:szCs w:val="24"/>
          <w:bdr w:val="none" w:sz="0" w:space="0" w:color="auto"/>
          <w:lang w:val="lt-LT" w:eastAsia="lt-LT"/>
        </w:rPr>
      </w:pPr>
      <w:r w:rsidRPr="00963BFB">
        <w:rPr>
          <w:rFonts w:cs="Times New Roman"/>
          <w:sz w:val="24"/>
          <w:szCs w:val="24"/>
          <w:lang w:val="lt-LT"/>
        </w:rPr>
        <w:t>2.</w:t>
      </w:r>
      <w:r w:rsidR="00FE5B3F">
        <w:rPr>
          <w:rFonts w:cs="Times New Roman"/>
          <w:sz w:val="24"/>
          <w:szCs w:val="24"/>
          <w:lang w:val="lt-LT"/>
        </w:rPr>
        <w:t>9</w:t>
      </w:r>
      <w:r w:rsidRPr="00963BFB">
        <w:rPr>
          <w:rFonts w:cs="Times New Roman"/>
          <w:sz w:val="24"/>
          <w:szCs w:val="24"/>
          <w:lang w:val="lt-LT"/>
        </w:rPr>
        <w:t xml:space="preserve">. </w:t>
      </w:r>
      <w:r w:rsidR="00A47A24" w:rsidRPr="00963BFB">
        <w:rPr>
          <w:rFonts w:cs="Times New Roman"/>
          <w:sz w:val="24"/>
          <w:szCs w:val="24"/>
          <w:lang w:val="lt-LT"/>
        </w:rPr>
        <w:t xml:space="preserve">Reikalavimai pirkimo objektui nurodyti pirkimo sąlygų </w:t>
      </w:r>
      <w:r w:rsidR="00FE5B3F">
        <w:rPr>
          <w:rFonts w:eastAsia="Times New Roman" w:cs="Times New Roman"/>
          <w:color w:val="auto"/>
          <w:sz w:val="24"/>
          <w:szCs w:val="24"/>
          <w:bdr w:val="none" w:sz="0" w:space="0" w:color="auto"/>
          <w:lang w:val="lt-LT" w:eastAsia="lt-LT"/>
        </w:rPr>
        <w:t xml:space="preserve">1 priede, 2 priede, 3 priede (pagal pirkimo dalis) </w:t>
      </w:r>
      <w:r w:rsidR="00464180">
        <w:rPr>
          <w:rFonts w:eastAsia="Times New Roman" w:cs="Times New Roman"/>
          <w:color w:val="auto"/>
          <w:sz w:val="24"/>
          <w:szCs w:val="24"/>
          <w:bdr w:val="none" w:sz="0" w:space="0" w:color="auto"/>
          <w:lang w:val="lt-LT" w:eastAsia="lt-LT"/>
        </w:rPr>
        <w:t xml:space="preserve">ir pirkimo sąlygų </w:t>
      </w:r>
      <w:r w:rsidR="00FE5B3F">
        <w:rPr>
          <w:rFonts w:eastAsia="Times New Roman" w:cs="Times New Roman"/>
          <w:color w:val="auto"/>
          <w:sz w:val="24"/>
          <w:szCs w:val="24"/>
          <w:bdr w:val="none" w:sz="0" w:space="0" w:color="auto"/>
          <w:lang w:val="lt-LT" w:eastAsia="lt-LT"/>
        </w:rPr>
        <w:t>7</w:t>
      </w:r>
      <w:r w:rsidR="00A47A24" w:rsidRPr="00963BFB">
        <w:rPr>
          <w:rFonts w:eastAsia="Times New Roman" w:cs="Times New Roman"/>
          <w:color w:val="auto"/>
          <w:sz w:val="24"/>
          <w:szCs w:val="24"/>
          <w:bdr w:val="none" w:sz="0" w:space="0" w:color="auto"/>
          <w:lang w:val="lt-LT" w:eastAsia="lt-LT"/>
        </w:rPr>
        <w:t xml:space="preserve"> </w:t>
      </w:r>
      <w:r w:rsidR="00A47A24" w:rsidRPr="00464180">
        <w:rPr>
          <w:rFonts w:eastAsia="Times New Roman" w:cs="Times New Roman"/>
          <w:b/>
          <w:color w:val="auto"/>
          <w:sz w:val="24"/>
          <w:szCs w:val="24"/>
          <w:bdr w:val="none" w:sz="0" w:space="0" w:color="auto"/>
          <w:lang w:val="lt-LT" w:eastAsia="lt-LT"/>
        </w:rPr>
        <w:t>priede</w:t>
      </w:r>
      <w:r w:rsidR="00A47A24" w:rsidRPr="00963BFB">
        <w:rPr>
          <w:rFonts w:eastAsia="Times New Roman" w:cs="Times New Roman"/>
          <w:color w:val="auto"/>
          <w:sz w:val="24"/>
          <w:szCs w:val="24"/>
          <w:bdr w:val="none" w:sz="0" w:space="0" w:color="auto"/>
          <w:lang w:val="lt-LT" w:eastAsia="lt-LT"/>
        </w:rPr>
        <w:t xml:space="preserve"> „</w:t>
      </w:r>
      <w:r w:rsidR="00FE5B3F">
        <w:rPr>
          <w:rFonts w:eastAsia="Times New Roman" w:cs="Times New Roman"/>
          <w:i/>
          <w:color w:val="auto"/>
          <w:sz w:val="24"/>
          <w:szCs w:val="24"/>
          <w:bdr w:val="none" w:sz="0" w:space="0" w:color="auto"/>
          <w:lang w:val="lt-LT" w:eastAsia="lt-LT"/>
        </w:rPr>
        <w:t>S</w:t>
      </w:r>
      <w:r w:rsidR="00A47A24" w:rsidRPr="00464180">
        <w:rPr>
          <w:rFonts w:eastAsia="Times New Roman" w:cs="Times New Roman"/>
          <w:i/>
          <w:color w:val="auto"/>
          <w:sz w:val="24"/>
          <w:szCs w:val="24"/>
          <w:bdr w:val="none" w:sz="0" w:space="0" w:color="auto"/>
          <w:lang w:val="lt-LT" w:eastAsia="lt-LT"/>
        </w:rPr>
        <w:t xml:space="preserve">utarties </w:t>
      </w:r>
      <w:r w:rsidR="00673AFC" w:rsidRPr="00464180">
        <w:rPr>
          <w:rFonts w:eastAsia="Times New Roman" w:cs="Times New Roman"/>
          <w:i/>
          <w:color w:val="auto"/>
          <w:sz w:val="24"/>
          <w:szCs w:val="24"/>
          <w:bdr w:val="none" w:sz="0" w:space="0" w:color="auto"/>
          <w:lang w:val="lt-LT" w:eastAsia="lt-LT"/>
        </w:rPr>
        <w:t>projektas</w:t>
      </w:r>
      <w:r w:rsidR="00A47A24" w:rsidRPr="00963BFB">
        <w:rPr>
          <w:rFonts w:eastAsia="Times New Roman" w:cs="Times New Roman"/>
          <w:color w:val="auto"/>
          <w:sz w:val="24"/>
          <w:szCs w:val="24"/>
          <w:bdr w:val="none" w:sz="0" w:space="0" w:color="auto"/>
          <w:lang w:val="lt-LT" w:eastAsia="lt-LT"/>
        </w:rPr>
        <w:t>“</w:t>
      </w:r>
      <w:r w:rsidR="00464180">
        <w:rPr>
          <w:rFonts w:eastAsia="Times New Roman" w:cs="Times New Roman"/>
          <w:color w:val="auto"/>
          <w:sz w:val="24"/>
          <w:szCs w:val="24"/>
          <w:bdr w:val="none" w:sz="0" w:space="0" w:color="auto"/>
          <w:lang w:val="lt-LT" w:eastAsia="lt-LT"/>
        </w:rPr>
        <w:t xml:space="preserve"> (toliau – </w:t>
      </w:r>
      <w:r w:rsidR="00FE5B3F">
        <w:rPr>
          <w:rFonts w:eastAsia="Times New Roman" w:cs="Times New Roman"/>
          <w:color w:val="auto"/>
          <w:sz w:val="24"/>
          <w:szCs w:val="24"/>
          <w:bdr w:val="none" w:sz="0" w:space="0" w:color="auto"/>
          <w:lang w:val="lt-LT" w:eastAsia="lt-LT"/>
        </w:rPr>
        <w:t>7</w:t>
      </w:r>
      <w:r w:rsidR="00F838DD" w:rsidRPr="00963BFB">
        <w:rPr>
          <w:rFonts w:eastAsia="Times New Roman" w:cs="Times New Roman"/>
          <w:color w:val="auto"/>
          <w:sz w:val="24"/>
          <w:szCs w:val="24"/>
          <w:bdr w:val="none" w:sz="0" w:space="0" w:color="auto"/>
          <w:lang w:val="lt-LT" w:eastAsia="lt-LT"/>
        </w:rPr>
        <w:t xml:space="preserve"> priedas</w:t>
      </w:r>
      <w:r w:rsidR="00AF27BE">
        <w:rPr>
          <w:rFonts w:eastAsia="Times New Roman" w:cs="Times New Roman"/>
          <w:color w:val="auto"/>
          <w:sz w:val="24"/>
          <w:szCs w:val="24"/>
          <w:bdr w:val="none" w:sz="0" w:space="0" w:color="auto"/>
          <w:lang w:val="lt-LT" w:eastAsia="lt-LT"/>
        </w:rPr>
        <w:t xml:space="preserve"> arba sutartis</w:t>
      </w:r>
      <w:r w:rsidR="00F838DD" w:rsidRPr="00963BFB">
        <w:rPr>
          <w:rFonts w:eastAsia="Times New Roman" w:cs="Times New Roman"/>
          <w:color w:val="auto"/>
          <w:sz w:val="24"/>
          <w:szCs w:val="24"/>
          <w:bdr w:val="none" w:sz="0" w:space="0" w:color="auto"/>
          <w:lang w:val="lt-LT" w:eastAsia="lt-LT"/>
        </w:rPr>
        <w:t>)</w:t>
      </w:r>
      <w:r w:rsidR="00673AFC" w:rsidRPr="00963BFB">
        <w:rPr>
          <w:rFonts w:eastAsia="Times New Roman" w:cs="Times New Roman"/>
          <w:color w:val="auto"/>
          <w:sz w:val="24"/>
          <w:szCs w:val="24"/>
          <w:bdr w:val="none" w:sz="0" w:space="0" w:color="auto"/>
          <w:lang w:val="lt-LT" w:eastAsia="lt-LT"/>
        </w:rPr>
        <w:t>.</w:t>
      </w:r>
      <w:r w:rsidR="00AF16F6" w:rsidRPr="00963BFB">
        <w:rPr>
          <w:rFonts w:eastAsia="Times New Roman" w:cs="Times New Roman"/>
          <w:color w:val="auto"/>
          <w:sz w:val="24"/>
          <w:szCs w:val="24"/>
          <w:bdr w:val="none" w:sz="0" w:space="0" w:color="auto"/>
          <w:lang w:val="lt-LT" w:eastAsia="lt-LT"/>
        </w:rPr>
        <w:t xml:space="preserve"> </w:t>
      </w:r>
      <w:r w:rsidR="00234E52" w:rsidRPr="00963BFB">
        <w:rPr>
          <w:rFonts w:eastAsia="Times New Roman" w:cs="Times New Roman"/>
          <w:color w:val="auto"/>
          <w:sz w:val="24"/>
          <w:szCs w:val="24"/>
          <w:bdr w:val="none" w:sz="0" w:space="0" w:color="auto"/>
          <w:lang w:val="lt-LT" w:eastAsia="lt-LT"/>
        </w:rPr>
        <w:t>Pirkimo sąlygų 1</w:t>
      </w:r>
      <w:r w:rsidR="00FE5B3F">
        <w:rPr>
          <w:rFonts w:eastAsia="Times New Roman" w:cs="Times New Roman"/>
          <w:color w:val="auto"/>
          <w:sz w:val="24"/>
          <w:szCs w:val="24"/>
          <w:bdr w:val="none" w:sz="0" w:space="0" w:color="auto"/>
          <w:lang w:val="lt-LT" w:eastAsia="lt-LT"/>
        </w:rPr>
        <w:t>, 2 ir 3</w:t>
      </w:r>
      <w:r w:rsidR="00234E52" w:rsidRPr="00963BFB">
        <w:rPr>
          <w:rFonts w:eastAsia="Times New Roman" w:cs="Times New Roman"/>
          <w:color w:val="auto"/>
          <w:sz w:val="24"/>
          <w:szCs w:val="24"/>
          <w:bdr w:val="none" w:sz="0" w:space="0" w:color="auto"/>
          <w:lang w:val="lt-LT" w:eastAsia="lt-LT"/>
        </w:rPr>
        <w:t xml:space="preserve"> priede</w:t>
      </w:r>
      <w:r w:rsidR="00FE5B3F">
        <w:rPr>
          <w:rFonts w:eastAsia="Times New Roman" w:cs="Times New Roman"/>
          <w:color w:val="auto"/>
          <w:sz w:val="24"/>
          <w:szCs w:val="24"/>
          <w:bdr w:val="none" w:sz="0" w:space="0" w:color="auto"/>
          <w:lang w:val="lt-LT" w:eastAsia="lt-LT"/>
        </w:rPr>
        <w:t xml:space="preserve"> (pagal pirkimo dalis)</w:t>
      </w:r>
      <w:r w:rsidR="00234E52" w:rsidRPr="00963BFB">
        <w:rPr>
          <w:rFonts w:eastAsia="Times New Roman" w:cs="Times New Roman"/>
          <w:color w:val="auto"/>
          <w:sz w:val="24"/>
          <w:szCs w:val="24"/>
          <w:bdr w:val="none" w:sz="0" w:space="0" w:color="auto"/>
          <w:lang w:val="lt-LT" w:eastAsia="lt-LT"/>
        </w:rPr>
        <w:t xml:space="preserve"> galimai nurodyti (jei yra) konkretūs teikimo šaltiniai, konkretūs procesai, būdingi konkretaus </w:t>
      </w:r>
      <w:r w:rsidR="00DF3FF4" w:rsidRPr="00963BFB">
        <w:rPr>
          <w:rFonts w:eastAsia="Times New Roman" w:cs="Times New Roman"/>
          <w:color w:val="auto"/>
          <w:sz w:val="24"/>
          <w:szCs w:val="24"/>
          <w:bdr w:val="none" w:sz="0" w:space="0" w:color="auto"/>
          <w:lang w:val="lt-LT" w:eastAsia="lt-LT"/>
        </w:rPr>
        <w:t>tiekėjo</w:t>
      </w:r>
      <w:r w:rsidR="00234E52" w:rsidRPr="00963BFB">
        <w:rPr>
          <w:rFonts w:eastAsia="Times New Roman" w:cs="Times New Roman"/>
          <w:color w:val="auto"/>
          <w:sz w:val="24"/>
          <w:szCs w:val="24"/>
          <w:bdr w:val="none" w:sz="0" w:space="0" w:color="auto"/>
          <w:lang w:val="lt-LT" w:eastAsia="lt-LT"/>
        </w:rPr>
        <w:t xml:space="preserve"> tiekiamoms paslaugoms yra tik informacinio pobūdžio, o standartai gali būti taikomi lygiaverčiai nurodytiems.</w:t>
      </w:r>
    </w:p>
    <w:p w14:paraId="54A92FCD" w14:textId="4DBD08C8" w:rsidR="00FE5B3F" w:rsidRPr="00B10974" w:rsidRDefault="00FE5B3F" w:rsidP="00FE5B3F">
      <w:pPr>
        <w:pStyle w:val="Body2"/>
        <w:spacing w:after="0"/>
        <w:ind w:firstLine="709"/>
        <w:rPr>
          <w:rFonts w:cs="Times New Roman"/>
          <w:sz w:val="24"/>
          <w:szCs w:val="24"/>
          <w:lang w:val="lt-LT"/>
        </w:rPr>
      </w:pPr>
      <w:r w:rsidRPr="00B10974">
        <w:rPr>
          <w:rFonts w:cs="Times New Roman"/>
          <w:sz w:val="24"/>
          <w:szCs w:val="24"/>
          <w:lang w:val="lt-LT"/>
        </w:rPr>
        <w:t>2.</w:t>
      </w:r>
      <w:r>
        <w:rPr>
          <w:rFonts w:cs="Times New Roman"/>
          <w:sz w:val="24"/>
          <w:szCs w:val="24"/>
          <w:lang w:val="lt-LT"/>
        </w:rPr>
        <w:t>10</w:t>
      </w:r>
      <w:r w:rsidRPr="00B10974">
        <w:rPr>
          <w:rFonts w:cs="Times New Roman"/>
          <w:sz w:val="24"/>
          <w:szCs w:val="24"/>
          <w:lang w:val="lt-LT"/>
        </w:rPr>
        <w:t>.</w:t>
      </w:r>
      <w:r w:rsidRPr="00B10974">
        <w:rPr>
          <w:rFonts w:cs="Times New Roman"/>
          <w:sz w:val="24"/>
          <w:szCs w:val="24"/>
        </w:rPr>
        <w:t xml:space="preserve"> </w:t>
      </w:r>
      <w:r w:rsidRPr="00B10974">
        <w:rPr>
          <w:rFonts w:cs="Times New Roman"/>
          <w:sz w:val="24"/>
          <w:szCs w:val="24"/>
          <w:lang w:val="lt-LT"/>
        </w:rPr>
        <w:t>Į paslaugų kainą turi būti įskaičiuotos visos su teikiama paslauga susijusios išlaidos.</w:t>
      </w:r>
    </w:p>
    <w:p w14:paraId="799BB1BF" w14:textId="5127A728" w:rsidR="00FE5B3F" w:rsidRPr="00B10974" w:rsidRDefault="00FE5B3F" w:rsidP="00FE5B3F">
      <w:pPr>
        <w:pStyle w:val="Body2"/>
        <w:spacing w:after="0"/>
        <w:ind w:firstLine="709"/>
        <w:rPr>
          <w:rFonts w:cs="Times New Roman"/>
          <w:b/>
          <w:sz w:val="24"/>
          <w:szCs w:val="24"/>
          <w:lang w:val="lt-LT"/>
        </w:rPr>
      </w:pPr>
      <w:r w:rsidRPr="00B10974">
        <w:rPr>
          <w:rFonts w:cs="Times New Roman"/>
          <w:sz w:val="24"/>
          <w:szCs w:val="24"/>
          <w:lang w:val="lt-LT"/>
        </w:rPr>
        <w:t>2.</w:t>
      </w:r>
      <w:r>
        <w:rPr>
          <w:rFonts w:cs="Times New Roman"/>
          <w:sz w:val="24"/>
          <w:szCs w:val="24"/>
          <w:lang w:val="lt-LT"/>
        </w:rPr>
        <w:t>11</w:t>
      </w:r>
      <w:r w:rsidRPr="00B10974">
        <w:rPr>
          <w:rFonts w:cs="Times New Roman"/>
          <w:sz w:val="24"/>
          <w:szCs w:val="24"/>
          <w:lang w:val="lt-LT"/>
        </w:rPr>
        <w:t xml:space="preserve">. Pirkimui taikoma </w:t>
      </w:r>
      <w:r w:rsidRPr="00B10974">
        <w:rPr>
          <w:rFonts w:cs="Times New Roman"/>
          <w:b/>
          <w:sz w:val="24"/>
          <w:szCs w:val="24"/>
          <w:u w:val="single"/>
          <w:lang w:val="lt-LT"/>
        </w:rPr>
        <w:t>fiksuoto įkainio kainodara</w:t>
      </w:r>
      <w:r w:rsidRPr="00B10974">
        <w:rPr>
          <w:rFonts w:cs="Times New Roman"/>
          <w:b/>
          <w:sz w:val="24"/>
          <w:szCs w:val="24"/>
          <w:lang w:val="lt-LT"/>
        </w:rPr>
        <w:t xml:space="preserve">. </w:t>
      </w:r>
    </w:p>
    <w:p w14:paraId="323DC81C" w14:textId="77777777" w:rsidR="00FE5B3F" w:rsidRPr="00963BFB" w:rsidRDefault="00FE5B3F" w:rsidP="004C49DA">
      <w:pPr>
        <w:pStyle w:val="Body2"/>
        <w:ind w:firstLine="709"/>
        <w:rPr>
          <w:rFonts w:eastAsia="Times New Roman" w:cs="Times New Roman"/>
          <w:color w:val="auto"/>
          <w:sz w:val="24"/>
          <w:szCs w:val="24"/>
          <w:bdr w:val="none" w:sz="0" w:space="0" w:color="auto"/>
          <w:lang w:val="lt-LT" w:eastAsia="lt-LT"/>
        </w:rPr>
      </w:pPr>
    </w:p>
    <w:p w14:paraId="101861CB" w14:textId="1386C708" w:rsidR="004C49DA" w:rsidRPr="00963BFB" w:rsidRDefault="00D14010" w:rsidP="00D14010">
      <w:pPr>
        <w:suppressAutoHyphens/>
        <w:ind w:firstLine="709"/>
        <w:jc w:val="both"/>
        <w:rPr>
          <w:rFonts w:eastAsia="Times New Roman"/>
          <w:lang w:val="lt-LT" w:eastAsia="zh-CN"/>
        </w:rPr>
      </w:pPr>
      <w:r w:rsidRPr="00963BFB">
        <w:rPr>
          <w:lang w:val="lt-LT"/>
        </w:rPr>
        <w:tab/>
      </w:r>
    </w:p>
    <w:p w14:paraId="773332FA" w14:textId="77777777" w:rsidR="004C49DA" w:rsidRDefault="004C49DA" w:rsidP="004C49DA">
      <w:pPr>
        <w:pStyle w:val="Body2"/>
        <w:ind w:firstLine="709"/>
        <w:rPr>
          <w:rFonts w:cs="Times New Roman"/>
          <w:sz w:val="24"/>
          <w:szCs w:val="24"/>
          <w:lang w:val="lt-LT"/>
        </w:rPr>
      </w:pPr>
    </w:p>
    <w:p w14:paraId="30472233" w14:textId="77777777" w:rsidR="00963BFB" w:rsidRPr="00963BFB" w:rsidRDefault="00963BFB" w:rsidP="004C49DA">
      <w:pPr>
        <w:pStyle w:val="Body2"/>
        <w:ind w:firstLine="709"/>
        <w:rPr>
          <w:rFonts w:cs="Times New Roman"/>
          <w:sz w:val="24"/>
          <w:szCs w:val="24"/>
          <w:lang w:val="lt-LT"/>
        </w:rPr>
      </w:pPr>
    </w:p>
    <w:p w14:paraId="12CFB75A" w14:textId="219EB499" w:rsidR="004D0E85" w:rsidRPr="00963BFB" w:rsidRDefault="00302956" w:rsidP="004D0E85">
      <w:pPr>
        <w:ind w:firstLine="720"/>
        <w:jc w:val="center"/>
        <w:rPr>
          <w:b/>
          <w:lang w:val="lt-LT"/>
        </w:rPr>
      </w:pPr>
      <w:r w:rsidRPr="00963BFB">
        <w:rPr>
          <w:lang w:val="lt-LT"/>
        </w:rPr>
        <w:t xml:space="preserve"> </w:t>
      </w:r>
      <w:r w:rsidR="004D0E85" w:rsidRPr="00963BFB">
        <w:rPr>
          <w:b/>
        </w:rPr>
        <w:t xml:space="preserve">3. </w:t>
      </w:r>
      <w:r w:rsidR="004D0E85" w:rsidRPr="00963BFB">
        <w:t xml:space="preserve"> </w:t>
      </w:r>
      <w:r w:rsidR="004D0E85" w:rsidRPr="00963BFB">
        <w:rPr>
          <w:b/>
          <w:bCs/>
        </w:rPr>
        <w:t>KVALIFIKACIJOS REIKALAVIMAI</w:t>
      </w:r>
    </w:p>
    <w:p w14:paraId="1C3C9C72" w14:textId="77777777" w:rsidR="00ED1726" w:rsidRPr="00963BFB" w:rsidRDefault="00ED1726" w:rsidP="00ED1726">
      <w:pPr>
        <w:rPr>
          <w:b/>
          <w:lang w:val="lt-LT"/>
        </w:rPr>
      </w:pPr>
    </w:p>
    <w:p w14:paraId="5C4A842C" w14:textId="140A7526" w:rsidR="00ED1726" w:rsidRPr="00963BFB" w:rsidRDefault="00ED1726" w:rsidP="00ED1726">
      <w:pPr>
        <w:ind w:firstLine="720"/>
        <w:jc w:val="both"/>
        <w:rPr>
          <w:lang w:val="lt-LT"/>
        </w:rPr>
      </w:pPr>
      <w:r w:rsidRPr="00963BFB">
        <w:rPr>
          <w:lang w:val="lt-LT"/>
        </w:rPr>
        <w:lastRenderedPageBreak/>
        <w:t>3.1. Ti</w:t>
      </w:r>
      <w:r w:rsidR="00997381" w:rsidRPr="00963BFB">
        <w:rPr>
          <w:lang w:val="lt-LT"/>
        </w:rPr>
        <w:t>e</w:t>
      </w:r>
      <w:r w:rsidRPr="00963BFB">
        <w:rPr>
          <w:lang w:val="lt-LT"/>
        </w:rPr>
        <w:t>kėjas, dalyvaujantis pirkime, turi atitikti kvalifikacijos reikalav</w:t>
      </w:r>
      <w:r w:rsidR="00464180">
        <w:rPr>
          <w:lang w:val="lt-LT"/>
        </w:rPr>
        <w:t xml:space="preserve">imus, nurodytus pirkimo sąlygų </w:t>
      </w:r>
      <w:r w:rsidRPr="00963BFB">
        <w:rPr>
          <w:lang w:val="lt-LT"/>
        </w:rPr>
        <w:t xml:space="preserve"> priede ,,</w:t>
      </w:r>
      <w:r w:rsidR="00AB0FBA">
        <w:rPr>
          <w:lang w:val="lt-LT"/>
        </w:rPr>
        <w:t>S</w:t>
      </w:r>
      <w:r w:rsidR="00AB0FBA" w:rsidRPr="00AB0FBA">
        <w:rPr>
          <w:lang w:val="lt-LT"/>
        </w:rPr>
        <w:t>ąlygos, kuriomis draudžiamas ir ribojamas tiekėjų dalyvavimas pirkime ir kvalifikaciniai reikalavimai tiekėjams</w:t>
      </w:r>
      <w:r w:rsidR="00464180">
        <w:rPr>
          <w:lang w:val="lt-LT"/>
        </w:rPr>
        <w:t xml:space="preserve">“ (toliau – </w:t>
      </w:r>
      <w:r w:rsidRPr="00963BFB">
        <w:rPr>
          <w:lang w:val="lt-LT"/>
        </w:rPr>
        <w:t xml:space="preserve"> </w:t>
      </w:r>
      <w:r w:rsidR="00AB0FBA">
        <w:rPr>
          <w:lang w:val="lt-LT"/>
        </w:rPr>
        <w:t>8</w:t>
      </w:r>
      <w:r w:rsidR="00451C2C">
        <w:rPr>
          <w:lang w:val="lt-LT"/>
        </w:rPr>
        <w:t xml:space="preserve"> </w:t>
      </w:r>
      <w:r w:rsidRPr="00963BFB">
        <w:rPr>
          <w:lang w:val="lt-LT"/>
        </w:rPr>
        <w:t>priedas).</w:t>
      </w:r>
    </w:p>
    <w:p w14:paraId="31BD861E" w14:textId="130C8416" w:rsidR="00ED1726" w:rsidRPr="00963BFB" w:rsidRDefault="00ED1726" w:rsidP="00ED1726">
      <w:pPr>
        <w:ind w:firstLine="720"/>
        <w:jc w:val="both"/>
        <w:rPr>
          <w:lang w:val="lt-LT"/>
        </w:rPr>
      </w:pPr>
      <w:r w:rsidRPr="00963BFB">
        <w:rPr>
          <w:lang w:val="lt-LT"/>
        </w:rPr>
        <w:t>3.2</w:t>
      </w:r>
      <w:r w:rsidRPr="00963BFB">
        <w:rPr>
          <w:rFonts w:eastAsia="Calibri"/>
        </w:rPr>
        <w:t xml:space="preserve">. </w:t>
      </w:r>
      <w:r w:rsidRPr="00963BFB">
        <w:rPr>
          <w:rFonts w:eastAsia="Calibri"/>
          <w:lang w:val="lt-LT"/>
        </w:rPr>
        <w:t>Jeigu reikia, ti</w:t>
      </w:r>
      <w:r w:rsidR="00997381" w:rsidRPr="00963BFB">
        <w:rPr>
          <w:rFonts w:eastAsia="Calibri"/>
          <w:lang w:val="lt-LT"/>
        </w:rPr>
        <w:t>e</w:t>
      </w:r>
      <w:r w:rsidRPr="00963BFB">
        <w:rPr>
          <w:rFonts w:eastAsia="Calibri"/>
          <w:lang w:val="lt-LT"/>
        </w:rPr>
        <w:t xml:space="preserve">kėjas gali remtis kitų ūkio subjektų ekonominiais, finansiniais, techniniais ir profesiniais </w:t>
      </w:r>
      <w:proofErr w:type="spellStart"/>
      <w:r w:rsidRPr="00963BFB">
        <w:rPr>
          <w:rFonts w:eastAsia="Calibri"/>
          <w:lang w:val="lt-LT"/>
        </w:rPr>
        <w:t>pajėgumais</w:t>
      </w:r>
      <w:proofErr w:type="spellEnd"/>
      <w:r w:rsidRPr="00963BFB">
        <w:rPr>
          <w:rFonts w:eastAsia="Calibri"/>
          <w:lang w:val="lt-LT"/>
        </w:rPr>
        <w:t>, neatsižvelgdamas į tai, kokio teisinio pobūdžio būtų jo ryšiai su jais. Šiuo atveju dalyvis privalo įrodyti perkančiajai organizacijai, kad vykdant sutartį tie ištekliai jam bus prieinami.</w:t>
      </w:r>
      <w:r w:rsidRPr="00963BFB">
        <w:rPr>
          <w:rFonts w:eastAsia="Calibri"/>
          <w:i/>
          <w:lang w:val="lt-LT"/>
        </w:rPr>
        <w:t xml:space="preserve"> </w:t>
      </w:r>
      <w:r w:rsidRPr="00963BFB">
        <w:rPr>
          <w:rFonts w:eastAsia="Calibri"/>
          <w:lang w:val="lt-LT"/>
        </w:rPr>
        <w:t xml:space="preserve">Tokiomis pačiomis sąlygomis ūkio subjektų grupė gali remtis ūkio subjektų grupės narių arba kitų ūkio subjektų </w:t>
      </w:r>
      <w:proofErr w:type="spellStart"/>
      <w:r w:rsidRPr="00963BFB">
        <w:rPr>
          <w:rFonts w:eastAsia="Calibri"/>
          <w:lang w:val="lt-LT"/>
        </w:rPr>
        <w:t>pajėgumais</w:t>
      </w:r>
      <w:proofErr w:type="spellEnd"/>
      <w:r w:rsidRPr="00963BFB">
        <w:rPr>
          <w:rFonts w:eastAsia="Calibri"/>
          <w:lang w:val="lt-LT"/>
        </w:rPr>
        <w:t>.</w:t>
      </w:r>
      <w:r w:rsidRPr="00963BFB">
        <w:rPr>
          <w:rFonts w:eastAsia="Calibri"/>
          <w:b/>
          <w:lang w:val="lt-LT"/>
        </w:rPr>
        <w:t xml:space="preserve"> </w:t>
      </w:r>
    </w:p>
    <w:p w14:paraId="4ECF0996" w14:textId="7D9475B8" w:rsidR="00ED1726" w:rsidRPr="00963BFB" w:rsidRDefault="00ED1726" w:rsidP="00ED1726">
      <w:pPr>
        <w:ind w:firstLine="709"/>
        <w:jc w:val="both"/>
        <w:rPr>
          <w:b/>
          <w:u w:val="single"/>
          <w:lang w:val="lt-LT"/>
        </w:rPr>
      </w:pPr>
      <w:r w:rsidRPr="00963BFB">
        <w:t xml:space="preserve">3.3. </w:t>
      </w:r>
      <w:r w:rsidRPr="00963BFB">
        <w:rPr>
          <w:b/>
          <w:u w:val="single"/>
          <w:lang w:val="lt-LT"/>
        </w:rPr>
        <w:t>Visi ti</w:t>
      </w:r>
      <w:r w:rsidR="00997381" w:rsidRPr="00963BFB">
        <w:rPr>
          <w:b/>
          <w:u w:val="single"/>
          <w:lang w:val="lt-LT"/>
        </w:rPr>
        <w:t>e</w:t>
      </w:r>
      <w:r w:rsidRPr="00963BFB">
        <w:rPr>
          <w:b/>
          <w:u w:val="single"/>
          <w:lang w:val="lt-LT"/>
        </w:rPr>
        <w:t xml:space="preserve">kėjai, teikdami pasiūlymą, privalo užpildyti </w:t>
      </w:r>
      <w:r w:rsidR="00AB0FBA">
        <w:rPr>
          <w:b/>
          <w:u w:val="single"/>
          <w:lang w:val="lt-LT"/>
        </w:rPr>
        <w:t>pirkimo sąlygų 10</w:t>
      </w:r>
      <w:r w:rsidRPr="00963BFB">
        <w:rPr>
          <w:b/>
          <w:u w:val="single"/>
          <w:lang w:val="lt-LT"/>
        </w:rPr>
        <w:t xml:space="preserve"> priedą „</w:t>
      </w:r>
      <w:r w:rsidRPr="00464180">
        <w:rPr>
          <w:b/>
          <w:i/>
          <w:u w:val="single"/>
          <w:lang w:val="lt-LT"/>
        </w:rPr>
        <w:t>Pirkimo dokumentuose nustatytų kvalifikacinių reikalavimų atitikties deklaracija</w:t>
      </w:r>
      <w:proofErr w:type="gramStart"/>
      <w:r w:rsidR="00AB0FBA">
        <w:rPr>
          <w:b/>
          <w:u w:val="single"/>
          <w:lang w:val="lt-LT"/>
        </w:rPr>
        <w:t xml:space="preserve">“ </w:t>
      </w:r>
      <w:r w:rsidR="00464180">
        <w:rPr>
          <w:b/>
          <w:u w:val="single"/>
          <w:lang w:val="lt-LT"/>
        </w:rPr>
        <w:t>(</w:t>
      </w:r>
      <w:proofErr w:type="gramEnd"/>
      <w:r w:rsidR="00464180">
        <w:rPr>
          <w:b/>
          <w:u w:val="single"/>
          <w:lang w:val="lt-LT"/>
        </w:rPr>
        <w:t xml:space="preserve">toliau </w:t>
      </w:r>
      <w:r w:rsidR="00451C2C">
        <w:rPr>
          <w:b/>
          <w:u w:val="single"/>
          <w:lang w:val="lt-LT"/>
        </w:rPr>
        <w:t>–</w:t>
      </w:r>
      <w:r w:rsidR="00451C2C" w:rsidRPr="00963BFB">
        <w:rPr>
          <w:b/>
          <w:u w:val="single"/>
          <w:lang w:val="lt-LT"/>
        </w:rPr>
        <w:t xml:space="preserve"> </w:t>
      </w:r>
      <w:r w:rsidR="00AB0FBA">
        <w:rPr>
          <w:b/>
          <w:u w:val="single"/>
          <w:lang w:val="lt-LT"/>
        </w:rPr>
        <w:t>10</w:t>
      </w:r>
      <w:r w:rsidR="005B1D52">
        <w:rPr>
          <w:b/>
          <w:u w:val="single"/>
          <w:lang w:val="lt-LT"/>
        </w:rPr>
        <w:t xml:space="preserve"> </w:t>
      </w:r>
      <w:r w:rsidRPr="00963BFB">
        <w:rPr>
          <w:b/>
          <w:u w:val="single"/>
          <w:lang w:val="lt-LT"/>
        </w:rPr>
        <w:t>priedas), kuriame patvirtintų atitiktį kvalifikaciniams</w:t>
      </w:r>
      <w:r w:rsidR="00B152B3" w:rsidRPr="00963BFB">
        <w:rPr>
          <w:b/>
          <w:u w:val="single"/>
          <w:lang w:val="lt-LT"/>
        </w:rPr>
        <w:t xml:space="preserve"> </w:t>
      </w:r>
      <w:r w:rsidRPr="00963BFB">
        <w:rPr>
          <w:b/>
          <w:u w:val="single"/>
          <w:lang w:val="lt-LT"/>
        </w:rPr>
        <w:t>reikalavimams</w:t>
      </w:r>
      <w:r w:rsidR="00AB0FBA">
        <w:rPr>
          <w:b/>
          <w:u w:val="single"/>
          <w:lang w:val="lt-LT"/>
        </w:rPr>
        <w:t xml:space="preserve">, nustatytiems pirkimo sąlygų 8 </w:t>
      </w:r>
      <w:r w:rsidR="006D73F1" w:rsidRPr="00963BFB">
        <w:rPr>
          <w:b/>
          <w:u w:val="single"/>
          <w:lang w:val="lt-LT"/>
        </w:rPr>
        <w:t>priede</w:t>
      </w:r>
      <w:r w:rsidRPr="00963BFB">
        <w:rPr>
          <w:b/>
          <w:u w:val="single"/>
          <w:lang w:val="lt-LT"/>
        </w:rPr>
        <w:t>.</w:t>
      </w:r>
      <w:r w:rsidRPr="00963BFB">
        <w:rPr>
          <w:lang w:val="lt-LT"/>
        </w:rPr>
        <w:t xml:space="preserve"> </w:t>
      </w:r>
      <w:r w:rsidRPr="00963BFB">
        <w:rPr>
          <w:b/>
          <w:u w:val="single"/>
          <w:lang w:val="lt-LT"/>
        </w:rPr>
        <w:t>Atitiktį kvalifikaciniams</w:t>
      </w:r>
      <w:r w:rsidR="00B152B3" w:rsidRPr="00963BFB">
        <w:rPr>
          <w:b/>
          <w:u w:val="single"/>
          <w:lang w:val="lt-LT"/>
        </w:rPr>
        <w:t xml:space="preserve"> </w:t>
      </w:r>
      <w:r w:rsidRPr="00963BFB">
        <w:rPr>
          <w:b/>
          <w:u w:val="single"/>
          <w:lang w:val="lt-LT"/>
        </w:rPr>
        <w:t>reikalavimams patvirtinančių dokumentų bus reikalaujama tik iš to ti</w:t>
      </w:r>
      <w:r w:rsidR="00207FF6" w:rsidRPr="00963BFB">
        <w:rPr>
          <w:b/>
          <w:u w:val="single"/>
          <w:lang w:val="lt-LT"/>
        </w:rPr>
        <w:t>e</w:t>
      </w:r>
      <w:r w:rsidRPr="00963BFB">
        <w:rPr>
          <w:b/>
          <w:u w:val="single"/>
          <w:lang w:val="lt-LT"/>
        </w:rPr>
        <w:t>kėjo, kurio pasiūlymas pagal vertinimo rezultatus (</w:t>
      </w:r>
      <w:r w:rsidR="00B152B3" w:rsidRPr="00963BFB">
        <w:rPr>
          <w:b/>
          <w:i/>
          <w:u w:val="single"/>
          <w:lang w:val="lt-LT"/>
        </w:rPr>
        <w:t xml:space="preserve">pasiūlymo </w:t>
      </w:r>
      <w:r w:rsidRPr="00963BFB">
        <w:rPr>
          <w:b/>
          <w:i/>
          <w:u w:val="single"/>
          <w:lang w:val="lt-LT"/>
        </w:rPr>
        <w:t>kainą</w:t>
      </w:r>
      <w:r w:rsidRPr="00963BFB">
        <w:rPr>
          <w:b/>
          <w:u w:val="single"/>
          <w:lang w:val="lt-LT"/>
        </w:rPr>
        <w:t>) gali būti pripažintas laimėjusiu.</w:t>
      </w:r>
    </w:p>
    <w:p w14:paraId="77AF8D6A" w14:textId="2BDF6866" w:rsidR="00ED1726" w:rsidRPr="00963BFB" w:rsidRDefault="00ED1726" w:rsidP="00ED1726">
      <w:pPr>
        <w:ind w:firstLine="709"/>
        <w:jc w:val="both"/>
        <w:rPr>
          <w:b/>
        </w:rPr>
      </w:pPr>
      <w:r w:rsidRPr="00963BFB">
        <w:rPr>
          <w:lang w:val="lt-LT"/>
        </w:rPr>
        <w:t>3.4.</w:t>
      </w:r>
      <w:r w:rsidRPr="00963BFB">
        <w:rPr>
          <w:color w:val="FF0000"/>
          <w:lang w:val="lt-LT"/>
        </w:rPr>
        <w:t xml:space="preserve"> </w:t>
      </w:r>
      <w:r w:rsidRPr="00963BFB">
        <w:rPr>
          <w:lang w:val="lt-LT"/>
        </w:rPr>
        <w:t>Jei pasiūlymą pateikia ūkio subjektų grupė, veikianti jungtinės veiklos pagrindu, pirkimo sąlygų</w:t>
      </w:r>
      <w:r w:rsidR="00464180">
        <w:rPr>
          <w:lang w:val="lt-LT"/>
        </w:rPr>
        <w:t xml:space="preserve"> </w:t>
      </w:r>
      <w:r w:rsidR="00DC1FFD">
        <w:rPr>
          <w:lang w:val="lt-LT"/>
        </w:rPr>
        <w:t>5</w:t>
      </w:r>
      <w:r w:rsidRPr="00963BFB">
        <w:rPr>
          <w:lang w:val="lt-LT"/>
        </w:rPr>
        <w:t xml:space="preserve"> </w:t>
      </w:r>
      <w:r w:rsidRPr="00DC1FFD">
        <w:rPr>
          <w:lang w:val="lt-LT"/>
        </w:rPr>
        <w:t>priedą</w:t>
      </w:r>
      <w:r w:rsidRPr="00963BFB">
        <w:rPr>
          <w:lang w:val="lt-LT"/>
        </w:rPr>
        <w:t xml:space="preserve"> turi užpildyti kiekvienas ūkio subjektų grupės partneris. Kiekvienas ūkio subjektų grupės partneris, pildydamas</w:t>
      </w:r>
      <w:r w:rsidR="00515A3C" w:rsidRPr="00963BFB">
        <w:rPr>
          <w:lang w:val="lt-LT"/>
        </w:rPr>
        <w:t xml:space="preserve"> </w:t>
      </w:r>
      <w:r w:rsidR="00AB0FBA">
        <w:rPr>
          <w:lang w:val="lt-LT"/>
        </w:rPr>
        <w:t>10</w:t>
      </w:r>
      <w:r w:rsidR="00451C2C">
        <w:rPr>
          <w:lang w:val="lt-LT"/>
        </w:rPr>
        <w:t xml:space="preserve"> </w:t>
      </w:r>
      <w:r w:rsidR="00515A3C" w:rsidRPr="00963BFB">
        <w:rPr>
          <w:lang w:val="lt-LT"/>
        </w:rPr>
        <w:t>priedą jame</w:t>
      </w:r>
      <w:r w:rsidRPr="00963BFB">
        <w:rPr>
          <w:lang w:val="lt-LT"/>
        </w:rPr>
        <w:t xml:space="preserve"> palieka tik tas „×“ simboliu pažymėtas eilutes, kurios atitinka jo kvalifikaciją.</w:t>
      </w:r>
    </w:p>
    <w:p w14:paraId="24D1181E" w14:textId="002827C1" w:rsidR="00ED1726" w:rsidRPr="00963BFB" w:rsidRDefault="00ED1726" w:rsidP="00ED1726">
      <w:pPr>
        <w:ind w:firstLine="709"/>
        <w:jc w:val="both"/>
        <w:rPr>
          <w:lang w:val="lt-LT"/>
        </w:rPr>
      </w:pPr>
      <w:r w:rsidRPr="00963BFB">
        <w:t xml:space="preserve">3.5. </w:t>
      </w:r>
      <w:r w:rsidRPr="00963BFB">
        <w:rPr>
          <w:lang w:val="lt-LT"/>
        </w:rPr>
        <w:t xml:space="preserve">Jei </w:t>
      </w:r>
      <w:r w:rsidR="00997381" w:rsidRPr="00963BFB">
        <w:rPr>
          <w:lang w:val="lt-LT"/>
        </w:rPr>
        <w:t>tiekėjas</w:t>
      </w:r>
      <w:r w:rsidRPr="00963BFB">
        <w:rPr>
          <w:lang w:val="lt-LT"/>
        </w:rPr>
        <w:t xml:space="preserve"> numato pasitelkti </w:t>
      </w:r>
      <w:r w:rsidR="00AE603C">
        <w:rPr>
          <w:lang w:val="lt-LT"/>
        </w:rPr>
        <w:t>ūkio subjektus</w:t>
      </w:r>
      <w:r w:rsidR="00515A3C" w:rsidRPr="00963BFB">
        <w:rPr>
          <w:color w:val="000000"/>
          <w:lang w:val="lt-LT"/>
        </w:rPr>
        <w:t>, siekdamas atitikti jam keliamu</w:t>
      </w:r>
      <w:r w:rsidR="00606109">
        <w:rPr>
          <w:color w:val="000000"/>
          <w:lang w:val="lt-LT"/>
        </w:rPr>
        <w:t xml:space="preserve">s kvalifikacijos reikalavimus, </w:t>
      </w:r>
      <w:r w:rsidR="00AB0FBA">
        <w:rPr>
          <w:color w:val="000000"/>
          <w:lang w:val="lt-LT"/>
        </w:rPr>
        <w:t>10</w:t>
      </w:r>
      <w:r w:rsidR="00515A3C" w:rsidRPr="00963BFB">
        <w:rPr>
          <w:color w:val="000000"/>
          <w:lang w:val="lt-LT"/>
        </w:rPr>
        <w:t xml:space="preserve"> </w:t>
      </w:r>
      <w:r w:rsidR="00515A3C" w:rsidRPr="00DC1FFD">
        <w:rPr>
          <w:color w:val="000000"/>
          <w:lang w:val="lt-LT"/>
        </w:rPr>
        <w:t>priedą</w:t>
      </w:r>
      <w:r w:rsidR="00515A3C" w:rsidRPr="00963BFB">
        <w:rPr>
          <w:color w:val="000000"/>
          <w:lang w:val="lt-LT"/>
        </w:rPr>
        <w:t xml:space="preserve"> pildo tik </w:t>
      </w:r>
      <w:r w:rsidR="00997381" w:rsidRPr="00963BFB">
        <w:rPr>
          <w:color w:val="000000"/>
          <w:lang w:val="lt-LT"/>
        </w:rPr>
        <w:t>tiekėjas</w:t>
      </w:r>
      <w:r w:rsidR="00515A3C" w:rsidRPr="00963BFB">
        <w:rPr>
          <w:color w:val="000000"/>
          <w:lang w:val="lt-LT"/>
        </w:rPr>
        <w:t>.</w:t>
      </w:r>
      <w:r w:rsidR="00D87EB2" w:rsidRPr="00963BFB">
        <w:rPr>
          <w:color w:val="000000"/>
          <w:lang w:val="lt-LT"/>
        </w:rPr>
        <w:t xml:space="preserve"> </w:t>
      </w:r>
      <w:r w:rsidRPr="00963BFB">
        <w:rPr>
          <w:lang w:val="lt-LT"/>
        </w:rPr>
        <w:t xml:space="preserve">Tiekėjas, kurio pasiūlymas pagal vertinimo rezultatus </w:t>
      </w:r>
      <w:r w:rsidRPr="00963BFB">
        <w:rPr>
          <w:i/>
          <w:lang w:val="lt-LT"/>
        </w:rPr>
        <w:t>(pa</w:t>
      </w:r>
      <w:r w:rsidR="00B152B3" w:rsidRPr="00963BFB">
        <w:rPr>
          <w:i/>
          <w:lang w:val="lt-LT"/>
        </w:rPr>
        <w:t>siūlymo</w:t>
      </w:r>
      <w:r w:rsidRPr="00963BFB">
        <w:rPr>
          <w:i/>
          <w:lang w:val="lt-LT"/>
        </w:rPr>
        <w:t xml:space="preserve"> kainą)</w:t>
      </w:r>
      <w:r w:rsidRPr="00963BFB">
        <w:rPr>
          <w:lang w:val="lt-LT"/>
        </w:rPr>
        <w:t xml:space="preserve"> gali būti pripažintas laimėjusiu, turės pateikti </w:t>
      </w:r>
      <w:r w:rsidR="009E1106" w:rsidRPr="00963BFB">
        <w:rPr>
          <w:lang w:val="lt-LT"/>
        </w:rPr>
        <w:t xml:space="preserve">šių </w:t>
      </w:r>
      <w:r w:rsidR="00AE603C">
        <w:rPr>
          <w:lang w:val="lt-LT"/>
        </w:rPr>
        <w:t>ūkio subjektų</w:t>
      </w:r>
      <w:r w:rsidR="00AE603C" w:rsidRPr="00963BFB">
        <w:rPr>
          <w:lang w:val="lt-LT"/>
        </w:rPr>
        <w:t xml:space="preserve"> </w:t>
      </w:r>
      <w:r w:rsidRPr="00963BFB">
        <w:rPr>
          <w:lang w:val="lt-LT"/>
        </w:rPr>
        <w:t>atitiktį kvalifikaciniams reikalavimams</w:t>
      </w:r>
      <w:r w:rsidR="00606109">
        <w:rPr>
          <w:lang w:val="lt-LT"/>
        </w:rPr>
        <w:t xml:space="preserve">, nurodytiems pirkimo sąlygų </w:t>
      </w:r>
      <w:r w:rsidR="00EA0AAE">
        <w:rPr>
          <w:lang w:val="lt-LT"/>
        </w:rPr>
        <w:t>8</w:t>
      </w:r>
      <w:r w:rsidR="009E1106" w:rsidRPr="00963BFB">
        <w:rPr>
          <w:lang w:val="lt-LT"/>
        </w:rPr>
        <w:t xml:space="preserve"> </w:t>
      </w:r>
      <w:r w:rsidR="009E1106" w:rsidRPr="00DC1FFD">
        <w:rPr>
          <w:lang w:val="lt-LT"/>
        </w:rPr>
        <w:t>priede</w:t>
      </w:r>
      <w:r w:rsidR="009E1106" w:rsidRPr="00963BFB">
        <w:rPr>
          <w:lang w:val="lt-LT"/>
        </w:rPr>
        <w:t>,</w:t>
      </w:r>
      <w:r w:rsidRPr="00963BFB">
        <w:rPr>
          <w:lang w:val="lt-LT"/>
        </w:rPr>
        <w:t xml:space="preserve"> patvirtinančius dokumentus.</w:t>
      </w:r>
    </w:p>
    <w:p w14:paraId="7C992A28" w14:textId="0749DFAA" w:rsidR="004D58A5" w:rsidRPr="00963BFB" w:rsidRDefault="004D58A5" w:rsidP="004D58A5">
      <w:pPr>
        <w:ind w:firstLine="709"/>
        <w:jc w:val="both"/>
        <w:rPr>
          <w:rFonts w:eastAsiaTheme="minorHAnsi"/>
          <w:bdr w:val="none" w:sz="0" w:space="0" w:color="auto"/>
          <w:lang w:val="lt-LT"/>
        </w:rPr>
      </w:pPr>
      <w:r w:rsidRPr="00963BFB">
        <w:rPr>
          <w:lang w:val="lt-LT"/>
        </w:rPr>
        <w:t>3.6.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EA2FCF7" w14:textId="77777777" w:rsidR="00ED1726" w:rsidRPr="00264227" w:rsidRDefault="00ED1726" w:rsidP="00DB1B51">
      <w:pPr>
        <w:rPr>
          <w:b/>
        </w:rPr>
      </w:pPr>
    </w:p>
    <w:p w14:paraId="4ABACE2A" w14:textId="0094278A" w:rsidR="00676B49" w:rsidRPr="00963BFB" w:rsidRDefault="00676B49" w:rsidP="004C49DA">
      <w:pPr>
        <w:jc w:val="center"/>
        <w:rPr>
          <w:b/>
          <w:color w:val="000000" w:themeColor="text1"/>
        </w:rPr>
      </w:pPr>
      <w:r w:rsidRPr="00963BFB">
        <w:rPr>
          <w:b/>
          <w:color w:val="000000" w:themeColor="text1"/>
        </w:rPr>
        <w:t>4. ŪKIO SUBJEKTŲ GRUPĖS</w:t>
      </w:r>
      <w:r w:rsidR="008A7014" w:rsidRPr="00963BFB">
        <w:rPr>
          <w:b/>
          <w:color w:val="000000" w:themeColor="text1"/>
        </w:rPr>
        <w:t xml:space="preserve"> </w:t>
      </w:r>
      <w:r w:rsidRPr="00963BFB">
        <w:rPr>
          <w:b/>
          <w:color w:val="000000" w:themeColor="text1"/>
        </w:rPr>
        <w:t>DALYVAVIMAS PIRKIMO PROCEDŪROSE</w:t>
      </w:r>
    </w:p>
    <w:p w14:paraId="658DA70A" w14:textId="77777777" w:rsidR="009F49B6" w:rsidRPr="00963BFB" w:rsidRDefault="009F49B6" w:rsidP="004C49DA">
      <w:pPr>
        <w:rPr>
          <w:b/>
          <w:color w:val="000000" w:themeColor="text1"/>
        </w:rPr>
      </w:pPr>
    </w:p>
    <w:p w14:paraId="2A87DEAA" w14:textId="77777777" w:rsidR="00C34CF3" w:rsidRPr="00963BFB" w:rsidRDefault="004801A3" w:rsidP="004374F6">
      <w:pPr>
        <w:ind w:firstLine="709"/>
        <w:jc w:val="both"/>
        <w:rPr>
          <w:lang w:val="lt-LT"/>
        </w:rPr>
      </w:pPr>
      <w:r w:rsidRPr="00963BFB">
        <w:rPr>
          <w:lang w:val="lt-LT"/>
        </w:rPr>
        <w:t>4</w:t>
      </w:r>
      <w:r w:rsidR="009F49B6" w:rsidRPr="00963BFB">
        <w:rPr>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9F49B6" w:rsidRPr="00963BFB">
        <w:rPr>
          <w:lang w:val="lt-LT"/>
        </w:rPr>
        <w:tab/>
      </w:r>
      <w:r w:rsidR="009F49B6" w:rsidRPr="00963BFB">
        <w:rPr>
          <w:lang w:val="lt-LT"/>
        </w:rPr>
        <w:br/>
      </w:r>
      <w:r w:rsidR="009F49B6" w:rsidRPr="00963BFB">
        <w:rPr>
          <w:lang w:val="lt-LT"/>
        </w:rPr>
        <w:tab/>
      </w:r>
      <w:r w:rsidRPr="00963BFB">
        <w:rPr>
          <w:lang w:val="lt-LT"/>
        </w:rPr>
        <w:t>4</w:t>
      </w:r>
      <w:r w:rsidR="009F49B6" w:rsidRPr="00963BFB">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3BA66D9B" w14:textId="77777777" w:rsidR="0092344A" w:rsidRPr="00963BFB" w:rsidRDefault="0092344A" w:rsidP="004374F6">
      <w:pPr>
        <w:ind w:firstLine="709"/>
        <w:jc w:val="both"/>
        <w:rPr>
          <w:lang w:val="lt-LT"/>
        </w:rPr>
      </w:pPr>
    </w:p>
    <w:p w14:paraId="35BB9C3D" w14:textId="0F37CF0C" w:rsidR="0092344A" w:rsidRPr="00963BFB" w:rsidRDefault="0092344A" w:rsidP="0027335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center"/>
        <w:rPr>
          <w:b/>
          <w:bCs/>
        </w:rPr>
      </w:pPr>
      <w:r w:rsidRPr="00963BFB">
        <w:rPr>
          <w:rFonts w:eastAsiaTheme="minorHAnsi"/>
          <w:b/>
        </w:rPr>
        <w:t>SUBTIEKĖJŲ DALYVAVIMAS PIRKIMO PROCEDŪROSE</w:t>
      </w:r>
    </w:p>
    <w:p w14:paraId="26824EB6" w14:textId="3C176F75" w:rsidR="00B960F7" w:rsidRPr="00963BFB" w:rsidRDefault="00B960F7" w:rsidP="00B960F7">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firstLine="709"/>
        <w:jc w:val="both"/>
        <w:rPr>
          <w:b/>
          <w:bCs/>
        </w:rPr>
      </w:pPr>
      <w:r w:rsidRPr="00963BFB">
        <w:rPr>
          <w:lang w:val="lt-LT"/>
        </w:rPr>
        <w:t xml:space="preserve">5.1. Tiekėjas </w:t>
      </w:r>
      <w:r w:rsidR="00F61D6B" w:rsidRPr="00963BFB">
        <w:rPr>
          <w:lang w:val="lt-LT"/>
        </w:rPr>
        <w:t>pasiūlyme</w:t>
      </w:r>
      <w:r w:rsidRPr="00963BFB">
        <w:rPr>
          <w:lang w:val="lt-LT"/>
        </w:rPr>
        <w:t xml:space="preserve"> nurodo, kokius subtiekėjus ir kuriai pirkimo sutarties daliai jis ketina pasitelkti </w:t>
      </w:r>
      <w:proofErr w:type="spellStart"/>
      <w:r w:rsidRPr="00963BFB">
        <w:rPr>
          <w:lang w:val="lt-LT"/>
        </w:rPr>
        <w:t>subtiekimo</w:t>
      </w:r>
      <w:proofErr w:type="spellEnd"/>
      <w:r w:rsidRPr="00963BFB">
        <w:rPr>
          <w:lang w:val="lt-LT"/>
        </w:rPr>
        <w:t xml:space="preserve"> sutarčiai vykdyti.</w:t>
      </w:r>
      <w:r w:rsidRPr="00963BFB">
        <w:rPr>
          <w:lang w:val="lt-LT"/>
        </w:rPr>
        <w:tab/>
      </w:r>
      <w:r w:rsidRPr="00963BFB">
        <w:rPr>
          <w:lang w:val="lt-LT"/>
        </w:rPr>
        <w:br/>
      </w:r>
      <w:r w:rsidRPr="00963BFB">
        <w:rPr>
          <w:lang w:val="lt-LT"/>
        </w:rPr>
        <w:tab/>
        <w:t xml:space="preserve">5.2. Tiekėjas </w:t>
      </w:r>
      <w:r w:rsidR="00AF27BE">
        <w:rPr>
          <w:lang w:val="lt-LT"/>
        </w:rPr>
        <w:t>įsipareigoja</w:t>
      </w:r>
      <w:r w:rsidRPr="00963BFB">
        <w:rPr>
          <w:lang w:val="lt-LT"/>
        </w:rPr>
        <w:t xml:space="preserve"> pranešti perkančiajai organizacijai apie subtiekėjų pasikeitimą pirkimo sutarties vykdymo metu. Pirkimo sutarties vykdymo laikotarpiu tiekėjas gali keisti subtiekėjus</w:t>
      </w:r>
      <w:r w:rsidR="00AF27BE">
        <w:rPr>
          <w:lang w:val="lt-LT"/>
        </w:rPr>
        <w:t xml:space="preserve"> sutartyje nurodytomis sąlygomis</w:t>
      </w:r>
      <w:r w:rsidRPr="00963BFB">
        <w:rPr>
          <w:lang w:val="lt-LT"/>
        </w:rPr>
        <w:t xml:space="preserve"> tik gavęs perkančiosios organizacijos sutikimą.</w:t>
      </w:r>
    </w:p>
    <w:p w14:paraId="243F9A39" w14:textId="77777777" w:rsidR="00B960F7" w:rsidRPr="00963BFB" w:rsidRDefault="00B960F7" w:rsidP="004374F6">
      <w:pPr>
        <w:ind w:firstLine="709"/>
        <w:jc w:val="both"/>
        <w:rPr>
          <w:lang w:val="lt-LT"/>
        </w:rPr>
      </w:pPr>
    </w:p>
    <w:p w14:paraId="414F852C" w14:textId="6A691460" w:rsidR="004801A3" w:rsidRPr="00963BFB" w:rsidRDefault="00285126" w:rsidP="0027335C">
      <w:pPr>
        <w:pStyle w:val="ListParagraph"/>
        <w:numPr>
          <w:ilvl w:val="0"/>
          <w:numId w:val="3"/>
        </w:numPr>
        <w:jc w:val="center"/>
        <w:rPr>
          <w:b/>
          <w:lang w:val="lt-LT"/>
        </w:rPr>
      </w:pPr>
      <w:r w:rsidRPr="00963BFB">
        <w:rPr>
          <w:b/>
          <w:lang w:val="lt-LT"/>
        </w:rPr>
        <w:lastRenderedPageBreak/>
        <w:t>PASIŪLYMŲ RENGIMAS, PATEIKIMAS, KEITIMAS</w:t>
      </w:r>
    </w:p>
    <w:p w14:paraId="668073A5" w14:textId="77777777" w:rsidR="0097691A" w:rsidRPr="00963BFB" w:rsidRDefault="0097691A" w:rsidP="004374F6">
      <w:pPr>
        <w:ind w:firstLine="709"/>
        <w:jc w:val="both"/>
        <w:rPr>
          <w:b/>
          <w:color w:val="FF0000"/>
        </w:rPr>
      </w:pPr>
    </w:p>
    <w:p w14:paraId="74E7111D" w14:textId="62866952" w:rsidR="00EE42E6" w:rsidRPr="00963BFB" w:rsidRDefault="00997381" w:rsidP="0010071B">
      <w:pPr>
        <w:pStyle w:val="ListParagraph"/>
        <w:numPr>
          <w:ilvl w:val="1"/>
          <w:numId w:val="4"/>
        </w:numPr>
        <w:ind w:left="0" w:firstLine="709"/>
        <w:jc w:val="both"/>
        <w:rPr>
          <w:lang w:val="lt-LT"/>
        </w:rPr>
      </w:pPr>
      <w:r w:rsidRPr="00963BFB">
        <w:rPr>
          <w:lang w:val="lt-LT"/>
        </w:rPr>
        <w:t>Tiekėjas</w:t>
      </w:r>
      <w:r w:rsidR="00285126" w:rsidRPr="00963BFB">
        <w:rPr>
          <w:lang w:val="lt-LT"/>
        </w:rPr>
        <w:t xml:space="preserve"> gali pateikti tik vieną pasiūlymą</w:t>
      </w:r>
      <w:r w:rsidR="008D0BDB" w:rsidRPr="00963BFB">
        <w:rPr>
          <w:lang w:val="lt-LT"/>
        </w:rPr>
        <w:t xml:space="preserve"> visai pirkimo dokumentuose nurodytai </w:t>
      </w:r>
      <w:r w:rsidR="00AF27BE">
        <w:rPr>
          <w:lang w:val="lt-LT"/>
        </w:rPr>
        <w:t>P</w:t>
      </w:r>
      <w:r w:rsidR="008D0BDB" w:rsidRPr="00963BFB">
        <w:rPr>
          <w:lang w:val="lt-LT"/>
        </w:rPr>
        <w:t>aslaugų apimčiai.</w:t>
      </w:r>
      <w:r w:rsidR="00285126" w:rsidRPr="00963BFB">
        <w:rPr>
          <w:lang w:val="lt-LT"/>
        </w:rPr>
        <w:t xml:space="preserve"> Jei </w:t>
      </w:r>
      <w:r w:rsidRPr="00963BFB">
        <w:rPr>
          <w:lang w:val="lt-LT"/>
        </w:rPr>
        <w:t>tiekėjas</w:t>
      </w:r>
      <w:r w:rsidR="00285126" w:rsidRPr="00963BFB">
        <w:rPr>
          <w:lang w:val="lt-LT"/>
        </w:rPr>
        <w:t xml:space="preserve"> pateikia daugiau kaip vieną pasiūlymą arba teikėjų grupės dalyvis dalyvauja teikiant kelis pasiūlymus, visi tokie pasiūlymai bus atmesti.</w:t>
      </w:r>
      <w:r w:rsidR="00285126" w:rsidRPr="00963BFB">
        <w:rPr>
          <w:lang w:val="lt-LT"/>
        </w:rPr>
        <w:tab/>
      </w:r>
      <w:r w:rsidR="00285126" w:rsidRPr="00963BFB">
        <w:rPr>
          <w:lang w:val="lt-LT"/>
        </w:rPr>
        <w:br/>
      </w:r>
      <w:r w:rsidR="00285126" w:rsidRPr="00963BFB">
        <w:rPr>
          <w:lang w:val="lt-LT"/>
        </w:rPr>
        <w:tab/>
      </w:r>
      <w:r w:rsidR="0027335C" w:rsidRPr="00963BFB">
        <w:rPr>
          <w:lang w:val="lt-LT"/>
        </w:rPr>
        <w:t>6.2</w:t>
      </w:r>
      <w:r w:rsidR="00285126" w:rsidRPr="00963BFB">
        <w:rPr>
          <w:lang w:val="lt-LT"/>
        </w:rPr>
        <w:t xml:space="preserve">. </w:t>
      </w:r>
      <w:r w:rsidRPr="00963BFB">
        <w:rPr>
          <w:lang w:val="lt-LT"/>
        </w:rPr>
        <w:t>Tiekėjas</w:t>
      </w:r>
      <w:r w:rsidR="00285126" w:rsidRPr="00963BFB">
        <w:rPr>
          <w:lang w:val="lt-LT"/>
        </w:rPr>
        <w:t xml:space="preserve"> negali pateikti alternatyvių pasiūlymų. Ti</w:t>
      </w:r>
      <w:r w:rsidR="00207FF6" w:rsidRPr="00963BFB">
        <w:rPr>
          <w:lang w:val="lt-LT"/>
        </w:rPr>
        <w:t>e</w:t>
      </w:r>
      <w:r w:rsidR="00285126" w:rsidRPr="00963BFB">
        <w:rPr>
          <w:lang w:val="lt-LT"/>
        </w:rPr>
        <w:t>kėjui pateikus alternatyvų pasiūlymą, jo pasiūlymas ir alternatyvus pasiūlymas (alternatyvūs pasiūlymai) bus atmesti.</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.3. Perkančioji organizacija reikalauja pasiūlymus teikti tik elektroninėmis priemonėmis naudojant CVP IS</w:t>
      </w:r>
      <w:r w:rsidR="001453A4" w:rsidRPr="00963BFB">
        <w:rPr>
          <w:lang w:val="lt-LT"/>
        </w:rPr>
        <w:t xml:space="preserve">. </w:t>
      </w:r>
      <w:r w:rsidR="00285126" w:rsidRPr="00963BFB">
        <w:rPr>
          <w:lang w:val="lt-LT"/>
        </w:rPr>
        <w:t xml:space="preserve"> Pasiūlymus gali teikti tik CVP IS registruoti </w:t>
      </w:r>
      <w:r w:rsidR="00207FF6" w:rsidRPr="00963BFB">
        <w:rPr>
          <w:lang w:val="lt-LT"/>
        </w:rPr>
        <w:t>tiekėjai</w:t>
      </w:r>
      <w:r w:rsidR="00285126" w:rsidRPr="00963BFB">
        <w:rPr>
          <w:lang w:val="lt-LT"/>
        </w:rPr>
        <w:t xml:space="preserve"> (nemokama registracija adresu </w:t>
      </w:r>
      <w:hyperlink r:id="rId11" w:history="1">
        <w:r w:rsidR="0097691A" w:rsidRPr="00963BFB">
          <w:rPr>
            <w:rStyle w:val="Hyperlink"/>
            <w:lang w:val="lt-LT"/>
          </w:rPr>
          <w:t>https://viesiejipirkimai.lt</w:t>
        </w:r>
      </w:hyperlink>
      <w:r w:rsidR="0097691A" w:rsidRPr="00963BFB">
        <w:rPr>
          <w:lang w:val="lt-LT"/>
        </w:rPr>
        <w:t>.</w:t>
      </w:r>
      <w:r w:rsidR="00285126" w:rsidRPr="00963BFB">
        <w:rPr>
          <w:lang w:val="lt-LT"/>
        </w:rPr>
        <w:t xml:space="preserve">). Pateikiami dokumentai ar skaitmeninės dokumentų kopijos turi būti prieinami naudojant nediskriminuojančius, visuotinai prieinamus duomenų failų formatus (pvz., </w:t>
      </w:r>
      <w:proofErr w:type="spellStart"/>
      <w:r w:rsidR="00285126" w:rsidRPr="00963BFB">
        <w:rPr>
          <w:lang w:val="lt-LT"/>
        </w:rPr>
        <w:t>pdf</w:t>
      </w:r>
      <w:proofErr w:type="spellEnd"/>
      <w:r w:rsidR="00285126" w:rsidRPr="00963BFB">
        <w:rPr>
          <w:lang w:val="lt-LT"/>
        </w:rPr>
        <w:t xml:space="preserve">, </w:t>
      </w:r>
      <w:proofErr w:type="spellStart"/>
      <w:r w:rsidR="00285126" w:rsidRPr="00963BFB">
        <w:rPr>
          <w:lang w:val="lt-LT"/>
        </w:rPr>
        <w:t>jpg</w:t>
      </w:r>
      <w:proofErr w:type="spellEnd"/>
      <w:r w:rsidR="00285126" w:rsidRPr="00963BFB">
        <w:rPr>
          <w:lang w:val="lt-LT"/>
        </w:rPr>
        <w:t xml:space="preserve">, </w:t>
      </w:r>
      <w:proofErr w:type="spellStart"/>
      <w:r w:rsidR="00285126" w:rsidRPr="00963BFB">
        <w:rPr>
          <w:lang w:val="lt-LT"/>
        </w:rPr>
        <w:t>xlsx</w:t>
      </w:r>
      <w:proofErr w:type="spellEnd"/>
      <w:r w:rsidR="00285126" w:rsidRPr="00963BFB">
        <w:rPr>
          <w:lang w:val="lt-LT"/>
        </w:rPr>
        <w:t xml:space="preserve">, </w:t>
      </w:r>
      <w:proofErr w:type="spellStart"/>
      <w:r w:rsidR="00285126" w:rsidRPr="00963BFB">
        <w:rPr>
          <w:lang w:val="lt-LT"/>
        </w:rPr>
        <w:t>docx</w:t>
      </w:r>
      <w:proofErr w:type="spellEnd"/>
      <w:r w:rsidR="00285126" w:rsidRPr="00963BFB">
        <w:rPr>
          <w:lang w:val="lt-LT"/>
        </w:rPr>
        <w:t xml:space="preserve"> ir kt.).</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.4. Pasiūlymas turi būti pateiktas iki CVP IS nurodyto pasiūlymų pateikimo termino pabaigos</w:t>
      </w:r>
      <w:r w:rsidR="008908C2">
        <w:rPr>
          <w:lang w:val="lt-LT"/>
        </w:rPr>
        <w:t>,</w:t>
      </w:r>
      <w:r w:rsidR="008908C2" w:rsidRPr="008908C2">
        <w:rPr>
          <w:lang w:val="lt-LT"/>
        </w:rPr>
        <w:t xml:space="preserve"> </w:t>
      </w:r>
      <w:r w:rsidR="008908C2" w:rsidRPr="00B10974">
        <w:rPr>
          <w:lang w:val="lt-LT"/>
        </w:rPr>
        <w:t>o jeigu skelbime nurodytas pasiūlymų pateikimo terminas buvo pratęstas – iki pratęsto termino pabaigos</w:t>
      </w:r>
      <w:r w:rsidR="00285126" w:rsidRPr="00963BFB">
        <w:rPr>
          <w:lang w:val="lt-LT"/>
        </w:rPr>
        <w:t>.</w:t>
      </w:r>
      <w:r w:rsidR="00D22E3B" w:rsidRPr="00963BFB">
        <w:rPr>
          <w:lang w:val="lt-LT"/>
        </w:rPr>
        <w:t xml:space="preserve"> Atsižvelgdami į pirkimų organizavimo CVP IS priemonėmis praktiką, rekomenduojame kuo anksčiau įsitikinti, kad tiekėjo ar jo įgalioto asmens kvalifikuotas elektroninis parašas yra priimtinas CVP IS ir nebus jokių kliūčių pateikti paraišką ar pasiūlymą. Kadangi CVP IS administruoja Viešųjų pirkimų tarnyba, dėl galimų techninių problemų prašytume kreiptis adresu</w:t>
      </w:r>
      <w:r w:rsidR="00D22E3B" w:rsidRPr="00963BFB">
        <w:t xml:space="preserve"> </w:t>
      </w:r>
      <w:hyperlink r:id="rId12" w:history="1">
        <w:r w:rsidR="00D22E3B" w:rsidRPr="00963BFB">
          <w:rPr>
            <w:rStyle w:val="Hyperlink"/>
          </w:rPr>
          <w:t>pagalba@vpt.lt</w:t>
        </w:r>
      </w:hyperlink>
      <w:r w:rsidR="00D22E3B" w:rsidRPr="00963BFB">
        <w:t>.</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 xml:space="preserve">.5. Pateikdamas pasiūlymą, </w:t>
      </w:r>
      <w:r w:rsidRPr="00963BFB">
        <w:rPr>
          <w:lang w:val="lt-LT"/>
        </w:rPr>
        <w:t>tiekėjas</w:t>
      </w:r>
      <w:r w:rsidR="00285126" w:rsidRPr="00963BFB">
        <w:rPr>
          <w:lang w:val="lt-LT"/>
        </w:rPr>
        <w:t xml:space="preserve"> sutinka su šiais pirkimo dokumentais ir patvirtina, kad jo pasiūlyme pateikta informacija yra teisinga ir apima viską, ko reikia tinkamam pirkimo sutarties įvykdymui</w:t>
      </w:r>
      <w:r w:rsidR="008908C2">
        <w:rPr>
          <w:lang w:val="lt-LT"/>
        </w:rPr>
        <w:t>.</w:t>
      </w:r>
      <w:r w:rsidR="00285126" w:rsidRPr="00963BFB">
        <w:rPr>
          <w:lang w:val="lt-LT"/>
        </w:rPr>
        <w:br/>
      </w:r>
      <w:r w:rsidR="00285126" w:rsidRPr="00963BFB">
        <w:rPr>
          <w:lang w:val="lt-LT"/>
        </w:rPr>
        <w:tab/>
      </w:r>
      <w:r w:rsidR="0027335C" w:rsidRPr="00963BFB">
        <w:rPr>
          <w:lang w:val="lt-LT"/>
        </w:rPr>
        <w:t>6</w:t>
      </w:r>
      <w:r w:rsidR="00285126" w:rsidRPr="00963BFB">
        <w:rPr>
          <w:lang w:val="lt-LT"/>
        </w:rPr>
        <w:t xml:space="preserve">.6. </w:t>
      </w:r>
      <w:r w:rsidRPr="00963BFB">
        <w:rPr>
          <w:lang w:val="lt-LT"/>
        </w:rPr>
        <w:t>Tiekėjas</w:t>
      </w:r>
      <w:r w:rsidR="00285126" w:rsidRPr="00963BFB">
        <w:rPr>
          <w:lang w:val="lt-LT"/>
        </w:rPr>
        <w:t xml:space="preserve">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.7. T</w:t>
      </w:r>
      <w:r w:rsidR="0023304D" w:rsidRPr="00963BFB">
        <w:rPr>
          <w:lang w:val="lt-LT"/>
        </w:rPr>
        <w:t>i</w:t>
      </w:r>
      <w:r w:rsidR="00E53720" w:rsidRPr="00963BFB">
        <w:rPr>
          <w:lang w:val="lt-LT"/>
        </w:rPr>
        <w:t>e</w:t>
      </w:r>
      <w:r w:rsidR="00285126" w:rsidRPr="00963BFB">
        <w:rPr>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w:t>
      </w:r>
      <w:r w:rsidR="00F615A5" w:rsidRPr="00963BFB">
        <w:rPr>
          <w:lang w:val="lt-LT"/>
        </w:rPr>
        <w:t>e</w:t>
      </w:r>
      <w:r w:rsidR="00285126" w:rsidRPr="00963BFB">
        <w:rPr>
          <w:lang w:val="lt-LT"/>
        </w:rPr>
        <w:t>kėjo arba vertimo biuro darbuotojo) parašu ir/ar vertimo biuro (ti</w:t>
      </w:r>
      <w:r w:rsidR="000A60E2" w:rsidRPr="00963BFB">
        <w:rPr>
          <w:lang w:val="lt-LT"/>
        </w:rPr>
        <w:t>e</w:t>
      </w:r>
      <w:r w:rsidR="00285126" w:rsidRPr="00963BFB">
        <w:rPr>
          <w:lang w:val="lt-LT"/>
        </w:rPr>
        <w:t xml:space="preserve">kėjo) antspaudu (jeigu turi) arba </w:t>
      </w:r>
      <w:r w:rsidR="00DF3FF4" w:rsidRPr="00963BFB">
        <w:rPr>
          <w:lang w:val="lt-LT"/>
        </w:rPr>
        <w:t>tiekėjo</w:t>
      </w:r>
      <w:r w:rsidR="00285126" w:rsidRPr="00963BFB">
        <w:rPr>
          <w:lang w:val="lt-LT"/>
        </w:rPr>
        <w:t xml:space="preserve"> vadovo arba jo įgalioto asmens parašu (Pateikiami skenuoti dokumentai elektroninėje formoje). </w:t>
      </w:r>
    </w:p>
    <w:p w14:paraId="0C46CC66" w14:textId="3997C660" w:rsidR="00FB7429" w:rsidRPr="00963BFB" w:rsidRDefault="00285126" w:rsidP="004374F6">
      <w:pPr>
        <w:ind w:firstLine="567"/>
        <w:jc w:val="both"/>
        <w:rPr>
          <w:lang w:val="lt-LT"/>
        </w:rPr>
      </w:pPr>
      <w:r w:rsidRPr="00963BFB">
        <w:rPr>
          <w:lang w:val="lt-LT"/>
        </w:rPr>
        <w:tab/>
      </w:r>
      <w:r w:rsidR="0027335C" w:rsidRPr="00963BFB">
        <w:rPr>
          <w:lang w:val="lt-LT"/>
        </w:rPr>
        <w:t>6</w:t>
      </w:r>
      <w:r w:rsidRPr="00963BFB">
        <w:rPr>
          <w:lang w:val="lt-LT"/>
        </w:rPr>
        <w:t xml:space="preserve">.8. Pasiūlymas turi galioti ne trumpiau nei </w:t>
      </w:r>
      <w:r w:rsidRPr="00963BFB">
        <w:rPr>
          <w:b/>
          <w:lang w:val="lt-LT"/>
        </w:rPr>
        <w:t>120 dienų</w:t>
      </w:r>
      <w:r w:rsidRPr="00963BFB">
        <w:rPr>
          <w:lang w:val="lt-LT"/>
        </w:rPr>
        <w:t xml:space="preserve"> nuo pasiūlymų pateikimo termino pabaigos. Jeigu pasiūlyme nenurodytas jo galiojimo laikas, laikoma, kad pasiūlymas galioja teik, kiek nustatyta pirkimo dokumentuose.</w:t>
      </w:r>
      <w:r w:rsidRPr="00963BFB">
        <w:rPr>
          <w:lang w:val="lt-LT"/>
        </w:rPr>
        <w:tab/>
      </w:r>
      <w:r w:rsidRPr="00963BFB">
        <w:rPr>
          <w:lang w:val="lt-LT"/>
        </w:rPr>
        <w:br/>
      </w:r>
      <w:r w:rsidRPr="00963BFB">
        <w:rPr>
          <w:lang w:val="lt-LT"/>
        </w:rPr>
        <w:tab/>
      </w:r>
      <w:r w:rsidR="0027335C" w:rsidRPr="00963BFB">
        <w:rPr>
          <w:lang w:val="lt-LT"/>
        </w:rPr>
        <w:t>6</w:t>
      </w:r>
      <w:r w:rsidRPr="00963BFB">
        <w:rPr>
          <w:lang w:val="lt-LT"/>
        </w:rPr>
        <w:t xml:space="preserve">.9. Pasiūlyme nurodomi įkainiai </w:t>
      </w:r>
      <w:r w:rsidR="00D169C8" w:rsidRPr="00963BFB">
        <w:rPr>
          <w:lang w:val="lt-LT"/>
        </w:rPr>
        <w:t>turi būti išreikšti ir apskaičiuoti taip, kaip nurodyta pirkimo sąlygų 2 priede „Pasiūlymo forma“</w:t>
      </w:r>
      <w:r w:rsidR="00301ED7" w:rsidRPr="00963BFB">
        <w:rPr>
          <w:lang w:val="lt-LT"/>
        </w:rPr>
        <w:t xml:space="preserve"> (toliau – 2 priedas)</w:t>
      </w:r>
      <w:r w:rsidR="00D169C8" w:rsidRPr="00963BFB">
        <w:rPr>
          <w:lang w:val="lt-LT"/>
        </w:rPr>
        <w:t>. Apskaičiuojant įkainius, turi būti atsižvelgta į visus pirkimo sąlygų 1 priede</w:t>
      </w:r>
      <w:r w:rsidR="00FB7429" w:rsidRPr="00963BFB">
        <w:rPr>
          <w:lang w:val="lt-LT"/>
        </w:rPr>
        <w:t xml:space="preserve"> </w:t>
      </w:r>
      <w:r w:rsidR="00D169C8" w:rsidRPr="00963BFB">
        <w:rPr>
          <w:lang w:val="lt-LT"/>
        </w:rPr>
        <w:t xml:space="preserve">nurodytus reikalavimus. Į pasiūlymo </w:t>
      </w:r>
      <w:r w:rsidR="00FB7429" w:rsidRPr="00963BFB">
        <w:rPr>
          <w:lang w:val="lt-LT"/>
        </w:rPr>
        <w:t>į</w:t>
      </w:r>
      <w:r w:rsidR="00D169C8" w:rsidRPr="00963BFB">
        <w:rPr>
          <w:lang w:val="lt-LT"/>
        </w:rPr>
        <w:t>kain</w:t>
      </w:r>
      <w:r w:rsidR="00FB7429" w:rsidRPr="00963BFB">
        <w:rPr>
          <w:lang w:val="lt-LT"/>
        </w:rPr>
        <w:t>ius</w:t>
      </w:r>
      <w:r w:rsidR="00D169C8" w:rsidRPr="00963BFB">
        <w:rPr>
          <w:lang w:val="lt-LT"/>
        </w:rPr>
        <w:t xml:space="preserve"> </w:t>
      </w:r>
      <w:r w:rsidR="00FB7429" w:rsidRPr="00963BFB">
        <w:rPr>
          <w:lang w:val="lt-LT"/>
        </w:rPr>
        <w:t xml:space="preserve">turi būti įskaityti visi mokesčiai ir visos </w:t>
      </w:r>
      <w:r w:rsidR="00DF3FF4" w:rsidRPr="00963BFB">
        <w:rPr>
          <w:lang w:val="lt-LT"/>
        </w:rPr>
        <w:t>tiekėjo</w:t>
      </w:r>
      <w:r w:rsidR="00FB7429" w:rsidRPr="00963BFB">
        <w:rPr>
          <w:lang w:val="lt-LT"/>
        </w:rPr>
        <w:t xml:space="preserve"> išlaidos, apimančios viską, ko reikia visiškam ir tinkamam pirkimo sutarties įvykdymui.</w:t>
      </w:r>
      <w:r w:rsidR="0092538B" w:rsidRPr="00963BFB">
        <w:rPr>
          <w:lang w:val="lt-LT"/>
        </w:rPr>
        <w:t xml:space="preserve"> Visi įkainiai pateikiami </w:t>
      </w:r>
      <w:r w:rsidR="008A5FD3" w:rsidRPr="00963BFB">
        <w:rPr>
          <w:b/>
          <w:lang w:val="lt-LT"/>
        </w:rPr>
        <w:t>apvalinant dviem skaitmenimis po kablelio</w:t>
      </w:r>
      <w:r w:rsidR="00A21458" w:rsidRPr="00963BFB">
        <w:rPr>
          <w:b/>
          <w:lang w:val="lt-LT"/>
        </w:rPr>
        <w:t xml:space="preserve"> </w:t>
      </w:r>
      <w:r w:rsidR="00A21458" w:rsidRPr="00963BFB">
        <w:rPr>
          <w:lang w:val="lt-LT"/>
        </w:rPr>
        <w:t>(nurodžius daugiau skaitmenų, bus apvalinama pagal matematines taisykles iki šimtųjų)</w:t>
      </w:r>
      <w:r w:rsidR="008A5FD3" w:rsidRPr="00963BFB">
        <w:rPr>
          <w:lang w:val="lt-LT"/>
        </w:rPr>
        <w:t>.</w:t>
      </w:r>
      <w:r w:rsidR="008A5FD3" w:rsidRPr="00963BFB">
        <w:rPr>
          <w:b/>
          <w:lang w:val="lt-LT"/>
        </w:rPr>
        <w:t xml:space="preserve"> </w:t>
      </w:r>
    </w:p>
    <w:p w14:paraId="3E11F089" w14:textId="5D8256E8" w:rsidR="00285126" w:rsidRPr="00963BFB" w:rsidRDefault="00285126" w:rsidP="004374F6">
      <w:pPr>
        <w:ind w:firstLine="567"/>
        <w:jc w:val="both"/>
        <w:rPr>
          <w:rFonts w:eastAsia="Calibri"/>
          <w:lang w:eastAsia="lt-LT"/>
        </w:rPr>
      </w:pPr>
      <w:r w:rsidRPr="00963BFB">
        <w:rPr>
          <w:lang w:val="lt-LT"/>
        </w:rPr>
        <w:tab/>
      </w:r>
      <w:r w:rsidR="0027335C" w:rsidRPr="00963BFB">
        <w:rPr>
          <w:lang w:val="lt-LT"/>
        </w:rPr>
        <w:t>6</w:t>
      </w:r>
      <w:r w:rsidRPr="00963BFB">
        <w:rPr>
          <w:lang w:val="lt-LT"/>
        </w:rPr>
        <w:t>.10. Perkančioji organizacija turi teisę pratęsti pasiūlymo pateikimo terminą. Apie naują pasiūlymų pateikimo terminą paskelbiama CVP IS ir pranešama prie pirkimo CVP IS prisijungusiems ti</w:t>
      </w:r>
      <w:r w:rsidR="00786363" w:rsidRPr="00963BFB">
        <w:rPr>
          <w:lang w:val="lt-LT"/>
        </w:rPr>
        <w:t>e</w:t>
      </w:r>
      <w:r w:rsidRPr="00963BFB">
        <w:rPr>
          <w:lang w:val="lt-LT"/>
        </w:rPr>
        <w:t>kėjams.</w:t>
      </w:r>
    </w:p>
    <w:p w14:paraId="197E24AE" w14:textId="1052A5E4" w:rsidR="004E37F7" w:rsidRPr="00963BFB" w:rsidRDefault="0027335C" w:rsidP="004374F6">
      <w:pPr>
        <w:ind w:firstLine="720"/>
        <w:jc w:val="both"/>
        <w:rPr>
          <w:b/>
          <w:lang w:val="lt-LT"/>
        </w:rPr>
      </w:pPr>
      <w:r w:rsidRPr="00963BFB">
        <w:rPr>
          <w:b/>
          <w:lang w:eastAsia="lt-LT"/>
        </w:rPr>
        <w:t>6</w:t>
      </w:r>
      <w:r w:rsidR="00285126" w:rsidRPr="00963BFB">
        <w:rPr>
          <w:b/>
          <w:lang w:eastAsia="lt-LT"/>
        </w:rPr>
        <w:t>.11</w:t>
      </w:r>
      <w:r w:rsidR="00285126" w:rsidRPr="00963BFB">
        <w:rPr>
          <w:lang w:eastAsia="lt-LT"/>
        </w:rPr>
        <w:t xml:space="preserve">. </w:t>
      </w:r>
      <w:r w:rsidR="00285126" w:rsidRPr="00963BFB">
        <w:rPr>
          <w:b/>
          <w:lang w:val="lt-LT"/>
        </w:rPr>
        <w:t>Pasiūlymas turi būti pateikiamas CVP IS priemonėmis, kurį turi sudaryti</w:t>
      </w:r>
      <w:r w:rsidR="004E37F7" w:rsidRPr="00963BFB">
        <w:rPr>
          <w:b/>
          <w:lang w:val="lt-LT"/>
        </w:rPr>
        <w:t>:</w:t>
      </w:r>
    </w:p>
    <w:p w14:paraId="0995C57E" w14:textId="7E4830AA" w:rsidR="004E37F7" w:rsidRPr="00963BFB" w:rsidRDefault="0027335C" w:rsidP="004374F6">
      <w:pPr>
        <w:ind w:firstLine="720"/>
        <w:jc w:val="both"/>
        <w:rPr>
          <w:b/>
          <w:lang w:val="lt-LT"/>
        </w:rPr>
      </w:pPr>
      <w:r w:rsidRPr="00963BFB">
        <w:rPr>
          <w:b/>
          <w:lang w:val="lt-LT"/>
        </w:rPr>
        <w:t>6</w:t>
      </w:r>
      <w:r w:rsidR="004E37F7" w:rsidRPr="00963BFB">
        <w:rPr>
          <w:b/>
          <w:lang w:val="lt-LT"/>
        </w:rPr>
        <w:t xml:space="preserve">.11.1. </w:t>
      </w:r>
      <w:r w:rsidR="00285126" w:rsidRPr="00963BFB">
        <w:rPr>
          <w:b/>
          <w:lang w:val="lt-LT"/>
        </w:rPr>
        <w:t>užpildyta pasiūlymo forma,</w:t>
      </w:r>
      <w:r w:rsidR="00AB0FBA">
        <w:rPr>
          <w:b/>
          <w:lang w:val="lt-LT"/>
        </w:rPr>
        <w:t xml:space="preserve"> parengta pagal pirkimo sąlygų 4</w:t>
      </w:r>
      <w:r w:rsidR="00285126" w:rsidRPr="00963BFB">
        <w:rPr>
          <w:b/>
          <w:lang w:val="lt-LT"/>
        </w:rPr>
        <w:t xml:space="preserve"> priedą</w:t>
      </w:r>
      <w:r w:rsidR="00AB0FBA">
        <w:rPr>
          <w:b/>
          <w:lang w:val="lt-LT"/>
        </w:rPr>
        <w:t xml:space="preserve"> (I pirkimo dalis), 5 priedą (II pirkimo dalis), 6 priedą (III pirkimo dalis)</w:t>
      </w:r>
      <w:r w:rsidR="00285126" w:rsidRPr="00963BFB">
        <w:rPr>
          <w:b/>
          <w:lang w:val="lt-LT"/>
        </w:rPr>
        <w:t xml:space="preserve"> „Pasiūlymo forma“</w:t>
      </w:r>
      <w:r w:rsidR="0063433C">
        <w:rPr>
          <w:b/>
          <w:lang w:val="lt-LT"/>
        </w:rPr>
        <w:t>;</w:t>
      </w:r>
      <w:r w:rsidR="004E37F7" w:rsidRPr="00963BFB">
        <w:rPr>
          <w:b/>
          <w:lang w:val="lt-LT"/>
        </w:rPr>
        <w:t xml:space="preserve"> </w:t>
      </w:r>
    </w:p>
    <w:p w14:paraId="76AA8B6D" w14:textId="478D4E71" w:rsidR="00285126" w:rsidRPr="00963BFB" w:rsidRDefault="0027335C" w:rsidP="004374F6">
      <w:pPr>
        <w:ind w:firstLine="720"/>
        <w:jc w:val="both"/>
        <w:rPr>
          <w:b/>
          <w:lang w:eastAsia="lt-LT"/>
        </w:rPr>
      </w:pPr>
      <w:r w:rsidRPr="00963BFB">
        <w:rPr>
          <w:b/>
          <w:lang w:val="lt-LT"/>
        </w:rPr>
        <w:t>6</w:t>
      </w:r>
      <w:r w:rsidR="004E37F7" w:rsidRPr="00963BFB">
        <w:rPr>
          <w:b/>
          <w:lang w:val="lt-LT"/>
        </w:rPr>
        <w:t>.11.2.</w:t>
      </w:r>
      <w:r w:rsidR="00285126" w:rsidRPr="00963BFB">
        <w:rPr>
          <w:b/>
          <w:lang w:eastAsia="lt-LT"/>
        </w:rPr>
        <w:t xml:space="preserve"> </w:t>
      </w:r>
      <w:r w:rsidR="00E612A6" w:rsidRPr="00963BFB">
        <w:rPr>
          <w:b/>
          <w:lang w:val="lt-LT" w:eastAsia="lt-LT"/>
        </w:rPr>
        <w:t xml:space="preserve">Pirkimo dokumentuose nustatytų kvalifikacinių reikalavimų atitikties deklaracija </w:t>
      </w:r>
      <w:r w:rsidR="00285126" w:rsidRPr="00963BFB">
        <w:rPr>
          <w:b/>
          <w:lang w:val="lt-LT" w:eastAsia="lt-LT"/>
        </w:rPr>
        <w:t>(</w:t>
      </w:r>
      <w:r w:rsidR="003B6AD7" w:rsidRPr="00963BFB">
        <w:rPr>
          <w:b/>
          <w:lang w:val="lt-LT" w:eastAsia="lt-LT"/>
        </w:rPr>
        <w:t xml:space="preserve">pirkimo sąlygų </w:t>
      </w:r>
      <w:r w:rsidR="00134D05">
        <w:rPr>
          <w:b/>
          <w:lang w:val="lt-LT" w:eastAsia="lt-LT"/>
        </w:rPr>
        <w:t>10</w:t>
      </w:r>
      <w:r w:rsidR="00285126" w:rsidRPr="00963BFB">
        <w:rPr>
          <w:b/>
          <w:lang w:val="lt-LT" w:eastAsia="lt-LT"/>
        </w:rPr>
        <w:t xml:space="preserve"> priedas), kurią privalo užpildyti </w:t>
      </w:r>
      <w:r w:rsidR="00997381" w:rsidRPr="00963BFB">
        <w:rPr>
          <w:b/>
          <w:lang w:val="lt-LT" w:eastAsia="lt-LT"/>
        </w:rPr>
        <w:t>tiekėjas</w:t>
      </w:r>
      <w:r w:rsidR="009D5242" w:rsidRPr="00DD6FB6">
        <w:rPr>
          <w:b/>
          <w:lang w:val="lt-LT" w:eastAsia="lt-LT"/>
        </w:rPr>
        <w:t>.</w:t>
      </w:r>
    </w:p>
    <w:p w14:paraId="3C7A641A" w14:textId="772FC253" w:rsidR="00E143DB" w:rsidRPr="00963BFB" w:rsidRDefault="0027335C" w:rsidP="004374F6">
      <w:pPr>
        <w:ind w:firstLine="720"/>
        <w:jc w:val="both"/>
        <w:rPr>
          <w:b/>
          <w:lang w:eastAsia="lt-LT"/>
        </w:rPr>
      </w:pPr>
      <w:r w:rsidRPr="00963BFB">
        <w:rPr>
          <w:b/>
          <w:lang w:eastAsia="lt-LT"/>
        </w:rPr>
        <w:t>6</w:t>
      </w:r>
      <w:r w:rsidR="00E143DB" w:rsidRPr="00963BFB">
        <w:rPr>
          <w:b/>
          <w:lang w:eastAsia="lt-LT"/>
        </w:rPr>
        <w:t>.11.</w:t>
      </w:r>
      <w:r w:rsidR="008E5570">
        <w:rPr>
          <w:b/>
          <w:lang w:eastAsia="lt-LT"/>
        </w:rPr>
        <w:t>3</w:t>
      </w:r>
      <w:r w:rsidR="00E143DB" w:rsidRPr="00963BFB">
        <w:rPr>
          <w:b/>
          <w:lang w:eastAsia="lt-LT"/>
        </w:rPr>
        <w:t xml:space="preserve">. </w:t>
      </w:r>
      <w:r w:rsidR="00E143DB" w:rsidRPr="00963BFB">
        <w:rPr>
          <w:b/>
          <w:lang w:val="lt-LT" w:eastAsia="lt-LT"/>
        </w:rPr>
        <w:t xml:space="preserve">Nacionalinio saugumo reikalavimų atitikties deklaracija (pirkimo sąlygų </w:t>
      </w:r>
      <w:r w:rsidR="00134D05">
        <w:rPr>
          <w:b/>
          <w:lang w:val="lt-LT" w:eastAsia="lt-LT"/>
        </w:rPr>
        <w:t>11</w:t>
      </w:r>
      <w:r w:rsidR="00E143DB" w:rsidRPr="00963BFB">
        <w:rPr>
          <w:b/>
          <w:lang w:val="lt-LT" w:eastAsia="lt-LT"/>
        </w:rPr>
        <w:t xml:space="preserve"> priedas);</w:t>
      </w:r>
    </w:p>
    <w:p w14:paraId="07B3BF86" w14:textId="2A05B938" w:rsidR="00285126" w:rsidRPr="00963BFB" w:rsidRDefault="0027335C" w:rsidP="004374F6">
      <w:pPr>
        <w:ind w:firstLine="720"/>
        <w:jc w:val="both"/>
        <w:rPr>
          <w:rFonts w:eastAsia="Calibri"/>
          <w:b/>
          <w:lang w:eastAsia="lt-LT"/>
        </w:rPr>
      </w:pPr>
      <w:r w:rsidRPr="00963BFB">
        <w:rPr>
          <w:b/>
          <w:lang w:eastAsia="lt-LT"/>
        </w:rPr>
        <w:t>6</w:t>
      </w:r>
      <w:r w:rsidR="000A7B89" w:rsidRPr="00963BFB">
        <w:rPr>
          <w:b/>
          <w:lang w:eastAsia="lt-LT"/>
        </w:rPr>
        <w:t>.11.</w:t>
      </w:r>
      <w:r w:rsidR="008E5570">
        <w:rPr>
          <w:b/>
          <w:lang w:eastAsia="lt-LT"/>
        </w:rPr>
        <w:t>4</w:t>
      </w:r>
      <w:r w:rsidR="000A7B89" w:rsidRPr="00963BFB">
        <w:rPr>
          <w:b/>
          <w:lang w:val="lt-LT" w:eastAsia="lt-LT"/>
        </w:rPr>
        <w:t xml:space="preserve">. </w:t>
      </w:r>
      <w:r w:rsidR="00285126" w:rsidRPr="00963BFB">
        <w:rPr>
          <w:b/>
          <w:lang w:val="lt-LT"/>
        </w:rPr>
        <w:t xml:space="preserve">Jungtinės veiklos sutarties kopija </w:t>
      </w:r>
      <w:r w:rsidR="00285126" w:rsidRPr="00963BFB">
        <w:rPr>
          <w:b/>
          <w:i/>
          <w:lang w:val="lt-LT"/>
        </w:rPr>
        <w:t xml:space="preserve">(jeigu pasiūlymą teikia </w:t>
      </w:r>
      <w:r w:rsidR="00AB17C0">
        <w:rPr>
          <w:b/>
          <w:i/>
          <w:lang w:val="lt-LT"/>
        </w:rPr>
        <w:t>ūkio subjektų</w:t>
      </w:r>
      <w:r w:rsidR="00AB17C0" w:rsidRPr="00963BFB">
        <w:rPr>
          <w:b/>
          <w:i/>
          <w:lang w:val="lt-LT"/>
        </w:rPr>
        <w:t xml:space="preserve"> </w:t>
      </w:r>
      <w:r w:rsidR="00285126" w:rsidRPr="00963BFB">
        <w:rPr>
          <w:b/>
          <w:i/>
          <w:lang w:val="lt-LT"/>
        </w:rPr>
        <w:t>grupė)</w:t>
      </w:r>
      <w:r w:rsidR="00E143DB" w:rsidRPr="00963BFB">
        <w:rPr>
          <w:b/>
          <w:lang w:val="lt-LT"/>
        </w:rPr>
        <w:t>;</w:t>
      </w:r>
      <w:r w:rsidR="00285126" w:rsidRPr="00963BFB">
        <w:rPr>
          <w:rFonts w:eastAsia="Calibri"/>
          <w:b/>
          <w:lang w:eastAsia="lt-LT"/>
        </w:rPr>
        <w:t xml:space="preserve"> </w:t>
      </w:r>
    </w:p>
    <w:p w14:paraId="15C732F3" w14:textId="37B4D781" w:rsidR="00285126" w:rsidRDefault="0027335C" w:rsidP="004374F6">
      <w:pPr>
        <w:ind w:firstLine="720"/>
        <w:jc w:val="both"/>
        <w:rPr>
          <w:b/>
          <w:lang w:val="lt-LT"/>
        </w:rPr>
      </w:pPr>
      <w:r w:rsidRPr="00963BFB">
        <w:rPr>
          <w:b/>
          <w:lang w:eastAsia="lt-LT"/>
        </w:rPr>
        <w:t>6</w:t>
      </w:r>
      <w:r w:rsidR="00285126" w:rsidRPr="00963BFB">
        <w:rPr>
          <w:b/>
          <w:lang w:eastAsia="lt-LT"/>
        </w:rPr>
        <w:t>.11.</w:t>
      </w:r>
      <w:r w:rsidR="008E5570">
        <w:rPr>
          <w:b/>
          <w:lang w:eastAsia="lt-LT"/>
        </w:rPr>
        <w:t>5</w:t>
      </w:r>
      <w:r w:rsidR="00285126" w:rsidRPr="00963BFB">
        <w:rPr>
          <w:rFonts w:eastAsia="Calibri"/>
          <w:b/>
          <w:lang w:eastAsia="lt-LT"/>
        </w:rPr>
        <w:t>. </w:t>
      </w:r>
      <w:r w:rsidR="00285126" w:rsidRPr="00963BFB">
        <w:rPr>
          <w:b/>
          <w:lang w:val="lt-LT"/>
        </w:rPr>
        <w:t xml:space="preserve">Įgaliojimas pateikti pasiūlymą </w:t>
      </w:r>
      <w:r w:rsidR="00285126" w:rsidRPr="00963BFB">
        <w:rPr>
          <w:b/>
          <w:i/>
          <w:lang w:val="lt-LT"/>
        </w:rPr>
        <w:t xml:space="preserve">(jeigu pasiūlymą pateikia ne </w:t>
      </w:r>
      <w:r w:rsidR="00DF3FF4" w:rsidRPr="00963BFB">
        <w:rPr>
          <w:b/>
          <w:i/>
          <w:lang w:val="lt-LT"/>
        </w:rPr>
        <w:t>tiekėjo</w:t>
      </w:r>
      <w:r w:rsidR="00285126" w:rsidRPr="00963BFB">
        <w:rPr>
          <w:b/>
          <w:i/>
          <w:lang w:val="lt-LT"/>
        </w:rPr>
        <w:t xml:space="preserve"> vadovas)</w:t>
      </w:r>
      <w:r w:rsidR="00E143DB" w:rsidRPr="00963BFB">
        <w:rPr>
          <w:b/>
          <w:lang w:val="lt-LT"/>
        </w:rPr>
        <w:t>;</w:t>
      </w:r>
    </w:p>
    <w:p w14:paraId="11D3F311" w14:textId="704A38C1" w:rsidR="00DB2CA9" w:rsidRDefault="00DB2CA9" w:rsidP="00DB2CA9">
      <w:pPr>
        <w:ind w:firstLine="720"/>
        <w:jc w:val="both"/>
        <w:rPr>
          <w:b/>
          <w:lang w:val="lt-LT"/>
        </w:rPr>
      </w:pPr>
      <w:r>
        <w:rPr>
          <w:b/>
          <w:lang w:val="lt-LT"/>
        </w:rPr>
        <w:lastRenderedPageBreak/>
        <w:t xml:space="preserve">6.11.6. </w:t>
      </w:r>
      <w:r w:rsidRPr="00DB2CA9">
        <w:rPr>
          <w:b/>
          <w:lang w:val="lt-LT"/>
        </w:rPr>
        <w:t xml:space="preserve">Jeigu tiekėjas, siekdamas pagrįsti atitiktį pirkimo dokumentuose nustatytiems kvalifikacijos reikalavimams, remiasi kitų ūkio subjektų </w:t>
      </w:r>
      <w:proofErr w:type="spellStart"/>
      <w:r w:rsidRPr="00DB2CA9">
        <w:rPr>
          <w:b/>
          <w:lang w:val="lt-LT"/>
        </w:rPr>
        <w:t>pajėgumais</w:t>
      </w:r>
      <w:proofErr w:type="spellEnd"/>
      <w:r w:rsidRPr="00DB2CA9">
        <w:rPr>
          <w:b/>
          <w:lang w:val="lt-LT"/>
        </w:rPr>
        <w:t xml:space="preserve">, jis kartu su pasiūlymu privalo pateikti dokumentus, patvirtinančius, kad vykdant pirkimo sutartį ūkio subjektų, kurių </w:t>
      </w:r>
      <w:proofErr w:type="spellStart"/>
      <w:r w:rsidRPr="00DB2CA9">
        <w:rPr>
          <w:b/>
          <w:lang w:val="lt-LT"/>
        </w:rPr>
        <w:t>pajėgumais</w:t>
      </w:r>
      <w:proofErr w:type="spellEnd"/>
      <w:r w:rsidRPr="00DB2CA9">
        <w:rPr>
          <w:b/>
          <w:lang w:val="lt-LT"/>
        </w:rPr>
        <w:t xml:space="preserve"> remiamasi, ištekliai tiekėjui bus realiai prieinami. Tokiais dokumentais gali būti ūkio subjekto, kurio </w:t>
      </w:r>
      <w:proofErr w:type="spellStart"/>
      <w:r w:rsidRPr="00DB2CA9">
        <w:rPr>
          <w:b/>
          <w:lang w:val="lt-LT"/>
        </w:rPr>
        <w:t>pajėgumais</w:t>
      </w:r>
      <w:proofErr w:type="spellEnd"/>
      <w:r w:rsidRPr="00DB2CA9">
        <w:rPr>
          <w:b/>
          <w:lang w:val="lt-LT"/>
        </w:rPr>
        <w:t xml:space="preserve"> remiam</w:t>
      </w:r>
      <w:r>
        <w:rPr>
          <w:b/>
          <w:lang w:val="lt-LT"/>
        </w:rPr>
        <w:t xml:space="preserve">asi, įsipareigojimas, sutartis, </w:t>
      </w:r>
      <w:r w:rsidRPr="00DB2CA9">
        <w:rPr>
          <w:b/>
          <w:lang w:val="lt-LT"/>
        </w:rPr>
        <w:t xml:space="preserve">susitarimas ar kitas lygiavertis dokumentas, iš kurio būtų aišku, kokiais konkrečiais </w:t>
      </w:r>
      <w:proofErr w:type="spellStart"/>
      <w:r w:rsidRPr="00DB2CA9">
        <w:rPr>
          <w:b/>
          <w:lang w:val="lt-LT"/>
        </w:rPr>
        <w:t>pajėgumais</w:t>
      </w:r>
      <w:proofErr w:type="spellEnd"/>
      <w:r w:rsidRPr="00DB2CA9">
        <w:rPr>
          <w:b/>
          <w:lang w:val="lt-LT"/>
        </w:rPr>
        <w:t xml:space="preserve"> tiekėjas remiasi, kokia apimtimi ir kokiu būdu šie </w:t>
      </w:r>
      <w:proofErr w:type="spellStart"/>
      <w:r w:rsidRPr="00DB2CA9">
        <w:rPr>
          <w:b/>
          <w:lang w:val="lt-LT"/>
        </w:rPr>
        <w:t>pajėgumai</w:t>
      </w:r>
      <w:proofErr w:type="spellEnd"/>
      <w:r w:rsidRPr="00DB2CA9">
        <w:rPr>
          <w:b/>
          <w:lang w:val="lt-LT"/>
        </w:rPr>
        <w:t xml:space="preserve"> bus na</w:t>
      </w:r>
      <w:r>
        <w:rPr>
          <w:b/>
          <w:lang w:val="lt-LT"/>
        </w:rPr>
        <w:t>udojami vykdant pirkimo sutartį;</w:t>
      </w:r>
    </w:p>
    <w:p w14:paraId="15FA61C2" w14:textId="0B209AF6" w:rsidR="00285126" w:rsidRPr="00963BFB" w:rsidRDefault="0027335C" w:rsidP="00DB2CA9">
      <w:pPr>
        <w:ind w:firstLine="720"/>
        <w:jc w:val="both"/>
        <w:rPr>
          <w:rFonts w:eastAsia="Calibri"/>
          <w:b/>
          <w:lang w:val="lt-LT" w:eastAsia="lt-LT"/>
        </w:rPr>
      </w:pPr>
      <w:r w:rsidRPr="00963BFB">
        <w:rPr>
          <w:b/>
          <w:lang w:eastAsia="lt-LT"/>
        </w:rPr>
        <w:t>6</w:t>
      </w:r>
      <w:r w:rsidR="00285126" w:rsidRPr="00963BFB">
        <w:rPr>
          <w:b/>
          <w:lang w:eastAsia="lt-LT"/>
        </w:rPr>
        <w:t>.11.</w:t>
      </w:r>
      <w:r w:rsidR="00DB2CA9">
        <w:rPr>
          <w:b/>
          <w:lang w:eastAsia="lt-LT"/>
        </w:rPr>
        <w:t>7</w:t>
      </w:r>
      <w:r w:rsidR="00285126" w:rsidRPr="00963BFB">
        <w:rPr>
          <w:rFonts w:eastAsia="Calibri"/>
          <w:b/>
          <w:lang w:eastAsia="lt-LT"/>
        </w:rPr>
        <w:t>. </w:t>
      </w:r>
      <w:r w:rsidR="0085102D" w:rsidRPr="00963BFB">
        <w:rPr>
          <w:rFonts w:eastAsia="Calibri"/>
          <w:b/>
          <w:lang w:val="lt-LT" w:eastAsia="lt-LT"/>
        </w:rPr>
        <w:t xml:space="preserve">Kiti, </w:t>
      </w:r>
      <w:r w:rsidR="00DF3FF4" w:rsidRPr="00963BFB">
        <w:rPr>
          <w:rFonts w:eastAsia="Calibri"/>
          <w:b/>
          <w:lang w:val="lt-LT" w:eastAsia="lt-LT"/>
        </w:rPr>
        <w:t>tiekėjo</w:t>
      </w:r>
      <w:r w:rsidR="0085102D" w:rsidRPr="00963BFB">
        <w:rPr>
          <w:rFonts w:eastAsia="Calibri"/>
          <w:b/>
          <w:lang w:val="lt-LT" w:eastAsia="lt-LT"/>
        </w:rPr>
        <w:t xml:space="preserve"> manymu, reikalingi dokumentai, pagrindžiantys pasiūlyme nurodytą informaciją.</w:t>
      </w:r>
    </w:p>
    <w:p w14:paraId="38C827B1" w14:textId="1F1D7818" w:rsidR="00F80DA4" w:rsidRPr="00963BFB" w:rsidRDefault="0027335C" w:rsidP="004374F6">
      <w:pPr>
        <w:widowControl w:val="0"/>
        <w:shd w:val="clear" w:color="auto" w:fill="FFFFFF"/>
        <w:suppressAutoHyphens/>
        <w:ind w:firstLine="709"/>
        <w:jc w:val="both"/>
        <w:textAlignment w:val="baseline"/>
        <w:rPr>
          <w:rFonts w:eastAsia="Times New Roman"/>
          <w:color w:val="000000"/>
          <w:bdr w:val="none" w:sz="0" w:space="0" w:color="auto"/>
          <w:shd w:val="clear" w:color="auto" w:fill="00FF00"/>
          <w:lang w:val="lt-LT"/>
        </w:rPr>
      </w:pPr>
      <w:bookmarkStart w:id="0" w:name="_GoBack"/>
      <w:r w:rsidRPr="00963BFB">
        <w:rPr>
          <w:rFonts w:eastAsia="Calibri"/>
          <w:lang w:val="lt-LT" w:eastAsia="lt-LT"/>
        </w:rPr>
        <w:t>6</w:t>
      </w:r>
      <w:r w:rsidR="00F80DA4" w:rsidRPr="00963BFB">
        <w:rPr>
          <w:rFonts w:eastAsia="Calibri"/>
          <w:lang w:val="lt-LT" w:eastAsia="lt-LT"/>
        </w:rPr>
        <w:t>.12</w:t>
      </w:r>
      <w:r w:rsidR="00F80DA4" w:rsidRPr="00963BFB">
        <w:rPr>
          <w:rFonts w:eastAsia="Calibri"/>
          <w:b/>
          <w:lang w:val="lt-LT" w:eastAsia="lt-LT"/>
        </w:rPr>
        <w:t xml:space="preserve">. </w:t>
      </w:r>
      <w:r w:rsidR="00F80DA4" w:rsidRPr="00963BFB">
        <w:rPr>
          <w:rFonts w:eastAsia="Times New Roman"/>
          <w:color w:val="000000"/>
          <w:bdr w:val="none" w:sz="0" w:space="0" w:color="auto"/>
          <w:lang w:val="lt-LT"/>
        </w:rPr>
        <w:t xml:space="preserve">Jeigu perkančiajai organizacijai kyla abejonių dėl </w:t>
      </w:r>
      <w:r w:rsidR="00DF3FF4" w:rsidRPr="00963BFB">
        <w:rPr>
          <w:rFonts w:eastAsia="Times New Roman"/>
          <w:color w:val="000000"/>
          <w:bdr w:val="none" w:sz="0" w:space="0" w:color="auto"/>
          <w:lang w:val="lt-LT"/>
        </w:rPr>
        <w:t>tiekėjo</w:t>
      </w:r>
      <w:r w:rsidR="00F80DA4" w:rsidRPr="00963BFB">
        <w:rPr>
          <w:rFonts w:eastAsia="Times New Roman"/>
          <w:color w:val="000000"/>
          <w:bdr w:val="none" w:sz="0" w:space="0" w:color="auto"/>
          <w:lang w:val="lt-LT"/>
        </w:rPr>
        <w:t xml:space="preserve"> pirkimo sąlygų </w:t>
      </w:r>
      <w:r w:rsidR="00600E0A">
        <w:rPr>
          <w:rFonts w:eastAsia="Times New Roman"/>
          <w:color w:val="000000"/>
          <w:bdr w:val="none" w:sz="0" w:space="0" w:color="auto"/>
          <w:lang w:val="lt-LT"/>
        </w:rPr>
        <w:t>11</w:t>
      </w:r>
      <w:r w:rsidR="00F80DA4" w:rsidRPr="00963BFB">
        <w:rPr>
          <w:rFonts w:eastAsia="Times New Roman"/>
          <w:color w:val="000000"/>
          <w:bdr w:val="none" w:sz="0" w:space="0" w:color="auto"/>
          <w:lang w:val="lt-LT"/>
        </w:rPr>
        <w:t xml:space="preserve"> priede nurodytos informacijos teisingumo, ji turi teisę prašyti, pateikti informaciją patvirtinančius </w:t>
      </w:r>
      <w:r w:rsidR="000A07AE" w:rsidRPr="000A07AE">
        <w:rPr>
          <w:rFonts w:eastAsia="Times New Roman"/>
          <w:color w:val="000000"/>
          <w:bdr w:val="none" w:sz="0" w:space="0" w:color="auto"/>
          <w:lang w:val="lt-LT"/>
        </w:rPr>
        <w:t>Lietuvos Respublikos viešųjų pirkimų, atliekamų gynyb</w:t>
      </w:r>
      <w:r w:rsidR="000A07AE">
        <w:rPr>
          <w:rFonts w:eastAsia="Times New Roman"/>
          <w:color w:val="000000"/>
          <w:bdr w:val="none" w:sz="0" w:space="0" w:color="auto"/>
          <w:lang w:val="lt-LT"/>
        </w:rPr>
        <w:t xml:space="preserve">os ir saugumo srityje, įstatymo </w:t>
      </w:r>
      <w:r w:rsidR="00F80DA4" w:rsidRPr="00963BFB">
        <w:rPr>
          <w:rFonts w:eastAsia="Times New Roman"/>
          <w:color w:val="000000"/>
          <w:bdr w:val="none" w:sz="0" w:space="0" w:color="auto"/>
          <w:lang w:val="lt-LT"/>
        </w:rPr>
        <w:t xml:space="preserve"> </w:t>
      </w:r>
      <w:r w:rsidR="000A07AE">
        <w:rPr>
          <w:rFonts w:eastAsia="Times New Roman"/>
          <w:color w:val="000000"/>
          <w:bdr w:val="none" w:sz="0" w:space="0" w:color="auto"/>
          <w:lang w:val="lt-LT"/>
        </w:rPr>
        <w:t>40</w:t>
      </w:r>
      <w:r w:rsidR="000A07AE" w:rsidRPr="00963BFB">
        <w:rPr>
          <w:rFonts w:eastAsia="Times New Roman"/>
          <w:color w:val="000000"/>
          <w:bdr w:val="none" w:sz="0" w:space="0" w:color="auto"/>
          <w:lang w:val="lt-LT"/>
        </w:rPr>
        <w:t xml:space="preserve"> </w:t>
      </w:r>
      <w:r w:rsidR="00F80DA4" w:rsidRPr="00963BFB">
        <w:rPr>
          <w:rFonts w:eastAsia="Times New Roman"/>
          <w:color w:val="000000"/>
          <w:bdr w:val="none" w:sz="0" w:space="0" w:color="auto"/>
          <w:lang w:val="lt-LT"/>
        </w:rPr>
        <w:t xml:space="preserve">straipsnio </w:t>
      </w:r>
      <w:r w:rsidR="000A07AE">
        <w:rPr>
          <w:rFonts w:eastAsia="Times New Roman"/>
          <w:color w:val="000000"/>
          <w:bdr w:val="none" w:sz="0" w:space="0" w:color="auto"/>
          <w:lang w:val="lt-LT"/>
        </w:rPr>
        <w:t>10</w:t>
      </w:r>
      <w:r w:rsidR="000A07AE" w:rsidRPr="00963BFB">
        <w:rPr>
          <w:rFonts w:eastAsia="Times New Roman"/>
          <w:color w:val="000000"/>
          <w:bdr w:val="none" w:sz="0" w:space="0" w:color="auto"/>
          <w:lang w:val="lt-LT"/>
        </w:rPr>
        <w:t xml:space="preserve"> </w:t>
      </w:r>
      <w:r w:rsidR="00F80DA4" w:rsidRPr="00963BFB">
        <w:rPr>
          <w:rFonts w:eastAsia="Times New Roman"/>
          <w:color w:val="000000"/>
          <w:bdr w:val="none" w:sz="0" w:space="0" w:color="auto"/>
          <w:lang w:val="lt-LT"/>
        </w:rPr>
        <w:t xml:space="preserve">dalyje </w:t>
      </w:r>
      <w:r w:rsidR="002747F8">
        <w:rPr>
          <w:rFonts w:eastAsia="Times New Roman"/>
          <w:color w:val="000000"/>
          <w:bdr w:val="none" w:sz="0" w:space="0" w:color="auto"/>
          <w:lang w:val="lt-LT"/>
        </w:rPr>
        <w:t>nurodytus (vieną ar kelis) ir (ar) 33 straipsnio 10 dalyje nurodytus (vieną ar kelis) ar</w:t>
      </w:r>
      <w:r w:rsidR="00F80DA4" w:rsidRPr="00963BFB">
        <w:rPr>
          <w:rFonts w:eastAsia="Times New Roman"/>
          <w:color w:val="000000"/>
          <w:bdr w:val="none" w:sz="0" w:space="0" w:color="auto"/>
          <w:lang w:val="lt-LT"/>
        </w:rPr>
        <w:t xml:space="preserve"> kitus perkančiajai organizacijai priimtinus dokumentus. Perkančioji organizacija šių dokumentų gali paprašyti bet kuriuo pirkimo procedūros metu, jeigu tai būtina siekiant užtikrinti tinkamą pirkimo procedūros atlikimą.</w:t>
      </w:r>
    </w:p>
    <w:bookmarkEnd w:id="0"/>
    <w:p w14:paraId="731D68B7" w14:textId="77777777" w:rsidR="009C47DB" w:rsidRDefault="004B3B69" w:rsidP="004374F6">
      <w:pPr>
        <w:ind w:firstLine="720"/>
        <w:jc w:val="both"/>
        <w:rPr>
          <w:lang w:val="lt-LT"/>
        </w:rPr>
      </w:pPr>
      <w:r w:rsidRPr="00963BFB">
        <w:rPr>
          <w:lang w:val="lt-LT"/>
        </w:rPr>
        <w:t>6</w:t>
      </w:r>
      <w:r w:rsidR="00285126" w:rsidRPr="00963BFB">
        <w:rPr>
          <w:lang w:val="lt-LT"/>
        </w:rPr>
        <w:t>.1</w:t>
      </w:r>
      <w:r w:rsidR="00F80DA4" w:rsidRPr="00963BFB">
        <w:rPr>
          <w:lang w:val="lt-LT"/>
        </w:rPr>
        <w:t>3</w:t>
      </w:r>
      <w:r w:rsidR="00285126" w:rsidRPr="00963BFB">
        <w:rPr>
          <w:lang w:val="lt-LT"/>
        </w:rPr>
        <w:t xml:space="preserve">. </w:t>
      </w:r>
      <w:r w:rsidR="00DF3FF4" w:rsidRPr="00963BFB">
        <w:rPr>
          <w:lang w:val="lt-LT"/>
        </w:rPr>
        <w:t>Tiekėjo</w:t>
      </w:r>
      <w:r w:rsidR="00285126" w:rsidRPr="00963BFB">
        <w:rPr>
          <w:lang w:val="lt-LT"/>
        </w:rPr>
        <w:t xml:space="preserve"> pasiūlymą sudaro CVP IS priemonėmis pateiktos informacijos ir dokumentų visuma.</w:t>
      </w:r>
    </w:p>
    <w:p w14:paraId="4184FBE9" w14:textId="1AD63FEC" w:rsidR="00285126" w:rsidRPr="00963BFB" w:rsidRDefault="009C47DB" w:rsidP="004374F6">
      <w:pPr>
        <w:ind w:firstLine="720"/>
        <w:jc w:val="both"/>
        <w:rPr>
          <w:rFonts w:eastAsia="Calibri"/>
          <w:b/>
          <w:lang w:eastAsia="lt-LT"/>
        </w:rPr>
      </w:pPr>
      <w:r>
        <w:rPr>
          <w:lang w:val="lt-LT"/>
        </w:rPr>
        <w:t xml:space="preserve">6.14. </w:t>
      </w:r>
      <w:r w:rsidRPr="009C47DB">
        <w:rPr>
          <w:lang w:val="lt-LT"/>
        </w:rPr>
        <w:t xml:space="preserve">Galimybę naudotis kitų ūkio subjektų ištekliais patvirtinantys dokumentai (jei tiekėjas remsis kitų ūkio subjektų </w:t>
      </w:r>
      <w:proofErr w:type="spellStart"/>
      <w:r w:rsidRPr="009C47DB">
        <w:rPr>
          <w:lang w:val="lt-LT"/>
        </w:rPr>
        <w:t>pajėgumais</w:t>
      </w:r>
      <w:proofErr w:type="spellEnd"/>
      <w:r w:rsidRPr="009C47DB">
        <w:rPr>
          <w:lang w:val="lt-LT"/>
        </w:rPr>
        <w:t xml:space="preserve">): kai tiekėjas pageidauja remtis kitų ūkio subjektų </w:t>
      </w:r>
      <w:proofErr w:type="spellStart"/>
      <w:r w:rsidRPr="009C47DB">
        <w:rPr>
          <w:lang w:val="lt-LT"/>
        </w:rPr>
        <w:t>pajėgumais</w:t>
      </w:r>
      <w:proofErr w:type="spellEnd"/>
      <w:r w:rsidRPr="009C47DB">
        <w:rPr>
          <w:lang w:val="lt-LT"/>
        </w:rPr>
        <w:t xml:space="preserve">, jis privalo perkančiajai organizacijai pasiūlyme įrodyti, kad vykdant pirkimo sutartį ūkio subjektų, kurių </w:t>
      </w:r>
      <w:proofErr w:type="spellStart"/>
      <w:r w:rsidRPr="009C47DB">
        <w:rPr>
          <w:lang w:val="lt-LT"/>
        </w:rPr>
        <w:t>pajėgumais</w:t>
      </w:r>
      <w:proofErr w:type="spellEnd"/>
      <w:r w:rsidRPr="009C47DB">
        <w:rPr>
          <w:lang w:val="lt-LT"/>
        </w:rPr>
        <w:t xml:space="preserve"> jis remiasi, ištekliai jam bus prieinami. Tiekėjas, nenurodęs, jog remiasi kitų ūkio subjektų </w:t>
      </w:r>
      <w:proofErr w:type="spellStart"/>
      <w:r w:rsidRPr="009C47DB">
        <w:rPr>
          <w:lang w:val="lt-LT"/>
        </w:rPr>
        <w:t>pajėgumais</w:t>
      </w:r>
      <w:proofErr w:type="spellEnd"/>
      <w:r w:rsidRPr="009C47DB">
        <w:rPr>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Pr="009C47DB">
        <w:rPr>
          <w:lang w:val="lt-LT"/>
        </w:rPr>
        <w:tab/>
      </w:r>
      <w:r w:rsidR="00285126" w:rsidRPr="00963BFB">
        <w:rPr>
          <w:lang w:val="lt-LT"/>
        </w:rPr>
        <w:br/>
      </w:r>
      <w:r w:rsidR="00285126" w:rsidRPr="00963BFB">
        <w:rPr>
          <w:lang w:val="lt-LT"/>
        </w:rPr>
        <w:tab/>
      </w:r>
      <w:r w:rsidR="004B3B69" w:rsidRPr="00963BFB">
        <w:rPr>
          <w:lang w:val="lt-LT"/>
        </w:rPr>
        <w:t>6</w:t>
      </w:r>
      <w:r w:rsidR="00285126" w:rsidRPr="00963BFB">
        <w:rPr>
          <w:lang w:val="lt-LT"/>
        </w:rPr>
        <w:t>.1</w:t>
      </w:r>
      <w:r>
        <w:rPr>
          <w:lang w:val="lt-LT"/>
        </w:rPr>
        <w:t>5</w:t>
      </w:r>
      <w:r w:rsidR="00285126" w:rsidRPr="00963BFB">
        <w:rPr>
          <w:lang w:val="lt-LT"/>
        </w:rPr>
        <w:t xml:space="preserve">. </w:t>
      </w:r>
      <w:r w:rsidR="003B6AD7" w:rsidRPr="00963BFB">
        <w:rPr>
          <w:lang w:val="lt-LT"/>
        </w:rPr>
        <w:t>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(toliau – Reglamentas (ES) Nr. 910/2014), reikalavimus</w:t>
      </w:r>
      <w:r w:rsidR="00285126" w:rsidRPr="00963BFB">
        <w:rPr>
          <w:lang w:val="lt-LT"/>
        </w:rPr>
        <w:t>.</w:t>
      </w:r>
      <w:r w:rsidR="00285126" w:rsidRPr="00963BFB">
        <w:rPr>
          <w:lang w:val="lt-LT"/>
        </w:rPr>
        <w:tab/>
      </w:r>
    </w:p>
    <w:p w14:paraId="25C0E879" w14:textId="567EAF41" w:rsidR="00285126" w:rsidRPr="00963BFB" w:rsidRDefault="004B3B69" w:rsidP="004374F6">
      <w:pPr>
        <w:ind w:firstLine="720"/>
        <w:jc w:val="both"/>
        <w:rPr>
          <w:lang w:val="lt-LT"/>
        </w:rPr>
      </w:pPr>
      <w:r w:rsidRPr="00963BFB">
        <w:rPr>
          <w:rFonts w:eastAsia="Calibri"/>
        </w:rPr>
        <w:t>6</w:t>
      </w:r>
      <w:r w:rsidR="00285126" w:rsidRPr="00963BFB">
        <w:rPr>
          <w:rFonts w:eastAsia="Calibri"/>
        </w:rPr>
        <w:t>.1</w:t>
      </w:r>
      <w:r w:rsidR="009C47DB">
        <w:rPr>
          <w:rFonts w:eastAsia="Calibri"/>
        </w:rPr>
        <w:t>6</w:t>
      </w:r>
      <w:r w:rsidR="00285126" w:rsidRPr="00963BFB">
        <w:rPr>
          <w:rFonts w:eastAsia="Calibri"/>
        </w:rPr>
        <w:t>. </w:t>
      </w:r>
      <w:r w:rsidR="00207FF6" w:rsidRPr="00963BFB">
        <w:rPr>
          <w:rFonts w:eastAsia="Calibri"/>
          <w:lang w:val="lt-LT"/>
        </w:rPr>
        <w:t>Tiekėjai</w:t>
      </w:r>
      <w:r w:rsidR="00285126" w:rsidRPr="00963BFB">
        <w:rPr>
          <w:rFonts w:eastAsia="Calibri"/>
          <w:lang w:val="lt-LT"/>
        </w:rPr>
        <w:t xml:space="preserve">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w:t>
      </w:r>
      <w:r w:rsidR="00DF3FF4" w:rsidRPr="00963BFB">
        <w:rPr>
          <w:rFonts w:eastAsia="Calibri"/>
          <w:lang w:val="lt-LT"/>
        </w:rPr>
        <w:t>tiekėjo</w:t>
      </w:r>
      <w:r w:rsidR="00285126" w:rsidRPr="00963BFB">
        <w:rPr>
          <w:rFonts w:eastAsia="Calibri"/>
          <w:lang w:val="lt-LT"/>
        </w:rPr>
        <w:t xml:space="preserve"> nurodoma kaip konfidenciali.</w:t>
      </w:r>
    </w:p>
    <w:p w14:paraId="102AFEAA" w14:textId="1DB6DCF6" w:rsidR="008E5570" w:rsidRDefault="004B3B69" w:rsidP="004374F6">
      <w:pPr>
        <w:ind w:firstLine="720"/>
        <w:jc w:val="both"/>
        <w:rPr>
          <w:lang w:val="lt-LT"/>
        </w:rPr>
      </w:pPr>
      <w:r w:rsidRPr="00963BFB">
        <w:rPr>
          <w:lang w:val="lt-LT"/>
        </w:rPr>
        <w:t>6</w:t>
      </w:r>
      <w:r w:rsidR="00285126" w:rsidRPr="00963BFB">
        <w:rPr>
          <w:lang w:val="lt-LT"/>
        </w:rPr>
        <w:t>.1</w:t>
      </w:r>
      <w:r w:rsidR="009C47DB">
        <w:rPr>
          <w:lang w:val="lt-LT"/>
        </w:rPr>
        <w:t>7</w:t>
      </w:r>
      <w:r w:rsidR="00285126" w:rsidRPr="00963BFB">
        <w:rPr>
          <w:lang w:val="lt-LT"/>
        </w:rPr>
        <w:t xml:space="preserve">. </w:t>
      </w:r>
      <w:r w:rsidR="00997381" w:rsidRPr="00963BFB">
        <w:rPr>
          <w:lang w:val="lt-LT"/>
        </w:rPr>
        <w:t>Tiekėjas</w:t>
      </w:r>
      <w:r w:rsidR="00285126" w:rsidRPr="00963BFB">
        <w:rPr>
          <w:lang w:val="lt-LT"/>
        </w:rPr>
        <w:t xml:space="preserve"> iki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85126" w:rsidRPr="00963BFB">
        <w:rPr>
          <w:lang w:val="lt-LT"/>
        </w:rPr>
        <w:tab/>
      </w:r>
    </w:p>
    <w:p w14:paraId="74A320BA" w14:textId="556650A9" w:rsidR="00285126" w:rsidRPr="00963BFB" w:rsidRDefault="004B3B69" w:rsidP="004374F6">
      <w:pPr>
        <w:ind w:firstLine="720"/>
        <w:jc w:val="both"/>
        <w:rPr>
          <w:lang w:val="lt-LT"/>
        </w:rPr>
      </w:pPr>
      <w:r w:rsidRPr="00963BFB">
        <w:rPr>
          <w:lang w:val="lt-LT"/>
        </w:rPr>
        <w:t>6</w:t>
      </w:r>
      <w:r w:rsidR="00285126" w:rsidRPr="00963BFB">
        <w:rPr>
          <w:lang w:val="lt-LT"/>
        </w:rPr>
        <w:t>.1</w:t>
      </w:r>
      <w:r w:rsidR="009C47DB">
        <w:rPr>
          <w:lang w:val="lt-LT"/>
        </w:rPr>
        <w:t>8</w:t>
      </w:r>
      <w:r w:rsidR="00285126" w:rsidRPr="00963BFB">
        <w:rPr>
          <w:lang w:val="lt-LT"/>
        </w:rPr>
        <w:t xml:space="preserve">. Kol nesibaigė pasiūlymų galiojimo laikas, perkančioji organizacija turi teisę prašyti CVP IS priemonėmis, kad </w:t>
      </w:r>
      <w:r w:rsidR="00207FF6" w:rsidRPr="00963BFB">
        <w:rPr>
          <w:lang w:val="lt-LT"/>
        </w:rPr>
        <w:t>tiekėjai</w:t>
      </w:r>
      <w:r w:rsidR="00285126" w:rsidRPr="00963BFB">
        <w:rPr>
          <w:lang w:val="lt-LT"/>
        </w:rPr>
        <w:t xml:space="preserve"> pratęstų jų galiojimą iki konkrečiai nurodyto laiko. </w:t>
      </w:r>
      <w:r w:rsidR="00997381" w:rsidRPr="00963BFB">
        <w:rPr>
          <w:lang w:val="lt-LT"/>
        </w:rPr>
        <w:t>Tiekėjas</w:t>
      </w:r>
      <w:r w:rsidR="00285126" w:rsidRPr="00963BFB">
        <w:rPr>
          <w:lang w:val="lt-LT"/>
        </w:rPr>
        <w:t xml:space="preserve"> CVP IS priemonėmis tokį prašymą gali atmesti.</w:t>
      </w:r>
    </w:p>
    <w:p w14:paraId="30396D2A" w14:textId="77777777" w:rsidR="00773423" w:rsidRPr="00963BFB" w:rsidRDefault="00773423" w:rsidP="004374F6">
      <w:pPr>
        <w:ind w:firstLine="720"/>
        <w:jc w:val="both"/>
        <w:rPr>
          <w:lang w:val="lt-LT"/>
        </w:rPr>
      </w:pPr>
    </w:p>
    <w:p w14:paraId="0A136EB8" w14:textId="26E0E8AF" w:rsidR="00DC4A97" w:rsidRPr="00963BFB" w:rsidRDefault="00DC4A97" w:rsidP="00461D55">
      <w:pPr>
        <w:pStyle w:val="Body2"/>
        <w:numPr>
          <w:ilvl w:val="0"/>
          <w:numId w:val="3"/>
        </w:numPr>
        <w:jc w:val="center"/>
        <w:rPr>
          <w:rFonts w:cs="Times New Roman"/>
          <w:b/>
          <w:sz w:val="24"/>
          <w:szCs w:val="24"/>
          <w:lang w:val="lt-LT"/>
        </w:rPr>
      </w:pPr>
      <w:r w:rsidRPr="00963BFB">
        <w:rPr>
          <w:rFonts w:cs="Times New Roman"/>
          <w:b/>
          <w:sz w:val="24"/>
          <w:szCs w:val="24"/>
          <w:lang w:val="lt-LT"/>
        </w:rPr>
        <w:t>PASIŪLYMŲ ŠIFRAVIMAS</w:t>
      </w:r>
    </w:p>
    <w:p w14:paraId="651C20A6" w14:textId="77777777" w:rsidR="008F7445" w:rsidRPr="00963BFB" w:rsidRDefault="008F7445" w:rsidP="004374F6">
      <w:pPr>
        <w:pStyle w:val="Body2"/>
        <w:ind w:firstLine="720"/>
        <w:rPr>
          <w:rFonts w:cs="Times New Roman"/>
          <w:sz w:val="24"/>
          <w:szCs w:val="24"/>
          <w:lang w:val="lt-LT"/>
        </w:rPr>
      </w:pPr>
    </w:p>
    <w:p w14:paraId="44514196" w14:textId="132293C3" w:rsidR="00DC4A97" w:rsidRPr="00963BFB" w:rsidRDefault="00461D55" w:rsidP="004374F6">
      <w:pPr>
        <w:pStyle w:val="Body2"/>
        <w:ind w:firstLine="720"/>
        <w:rPr>
          <w:rFonts w:cs="Times New Roman"/>
          <w:sz w:val="24"/>
          <w:szCs w:val="24"/>
          <w:lang w:val="lt-LT"/>
        </w:rPr>
      </w:pPr>
      <w:r w:rsidRPr="00963BFB">
        <w:rPr>
          <w:rFonts w:cs="Times New Roman"/>
          <w:sz w:val="24"/>
          <w:szCs w:val="24"/>
          <w:lang w:val="lt-LT"/>
        </w:rPr>
        <w:t>7</w:t>
      </w:r>
      <w:r w:rsidR="00DC4A97" w:rsidRPr="00963BFB">
        <w:rPr>
          <w:rFonts w:cs="Times New Roman"/>
          <w:sz w:val="24"/>
          <w:szCs w:val="24"/>
          <w:lang w:val="lt-LT"/>
        </w:rPr>
        <w:t xml:space="preserve">.1. </w:t>
      </w:r>
      <w:r w:rsidR="00DF3FF4" w:rsidRPr="00963BFB">
        <w:rPr>
          <w:rFonts w:cs="Times New Roman"/>
          <w:sz w:val="24"/>
          <w:szCs w:val="24"/>
          <w:lang w:val="lt-LT"/>
        </w:rPr>
        <w:t>Tiekėjo</w:t>
      </w:r>
      <w:r w:rsidR="00DC4A97" w:rsidRPr="00963BFB">
        <w:rPr>
          <w:rFonts w:cs="Times New Roman"/>
          <w:sz w:val="24"/>
          <w:szCs w:val="24"/>
          <w:lang w:val="lt-LT"/>
        </w:rPr>
        <w:t xml:space="preserve"> teikiamas pasiūlymas gali būti užšifruojamas. </w:t>
      </w:r>
      <w:r w:rsidR="00997381" w:rsidRPr="00963BFB">
        <w:rPr>
          <w:rFonts w:cs="Times New Roman"/>
          <w:sz w:val="24"/>
          <w:szCs w:val="24"/>
          <w:lang w:val="lt-LT"/>
        </w:rPr>
        <w:t>Tiekėjas</w:t>
      </w:r>
      <w:r w:rsidR="00DC4A97" w:rsidRPr="00963BFB">
        <w:rPr>
          <w:rFonts w:cs="Times New Roman"/>
          <w:sz w:val="24"/>
          <w:szCs w:val="24"/>
          <w:lang w:val="lt-LT"/>
        </w:rPr>
        <w:t>, nusprendęs pateikti užšifruotą pasiūlymą, turi:</w:t>
      </w:r>
      <w:r w:rsidR="00DC4A97" w:rsidRPr="00963BFB">
        <w:rPr>
          <w:rFonts w:cs="Times New Roman"/>
          <w:sz w:val="24"/>
          <w:szCs w:val="24"/>
          <w:lang w:val="lt-LT"/>
        </w:rPr>
        <w:tab/>
      </w:r>
      <w:r w:rsidR="00DC4A97" w:rsidRPr="00963BFB">
        <w:rPr>
          <w:rFonts w:cs="Times New Roman"/>
          <w:sz w:val="24"/>
          <w:szCs w:val="24"/>
          <w:lang w:val="lt-LT"/>
        </w:rPr>
        <w:br/>
      </w:r>
      <w:r w:rsidR="00DC4A97" w:rsidRPr="00963BFB">
        <w:rPr>
          <w:rFonts w:cs="Times New Roman"/>
          <w:sz w:val="24"/>
          <w:szCs w:val="24"/>
          <w:lang w:val="lt-LT"/>
        </w:rPr>
        <w:tab/>
      </w:r>
      <w:r w:rsidRPr="00963BFB">
        <w:rPr>
          <w:rFonts w:cs="Times New Roman"/>
          <w:sz w:val="24"/>
          <w:szCs w:val="24"/>
          <w:lang w:val="lt-LT"/>
        </w:rPr>
        <w:t>7</w:t>
      </w:r>
      <w:r w:rsidR="00DC4A97" w:rsidRPr="00963BFB">
        <w:rPr>
          <w:rFonts w:cs="Times New Roman"/>
          <w:sz w:val="24"/>
          <w:szCs w:val="24"/>
          <w:lang w:val="lt-LT"/>
        </w:rPr>
        <w:t>.1.1. iki pasiūlymų pateikimo termino pabaigos naudodamasis CVP IS priemonėmis pateikti užšifruotą pasiūlymą (užšifruojamas visas pasiūlymas arba pasiūlymo dokumentas, kuriame nurodyta pasiūlymo kaina). Instrukcija, kaip ti</w:t>
      </w:r>
      <w:r w:rsidR="00B110DC" w:rsidRPr="00963BFB">
        <w:rPr>
          <w:rFonts w:cs="Times New Roman"/>
          <w:sz w:val="24"/>
          <w:szCs w:val="24"/>
          <w:lang w:val="lt-LT"/>
        </w:rPr>
        <w:t>e</w:t>
      </w:r>
      <w:r w:rsidR="00DC4A97" w:rsidRPr="00963BFB">
        <w:rPr>
          <w:rFonts w:cs="Times New Roman"/>
          <w:sz w:val="24"/>
          <w:szCs w:val="24"/>
          <w:lang w:val="lt-LT"/>
        </w:rPr>
        <w:t xml:space="preserve">kėjui užšifruoti pasiūlymą galima rasti interneto svetainėje </w:t>
      </w:r>
      <w:hyperlink r:id="rId13" w:history="1">
        <w:r w:rsidR="001377BA" w:rsidRPr="00963BFB">
          <w:rPr>
            <w:rStyle w:val="Hyperlink"/>
            <w:rFonts w:cs="Times New Roman"/>
            <w:sz w:val="24"/>
            <w:szCs w:val="24"/>
            <w:lang w:val="lt-LT"/>
          </w:rPr>
          <w:t>http://vpt.lrv.lt/lt/pasiulymu-sifravimas</w:t>
        </w:r>
      </w:hyperlink>
      <w:r w:rsidR="00DC4A97" w:rsidRPr="00963BFB">
        <w:rPr>
          <w:rFonts w:cs="Times New Roman"/>
          <w:sz w:val="24"/>
          <w:szCs w:val="24"/>
          <w:lang w:val="lt-LT"/>
        </w:rPr>
        <w:t>.</w:t>
      </w:r>
      <w:r w:rsidR="00DC4A97" w:rsidRPr="00963BFB">
        <w:rPr>
          <w:rFonts w:cs="Times New Roman"/>
          <w:sz w:val="24"/>
          <w:szCs w:val="24"/>
          <w:lang w:val="lt-LT"/>
        </w:rPr>
        <w:tab/>
      </w:r>
      <w:r w:rsidR="00DC4A97" w:rsidRPr="00963BFB">
        <w:rPr>
          <w:rFonts w:cs="Times New Roman"/>
          <w:sz w:val="24"/>
          <w:szCs w:val="24"/>
          <w:lang w:val="lt-LT"/>
        </w:rPr>
        <w:br/>
      </w:r>
      <w:r w:rsidR="00DC4A97" w:rsidRPr="00963BFB">
        <w:rPr>
          <w:rFonts w:cs="Times New Roman"/>
          <w:sz w:val="24"/>
          <w:szCs w:val="24"/>
          <w:lang w:val="lt-LT"/>
        </w:rPr>
        <w:tab/>
      </w:r>
      <w:r w:rsidRPr="00963BFB">
        <w:rPr>
          <w:rFonts w:cs="Times New Roman"/>
          <w:sz w:val="24"/>
          <w:szCs w:val="24"/>
          <w:lang w:val="lt-LT"/>
        </w:rPr>
        <w:t>7</w:t>
      </w:r>
      <w:r w:rsidR="00DC4A97" w:rsidRPr="00963BFB">
        <w:rPr>
          <w:rFonts w:cs="Times New Roman"/>
          <w:sz w:val="24"/>
          <w:szCs w:val="24"/>
          <w:lang w:val="lt-LT"/>
        </w:rPr>
        <w:t xml:space="preserve">.1.2.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00997381" w:rsidRPr="00963BFB">
        <w:rPr>
          <w:rFonts w:cs="Times New Roman"/>
          <w:sz w:val="24"/>
          <w:szCs w:val="24"/>
          <w:lang w:val="lt-LT"/>
        </w:rPr>
        <w:t>tiekėjas</w:t>
      </w:r>
      <w:r w:rsidR="00DC4A97" w:rsidRPr="00963BFB">
        <w:rPr>
          <w:rFonts w:cs="Times New Roman"/>
          <w:sz w:val="24"/>
          <w:szCs w:val="24"/>
          <w:lang w:val="lt-LT"/>
        </w:rPr>
        <w:t xml:space="preserve"> neturi galimybės </w:t>
      </w:r>
      <w:r w:rsidR="00DC4A97" w:rsidRPr="00963BFB">
        <w:rPr>
          <w:rFonts w:cs="Times New Roman"/>
          <w:sz w:val="24"/>
          <w:szCs w:val="24"/>
          <w:lang w:val="lt-LT"/>
        </w:rPr>
        <w:lastRenderedPageBreak/>
        <w:t xml:space="preserve">pateikti slaptažodžio per CVP IS susirašinėjimo priemonę, </w:t>
      </w:r>
      <w:r w:rsidR="00997381" w:rsidRPr="00963BFB">
        <w:rPr>
          <w:rFonts w:cs="Times New Roman"/>
          <w:sz w:val="24"/>
          <w:szCs w:val="24"/>
          <w:lang w:val="lt-LT"/>
        </w:rPr>
        <w:t>tiekėjas</w:t>
      </w:r>
      <w:r w:rsidR="00DC4A97" w:rsidRPr="00963BFB">
        <w:rPr>
          <w:rFonts w:cs="Times New Roman"/>
          <w:sz w:val="24"/>
          <w:szCs w:val="24"/>
          <w:lang w:val="lt-LT"/>
        </w:rPr>
        <w:t xml:space="preserve"> turi teisę slaptažodį pateikti kitomis priemonėmis pasirinktinai: perkančiosios organizacijos oficialiu elektroniniu paštu</w:t>
      </w:r>
      <w:r w:rsidR="00A36438" w:rsidRPr="00963BFB">
        <w:rPr>
          <w:rFonts w:cs="Times New Roman"/>
          <w:sz w:val="24"/>
          <w:szCs w:val="24"/>
          <w:lang w:val="lt-LT"/>
        </w:rPr>
        <w:t xml:space="preserve"> (</w:t>
      </w:r>
      <w:proofErr w:type="spellStart"/>
      <w:r w:rsidR="00DD6FB6">
        <w:rPr>
          <w:rFonts w:cs="Times New Roman"/>
          <w:sz w:val="24"/>
          <w:szCs w:val="24"/>
          <w:lang w:val="lt-LT"/>
        </w:rPr>
        <w:t>jokubas</w:t>
      </w:r>
      <w:r w:rsidR="00A36438" w:rsidRPr="00963BFB">
        <w:rPr>
          <w:rFonts w:cs="Times New Roman"/>
          <w:sz w:val="24"/>
          <w:szCs w:val="24"/>
          <w:lang w:val="lt-LT"/>
        </w:rPr>
        <w:t>.</w:t>
      </w:r>
      <w:r w:rsidR="00DD6FB6">
        <w:rPr>
          <w:rFonts w:cs="Times New Roman"/>
          <w:sz w:val="24"/>
          <w:szCs w:val="24"/>
          <w:lang w:val="lt-LT"/>
        </w:rPr>
        <w:t>stasiulis</w:t>
      </w:r>
      <w:proofErr w:type="spellEnd"/>
      <w:r w:rsidR="00A36438" w:rsidRPr="00963BFB">
        <w:rPr>
          <w:rFonts w:cs="Times New Roman"/>
          <w:sz w:val="24"/>
          <w:szCs w:val="24"/>
        </w:rPr>
        <w:t>@</w:t>
      </w:r>
      <w:proofErr w:type="spellStart"/>
      <w:r w:rsidR="00A36438" w:rsidRPr="00963BFB">
        <w:rPr>
          <w:rFonts w:cs="Times New Roman"/>
          <w:sz w:val="24"/>
          <w:szCs w:val="24"/>
        </w:rPr>
        <w:t>kam.lt</w:t>
      </w:r>
      <w:proofErr w:type="spellEnd"/>
      <w:r w:rsidR="00A36438" w:rsidRPr="00963BFB">
        <w:rPr>
          <w:rFonts w:cs="Times New Roman"/>
          <w:sz w:val="24"/>
          <w:szCs w:val="24"/>
        </w:rPr>
        <w:t>)</w:t>
      </w:r>
      <w:r w:rsidR="00DC4A97" w:rsidRPr="00963BFB">
        <w:rPr>
          <w:rFonts w:cs="Times New Roman"/>
          <w:sz w:val="24"/>
          <w:szCs w:val="24"/>
          <w:lang w:val="lt-LT"/>
        </w:rPr>
        <w:t xml:space="preserve">. Tokiu atveju </w:t>
      </w:r>
      <w:r w:rsidR="00997381" w:rsidRPr="00963BFB">
        <w:rPr>
          <w:rFonts w:cs="Times New Roman"/>
          <w:sz w:val="24"/>
          <w:szCs w:val="24"/>
          <w:lang w:val="lt-LT"/>
        </w:rPr>
        <w:t>tiekėjas</w:t>
      </w:r>
      <w:r w:rsidR="00DC4A97" w:rsidRPr="00963BFB">
        <w:rPr>
          <w:rFonts w:cs="Times New Roman"/>
          <w:sz w:val="24"/>
          <w:szCs w:val="24"/>
          <w:lang w:val="lt-LT"/>
        </w:rPr>
        <w:t xml:space="preserve"> turėtų būti aktyvus ir įsitikinti, kad pateiktas slaptažodis laiku pasiekė adresatą (pavyzdžiui, susisiekęs su perkančiąja organizacija telefonu </w:t>
      </w:r>
      <w:r w:rsidR="008D7346" w:rsidRPr="00963BFB">
        <w:rPr>
          <w:rFonts w:cs="Times New Roman"/>
          <w:sz w:val="24"/>
          <w:szCs w:val="24"/>
          <w:lang w:val="lt-LT"/>
        </w:rPr>
        <w:t xml:space="preserve"> nurodytu 1.9 punkte</w:t>
      </w:r>
      <w:r w:rsidR="00DC4A97" w:rsidRPr="00963BFB">
        <w:rPr>
          <w:rFonts w:cs="Times New Roman"/>
          <w:sz w:val="24"/>
          <w:szCs w:val="24"/>
          <w:lang w:val="lt-LT"/>
        </w:rPr>
        <w:t>).</w:t>
      </w:r>
      <w:r w:rsidR="00DC4A97" w:rsidRPr="00963BFB">
        <w:rPr>
          <w:rFonts w:cs="Times New Roman"/>
          <w:sz w:val="24"/>
          <w:szCs w:val="24"/>
          <w:lang w:val="lt-LT"/>
        </w:rPr>
        <w:tab/>
      </w:r>
      <w:r w:rsidR="00DC4A97" w:rsidRPr="00963BFB">
        <w:rPr>
          <w:rFonts w:cs="Times New Roman"/>
          <w:sz w:val="24"/>
          <w:szCs w:val="24"/>
          <w:lang w:val="lt-LT"/>
        </w:rPr>
        <w:br/>
      </w:r>
      <w:r w:rsidR="00DC4A97" w:rsidRPr="00963BFB">
        <w:rPr>
          <w:rFonts w:cs="Times New Roman"/>
          <w:sz w:val="24"/>
          <w:szCs w:val="24"/>
          <w:lang w:val="lt-LT"/>
        </w:rPr>
        <w:tab/>
      </w:r>
      <w:r w:rsidRPr="00963BFB">
        <w:rPr>
          <w:rFonts w:cs="Times New Roman"/>
          <w:sz w:val="24"/>
          <w:szCs w:val="24"/>
          <w:lang w:val="lt-LT"/>
        </w:rPr>
        <w:t>7.</w:t>
      </w:r>
      <w:r w:rsidR="00DC4A97" w:rsidRPr="00963BFB">
        <w:rPr>
          <w:rFonts w:cs="Times New Roman"/>
          <w:sz w:val="24"/>
          <w:szCs w:val="24"/>
          <w:lang w:val="lt-LT"/>
        </w:rPr>
        <w:t>2. Ti</w:t>
      </w:r>
      <w:r w:rsidR="005C0C8B" w:rsidRPr="00963BFB">
        <w:rPr>
          <w:rFonts w:cs="Times New Roman"/>
          <w:sz w:val="24"/>
          <w:szCs w:val="24"/>
          <w:lang w:val="lt-LT"/>
        </w:rPr>
        <w:t>e</w:t>
      </w:r>
      <w:r w:rsidR="00DC4A97" w:rsidRPr="00963BFB">
        <w:rPr>
          <w:rFonts w:cs="Times New Roman"/>
          <w:sz w:val="24"/>
          <w:szCs w:val="24"/>
          <w:lang w:val="lt-LT"/>
        </w:rPr>
        <w:t xml:space="preserve">kėjui užšifravus visą pasiūlymą ir iki susipažinimo su CVP IS priemonėmis pateiktais pasiūlymais procedūros (posėdžio) pradžios nepateikus (dėl jo pateis kaltės) slaptažodžio arba pateikus neteisingą slaptažodį, kuriuo naudodamasi perkančioji organizacija negalėjo iššifruoti pasiūlymo, pasiūlymas laikomas nepateiktu ir nėra vertinamas. Jeigu nurodytu atveju </w:t>
      </w:r>
      <w:r w:rsidR="00997381" w:rsidRPr="00963BFB">
        <w:rPr>
          <w:rFonts w:cs="Times New Roman"/>
          <w:sz w:val="24"/>
          <w:szCs w:val="24"/>
          <w:lang w:val="lt-LT"/>
        </w:rPr>
        <w:t>tiekėjas</w:t>
      </w:r>
      <w:r w:rsidR="00DC4A97" w:rsidRPr="00963BFB">
        <w:rPr>
          <w:rFonts w:cs="Times New Roman"/>
          <w:sz w:val="24"/>
          <w:szCs w:val="24"/>
          <w:lang w:val="lt-LT"/>
        </w:rPr>
        <w:t xml:space="preserve"> užšifravo tik pasiūlymo dokumentą, kuriame nurodyta pasiūlymo kaina, o kitus pasiūlymo dokumentus pateikė neužšifruotus – perkančioji organizacija </w:t>
      </w:r>
      <w:r w:rsidR="00DF3FF4" w:rsidRPr="00963BFB">
        <w:rPr>
          <w:rFonts w:cs="Times New Roman"/>
          <w:sz w:val="24"/>
          <w:szCs w:val="24"/>
          <w:lang w:val="lt-LT"/>
        </w:rPr>
        <w:t>tiekėjo</w:t>
      </w:r>
      <w:r w:rsidR="00DC4A97" w:rsidRPr="00963BFB">
        <w:rPr>
          <w:rFonts w:cs="Times New Roman"/>
          <w:sz w:val="24"/>
          <w:szCs w:val="24"/>
          <w:lang w:val="lt-LT"/>
        </w:rPr>
        <w:t xml:space="preserve"> pasiūlymą atmeta kaip neatitinkantį pirkimo dokumentuose nustatytų reikalavimų (</w:t>
      </w:r>
      <w:r w:rsidR="00997381" w:rsidRPr="00963BFB">
        <w:rPr>
          <w:rFonts w:cs="Times New Roman"/>
          <w:sz w:val="24"/>
          <w:szCs w:val="24"/>
          <w:lang w:val="lt-LT"/>
        </w:rPr>
        <w:t>tiekėjas</w:t>
      </w:r>
      <w:r w:rsidR="00DC4A97" w:rsidRPr="00963BFB">
        <w:rPr>
          <w:rFonts w:cs="Times New Roman"/>
          <w:sz w:val="24"/>
          <w:szCs w:val="24"/>
          <w:lang w:val="lt-LT"/>
        </w:rPr>
        <w:t xml:space="preserve"> nepateikė pasiūlymo kainos).</w:t>
      </w:r>
    </w:p>
    <w:p w14:paraId="4A9E5AE9" w14:textId="77777777" w:rsidR="00DC4A97" w:rsidRPr="00963BFB" w:rsidRDefault="00DC4A97" w:rsidP="004374F6">
      <w:pPr>
        <w:ind w:firstLine="709"/>
        <w:jc w:val="both"/>
        <w:rPr>
          <w:b/>
          <w:color w:val="FF0000"/>
        </w:rPr>
      </w:pPr>
    </w:p>
    <w:p w14:paraId="17C81D66" w14:textId="1997B7BE" w:rsidR="001377BA" w:rsidRPr="00963BFB" w:rsidRDefault="001226E2" w:rsidP="004374F6">
      <w:pPr>
        <w:jc w:val="center"/>
      </w:pPr>
      <w:r w:rsidRPr="00963BFB">
        <w:rPr>
          <w:rFonts w:eastAsia="Calibri"/>
          <w:b/>
        </w:rPr>
        <w:t>8</w:t>
      </w:r>
      <w:r w:rsidR="001377BA" w:rsidRPr="00963BFB">
        <w:rPr>
          <w:rFonts w:eastAsia="Calibri"/>
          <w:b/>
        </w:rPr>
        <w:t>. PASIŪLYMŲ GALIOJIMO UŽTIKRINIMAS</w:t>
      </w:r>
    </w:p>
    <w:p w14:paraId="26F9C855" w14:textId="77777777" w:rsidR="001377BA" w:rsidRPr="00963BFB" w:rsidRDefault="001377BA" w:rsidP="004374F6">
      <w:pPr>
        <w:ind w:firstLine="709"/>
        <w:jc w:val="both"/>
        <w:rPr>
          <w:b/>
          <w:color w:val="FF0000"/>
        </w:rPr>
      </w:pPr>
    </w:p>
    <w:p w14:paraId="6DD68C80" w14:textId="77777777" w:rsidR="008E5570" w:rsidRDefault="001226E2" w:rsidP="004374F6">
      <w:pPr>
        <w:pStyle w:val="Body2"/>
        <w:ind w:firstLine="709"/>
        <w:rPr>
          <w:rFonts w:cs="Times New Roman"/>
          <w:sz w:val="24"/>
          <w:szCs w:val="24"/>
          <w:lang w:val="lt-LT"/>
        </w:rPr>
      </w:pPr>
      <w:r w:rsidRPr="00963BFB">
        <w:rPr>
          <w:rFonts w:cs="Times New Roman"/>
          <w:sz w:val="24"/>
          <w:szCs w:val="24"/>
          <w:lang w:val="lt-LT"/>
        </w:rPr>
        <w:t>8</w:t>
      </w:r>
      <w:r w:rsidR="00CA17DB" w:rsidRPr="00963BFB">
        <w:rPr>
          <w:rFonts w:cs="Times New Roman"/>
          <w:sz w:val="24"/>
          <w:szCs w:val="24"/>
          <w:lang w:val="lt-LT"/>
        </w:rPr>
        <w:t xml:space="preserve">.1. Pasiūlymo galiojimas užtikrinamas </w:t>
      </w:r>
      <w:r w:rsidR="00EF75D4" w:rsidRPr="00963BFB">
        <w:rPr>
          <w:rFonts w:cs="Times New Roman"/>
          <w:sz w:val="24"/>
          <w:szCs w:val="24"/>
          <w:lang w:val="lt-LT"/>
        </w:rPr>
        <w:t xml:space="preserve">2 proc. nuo pasiūlymo kainos </w:t>
      </w:r>
      <w:proofErr w:type="spellStart"/>
      <w:r w:rsidR="00EF75D4" w:rsidRPr="00963BFB">
        <w:rPr>
          <w:rFonts w:cs="Times New Roman"/>
          <w:sz w:val="24"/>
          <w:szCs w:val="24"/>
          <w:lang w:val="lt-LT"/>
        </w:rPr>
        <w:t>Eur</w:t>
      </w:r>
      <w:proofErr w:type="spellEnd"/>
      <w:r w:rsidR="00EF75D4" w:rsidRPr="00963BFB">
        <w:rPr>
          <w:rFonts w:cs="Times New Roman"/>
          <w:sz w:val="24"/>
          <w:szCs w:val="24"/>
          <w:lang w:val="lt-LT"/>
        </w:rPr>
        <w:t xml:space="preserve"> be PVM netesybomis (bauda).</w:t>
      </w:r>
      <w:r w:rsidR="00EF75D4" w:rsidRPr="00963BFB">
        <w:rPr>
          <w:rFonts w:cs="Times New Roman"/>
          <w:sz w:val="24"/>
          <w:szCs w:val="24"/>
          <w:lang w:val="lt-LT"/>
        </w:rPr>
        <w:tab/>
      </w:r>
    </w:p>
    <w:p w14:paraId="4168CE99" w14:textId="5B296AB0" w:rsidR="00CA17DB" w:rsidRPr="00963BFB" w:rsidRDefault="001226E2" w:rsidP="004374F6">
      <w:pPr>
        <w:pStyle w:val="Body2"/>
        <w:ind w:firstLine="709"/>
        <w:rPr>
          <w:rFonts w:cs="Times New Roman"/>
          <w:sz w:val="24"/>
          <w:szCs w:val="24"/>
          <w:lang w:val="lt-LT"/>
        </w:rPr>
      </w:pPr>
      <w:r w:rsidRPr="00963BFB">
        <w:rPr>
          <w:rFonts w:cs="Times New Roman"/>
          <w:sz w:val="24"/>
          <w:szCs w:val="24"/>
          <w:lang w:val="lt-LT"/>
        </w:rPr>
        <w:t>8</w:t>
      </w:r>
      <w:r w:rsidR="00CA17DB" w:rsidRPr="00963BFB">
        <w:rPr>
          <w:rFonts w:cs="Times New Roman"/>
          <w:sz w:val="24"/>
          <w:szCs w:val="24"/>
          <w:lang w:val="lt-LT"/>
        </w:rPr>
        <w:t xml:space="preserve">.2. Pateikdamas pasiūlymą </w:t>
      </w:r>
      <w:r w:rsidR="00997381" w:rsidRPr="00963BFB">
        <w:rPr>
          <w:rFonts w:cs="Times New Roman"/>
          <w:sz w:val="24"/>
          <w:szCs w:val="24"/>
          <w:lang w:val="lt-LT"/>
        </w:rPr>
        <w:t>tiekėjas</w:t>
      </w:r>
      <w:r w:rsidR="00CA17DB" w:rsidRPr="00963BFB">
        <w:rPr>
          <w:rFonts w:cs="Times New Roman"/>
          <w:sz w:val="24"/>
          <w:szCs w:val="24"/>
          <w:lang w:val="lt-LT"/>
        </w:rPr>
        <w:t xml:space="preserve"> įsipareigoja perkančiajai organizacijai sumokėti nurodyto dydžio netesybas (baudą) įvykus bent vienai šių sąlygų:</w:t>
      </w:r>
      <w:r w:rsidR="00CA17DB" w:rsidRPr="00963BFB">
        <w:rPr>
          <w:rFonts w:cs="Times New Roman"/>
          <w:sz w:val="24"/>
          <w:szCs w:val="24"/>
          <w:lang w:val="lt-LT"/>
        </w:rPr>
        <w:tab/>
      </w:r>
      <w:r w:rsidR="00CA17DB" w:rsidRPr="00963BFB">
        <w:rPr>
          <w:rFonts w:cs="Times New Roman"/>
          <w:sz w:val="24"/>
          <w:szCs w:val="24"/>
          <w:lang w:val="lt-LT"/>
        </w:rPr>
        <w:br/>
      </w:r>
      <w:r w:rsidR="00CA17DB" w:rsidRPr="00963BFB">
        <w:rPr>
          <w:rFonts w:cs="Times New Roman"/>
          <w:sz w:val="24"/>
          <w:szCs w:val="24"/>
          <w:lang w:val="lt-LT"/>
        </w:rPr>
        <w:tab/>
      </w:r>
      <w:r w:rsidRPr="00963BFB">
        <w:rPr>
          <w:rFonts w:cs="Times New Roman"/>
          <w:sz w:val="24"/>
          <w:szCs w:val="24"/>
          <w:lang w:val="lt-LT"/>
        </w:rPr>
        <w:t>8</w:t>
      </w:r>
      <w:r w:rsidR="00CA17DB" w:rsidRPr="00963BFB">
        <w:rPr>
          <w:rFonts w:cs="Times New Roman"/>
          <w:sz w:val="24"/>
          <w:szCs w:val="24"/>
          <w:lang w:val="lt-LT"/>
        </w:rPr>
        <w:t>.2.1. dalyvis atsisako savo pasiūlymo arba jo dalies (pasiūlyme nurodyto pirkimo objekto, jo kiekio (apimties), siūlomų kainų, tiekimo ar mokėjimo terminų, kitų pasiūlyme nurodytų sąlygų), nors pasiūlymo galiojimo terminas dar nebus pasibaigęs;</w:t>
      </w:r>
      <w:r w:rsidR="00CA17DB" w:rsidRPr="00963BFB">
        <w:rPr>
          <w:rFonts w:cs="Times New Roman"/>
          <w:sz w:val="24"/>
          <w:szCs w:val="24"/>
          <w:lang w:val="lt-LT"/>
        </w:rPr>
        <w:tab/>
      </w:r>
      <w:r w:rsidR="00CA17DB" w:rsidRPr="00963BFB">
        <w:rPr>
          <w:rFonts w:cs="Times New Roman"/>
          <w:sz w:val="24"/>
          <w:szCs w:val="24"/>
          <w:lang w:val="lt-LT"/>
        </w:rPr>
        <w:br/>
      </w:r>
      <w:r w:rsidR="00CA17DB" w:rsidRPr="00963BFB">
        <w:rPr>
          <w:rFonts w:cs="Times New Roman"/>
          <w:sz w:val="24"/>
          <w:szCs w:val="24"/>
          <w:lang w:val="lt-LT"/>
        </w:rPr>
        <w:tab/>
      </w:r>
      <w:r w:rsidRPr="00963BFB">
        <w:rPr>
          <w:rFonts w:cs="Times New Roman"/>
          <w:sz w:val="24"/>
          <w:szCs w:val="24"/>
          <w:lang w:val="lt-LT"/>
        </w:rPr>
        <w:t>8</w:t>
      </w:r>
      <w:r w:rsidR="00CA17DB" w:rsidRPr="00963BFB">
        <w:rPr>
          <w:rFonts w:cs="Times New Roman"/>
          <w:sz w:val="24"/>
          <w:szCs w:val="24"/>
          <w:lang w:val="lt-LT"/>
        </w:rPr>
        <w:t xml:space="preserve">.2.2. laimėjęs viešąjį pirkimą dalyvis atsisako pasirašyti pirkimo sutartį pagal </w:t>
      </w:r>
      <w:r w:rsidR="00F838DD" w:rsidRPr="00963BFB">
        <w:rPr>
          <w:rFonts w:cs="Times New Roman"/>
          <w:sz w:val="24"/>
          <w:szCs w:val="24"/>
          <w:lang w:val="lt-LT"/>
        </w:rPr>
        <w:t xml:space="preserve">pirkimo </w:t>
      </w:r>
      <w:r w:rsidR="00CA17DB" w:rsidRPr="00963BFB">
        <w:rPr>
          <w:rFonts w:cs="Times New Roman"/>
          <w:sz w:val="24"/>
          <w:szCs w:val="24"/>
          <w:lang w:val="lt-LT"/>
        </w:rPr>
        <w:t>s</w:t>
      </w:r>
      <w:r w:rsidR="00F838DD" w:rsidRPr="00963BFB">
        <w:rPr>
          <w:rFonts w:cs="Times New Roman"/>
          <w:sz w:val="24"/>
          <w:szCs w:val="24"/>
          <w:lang w:val="lt-LT"/>
        </w:rPr>
        <w:t>ą</w:t>
      </w:r>
      <w:r w:rsidR="00CA17DB" w:rsidRPr="00963BFB">
        <w:rPr>
          <w:rFonts w:cs="Times New Roman"/>
          <w:sz w:val="24"/>
          <w:szCs w:val="24"/>
          <w:lang w:val="lt-LT"/>
        </w:rPr>
        <w:t>lyg</w:t>
      </w:r>
      <w:r w:rsidR="00F838DD" w:rsidRPr="00963BFB">
        <w:rPr>
          <w:rFonts w:cs="Times New Roman"/>
          <w:sz w:val="24"/>
          <w:szCs w:val="24"/>
          <w:lang w:val="lt-LT"/>
        </w:rPr>
        <w:t>ų 3 priede</w:t>
      </w:r>
      <w:r w:rsidR="00CA17DB" w:rsidRPr="00963BFB">
        <w:rPr>
          <w:rFonts w:cs="Times New Roman"/>
          <w:sz w:val="24"/>
          <w:szCs w:val="24"/>
          <w:lang w:val="lt-LT"/>
        </w:rPr>
        <w:t xml:space="preserve"> pateikt</w:t>
      </w:r>
      <w:r w:rsidR="00C619F3">
        <w:rPr>
          <w:rFonts w:cs="Times New Roman"/>
          <w:sz w:val="24"/>
          <w:szCs w:val="24"/>
          <w:lang w:val="lt-LT"/>
        </w:rPr>
        <w:t>ą</w:t>
      </w:r>
      <w:r w:rsidR="00CA17DB" w:rsidRPr="00963BFB">
        <w:rPr>
          <w:rFonts w:cs="Times New Roman"/>
          <w:sz w:val="24"/>
          <w:szCs w:val="24"/>
          <w:lang w:val="lt-LT"/>
        </w:rPr>
        <w:t xml:space="preserve"> pirkimo sutarties </w:t>
      </w:r>
      <w:r w:rsidR="00E56D71" w:rsidRPr="00963BFB">
        <w:rPr>
          <w:rFonts w:cs="Times New Roman"/>
          <w:sz w:val="24"/>
          <w:szCs w:val="24"/>
          <w:lang w:val="lt-LT"/>
        </w:rPr>
        <w:t>projektą</w:t>
      </w:r>
      <w:r w:rsidR="00CA17DB" w:rsidRPr="00963BFB">
        <w:rPr>
          <w:rFonts w:cs="Times New Roman"/>
          <w:sz w:val="24"/>
          <w:szCs w:val="24"/>
          <w:lang w:val="lt-LT"/>
        </w:rPr>
        <w:t>. Jei iki perkančiosios organizacijos nurodyto laiko jis nepasirašo pirkimo sutarties, laikoma, kad dalyvis atsisakė pasirašyti pirkimo sutartį</w:t>
      </w:r>
      <w:r w:rsidR="008E5570">
        <w:rPr>
          <w:rFonts w:cs="Times New Roman"/>
          <w:sz w:val="24"/>
          <w:szCs w:val="24"/>
          <w:lang w:val="lt-LT"/>
        </w:rPr>
        <w:t>.</w:t>
      </w:r>
      <w:r w:rsidR="00CA17DB" w:rsidRPr="00963BFB">
        <w:rPr>
          <w:rFonts w:cs="Times New Roman"/>
          <w:sz w:val="24"/>
          <w:szCs w:val="24"/>
          <w:lang w:val="lt-LT"/>
        </w:rPr>
        <w:tab/>
      </w:r>
      <w:r w:rsidR="00CA17DB" w:rsidRPr="00963BFB">
        <w:rPr>
          <w:rFonts w:cs="Times New Roman"/>
          <w:sz w:val="24"/>
          <w:szCs w:val="24"/>
          <w:lang w:val="lt-LT"/>
        </w:rPr>
        <w:br/>
      </w:r>
      <w:r w:rsidR="00CA17DB" w:rsidRPr="00963BFB">
        <w:rPr>
          <w:rFonts w:cs="Times New Roman"/>
          <w:sz w:val="24"/>
          <w:szCs w:val="24"/>
          <w:lang w:val="lt-LT"/>
        </w:rPr>
        <w:tab/>
      </w:r>
    </w:p>
    <w:p w14:paraId="5F6E096B" w14:textId="77777777" w:rsidR="006D03C7" w:rsidRPr="00963BFB" w:rsidRDefault="006D03C7" w:rsidP="004374F6">
      <w:pPr>
        <w:ind w:firstLine="709"/>
        <w:jc w:val="both"/>
        <w:rPr>
          <w:lang w:val="lt-LT"/>
        </w:rPr>
      </w:pPr>
    </w:p>
    <w:p w14:paraId="0A922BF5" w14:textId="00FA6929" w:rsidR="000D7AFC" w:rsidRPr="00963BFB" w:rsidRDefault="001226E2" w:rsidP="004374F6">
      <w:pPr>
        <w:jc w:val="center"/>
      </w:pPr>
      <w:r w:rsidRPr="00963BFB">
        <w:rPr>
          <w:b/>
        </w:rPr>
        <w:t>9</w:t>
      </w:r>
      <w:r w:rsidR="000D7AFC" w:rsidRPr="00963BFB">
        <w:rPr>
          <w:b/>
        </w:rPr>
        <w:t>.</w:t>
      </w:r>
      <w:r w:rsidR="000D7AFC" w:rsidRPr="00963BFB">
        <w:rPr>
          <w:b/>
          <w:color w:val="FF0000"/>
        </w:rPr>
        <w:t xml:space="preserve"> </w:t>
      </w:r>
      <w:r w:rsidR="000D7AFC" w:rsidRPr="00963BFB">
        <w:rPr>
          <w:rFonts w:eastAsia="Calibri"/>
          <w:b/>
        </w:rPr>
        <w:t>PIRKIMO DOKUMENTŲ PAAIŠKINIMAS IR PATIKSLINIMAS</w:t>
      </w:r>
    </w:p>
    <w:p w14:paraId="24AD0523" w14:textId="77777777" w:rsidR="000D7AFC" w:rsidRPr="00963BFB" w:rsidRDefault="000D7AFC" w:rsidP="004374F6">
      <w:pPr>
        <w:jc w:val="both"/>
        <w:rPr>
          <w:rFonts w:eastAsia="Calibri"/>
          <w:lang w:eastAsia="lt-LT"/>
        </w:rPr>
      </w:pPr>
    </w:p>
    <w:p w14:paraId="7385A78D" w14:textId="4D7D1DA9" w:rsidR="004374F6" w:rsidRPr="00963BFB" w:rsidRDefault="001226E2" w:rsidP="004374F6">
      <w:pPr>
        <w:pStyle w:val="Body2"/>
        <w:ind w:firstLine="720"/>
        <w:rPr>
          <w:rFonts w:cs="Times New Roman"/>
          <w:sz w:val="24"/>
          <w:szCs w:val="24"/>
          <w:lang w:val="lt-LT"/>
        </w:rPr>
      </w:pPr>
      <w:r w:rsidRPr="00963BFB">
        <w:rPr>
          <w:rFonts w:cs="Times New Roman"/>
          <w:sz w:val="24"/>
          <w:szCs w:val="24"/>
          <w:lang w:val="lt-LT"/>
        </w:rPr>
        <w:t>9</w:t>
      </w:r>
      <w:r w:rsidR="000D7AFC" w:rsidRPr="00963BFB">
        <w:rPr>
          <w:rFonts w:cs="Times New Roman"/>
          <w:sz w:val="24"/>
          <w:szCs w:val="24"/>
          <w:lang w:val="lt-LT"/>
        </w:rPr>
        <w:t xml:space="preserve">.1. </w:t>
      </w:r>
      <w:r w:rsidR="00997381" w:rsidRPr="00963BFB">
        <w:rPr>
          <w:rFonts w:cs="Times New Roman"/>
          <w:sz w:val="24"/>
          <w:szCs w:val="24"/>
          <w:lang w:val="lt-LT"/>
        </w:rPr>
        <w:t>Tiekėjas</w:t>
      </w:r>
      <w:r w:rsidR="000D7AFC" w:rsidRPr="00963BFB">
        <w:rPr>
          <w:rFonts w:cs="Times New Roman"/>
          <w:sz w:val="24"/>
          <w:szCs w:val="24"/>
          <w:lang w:val="lt-LT"/>
        </w:rPr>
        <w:t xml:space="preserve"> tik CVP IS susirašinėjimo priemonėmis gali prašyti, kad perkančioji organizacija paaiškintų ar pataisytų pirkimo dokumentus.</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.2. </w:t>
      </w:r>
      <w:r w:rsidR="00207FF6" w:rsidRPr="00963BFB">
        <w:rPr>
          <w:rFonts w:cs="Times New Roman"/>
          <w:sz w:val="24"/>
          <w:szCs w:val="24"/>
          <w:lang w:val="lt-LT"/>
        </w:rPr>
        <w:t>Tiekėjai</w:t>
      </w:r>
      <w:r w:rsidR="000D7AFC" w:rsidRPr="00963BFB">
        <w:rPr>
          <w:rFonts w:cs="Times New Roman"/>
          <w:sz w:val="24"/>
          <w:szCs w:val="24"/>
          <w:lang w:val="lt-LT"/>
        </w:rPr>
        <w:t xml:space="preserve"> turėtų būti aktyvūs ir pateikti klausimus ar paprašyti paaiškinti pirkimo dokumentus iš karto juos išanalizavę, atsižvelgdami į tai, kad, pasibaigus pasiūlymų pateikimo terminui, pasiūlymo turinio ar pirkimo objekto keisti nebus galima.</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.3. Perkančioji organizacija atsako tik CVP IS susirašinėjimo priemonėmis į kiekvieną </w:t>
      </w:r>
      <w:r w:rsidR="00DF3FF4" w:rsidRPr="00963BFB">
        <w:rPr>
          <w:rFonts w:cs="Times New Roman"/>
          <w:sz w:val="24"/>
          <w:szCs w:val="24"/>
          <w:lang w:val="lt-LT"/>
        </w:rPr>
        <w:t>tiekėjo</w:t>
      </w:r>
      <w:r w:rsidR="000D7AFC" w:rsidRPr="00963BFB">
        <w:rPr>
          <w:rFonts w:cs="Times New Roman"/>
          <w:sz w:val="24"/>
          <w:szCs w:val="24"/>
          <w:lang w:val="lt-LT"/>
        </w:rPr>
        <w:t xml:space="preserve"> rašytinį prašymą paaiškinti (patikslinti) pirkimo dokumentus, jei prašymas yra pateiktas likus ne mažiau kaip </w:t>
      </w:r>
      <w:r w:rsidR="000D7AFC" w:rsidRPr="00963BFB">
        <w:rPr>
          <w:rFonts w:cs="Times New Roman"/>
          <w:b/>
          <w:sz w:val="24"/>
          <w:szCs w:val="24"/>
          <w:lang w:val="lt-LT"/>
        </w:rPr>
        <w:t xml:space="preserve">7 </w:t>
      </w:r>
      <w:r w:rsidR="000A4259">
        <w:rPr>
          <w:rFonts w:cs="Times New Roman"/>
          <w:b/>
          <w:sz w:val="24"/>
          <w:szCs w:val="24"/>
          <w:lang w:val="lt-LT"/>
        </w:rPr>
        <w:t>kalendorinėms</w:t>
      </w:r>
      <w:r w:rsidR="000A4259" w:rsidRPr="00963BFB">
        <w:rPr>
          <w:rFonts w:cs="Times New Roman"/>
          <w:b/>
          <w:sz w:val="24"/>
          <w:szCs w:val="24"/>
          <w:lang w:val="lt-LT"/>
        </w:rPr>
        <w:t xml:space="preserve"> </w:t>
      </w:r>
      <w:r w:rsidR="000D7AFC" w:rsidRPr="00963BFB">
        <w:rPr>
          <w:rFonts w:cs="Times New Roman"/>
          <w:b/>
          <w:sz w:val="24"/>
          <w:szCs w:val="24"/>
          <w:lang w:val="lt-LT"/>
        </w:rPr>
        <w:t>dienoms</w:t>
      </w:r>
      <w:r w:rsidR="000D7AFC" w:rsidRPr="00963BFB">
        <w:rPr>
          <w:rFonts w:cs="Times New Roman"/>
          <w:sz w:val="24"/>
          <w:szCs w:val="24"/>
          <w:lang w:val="lt-LT"/>
        </w:rPr>
        <w:t xml:space="preserve"> iki pasiūlymų pateikimo termino pabaigos.</w:t>
      </w:r>
      <w:r w:rsidR="000D7AFC" w:rsidRPr="00963BFB">
        <w:rPr>
          <w:rFonts w:cs="Times New Roman"/>
          <w:sz w:val="24"/>
          <w:szCs w:val="24"/>
          <w:lang w:val="lt-LT"/>
        </w:rPr>
        <w:tab/>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.4. </w:t>
      </w:r>
      <w:r w:rsidR="00DF3FF4" w:rsidRPr="00963BFB">
        <w:rPr>
          <w:rFonts w:cs="Times New Roman"/>
          <w:sz w:val="24"/>
          <w:szCs w:val="24"/>
          <w:lang w:val="lt-LT"/>
        </w:rPr>
        <w:t>Tiekėjo</w:t>
      </w:r>
      <w:r w:rsidR="000D7AFC" w:rsidRPr="00963BFB">
        <w:rPr>
          <w:rFonts w:cs="Times New Roman"/>
          <w:sz w:val="24"/>
          <w:szCs w:val="24"/>
          <w:lang w:val="lt-LT"/>
        </w:rPr>
        <w:t xml:space="preserve"> prašymu, (pateiktu tik CVP IS susirašinėjimo priemonėmis) papildomi pirkimo dokumentai (paaiškinimai ar patikslinimai) pateikiami CVP IS priemonėmis ne vėliau kaip likus </w:t>
      </w:r>
      <w:r w:rsidR="000D7AFC" w:rsidRPr="00963BFB">
        <w:rPr>
          <w:rFonts w:cs="Times New Roman"/>
          <w:b/>
          <w:sz w:val="24"/>
          <w:szCs w:val="24"/>
          <w:lang w:val="lt-LT"/>
        </w:rPr>
        <w:t>3 darbo dienoms</w:t>
      </w:r>
      <w:r w:rsidR="000D7AFC" w:rsidRPr="00963BFB">
        <w:rPr>
          <w:rFonts w:cs="Times New Roman"/>
          <w:sz w:val="24"/>
          <w:szCs w:val="24"/>
          <w:lang w:val="lt-LT"/>
        </w:rPr>
        <w:t xml:space="preserve"> iki pasiūlymų pateikimo termino pabaigos, jei jų paprašyta laiku. Paaiškinimai ar patikslinimai yra neatsiejama pirkimo dokumentų dalis.</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.5. Perkančioji organizacija, paaiškindama ar patikslindama pirkimo dokumentus, privalo užtikrinti ti</w:t>
      </w:r>
      <w:r w:rsidR="00C1609C" w:rsidRPr="00963BFB">
        <w:rPr>
          <w:rFonts w:cs="Times New Roman"/>
          <w:sz w:val="24"/>
          <w:szCs w:val="24"/>
          <w:lang w:val="lt-LT"/>
        </w:rPr>
        <w:t>e</w:t>
      </w:r>
      <w:r w:rsidR="000D7AFC" w:rsidRPr="00963BFB">
        <w:rPr>
          <w:rFonts w:cs="Times New Roman"/>
          <w:sz w:val="24"/>
          <w:szCs w:val="24"/>
          <w:lang w:val="lt-LT"/>
        </w:rPr>
        <w:t xml:space="preserve">kėjų anonimiškumą, t. y. privalo užtikrinti, kad </w:t>
      </w:r>
      <w:r w:rsidR="00997381" w:rsidRPr="00963BFB">
        <w:rPr>
          <w:rFonts w:cs="Times New Roman"/>
          <w:sz w:val="24"/>
          <w:szCs w:val="24"/>
          <w:lang w:val="lt-LT"/>
        </w:rPr>
        <w:t>tiekėjas</w:t>
      </w:r>
      <w:r w:rsidR="000D7AFC" w:rsidRPr="00963BFB">
        <w:rPr>
          <w:rFonts w:cs="Times New Roman"/>
          <w:sz w:val="24"/>
          <w:szCs w:val="24"/>
          <w:lang w:val="lt-LT"/>
        </w:rPr>
        <w:t xml:space="preserve"> nesužinotų kitų ti</w:t>
      </w:r>
      <w:r w:rsidR="00C1609C" w:rsidRPr="00963BFB">
        <w:rPr>
          <w:rFonts w:cs="Times New Roman"/>
          <w:sz w:val="24"/>
          <w:szCs w:val="24"/>
          <w:lang w:val="lt-LT"/>
        </w:rPr>
        <w:t>e</w:t>
      </w:r>
      <w:r w:rsidR="000D7AFC" w:rsidRPr="00963BFB">
        <w:rPr>
          <w:rFonts w:cs="Times New Roman"/>
          <w:sz w:val="24"/>
          <w:szCs w:val="24"/>
          <w:lang w:val="lt-LT"/>
        </w:rPr>
        <w:t>kėjų, dalyvaujančių pirkimo procedūrose, pavadinimų ir kitų rekvizitų.</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.6. Nesibaigus pirkimo pasiūlymų pateikimo terminui, perkančioji organizacija savo iniciatyva gali paaiškinti (patikslinti) pirkimo dokumentus CVP IS priemonėmis.</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.7. Tuo atveju, kai patikslinama skelbime apie pirkimą paskelbta informacija (jei taikomas), perkančioji organizacija privalo paskelbti skelbimo apie pirkimą pataisą ir prireikus pratęsti pasiūlymų pateikimo terminą protingumo kriterijų atitinkančiam terminui, per kurį </w:t>
      </w:r>
      <w:r w:rsidR="00207FF6" w:rsidRPr="00963BFB">
        <w:rPr>
          <w:rFonts w:cs="Times New Roman"/>
          <w:sz w:val="24"/>
          <w:szCs w:val="24"/>
          <w:lang w:val="lt-LT"/>
        </w:rPr>
        <w:t>tiekėjai</w:t>
      </w:r>
      <w:r w:rsidR="000D7AFC" w:rsidRPr="00963BFB">
        <w:rPr>
          <w:rFonts w:cs="Times New Roman"/>
          <w:sz w:val="24"/>
          <w:szCs w:val="24"/>
          <w:lang w:val="lt-LT"/>
        </w:rPr>
        <w:t xml:space="preserve">, rengdami pasiūlymus, galėtų atsižvelgti į </w:t>
      </w:r>
      <w:proofErr w:type="spellStart"/>
      <w:r w:rsidR="000D7AFC" w:rsidRPr="00963BFB">
        <w:rPr>
          <w:rFonts w:cs="Times New Roman"/>
          <w:sz w:val="24"/>
          <w:szCs w:val="24"/>
          <w:lang w:val="lt-LT"/>
        </w:rPr>
        <w:t>patikslinimus</w:t>
      </w:r>
      <w:proofErr w:type="spellEnd"/>
      <w:r w:rsidR="000D7AFC" w:rsidRPr="00963BFB">
        <w:rPr>
          <w:rFonts w:cs="Times New Roman"/>
          <w:sz w:val="24"/>
          <w:szCs w:val="24"/>
          <w:lang w:val="lt-LT"/>
        </w:rPr>
        <w:t>.</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lastRenderedPageBreak/>
        <w:tab/>
      </w:r>
      <w:r w:rsidRPr="00963BFB">
        <w:rPr>
          <w:rFonts w:cs="Times New Roman"/>
          <w:sz w:val="24"/>
          <w:szCs w:val="24"/>
          <w:lang w:val="lt-LT"/>
        </w:rPr>
        <w:t>9</w:t>
      </w:r>
      <w:r w:rsidR="000D7AFC" w:rsidRPr="00963BFB">
        <w:rPr>
          <w:rFonts w:cs="Times New Roman"/>
          <w:sz w:val="24"/>
          <w:szCs w:val="24"/>
          <w:lang w:val="lt-LT"/>
        </w:rPr>
        <w:t xml:space="preserve">.8. Bet kokia informacija, pirkimo sąlygų paaiškinimai, pranešimai ar kitas perkančiosios organizacijos ir </w:t>
      </w:r>
      <w:r w:rsidR="00DF3FF4" w:rsidRPr="00963BFB">
        <w:rPr>
          <w:rFonts w:cs="Times New Roman"/>
          <w:sz w:val="24"/>
          <w:szCs w:val="24"/>
          <w:lang w:val="lt-LT"/>
        </w:rPr>
        <w:t>tiekėjo</w:t>
      </w:r>
      <w:r w:rsidR="000D7AFC" w:rsidRPr="00963BFB">
        <w:rPr>
          <w:rFonts w:cs="Times New Roman"/>
          <w:sz w:val="24"/>
          <w:szCs w:val="24"/>
          <w:lang w:val="lt-LT"/>
        </w:rPr>
        <w:t xml:space="preserve"> susirašinėjimas yra vykdomas tik CVP IS susirašinėjimo priemonėmis.</w:t>
      </w:r>
      <w:r w:rsidR="000D7AFC" w:rsidRPr="00963BFB">
        <w:rPr>
          <w:rFonts w:cs="Times New Roman"/>
          <w:sz w:val="24"/>
          <w:szCs w:val="24"/>
          <w:lang w:val="lt-LT"/>
        </w:rPr>
        <w:tab/>
      </w:r>
    </w:p>
    <w:p w14:paraId="1CAACCDC" w14:textId="5C167196" w:rsidR="000D7AFC" w:rsidRPr="00963BFB" w:rsidRDefault="001226E2" w:rsidP="004374F6">
      <w:pPr>
        <w:pStyle w:val="Body2"/>
        <w:ind w:firstLine="720"/>
        <w:rPr>
          <w:rFonts w:cs="Times New Roman"/>
          <w:color w:val="FF0000"/>
          <w:sz w:val="24"/>
          <w:szCs w:val="24"/>
          <w:lang w:val="lt-LT"/>
        </w:rPr>
      </w:pPr>
      <w:r w:rsidRPr="00963BFB">
        <w:rPr>
          <w:rFonts w:cs="Times New Roman"/>
          <w:sz w:val="24"/>
          <w:szCs w:val="24"/>
          <w:lang w:val="lt-LT"/>
        </w:rPr>
        <w:t>9</w:t>
      </w:r>
      <w:r w:rsidR="004374F6" w:rsidRPr="00963BFB">
        <w:rPr>
          <w:rFonts w:cs="Times New Roman"/>
          <w:sz w:val="24"/>
          <w:szCs w:val="24"/>
          <w:lang w:val="lt-LT"/>
        </w:rPr>
        <w:t>.9.</w:t>
      </w:r>
      <w:r w:rsidR="004374F6" w:rsidRPr="00963BFB">
        <w:rPr>
          <w:rFonts w:cs="Times New Roman"/>
          <w:sz w:val="24"/>
          <w:szCs w:val="24"/>
        </w:rPr>
        <w:t xml:space="preserve"> </w:t>
      </w:r>
      <w:r w:rsidR="002B53C9" w:rsidRPr="00524F39">
        <w:rPr>
          <w:sz w:val="24"/>
          <w:szCs w:val="24"/>
          <w:lang w:val="lt-LT"/>
        </w:rPr>
        <w:t>Perkančioji organizacija suteiks galimybę apžiūrėti pirkimo objektą</w:t>
      </w:r>
      <w:r w:rsidR="008E3D7A">
        <w:rPr>
          <w:sz w:val="24"/>
          <w:szCs w:val="24"/>
          <w:lang w:val="lt-LT"/>
        </w:rPr>
        <w:t>.</w:t>
      </w:r>
      <w:r w:rsidR="002B53C9" w:rsidRPr="00524F39">
        <w:rPr>
          <w:sz w:val="24"/>
          <w:szCs w:val="24"/>
          <w:lang w:val="lt-LT"/>
        </w:rPr>
        <w:t xml:space="preserve"> </w:t>
      </w:r>
      <w:r w:rsidR="002B53C9">
        <w:rPr>
          <w:rFonts w:cs="Times New Roman"/>
          <w:color w:val="auto"/>
          <w:sz w:val="24"/>
          <w:szCs w:val="24"/>
          <w:lang w:val="lt-LT"/>
        </w:rPr>
        <w:t>Tiekėjai, norintys apžiūrėti pirkimo objektą, turi</w:t>
      </w:r>
      <w:r w:rsidR="00F44FBA" w:rsidRPr="00963BFB">
        <w:rPr>
          <w:rFonts w:cs="Times New Roman"/>
          <w:color w:val="auto"/>
          <w:sz w:val="24"/>
          <w:szCs w:val="24"/>
          <w:lang w:val="lt-LT"/>
        </w:rPr>
        <w:t xml:space="preserve"> ne vėliau kaip likus </w:t>
      </w:r>
      <w:r w:rsidR="00D67194">
        <w:rPr>
          <w:rFonts w:cs="Times New Roman"/>
          <w:b/>
          <w:color w:val="auto"/>
          <w:sz w:val="24"/>
          <w:szCs w:val="24"/>
          <w:lang w:val="lt-LT"/>
        </w:rPr>
        <w:t>5</w:t>
      </w:r>
      <w:r w:rsidR="00F44FBA" w:rsidRPr="00963BFB">
        <w:rPr>
          <w:rFonts w:cs="Times New Roman"/>
          <w:b/>
          <w:color w:val="auto"/>
          <w:sz w:val="24"/>
          <w:szCs w:val="24"/>
          <w:lang w:val="lt-LT"/>
        </w:rPr>
        <w:t xml:space="preserve"> darbo dienoms</w:t>
      </w:r>
      <w:r w:rsidR="00F44FBA" w:rsidRPr="00963BFB">
        <w:rPr>
          <w:rFonts w:cs="Times New Roman"/>
          <w:color w:val="auto"/>
          <w:sz w:val="24"/>
          <w:szCs w:val="24"/>
          <w:lang w:val="lt-LT"/>
        </w:rPr>
        <w:t xml:space="preserve"> iki pasiūlymų pateikimo termino pabaigos </w:t>
      </w:r>
      <w:r w:rsidR="002B53C9" w:rsidRPr="00524F39">
        <w:rPr>
          <w:sz w:val="24"/>
          <w:szCs w:val="24"/>
          <w:lang w:val="lt-LT"/>
        </w:rPr>
        <w:t>pateikti perkančiajai organizacijai prašymą, nurodydami pageidaujamą apžiūros laiką.</w:t>
      </w:r>
      <w:r w:rsidR="002B53C9" w:rsidRPr="002B53C9">
        <w:rPr>
          <w:sz w:val="24"/>
          <w:szCs w:val="24"/>
          <w:lang w:val="lt-LT"/>
        </w:rPr>
        <w:t xml:space="preserve"> </w:t>
      </w:r>
      <w:r w:rsidR="002B53C9" w:rsidRPr="00524F39">
        <w:rPr>
          <w:sz w:val="24"/>
          <w:szCs w:val="24"/>
          <w:lang w:val="lt-LT"/>
        </w:rPr>
        <w:t>Perkančioji organizacija turi teisę su tiekėju suderinti kitą, nei jo prašyme nurodytą susitikimo laiką.</w:t>
      </w:r>
      <w:r w:rsidR="002B53C9" w:rsidRPr="002B53C9">
        <w:rPr>
          <w:sz w:val="24"/>
          <w:szCs w:val="24"/>
          <w:lang w:val="lt-LT"/>
        </w:rPr>
        <w:t xml:space="preserve"> </w:t>
      </w:r>
      <w:r w:rsidR="002B53C9" w:rsidRPr="00524F39">
        <w:rPr>
          <w:sz w:val="24"/>
          <w:szCs w:val="24"/>
          <w:lang w:val="lt-LT"/>
        </w:rPr>
        <w:t>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r w:rsidR="002B53C9">
        <w:rPr>
          <w:sz w:val="24"/>
          <w:szCs w:val="24"/>
          <w:lang w:val="lt-LT"/>
        </w:rPr>
        <w:t xml:space="preserve"> </w:t>
      </w:r>
      <w:r w:rsidR="000D7AFC" w:rsidRPr="00963BFB">
        <w:rPr>
          <w:rFonts w:cs="Times New Roman"/>
          <w:color w:val="FF0000"/>
          <w:sz w:val="24"/>
          <w:szCs w:val="24"/>
          <w:lang w:val="lt-LT"/>
        </w:rPr>
        <w:br/>
      </w:r>
      <w:r w:rsidR="000D7AFC" w:rsidRPr="00963BFB">
        <w:rPr>
          <w:rFonts w:cs="Times New Roman"/>
          <w:color w:val="FF0000"/>
          <w:sz w:val="24"/>
          <w:szCs w:val="24"/>
          <w:lang w:val="lt-LT"/>
        </w:rPr>
        <w:tab/>
      </w:r>
    </w:p>
    <w:p w14:paraId="6E0ED38D" w14:textId="45CEAB7F" w:rsidR="00D9031C" w:rsidRPr="00963BFB" w:rsidRDefault="00DE1A0A" w:rsidP="004374F6">
      <w:pPr>
        <w:jc w:val="center"/>
        <w:rPr>
          <w:b/>
          <w:lang w:val="lt-LT"/>
        </w:rPr>
      </w:pPr>
      <w:r w:rsidRPr="00963BFB">
        <w:rPr>
          <w:rFonts w:eastAsia="Calibri"/>
          <w:b/>
        </w:rPr>
        <w:t>10</w:t>
      </w:r>
      <w:r w:rsidR="00D9031C" w:rsidRPr="00963BFB">
        <w:rPr>
          <w:rFonts w:eastAsia="Calibri"/>
          <w:b/>
        </w:rPr>
        <w:t xml:space="preserve">. SUSIPAŽINIMO </w:t>
      </w:r>
      <w:r w:rsidR="00D9031C" w:rsidRPr="00963BFB">
        <w:rPr>
          <w:b/>
          <w:lang w:val="lt-LT"/>
        </w:rPr>
        <w:t>SU GAUTAIS PASIŪLYMAIS</w:t>
      </w:r>
    </w:p>
    <w:p w14:paraId="3EA42CA2" w14:textId="77777777" w:rsidR="00821612" w:rsidRPr="00963BFB" w:rsidRDefault="00821612" w:rsidP="004374F6">
      <w:pPr>
        <w:jc w:val="center"/>
      </w:pPr>
    </w:p>
    <w:p w14:paraId="49D6C1AE" w14:textId="62A31DCB" w:rsidR="00D9031C" w:rsidRPr="00963BFB" w:rsidRDefault="00DE1A0A" w:rsidP="004374F6">
      <w:pPr>
        <w:ind w:firstLine="709"/>
        <w:jc w:val="both"/>
        <w:rPr>
          <w:rFonts w:eastAsia="Calibri"/>
        </w:rPr>
      </w:pPr>
      <w:r w:rsidRPr="00963BFB">
        <w:rPr>
          <w:lang w:val="lt-LT"/>
        </w:rPr>
        <w:t>10</w:t>
      </w:r>
      <w:r w:rsidR="00821612" w:rsidRPr="00963BFB">
        <w:rPr>
          <w:lang w:val="lt-LT"/>
        </w:rPr>
        <w:t>.1. Susipažinimas su CVP IS priemonėmis pateiktais ti</w:t>
      </w:r>
      <w:r w:rsidR="00BA0CA7" w:rsidRPr="00963BFB">
        <w:rPr>
          <w:lang w:val="lt-LT"/>
        </w:rPr>
        <w:t>e</w:t>
      </w:r>
      <w:r w:rsidR="00821612" w:rsidRPr="00963BFB">
        <w:rPr>
          <w:lang w:val="lt-LT"/>
        </w:rPr>
        <w:t xml:space="preserve">kėjų pasiūlymais pradedamas ne anksčiau nei po </w:t>
      </w:r>
      <w:r w:rsidR="006D03C7" w:rsidRPr="00963BFB">
        <w:rPr>
          <w:lang w:val="lt-LT"/>
        </w:rPr>
        <w:t>30</w:t>
      </w:r>
      <w:r w:rsidR="00821612" w:rsidRPr="00963BFB">
        <w:rPr>
          <w:lang w:val="lt-LT"/>
        </w:rPr>
        <w:t xml:space="preserve"> minučių po CVP IS nurodytos pasiūlymų pateikimo termino pabaigos.</w:t>
      </w:r>
      <w:r w:rsidR="00821612" w:rsidRPr="00963BFB">
        <w:rPr>
          <w:lang w:val="lt-LT"/>
        </w:rPr>
        <w:tab/>
      </w:r>
      <w:r w:rsidR="00821612" w:rsidRPr="00963BFB">
        <w:rPr>
          <w:lang w:val="lt-LT"/>
        </w:rPr>
        <w:br/>
      </w:r>
      <w:r w:rsidR="00821612" w:rsidRPr="00963BFB">
        <w:rPr>
          <w:lang w:val="lt-LT"/>
        </w:rPr>
        <w:tab/>
      </w:r>
      <w:r w:rsidRPr="00963BFB">
        <w:rPr>
          <w:lang w:val="lt-LT"/>
        </w:rPr>
        <w:t>10</w:t>
      </w:r>
      <w:r w:rsidR="00821612" w:rsidRPr="00963BFB">
        <w:rPr>
          <w:lang w:val="lt-LT"/>
        </w:rPr>
        <w:t xml:space="preserve">.2. </w:t>
      </w:r>
      <w:r w:rsidR="00207FF6" w:rsidRPr="00963BFB">
        <w:rPr>
          <w:lang w:val="lt-LT"/>
        </w:rPr>
        <w:t>Tiekėjai</w:t>
      </w:r>
      <w:r w:rsidR="00821612" w:rsidRPr="00963BFB">
        <w:rPr>
          <w:lang w:val="lt-LT"/>
        </w:rPr>
        <w:t xml:space="preserve"> negali dalyvauti susipažinimo su CVP IS priemonėmis pateiktais pasiūlymais procedūroje, </w:t>
      </w:r>
      <w:r w:rsidR="00BD145B" w:rsidRPr="00963BFB">
        <w:rPr>
          <w:lang w:val="lt-LT"/>
        </w:rPr>
        <w:t xml:space="preserve">viešojo pirkimo </w:t>
      </w:r>
      <w:r w:rsidR="00821612" w:rsidRPr="00963BFB">
        <w:rPr>
          <w:lang w:val="lt-LT"/>
        </w:rPr>
        <w:t>komisijos</w:t>
      </w:r>
      <w:r w:rsidR="00BD145B" w:rsidRPr="00963BFB">
        <w:rPr>
          <w:lang w:val="lt-LT"/>
        </w:rPr>
        <w:t xml:space="preserve"> (toliau – Komisija)</w:t>
      </w:r>
      <w:r w:rsidR="00821612" w:rsidRPr="00963BFB">
        <w:rPr>
          <w:lang w:val="lt-LT"/>
        </w:rPr>
        <w:t xml:space="preserve"> posėdžiuose, kuriuose atliekamos pasiūlymų nagrinėjimo, vertinimo ir palyginimo procedūros. Komisijos posėdžiuose stebėtojai nedalyvauja.</w:t>
      </w:r>
      <w:r w:rsidR="00821612" w:rsidRPr="00963BFB">
        <w:rPr>
          <w:lang w:val="lt-LT"/>
        </w:rPr>
        <w:tab/>
      </w:r>
      <w:r w:rsidR="00821612" w:rsidRPr="00963BFB">
        <w:rPr>
          <w:lang w:val="lt-LT"/>
        </w:rPr>
        <w:br/>
      </w:r>
    </w:p>
    <w:p w14:paraId="531CF517" w14:textId="77777777" w:rsidR="00606214" w:rsidRPr="00963BFB" w:rsidRDefault="00606214" w:rsidP="004374F6">
      <w:pPr>
        <w:ind w:firstLine="709"/>
        <w:jc w:val="both"/>
        <w:rPr>
          <w:rFonts w:eastAsia="Calibri"/>
        </w:rPr>
      </w:pPr>
    </w:p>
    <w:p w14:paraId="6BD984C7" w14:textId="76C19B82" w:rsidR="00606214" w:rsidRPr="00963BFB" w:rsidRDefault="00606214" w:rsidP="004374F6">
      <w:pPr>
        <w:jc w:val="center"/>
      </w:pPr>
      <w:r w:rsidRPr="00963BFB">
        <w:rPr>
          <w:rFonts w:eastAsia="Calibri"/>
          <w:b/>
        </w:rPr>
        <w:t>1</w:t>
      </w:r>
      <w:r w:rsidR="00DE1A0A" w:rsidRPr="00963BFB">
        <w:rPr>
          <w:rFonts w:eastAsia="Calibri"/>
          <w:b/>
        </w:rPr>
        <w:t>1</w:t>
      </w:r>
      <w:r w:rsidRPr="00963BFB">
        <w:rPr>
          <w:rFonts w:eastAsia="Calibri"/>
          <w:b/>
        </w:rPr>
        <w:t>.</w:t>
      </w:r>
      <w:r w:rsidRPr="00963BFB">
        <w:rPr>
          <w:rFonts w:eastAsia="Calibri"/>
        </w:rPr>
        <w:t xml:space="preserve"> </w:t>
      </w:r>
      <w:r w:rsidRPr="00963BFB">
        <w:rPr>
          <w:rFonts w:eastAsia="Calibri"/>
          <w:b/>
          <w:spacing w:val="-8"/>
        </w:rPr>
        <w:t xml:space="preserve">PASIŪLYMŲ </w:t>
      </w:r>
      <w:r w:rsidRPr="00963BFB">
        <w:rPr>
          <w:rFonts w:eastAsia="Calibri"/>
          <w:b/>
        </w:rPr>
        <w:t>NAGRINĖJIMAS IR PASIŪLYMŲ ATMETIMO PRIEŽASTYS</w:t>
      </w:r>
    </w:p>
    <w:p w14:paraId="2A54E9A6" w14:textId="77777777" w:rsidR="00B30482" w:rsidRPr="00963BFB" w:rsidRDefault="00B30482" w:rsidP="004374F6">
      <w:pPr>
        <w:jc w:val="both"/>
        <w:rPr>
          <w:rFonts w:eastAsia="Calibri"/>
          <w:iCs/>
        </w:rPr>
      </w:pPr>
    </w:p>
    <w:p w14:paraId="375773BA" w14:textId="787892B4" w:rsidR="00FF6AB6" w:rsidRPr="00963BFB" w:rsidRDefault="00FF6AB6" w:rsidP="004374F6">
      <w:pPr>
        <w:pStyle w:val="Body2"/>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 xml:space="preserve">.1. </w:t>
      </w:r>
      <w:r w:rsidR="008E3D7A">
        <w:rPr>
          <w:rFonts w:cs="Times New Roman"/>
          <w:sz w:val="24"/>
          <w:szCs w:val="24"/>
          <w:lang w:val="lt-LT"/>
        </w:rPr>
        <w:t xml:space="preserve">Konkursui pateiktus pasiūlymus nagrinėja ir vertina Komisija. </w:t>
      </w:r>
      <w:r w:rsidRPr="00963BFB">
        <w:rPr>
          <w:rFonts w:cs="Times New Roman"/>
          <w:sz w:val="24"/>
          <w:szCs w:val="24"/>
          <w:lang w:val="lt-LT"/>
        </w:rPr>
        <w:t>Pasiūlymai nagrinėjami, vertinami ir palyginami konfidencialiai, nedalyvaujant pasiūlymus pateikusių t</w:t>
      </w:r>
      <w:r w:rsidR="005819D0" w:rsidRPr="00963BFB">
        <w:rPr>
          <w:rFonts w:cs="Times New Roman"/>
          <w:sz w:val="24"/>
          <w:szCs w:val="24"/>
          <w:lang w:val="lt-LT"/>
        </w:rPr>
        <w:t>i</w:t>
      </w:r>
      <w:r w:rsidR="00B53F66" w:rsidRPr="00963BFB">
        <w:rPr>
          <w:rFonts w:cs="Times New Roman"/>
          <w:sz w:val="24"/>
          <w:szCs w:val="24"/>
          <w:lang w:val="lt-LT"/>
        </w:rPr>
        <w:t>e</w:t>
      </w:r>
      <w:r w:rsidRPr="00963BFB">
        <w:rPr>
          <w:rFonts w:cs="Times New Roman"/>
          <w:sz w:val="24"/>
          <w:szCs w:val="24"/>
          <w:lang w:val="lt-LT"/>
        </w:rPr>
        <w:t>kėjų atstovams. Komisijos posėdžiuose stebėtojai nedalyvauja.</w:t>
      </w:r>
    </w:p>
    <w:p w14:paraId="47FD41FD" w14:textId="13A78AFB" w:rsidR="00FE3A74" w:rsidRPr="00963BFB" w:rsidRDefault="00FF6AB6" w:rsidP="004374F6">
      <w:pPr>
        <w:pStyle w:val="Body2"/>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 xml:space="preserve">.2 </w:t>
      </w:r>
      <w:r w:rsidR="005819D0" w:rsidRPr="00963BFB">
        <w:rPr>
          <w:rFonts w:cs="Times New Roman"/>
          <w:sz w:val="24"/>
          <w:szCs w:val="24"/>
          <w:lang w:val="lt-LT"/>
        </w:rPr>
        <w:t>P</w:t>
      </w:r>
      <w:r w:rsidRPr="00963BFB">
        <w:rPr>
          <w:rFonts w:cs="Times New Roman"/>
          <w:sz w:val="24"/>
          <w:szCs w:val="24"/>
          <w:lang w:val="lt-LT"/>
        </w:rPr>
        <w:t>irmiausia bus vertinama</w:t>
      </w:r>
      <w:r w:rsidRPr="00963BFB">
        <w:rPr>
          <w:rFonts w:cs="Times New Roman"/>
          <w:b/>
          <w:sz w:val="24"/>
          <w:szCs w:val="24"/>
          <w:lang w:eastAsia="lt-LT"/>
        </w:rPr>
        <w:t xml:space="preserve"> </w:t>
      </w:r>
      <w:r w:rsidRPr="00963BFB">
        <w:rPr>
          <w:rFonts w:cs="Times New Roman"/>
          <w:b/>
          <w:sz w:val="24"/>
          <w:szCs w:val="24"/>
          <w:lang w:val="lt-LT" w:eastAsia="lt-LT"/>
        </w:rPr>
        <w:t>dalyvių pateikt</w:t>
      </w:r>
      <w:r w:rsidR="008E3D7A">
        <w:rPr>
          <w:rFonts w:cs="Times New Roman"/>
          <w:b/>
          <w:sz w:val="24"/>
          <w:szCs w:val="24"/>
          <w:lang w:val="lt-LT" w:eastAsia="lt-LT"/>
        </w:rPr>
        <w:t>ų</w:t>
      </w:r>
      <w:r w:rsidRPr="00963BFB">
        <w:rPr>
          <w:rFonts w:cs="Times New Roman"/>
          <w:b/>
          <w:sz w:val="24"/>
          <w:szCs w:val="24"/>
          <w:lang w:val="lt-LT" w:eastAsia="lt-LT"/>
        </w:rPr>
        <w:t xml:space="preserve"> pasiūlym</w:t>
      </w:r>
      <w:r w:rsidR="008E3D7A">
        <w:rPr>
          <w:rFonts w:cs="Times New Roman"/>
          <w:b/>
          <w:sz w:val="24"/>
          <w:szCs w:val="24"/>
          <w:lang w:val="lt-LT" w:eastAsia="lt-LT"/>
        </w:rPr>
        <w:t>ų atitiktis pirkimo sąlygose nustatytiems reikalavimams</w:t>
      </w:r>
      <w:r w:rsidR="00A61334" w:rsidRPr="00963BFB">
        <w:rPr>
          <w:rFonts w:cs="Times New Roman"/>
          <w:b/>
          <w:sz w:val="24"/>
          <w:szCs w:val="24"/>
          <w:lang w:val="lt-LT" w:eastAsia="lt-LT"/>
        </w:rPr>
        <w:t>,</w:t>
      </w:r>
      <w:r w:rsidR="007D0714" w:rsidRPr="00963BFB">
        <w:rPr>
          <w:rFonts w:cs="Times New Roman"/>
          <w:b/>
          <w:sz w:val="24"/>
          <w:szCs w:val="24"/>
          <w:lang w:val="lt-LT" w:eastAsia="lt-LT"/>
        </w:rPr>
        <w:t xml:space="preserve"> atitik</w:t>
      </w:r>
      <w:r w:rsidR="008E3D7A">
        <w:rPr>
          <w:rFonts w:cs="Times New Roman"/>
          <w:b/>
          <w:sz w:val="24"/>
          <w:szCs w:val="24"/>
          <w:lang w:val="lt-LT" w:eastAsia="lt-LT"/>
        </w:rPr>
        <w:t>ti</w:t>
      </w:r>
      <w:r w:rsidR="007D0714" w:rsidRPr="00963BFB">
        <w:rPr>
          <w:rFonts w:cs="Times New Roman"/>
          <w:b/>
          <w:sz w:val="24"/>
          <w:szCs w:val="24"/>
          <w:lang w:val="lt-LT" w:eastAsia="lt-LT"/>
        </w:rPr>
        <w:t>s n</w:t>
      </w:r>
      <w:r w:rsidR="007D0714" w:rsidRPr="00963BFB">
        <w:rPr>
          <w:rFonts w:cs="Times New Roman"/>
          <w:b/>
          <w:bCs/>
          <w:sz w:val="24"/>
          <w:szCs w:val="24"/>
          <w:lang w:val="lt-LT"/>
        </w:rPr>
        <w:t>acionalinio saugumo reikalavimams</w:t>
      </w:r>
      <w:r w:rsidR="007D0714" w:rsidRPr="00963BFB">
        <w:rPr>
          <w:rFonts w:cs="Times New Roman"/>
          <w:bCs/>
          <w:sz w:val="24"/>
          <w:szCs w:val="24"/>
          <w:lang w:val="lt-LT"/>
        </w:rPr>
        <w:t xml:space="preserve"> </w:t>
      </w:r>
      <w:r w:rsidR="007D0714" w:rsidRPr="00963BFB">
        <w:rPr>
          <w:rFonts w:cs="Times New Roman"/>
          <w:b/>
          <w:bCs/>
          <w:sz w:val="24"/>
          <w:szCs w:val="24"/>
          <w:lang w:val="lt-LT"/>
        </w:rPr>
        <w:t>(deklaracija</w:t>
      </w:r>
      <w:r w:rsidR="007D0714" w:rsidRPr="00963BFB">
        <w:rPr>
          <w:rFonts w:cs="Times New Roman"/>
          <w:b/>
          <w:sz w:val="24"/>
          <w:szCs w:val="24"/>
          <w:lang w:val="lt-LT" w:eastAsia="lt-LT"/>
        </w:rPr>
        <w:t xml:space="preserve"> pagal pirkimo sąlygų </w:t>
      </w:r>
      <w:r w:rsidR="00134D05">
        <w:rPr>
          <w:rFonts w:cs="Times New Roman"/>
          <w:b/>
          <w:sz w:val="24"/>
          <w:szCs w:val="24"/>
          <w:lang w:val="lt-LT" w:eastAsia="lt-LT"/>
        </w:rPr>
        <w:t>11</w:t>
      </w:r>
      <w:r w:rsidR="007D0714" w:rsidRPr="00963BFB">
        <w:rPr>
          <w:rFonts w:cs="Times New Roman"/>
          <w:b/>
          <w:sz w:val="24"/>
          <w:szCs w:val="24"/>
          <w:lang w:val="lt-LT" w:eastAsia="lt-LT"/>
        </w:rPr>
        <w:t xml:space="preserve"> priedą)</w:t>
      </w:r>
      <w:r w:rsidRPr="00963BFB">
        <w:rPr>
          <w:rFonts w:cs="Times New Roman"/>
          <w:b/>
          <w:sz w:val="24"/>
          <w:szCs w:val="24"/>
          <w:lang w:val="lt-LT" w:eastAsia="lt-LT"/>
        </w:rPr>
        <w:t xml:space="preserve"> ir kvalifikacijos reikalavimus pagrindžianti </w:t>
      </w:r>
      <w:r w:rsidR="00E612A6" w:rsidRPr="00963BFB">
        <w:rPr>
          <w:rFonts w:cs="Times New Roman"/>
          <w:b/>
          <w:sz w:val="24"/>
          <w:szCs w:val="24"/>
          <w:lang w:val="lt-LT" w:eastAsia="lt-LT"/>
        </w:rPr>
        <w:t>atitikties deklaracija</w:t>
      </w:r>
      <w:r w:rsidR="008E3D7A">
        <w:rPr>
          <w:rFonts w:cs="Times New Roman"/>
          <w:b/>
          <w:sz w:val="24"/>
          <w:szCs w:val="24"/>
          <w:lang w:val="lt-LT" w:eastAsia="lt-LT"/>
        </w:rPr>
        <w:t>,</w:t>
      </w:r>
      <w:r w:rsidR="00E612A6" w:rsidRPr="00963BFB">
        <w:rPr>
          <w:rFonts w:cs="Times New Roman"/>
          <w:b/>
          <w:sz w:val="24"/>
          <w:szCs w:val="24"/>
          <w:lang w:val="lt-LT" w:eastAsia="lt-LT"/>
        </w:rPr>
        <w:t xml:space="preserve"> </w:t>
      </w:r>
      <w:r w:rsidR="00134D05">
        <w:rPr>
          <w:rFonts w:cs="Times New Roman"/>
          <w:b/>
          <w:sz w:val="24"/>
          <w:szCs w:val="24"/>
          <w:lang w:val="lt-LT" w:eastAsia="lt-LT"/>
        </w:rPr>
        <w:t>užpildyta pagal pirkimo sąlygų 10</w:t>
      </w:r>
      <w:r w:rsidR="00FE3A74" w:rsidRPr="00963BFB">
        <w:rPr>
          <w:rFonts w:cs="Times New Roman"/>
          <w:b/>
          <w:sz w:val="24"/>
          <w:szCs w:val="24"/>
          <w:lang w:val="lt-LT" w:eastAsia="lt-LT"/>
        </w:rPr>
        <w:t xml:space="preserve"> priedą.</w:t>
      </w:r>
      <w:r w:rsidRPr="00963BFB">
        <w:rPr>
          <w:rFonts w:cs="Times New Roman"/>
          <w:sz w:val="24"/>
          <w:szCs w:val="24"/>
          <w:lang w:val="lt-LT"/>
        </w:rPr>
        <w:t xml:space="preserve"> </w:t>
      </w:r>
    </w:p>
    <w:p w14:paraId="31C4913F" w14:textId="57702E77" w:rsidR="005819D0" w:rsidRPr="00963BFB" w:rsidRDefault="00FF6AB6" w:rsidP="004374F6">
      <w:pPr>
        <w:pStyle w:val="Body2"/>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 xml:space="preserve">.3. </w:t>
      </w:r>
      <w:r w:rsidR="00B10EFB" w:rsidRPr="00963BFB">
        <w:rPr>
          <w:rFonts w:cs="Times New Roman"/>
          <w:sz w:val="24"/>
          <w:szCs w:val="24"/>
          <w:lang w:val="lt-LT"/>
        </w:rPr>
        <w:t>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w:t>
      </w:r>
      <w:r w:rsidR="00B10EFB" w:rsidRPr="00963BFB">
        <w:rPr>
          <w:rFonts w:cs="Times New Roman"/>
          <w:sz w:val="24"/>
          <w:szCs w:val="24"/>
          <w:shd w:val="clear" w:color="auto" w:fill="FFFFFF"/>
          <w:lang w:val="lt-LT"/>
        </w:rPr>
        <w:t>. Pasiūlymai patikslinami, papildomi arba paaiškinami vadovaujantis</w:t>
      </w:r>
      <w:r w:rsidR="00B10EFB" w:rsidRPr="00963BFB">
        <w:rPr>
          <w:rFonts w:cs="Times New Roman"/>
          <w:sz w:val="24"/>
          <w:szCs w:val="24"/>
          <w:shd w:val="clear" w:color="auto" w:fill="FFFFFF"/>
        </w:rPr>
        <w:t> </w:t>
      </w:r>
      <w:r w:rsidR="00971B7F" w:rsidRPr="00963BFB">
        <w:rPr>
          <w:rFonts w:cs="Times New Roman"/>
          <w:sz w:val="24"/>
          <w:szCs w:val="24"/>
          <w:lang w:val="lt-LT"/>
        </w:rPr>
        <w:t>Pasiūlymų patikslinimo, papildymo ar paaiškinimo taisyklėmis, patvirtintomis Viešųjų pirkimų tarnybos direktoriaus 2022 m. gruodžio 30 d. įsakymu Nr. 1S-240 (aktualios redakcijos).</w:t>
      </w:r>
      <w:r w:rsidR="00E92301" w:rsidRPr="00963BFB">
        <w:rPr>
          <w:rFonts w:cs="Times New Roman"/>
          <w:sz w:val="24"/>
          <w:szCs w:val="24"/>
          <w:lang w:val="lt-LT"/>
        </w:rPr>
        <w:t xml:space="preserve"> </w:t>
      </w:r>
      <w:r w:rsidR="005819D0" w:rsidRPr="00963BFB">
        <w:rPr>
          <w:rFonts w:cs="Times New Roman"/>
          <w:sz w:val="24"/>
          <w:szCs w:val="24"/>
          <w:lang w:val="lt-LT"/>
        </w:rPr>
        <w:t xml:space="preserve"> </w:t>
      </w:r>
    </w:p>
    <w:p w14:paraId="20480977" w14:textId="77777777" w:rsidR="00B12518" w:rsidRPr="00963BFB" w:rsidRDefault="00FF6AB6" w:rsidP="004374F6">
      <w:pPr>
        <w:pStyle w:val="Body2"/>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 xml:space="preserve">.4. Kai pateiktame pasiūlyme nurodoma neįprastai maža kaina/įkainis, Komisija raštu CVP IS priemonėmis prašo </w:t>
      </w:r>
      <w:r w:rsidR="00DF3FF4" w:rsidRPr="00963BFB">
        <w:rPr>
          <w:rFonts w:cs="Times New Roman"/>
          <w:sz w:val="24"/>
          <w:szCs w:val="24"/>
          <w:lang w:val="lt-LT"/>
        </w:rPr>
        <w:t>tiekėjo</w:t>
      </w:r>
      <w:r w:rsidRPr="00963BFB">
        <w:rPr>
          <w:rFonts w:cs="Times New Roman"/>
          <w:sz w:val="24"/>
          <w:szCs w:val="24"/>
          <w:lang w:val="lt-LT"/>
        </w:rPr>
        <w:t xml:space="preserve"> pateikti reikalingas pasiūlymo detales, įskaitant kainos sudedamąsias dalis ir skaičiavimus.</w:t>
      </w:r>
      <w:r w:rsidRPr="00963BFB">
        <w:rPr>
          <w:rFonts w:cs="Times New Roman"/>
          <w:sz w:val="24"/>
          <w:szCs w:val="24"/>
          <w:lang w:val="lt-LT"/>
        </w:rPr>
        <w:tab/>
      </w:r>
    </w:p>
    <w:p w14:paraId="0C1618CB" w14:textId="4A6CCE4D" w:rsidR="00B12518" w:rsidRPr="00963BFB" w:rsidRDefault="00B12518" w:rsidP="004374F6">
      <w:pPr>
        <w:pStyle w:val="Body2"/>
        <w:ind w:firstLine="720"/>
        <w:rPr>
          <w:rFonts w:cs="Times New Roman"/>
          <w:sz w:val="24"/>
          <w:szCs w:val="24"/>
          <w:lang w:val="lt-LT"/>
        </w:rPr>
      </w:pPr>
      <w:r w:rsidRPr="00963BFB">
        <w:rPr>
          <w:rFonts w:cs="Times New Roman"/>
          <w:sz w:val="24"/>
          <w:szCs w:val="24"/>
          <w:lang w:val="lt-LT"/>
        </w:rPr>
        <w:t xml:space="preserve">11.5. Perkančioji organizacija gali nevertinti viso tiekėjo pasiūlymo, jeigu patikrinusi jo dalį nustato, kad, vadovaujantis </w:t>
      </w:r>
      <w:r w:rsidR="008E5570">
        <w:rPr>
          <w:rFonts w:cs="Times New Roman"/>
          <w:sz w:val="24"/>
          <w:szCs w:val="24"/>
          <w:lang w:val="lt-LT"/>
        </w:rPr>
        <w:t>pirkimo sąlygomis ir</w:t>
      </w:r>
      <w:r w:rsidR="00561A36">
        <w:rPr>
          <w:rFonts w:cs="Times New Roman"/>
          <w:sz w:val="24"/>
          <w:szCs w:val="24"/>
          <w:lang w:val="lt-LT"/>
        </w:rPr>
        <w:t>/ar</w:t>
      </w:r>
      <w:r w:rsidR="008E5570">
        <w:rPr>
          <w:rFonts w:cs="Times New Roman"/>
          <w:sz w:val="24"/>
          <w:szCs w:val="24"/>
          <w:lang w:val="lt-LT"/>
        </w:rPr>
        <w:t xml:space="preserve"> </w:t>
      </w:r>
      <w:r w:rsidR="005E2C3E" w:rsidRPr="00963BFB">
        <w:rPr>
          <w:rFonts w:cs="Times New Roman"/>
          <w:sz w:val="24"/>
          <w:szCs w:val="24"/>
          <w:lang w:val="lt-LT"/>
        </w:rPr>
        <w:t>VPAGSSĮ</w:t>
      </w:r>
      <w:r w:rsidRPr="00963BFB">
        <w:rPr>
          <w:rFonts w:cs="Times New Roman"/>
          <w:sz w:val="24"/>
          <w:szCs w:val="24"/>
          <w:lang w:val="lt-LT"/>
        </w:rPr>
        <w:t xml:space="preserve"> reikalavimais, pasiūlymas turi būti atmestas</w:t>
      </w:r>
      <w:r w:rsidR="006F05CF" w:rsidRPr="00963BFB">
        <w:rPr>
          <w:rFonts w:cs="Times New Roman"/>
          <w:sz w:val="24"/>
          <w:szCs w:val="24"/>
          <w:lang w:val="lt-LT"/>
        </w:rPr>
        <w:t>.</w:t>
      </w:r>
    </w:p>
    <w:p w14:paraId="2E654646" w14:textId="21E0EF9F" w:rsidR="00394C30" w:rsidRDefault="00FF6AB6" w:rsidP="00DB1B51">
      <w:pPr>
        <w:pStyle w:val="Body2"/>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w:t>
      </w:r>
      <w:r w:rsidR="005E2C3E" w:rsidRPr="00963BFB">
        <w:rPr>
          <w:rFonts w:cs="Times New Roman"/>
          <w:sz w:val="24"/>
          <w:szCs w:val="24"/>
          <w:lang w:val="lt-LT"/>
        </w:rPr>
        <w:t>6</w:t>
      </w:r>
      <w:r w:rsidRPr="00963BFB">
        <w:rPr>
          <w:rFonts w:cs="Times New Roman"/>
          <w:sz w:val="24"/>
          <w:szCs w:val="24"/>
          <w:lang w:val="lt-LT"/>
        </w:rPr>
        <w:t xml:space="preserve">. Prieš nustatydama laimėjusį pasiūlymą, perkančioji organizacija reikalaus, kad ekonomiškai naudingiausią pasiūlymą pateikęs dalyvis pateiktų aktualius dokumentus, patvirtinančius jo atitiktį kvalifikacijos reikalavimams. </w:t>
      </w:r>
    </w:p>
    <w:p w14:paraId="15FA4AB7" w14:textId="53403569" w:rsidR="00A25E1F" w:rsidRPr="00963BFB" w:rsidRDefault="00FF6AB6" w:rsidP="001A0F66">
      <w:pPr>
        <w:pStyle w:val="Body2"/>
        <w:spacing w:after="0"/>
        <w:ind w:firstLine="720"/>
        <w:rPr>
          <w:rFonts w:cs="Times New Roman"/>
          <w:sz w:val="24"/>
          <w:szCs w:val="24"/>
          <w:lang w:val="lt-LT"/>
        </w:rPr>
      </w:pPr>
      <w:r w:rsidRPr="00963BFB">
        <w:rPr>
          <w:rFonts w:cs="Times New Roman"/>
          <w:sz w:val="24"/>
          <w:szCs w:val="24"/>
          <w:lang w:val="lt-LT"/>
        </w:rPr>
        <w:t>1</w:t>
      </w:r>
      <w:r w:rsidR="005E2C3E" w:rsidRPr="00963BFB">
        <w:rPr>
          <w:rFonts w:cs="Times New Roman"/>
          <w:sz w:val="24"/>
          <w:szCs w:val="24"/>
          <w:lang w:val="lt-LT"/>
        </w:rPr>
        <w:t>1</w:t>
      </w:r>
      <w:r w:rsidRPr="00963BFB">
        <w:rPr>
          <w:rFonts w:cs="Times New Roman"/>
          <w:sz w:val="24"/>
          <w:szCs w:val="24"/>
          <w:lang w:val="lt-LT"/>
        </w:rPr>
        <w:t>.</w:t>
      </w:r>
      <w:r w:rsidR="005E2C3E" w:rsidRPr="00963BFB">
        <w:rPr>
          <w:rFonts w:cs="Times New Roman"/>
          <w:sz w:val="24"/>
          <w:szCs w:val="24"/>
          <w:lang w:val="lt-LT"/>
        </w:rPr>
        <w:t>7</w:t>
      </w:r>
      <w:r w:rsidRPr="00963BFB">
        <w:rPr>
          <w:rFonts w:cs="Times New Roman"/>
          <w:sz w:val="24"/>
          <w:szCs w:val="24"/>
          <w:lang w:val="lt-LT"/>
        </w:rPr>
        <w:t xml:space="preserve">. </w:t>
      </w:r>
      <w:r w:rsidRPr="00963BFB">
        <w:rPr>
          <w:rFonts w:cs="Times New Roman"/>
          <w:b/>
          <w:sz w:val="24"/>
          <w:szCs w:val="24"/>
          <w:u w:val="single"/>
          <w:lang w:val="lt-LT"/>
        </w:rPr>
        <w:t>Pasiūlymas atmetamas, jeigu:</w:t>
      </w:r>
      <w:r w:rsidRPr="00963BFB">
        <w:rPr>
          <w:rFonts w:cs="Times New Roman"/>
          <w:sz w:val="24"/>
          <w:szCs w:val="24"/>
          <w:lang w:val="lt-LT"/>
        </w:rPr>
        <w:tab/>
      </w:r>
    </w:p>
    <w:p w14:paraId="27125BC3" w14:textId="5463209C" w:rsidR="001A0F66" w:rsidRPr="00963BFB" w:rsidRDefault="00A25E1F" w:rsidP="001A0F66">
      <w:pPr>
        <w:ind w:firstLine="720"/>
        <w:jc w:val="both"/>
        <w:rPr>
          <w:rFonts w:eastAsia="Times New Roman"/>
          <w:color w:val="000000"/>
          <w:bdr w:val="none" w:sz="0" w:space="0" w:color="auto"/>
        </w:rPr>
      </w:pPr>
      <w:r w:rsidRPr="00963BFB">
        <w:rPr>
          <w:lang w:val="lt-LT"/>
        </w:rPr>
        <w:t>1</w:t>
      </w:r>
      <w:r w:rsidR="005E2C3E" w:rsidRPr="00963BFB">
        <w:rPr>
          <w:lang w:val="lt-LT"/>
        </w:rPr>
        <w:t>1</w:t>
      </w:r>
      <w:r w:rsidRPr="00963BFB">
        <w:rPr>
          <w:lang w:val="lt-LT"/>
        </w:rPr>
        <w:t>.</w:t>
      </w:r>
      <w:r w:rsidR="005E2C3E" w:rsidRPr="00963BFB">
        <w:rPr>
          <w:lang w:val="lt-LT"/>
        </w:rPr>
        <w:t>7</w:t>
      </w:r>
      <w:r w:rsidRPr="00963BFB">
        <w:rPr>
          <w:lang w:val="lt-LT"/>
        </w:rPr>
        <w:t>.</w:t>
      </w:r>
      <w:r w:rsidR="005949EB" w:rsidRPr="00963BFB">
        <w:rPr>
          <w:lang w:val="lt-LT"/>
        </w:rPr>
        <w:t>1</w:t>
      </w:r>
      <w:r w:rsidRPr="00963BFB">
        <w:rPr>
          <w:lang w:val="lt-LT"/>
        </w:rPr>
        <w:t>.</w:t>
      </w:r>
      <w:r w:rsidR="001A0F66" w:rsidRPr="00963BFB">
        <w:rPr>
          <w:rFonts w:eastAsia="Times New Roman"/>
          <w:color w:val="000000"/>
          <w:bdr w:val="none" w:sz="0" w:space="0" w:color="auto"/>
          <w:lang w:val="lt-LT"/>
        </w:rPr>
        <w:t xml:space="preserve"> pasiūlymą pateikęs tiek</w:t>
      </w:r>
      <w:r w:rsidR="00606109">
        <w:rPr>
          <w:rFonts w:eastAsia="Times New Roman"/>
          <w:color w:val="000000"/>
          <w:bdr w:val="none" w:sz="0" w:space="0" w:color="auto"/>
          <w:lang w:val="lt-LT"/>
        </w:rPr>
        <w:t xml:space="preserve">ėjas neatitinka pirkimo sąlygų </w:t>
      </w:r>
      <w:r w:rsidR="001A0F66" w:rsidRPr="00963BFB">
        <w:rPr>
          <w:rFonts w:eastAsia="Times New Roman"/>
          <w:color w:val="000000"/>
          <w:bdr w:val="none" w:sz="0" w:space="0" w:color="auto"/>
          <w:lang w:val="lt-LT"/>
        </w:rPr>
        <w:t xml:space="preserve"> </w:t>
      </w:r>
      <w:r w:rsidR="00134D05">
        <w:rPr>
          <w:rFonts w:eastAsia="Times New Roman"/>
          <w:b/>
          <w:color w:val="000000"/>
          <w:bdr w:val="none" w:sz="0" w:space="0" w:color="auto"/>
          <w:lang w:val="lt-LT"/>
        </w:rPr>
        <w:t>8</w:t>
      </w:r>
      <w:r w:rsidR="008E3D7A">
        <w:rPr>
          <w:rFonts w:eastAsia="Times New Roman"/>
          <w:color w:val="000000"/>
          <w:bdr w:val="none" w:sz="0" w:space="0" w:color="auto"/>
          <w:lang w:val="lt-LT"/>
        </w:rPr>
        <w:t xml:space="preserve"> </w:t>
      </w:r>
      <w:r w:rsidR="001A0F66" w:rsidRPr="00606109">
        <w:rPr>
          <w:rFonts w:eastAsia="Times New Roman"/>
          <w:b/>
          <w:color w:val="000000"/>
          <w:bdr w:val="none" w:sz="0" w:space="0" w:color="auto"/>
          <w:lang w:val="lt-LT"/>
        </w:rPr>
        <w:t>priede nustatytų kvalifikacijos</w:t>
      </w:r>
      <w:r w:rsidR="001A0F66" w:rsidRPr="00963BFB">
        <w:rPr>
          <w:rFonts w:eastAsia="Times New Roman"/>
          <w:color w:val="000000"/>
          <w:bdr w:val="none" w:sz="0" w:space="0" w:color="auto"/>
          <w:lang w:val="lt-LT"/>
        </w:rPr>
        <w:t xml:space="preserve"> reikalavimų arba perkančiosios organizacijos prašymu nepatikslino pateiktų netikslių ar neišsamių duomenų apie savo kvalifikaciją;</w:t>
      </w:r>
    </w:p>
    <w:p w14:paraId="06570D4D" w14:textId="2639013B" w:rsidR="001A0F66" w:rsidRPr="00963BFB"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val="lt-LT"/>
        </w:rPr>
      </w:pPr>
      <w:bookmarkStart w:id="1" w:name="part_52bb0f9b202d4b159a14b1f5be46cbdc"/>
      <w:bookmarkEnd w:id="1"/>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.2. pasiūlymas neatitinka pirkimo dokumentuose nustatytų reikalavimų</w:t>
      </w:r>
      <w:r w:rsidR="00891E28" w:rsidRPr="00963BFB">
        <w:rPr>
          <w:rFonts w:eastAsia="Times New Roman"/>
          <w:color w:val="000000"/>
          <w:bdr w:val="none" w:sz="0" w:space="0" w:color="auto"/>
          <w:lang w:val="lt-LT"/>
        </w:rPr>
        <w:t>;</w:t>
      </w:r>
    </w:p>
    <w:p w14:paraId="32E4D3F7" w14:textId="0A1E624B" w:rsidR="00891E28" w:rsidRPr="00963BFB" w:rsidRDefault="00891E28" w:rsidP="00891E28">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 w:val="left" w:pos="1134"/>
          <w:tab w:val="left" w:pos="1560"/>
        </w:tabs>
        <w:jc w:val="both"/>
        <w:rPr>
          <w:iCs/>
          <w:lang w:val="lt-LT"/>
        </w:rPr>
      </w:pPr>
      <w:r w:rsidRPr="00963BFB">
        <w:rPr>
          <w:rFonts w:eastAsia="Times New Roman"/>
          <w:color w:val="000000"/>
          <w:bdr w:val="none" w:sz="0" w:space="0" w:color="auto"/>
          <w:lang w:val="lt-LT"/>
        </w:rPr>
        <w:t xml:space="preserve">             11.7.3. </w:t>
      </w:r>
      <w:r w:rsidRPr="00963BFB">
        <w:rPr>
          <w:iCs/>
          <w:lang w:val="lt-LT"/>
        </w:rPr>
        <w:t>tiekėjas pasiūlymą ar jo dalį pateikė ne CVP IS priemonėmis;</w:t>
      </w:r>
    </w:p>
    <w:p w14:paraId="25EA65B5" w14:textId="34A49FAA" w:rsidR="00891E28" w:rsidRPr="00963BFB" w:rsidRDefault="00891E28" w:rsidP="00891E28">
      <w:pPr>
        <w:pStyle w:val="ListParagraph"/>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 w:val="left" w:pos="851"/>
          <w:tab w:val="left" w:pos="1134"/>
        </w:tabs>
        <w:ind w:left="0" w:firstLine="709"/>
        <w:jc w:val="both"/>
        <w:rPr>
          <w:iCs/>
          <w:lang w:val="lt-LT"/>
        </w:rPr>
      </w:pPr>
      <w:r w:rsidRPr="00963BFB">
        <w:rPr>
          <w:iCs/>
          <w:lang w:val="lt-LT"/>
        </w:rPr>
        <w:lastRenderedPageBreak/>
        <w:t>tiekėjas turi sąlygas, kuriomis draudžiamas ir ribojamas tiekėjų dalyvavimas pirkime, ar Komisijos prašymu nepateikė reikalaujamų dokumentų, kurie patvirtintų, kad tiekėjas neturi sąlygų, kuriomis draudžiamas ir ribojamas jo dalyvavimas pirkime;</w:t>
      </w:r>
    </w:p>
    <w:p w14:paraId="54A6050F" w14:textId="1066F94A" w:rsidR="001A0F66" w:rsidRPr="00963BFB"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2" w:name="part_35a2711805d84533a31e8738d66a7485"/>
      <w:bookmarkEnd w:id="2"/>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5</w:t>
      </w:r>
      <w:r w:rsidRPr="00963BFB">
        <w:rPr>
          <w:rFonts w:eastAsia="Times New Roman"/>
          <w:color w:val="000000"/>
          <w:bdr w:val="none" w:sz="0" w:space="0" w:color="auto"/>
          <w:lang w:val="lt-LT"/>
        </w:rPr>
        <w:t>. tiekėjas per perkančiosios organizacijos nustatytą terminą nepaaiškina pasiūlymo;</w:t>
      </w:r>
    </w:p>
    <w:p w14:paraId="001CF23C" w14:textId="17DAC5F1" w:rsidR="001A0F66" w:rsidRPr="00963BFB"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3" w:name="part_154d5b226146442f9c9936eb9e2adbe7"/>
      <w:bookmarkEnd w:id="3"/>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6</w:t>
      </w:r>
      <w:r w:rsidRPr="00963BFB">
        <w:rPr>
          <w:rFonts w:eastAsia="Times New Roman"/>
          <w:color w:val="000000"/>
          <w:bdr w:val="none" w:sz="0" w:space="0" w:color="auto"/>
          <w:lang w:val="lt-LT"/>
        </w:rPr>
        <w:t>. tiekėjas per perkančiosios organizacijos nustatytą terminą nepatikslino, nepapildė ar nepateikė kartu su pasiūlymu teikiamų pirkimo sąlygose nurodytų dokumentų: jungtinės veiklos sutarties, tiekėjo įgaliojimo asmeniui pasirašyti pasiūlymą</w:t>
      </w:r>
      <w:r w:rsidR="00166365">
        <w:rPr>
          <w:rFonts w:eastAsia="Times New Roman"/>
          <w:color w:val="000000"/>
          <w:bdr w:val="none" w:sz="0" w:space="0" w:color="auto"/>
          <w:lang w:val="lt-LT"/>
        </w:rPr>
        <w:t>;</w:t>
      </w:r>
    </w:p>
    <w:p w14:paraId="71859CD8" w14:textId="3F18AA7B" w:rsidR="001A0F66" w:rsidRPr="00963BFB"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4" w:name="part_28d210de5a1c4275a759965927474cad"/>
      <w:bookmarkEnd w:id="4"/>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7</w:t>
      </w:r>
      <w:r w:rsidRPr="00963BFB">
        <w:rPr>
          <w:rFonts w:eastAsia="Times New Roman"/>
          <w:color w:val="000000"/>
          <w:bdr w:val="none" w:sz="0" w:space="0" w:color="auto"/>
          <w:lang w:val="lt-LT"/>
        </w:rPr>
        <w:t>. tiekėjas nepagrindė neįprastai mažos kainos;</w:t>
      </w:r>
    </w:p>
    <w:p w14:paraId="2DDEFB63" w14:textId="371FE7A3" w:rsidR="001A0F66" w:rsidRPr="00963BFB"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5" w:name="part_c94f49d04ce24c68890578beaee5448c"/>
      <w:bookmarkEnd w:id="5"/>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8</w:t>
      </w:r>
      <w:r w:rsidRPr="00963BFB">
        <w:rPr>
          <w:rFonts w:eastAsia="Times New Roman"/>
          <w:color w:val="000000"/>
          <w:bdr w:val="none" w:sz="0" w:space="0" w:color="auto"/>
          <w:lang w:val="lt-LT"/>
        </w:rPr>
        <w:t>. pasiūlyme, kuris pasiūlymų eilėje yra pirmas, nurodyta kaina yra per didelė ir perkančiajai organizacijai nepriimtina.</w:t>
      </w:r>
    </w:p>
    <w:p w14:paraId="652CAFF1" w14:textId="1ABC51D5" w:rsidR="003F514F" w:rsidRPr="00963BFB" w:rsidRDefault="003F514F" w:rsidP="003557C3">
      <w:pPr>
        <w:ind w:firstLine="709"/>
        <w:jc w:val="both"/>
        <w:rPr>
          <w:lang w:val="lt-LT"/>
        </w:rPr>
      </w:pPr>
      <w:r w:rsidRPr="00963BFB">
        <w:rPr>
          <w:lang w:val="lt-LT"/>
        </w:rPr>
        <w:t>1</w:t>
      </w:r>
      <w:r w:rsidR="00EC23DA" w:rsidRPr="00963BFB">
        <w:rPr>
          <w:lang w:val="lt-LT"/>
        </w:rPr>
        <w:t>1</w:t>
      </w:r>
      <w:r w:rsidRPr="00963BFB">
        <w:rPr>
          <w:lang w:val="lt-LT"/>
        </w:rPr>
        <w:t>.</w:t>
      </w:r>
      <w:r w:rsidR="00EC23DA" w:rsidRPr="00963BFB">
        <w:rPr>
          <w:lang w:val="lt-LT"/>
        </w:rPr>
        <w:t>7</w:t>
      </w:r>
      <w:r w:rsidRPr="00963BFB">
        <w:rPr>
          <w:lang w:val="lt-LT"/>
        </w:rPr>
        <w:t>.</w:t>
      </w:r>
      <w:r w:rsidR="00891E28" w:rsidRPr="00963BFB">
        <w:rPr>
          <w:lang w:val="lt-LT"/>
        </w:rPr>
        <w:t>9</w:t>
      </w:r>
      <w:r w:rsidRPr="00963BFB">
        <w:rPr>
          <w:lang w:val="lt-LT"/>
        </w:rPr>
        <w:t>.</w:t>
      </w:r>
      <w:r w:rsidR="00885ECD" w:rsidRPr="00963BFB">
        <w:rPr>
          <w:lang w:val="lt-LT"/>
        </w:rPr>
        <w:t xml:space="preserve"> </w:t>
      </w:r>
      <w:r w:rsidR="00997381" w:rsidRPr="00963BFB">
        <w:rPr>
          <w:lang w:val="lt-LT"/>
        </w:rPr>
        <w:t>tiekėjas</w:t>
      </w:r>
      <w:r w:rsidRPr="00963BFB">
        <w:rPr>
          <w:lang w:val="lt-LT"/>
        </w:rPr>
        <w:t xml:space="preserve"> (juridinis/fizinis asmuo)/ūkio subjektas (juridinis/fizinis asmuo)/sub</w:t>
      </w:r>
      <w:r w:rsidR="00997381" w:rsidRPr="00963BFB">
        <w:rPr>
          <w:lang w:val="lt-LT"/>
        </w:rPr>
        <w:t>tiekėjas</w:t>
      </w:r>
      <w:r w:rsidRPr="00963BFB">
        <w:rPr>
          <w:lang w:val="lt-LT"/>
        </w:rPr>
        <w:t xml:space="preserve"> (juridinis/fizinis asmuo)/ūkio subjektas (juridinis/fizinis asmuo), kurio </w:t>
      </w:r>
      <w:proofErr w:type="spellStart"/>
      <w:r w:rsidRPr="00963BFB">
        <w:rPr>
          <w:lang w:val="lt-LT"/>
        </w:rPr>
        <w:t>pajėgumais</w:t>
      </w:r>
      <w:proofErr w:type="spellEnd"/>
      <w:r w:rsidRPr="00963BFB">
        <w:rPr>
          <w:lang w:val="lt-LT"/>
        </w:rPr>
        <w:t xml:space="preserve"> remiamasi, neatitinka </w:t>
      </w:r>
      <w:r w:rsidR="00F35477" w:rsidRPr="00963BFB">
        <w:rPr>
          <w:lang w:val="lt-LT"/>
        </w:rPr>
        <w:t>p</w:t>
      </w:r>
      <w:r w:rsidRPr="00963BFB">
        <w:rPr>
          <w:lang w:val="lt-LT"/>
        </w:rPr>
        <w:t>irkimo sąlygų 1.</w:t>
      </w:r>
      <w:r w:rsidR="00B53D22" w:rsidRPr="00963BFB">
        <w:rPr>
          <w:lang w:val="lt-LT"/>
        </w:rPr>
        <w:t>7</w:t>
      </w:r>
      <w:r w:rsidRPr="00963BFB">
        <w:rPr>
          <w:lang w:val="lt-LT"/>
        </w:rPr>
        <w:t xml:space="preserve"> punkte nurodytų reikalavimų</w:t>
      </w:r>
      <w:r w:rsidR="007D0714" w:rsidRPr="00963BFB">
        <w:rPr>
          <w:lang w:val="lt-LT"/>
        </w:rPr>
        <w:t>;</w:t>
      </w:r>
    </w:p>
    <w:p w14:paraId="58E375EC" w14:textId="72D63B0C" w:rsidR="007D0714" w:rsidRPr="00963BFB" w:rsidRDefault="007D0714" w:rsidP="003557C3">
      <w:pPr>
        <w:ind w:firstLine="709"/>
        <w:jc w:val="both"/>
        <w:rPr>
          <w:lang w:val="lt-LT"/>
        </w:rPr>
      </w:pPr>
      <w:r w:rsidRPr="00963BFB">
        <w:rPr>
          <w:lang w:val="lt-LT"/>
        </w:rPr>
        <w:t>1</w:t>
      </w:r>
      <w:r w:rsidR="004B3370" w:rsidRPr="00963BFB">
        <w:rPr>
          <w:lang w:val="lt-LT"/>
        </w:rPr>
        <w:t>1</w:t>
      </w:r>
      <w:r w:rsidRPr="00963BFB">
        <w:rPr>
          <w:lang w:val="lt-LT"/>
        </w:rPr>
        <w:t>.</w:t>
      </w:r>
      <w:r w:rsidR="00F63FC2" w:rsidRPr="00963BFB">
        <w:rPr>
          <w:lang w:val="lt-LT"/>
        </w:rPr>
        <w:t>7</w:t>
      </w:r>
      <w:r w:rsidRPr="00963BFB">
        <w:rPr>
          <w:lang w:val="lt-LT"/>
        </w:rPr>
        <w:t>.</w:t>
      </w:r>
      <w:r w:rsidR="00891E28" w:rsidRPr="00963BFB">
        <w:rPr>
          <w:lang w:val="lt-LT"/>
        </w:rPr>
        <w:t>10</w:t>
      </w:r>
      <w:r w:rsidRPr="00963BFB">
        <w:rPr>
          <w:lang w:val="lt-LT"/>
        </w:rPr>
        <w:t xml:space="preserve">. </w:t>
      </w:r>
      <w:r w:rsidR="00997381" w:rsidRPr="00963BFB">
        <w:rPr>
          <w:lang w:val="lt-LT"/>
        </w:rPr>
        <w:t>tiekėjas</w:t>
      </w:r>
      <w:r w:rsidRPr="00963BFB">
        <w:rPr>
          <w:lang w:val="lt-LT"/>
        </w:rPr>
        <w:t xml:space="preserve"> </w:t>
      </w:r>
      <w:r w:rsidR="00C22EC4" w:rsidRPr="00963BFB">
        <w:rPr>
          <w:lang w:val="lt-LT"/>
        </w:rPr>
        <w:t>(juridinis/fizinis asmuo)/ūkio subjektas (juridinis/fizinis asmuo)/sub</w:t>
      </w:r>
      <w:r w:rsidR="00997381" w:rsidRPr="00963BFB">
        <w:rPr>
          <w:lang w:val="lt-LT"/>
        </w:rPr>
        <w:t>tiekėjas</w:t>
      </w:r>
      <w:r w:rsidR="00C22EC4" w:rsidRPr="00963BFB">
        <w:rPr>
          <w:lang w:val="lt-LT"/>
        </w:rPr>
        <w:t xml:space="preserve"> (juridinis/fizinis asmuo)/ūkio subjektas (juridinis/fizinis asmuo), kurio </w:t>
      </w:r>
      <w:proofErr w:type="spellStart"/>
      <w:r w:rsidR="00C22EC4" w:rsidRPr="00963BFB">
        <w:rPr>
          <w:lang w:val="lt-LT"/>
        </w:rPr>
        <w:t>pajėgumais</w:t>
      </w:r>
      <w:proofErr w:type="spellEnd"/>
      <w:r w:rsidR="00C22EC4" w:rsidRPr="00963BFB">
        <w:rPr>
          <w:lang w:val="lt-LT"/>
        </w:rPr>
        <w:t xml:space="preserve"> remiamasi, </w:t>
      </w:r>
      <w:r w:rsidR="008B4F9A" w:rsidRPr="00963BFB">
        <w:rPr>
          <w:lang w:val="lt-LT"/>
        </w:rPr>
        <w:t>kelia grėsmę</w:t>
      </w:r>
      <w:r w:rsidRPr="00963BFB">
        <w:rPr>
          <w:lang w:val="lt-LT"/>
        </w:rPr>
        <w:t xml:space="preserve"> nacionaliniu saugumu</w:t>
      </w:r>
      <w:r w:rsidR="00EF4849" w:rsidRPr="00963BFB">
        <w:rPr>
          <w:lang w:val="lt-LT"/>
        </w:rPr>
        <w:t>i</w:t>
      </w:r>
      <w:r w:rsidR="00D45A07">
        <w:rPr>
          <w:lang w:val="lt-LT"/>
        </w:rPr>
        <w:t>.</w:t>
      </w:r>
      <w:r w:rsidR="00D45A07" w:rsidRPr="00D45A07">
        <w:rPr>
          <w:b/>
          <w:color w:val="000000"/>
          <w:lang w:val="lt-LT"/>
        </w:rPr>
        <w:t xml:space="preserve"> </w:t>
      </w:r>
      <w:r w:rsidR="00D45A07" w:rsidRPr="00464180">
        <w:rPr>
          <w:b/>
          <w:color w:val="000000"/>
          <w:lang w:val="lt-LT"/>
        </w:rPr>
        <w:t>Perkančioji organizacija visais atvejais laikys, kad teikėjas nėra patikimas ir kelia pavojų nacionaliniam ar kitos valstybės narės saugumui, jeigu ji gaus kompetentingų institucijų pateiktą tai patvirtinančią informaciją.</w:t>
      </w:r>
    </w:p>
    <w:p w14:paraId="4DD4E0CB" w14:textId="46F69426" w:rsidR="00F63FC2" w:rsidRPr="00963BFB" w:rsidRDefault="00F63FC2" w:rsidP="00891E28">
      <w:pPr>
        <w:pStyle w:val="ListParagraph"/>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 w:val="left" w:pos="567"/>
          <w:tab w:val="left" w:pos="709"/>
          <w:tab w:val="left" w:pos="1560"/>
        </w:tabs>
        <w:ind w:left="0" w:firstLine="708"/>
        <w:jc w:val="both"/>
        <w:rPr>
          <w:iCs/>
          <w:lang w:val="lt-LT"/>
        </w:rPr>
      </w:pPr>
      <w:r w:rsidRPr="00963BFB">
        <w:rPr>
          <w:iCs/>
          <w:lang w:val="lt-LT"/>
        </w:rPr>
        <w:t>tiekėjas, apie nustatytų reikalavimų atitikimą, yra pateikęs melagingą informaciją, kurią Perkančioji organizacija gali įrodyti bet kokiomis teisėtomis priemonėmis.</w:t>
      </w:r>
    </w:p>
    <w:p w14:paraId="6802CE7F" w14:textId="18ED3761" w:rsidR="00D31CF7" w:rsidRPr="00963BFB" w:rsidRDefault="00D31CF7" w:rsidP="00D31CF7">
      <w:pPr>
        <w:ind w:firstLine="709"/>
        <w:jc w:val="both"/>
        <w:rPr>
          <w:lang w:val="lt-LT"/>
        </w:rPr>
      </w:pPr>
      <w:r w:rsidRPr="00963BFB">
        <w:rPr>
          <w:lang w:val="lt-LT"/>
        </w:rPr>
        <w:t>11.</w:t>
      </w:r>
      <w:r w:rsidR="00F63FC2" w:rsidRPr="00963BFB">
        <w:rPr>
          <w:lang w:val="lt-LT"/>
        </w:rPr>
        <w:t>8</w:t>
      </w:r>
      <w:r w:rsidRPr="00963BFB">
        <w:rPr>
          <w:lang w:val="lt-LT"/>
        </w:rPr>
        <w:t>. Perkančioji organizacija pašalina t</w:t>
      </w:r>
      <w:r w:rsidR="009B5036">
        <w:rPr>
          <w:lang w:val="lt-LT"/>
        </w:rPr>
        <w:t>ie</w:t>
      </w:r>
      <w:r w:rsidRPr="00963BFB">
        <w:rPr>
          <w:lang w:val="lt-LT"/>
        </w:rPr>
        <w:t>kėją/subt</w:t>
      </w:r>
      <w:r w:rsidR="009B5036">
        <w:rPr>
          <w:lang w:val="lt-LT"/>
        </w:rPr>
        <w:t>ie</w:t>
      </w:r>
      <w:r w:rsidRPr="00963BFB">
        <w:rPr>
          <w:lang w:val="lt-LT"/>
        </w:rPr>
        <w:t>kėją iš pirkimo procedūros pagal VPAGSSĮ 34 straipsnio 1 dalies 2 punkte ir 2 dalyje nurodytus pašalinimo pagrindus ir tuo atveju, kai ji turi įtikinamų duomenų, kad t</w:t>
      </w:r>
      <w:r w:rsidR="009B5036">
        <w:rPr>
          <w:lang w:val="lt-LT"/>
        </w:rPr>
        <w:t>ie</w:t>
      </w:r>
      <w:r w:rsidRPr="00963BFB">
        <w:rPr>
          <w:lang w:val="lt-LT"/>
        </w:rPr>
        <w:t>kėjas/subt</w:t>
      </w:r>
      <w:r w:rsidR="009B5036">
        <w:rPr>
          <w:lang w:val="lt-LT"/>
        </w:rPr>
        <w:t>ie</w:t>
      </w:r>
      <w:r w:rsidRPr="00963BFB">
        <w:rPr>
          <w:lang w:val="lt-LT"/>
        </w:rPr>
        <w:t>kėjas, siekdamas išvengti šio straipsnio 1 dalies 2 punkte ir 2 dalyje nurodytų pašalinimo pagrindų taikymo, yra įsteigtas arba dalyvauja pirkime vietoj kito asmens.</w:t>
      </w:r>
    </w:p>
    <w:p w14:paraId="4B5AFE28" w14:textId="6547D3CF" w:rsidR="00D31CF7" w:rsidRPr="00963BFB" w:rsidRDefault="00D55603" w:rsidP="00D31CF7">
      <w:pPr>
        <w:ind w:firstLine="709"/>
        <w:jc w:val="both"/>
        <w:rPr>
          <w:lang w:val="lt-LT"/>
        </w:rPr>
      </w:pPr>
      <w:r w:rsidRPr="00963BFB">
        <w:rPr>
          <w:lang w:val="lt-LT"/>
        </w:rPr>
        <w:t>11</w:t>
      </w:r>
      <w:r w:rsidR="00D31CF7" w:rsidRPr="00963BFB">
        <w:rPr>
          <w:lang w:val="lt-LT"/>
        </w:rPr>
        <w:t>.</w:t>
      </w:r>
      <w:r w:rsidR="00F63FC2" w:rsidRPr="00963BFB">
        <w:rPr>
          <w:lang w:val="lt-LT"/>
        </w:rPr>
        <w:t>9</w:t>
      </w:r>
      <w:r w:rsidRPr="00963BFB">
        <w:rPr>
          <w:lang w:val="lt-LT"/>
        </w:rPr>
        <w:t>.</w:t>
      </w:r>
      <w:r w:rsidR="00D31CF7" w:rsidRPr="00963BFB">
        <w:rPr>
          <w:lang w:val="lt-LT"/>
        </w:rPr>
        <w:t xml:space="preserve"> Jeigu perkančiajai organizacijai kyla abejonių dėl t</w:t>
      </w:r>
      <w:r w:rsidR="009B5036">
        <w:rPr>
          <w:lang w:val="lt-LT"/>
        </w:rPr>
        <w:t>ie</w:t>
      </w:r>
      <w:r w:rsidR="00D31CF7" w:rsidRPr="00963BFB">
        <w:rPr>
          <w:lang w:val="lt-LT"/>
        </w:rPr>
        <w:t>kėjo/subt</w:t>
      </w:r>
      <w:r w:rsidR="009B5036">
        <w:rPr>
          <w:lang w:val="lt-LT"/>
        </w:rPr>
        <w:t>ie</w:t>
      </w:r>
      <w:r w:rsidR="00D31CF7" w:rsidRPr="00963BFB">
        <w:rPr>
          <w:lang w:val="lt-LT"/>
        </w:rPr>
        <w:t>kėjo tinkamumo, ji turi teisę kreiptis į kompetentingas institucijas, kad gautų visą reikiamą informaciją. Jeigu reikalinga informacija yra susijusi su t</w:t>
      </w:r>
      <w:r w:rsidR="009B5036">
        <w:rPr>
          <w:lang w:val="lt-LT"/>
        </w:rPr>
        <w:t>ie</w:t>
      </w:r>
      <w:r w:rsidR="00D31CF7" w:rsidRPr="00963BFB">
        <w:rPr>
          <w:lang w:val="lt-LT"/>
        </w:rPr>
        <w:t>kėju/subt</w:t>
      </w:r>
      <w:r w:rsidR="009B5036">
        <w:rPr>
          <w:lang w:val="lt-LT"/>
        </w:rPr>
        <w:t>ie</w:t>
      </w:r>
      <w:r w:rsidR="00D31CF7" w:rsidRPr="00963BFB">
        <w:rPr>
          <w:lang w:val="lt-LT"/>
        </w:rPr>
        <w:t>kėju iš kitos valstybės narės negu perkančioji organizacija, ji gali kreiptis į atitinkamas tos valstybės narės kompetentingas institucijas.</w:t>
      </w:r>
    </w:p>
    <w:p w14:paraId="042AAF4F" w14:textId="05AC6024" w:rsidR="00FF6AB6" w:rsidRPr="00963BFB" w:rsidRDefault="00FF6AB6" w:rsidP="00FF6AB6">
      <w:pPr>
        <w:ind w:firstLine="709"/>
        <w:jc w:val="both"/>
        <w:rPr>
          <w:rFonts w:eastAsia="Calibri"/>
        </w:rPr>
      </w:pPr>
      <w:r w:rsidRPr="00963BFB">
        <w:rPr>
          <w:lang w:val="lt-LT"/>
        </w:rPr>
        <w:tab/>
        <w:t>1</w:t>
      </w:r>
      <w:r w:rsidR="00D55603" w:rsidRPr="00963BFB">
        <w:rPr>
          <w:lang w:val="lt-LT"/>
        </w:rPr>
        <w:t>1</w:t>
      </w:r>
      <w:r w:rsidRPr="00963BFB">
        <w:rPr>
          <w:lang w:val="lt-LT"/>
        </w:rPr>
        <w:t>.</w:t>
      </w:r>
      <w:r w:rsidR="00255B57" w:rsidRPr="00963BFB">
        <w:rPr>
          <w:lang w:val="lt-LT"/>
        </w:rPr>
        <w:t>1</w:t>
      </w:r>
      <w:r w:rsidR="00F63FC2" w:rsidRPr="00963BFB">
        <w:rPr>
          <w:lang w:val="lt-LT"/>
        </w:rPr>
        <w:t>0</w:t>
      </w:r>
      <w:r w:rsidRPr="00963BFB">
        <w:rPr>
          <w:lang w:val="lt-LT"/>
        </w:rPr>
        <w:t xml:space="preserve">. Apie pasiūlymo atmetimą ir tokio atmetimo priežastis </w:t>
      </w:r>
      <w:r w:rsidR="00997381" w:rsidRPr="00963BFB">
        <w:rPr>
          <w:lang w:val="lt-LT"/>
        </w:rPr>
        <w:t>tiekėjas</w:t>
      </w:r>
      <w:r w:rsidRPr="00963BFB">
        <w:rPr>
          <w:lang w:val="lt-LT"/>
        </w:rPr>
        <w:t xml:space="preserve"> informuojamas raštu CVP IS priemonėmis.</w:t>
      </w:r>
      <w:r w:rsidRPr="00963BFB">
        <w:rPr>
          <w:lang w:val="lt-LT"/>
        </w:rPr>
        <w:tab/>
      </w:r>
    </w:p>
    <w:p w14:paraId="74942258" w14:textId="77777777" w:rsidR="00FF6AB6" w:rsidRPr="00963BFB" w:rsidRDefault="00FF6AB6" w:rsidP="00FF6AB6">
      <w:pPr>
        <w:ind w:firstLine="720"/>
        <w:jc w:val="both"/>
        <w:rPr>
          <w:rFonts w:eastAsia="Calibri"/>
        </w:rPr>
      </w:pPr>
    </w:p>
    <w:p w14:paraId="17F046EB" w14:textId="69D8A087" w:rsidR="00FF6AB6" w:rsidRPr="00963BFB" w:rsidRDefault="00FF6AB6" w:rsidP="00FF6AB6">
      <w:pPr>
        <w:jc w:val="center"/>
      </w:pPr>
      <w:r w:rsidRPr="00963BFB">
        <w:rPr>
          <w:rFonts w:eastAsia="Calibri"/>
          <w:b/>
        </w:rPr>
        <w:t>1</w:t>
      </w:r>
      <w:r w:rsidR="00D3483D" w:rsidRPr="00963BFB">
        <w:rPr>
          <w:rFonts w:eastAsia="Calibri"/>
          <w:b/>
        </w:rPr>
        <w:t>2</w:t>
      </w:r>
      <w:r w:rsidRPr="00963BFB">
        <w:rPr>
          <w:rFonts w:eastAsia="Calibri"/>
          <w:b/>
        </w:rPr>
        <w:t xml:space="preserve">. PASIŪLYMŲ VERTINIMAS </w:t>
      </w:r>
      <w:r w:rsidRPr="00963BFB">
        <w:rPr>
          <w:b/>
          <w:lang w:val="lt-LT"/>
        </w:rPr>
        <w:t>IR PALYGINIMAS</w:t>
      </w:r>
    </w:p>
    <w:p w14:paraId="79EB4330" w14:textId="77777777" w:rsidR="003F3500" w:rsidRPr="00963BFB" w:rsidRDefault="003F3500" w:rsidP="00FF6AB6">
      <w:pPr>
        <w:jc w:val="both"/>
        <w:rPr>
          <w:rFonts w:eastAsia="Calibri"/>
        </w:rPr>
      </w:pPr>
    </w:p>
    <w:p w14:paraId="18AFB50D" w14:textId="55D1590E" w:rsidR="00FF6AB6" w:rsidRPr="00963BFB" w:rsidRDefault="00FF6AB6" w:rsidP="008F7445">
      <w:pPr>
        <w:pStyle w:val="Body2"/>
        <w:ind w:firstLine="720"/>
        <w:rPr>
          <w:rFonts w:eastAsia="Calibri" w:cs="Times New Roman"/>
          <w:color w:val="FF0000"/>
          <w:sz w:val="24"/>
          <w:szCs w:val="24"/>
        </w:rPr>
      </w:pPr>
      <w:r w:rsidRPr="00963BFB">
        <w:rPr>
          <w:rFonts w:cs="Times New Roman"/>
          <w:sz w:val="24"/>
          <w:szCs w:val="24"/>
          <w:lang w:val="lt-LT"/>
        </w:rPr>
        <w:t>1</w:t>
      </w:r>
      <w:r w:rsidR="0043186C" w:rsidRPr="00963BFB">
        <w:rPr>
          <w:rFonts w:cs="Times New Roman"/>
          <w:sz w:val="24"/>
          <w:szCs w:val="24"/>
          <w:lang w:val="lt-LT"/>
        </w:rPr>
        <w:t>2</w:t>
      </w:r>
      <w:r w:rsidRPr="00963BFB">
        <w:rPr>
          <w:rFonts w:cs="Times New Roman"/>
          <w:sz w:val="24"/>
          <w:szCs w:val="24"/>
          <w:lang w:val="lt-LT"/>
        </w:rPr>
        <w:t xml:space="preserve">.1. Perkančioji organizacija ekonomiškai naudingiausią pasiūlymą išrenka pagal </w:t>
      </w:r>
      <w:r w:rsidRPr="00963BFB">
        <w:rPr>
          <w:rFonts w:cs="Times New Roman"/>
          <w:color w:val="auto"/>
          <w:sz w:val="24"/>
          <w:szCs w:val="24"/>
          <w:lang w:val="lt-LT"/>
        </w:rPr>
        <w:t>kainą.</w:t>
      </w:r>
      <w:r w:rsidRPr="00963BFB">
        <w:rPr>
          <w:rFonts w:cs="Times New Roman"/>
          <w:sz w:val="24"/>
          <w:szCs w:val="24"/>
          <w:lang w:val="lt-LT"/>
        </w:rPr>
        <w:t xml:space="preserve"> Ekonomiškai naudingiausiu pasiūlymu laikomas mažiausios</w:t>
      </w:r>
      <w:r w:rsidR="002B7A8B" w:rsidRPr="00963BFB">
        <w:rPr>
          <w:rFonts w:cs="Times New Roman"/>
          <w:sz w:val="24"/>
          <w:szCs w:val="24"/>
          <w:lang w:val="lt-LT"/>
        </w:rPr>
        <w:t xml:space="preserve"> </w:t>
      </w:r>
      <w:r w:rsidRPr="00963BFB">
        <w:rPr>
          <w:rFonts w:cs="Times New Roman"/>
          <w:sz w:val="24"/>
          <w:szCs w:val="24"/>
          <w:lang w:val="lt-LT"/>
        </w:rPr>
        <w:t>kainos pasiūlymas.</w:t>
      </w:r>
      <w:r w:rsidRPr="00963BFB">
        <w:rPr>
          <w:rFonts w:cs="Times New Roman"/>
          <w:sz w:val="24"/>
          <w:szCs w:val="24"/>
          <w:lang w:val="lt-LT"/>
        </w:rPr>
        <w:tab/>
      </w:r>
      <w:r w:rsidRPr="00963BFB">
        <w:rPr>
          <w:rFonts w:cs="Times New Roman"/>
          <w:sz w:val="24"/>
          <w:szCs w:val="24"/>
          <w:lang w:val="lt-LT"/>
        </w:rPr>
        <w:br/>
      </w:r>
      <w:r w:rsidRPr="00963BFB">
        <w:rPr>
          <w:rFonts w:cs="Times New Roman"/>
          <w:sz w:val="24"/>
          <w:szCs w:val="24"/>
          <w:lang w:val="lt-LT"/>
        </w:rPr>
        <w:tab/>
        <w:t>1</w:t>
      </w:r>
      <w:r w:rsidR="0043186C" w:rsidRPr="00963BFB">
        <w:rPr>
          <w:rFonts w:cs="Times New Roman"/>
          <w:sz w:val="24"/>
          <w:szCs w:val="24"/>
          <w:lang w:val="lt-LT"/>
        </w:rPr>
        <w:t>2</w:t>
      </w:r>
      <w:r w:rsidRPr="00963BFB">
        <w:rPr>
          <w:rFonts w:cs="Times New Roman"/>
          <w:sz w:val="24"/>
          <w:szCs w:val="24"/>
          <w:lang w:val="lt-LT"/>
        </w:rPr>
        <w:t xml:space="preserve">.2. </w:t>
      </w:r>
      <w:r w:rsidR="0025168F" w:rsidRPr="00963BFB">
        <w:rPr>
          <w:rFonts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5168F" w:rsidRPr="00963BFB">
        <w:rPr>
          <w:rFonts w:cs="Times New Roman"/>
          <w:sz w:val="24"/>
          <w:szCs w:val="24"/>
          <w:lang w:val="lt-LT"/>
        </w:rPr>
        <w:tab/>
      </w:r>
      <w:r w:rsidR="0025168F" w:rsidRPr="00963BFB">
        <w:rPr>
          <w:rFonts w:cs="Times New Roman"/>
          <w:sz w:val="24"/>
          <w:szCs w:val="24"/>
          <w:lang w:val="lt-LT"/>
        </w:rPr>
        <w:br/>
      </w:r>
      <w:r w:rsidR="0025168F" w:rsidRPr="00963BFB">
        <w:rPr>
          <w:rFonts w:cs="Times New Roman"/>
          <w:sz w:val="24"/>
          <w:szCs w:val="24"/>
          <w:lang w:val="lt-LT"/>
        </w:rPr>
        <w:tab/>
        <w:t>1</w:t>
      </w:r>
      <w:r w:rsidR="0043186C" w:rsidRPr="00963BFB">
        <w:rPr>
          <w:rFonts w:cs="Times New Roman"/>
          <w:sz w:val="24"/>
          <w:szCs w:val="24"/>
          <w:lang w:val="lt-LT"/>
        </w:rPr>
        <w:t>2</w:t>
      </w:r>
      <w:r w:rsidR="0025168F" w:rsidRPr="00963BFB">
        <w:rPr>
          <w:rFonts w:cs="Times New Roman"/>
          <w:sz w:val="24"/>
          <w:szCs w:val="24"/>
          <w:lang w:val="lt-LT"/>
        </w:rPr>
        <w:t>.3.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0025168F" w:rsidRPr="00963BFB">
        <w:rPr>
          <w:rFonts w:cs="Times New Roman"/>
          <w:sz w:val="24"/>
          <w:szCs w:val="24"/>
          <w:lang w:val="lt-LT"/>
        </w:rPr>
        <w:tab/>
      </w:r>
      <w:r w:rsidR="0025168F" w:rsidRPr="00963BFB">
        <w:rPr>
          <w:rFonts w:cs="Times New Roman"/>
          <w:sz w:val="24"/>
          <w:szCs w:val="24"/>
          <w:lang w:val="lt-LT"/>
        </w:rPr>
        <w:br/>
      </w:r>
      <w:r w:rsidRPr="00963BFB">
        <w:rPr>
          <w:rFonts w:cs="Times New Roman"/>
          <w:sz w:val="24"/>
          <w:szCs w:val="24"/>
          <w:lang w:val="lt-LT"/>
        </w:rPr>
        <w:tab/>
      </w:r>
    </w:p>
    <w:p w14:paraId="27C16122" w14:textId="3AB1BBF3" w:rsidR="00FF6AB6" w:rsidRPr="00963BFB" w:rsidRDefault="00FF6AB6" w:rsidP="00D3483D">
      <w:pPr>
        <w:ind w:left="360"/>
        <w:jc w:val="center"/>
      </w:pPr>
      <w:r w:rsidRPr="00963BFB">
        <w:rPr>
          <w:b/>
        </w:rPr>
        <w:t>1</w:t>
      </w:r>
      <w:r w:rsidR="00D3483D" w:rsidRPr="00963BFB">
        <w:rPr>
          <w:b/>
        </w:rPr>
        <w:t>3</w:t>
      </w:r>
      <w:r w:rsidRPr="00963BFB">
        <w:rPr>
          <w:b/>
        </w:rPr>
        <w:t>. </w:t>
      </w:r>
      <w:r w:rsidR="002B7A8B" w:rsidRPr="00963BFB">
        <w:rPr>
          <w:b/>
        </w:rPr>
        <w:t>PASIŪLYMŲ EILĖ IR LAIMĖTOJO NUSTATYMAS</w:t>
      </w:r>
    </w:p>
    <w:p w14:paraId="40B80BAD" w14:textId="35EEE8ED" w:rsidR="00FF6AB6" w:rsidRPr="00963BFB" w:rsidRDefault="002B7A8B" w:rsidP="00FF6AB6">
      <w:pPr>
        <w:jc w:val="both"/>
        <w:rPr>
          <w:rFonts w:eastAsia="Calibri"/>
        </w:rPr>
      </w:pPr>
      <w:r w:rsidRPr="00963BFB">
        <w:rPr>
          <w:rFonts w:eastAsia="Calibri"/>
        </w:rPr>
        <w:t xml:space="preserve"> </w:t>
      </w:r>
    </w:p>
    <w:p w14:paraId="6FA4B9C5" w14:textId="7C09B2E5" w:rsidR="00FF6AB6" w:rsidRPr="00963BFB" w:rsidRDefault="00FF6AB6" w:rsidP="00FF6AB6">
      <w:pPr>
        <w:ind w:firstLine="720"/>
        <w:jc w:val="both"/>
      </w:pPr>
      <w:r w:rsidRPr="00963BFB">
        <w:rPr>
          <w:rFonts w:eastAsia="Calibri"/>
        </w:rPr>
        <w:t>1</w:t>
      </w:r>
      <w:r w:rsidR="00D3483D" w:rsidRPr="00963BFB">
        <w:rPr>
          <w:rFonts w:eastAsia="Calibri"/>
        </w:rPr>
        <w:t>3</w:t>
      </w:r>
      <w:r w:rsidRPr="00963BFB">
        <w:rPr>
          <w:rFonts w:eastAsia="Calibri"/>
        </w:rPr>
        <w:t>.1</w:t>
      </w:r>
      <w:r w:rsidRPr="00963BFB">
        <w:rPr>
          <w:rFonts w:eastAsia="Calibri"/>
          <w:lang w:val="lt-LT"/>
        </w:rPr>
        <w:t>. Perkančioji organizacija įvertin</w:t>
      </w:r>
      <w:r w:rsidR="00167A97" w:rsidRPr="00963BFB">
        <w:rPr>
          <w:rFonts w:eastAsia="Calibri"/>
          <w:lang w:val="lt-LT"/>
        </w:rPr>
        <w:t>usi</w:t>
      </w:r>
      <w:r w:rsidRPr="00963BFB">
        <w:rPr>
          <w:rFonts w:eastAsia="Calibri"/>
          <w:lang w:val="lt-LT"/>
        </w:rPr>
        <w:t xml:space="preserve"> pateiktus dalyvių pasiūlymus, nustato pasiūlymų eilę ir priima sprendimą sudaryti pirkimo sutartį. Pasiūlymai šioje eilėje surašomi kainos didėjimo tvarka. Jeigu kelių pateiktų pasiūlymų yra vienodos kainos, nustatant pasiūlymų eilę pirmesnis į šią eilę įrašomas </w:t>
      </w:r>
      <w:r w:rsidR="00997381" w:rsidRPr="00963BFB">
        <w:rPr>
          <w:rFonts w:eastAsia="Calibri"/>
          <w:lang w:val="lt-LT"/>
        </w:rPr>
        <w:lastRenderedPageBreak/>
        <w:t>tiekėjas</w:t>
      </w:r>
      <w:r w:rsidRPr="00963BFB">
        <w:rPr>
          <w:rFonts w:eastAsia="Calibri"/>
          <w:lang w:val="lt-LT"/>
        </w:rPr>
        <w:t xml:space="preserve">, kurio pasiūlymas elektroninėmis priemonėmis pateiktas anksčiausiai. Pasiūlymų eilė nenustatoma, jei buvo gautas tik vienas pasiūlymas. </w:t>
      </w:r>
    </w:p>
    <w:p w14:paraId="5879A14F" w14:textId="2BD1252A" w:rsidR="00167A97" w:rsidRPr="00963BFB" w:rsidRDefault="00FF6AB6" w:rsidP="00FF6AB6">
      <w:pPr>
        <w:ind w:firstLine="720"/>
        <w:jc w:val="both"/>
        <w:rPr>
          <w:rFonts w:eastAsia="Calibri"/>
          <w:lang w:val="lt-LT"/>
        </w:rPr>
      </w:pPr>
      <w:r w:rsidRPr="00963BFB">
        <w:rPr>
          <w:rFonts w:eastAsia="Calibri"/>
        </w:rPr>
        <w:t>1</w:t>
      </w:r>
      <w:r w:rsidR="00D3483D" w:rsidRPr="00963BFB">
        <w:rPr>
          <w:rFonts w:eastAsia="Calibri"/>
        </w:rPr>
        <w:t>3</w:t>
      </w:r>
      <w:r w:rsidRPr="00963BFB">
        <w:rPr>
          <w:rFonts w:eastAsia="Calibri"/>
        </w:rPr>
        <w:t xml:space="preserve">.2. </w:t>
      </w:r>
      <w:r w:rsidR="00167A97" w:rsidRPr="00963BFB">
        <w:rPr>
          <w:rFonts w:eastAsia="Calibri"/>
          <w:lang w:val="lt-LT"/>
        </w:rPr>
        <w:t xml:space="preserve">Apie pasiūlymų eilės ir laimėjusio pasiūlymo nustatymą ir apie sprendimą sudaryti pirkimo sutartį, nedelsiant, bet ne vėliau kaip per </w:t>
      </w:r>
      <w:proofErr w:type="gramStart"/>
      <w:r w:rsidR="00167A97" w:rsidRPr="00963BFB">
        <w:rPr>
          <w:rFonts w:eastAsia="Calibri"/>
          <w:lang w:val="lt-LT"/>
        </w:rPr>
        <w:t>3 darbo</w:t>
      </w:r>
      <w:proofErr w:type="gramEnd"/>
      <w:r w:rsidR="00167A97" w:rsidRPr="00963BFB">
        <w:rPr>
          <w:rFonts w:eastAsia="Calibri"/>
          <w:lang w:val="lt-LT"/>
        </w:rPr>
        <w:t xml:space="preserve"> dienas nuo sprendimo priėmimo, raštu CPV IS priemonėmis pranešama pasiūlymus pateikusiems ti</w:t>
      </w:r>
      <w:r w:rsidR="0036781C" w:rsidRPr="00963BFB">
        <w:rPr>
          <w:rFonts w:eastAsia="Calibri"/>
          <w:lang w:val="lt-LT"/>
        </w:rPr>
        <w:t>e</w:t>
      </w:r>
      <w:r w:rsidR="00167A97" w:rsidRPr="00963BFB">
        <w:rPr>
          <w:rFonts w:eastAsia="Calibri"/>
          <w:lang w:val="lt-LT"/>
        </w:rPr>
        <w:t>kėjams. Ti</w:t>
      </w:r>
      <w:r w:rsidR="0036781C" w:rsidRPr="00963BFB">
        <w:rPr>
          <w:rFonts w:eastAsia="Calibri"/>
          <w:lang w:val="lt-LT"/>
        </w:rPr>
        <w:t>e</w:t>
      </w:r>
      <w:r w:rsidR="00167A97" w:rsidRPr="00963BFB">
        <w:rPr>
          <w:rFonts w:eastAsia="Calibri"/>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167A97" w:rsidRPr="00963BFB">
        <w:rPr>
          <w:rFonts w:eastAsia="Calibri"/>
          <w:lang w:val="lt-LT"/>
        </w:rPr>
        <w:tab/>
      </w:r>
    </w:p>
    <w:p w14:paraId="3AB6CD15" w14:textId="5B5D1CD6" w:rsidR="00167A97" w:rsidRPr="00963BFB" w:rsidRDefault="00167A97" w:rsidP="00FF6AB6">
      <w:pPr>
        <w:ind w:firstLine="720"/>
        <w:jc w:val="both"/>
        <w:rPr>
          <w:rFonts w:eastAsia="Calibri"/>
        </w:rPr>
      </w:pPr>
      <w:r w:rsidRPr="00963BFB">
        <w:rPr>
          <w:rFonts w:eastAsia="Calibri"/>
        </w:rPr>
        <w:t>1</w:t>
      </w:r>
      <w:r w:rsidR="00D3483D" w:rsidRPr="00963BFB">
        <w:rPr>
          <w:rFonts w:eastAsia="Calibri"/>
        </w:rPr>
        <w:t>3</w:t>
      </w:r>
      <w:r w:rsidRPr="00963BFB">
        <w:rPr>
          <w:rFonts w:eastAsia="Calibri"/>
        </w:rPr>
        <w:t>.3</w:t>
      </w:r>
      <w:r w:rsidRPr="00963BFB">
        <w:rPr>
          <w:rFonts w:eastAsia="Calibri"/>
          <w:lang w:val="lt-LT"/>
        </w:rPr>
        <w:t>.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w:t>
      </w:r>
      <w:r w:rsidRPr="00963BFB">
        <w:rPr>
          <w:rFonts w:eastAsia="Calibri"/>
        </w:rPr>
        <w:t>.</w:t>
      </w:r>
    </w:p>
    <w:p w14:paraId="1971AA09" w14:textId="57DDED88" w:rsidR="00167A97" w:rsidRPr="00963BFB" w:rsidRDefault="00FF6AB6" w:rsidP="00FF6AB6">
      <w:pPr>
        <w:ind w:firstLine="720"/>
        <w:jc w:val="both"/>
        <w:rPr>
          <w:rFonts w:eastAsia="Calibri"/>
        </w:rPr>
      </w:pPr>
      <w:r w:rsidRPr="00963BFB">
        <w:rPr>
          <w:rFonts w:eastAsia="Calibri"/>
          <w:lang w:val="lt-LT"/>
        </w:rPr>
        <w:t>1</w:t>
      </w:r>
      <w:r w:rsidR="00D3483D" w:rsidRPr="00963BFB">
        <w:rPr>
          <w:rFonts w:eastAsia="Calibri"/>
          <w:lang w:val="lt-LT"/>
        </w:rPr>
        <w:t>3</w:t>
      </w:r>
      <w:r w:rsidRPr="00963BFB">
        <w:rPr>
          <w:rFonts w:eastAsia="Calibri"/>
          <w:lang w:val="lt-LT"/>
        </w:rPr>
        <w:t>.</w:t>
      </w:r>
      <w:r w:rsidR="00167A97" w:rsidRPr="00963BFB">
        <w:rPr>
          <w:rFonts w:eastAsia="Calibri"/>
          <w:lang w:val="lt-LT"/>
        </w:rPr>
        <w:t>4</w:t>
      </w:r>
      <w:r w:rsidRPr="00963BFB">
        <w:rPr>
          <w:rFonts w:eastAsia="Calibri"/>
          <w:lang w:val="lt-LT"/>
        </w:rPr>
        <w:t>. </w:t>
      </w:r>
      <w:r w:rsidR="00167A97" w:rsidRPr="00963BFB">
        <w:rPr>
          <w:color w:val="000000"/>
          <w:lang w:val="lt-LT"/>
        </w:rPr>
        <w:t xml:space="preserve">Jeigu </w:t>
      </w:r>
      <w:r w:rsidR="00997381" w:rsidRPr="00963BFB">
        <w:rPr>
          <w:color w:val="000000"/>
          <w:lang w:val="lt-LT"/>
        </w:rPr>
        <w:t>tiekėjas</w:t>
      </w:r>
      <w:r w:rsidR="00167A97" w:rsidRPr="00963BFB">
        <w:rPr>
          <w:color w:val="000000"/>
          <w:lang w:val="lt-LT"/>
        </w:rPr>
        <w:t>, kuriam buvo pasiūlyta sudaryti pirkimo sutartį, raštu atsisako ją sudaryti arba iki perkančiosios organizacijos nurodyto laiko nepasirašo pirkimo sutarties, arba atsisako sudaryti pirkimo sutartį pirkimo dokumentuose nustatytomis sąlygomis</w:t>
      </w:r>
      <w:r w:rsidR="003C66DD" w:rsidRPr="00963BFB" w:rsidDel="003C66DD">
        <w:rPr>
          <w:color w:val="000000"/>
          <w:lang w:val="lt-LT"/>
        </w:rPr>
        <w:t xml:space="preserve"> </w:t>
      </w:r>
      <w:r w:rsidR="00167A97" w:rsidRPr="00963BFB">
        <w:rPr>
          <w:lang w:val="lt-LT"/>
        </w:rPr>
        <w:t>arba neįvykdo kitų pirkimo sutartyje nustatytų jos įsigaliojimo sąlygų</w:t>
      </w:r>
      <w:r w:rsidR="00167A97" w:rsidRPr="00963BFB">
        <w:rPr>
          <w:color w:val="000000"/>
          <w:lang w:val="lt-LT"/>
        </w:rPr>
        <w:t>, perkančioji organizacija siūlo sudaryti pirkimo sutartį t</w:t>
      </w:r>
      <w:r w:rsidR="00B85CCB" w:rsidRPr="00963BFB">
        <w:rPr>
          <w:color w:val="000000"/>
          <w:lang w:val="lt-LT"/>
        </w:rPr>
        <w:t>i</w:t>
      </w:r>
      <w:r w:rsidR="008F24A4" w:rsidRPr="00963BFB">
        <w:rPr>
          <w:color w:val="000000"/>
          <w:lang w:val="lt-LT"/>
        </w:rPr>
        <w:t>e</w:t>
      </w:r>
      <w:r w:rsidR="00167A97" w:rsidRPr="00963BFB">
        <w:rPr>
          <w:color w:val="000000"/>
          <w:lang w:val="lt-LT"/>
        </w:rPr>
        <w:t xml:space="preserve">kėjui, kurio pasiūlymas pagal nustatytą pasiūlymų eilę yra pirmas po </w:t>
      </w:r>
      <w:r w:rsidR="00DF3FF4" w:rsidRPr="00963BFB">
        <w:rPr>
          <w:color w:val="000000"/>
          <w:lang w:val="lt-LT"/>
        </w:rPr>
        <w:t>tiekėjo</w:t>
      </w:r>
      <w:r w:rsidR="00167A97" w:rsidRPr="00963BFB">
        <w:rPr>
          <w:color w:val="000000"/>
          <w:lang w:val="lt-LT"/>
        </w:rPr>
        <w:t>, atsisakiusio sudaryti pirkimo sutartį</w:t>
      </w:r>
      <w:r w:rsidR="003C66DD">
        <w:rPr>
          <w:color w:val="000000"/>
          <w:lang w:val="lt-LT"/>
        </w:rPr>
        <w:t>.</w:t>
      </w:r>
      <w:r w:rsidR="00167A97" w:rsidRPr="00963BFB">
        <w:rPr>
          <w:color w:val="000000"/>
          <w:lang w:val="lt-LT"/>
        </w:rPr>
        <w:t xml:space="preserve"> </w:t>
      </w:r>
    </w:p>
    <w:p w14:paraId="46449BB2" w14:textId="77777777" w:rsidR="00167A97" w:rsidRPr="00963BFB" w:rsidRDefault="00167A97" w:rsidP="00FF6AB6">
      <w:pPr>
        <w:ind w:firstLine="720"/>
        <w:jc w:val="both"/>
        <w:rPr>
          <w:rFonts w:eastAsia="Calibri"/>
        </w:rPr>
      </w:pPr>
    </w:p>
    <w:p w14:paraId="305B9BE6" w14:textId="77777777" w:rsidR="006F05CF" w:rsidRPr="00963BFB" w:rsidRDefault="006F05CF" w:rsidP="00FF6AB6">
      <w:pPr>
        <w:jc w:val="both"/>
      </w:pPr>
    </w:p>
    <w:p w14:paraId="34501998" w14:textId="37A104A2" w:rsidR="006F05CF" w:rsidRPr="00963BFB" w:rsidRDefault="006F05CF" w:rsidP="005C21C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center"/>
        <w:rPr>
          <w:b/>
        </w:rPr>
      </w:pPr>
      <w:r w:rsidRPr="00963BFB">
        <w:rPr>
          <w:b/>
        </w:rPr>
        <w:t>INFORMAVIMAS APIE PIRKIMO PROCEDŪROS REZULTATUS</w:t>
      </w:r>
    </w:p>
    <w:p w14:paraId="7FF2A379" w14:textId="77777777" w:rsidR="006F05CF" w:rsidRPr="00963BFB" w:rsidRDefault="006F05CF" w:rsidP="005C21C6">
      <w:pPr>
        <w:pStyle w:val="ListParagraph"/>
        <w:ind w:left="0"/>
        <w:jc w:val="both"/>
        <w:rPr>
          <w:b/>
        </w:rPr>
      </w:pPr>
    </w:p>
    <w:p w14:paraId="1A764F32" w14:textId="1434FE49" w:rsidR="006F05CF" w:rsidRPr="00963BFB" w:rsidRDefault="006F05CF" w:rsidP="005C21C6">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851"/>
          <w:tab w:val="left" w:pos="1276"/>
          <w:tab w:val="left" w:pos="1843"/>
        </w:tabs>
        <w:ind w:left="0" w:firstLine="567"/>
        <w:jc w:val="both"/>
        <w:rPr>
          <w:iCs/>
          <w:lang w:val="lt-LT"/>
        </w:rPr>
      </w:pPr>
      <w:r w:rsidRPr="00963BFB">
        <w:rPr>
          <w:lang w:val="lt-LT"/>
        </w:rPr>
        <w:t xml:space="preserve">Perkančioji organizacija suinteresuotiems dalyviams ne vėliau kaip per 3 (tris) darbo dienas CVP IS priemonėmis raštu praneša apie priimtą sprendimą nustatyti laimėjusį pasiūlymą, dėl kurio bus sudaroma pirkimo sutartis, pateikia </w:t>
      </w:r>
      <w:r w:rsidR="005C21C6" w:rsidRPr="00963BFB">
        <w:rPr>
          <w:lang w:val="lt-LT"/>
        </w:rPr>
        <w:t>VPAGSSĮ</w:t>
      </w:r>
      <w:r w:rsidRPr="00963BFB">
        <w:rPr>
          <w:lang w:val="lt-LT"/>
        </w:rPr>
        <w:t xml:space="preserve">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p>
    <w:p w14:paraId="47C8FCEB" w14:textId="42B19F17" w:rsidR="006F05CF" w:rsidRPr="00264227" w:rsidRDefault="005C21C6" w:rsidP="00F371FB">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 w:val="left" w:pos="1134"/>
        </w:tabs>
        <w:ind w:left="0" w:firstLine="550"/>
        <w:jc w:val="both"/>
        <w:rPr>
          <w:rFonts w:eastAsia="Calibri"/>
          <w:lang w:val="lt-LT"/>
        </w:rPr>
      </w:pPr>
      <w:r w:rsidRPr="00963BFB">
        <w:rPr>
          <w:rFonts w:eastAsia="Calibri"/>
          <w:lang w:val="lt-LT"/>
        </w:rPr>
        <w:t xml:space="preserve"> </w:t>
      </w:r>
      <w:r w:rsidR="006F05CF" w:rsidRPr="00963BFB">
        <w:rPr>
          <w:rFonts w:eastAsia="Calibri"/>
          <w:lang w:val="lt-LT"/>
        </w:rPr>
        <w:t>Komisija, gavusi tiekėjo raštu pateiktą prašymą, ne vėliau kaip per 15 (penkiolika)</w:t>
      </w:r>
      <w:r w:rsidRPr="00963BFB">
        <w:rPr>
          <w:rFonts w:eastAsia="Calibri"/>
          <w:lang w:val="lt-LT"/>
        </w:rPr>
        <w:t xml:space="preserve"> dienų nuo jo </w:t>
      </w:r>
      <w:r w:rsidRPr="00264227">
        <w:rPr>
          <w:rFonts w:eastAsia="Calibri"/>
          <w:lang w:val="lt-LT"/>
        </w:rPr>
        <w:t>g</w:t>
      </w:r>
      <w:r w:rsidR="006F05CF" w:rsidRPr="00264227">
        <w:rPr>
          <w:rFonts w:eastAsia="Calibri"/>
          <w:lang w:val="lt-LT"/>
        </w:rPr>
        <w:t>avimo dienos išsamiai pateikia šią informaciją:</w:t>
      </w:r>
    </w:p>
    <w:p w14:paraId="049B8F5A" w14:textId="572FD84B" w:rsidR="006F05CF" w:rsidRPr="00963BFB" w:rsidRDefault="006F05CF" w:rsidP="005C21C6">
      <w:pPr>
        <w:pStyle w:val="ListParagraph"/>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 w:val="left" w:pos="1560"/>
          <w:tab w:val="left" w:pos="1701"/>
        </w:tabs>
        <w:ind w:left="0" w:firstLine="567"/>
        <w:jc w:val="both"/>
        <w:rPr>
          <w:lang w:val="lt-LT"/>
        </w:rPr>
      </w:pPr>
      <w:r w:rsidRPr="00963BFB">
        <w:rPr>
          <w:rFonts w:eastAsia="Calibri"/>
          <w:lang w:val="lt-LT"/>
        </w:rPr>
        <w:t xml:space="preserve">tiekėjui, kurio pasiūlymas nebuvo atmestas – laimėjusio pasiūlymo charakteristikas ir </w:t>
      </w:r>
      <w:proofErr w:type="spellStart"/>
      <w:r w:rsidRPr="00963BFB">
        <w:rPr>
          <w:rFonts w:eastAsia="Calibri"/>
          <w:lang w:val="lt-LT"/>
        </w:rPr>
        <w:t>pranašumus</w:t>
      </w:r>
      <w:proofErr w:type="spellEnd"/>
      <w:r w:rsidRPr="00963BFB">
        <w:rPr>
          <w:rFonts w:eastAsia="Calibri"/>
          <w:lang w:val="lt-LT"/>
        </w:rPr>
        <w:t xml:space="preserve">, dėl kurių šis pasiūlymas buvo pripažintas geriausiu, taip pat šį pasiūlymą pateikusio tiekėjo pavadinimas; </w:t>
      </w:r>
    </w:p>
    <w:p w14:paraId="5ED72A36" w14:textId="77777777" w:rsidR="006F05CF" w:rsidRPr="00963BFB" w:rsidRDefault="006F05CF" w:rsidP="005C21C6">
      <w:pPr>
        <w:pStyle w:val="ListParagraph"/>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8"/>
          <w:tab w:val="left" w:pos="1276"/>
          <w:tab w:val="left" w:pos="1560"/>
          <w:tab w:val="left" w:pos="1701"/>
        </w:tabs>
        <w:ind w:left="0" w:firstLine="567"/>
        <w:jc w:val="both"/>
        <w:rPr>
          <w:lang w:val="lt-LT"/>
        </w:rPr>
      </w:pPr>
      <w:r w:rsidRPr="00963BFB">
        <w:rPr>
          <w:rFonts w:eastAsia="Calibri"/>
          <w:lang w:val="lt-LT"/>
        </w:rPr>
        <w:t>tiekėjui, kurio pasiūlymas buvo atmestas – pasiūlymo atmetimo priežastis;</w:t>
      </w:r>
    </w:p>
    <w:p w14:paraId="7F7B547F" w14:textId="2CE56FB0" w:rsidR="006F05CF" w:rsidRPr="00963BFB" w:rsidRDefault="006F05CF" w:rsidP="005C21C6">
      <w:pPr>
        <w:pStyle w:val="ListParagraph"/>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8"/>
          <w:tab w:val="left" w:pos="1276"/>
          <w:tab w:val="left" w:pos="1560"/>
          <w:tab w:val="left" w:pos="1701"/>
        </w:tabs>
        <w:ind w:left="0" w:firstLine="567"/>
        <w:jc w:val="both"/>
        <w:rPr>
          <w:lang w:val="lt-LT"/>
        </w:rPr>
      </w:pPr>
      <w:r w:rsidRPr="00963BFB">
        <w:rPr>
          <w:lang w:val="lt-LT"/>
        </w:rPr>
        <w:t>Komisija pirkimo dokumentų 1</w:t>
      </w:r>
      <w:r w:rsidR="00264227">
        <w:rPr>
          <w:lang w:val="lt-LT"/>
        </w:rPr>
        <w:t>4</w:t>
      </w:r>
      <w:r w:rsidRPr="00963BFB">
        <w:rPr>
          <w:lang w:val="lt-LT"/>
        </w:rPr>
        <w:t xml:space="preserve">.2  punktuose nurodytais atvejais negali teikti informacijos, jeigu jos atskleidimas prieštarauja </w:t>
      </w:r>
      <w:r w:rsidRPr="00963BFB">
        <w:rPr>
          <w:rFonts w:eastAsia="Calibri"/>
          <w:lang w:val="lt-LT"/>
        </w:rPr>
        <w:t xml:space="preserve">informacijos ir duomenų apsaugą </w:t>
      </w:r>
      <w:r w:rsidRPr="00963BFB">
        <w:rPr>
          <w:lang w:val="lt-LT"/>
        </w:rPr>
        <w:t>reguliuojantiems teisės aktams arba visuomenės interesams, pažeidžia teisėtus konkretaus tiekėjo komercinius interesus arba turi neigiamą poveikį tiekėjų konkurencijai.</w:t>
      </w:r>
    </w:p>
    <w:p w14:paraId="4762BF8D" w14:textId="77777777" w:rsidR="00963BFB" w:rsidRDefault="00963BFB" w:rsidP="00DB1B51">
      <w:pPr>
        <w:rPr>
          <w:rFonts w:eastAsia="Calibri"/>
          <w:b/>
        </w:rPr>
      </w:pPr>
    </w:p>
    <w:p w14:paraId="517C8374" w14:textId="77777777" w:rsidR="00963BFB" w:rsidRDefault="00963BFB" w:rsidP="00FF6AB6">
      <w:pPr>
        <w:jc w:val="center"/>
        <w:rPr>
          <w:rFonts w:eastAsia="Calibri"/>
          <w:b/>
        </w:rPr>
      </w:pPr>
    </w:p>
    <w:p w14:paraId="72AB4704" w14:textId="3E4CFB1A" w:rsidR="00FF6AB6" w:rsidRPr="00963BFB" w:rsidRDefault="00FF6AB6" w:rsidP="00FF6AB6">
      <w:pPr>
        <w:jc w:val="center"/>
      </w:pPr>
      <w:r w:rsidRPr="00963BFB">
        <w:rPr>
          <w:rFonts w:eastAsia="Calibri"/>
          <w:b/>
        </w:rPr>
        <w:t>1</w:t>
      </w:r>
      <w:r w:rsidR="00D3483D" w:rsidRPr="00963BFB">
        <w:rPr>
          <w:rFonts w:eastAsia="Calibri"/>
          <w:b/>
        </w:rPr>
        <w:t>5</w:t>
      </w:r>
      <w:r w:rsidRPr="00963BFB">
        <w:rPr>
          <w:rFonts w:eastAsia="Calibri"/>
          <w:b/>
        </w:rPr>
        <w:t xml:space="preserve">. GINČŲ </w:t>
      </w:r>
      <w:r w:rsidRPr="00963BFB">
        <w:rPr>
          <w:b/>
        </w:rPr>
        <w:t>NAGRINĖJIMO TVARKA</w:t>
      </w:r>
    </w:p>
    <w:p w14:paraId="2FD055D2" w14:textId="77777777" w:rsidR="00FF6AB6" w:rsidRPr="00963BFB" w:rsidRDefault="00FF6AB6" w:rsidP="00FF6AB6">
      <w:pPr>
        <w:jc w:val="both"/>
        <w:rPr>
          <w:rFonts w:eastAsia="Calibri"/>
        </w:rPr>
      </w:pPr>
    </w:p>
    <w:p w14:paraId="66792C62" w14:textId="334004D5" w:rsidR="00FF6AB6" w:rsidRPr="00963BFB" w:rsidRDefault="00FF6AB6" w:rsidP="00FF6AB6">
      <w:pPr>
        <w:tabs>
          <w:tab w:val="left" w:pos="567"/>
          <w:tab w:val="left" w:pos="1260"/>
        </w:tabs>
        <w:ind w:firstLine="567"/>
        <w:jc w:val="both"/>
        <w:rPr>
          <w:lang w:val="lt-LT"/>
        </w:rPr>
      </w:pPr>
      <w:r w:rsidRPr="00963BFB">
        <w:t>1</w:t>
      </w:r>
      <w:r w:rsidR="00707784" w:rsidRPr="00963BFB">
        <w:t>5</w:t>
      </w:r>
      <w:r w:rsidRPr="00963BFB">
        <w:t>.1</w:t>
      </w:r>
      <w:r w:rsidRPr="00963BFB">
        <w:rPr>
          <w:lang w:val="lt-LT"/>
        </w:rPr>
        <w:t>. Ginčai tarp perkančiosios organizacijos ir t</w:t>
      </w:r>
      <w:r w:rsidR="008C2FB1" w:rsidRPr="00963BFB">
        <w:rPr>
          <w:lang w:val="lt-LT"/>
        </w:rPr>
        <w:t>i</w:t>
      </w:r>
      <w:r w:rsidR="005407DC" w:rsidRPr="00963BFB">
        <w:rPr>
          <w:lang w:val="lt-LT"/>
        </w:rPr>
        <w:t>e</w:t>
      </w:r>
      <w:r w:rsidRPr="00963BFB">
        <w:rPr>
          <w:lang w:val="lt-LT"/>
        </w:rPr>
        <w:t xml:space="preserve">kėjų nagrinėjami </w:t>
      </w:r>
      <w:r w:rsidR="002A602D" w:rsidRPr="00963BFB">
        <w:rPr>
          <w:color w:val="000000"/>
          <w:lang w:val="lt-LT"/>
        </w:rPr>
        <w:t>VPAGSSĮ</w:t>
      </w:r>
      <w:r w:rsidRPr="00963BFB">
        <w:rPr>
          <w:lang w:val="lt-LT"/>
        </w:rPr>
        <w:t xml:space="preserve"> IV skyriuje nustatyta tvarka.</w:t>
      </w:r>
    </w:p>
    <w:p w14:paraId="51A8964C" w14:textId="3343A009" w:rsidR="00FF6AB6" w:rsidRPr="00963BFB" w:rsidRDefault="00FF6AB6" w:rsidP="00FF6AB6">
      <w:pPr>
        <w:ind w:firstLine="567"/>
        <w:jc w:val="both"/>
        <w:rPr>
          <w:lang w:val="lt-LT"/>
        </w:rPr>
      </w:pPr>
      <w:r w:rsidRPr="00963BFB">
        <w:rPr>
          <w:lang w:val="lt-LT"/>
        </w:rPr>
        <w:t>1</w:t>
      </w:r>
      <w:r w:rsidR="00707784" w:rsidRPr="00963BFB">
        <w:rPr>
          <w:lang w:val="lt-LT"/>
        </w:rPr>
        <w:t>5</w:t>
      </w:r>
      <w:r w:rsidRPr="00963BFB">
        <w:rPr>
          <w:lang w:val="lt-LT"/>
        </w:rPr>
        <w:t xml:space="preserve">.2. Tiekėjas, kuris mano, kad perkančioji organizacija nesilaikė </w:t>
      </w:r>
      <w:r w:rsidR="002A602D" w:rsidRPr="00963BFB">
        <w:rPr>
          <w:color w:val="000000"/>
          <w:lang w:val="lt-LT"/>
        </w:rPr>
        <w:t>VPAGSSĮ</w:t>
      </w:r>
      <w:r w:rsidRPr="00963BFB">
        <w:rPr>
          <w:lang w:val="lt-LT"/>
        </w:rPr>
        <w:t xml:space="preserve">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B9AD4A0" w14:textId="51ED9B14" w:rsidR="00FF6AB6" w:rsidRPr="00963BFB" w:rsidRDefault="00FF6AB6" w:rsidP="00FF6AB6">
      <w:pPr>
        <w:ind w:firstLine="567"/>
        <w:jc w:val="both"/>
        <w:rPr>
          <w:lang w:val="lt-LT"/>
        </w:rPr>
      </w:pPr>
      <w:r w:rsidRPr="00963BFB">
        <w:rPr>
          <w:lang w:val="lt-LT"/>
        </w:rPr>
        <w:t>1</w:t>
      </w:r>
      <w:r w:rsidR="00707784" w:rsidRPr="00963BFB">
        <w:rPr>
          <w:lang w:val="lt-LT"/>
        </w:rPr>
        <w:t>5</w:t>
      </w:r>
      <w:r w:rsidRPr="00963BFB">
        <w:rPr>
          <w:lang w:val="lt-LT"/>
        </w:rPr>
        <w:t>.3. Perkančioji organizacija nagrinėja tik tas tiekėjų pretenzijas, kurios gautos iki pirkimo sutarties sudarymo.</w:t>
      </w:r>
    </w:p>
    <w:p w14:paraId="0DDBD100" w14:textId="07FC005C" w:rsidR="00FF6AB6" w:rsidRPr="00963BFB" w:rsidRDefault="00FF6AB6" w:rsidP="00FF6AB6">
      <w:pPr>
        <w:ind w:firstLine="567"/>
        <w:jc w:val="both"/>
        <w:rPr>
          <w:lang w:val="lt-LT"/>
        </w:rPr>
      </w:pPr>
      <w:r w:rsidRPr="00963BFB">
        <w:t>1</w:t>
      </w:r>
      <w:r w:rsidR="00707784" w:rsidRPr="00963BFB">
        <w:t>5</w:t>
      </w:r>
      <w:r w:rsidRPr="00963BFB">
        <w:t xml:space="preserve">.4. </w:t>
      </w:r>
      <w:r w:rsidRPr="00963BFB">
        <w:rPr>
          <w:lang w:val="lt-LT"/>
        </w:rPr>
        <w:t>Perkančioji organizacija, gavusi tiekėjo pretenziją, sustabdo pirkimo procedūras, kol ši pretenzija bus išnagrinėta ir priimtas sprendimas.</w:t>
      </w:r>
    </w:p>
    <w:p w14:paraId="44ED9C6E" w14:textId="3D69F21F" w:rsidR="00FF6AB6" w:rsidRPr="00963BFB" w:rsidRDefault="00FF6AB6" w:rsidP="00FF6AB6">
      <w:pPr>
        <w:ind w:firstLine="567"/>
        <w:jc w:val="both"/>
      </w:pPr>
      <w:r w:rsidRPr="00963BFB">
        <w:lastRenderedPageBreak/>
        <w:t>1</w:t>
      </w:r>
      <w:r w:rsidR="00707784" w:rsidRPr="00963BFB">
        <w:t>5</w:t>
      </w:r>
      <w:r w:rsidRPr="00963BFB">
        <w:t xml:space="preserve">.5. </w:t>
      </w:r>
      <w:r w:rsidRPr="00963BFB">
        <w:rPr>
          <w:lang w:val="lt-LT"/>
        </w:rPr>
        <w:t>Perkančioji organizacija negali sudaryti pirkimo sutarties anksčiau negu po 5 darbo dien</w:t>
      </w:r>
      <w:r w:rsidR="009B5036">
        <w:rPr>
          <w:lang w:val="lt-LT"/>
        </w:rPr>
        <w:t>ų</w:t>
      </w:r>
      <w:r w:rsidRPr="00963BFB">
        <w:rPr>
          <w:lang w:val="lt-LT"/>
        </w:rPr>
        <w:t xml:space="preserve"> nuo rašytinio pranešimo apie </w:t>
      </w:r>
      <w:proofErr w:type="gramStart"/>
      <w:r w:rsidRPr="00963BFB">
        <w:rPr>
          <w:lang w:val="lt-LT"/>
        </w:rPr>
        <w:t>jos</w:t>
      </w:r>
      <w:proofErr w:type="gramEnd"/>
      <w:r w:rsidRPr="00963BFB">
        <w:rPr>
          <w:lang w:val="lt-LT"/>
        </w:rPr>
        <w:t xml:space="preserve"> priimtą sprendimą išsiuntimo pretenziją pateikusiam t</w:t>
      </w:r>
      <w:r w:rsidR="00104984" w:rsidRPr="00963BFB">
        <w:rPr>
          <w:lang w:val="lt-LT"/>
        </w:rPr>
        <w:t>i</w:t>
      </w:r>
      <w:r w:rsidRPr="00963BFB">
        <w:rPr>
          <w:lang w:val="lt-LT"/>
        </w:rPr>
        <w:t>ekėjui ir suinteresuotiems dalyviams dienos.</w:t>
      </w:r>
    </w:p>
    <w:p w14:paraId="01A883BD" w14:textId="77777777" w:rsidR="008C2FB1" w:rsidRPr="00963BFB" w:rsidRDefault="008C2FB1" w:rsidP="00FF6AB6">
      <w:pPr>
        <w:pStyle w:val="Body2"/>
        <w:jc w:val="center"/>
        <w:rPr>
          <w:rFonts w:cs="Times New Roman"/>
          <w:b/>
          <w:sz w:val="24"/>
          <w:szCs w:val="24"/>
          <w:lang w:val="lt-LT"/>
        </w:rPr>
      </w:pPr>
    </w:p>
    <w:p w14:paraId="350C9DE5" w14:textId="4551F797" w:rsidR="008C2FB1" w:rsidRPr="00963BFB" w:rsidRDefault="008C2FB1" w:rsidP="00FF6AB6">
      <w:pPr>
        <w:pStyle w:val="Body2"/>
        <w:jc w:val="center"/>
        <w:rPr>
          <w:rFonts w:cs="Times New Roman"/>
          <w:b/>
          <w:sz w:val="24"/>
          <w:szCs w:val="24"/>
          <w:lang w:val="lt-LT"/>
        </w:rPr>
      </w:pPr>
      <w:r w:rsidRPr="00963BFB">
        <w:rPr>
          <w:rFonts w:cs="Times New Roman"/>
          <w:b/>
          <w:sz w:val="24"/>
          <w:szCs w:val="24"/>
          <w:lang w:val="lt-LT"/>
        </w:rPr>
        <w:t>1</w:t>
      </w:r>
      <w:r w:rsidR="00707784" w:rsidRPr="00963BFB">
        <w:rPr>
          <w:rFonts w:cs="Times New Roman"/>
          <w:b/>
          <w:sz w:val="24"/>
          <w:szCs w:val="24"/>
          <w:lang w:val="lt-LT"/>
        </w:rPr>
        <w:t>6</w:t>
      </w:r>
      <w:r w:rsidRPr="00963BFB">
        <w:rPr>
          <w:rFonts w:cs="Times New Roman"/>
          <w:b/>
          <w:sz w:val="24"/>
          <w:szCs w:val="24"/>
          <w:lang w:val="lt-LT"/>
        </w:rPr>
        <w:t>. PIRKIMO SUTARTIES PASIRAŠYMAS IR SĄLY</w:t>
      </w:r>
      <w:r w:rsidR="009E1C5E" w:rsidRPr="00963BFB">
        <w:rPr>
          <w:rFonts w:cs="Times New Roman"/>
          <w:b/>
          <w:sz w:val="24"/>
          <w:szCs w:val="24"/>
          <w:lang w:val="lt-LT"/>
        </w:rPr>
        <w:t>GOS</w:t>
      </w:r>
    </w:p>
    <w:p w14:paraId="70A415FD" w14:textId="77777777" w:rsidR="00B50727" w:rsidRPr="00963BFB" w:rsidRDefault="00B50727" w:rsidP="00FF6AB6">
      <w:pPr>
        <w:pStyle w:val="Body2"/>
        <w:jc w:val="center"/>
        <w:rPr>
          <w:rFonts w:cs="Times New Roman"/>
          <w:b/>
          <w:sz w:val="24"/>
          <w:szCs w:val="24"/>
          <w:lang w:val="lt-LT"/>
        </w:rPr>
      </w:pPr>
    </w:p>
    <w:p w14:paraId="4418E75C" w14:textId="2C3CC415" w:rsidR="00511918" w:rsidRPr="00963BFB" w:rsidRDefault="008C2FB1" w:rsidP="00DB1B51">
      <w:pPr>
        <w:pStyle w:val="Body2"/>
        <w:spacing w:after="0"/>
        <w:rPr>
          <w:rFonts w:cs="Times New Roman"/>
          <w:sz w:val="24"/>
          <w:szCs w:val="24"/>
          <w:lang w:val="lt-LT"/>
        </w:rPr>
      </w:pPr>
      <w:r w:rsidRPr="00963BFB">
        <w:rPr>
          <w:rFonts w:cs="Times New Roman"/>
          <w:sz w:val="24"/>
          <w:szCs w:val="24"/>
          <w:lang w:val="lt-LT"/>
        </w:rPr>
        <w:tab/>
        <w:t>1</w:t>
      </w:r>
      <w:r w:rsidR="00754864" w:rsidRPr="00963BFB">
        <w:rPr>
          <w:rFonts w:cs="Times New Roman"/>
          <w:sz w:val="24"/>
          <w:szCs w:val="24"/>
          <w:lang w:val="lt-LT"/>
        </w:rPr>
        <w:t>6</w:t>
      </w:r>
      <w:r w:rsidRPr="00963BFB">
        <w:rPr>
          <w:rFonts w:cs="Times New Roman"/>
          <w:sz w:val="24"/>
          <w:szCs w:val="24"/>
          <w:lang w:val="lt-LT"/>
        </w:rPr>
        <w:t>.1. Perkančioji organizacija sudaryti pirkimo sutartį raštu kviečia tą dalyvį, kurio pasiūlymas pripažintas laimėjusiu, kartu jam nurodomas laikas, iki kada reikia pasirašyti pirkimo sutartį.</w:t>
      </w:r>
      <w:r w:rsidRPr="00963BFB">
        <w:rPr>
          <w:rFonts w:cs="Times New Roman"/>
          <w:sz w:val="24"/>
          <w:szCs w:val="24"/>
          <w:lang w:val="lt-LT"/>
        </w:rPr>
        <w:tab/>
      </w:r>
      <w:r w:rsidRPr="00963BFB">
        <w:rPr>
          <w:rFonts w:cs="Times New Roman"/>
          <w:sz w:val="24"/>
          <w:szCs w:val="24"/>
          <w:lang w:val="lt-LT"/>
        </w:rPr>
        <w:br/>
      </w:r>
      <w:r w:rsidRPr="00963BFB">
        <w:rPr>
          <w:rFonts w:cs="Times New Roman"/>
          <w:sz w:val="24"/>
          <w:szCs w:val="24"/>
          <w:lang w:val="lt-LT"/>
        </w:rPr>
        <w:tab/>
        <w:t>1</w:t>
      </w:r>
      <w:r w:rsidR="00754864" w:rsidRPr="00963BFB">
        <w:rPr>
          <w:rFonts w:cs="Times New Roman"/>
          <w:sz w:val="24"/>
          <w:szCs w:val="24"/>
          <w:lang w:val="lt-LT"/>
        </w:rPr>
        <w:t>6</w:t>
      </w:r>
      <w:r w:rsidRPr="00963BFB">
        <w:rPr>
          <w:rFonts w:cs="Times New Roman"/>
          <w:sz w:val="24"/>
          <w:szCs w:val="24"/>
          <w:lang w:val="lt-LT"/>
        </w:rPr>
        <w:t xml:space="preserve">.2. Pirkimo sutarties sąlygos pateikiamos pirkimo sąlygų </w:t>
      </w:r>
      <w:r w:rsidR="00D153F6">
        <w:rPr>
          <w:rFonts w:cs="Times New Roman"/>
          <w:sz w:val="24"/>
          <w:szCs w:val="24"/>
          <w:lang w:val="lt-LT"/>
        </w:rPr>
        <w:t>7</w:t>
      </w:r>
      <w:r w:rsidRPr="00963BFB">
        <w:rPr>
          <w:rFonts w:cs="Times New Roman"/>
          <w:sz w:val="24"/>
          <w:szCs w:val="24"/>
          <w:lang w:val="lt-LT"/>
        </w:rPr>
        <w:t xml:space="preserve"> priede.</w:t>
      </w:r>
    </w:p>
    <w:p w14:paraId="4191F4B4" w14:textId="66BEF3BB" w:rsidR="003565A4" w:rsidRPr="00963BFB" w:rsidRDefault="008C2FB1" w:rsidP="003565A4">
      <w:pPr>
        <w:pStyle w:val="Body2"/>
        <w:rPr>
          <w:rFonts w:cs="Times New Roman"/>
          <w:sz w:val="24"/>
          <w:szCs w:val="24"/>
          <w:lang w:val="lt-LT"/>
        </w:rPr>
      </w:pPr>
      <w:r w:rsidRPr="00963BFB">
        <w:rPr>
          <w:rFonts w:cs="Times New Roman"/>
          <w:sz w:val="24"/>
          <w:szCs w:val="24"/>
          <w:lang w:val="lt-LT"/>
        </w:rPr>
        <w:tab/>
      </w:r>
      <w:r w:rsidR="00511918" w:rsidRPr="00963BFB">
        <w:rPr>
          <w:rFonts w:cs="Times New Roman"/>
          <w:sz w:val="24"/>
          <w:szCs w:val="24"/>
          <w:lang w:val="lt-LT"/>
        </w:rPr>
        <w:t>1</w:t>
      </w:r>
      <w:r w:rsidR="00754864" w:rsidRPr="00963BFB">
        <w:rPr>
          <w:rFonts w:cs="Times New Roman"/>
          <w:sz w:val="24"/>
          <w:szCs w:val="24"/>
          <w:lang w:val="lt-LT"/>
        </w:rPr>
        <w:t>6</w:t>
      </w:r>
      <w:r w:rsidR="00511918" w:rsidRPr="00963BFB">
        <w:rPr>
          <w:rFonts w:cs="Times New Roman"/>
          <w:sz w:val="24"/>
          <w:szCs w:val="24"/>
          <w:lang w:val="lt-LT"/>
        </w:rPr>
        <w:t xml:space="preserve">.3. </w:t>
      </w:r>
      <w:r w:rsidR="003565A4" w:rsidRPr="00963BFB">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w:t>
      </w:r>
    </w:p>
    <w:p w14:paraId="75A668C0" w14:textId="7F7BBA1F" w:rsidR="008C2FB1" w:rsidRPr="00963BFB" w:rsidRDefault="00FF6AB6" w:rsidP="008C2FB1">
      <w:pPr>
        <w:pStyle w:val="Body2"/>
        <w:rPr>
          <w:rFonts w:cs="Times New Roman"/>
          <w:sz w:val="24"/>
          <w:szCs w:val="24"/>
          <w:lang w:val="lt-LT"/>
        </w:rPr>
      </w:pPr>
      <w:r w:rsidRPr="00963BFB">
        <w:rPr>
          <w:rFonts w:cs="Times New Roman"/>
          <w:sz w:val="24"/>
          <w:szCs w:val="24"/>
          <w:lang w:val="lt-LT"/>
        </w:rPr>
        <w:tab/>
      </w:r>
    </w:p>
    <w:p w14:paraId="6A9700F9" w14:textId="687642B5" w:rsidR="00FF6AB6" w:rsidRPr="00963BFB" w:rsidRDefault="00FF6AB6" w:rsidP="005C21C6">
      <w:pPr>
        <w:pStyle w:val="Body2"/>
        <w:spacing w:after="0"/>
        <w:jc w:val="center"/>
        <w:rPr>
          <w:rFonts w:cs="Times New Roman"/>
          <w:sz w:val="24"/>
          <w:szCs w:val="24"/>
          <w:lang w:val="lt-LT"/>
        </w:rPr>
      </w:pPr>
      <w:r w:rsidRPr="00963BFB">
        <w:rPr>
          <w:rFonts w:cs="Times New Roman"/>
          <w:b/>
          <w:sz w:val="24"/>
          <w:szCs w:val="24"/>
          <w:lang w:val="lt-LT"/>
        </w:rPr>
        <w:t>1</w:t>
      </w:r>
      <w:r w:rsidR="00754864" w:rsidRPr="00963BFB">
        <w:rPr>
          <w:rFonts w:cs="Times New Roman"/>
          <w:b/>
          <w:sz w:val="24"/>
          <w:szCs w:val="24"/>
          <w:lang w:val="lt-LT"/>
        </w:rPr>
        <w:t>7</w:t>
      </w:r>
      <w:r w:rsidRPr="00963BFB">
        <w:rPr>
          <w:rFonts w:cs="Times New Roman"/>
          <w:b/>
          <w:sz w:val="24"/>
          <w:szCs w:val="24"/>
          <w:lang w:val="lt-LT"/>
        </w:rPr>
        <w:t>. PIRKIMO SĄLYGŲ PRIEDAI:</w:t>
      </w:r>
    </w:p>
    <w:p w14:paraId="244BCB84" w14:textId="77777777" w:rsidR="00B50727" w:rsidRPr="00963BFB" w:rsidRDefault="00B50727" w:rsidP="005C21C6">
      <w:pPr>
        <w:pStyle w:val="Body2"/>
        <w:spacing w:after="0"/>
        <w:rPr>
          <w:rFonts w:cs="Times New Roman"/>
          <w:sz w:val="24"/>
          <w:szCs w:val="24"/>
          <w:lang w:val="lt-LT"/>
        </w:rPr>
      </w:pPr>
    </w:p>
    <w:p w14:paraId="1EA5C309" w14:textId="11B08147" w:rsidR="00FF6AB6" w:rsidRPr="00963BFB" w:rsidRDefault="00FF6AB6" w:rsidP="005C21C6">
      <w:pPr>
        <w:ind w:firstLine="720"/>
        <w:jc w:val="both"/>
        <w:rPr>
          <w:lang w:val="lt-LT"/>
        </w:rPr>
      </w:pPr>
      <w:r w:rsidRPr="00963BFB">
        <w:rPr>
          <w:lang w:val="lt-LT"/>
        </w:rPr>
        <w:t>1</w:t>
      </w:r>
      <w:r w:rsidR="00754864" w:rsidRPr="00963BFB">
        <w:rPr>
          <w:lang w:val="lt-LT"/>
        </w:rPr>
        <w:t>7</w:t>
      </w:r>
      <w:r w:rsidRPr="00963BFB">
        <w:rPr>
          <w:lang w:val="lt-LT"/>
        </w:rPr>
        <w:t>.1. Prie pirkimo sąlygų pridedami šie priedai:</w:t>
      </w:r>
      <w:r w:rsidRPr="00963BFB">
        <w:rPr>
          <w:lang w:val="lt-LT"/>
        </w:rPr>
        <w:tab/>
      </w:r>
    </w:p>
    <w:p w14:paraId="5837FA5F" w14:textId="68B83BC9" w:rsidR="00FF6AB6" w:rsidRPr="00963BFB" w:rsidRDefault="00FF6AB6" w:rsidP="00683B59">
      <w:pPr>
        <w:ind w:firstLine="720"/>
        <w:jc w:val="both"/>
        <w:rPr>
          <w:rFonts w:eastAsia="Calibri"/>
          <w:lang w:val="lt-LT"/>
        </w:rPr>
      </w:pPr>
      <w:r w:rsidRPr="00963BFB">
        <w:rPr>
          <w:lang w:val="lt-LT"/>
        </w:rPr>
        <w:t>1</w:t>
      </w:r>
      <w:r w:rsidR="00754864" w:rsidRPr="00963BFB">
        <w:rPr>
          <w:lang w:val="lt-LT"/>
        </w:rPr>
        <w:t>7</w:t>
      </w:r>
      <w:r w:rsidRPr="00963BFB">
        <w:rPr>
          <w:lang w:val="lt-LT"/>
        </w:rPr>
        <w:t xml:space="preserve">.1.1. </w:t>
      </w:r>
      <w:r w:rsidRPr="00963BFB">
        <w:rPr>
          <w:rFonts w:eastAsia="Calibri"/>
          <w:lang w:val="lt-LT"/>
        </w:rPr>
        <w:t xml:space="preserve">1 priedas </w:t>
      </w:r>
      <w:r w:rsidR="00D153F6">
        <w:rPr>
          <w:rFonts w:eastAsia="Calibri"/>
          <w:lang w:val="lt-LT"/>
        </w:rPr>
        <w:t>Techninė specifikacija I pirkimo daliai;</w:t>
      </w:r>
    </w:p>
    <w:p w14:paraId="768D0100" w14:textId="0B24E4AC" w:rsidR="00FF6AB6" w:rsidRPr="00963BFB" w:rsidRDefault="00FF6AB6" w:rsidP="00683B59">
      <w:pPr>
        <w:ind w:firstLine="720"/>
        <w:jc w:val="both"/>
        <w:rPr>
          <w:rFonts w:eastAsia="Calibri"/>
          <w:lang w:val="lt-LT"/>
        </w:rPr>
      </w:pPr>
      <w:r w:rsidRPr="00963BFB">
        <w:rPr>
          <w:rFonts w:eastAsia="Calibri"/>
          <w:lang w:val="lt-LT"/>
        </w:rPr>
        <w:t>1</w:t>
      </w:r>
      <w:r w:rsidR="00754864" w:rsidRPr="00963BFB">
        <w:rPr>
          <w:rFonts w:eastAsia="Calibri"/>
          <w:lang w:val="lt-LT"/>
        </w:rPr>
        <w:t>7</w:t>
      </w:r>
      <w:r w:rsidRPr="00963BFB">
        <w:rPr>
          <w:rFonts w:eastAsia="Calibri"/>
          <w:lang w:val="lt-LT"/>
        </w:rPr>
        <w:t xml:space="preserve">.1.2. 2 priedas </w:t>
      </w:r>
      <w:r w:rsidR="00D153F6">
        <w:rPr>
          <w:rFonts w:eastAsia="Calibri"/>
          <w:lang w:val="lt-LT"/>
        </w:rPr>
        <w:t>Techninė specifikacija II pirkimo daliai;</w:t>
      </w:r>
    </w:p>
    <w:p w14:paraId="2695B87F" w14:textId="05630BC7" w:rsidR="00574F32" w:rsidRPr="00963BFB" w:rsidRDefault="00FF6AB6" w:rsidP="00683B59">
      <w:pPr>
        <w:ind w:firstLine="720"/>
        <w:jc w:val="both"/>
        <w:rPr>
          <w:lang w:val="lt-LT"/>
        </w:rPr>
      </w:pPr>
      <w:r w:rsidRPr="00963BFB">
        <w:rPr>
          <w:rFonts w:eastAsia="Calibri"/>
          <w:lang w:val="lt-LT"/>
        </w:rPr>
        <w:t>1</w:t>
      </w:r>
      <w:r w:rsidR="00754864" w:rsidRPr="00963BFB">
        <w:rPr>
          <w:rFonts w:eastAsia="Calibri"/>
          <w:lang w:val="lt-LT"/>
        </w:rPr>
        <w:t>7</w:t>
      </w:r>
      <w:r w:rsidRPr="00963BFB">
        <w:rPr>
          <w:rFonts w:eastAsia="Calibri"/>
          <w:lang w:val="lt-LT"/>
        </w:rPr>
        <w:t>.1.</w:t>
      </w:r>
      <w:r w:rsidR="00754864" w:rsidRPr="00963BFB">
        <w:rPr>
          <w:rFonts w:eastAsia="Calibri"/>
          <w:lang w:val="lt-LT"/>
        </w:rPr>
        <w:t>3</w:t>
      </w:r>
      <w:r w:rsidRPr="00963BFB">
        <w:rPr>
          <w:rFonts w:eastAsia="Calibri"/>
          <w:lang w:val="lt-LT"/>
        </w:rPr>
        <w:t xml:space="preserve">. 3 priedas </w:t>
      </w:r>
      <w:r w:rsidR="00D153F6">
        <w:rPr>
          <w:rFonts w:eastAsia="Calibri"/>
          <w:lang w:val="lt-LT"/>
        </w:rPr>
        <w:t>Techninė specifikacija III pirkimo daliai;</w:t>
      </w:r>
    </w:p>
    <w:p w14:paraId="05444C5E" w14:textId="56BACFB0" w:rsidR="00574F32" w:rsidRPr="00963BFB" w:rsidRDefault="00574F32" w:rsidP="00683B59">
      <w:pPr>
        <w:ind w:firstLine="720"/>
        <w:jc w:val="both"/>
        <w:rPr>
          <w:lang w:val="lt-LT"/>
        </w:rPr>
      </w:pPr>
      <w:r w:rsidRPr="00963BFB">
        <w:rPr>
          <w:lang w:val="lt-LT"/>
        </w:rPr>
        <w:t xml:space="preserve">17.1.4. </w:t>
      </w:r>
      <w:r w:rsidR="006D091D" w:rsidRPr="00963BFB">
        <w:rPr>
          <w:rFonts w:eastAsia="Calibri"/>
          <w:lang w:val="lt-LT"/>
        </w:rPr>
        <w:t xml:space="preserve">4 priedas </w:t>
      </w:r>
      <w:r w:rsidR="00D153F6">
        <w:rPr>
          <w:rFonts w:eastAsia="Calibri"/>
          <w:lang w:val="lt-LT"/>
        </w:rPr>
        <w:t>Pasiūlymo forma I pirkimo daliai;</w:t>
      </w:r>
    </w:p>
    <w:p w14:paraId="47A583A4" w14:textId="48131280" w:rsidR="00FF6AB6" w:rsidRPr="00963BFB" w:rsidRDefault="00FF6AB6" w:rsidP="00780B9C">
      <w:pPr>
        <w:ind w:firstLine="709"/>
        <w:jc w:val="both"/>
        <w:rPr>
          <w:rFonts w:eastAsia="Calibri"/>
          <w:lang w:val="lt-LT"/>
        </w:rPr>
      </w:pPr>
      <w:r w:rsidRPr="00963BFB">
        <w:rPr>
          <w:rFonts w:eastAsia="Calibri"/>
          <w:lang w:val="lt-LT"/>
        </w:rPr>
        <w:t>1</w:t>
      </w:r>
      <w:r w:rsidR="00754864" w:rsidRPr="00963BFB">
        <w:rPr>
          <w:rFonts w:eastAsia="Calibri"/>
          <w:lang w:val="lt-LT"/>
        </w:rPr>
        <w:t>7</w:t>
      </w:r>
      <w:r w:rsidRPr="00963BFB">
        <w:rPr>
          <w:rFonts w:eastAsia="Calibri"/>
          <w:lang w:val="lt-LT"/>
        </w:rPr>
        <w:t>.1.</w:t>
      </w:r>
      <w:r w:rsidR="00780B9C">
        <w:rPr>
          <w:rFonts w:eastAsia="Calibri"/>
          <w:lang w:val="lt-LT"/>
        </w:rPr>
        <w:t>5</w:t>
      </w:r>
      <w:r w:rsidRPr="00963BFB">
        <w:rPr>
          <w:rFonts w:eastAsia="Calibri"/>
          <w:lang w:val="lt-LT"/>
        </w:rPr>
        <w:t>.</w:t>
      </w:r>
      <w:r w:rsidR="00673DF9" w:rsidRPr="00963BFB">
        <w:rPr>
          <w:rFonts w:eastAsia="Calibri"/>
          <w:lang w:val="lt-LT"/>
        </w:rPr>
        <w:t xml:space="preserve"> </w:t>
      </w:r>
      <w:r w:rsidR="00D153F6">
        <w:rPr>
          <w:rFonts w:eastAsia="Calibri"/>
          <w:lang w:val="lt-LT"/>
        </w:rPr>
        <w:t>5</w:t>
      </w:r>
      <w:r w:rsidR="006D091D" w:rsidRPr="00963BFB">
        <w:rPr>
          <w:rFonts w:eastAsia="Calibri"/>
          <w:lang w:val="lt-LT"/>
        </w:rPr>
        <w:t xml:space="preserve"> </w:t>
      </w:r>
      <w:r w:rsidR="00780B9C">
        <w:rPr>
          <w:rFonts w:eastAsia="Calibri"/>
          <w:lang w:val="lt-LT"/>
        </w:rPr>
        <w:t>priedas</w:t>
      </w:r>
      <w:r w:rsidR="006D091D" w:rsidRPr="00963BFB">
        <w:rPr>
          <w:rFonts w:eastAsia="Calibri"/>
          <w:lang w:val="lt-LT"/>
        </w:rPr>
        <w:t xml:space="preserve"> </w:t>
      </w:r>
      <w:r w:rsidR="00D153F6">
        <w:rPr>
          <w:rFonts w:eastAsia="Calibri"/>
          <w:lang w:val="lt-LT"/>
        </w:rPr>
        <w:t>Pasiūlymo forma II pirkimo daliai;</w:t>
      </w:r>
    </w:p>
    <w:p w14:paraId="13D50880" w14:textId="6574D721" w:rsidR="00DB1B51" w:rsidRDefault="00780B9C" w:rsidP="00DB1B51">
      <w:pPr>
        <w:tabs>
          <w:tab w:val="left" w:pos="720"/>
        </w:tabs>
        <w:ind w:left="851" w:hanging="142"/>
        <w:jc w:val="both"/>
        <w:rPr>
          <w:lang w:val="lt-LT"/>
        </w:rPr>
      </w:pPr>
      <w:r>
        <w:rPr>
          <w:rFonts w:eastAsia="Calibri"/>
          <w:lang w:val="lt-LT"/>
        </w:rPr>
        <w:t xml:space="preserve">17.1.6. </w:t>
      </w:r>
      <w:r w:rsidR="00D153F6">
        <w:rPr>
          <w:lang w:val="lt-LT"/>
        </w:rPr>
        <w:t>6 priedas Pasiūlymo forma III pirkimo daliai;</w:t>
      </w:r>
    </w:p>
    <w:p w14:paraId="02412381" w14:textId="3F82F4F0" w:rsidR="009870FB" w:rsidRDefault="00FF6AB6" w:rsidP="00DB1B51">
      <w:pPr>
        <w:tabs>
          <w:tab w:val="left" w:pos="720"/>
        </w:tabs>
        <w:ind w:left="851" w:hanging="142"/>
        <w:jc w:val="both"/>
        <w:rPr>
          <w:lang w:val="lt-LT" w:eastAsia="lt-LT"/>
        </w:rPr>
      </w:pPr>
      <w:r w:rsidRPr="00963BFB">
        <w:rPr>
          <w:lang w:val="lt-LT"/>
        </w:rPr>
        <w:t>1</w:t>
      </w:r>
      <w:r w:rsidR="00754864" w:rsidRPr="00963BFB">
        <w:rPr>
          <w:lang w:val="lt-LT"/>
        </w:rPr>
        <w:t>7</w:t>
      </w:r>
      <w:r w:rsidRPr="00963BFB">
        <w:rPr>
          <w:lang w:val="lt-LT"/>
        </w:rPr>
        <w:t>.1.</w:t>
      </w:r>
      <w:r w:rsidR="00780B9C">
        <w:rPr>
          <w:lang w:val="lt-LT"/>
        </w:rPr>
        <w:t>7</w:t>
      </w:r>
      <w:r w:rsidRPr="00963BFB">
        <w:rPr>
          <w:lang w:val="lt-LT"/>
        </w:rPr>
        <w:t xml:space="preserve">. </w:t>
      </w:r>
      <w:r w:rsidR="00D153F6">
        <w:rPr>
          <w:bCs/>
          <w:lang w:val="lt-LT"/>
        </w:rPr>
        <w:t>7</w:t>
      </w:r>
      <w:r w:rsidR="006D091D" w:rsidRPr="00963BFB">
        <w:rPr>
          <w:bCs/>
          <w:lang w:val="lt-LT"/>
        </w:rPr>
        <w:t xml:space="preserve"> priedas </w:t>
      </w:r>
      <w:r w:rsidR="00D153F6">
        <w:rPr>
          <w:bCs/>
          <w:lang w:val="lt-LT"/>
        </w:rPr>
        <w:t>Sutarties projektas;</w:t>
      </w:r>
    </w:p>
    <w:p w14:paraId="0368C20D" w14:textId="4F5AF21C" w:rsidR="00D153F6" w:rsidRDefault="00D153F6" w:rsidP="00DB1B51">
      <w:pPr>
        <w:tabs>
          <w:tab w:val="left" w:pos="720"/>
        </w:tabs>
        <w:ind w:left="851" w:hanging="142"/>
        <w:jc w:val="both"/>
        <w:rPr>
          <w:lang w:val="lt-LT" w:eastAsia="lt-LT"/>
        </w:rPr>
      </w:pPr>
      <w:r>
        <w:rPr>
          <w:lang w:val="lt-LT" w:eastAsia="lt-LT"/>
        </w:rPr>
        <w:t xml:space="preserve">17.1.8. 8. </w:t>
      </w:r>
      <w:r w:rsidRPr="00963BFB">
        <w:rPr>
          <w:bCs/>
          <w:lang w:val="lt-LT"/>
        </w:rPr>
        <w:t>Priedas</w:t>
      </w:r>
      <w:r>
        <w:rPr>
          <w:bCs/>
          <w:lang w:val="lt-LT"/>
        </w:rPr>
        <w:t xml:space="preserve"> S</w:t>
      </w:r>
      <w:r w:rsidRPr="00D153F6">
        <w:rPr>
          <w:bCs/>
          <w:lang w:val="lt-LT"/>
        </w:rPr>
        <w:t>ąlygos, kuriomis draudžiamas ir ribojamas tiekėjų dalyvavimas pirkime ir kvalifikaciniai reikalavimai tiekėjams</w:t>
      </w:r>
      <w:r>
        <w:rPr>
          <w:bCs/>
          <w:lang w:val="lt-LT"/>
        </w:rPr>
        <w:t>;</w:t>
      </w:r>
    </w:p>
    <w:p w14:paraId="14C16235" w14:textId="3AC80591" w:rsidR="00D153F6" w:rsidRDefault="00D153F6" w:rsidP="00DB1B51">
      <w:pPr>
        <w:tabs>
          <w:tab w:val="left" w:pos="720"/>
        </w:tabs>
        <w:ind w:left="851" w:hanging="142"/>
        <w:jc w:val="both"/>
        <w:rPr>
          <w:bCs/>
          <w:lang w:val="lt-LT"/>
        </w:rPr>
      </w:pPr>
      <w:r>
        <w:rPr>
          <w:lang w:val="lt-LT" w:eastAsia="lt-LT"/>
        </w:rPr>
        <w:t xml:space="preserve">17.1.9. 9. </w:t>
      </w:r>
      <w:r w:rsidRPr="00963BFB">
        <w:rPr>
          <w:bCs/>
          <w:lang w:val="lt-LT"/>
        </w:rPr>
        <w:t>Priedas</w:t>
      </w:r>
      <w:r>
        <w:rPr>
          <w:bCs/>
          <w:lang w:val="lt-LT"/>
        </w:rPr>
        <w:t xml:space="preserve"> P</w:t>
      </w:r>
      <w:r w:rsidRPr="00D153F6">
        <w:rPr>
          <w:bCs/>
          <w:lang w:val="lt-LT"/>
        </w:rPr>
        <w:t>er pastaruosius 3 metus tinkamai suteiktų paslaugų sąrašas</w:t>
      </w:r>
      <w:r>
        <w:rPr>
          <w:bCs/>
          <w:lang w:val="lt-LT"/>
        </w:rPr>
        <w:t>;</w:t>
      </w:r>
    </w:p>
    <w:p w14:paraId="428D6B7D" w14:textId="69D6B6C6" w:rsidR="00D153F6" w:rsidRDefault="00D153F6" w:rsidP="00DB1B51">
      <w:pPr>
        <w:tabs>
          <w:tab w:val="left" w:pos="720"/>
        </w:tabs>
        <w:ind w:left="851" w:hanging="142"/>
        <w:jc w:val="both"/>
        <w:rPr>
          <w:lang w:val="lt-LT" w:eastAsia="lt-LT"/>
        </w:rPr>
      </w:pPr>
      <w:r>
        <w:rPr>
          <w:lang w:val="lt-LT" w:eastAsia="lt-LT"/>
        </w:rPr>
        <w:t xml:space="preserve">17.1.10. 10 </w:t>
      </w:r>
      <w:r w:rsidRPr="00963BFB">
        <w:rPr>
          <w:bCs/>
          <w:lang w:val="lt-LT"/>
        </w:rPr>
        <w:t>priedas</w:t>
      </w:r>
      <w:r>
        <w:rPr>
          <w:bCs/>
          <w:lang w:val="lt-LT"/>
        </w:rPr>
        <w:t xml:space="preserve"> P</w:t>
      </w:r>
      <w:r w:rsidRPr="00D153F6">
        <w:rPr>
          <w:bCs/>
          <w:lang w:val="lt-LT"/>
        </w:rPr>
        <w:t>irkimo dokumentuose nustatytų kvalifikacinių reikalavimų atitikties deklaracija</w:t>
      </w:r>
      <w:r>
        <w:rPr>
          <w:bCs/>
          <w:lang w:val="lt-LT"/>
        </w:rPr>
        <w:t>;</w:t>
      </w:r>
    </w:p>
    <w:p w14:paraId="0D567343" w14:textId="156A1C44" w:rsidR="00D153F6" w:rsidRPr="00FE054E" w:rsidRDefault="00D153F6" w:rsidP="00DB1B51">
      <w:pPr>
        <w:tabs>
          <w:tab w:val="left" w:pos="720"/>
        </w:tabs>
        <w:ind w:left="851" w:hanging="142"/>
        <w:jc w:val="both"/>
        <w:rPr>
          <w:bCs/>
          <w:lang w:val="lt-LT"/>
        </w:rPr>
      </w:pPr>
      <w:r>
        <w:rPr>
          <w:lang w:val="lt-LT" w:eastAsia="lt-LT"/>
        </w:rPr>
        <w:t xml:space="preserve">17.1.11. 11 </w:t>
      </w:r>
      <w:r w:rsidRPr="00963BFB">
        <w:rPr>
          <w:bCs/>
          <w:lang w:val="lt-LT"/>
        </w:rPr>
        <w:t>priedas</w:t>
      </w:r>
      <w:r>
        <w:rPr>
          <w:bCs/>
          <w:lang w:val="lt-LT"/>
        </w:rPr>
        <w:t xml:space="preserve"> T</w:t>
      </w:r>
      <w:r w:rsidRPr="00D153F6">
        <w:rPr>
          <w:bCs/>
          <w:lang w:val="lt-LT"/>
        </w:rPr>
        <w:t>iekėjo deklaracija dėl atitikimo nacionalinio saugumo reikalavimams</w:t>
      </w:r>
      <w:r>
        <w:rPr>
          <w:bCs/>
          <w:lang w:val="lt-LT"/>
        </w:rPr>
        <w:t>.</w:t>
      </w:r>
    </w:p>
    <w:sectPr w:rsidR="00D153F6" w:rsidRPr="00FE054E" w:rsidSect="00963BFB">
      <w:footerReference w:type="default" r:id="rId14"/>
      <w:pgSz w:w="11900" w:h="16840"/>
      <w:pgMar w:top="1440"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CAD2C" w14:textId="77777777" w:rsidR="00C35968" w:rsidRDefault="00C35968">
      <w:r>
        <w:separator/>
      </w:r>
    </w:p>
  </w:endnote>
  <w:endnote w:type="continuationSeparator" w:id="0">
    <w:p w14:paraId="0EB893AD" w14:textId="77777777" w:rsidR="00C35968" w:rsidRDefault="00C3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0B67408"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747F8">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747F8">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F1A14" w14:textId="77777777" w:rsidR="00C35968" w:rsidRDefault="00C35968">
      <w:r>
        <w:separator/>
      </w:r>
    </w:p>
  </w:footnote>
  <w:footnote w:type="continuationSeparator" w:id="0">
    <w:p w14:paraId="67D5F0F8" w14:textId="77777777" w:rsidR="00C35968" w:rsidRDefault="00C35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53F"/>
    <w:multiLevelType w:val="multilevel"/>
    <w:tmpl w:val="D1B2307C"/>
    <w:lvl w:ilvl="0">
      <w:start w:val="3"/>
      <w:numFmt w:val="decimal"/>
      <w:lvlText w:val="%1."/>
      <w:lvlJc w:val="left"/>
      <w:pPr>
        <w:ind w:left="360" w:hanging="360"/>
      </w:pPr>
      <w:rPr>
        <w:rFonts w:hint="default"/>
        <w:u w:val="none"/>
      </w:rPr>
    </w:lvl>
    <w:lvl w:ilvl="1">
      <w:start w:val="1"/>
      <w:numFmt w:val="decimal"/>
      <w:lvlText w:val="%1.%2."/>
      <w:lvlJc w:val="left"/>
      <w:pPr>
        <w:ind w:left="2062" w:hanging="360"/>
      </w:pPr>
      <w:rPr>
        <w:rFonts w:hint="default"/>
        <w:u w:val="none"/>
      </w:rPr>
    </w:lvl>
    <w:lvl w:ilvl="2">
      <w:start w:val="1"/>
      <w:numFmt w:val="decimal"/>
      <w:lvlText w:val="%1.%2.%3."/>
      <w:lvlJc w:val="left"/>
      <w:pPr>
        <w:ind w:left="6958" w:hanging="720"/>
      </w:pPr>
      <w:rPr>
        <w:rFonts w:hint="default"/>
        <w:u w:val="none"/>
      </w:rPr>
    </w:lvl>
    <w:lvl w:ilvl="3">
      <w:start w:val="1"/>
      <w:numFmt w:val="decimal"/>
      <w:lvlText w:val="%1.%2.%3.%4."/>
      <w:lvlJc w:val="left"/>
      <w:pPr>
        <w:ind w:left="10077" w:hanging="720"/>
      </w:pPr>
      <w:rPr>
        <w:rFonts w:hint="default"/>
        <w:u w:val="none"/>
      </w:rPr>
    </w:lvl>
    <w:lvl w:ilvl="4">
      <w:start w:val="1"/>
      <w:numFmt w:val="decimal"/>
      <w:lvlText w:val="%1.%2.%3.%4.%5."/>
      <w:lvlJc w:val="left"/>
      <w:pPr>
        <w:ind w:left="13556" w:hanging="1080"/>
      </w:pPr>
      <w:rPr>
        <w:rFonts w:hint="default"/>
        <w:u w:val="none"/>
      </w:rPr>
    </w:lvl>
    <w:lvl w:ilvl="5">
      <w:start w:val="1"/>
      <w:numFmt w:val="decimal"/>
      <w:lvlText w:val="%1.%2.%3.%4.%5.%6."/>
      <w:lvlJc w:val="left"/>
      <w:pPr>
        <w:ind w:left="16675" w:hanging="1080"/>
      </w:pPr>
      <w:rPr>
        <w:rFonts w:hint="default"/>
        <w:u w:val="none"/>
      </w:rPr>
    </w:lvl>
    <w:lvl w:ilvl="6">
      <w:start w:val="1"/>
      <w:numFmt w:val="decimal"/>
      <w:lvlText w:val="%1.%2.%3.%4.%5.%6.%7."/>
      <w:lvlJc w:val="left"/>
      <w:pPr>
        <w:ind w:left="20154" w:hanging="1440"/>
      </w:pPr>
      <w:rPr>
        <w:rFonts w:hint="default"/>
        <w:u w:val="none"/>
      </w:rPr>
    </w:lvl>
    <w:lvl w:ilvl="7">
      <w:start w:val="1"/>
      <w:numFmt w:val="decimal"/>
      <w:lvlText w:val="%1.%2.%3.%4.%5.%6.%7.%8."/>
      <w:lvlJc w:val="left"/>
      <w:pPr>
        <w:ind w:left="23273" w:hanging="1440"/>
      </w:pPr>
      <w:rPr>
        <w:rFonts w:hint="default"/>
        <w:u w:val="none"/>
      </w:rPr>
    </w:lvl>
    <w:lvl w:ilvl="8">
      <w:start w:val="1"/>
      <w:numFmt w:val="decimal"/>
      <w:lvlText w:val="%1.%2.%3.%4.%5.%6.%7.%8.%9."/>
      <w:lvlJc w:val="left"/>
      <w:pPr>
        <w:ind w:left="26752" w:hanging="1800"/>
      </w:pPr>
      <w:rPr>
        <w:rFonts w:hint="default"/>
        <w:u w:val="none"/>
      </w:rPr>
    </w:lvl>
  </w:abstractNum>
  <w:abstractNum w:abstractNumId="1" w15:restartNumberingAfterBreak="0">
    <w:nsid w:val="19B86B9E"/>
    <w:multiLevelType w:val="multilevel"/>
    <w:tmpl w:val="42422926"/>
    <w:lvl w:ilvl="0">
      <w:start w:val="4"/>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1571"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A8D248D"/>
    <w:multiLevelType w:val="multilevel"/>
    <w:tmpl w:val="C876FB30"/>
    <w:lvl w:ilvl="0">
      <w:start w:val="11"/>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73B0062"/>
    <w:multiLevelType w:val="hybridMultilevel"/>
    <w:tmpl w:val="62363F32"/>
    <w:lvl w:ilvl="0" w:tplc="D89A47E4">
      <w:start w:val="14"/>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41940102"/>
    <w:multiLevelType w:val="multilevel"/>
    <w:tmpl w:val="D1AC29CE"/>
    <w:lvl w:ilvl="0">
      <w:start w:val="6"/>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5" w15:restartNumberingAfterBreak="0">
    <w:nsid w:val="46CC50EE"/>
    <w:multiLevelType w:val="multilevel"/>
    <w:tmpl w:val="F79010B0"/>
    <w:lvl w:ilvl="0">
      <w:start w:val="14"/>
      <w:numFmt w:val="decimal"/>
      <w:lvlText w:val="%1."/>
      <w:lvlJc w:val="left"/>
      <w:pPr>
        <w:ind w:left="480" w:hanging="480"/>
      </w:pPr>
      <w:rPr>
        <w:rFonts w:hint="default"/>
      </w:rPr>
    </w:lvl>
    <w:lvl w:ilvl="1">
      <w:start w:val="1"/>
      <w:numFmt w:val="decimal"/>
      <w:lvlText w:val="%1.%2."/>
      <w:lvlJc w:val="left"/>
      <w:pPr>
        <w:ind w:left="1860" w:hanging="48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6" w15:restartNumberingAfterBreak="0">
    <w:nsid w:val="698E2BF3"/>
    <w:multiLevelType w:val="multilevel"/>
    <w:tmpl w:val="AA7E0E62"/>
    <w:lvl w:ilvl="0">
      <w:start w:val="11"/>
      <w:numFmt w:val="decimal"/>
      <w:lvlText w:val="%1."/>
      <w:lvlJc w:val="left"/>
      <w:pPr>
        <w:ind w:left="660" w:hanging="660"/>
      </w:pPr>
      <w:rPr>
        <w:rFonts w:hint="default"/>
      </w:rPr>
    </w:lvl>
    <w:lvl w:ilvl="1">
      <w:start w:val="7"/>
      <w:numFmt w:val="decimal"/>
      <w:lvlText w:val="%1.%2."/>
      <w:lvlJc w:val="left"/>
      <w:pPr>
        <w:ind w:left="873" w:hanging="660"/>
      </w:pPr>
      <w:rPr>
        <w:rFonts w:hint="default"/>
      </w:rPr>
    </w:lvl>
    <w:lvl w:ilvl="2">
      <w:start w:val="9"/>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6B0D2EDA"/>
    <w:multiLevelType w:val="multilevel"/>
    <w:tmpl w:val="1668D2A0"/>
    <w:lvl w:ilvl="0">
      <w:start w:val="5"/>
      <w:numFmt w:val="decimal"/>
      <w:lvlText w:val="%1."/>
      <w:lvlJc w:val="left"/>
      <w:pPr>
        <w:ind w:left="720" w:hanging="360"/>
      </w:pPr>
      <w:rPr>
        <w:rFonts w:eastAsiaTheme="minorHAnsi" w:hint="default"/>
      </w:rPr>
    </w:lvl>
    <w:lvl w:ilvl="1">
      <w:start w:val="1"/>
      <w:numFmt w:val="decimal"/>
      <w:isLgl/>
      <w:lvlText w:val="%1.%2."/>
      <w:lvlJc w:val="left"/>
      <w:pPr>
        <w:ind w:left="928" w:hanging="360"/>
      </w:pPr>
      <w:rPr>
        <w:rFonts w:eastAsia="Arial Unicode MS" w:hint="default"/>
        <w:color w:val="000000"/>
      </w:rPr>
    </w:lvl>
    <w:lvl w:ilvl="2">
      <w:start w:val="1"/>
      <w:numFmt w:val="decimal"/>
      <w:isLgl/>
      <w:lvlText w:val="%1.%2.%3."/>
      <w:lvlJc w:val="left"/>
      <w:pPr>
        <w:ind w:left="1496" w:hanging="720"/>
      </w:pPr>
      <w:rPr>
        <w:rFonts w:eastAsia="Arial Unicode MS" w:hint="default"/>
        <w:color w:val="000000"/>
      </w:rPr>
    </w:lvl>
    <w:lvl w:ilvl="3">
      <w:start w:val="1"/>
      <w:numFmt w:val="decimal"/>
      <w:isLgl/>
      <w:lvlText w:val="%1.%2.%3.%4."/>
      <w:lvlJc w:val="left"/>
      <w:pPr>
        <w:ind w:left="1704" w:hanging="720"/>
      </w:pPr>
      <w:rPr>
        <w:rFonts w:eastAsia="Arial Unicode MS" w:hint="default"/>
        <w:color w:val="000000"/>
      </w:rPr>
    </w:lvl>
    <w:lvl w:ilvl="4">
      <w:start w:val="1"/>
      <w:numFmt w:val="decimal"/>
      <w:isLgl/>
      <w:lvlText w:val="%1.%2.%3.%4.%5."/>
      <w:lvlJc w:val="left"/>
      <w:pPr>
        <w:ind w:left="2272" w:hanging="1080"/>
      </w:pPr>
      <w:rPr>
        <w:rFonts w:eastAsia="Arial Unicode MS" w:hint="default"/>
        <w:color w:val="000000"/>
      </w:rPr>
    </w:lvl>
    <w:lvl w:ilvl="5">
      <w:start w:val="1"/>
      <w:numFmt w:val="decimal"/>
      <w:isLgl/>
      <w:lvlText w:val="%1.%2.%3.%4.%5.%6."/>
      <w:lvlJc w:val="left"/>
      <w:pPr>
        <w:ind w:left="2480" w:hanging="1080"/>
      </w:pPr>
      <w:rPr>
        <w:rFonts w:eastAsia="Arial Unicode MS" w:hint="default"/>
        <w:color w:val="000000"/>
      </w:rPr>
    </w:lvl>
    <w:lvl w:ilvl="6">
      <w:start w:val="1"/>
      <w:numFmt w:val="decimal"/>
      <w:isLgl/>
      <w:lvlText w:val="%1.%2.%3.%4.%5.%6.%7."/>
      <w:lvlJc w:val="left"/>
      <w:pPr>
        <w:ind w:left="3048" w:hanging="1440"/>
      </w:pPr>
      <w:rPr>
        <w:rFonts w:eastAsia="Arial Unicode MS" w:hint="default"/>
        <w:color w:val="000000"/>
      </w:rPr>
    </w:lvl>
    <w:lvl w:ilvl="7">
      <w:start w:val="1"/>
      <w:numFmt w:val="decimal"/>
      <w:isLgl/>
      <w:lvlText w:val="%1.%2.%3.%4.%5.%6.%7.%8."/>
      <w:lvlJc w:val="left"/>
      <w:pPr>
        <w:ind w:left="3256" w:hanging="1440"/>
      </w:pPr>
      <w:rPr>
        <w:rFonts w:eastAsia="Arial Unicode MS" w:hint="default"/>
        <w:color w:val="000000"/>
      </w:rPr>
    </w:lvl>
    <w:lvl w:ilvl="8">
      <w:start w:val="1"/>
      <w:numFmt w:val="decimal"/>
      <w:isLgl/>
      <w:lvlText w:val="%1.%2.%3.%4.%5.%6.%7.%8.%9."/>
      <w:lvlJc w:val="left"/>
      <w:pPr>
        <w:ind w:left="3824" w:hanging="1800"/>
      </w:pPr>
      <w:rPr>
        <w:rFonts w:eastAsia="Arial Unicode MS" w:hint="default"/>
        <w:color w:val="000000"/>
      </w:rPr>
    </w:lvl>
  </w:abstractNum>
  <w:abstractNum w:abstractNumId="8" w15:restartNumberingAfterBreak="0">
    <w:nsid w:val="6C717FD5"/>
    <w:multiLevelType w:val="multilevel"/>
    <w:tmpl w:val="D1AC29CE"/>
    <w:lvl w:ilvl="0">
      <w:start w:val="6"/>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9" w15:restartNumberingAfterBreak="0">
    <w:nsid w:val="7C9D6133"/>
    <w:multiLevelType w:val="multilevel"/>
    <w:tmpl w:val="4C388A82"/>
    <w:lvl w:ilvl="0">
      <w:start w:val="11"/>
      <w:numFmt w:val="decimal"/>
      <w:lvlText w:val="%1."/>
      <w:lvlJc w:val="left"/>
      <w:pPr>
        <w:ind w:left="765" w:hanging="765"/>
      </w:pPr>
      <w:rPr>
        <w:rFonts w:hint="default"/>
      </w:rPr>
    </w:lvl>
    <w:lvl w:ilvl="1">
      <w:start w:val="7"/>
      <w:numFmt w:val="decimal"/>
      <w:lvlText w:val="%1.%2."/>
      <w:lvlJc w:val="left"/>
      <w:pPr>
        <w:ind w:left="1119" w:hanging="765"/>
      </w:pPr>
      <w:rPr>
        <w:rFonts w:hint="default"/>
      </w:rPr>
    </w:lvl>
    <w:lvl w:ilvl="2">
      <w:start w:val="11"/>
      <w:numFmt w:val="decimal"/>
      <w:lvlText w:val="%1.%2.%3."/>
      <w:lvlJc w:val="left"/>
      <w:pPr>
        <w:ind w:left="1473" w:hanging="765"/>
      </w:pPr>
      <w:rPr>
        <w:rFonts w:hint="default"/>
      </w:rPr>
    </w:lvl>
    <w:lvl w:ilvl="3">
      <w:start w:val="1"/>
      <w:numFmt w:val="decimal"/>
      <w:lvlText w:val="%1.%2.%3.%4."/>
      <w:lvlJc w:val="left"/>
      <w:pPr>
        <w:ind w:left="1827" w:hanging="76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C9E7E7C"/>
    <w:multiLevelType w:val="hybridMultilevel"/>
    <w:tmpl w:val="5A70E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8"/>
  </w:num>
  <w:num w:numId="6">
    <w:abstractNumId w:val="10"/>
  </w:num>
  <w:num w:numId="7">
    <w:abstractNumId w:val="6"/>
  </w:num>
  <w:num w:numId="8">
    <w:abstractNumId w:val="3"/>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733E"/>
    <w:rsid w:val="000076E4"/>
    <w:rsid w:val="00020C5E"/>
    <w:rsid w:val="0004565A"/>
    <w:rsid w:val="00075ABE"/>
    <w:rsid w:val="000839DB"/>
    <w:rsid w:val="00085FAF"/>
    <w:rsid w:val="000A07AE"/>
    <w:rsid w:val="000A4259"/>
    <w:rsid w:val="000A60E2"/>
    <w:rsid w:val="000A7B89"/>
    <w:rsid w:val="000B1BD7"/>
    <w:rsid w:val="000B6F28"/>
    <w:rsid w:val="000C5D64"/>
    <w:rsid w:val="000D7AFC"/>
    <w:rsid w:val="000E36BB"/>
    <w:rsid w:val="000E4242"/>
    <w:rsid w:val="0010071B"/>
    <w:rsid w:val="00102481"/>
    <w:rsid w:val="00104984"/>
    <w:rsid w:val="00110A56"/>
    <w:rsid w:val="001122B0"/>
    <w:rsid w:val="001125E3"/>
    <w:rsid w:val="00113820"/>
    <w:rsid w:val="00117FA7"/>
    <w:rsid w:val="001226E2"/>
    <w:rsid w:val="00134D05"/>
    <w:rsid w:val="001377BA"/>
    <w:rsid w:val="00137B36"/>
    <w:rsid w:val="00141671"/>
    <w:rsid w:val="001453A4"/>
    <w:rsid w:val="001509B8"/>
    <w:rsid w:val="00151691"/>
    <w:rsid w:val="00154C9C"/>
    <w:rsid w:val="00166365"/>
    <w:rsid w:val="00167A97"/>
    <w:rsid w:val="00184BF5"/>
    <w:rsid w:val="00192F6E"/>
    <w:rsid w:val="00196D37"/>
    <w:rsid w:val="001A0F66"/>
    <w:rsid w:val="001B607B"/>
    <w:rsid w:val="001D6DBA"/>
    <w:rsid w:val="001E15AF"/>
    <w:rsid w:val="00205AB1"/>
    <w:rsid w:val="00207FF6"/>
    <w:rsid w:val="00211D43"/>
    <w:rsid w:val="00232E3B"/>
    <w:rsid w:val="0023304D"/>
    <w:rsid w:val="00234E52"/>
    <w:rsid w:val="002363A6"/>
    <w:rsid w:val="00236BE4"/>
    <w:rsid w:val="0024271C"/>
    <w:rsid w:val="0025168F"/>
    <w:rsid w:val="00255B57"/>
    <w:rsid w:val="00264227"/>
    <w:rsid w:val="002652E7"/>
    <w:rsid w:val="0027335C"/>
    <w:rsid w:val="0027473C"/>
    <w:rsid w:val="002747F8"/>
    <w:rsid w:val="00281C3A"/>
    <w:rsid w:val="002831BC"/>
    <w:rsid w:val="00285126"/>
    <w:rsid w:val="00287B57"/>
    <w:rsid w:val="002A2117"/>
    <w:rsid w:val="002A5335"/>
    <w:rsid w:val="002A602D"/>
    <w:rsid w:val="002B53C9"/>
    <w:rsid w:val="002B7A8B"/>
    <w:rsid w:val="002C7D76"/>
    <w:rsid w:val="002D536F"/>
    <w:rsid w:val="002E060E"/>
    <w:rsid w:val="002E1268"/>
    <w:rsid w:val="002E649B"/>
    <w:rsid w:val="002F5A9C"/>
    <w:rsid w:val="00301ED7"/>
    <w:rsid w:val="00302956"/>
    <w:rsid w:val="00325637"/>
    <w:rsid w:val="0033001E"/>
    <w:rsid w:val="00344158"/>
    <w:rsid w:val="003479F9"/>
    <w:rsid w:val="003557C3"/>
    <w:rsid w:val="003565A4"/>
    <w:rsid w:val="00365BF2"/>
    <w:rsid w:val="0036781C"/>
    <w:rsid w:val="00372EFD"/>
    <w:rsid w:val="00385FA7"/>
    <w:rsid w:val="00394C30"/>
    <w:rsid w:val="003A4448"/>
    <w:rsid w:val="003B4FF4"/>
    <w:rsid w:val="003B6AD7"/>
    <w:rsid w:val="003C5AB5"/>
    <w:rsid w:val="003C5AB6"/>
    <w:rsid w:val="003C66DD"/>
    <w:rsid w:val="003D38E0"/>
    <w:rsid w:val="003D6592"/>
    <w:rsid w:val="003D66CA"/>
    <w:rsid w:val="003F3500"/>
    <w:rsid w:val="003F514F"/>
    <w:rsid w:val="003F63D3"/>
    <w:rsid w:val="00411078"/>
    <w:rsid w:val="0041143D"/>
    <w:rsid w:val="0041624F"/>
    <w:rsid w:val="00416EC9"/>
    <w:rsid w:val="00420A8E"/>
    <w:rsid w:val="0043186C"/>
    <w:rsid w:val="004374F6"/>
    <w:rsid w:val="004507B6"/>
    <w:rsid w:val="00451C2C"/>
    <w:rsid w:val="00461D55"/>
    <w:rsid w:val="004633D7"/>
    <w:rsid w:val="00464180"/>
    <w:rsid w:val="004653E7"/>
    <w:rsid w:val="00477FD3"/>
    <w:rsid w:val="004801A3"/>
    <w:rsid w:val="00481C9E"/>
    <w:rsid w:val="00483874"/>
    <w:rsid w:val="004A1DF9"/>
    <w:rsid w:val="004B3370"/>
    <w:rsid w:val="004B3B69"/>
    <w:rsid w:val="004B7861"/>
    <w:rsid w:val="004C2520"/>
    <w:rsid w:val="004C49DA"/>
    <w:rsid w:val="004D0E85"/>
    <w:rsid w:val="004D4389"/>
    <w:rsid w:val="004D58A5"/>
    <w:rsid w:val="004E00F7"/>
    <w:rsid w:val="004E2FA5"/>
    <w:rsid w:val="004E37F7"/>
    <w:rsid w:val="004E78CB"/>
    <w:rsid w:val="00511918"/>
    <w:rsid w:val="00514344"/>
    <w:rsid w:val="00515A3C"/>
    <w:rsid w:val="00526B3C"/>
    <w:rsid w:val="0053096B"/>
    <w:rsid w:val="005407DC"/>
    <w:rsid w:val="00550C68"/>
    <w:rsid w:val="0055148A"/>
    <w:rsid w:val="00561A36"/>
    <w:rsid w:val="005705CD"/>
    <w:rsid w:val="00571440"/>
    <w:rsid w:val="00574F32"/>
    <w:rsid w:val="005758CD"/>
    <w:rsid w:val="00576AC6"/>
    <w:rsid w:val="005819D0"/>
    <w:rsid w:val="005911B9"/>
    <w:rsid w:val="005949EB"/>
    <w:rsid w:val="005952C5"/>
    <w:rsid w:val="00597F3F"/>
    <w:rsid w:val="005A5337"/>
    <w:rsid w:val="005B1D52"/>
    <w:rsid w:val="005B3792"/>
    <w:rsid w:val="005B6C29"/>
    <w:rsid w:val="005C0C8B"/>
    <w:rsid w:val="005C21C6"/>
    <w:rsid w:val="005E114E"/>
    <w:rsid w:val="005E2C3E"/>
    <w:rsid w:val="005E5855"/>
    <w:rsid w:val="00600E0A"/>
    <w:rsid w:val="00606109"/>
    <w:rsid w:val="00606214"/>
    <w:rsid w:val="00611C80"/>
    <w:rsid w:val="00614A84"/>
    <w:rsid w:val="00620141"/>
    <w:rsid w:val="00623317"/>
    <w:rsid w:val="0063433C"/>
    <w:rsid w:val="00637DB2"/>
    <w:rsid w:val="00640F7B"/>
    <w:rsid w:val="00650754"/>
    <w:rsid w:val="00651A4C"/>
    <w:rsid w:val="006520DC"/>
    <w:rsid w:val="0066308A"/>
    <w:rsid w:val="00664D45"/>
    <w:rsid w:val="006720BF"/>
    <w:rsid w:val="00673AFC"/>
    <w:rsid w:val="00673DF9"/>
    <w:rsid w:val="00674BDE"/>
    <w:rsid w:val="00676B49"/>
    <w:rsid w:val="006803D3"/>
    <w:rsid w:val="00683A9E"/>
    <w:rsid w:val="00683B59"/>
    <w:rsid w:val="006B2661"/>
    <w:rsid w:val="006D03C7"/>
    <w:rsid w:val="006D091D"/>
    <w:rsid w:val="006D2320"/>
    <w:rsid w:val="006D73F1"/>
    <w:rsid w:val="006E09F5"/>
    <w:rsid w:val="006F05CF"/>
    <w:rsid w:val="00703DAA"/>
    <w:rsid w:val="00707784"/>
    <w:rsid w:val="00710E03"/>
    <w:rsid w:val="00711374"/>
    <w:rsid w:val="00724FA3"/>
    <w:rsid w:val="00744CC2"/>
    <w:rsid w:val="00750F2A"/>
    <w:rsid w:val="00751562"/>
    <w:rsid w:val="00754864"/>
    <w:rsid w:val="00754D8D"/>
    <w:rsid w:val="00773423"/>
    <w:rsid w:val="00780B9C"/>
    <w:rsid w:val="00781D63"/>
    <w:rsid w:val="00786363"/>
    <w:rsid w:val="00790A12"/>
    <w:rsid w:val="007B40A4"/>
    <w:rsid w:val="007C39A3"/>
    <w:rsid w:val="007C5363"/>
    <w:rsid w:val="007D0714"/>
    <w:rsid w:val="007E7A36"/>
    <w:rsid w:val="007F3CF8"/>
    <w:rsid w:val="00802EEE"/>
    <w:rsid w:val="00814AA0"/>
    <w:rsid w:val="00821612"/>
    <w:rsid w:val="00847199"/>
    <w:rsid w:val="00847EC1"/>
    <w:rsid w:val="0085102D"/>
    <w:rsid w:val="0085690E"/>
    <w:rsid w:val="00856DBF"/>
    <w:rsid w:val="00873E8C"/>
    <w:rsid w:val="0087790E"/>
    <w:rsid w:val="00885ECD"/>
    <w:rsid w:val="0088767C"/>
    <w:rsid w:val="008908C2"/>
    <w:rsid w:val="00891E28"/>
    <w:rsid w:val="00892080"/>
    <w:rsid w:val="00896675"/>
    <w:rsid w:val="008A5FD3"/>
    <w:rsid w:val="008A6547"/>
    <w:rsid w:val="008A7014"/>
    <w:rsid w:val="008A7151"/>
    <w:rsid w:val="008B1391"/>
    <w:rsid w:val="008B4F9A"/>
    <w:rsid w:val="008B6FA4"/>
    <w:rsid w:val="008C0A82"/>
    <w:rsid w:val="008C2FB1"/>
    <w:rsid w:val="008D053B"/>
    <w:rsid w:val="008D0BDB"/>
    <w:rsid w:val="008D7346"/>
    <w:rsid w:val="008E3D7A"/>
    <w:rsid w:val="008E4713"/>
    <w:rsid w:val="008E5570"/>
    <w:rsid w:val="008E634A"/>
    <w:rsid w:val="008F24A4"/>
    <w:rsid w:val="008F7445"/>
    <w:rsid w:val="009061D0"/>
    <w:rsid w:val="0091253C"/>
    <w:rsid w:val="009172E4"/>
    <w:rsid w:val="0092344A"/>
    <w:rsid w:val="0092538B"/>
    <w:rsid w:val="00934640"/>
    <w:rsid w:val="0093597C"/>
    <w:rsid w:val="00953E28"/>
    <w:rsid w:val="00963BFB"/>
    <w:rsid w:val="00971890"/>
    <w:rsid w:val="00971B7F"/>
    <w:rsid w:val="0097691A"/>
    <w:rsid w:val="009870FB"/>
    <w:rsid w:val="00987D2E"/>
    <w:rsid w:val="00993905"/>
    <w:rsid w:val="0099639A"/>
    <w:rsid w:val="00997381"/>
    <w:rsid w:val="009A78AF"/>
    <w:rsid w:val="009B2A41"/>
    <w:rsid w:val="009B5036"/>
    <w:rsid w:val="009C0921"/>
    <w:rsid w:val="009C47DB"/>
    <w:rsid w:val="009C4A8C"/>
    <w:rsid w:val="009D32B8"/>
    <w:rsid w:val="009D4D6E"/>
    <w:rsid w:val="009D5242"/>
    <w:rsid w:val="009E1106"/>
    <w:rsid w:val="009E1C5E"/>
    <w:rsid w:val="009F49B6"/>
    <w:rsid w:val="009F7E91"/>
    <w:rsid w:val="00A14021"/>
    <w:rsid w:val="00A15018"/>
    <w:rsid w:val="00A21458"/>
    <w:rsid w:val="00A25E1F"/>
    <w:rsid w:val="00A2632F"/>
    <w:rsid w:val="00A3357E"/>
    <w:rsid w:val="00A36438"/>
    <w:rsid w:val="00A45A92"/>
    <w:rsid w:val="00A46DFF"/>
    <w:rsid w:val="00A47A24"/>
    <w:rsid w:val="00A61334"/>
    <w:rsid w:val="00A6176A"/>
    <w:rsid w:val="00A73395"/>
    <w:rsid w:val="00A872A3"/>
    <w:rsid w:val="00A93D30"/>
    <w:rsid w:val="00AA06D1"/>
    <w:rsid w:val="00AA511B"/>
    <w:rsid w:val="00AB0FBA"/>
    <w:rsid w:val="00AB17C0"/>
    <w:rsid w:val="00AC2B37"/>
    <w:rsid w:val="00AC446D"/>
    <w:rsid w:val="00AC6A6C"/>
    <w:rsid w:val="00AE603C"/>
    <w:rsid w:val="00AF16F6"/>
    <w:rsid w:val="00AF27BE"/>
    <w:rsid w:val="00B10EFB"/>
    <w:rsid w:val="00B110DC"/>
    <w:rsid w:val="00B12518"/>
    <w:rsid w:val="00B152B3"/>
    <w:rsid w:val="00B30482"/>
    <w:rsid w:val="00B310DD"/>
    <w:rsid w:val="00B366C2"/>
    <w:rsid w:val="00B50727"/>
    <w:rsid w:val="00B53D22"/>
    <w:rsid w:val="00B53F66"/>
    <w:rsid w:val="00B55DC4"/>
    <w:rsid w:val="00B560FD"/>
    <w:rsid w:val="00B5779B"/>
    <w:rsid w:val="00B730E4"/>
    <w:rsid w:val="00B85CCB"/>
    <w:rsid w:val="00B960F7"/>
    <w:rsid w:val="00B968CF"/>
    <w:rsid w:val="00BA0CA7"/>
    <w:rsid w:val="00BB0BB5"/>
    <w:rsid w:val="00BD145B"/>
    <w:rsid w:val="00BD4067"/>
    <w:rsid w:val="00BD52F8"/>
    <w:rsid w:val="00BD5BF9"/>
    <w:rsid w:val="00BD7461"/>
    <w:rsid w:val="00BD780E"/>
    <w:rsid w:val="00BE1926"/>
    <w:rsid w:val="00C03548"/>
    <w:rsid w:val="00C074E9"/>
    <w:rsid w:val="00C1609C"/>
    <w:rsid w:val="00C202B9"/>
    <w:rsid w:val="00C22EC4"/>
    <w:rsid w:val="00C25D7A"/>
    <w:rsid w:val="00C27E50"/>
    <w:rsid w:val="00C3325F"/>
    <w:rsid w:val="00C34CF3"/>
    <w:rsid w:val="00C35968"/>
    <w:rsid w:val="00C423AD"/>
    <w:rsid w:val="00C619F3"/>
    <w:rsid w:val="00C61C41"/>
    <w:rsid w:val="00C65081"/>
    <w:rsid w:val="00C8790B"/>
    <w:rsid w:val="00CA17DB"/>
    <w:rsid w:val="00CA7DEB"/>
    <w:rsid w:val="00CC473A"/>
    <w:rsid w:val="00CE7473"/>
    <w:rsid w:val="00D07906"/>
    <w:rsid w:val="00D14010"/>
    <w:rsid w:val="00D153F6"/>
    <w:rsid w:val="00D169C8"/>
    <w:rsid w:val="00D22E3B"/>
    <w:rsid w:val="00D232A5"/>
    <w:rsid w:val="00D254D2"/>
    <w:rsid w:val="00D31CF7"/>
    <w:rsid w:val="00D3483D"/>
    <w:rsid w:val="00D3548C"/>
    <w:rsid w:val="00D443A1"/>
    <w:rsid w:val="00D45A07"/>
    <w:rsid w:val="00D4666F"/>
    <w:rsid w:val="00D47025"/>
    <w:rsid w:val="00D472E9"/>
    <w:rsid w:val="00D542C4"/>
    <w:rsid w:val="00D55603"/>
    <w:rsid w:val="00D65CBA"/>
    <w:rsid w:val="00D67194"/>
    <w:rsid w:val="00D71141"/>
    <w:rsid w:val="00D7536C"/>
    <w:rsid w:val="00D87EB2"/>
    <w:rsid w:val="00D9031C"/>
    <w:rsid w:val="00D92C19"/>
    <w:rsid w:val="00DB1B51"/>
    <w:rsid w:val="00DB2CA9"/>
    <w:rsid w:val="00DB6F38"/>
    <w:rsid w:val="00DC1FFD"/>
    <w:rsid w:val="00DC35B1"/>
    <w:rsid w:val="00DC4A97"/>
    <w:rsid w:val="00DD3738"/>
    <w:rsid w:val="00DD6FB6"/>
    <w:rsid w:val="00DE1A0A"/>
    <w:rsid w:val="00DE4E0B"/>
    <w:rsid w:val="00DF3FF4"/>
    <w:rsid w:val="00E07A78"/>
    <w:rsid w:val="00E10065"/>
    <w:rsid w:val="00E143DB"/>
    <w:rsid w:val="00E14A45"/>
    <w:rsid w:val="00E206B1"/>
    <w:rsid w:val="00E45434"/>
    <w:rsid w:val="00E53720"/>
    <w:rsid w:val="00E53EA8"/>
    <w:rsid w:val="00E56D71"/>
    <w:rsid w:val="00E612A6"/>
    <w:rsid w:val="00E70566"/>
    <w:rsid w:val="00E92301"/>
    <w:rsid w:val="00EA0AAE"/>
    <w:rsid w:val="00EA2864"/>
    <w:rsid w:val="00EC23DA"/>
    <w:rsid w:val="00EC2B84"/>
    <w:rsid w:val="00ED1726"/>
    <w:rsid w:val="00EE031B"/>
    <w:rsid w:val="00EE42E6"/>
    <w:rsid w:val="00EF15BB"/>
    <w:rsid w:val="00EF4849"/>
    <w:rsid w:val="00EF75D4"/>
    <w:rsid w:val="00F1734F"/>
    <w:rsid w:val="00F35477"/>
    <w:rsid w:val="00F371FB"/>
    <w:rsid w:val="00F44FBA"/>
    <w:rsid w:val="00F615A5"/>
    <w:rsid w:val="00F61D6B"/>
    <w:rsid w:val="00F63FC2"/>
    <w:rsid w:val="00F80DA4"/>
    <w:rsid w:val="00F838DD"/>
    <w:rsid w:val="00FB0454"/>
    <w:rsid w:val="00FB04A2"/>
    <w:rsid w:val="00FB6D95"/>
    <w:rsid w:val="00FB7429"/>
    <w:rsid w:val="00FD741D"/>
    <w:rsid w:val="00FD750D"/>
    <w:rsid w:val="00FE054E"/>
    <w:rsid w:val="00FE3A74"/>
    <w:rsid w:val="00FE5B3F"/>
    <w:rsid w:val="00FF6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NoSpacing">
    <w:name w:val="No Spacing"/>
    <w:uiPriority w:val="1"/>
    <w:qFormat/>
    <w:rsid w:val="00AA06D1"/>
    <w:pPr>
      <w:pBdr>
        <w:top w:val="nil"/>
        <w:left w:val="nil"/>
        <w:bottom w:val="nil"/>
        <w:right w:val="nil"/>
        <w:between w:val="nil"/>
        <w:bar w:val="nil"/>
      </w:pBdr>
    </w:pPr>
    <w:rPr>
      <w:rFonts w:ascii="Times New Roman" w:eastAsia="Arial Unicode MS" w:hAnsi="Times New Roman" w:cs="Times New Roman"/>
      <w:bdr w:val="nil"/>
    </w:rPr>
  </w:style>
  <w:style w:type="character" w:styleId="Hyperlink">
    <w:name w:val="Hyperlink"/>
    <w:basedOn w:val="DefaultParagraphFont"/>
    <w:uiPriority w:val="99"/>
    <w:unhideWhenUsed/>
    <w:rsid w:val="001377BA"/>
    <w:rPr>
      <w:color w:val="0563C1" w:themeColor="hyperlink"/>
      <w:u w:val="single"/>
    </w:rPr>
  </w:style>
  <w:style w:type="character" w:customStyle="1" w:styleId="Numatytasispastraiposriftas1">
    <w:name w:val="Numatytasis pastraipos šriftas1"/>
    <w:rsid w:val="00FF6AB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DE4E0B"/>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D0E85"/>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8E5570"/>
    <w:rPr>
      <w:sz w:val="16"/>
      <w:szCs w:val="16"/>
    </w:rPr>
  </w:style>
  <w:style w:type="paragraph" w:styleId="CommentText">
    <w:name w:val="annotation text"/>
    <w:basedOn w:val="Normal"/>
    <w:link w:val="CommentTextChar"/>
    <w:uiPriority w:val="99"/>
    <w:semiHidden/>
    <w:unhideWhenUsed/>
    <w:rsid w:val="008E5570"/>
    <w:rPr>
      <w:sz w:val="20"/>
      <w:szCs w:val="20"/>
    </w:rPr>
  </w:style>
  <w:style w:type="character" w:customStyle="1" w:styleId="CommentTextChar">
    <w:name w:val="Comment Text Char"/>
    <w:basedOn w:val="DefaultParagraphFont"/>
    <w:link w:val="CommentText"/>
    <w:uiPriority w:val="99"/>
    <w:semiHidden/>
    <w:rsid w:val="008E557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8E5570"/>
    <w:rPr>
      <w:b/>
      <w:bCs/>
    </w:rPr>
  </w:style>
  <w:style w:type="character" w:customStyle="1" w:styleId="CommentSubjectChar">
    <w:name w:val="Comment Subject Char"/>
    <w:basedOn w:val="CommentTextChar"/>
    <w:link w:val="CommentSubject"/>
    <w:uiPriority w:val="99"/>
    <w:semiHidden/>
    <w:rsid w:val="008E557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8E5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570"/>
    <w:rPr>
      <w:rFonts w:ascii="Segoe UI" w:eastAsia="Arial Unicode MS" w:hAnsi="Segoe UI" w:cs="Segoe UI"/>
      <w:sz w:val="18"/>
      <w:szCs w:val="18"/>
      <w:bdr w:val="nil"/>
    </w:rPr>
  </w:style>
  <w:style w:type="table" w:styleId="TableGrid">
    <w:name w:val="Table Grid"/>
    <w:basedOn w:val="TableNormal"/>
    <w:uiPriority w:val="39"/>
    <w:rsid w:val="0000733E"/>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00733E"/>
  </w:style>
  <w:style w:type="character" w:customStyle="1" w:styleId="mpunct">
    <w:name w:val="mpunct"/>
    <w:basedOn w:val="DefaultParagraphFont"/>
    <w:rsid w:val="0000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6949">
      <w:bodyDiv w:val="1"/>
      <w:marLeft w:val="0"/>
      <w:marRight w:val="0"/>
      <w:marTop w:val="0"/>
      <w:marBottom w:val="0"/>
      <w:divBdr>
        <w:top w:val="none" w:sz="0" w:space="0" w:color="auto"/>
        <w:left w:val="none" w:sz="0" w:space="0" w:color="auto"/>
        <w:bottom w:val="none" w:sz="0" w:space="0" w:color="auto"/>
        <w:right w:val="none" w:sz="0" w:space="0" w:color="auto"/>
      </w:divBdr>
    </w:div>
    <w:div w:id="523984168">
      <w:bodyDiv w:val="1"/>
      <w:marLeft w:val="0"/>
      <w:marRight w:val="0"/>
      <w:marTop w:val="0"/>
      <w:marBottom w:val="0"/>
      <w:divBdr>
        <w:top w:val="none" w:sz="0" w:space="0" w:color="auto"/>
        <w:left w:val="none" w:sz="0" w:space="0" w:color="auto"/>
        <w:bottom w:val="none" w:sz="0" w:space="0" w:color="auto"/>
        <w:right w:val="none" w:sz="0" w:space="0" w:color="auto"/>
      </w:divBdr>
      <w:divsChild>
        <w:div w:id="700010800">
          <w:marLeft w:val="0"/>
          <w:marRight w:val="0"/>
          <w:marTop w:val="0"/>
          <w:marBottom w:val="0"/>
          <w:divBdr>
            <w:top w:val="none" w:sz="0" w:space="0" w:color="auto"/>
            <w:left w:val="none" w:sz="0" w:space="0" w:color="auto"/>
            <w:bottom w:val="none" w:sz="0" w:space="0" w:color="auto"/>
            <w:right w:val="none" w:sz="0" w:space="0" w:color="auto"/>
          </w:divBdr>
        </w:div>
        <w:div w:id="770589286">
          <w:marLeft w:val="0"/>
          <w:marRight w:val="0"/>
          <w:marTop w:val="0"/>
          <w:marBottom w:val="0"/>
          <w:divBdr>
            <w:top w:val="none" w:sz="0" w:space="0" w:color="auto"/>
            <w:left w:val="none" w:sz="0" w:space="0" w:color="auto"/>
            <w:bottom w:val="none" w:sz="0" w:space="0" w:color="auto"/>
            <w:right w:val="none" w:sz="0" w:space="0" w:color="auto"/>
          </w:divBdr>
        </w:div>
        <w:div w:id="1638880280">
          <w:marLeft w:val="0"/>
          <w:marRight w:val="0"/>
          <w:marTop w:val="0"/>
          <w:marBottom w:val="0"/>
          <w:divBdr>
            <w:top w:val="none" w:sz="0" w:space="0" w:color="auto"/>
            <w:left w:val="none" w:sz="0" w:space="0" w:color="auto"/>
            <w:bottom w:val="none" w:sz="0" w:space="0" w:color="auto"/>
            <w:right w:val="none" w:sz="0" w:space="0" w:color="auto"/>
          </w:divBdr>
        </w:div>
        <w:div w:id="1087271003">
          <w:marLeft w:val="0"/>
          <w:marRight w:val="0"/>
          <w:marTop w:val="0"/>
          <w:marBottom w:val="0"/>
          <w:divBdr>
            <w:top w:val="none" w:sz="0" w:space="0" w:color="auto"/>
            <w:left w:val="none" w:sz="0" w:space="0" w:color="auto"/>
            <w:bottom w:val="none" w:sz="0" w:space="0" w:color="auto"/>
            <w:right w:val="none" w:sz="0" w:space="0" w:color="auto"/>
          </w:divBdr>
        </w:div>
        <w:div w:id="2046828259">
          <w:marLeft w:val="0"/>
          <w:marRight w:val="0"/>
          <w:marTop w:val="0"/>
          <w:marBottom w:val="0"/>
          <w:divBdr>
            <w:top w:val="none" w:sz="0" w:space="0" w:color="auto"/>
            <w:left w:val="none" w:sz="0" w:space="0" w:color="auto"/>
            <w:bottom w:val="none" w:sz="0" w:space="0" w:color="auto"/>
            <w:right w:val="none" w:sz="0" w:space="0" w:color="auto"/>
          </w:divBdr>
        </w:div>
        <w:div w:id="196106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galba@vp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galba@vpt.lt" TargetMode="External"/><Relationship Id="rId4" Type="http://schemas.openxmlformats.org/officeDocument/2006/relationships/settings" Target="settings.xml"/><Relationship Id="rId9" Type="http://schemas.openxmlformats.org/officeDocument/2006/relationships/hyperlink" Target="mailto:jokubas.stasiulis@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1AD6-2067-49A1-A49F-D119F98F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5333</Words>
  <Characters>30399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Jokūbas Stasiulis</cp:lastModifiedBy>
  <cp:revision>4</cp:revision>
  <dcterms:created xsi:type="dcterms:W3CDTF">2026-06-02T16:27:00Z</dcterms:created>
  <dcterms:modified xsi:type="dcterms:W3CDTF">2026-06-03T06:49:00Z</dcterms:modified>
</cp:coreProperties>
</file>