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BEE70" w14:textId="77777777" w:rsidR="005228D0" w:rsidRDefault="005228D0">
      <w:pPr>
        <w:spacing w:after="120" w:line="20" w:lineRule="atLeast"/>
        <w:contextualSpacing/>
        <w:jc w:val="center"/>
        <w:rPr>
          <w:b/>
          <w:bCs/>
          <w:color w:val="00B050"/>
          <w:sz w:val="24"/>
          <w:szCs w:val="24"/>
        </w:rPr>
      </w:pPr>
    </w:p>
    <w:sdt>
      <w:sdtPr>
        <w:id w:val="77881607"/>
        <w:docPartObj>
          <w:docPartGallery w:val="Cover Pages"/>
          <w:docPartUnique/>
        </w:docPartObj>
      </w:sdtPr>
      <w:sdtEndPr/>
      <w:sdtContent>
        <w:p w14:paraId="26C6F922" w14:textId="77777777" w:rsidR="005228D0" w:rsidRPr="00830EF3" w:rsidRDefault="00F01269">
          <w:pPr>
            <w:spacing w:after="120" w:line="20" w:lineRule="atLeast"/>
            <w:contextualSpacing/>
            <w:jc w:val="center"/>
            <w:rPr>
              <w:rFonts w:ascii="Times New Roman" w:hAnsi="Times New Roman" w:cs="Times New Roman"/>
              <w:bCs/>
              <w:sz w:val="24"/>
              <w:szCs w:val="24"/>
            </w:rPr>
          </w:pPr>
          <w:r w:rsidRPr="00830EF3">
            <w:rPr>
              <w:rFonts w:ascii="Times New Roman" w:hAnsi="Times New Roman" w:cs="Times New Roman"/>
              <w:bCs/>
              <w:sz w:val="24"/>
              <w:szCs w:val="24"/>
            </w:rPr>
            <w:t>POLICIJOS DEPARTAMENTAS PRIE VIDAUS REIKALŲ MINISTERIJOS</w:t>
          </w:r>
        </w:p>
        <w:p w14:paraId="3A505AE7" w14:textId="77777777" w:rsidR="005228D0" w:rsidRPr="00830EF3" w:rsidRDefault="00F01269">
          <w:pPr>
            <w:spacing w:after="120" w:line="20" w:lineRule="atLeast"/>
            <w:contextualSpacing/>
            <w:jc w:val="center"/>
            <w:rPr>
              <w:rFonts w:ascii="Times New Roman" w:hAnsi="Times New Roman" w:cs="Times New Roman"/>
              <w:bCs/>
              <w:sz w:val="20"/>
              <w:szCs w:val="20"/>
            </w:rPr>
          </w:pPr>
          <w:r w:rsidRPr="00830EF3">
            <w:rPr>
              <w:rFonts w:ascii="Times New Roman" w:hAnsi="Times New Roman" w:cs="Times New Roman"/>
              <w:bCs/>
              <w:sz w:val="20"/>
              <w:szCs w:val="20"/>
            </w:rPr>
            <w:t>Biudžetinė įstaiga, Saltoniškių g. 19, LT-08106 Vilnius, Tel. (+370 5) 271 9731, Faks. (+370 5) 271 9978, El. p. info@policija.lt</w:t>
          </w:r>
        </w:p>
        <w:p w14:paraId="37BC29AF" w14:textId="77777777" w:rsidR="005228D0" w:rsidRPr="00830EF3" w:rsidRDefault="00F01269">
          <w:pPr>
            <w:spacing w:after="120" w:line="20" w:lineRule="atLeast"/>
            <w:contextualSpacing/>
            <w:jc w:val="center"/>
            <w:rPr>
              <w:rFonts w:ascii="Times New Roman" w:hAnsi="Times New Roman" w:cs="Times New Roman"/>
              <w:color w:val="00B050"/>
              <w:sz w:val="20"/>
              <w:szCs w:val="20"/>
            </w:rPr>
          </w:pPr>
          <w:r w:rsidRPr="00830EF3">
            <w:rPr>
              <w:rFonts w:ascii="Times New Roman" w:hAnsi="Times New Roman" w:cs="Times New Roman"/>
              <w:bCs/>
              <w:sz w:val="20"/>
              <w:szCs w:val="20"/>
            </w:rPr>
            <w:t>Duomenys apie įmonę saugomi LR Juridinių asmenų registre. Juridinio asmens kodas 188785847</w:t>
          </w:r>
        </w:p>
        <w:p w14:paraId="4897E947" w14:textId="77777777" w:rsidR="005228D0" w:rsidRPr="00830EF3" w:rsidRDefault="005228D0">
          <w:pPr>
            <w:spacing w:after="120" w:line="20" w:lineRule="atLeast"/>
            <w:contextualSpacing/>
            <w:jc w:val="center"/>
            <w:rPr>
              <w:rFonts w:ascii="Times New Roman" w:hAnsi="Times New Roman" w:cs="Times New Roman"/>
              <w:color w:val="00B050"/>
              <w:sz w:val="24"/>
              <w:szCs w:val="24"/>
            </w:rPr>
          </w:pPr>
        </w:p>
        <w:p w14:paraId="06DD264F" w14:textId="77777777" w:rsidR="005228D0" w:rsidRPr="00830EF3" w:rsidRDefault="00F01269">
          <w:pPr>
            <w:tabs>
              <w:tab w:val="left" w:pos="870"/>
            </w:tabs>
            <w:spacing w:after="120" w:line="20" w:lineRule="atLeast"/>
            <w:contextualSpacing/>
            <w:rPr>
              <w:rFonts w:ascii="Times New Roman" w:hAnsi="Times New Roman" w:cs="Times New Roman"/>
              <w:color w:val="00B050"/>
              <w:sz w:val="24"/>
              <w:szCs w:val="24"/>
            </w:rPr>
          </w:pPr>
          <w:r w:rsidRPr="00830EF3">
            <w:rPr>
              <w:rFonts w:ascii="Times New Roman" w:hAnsi="Times New Roman" w:cs="Times New Roman"/>
              <w:color w:val="00B050"/>
              <w:sz w:val="24"/>
              <w:szCs w:val="24"/>
            </w:rPr>
            <w:tab/>
          </w:r>
        </w:p>
        <w:p w14:paraId="6D134C2F" w14:textId="77777777" w:rsidR="005228D0" w:rsidRPr="00830EF3" w:rsidRDefault="00F01269">
          <w:pPr>
            <w:spacing w:after="120" w:line="20" w:lineRule="atLeast"/>
            <w:contextualSpacing/>
            <w:jc w:val="right"/>
            <w:rPr>
              <w:rFonts w:ascii="Times New Roman" w:hAnsi="Times New Roman" w:cs="Times New Roman"/>
              <w:sz w:val="24"/>
              <w:szCs w:val="24"/>
            </w:rPr>
          </w:pPr>
          <w:r w:rsidRPr="00830EF3">
            <w:rPr>
              <w:rFonts w:ascii="Times New Roman" w:hAnsi="Times New Roman" w:cs="Times New Roman"/>
              <w:sz w:val="24"/>
              <w:szCs w:val="24"/>
            </w:rPr>
            <w:t xml:space="preserve">PATVIRTINTA </w:t>
          </w:r>
        </w:p>
        <w:p w14:paraId="185E9CB7" w14:textId="77777777" w:rsidR="005228D0" w:rsidRPr="00830EF3" w:rsidRDefault="00F01269">
          <w:pPr>
            <w:spacing w:after="120" w:line="20" w:lineRule="atLeast"/>
            <w:contextualSpacing/>
            <w:jc w:val="right"/>
            <w:rPr>
              <w:rFonts w:ascii="Times New Roman" w:hAnsi="Times New Roman" w:cs="Times New Roman"/>
              <w:sz w:val="24"/>
              <w:szCs w:val="24"/>
            </w:rPr>
          </w:pPr>
          <w:r w:rsidRPr="00830EF3">
            <w:rPr>
              <w:rFonts w:ascii="Times New Roman" w:hAnsi="Times New Roman" w:cs="Times New Roman"/>
              <w:sz w:val="24"/>
              <w:szCs w:val="24"/>
            </w:rPr>
            <w:t>Policijos departamento prie VRM</w:t>
          </w:r>
        </w:p>
        <w:p w14:paraId="00AED2DB" w14:textId="77777777" w:rsidR="005228D0" w:rsidRPr="00830EF3" w:rsidRDefault="00F01269">
          <w:pPr>
            <w:spacing w:after="120" w:line="20" w:lineRule="atLeast"/>
            <w:contextualSpacing/>
            <w:jc w:val="right"/>
            <w:rPr>
              <w:rFonts w:ascii="Times New Roman" w:hAnsi="Times New Roman" w:cs="Times New Roman"/>
              <w:sz w:val="24"/>
              <w:szCs w:val="24"/>
            </w:rPr>
          </w:pPr>
          <w:r w:rsidRPr="00830EF3">
            <w:rPr>
              <w:rFonts w:ascii="Times New Roman" w:hAnsi="Times New Roman" w:cs="Times New Roman"/>
              <w:sz w:val="24"/>
              <w:szCs w:val="24"/>
            </w:rPr>
            <w:t>1-osios viešojo pirkimo komisijos</w:t>
          </w:r>
        </w:p>
        <w:p w14:paraId="4DDBBBC7" w14:textId="77777777" w:rsidR="005228D0" w:rsidRPr="00830EF3" w:rsidRDefault="00F01269">
          <w:pPr>
            <w:spacing w:after="120" w:line="20" w:lineRule="atLeast"/>
            <w:contextualSpacing/>
            <w:jc w:val="right"/>
            <w:rPr>
              <w:rFonts w:ascii="Times New Roman" w:hAnsi="Times New Roman" w:cs="Times New Roman"/>
              <w:sz w:val="24"/>
              <w:szCs w:val="24"/>
            </w:rPr>
          </w:pPr>
          <w:r w:rsidRPr="00830EF3">
            <w:rPr>
              <w:rFonts w:ascii="Times New Roman" w:hAnsi="Times New Roman" w:cs="Times New Roman"/>
              <w:sz w:val="24"/>
              <w:szCs w:val="24"/>
            </w:rPr>
            <w:t>2026-06-</w:t>
          </w:r>
        </w:p>
        <w:p w14:paraId="01BF9F2F" w14:textId="77777777" w:rsidR="005228D0" w:rsidRPr="00830EF3" w:rsidRDefault="00F01269">
          <w:pPr>
            <w:spacing w:after="120" w:line="20" w:lineRule="atLeast"/>
            <w:contextualSpacing/>
            <w:jc w:val="right"/>
            <w:rPr>
              <w:rFonts w:ascii="Times New Roman" w:hAnsi="Times New Roman" w:cs="Times New Roman"/>
              <w:sz w:val="24"/>
              <w:szCs w:val="24"/>
            </w:rPr>
          </w:pPr>
          <w:r w:rsidRPr="00830EF3">
            <w:rPr>
              <w:rFonts w:ascii="Times New Roman" w:hAnsi="Times New Roman" w:cs="Times New Roman"/>
              <w:sz w:val="24"/>
              <w:szCs w:val="24"/>
            </w:rPr>
            <w:t>Posėdyje, protokolu Nr. 5-P1-</w:t>
          </w:r>
        </w:p>
        <w:p w14:paraId="2F4A7D81" w14:textId="77777777" w:rsidR="005228D0" w:rsidRPr="00830EF3" w:rsidRDefault="005228D0">
          <w:pPr>
            <w:spacing w:after="120" w:line="20" w:lineRule="atLeast"/>
            <w:ind w:left="5245"/>
            <w:contextualSpacing/>
            <w:rPr>
              <w:rFonts w:ascii="Times New Roman" w:hAnsi="Times New Roman" w:cs="Times New Roman"/>
              <w:sz w:val="24"/>
              <w:szCs w:val="24"/>
            </w:rPr>
          </w:pPr>
        </w:p>
        <w:p w14:paraId="57BD96E1" w14:textId="77777777" w:rsidR="005228D0" w:rsidRPr="00830EF3" w:rsidRDefault="005228D0">
          <w:pPr>
            <w:spacing w:after="120" w:line="20" w:lineRule="atLeast"/>
            <w:contextualSpacing/>
            <w:jc w:val="center"/>
            <w:rPr>
              <w:rFonts w:ascii="Times New Roman" w:hAnsi="Times New Roman" w:cs="Times New Roman"/>
              <w:sz w:val="24"/>
              <w:szCs w:val="24"/>
            </w:rPr>
          </w:pPr>
        </w:p>
        <w:p w14:paraId="1F521E7E" w14:textId="77777777" w:rsidR="005228D0" w:rsidRPr="00830EF3" w:rsidRDefault="005228D0">
          <w:pPr>
            <w:spacing w:after="120" w:line="20" w:lineRule="atLeast"/>
            <w:contextualSpacing/>
            <w:jc w:val="center"/>
            <w:rPr>
              <w:rFonts w:ascii="Times New Roman" w:hAnsi="Times New Roman" w:cs="Times New Roman"/>
              <w:sz w:val="24"/>
              <w:szCs w:val="24"/>
            </w:rPr>
          </w:pPr>
        </w:p>
        <w:p w14:paraId="2C6878B4" w14:textId="7CBA6984" w:rsidR="005228D0" w:rsidRPr="00830EF3" w:rsidRDefault="0032779B">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w:t>
          </w:r>
          <w:r w:rsidR="00F01269" w:rsidRPr="00830EF3">
            <w:rPr>
              <w:rFonts w:ascii="Times New Roman" w:hAnsi="Times New Roman" w:cs="Times New Roman"/>
              <w:b/>
              <w:bCs/>
              <w:sz w:val="28"/>
              <w:szCs w:val="28"/>
            </w:rPr>
            <w:t>O VIEŠOJO PIRKIMO „APSAUGINĖS SIGNALIZACIJOS, PRAĖJIMO KONTROLĖS, KOMPIUTERINIŲ TINKLŲ, RYŠIŲ ĮRANGOS IR MEDŽIAGŲ ĮSIGIJIMAS“</w:t>
          </w:r>
        </w:p>
        <w:p w14:paraId="3EEB5C52" w14:textId="77777777" w:rsidR="005228D0" w:rsidRPr="00830EF3" w:rsidRDefault="00F01269">
          <w:pPr>
            <w:spacing w:after="120" w:line="20" w:lineRule="atLeast"/>
            <w:contextualSpacing/>
            <w:jc w:val="center"/>
            <w:rPr>
              <w:rFonts w:ascii="Times New Roman" w:hAnsi="Times New Roman" w:cs="Times New Roman"/>
              <w:b/>
              <w:bCs/>
              <w:sz w:val="28"/>
              <w:szCs w:val="28"/>
            </w:rPr>
          </w:pPr>
          <w:r w:rsidRPr="00830EF3">
            <w:rPr>
              <w:rFonts w:ascii="Times New Roman" w:hAnsi="Times New Roman" w:cs="Times New Roman"/>
              <w:b/>
              <w:bCs/>
              <w:sz w:val="28"/>
              <w:szCs w:val="28"/>
            </w:rPr>
            <w:t xml:space="preserve">ATVIRO KONKURSO SPECIALIOSIOS SĄLYGOS </w:t>
          </w:r>
        </w:p>
        <w:p w14:paraId="664181D7" w14:textId="77777777" w:rsidR="005228D0" w:rsidRPr="00830EF3" w:rsidRDefault="00F01269">
          <w:pPr>
            <w:spacing w:after="120" w:line="20" w:lineRule="atLeast"/>
            <w:contextualSpacing/>
            <w:jc w:val="center"/>
            <w:rPr>
              <w:rFonts w:ascii="Times New Roman" w:hAnsi="Times New Roman" w:cs="Times New Roman"/>
              <w:b/>
              <w:bCs/>
              <w:color w:val="00B050"/>
              <w:sz w:val="28"/>
              <w:szCs w:val="28"/>
            </w:rPr>
          </w:pPr>
          <w:r w:rsidRPr="00830EF3">
            <w:rPr>
              <w:rFonts w:ascii="Times New Roman" w:hAnsi="Times New Roman" w:cs="Times New Roman"/>
              <w:b/>
              <w:bCs/>
              <w:sz w:val="28"/>
              <w:szCs w:val="28"/>
            </w:rPr>
            <w:t>Versija Nr. 1</w:t>
          </w:r>
        </w:p>
        <w:p w14:paraId="7A1EFCF4" w14:textId="77777777" w:rsidR="005228D0" w:rsidRPr="00830EF3" w:rsidRDefault="005228D0">
          <w:pPr>
            <w:spacing w:after="120" w:line="20" w:lineRule="atLeast"/>
            <w:contextualSpacing/>
            <w:jc w:val="center"/>
            <w:rPr>
              <w:rFonts w:ascii="Times New Roman" w:hAnsi="Times New Roman" w:cs="Times New Roman"/>
              <w:sz w:val="28"/>
              <w:szCs w:val="28"/>
            </w:rPr>
          </w:pPr>
        </w:p>
        <w:p w14:paraId="11DB1368" w14:textId="77777777" w:rsidR="005228D0" w:rsidRDefault="005228D0">
          <w:pPr>
            <w:spacing w:after="120" w:line="20" w:lineRule="atLeast"/>
            <w:contextualSpacing/>
            <w:jc w:val="center"/>
            <w:rPr>
              <w:rFonts w:cstheme="minorHAnsi"/>
            </w:rPr>
          </w:pPr>
        </w:p>
        <w:p w14:paraId="1C842C83" w14:textId="77777777" w:rsidR="005228D0" w:rsidRDefault="00F01269">
          <w:pPr>
            <w:pStyle w:val="TOCHeading"/>
            <w:spacing w:before="0" w:line="20" w:lineRule="atLeast"/>
            <w:ind w:left="432" w:hanging="432"/>
            <w:contextualSpacing/>
            <w:rPr>
              <w:rFonts w:asciiTheme="minorHAnsi" w:hAnsiTheme="minorHAnsi" w:cstheme="minorHAnsi"/>
            </w:rPr>
          </w:pPr>
          <w:r>
            <w:br w:type="page"/>
          </w:r>
          <w:r>
            <w:rPr>
              <w:rFonts w:asciiTheme="minorHAnsi" w:hAnsiTheme="minorHAnsi" w:cstheme="minorHAnsi"/>
            </w:rPr>
            <w:lastRenderedPageBreak/>
            <w:t>TURINYS</w:t>
          </w:r>
        </w:p>
        <w:p w14:paraId="15AC6C1E" w14:textId="77777777" w:rsidR="005228D0" w:rsidRDefault="00F01269">
          <w:pPr>
            <w:pStyle w:val="TOC1"/>
            <w:tabs>
              <w:tab w:val="left" w:pos="660"/>
            </w:tabs>
            <w:rPr>
              <w:sz w:val="22"/>
              <w:szCs w:val="22"/>
            </w:rPr>
          </w:pPr>
          <w:r>
            <w:fldChar w:fldCharType="begin"/>
          </w:r>
          <w:r>
            <w:rPr>
              <w:rStyle w:val="Rodyklssaitas"/>
              <w:rFonts w:ascii="Times New Roman" w:hAnsi="Times New Roman" w:cs="Times New Roman"/>
              <w:webHidden/>
            </w:rPr>
            <w:instrText>TOC \z \o "1-3" \u \h</w:instrText>
          </w:r>
          <w:r>
            <w:rPr>
              <w:rStyle w:val="Rodyklssaitas"/>
              <w:rFonts w:ascii="Times New Roman" w:hAnsi="Times New Roman" w:cs="Times New Roman"/>
            </w:rPr>
            <w:fldChar w:fldCharType="separate"/>
          </w:r>
          <w:hyperlink w:anchor="_Toc231548634">
            <w:r>
              <w:rPr>
                <w:rStyle w:val="Rodyklssaitas"/>
                <w:rFonts w:ascii="Times New Roman" w:hAnsi="Times New Roman" w:cs="Times New Roman"/>
                <w:webHidden/>
              </w:rPr>
              <w:t>1.</w:t>
            </w:r>
            <w:r>
              <w:rPr>
                <w:rStyle w:val="Rodyklssaitas"/>
                <w:sz w:val="22"/>
                <w:szCs w:val="22"/>
              </w:rPr>
              <w:tab/>
            </w:r>
            <w:r>
              <w:rPr>
                <w:rStyle w:val="Rodyklssaitas"/>
                <w:rFonts w:ascii="Times New Roman" w:hAnsi="Times New Roman" w:cs="Times New Roman"/>
              </w:rPr>
              <w:t>Bendra informacija</w:t>
            </w:r>
            <w:r>
              <w:rPr>
                <w:webHidden/>
              </w:rPr>
              <w:fldChar w:fldCharType="begin"/>
            </w:r>
            <w:r>
              <w:rPr>
                <w:webHidden/>
              </w:rPr>
              <w:instrText>PAGEREF _Toc231548634 \h</w:instrText>
            </w:r>
            <w:r>
              <w:rPr>
                <w:webHidden/>
              </w:rPr>
            </w:r>
            <w:r>
              <w:rPr>
                <w:webHidden/>
              </w:rPr>
              <w:fldChar w:fldCharType="separate"/>
            </w:r>
            <w:r>
              <w:rPr>
                <w:rStyle w:val="Rodyklssaitas"/>
              </w:rPr>
              <w:tab/>
              <w:t>2</w:t>
            </w:r>
            <w:r>
              <w:rPr>
                <w:webHidden/>
              </w:rPr>
              <w:fldChar w:fldCharType="end"/>
            </w:r>
          </w:hyperlink>
        </w:p>
        <w:p w14:paraId="12BC7C2A" w14:textId="77777777" w:rsidR="005228D0" w:rsidRDefault="00D60CD0">
          <w:pPr>
            <w:pStyle w:val="TOC1"/>
            <w:rPr>
              <w:sz w:val="22"/>
              <w:szCs w:val="22"/>
            </w:rPr>
          </w:pPr>
          <w:hyperlink w:anchor="_Toc231548635">
            <w:r w:rsidR="00F01269">
              <w:rPr>
                <w:rStyle w:val="Rodyklssaitas"/>
                <w:rFonts w:ascii="Times New Roman" w:hAnsi="Times New Roman" w:cs="Times New Roman"/>
                <w:webHidden/>
              </w:rPr>
              <w:t>2. Pirkimo objektas</w:t>
            </w:r>
            <w:r w:rsidR="00F01269">
              <w:rPr>
                <w:webHidden/>
              </w:rPr>
              <w:fldChar w:fldCharType="begin"/>
            </w:r>
            <w:r w:rsidR="00F01269">
              <w:rPr>
                <w:webHidden/>
              </w:rPr>
              <w:instrText>PAGEREF _Toc231548635 \h</w:instrText>
            </w:r>
            <w:r w:rsidR="00F01269">
              <w:rPr>
                <w:webHidden/>
              </w:rPr>
            </w:r>
            <w:r w:rsidR="00F01269">
              <w:rPr>
                <w:webHidden/>
              </w:rPr>
              <w:fldChar w:fldCharType="separate"/>
            </w:r>
            <w:r w:rsidR="00F01269">
              <w:rPr>
                <w:rStyle w:val="Rodyklssaitas"/>
              </w:rPr>
              <w:tab/>
              <w:t>2</w:t>
            </w:r>
            <w:r w:rsidR="00F01269">
              <w:rPr>
                <w:webHidden/>
              </w:rPr>
              <w:fldChar w:fldCharType="end"/>
            </w:r>
          </w:hyperlink>
        </w:p>
        <w:p w14:paraId="63F412C0" w14:textId="77777777" w:rsidR="005228D0" w:rsidRDefault="00D60CD0">
          <w:pPr>
            <w:pStyle w:val="TOC1"/>
            <w:rPr>
              <w:sz w:val="22"/>
              <w:szCs w:val="22"/>
            </w:rPr>
          </w:pPr>
          <w:hyperlink w:anchor="_Toc231548636">
            <w:r w:rsidR="00F01269">
              <w:rPr>
                <w:rStyle w:val="Rodyklssaitas"/>
                <w:rFonts w:ascii="Times New Roman" w:hAnsi="Times New Roman" w:cs="Times New Roman"/>
                <w:webHidden/>
              </w:rPr>
              <w:t>3. Susitikimai su tiekėjais ir objekto apžiūra</w:t>
            </w:r>
            <w:r w:rsidR="00F01269">
              <w:rPr>
                <w:webHidden/>
              </w:rPr>
              <w:fldChar w:fldCharType="begin"/>
            </w:r>
            <w:r w:rsidR="00F01269">
              <w:rPr>
                <w:webHidden/>
              </w:rPr>
              <w:instrText>PAGEREF _Toc231548636 \h</w:instrText>
            </w:r>
            <w:r w:rsidR="00F01269">
              <w:rPr>
                <w:webHidden/>
              </w:rPr>
            </w:r>
            <w:r w:rsidR="00F01269">
              <w:rPr>
                <w:webHidden/>
              </w:rPr>
              <w:fldChar w:fldCharType="separate"/>
            </w:r>
            <w:r w:rsidR="00F01269">
              <w:rPr>
                <w:rStyle w:val="Rodyklssaitas"/>
              </w:rPr>
              <w:tab/>
              <w:t>3</w:t>
            </w:r>
            <w:r w:rsidR="00F01269">
              <w:rPr>
                <w:webHidden/>
              </w:rPr>
              <w:fldChar w:fldCharType="end"/>
            </w:r>
          </w:hyperlink>
        </w:p>
        <w:p w14:paraId="25803222" w14:textId="77777777" w:rsidR="005228D0" w:rsidRDefault="00D60CD0">
          <w:pPr>
            <w:pStyle w:val="TOC1"/>
            <w:rPr>
              <w:sz w:val="22"/>
              <w:szCs w:val="22"/>
            </w:rPr>
          </w:pPr>
          <w:hyperlink w:anchor="_Toc231548637">
            <w:r w:rsidR="00F01269">
              <w:rPr>
                <w:rStyle w:val="Rodyklssaitas"/>
                <w:rFonts w:ascii="Times New Roman" w:hAnsi="Times New Roman" w:cs="Times New Roman"/>
                <w:webHidden/>
              </w:rPr>
              <w:t>4. Tiekėjų pašalinimo pagrindai ir kvalifikacijos reikalavimai</w:t>
            </w:r>
            <w:r w:rsidR="00F01269">
              <w:rPr>
                <w:webHidden/>
              </w:rPr>
              <w:fldChar w:fldCharType="begin"/>
            </w:r>
            <w:r w:rsidR="00F01269">
              <w:rPr>
                <w:webHidden/>
              </w:rPr>
              <w:instrText>PAGEREF _Toc231548637 \h</w:instrText>
            </w:r>
            <w:r w:rsidR="00F01269">
              <w:rPr>
                <w:webHidden/>
              </w:rPr>
            </w:r>
            <w:r w:rsidR="00F01269">
              <w:rPr>
                <w:webHidden/>
              </w:rPr>
              <w:fldChar w:fldCharType="separate"/>
            </w:r>
            <w:r w:rsidR="00F01269">
              <w:rPr>
                <w:rStyle w:val="Rodyklssaitas"/>
              </w:rPr>
              <w:tab/>
              <w:t>3</w:t>
            </w:r>
            <w:r w:rsidR="00F01269">
              <w:rPr>
                <w:webHidden/>
              </w:rPr>
              <w:fldChar w:fldCharType="end"/>
            </w:r>
          </w:hyperlink>
        </w:p>
        <w:p w14:paraId="421008C9" w14:textId="77777777" w:rsidR="005228D0" w:rsidRDefault="00D60CD0">
          <w:pPr>
            <w:pStyle w:val="TOC1"/>
            <w:rPr>
              <w:sz w:val="22"/>
              <w:szCs w:val="22"/>
            </w:rPr>
          </w:pPr>
          <w:hyperlink w:anchor="_Toc231548638">
            <w:r w:rsidR="00F01269">
              <w:rPr>
                <w:rStyle w:val="Rodyklssaitas"/>
                <w:rFonts w:ascii="Times New Roman" w:hAnsi="Times New Roman" w:cs="Times New Roman"/>
                <w:webHidden/>
              </w:rPr>
              <w:t>5.Reikalavimai, susiję su nacionaliniu saugumu</w:t>
            </w:r>
            <w:r w:rsidR="00F01269">
              <w:rPr>
                <w:webHidden/>
              </w:rPr>
              <w:fldChar w:fldCharType="begin"/>
            </w:r>
            <w:r w:rsidR="00F01269">
              <w:rPr>
                <w:webHidden/>
              </w:rPr>
              <w:instrText>PAGEREF _Toc231548638 \h</w:instrText>
            </w:r>
            <w:r w:rsidR="00F01269">
              <w:rPr>
                <w:webHidden/>
              </w:rPr>
            </w:r>
            <w:r w:rsidR="00F01269">
              <w:rPr>
                <w:webHidden/>
              </w:rPr>
              <w:fldChar w:fldCharType="separate"/>
            </w:r>
            <w:r w:rsidR="00F01269">
              <w:rPr>
                <w:rStyle w:val="Rodyklssaitas"/>
              </w:rPr>
              <w:tab/>
              <w:t>3</w:t>
            </w:r>
            <w:r w:rsidR="00F01269">
              <w:rPr>
                <w:webHidden/>
              </w:rPr>
              <w:fldChar w:fldCharType="end"/>
            </w:r>
          </w:hyperlink>
        </w:p>
        <w:p w14:paraId="7C2DD6F7" w14:textId="77777777" w:rsidR="005228D0" w:rsidRDefault="00D60CD0">
          <w:pPr>
            <w:pStyle w:val="TOC1"/>
            <w:rPr>
              <w:sz w:val="22"/>
              <w:szCs w:val="22"/>
            </w:rPr>
          </w:pPr>
          <w:hyperlink w:anchor="_Toc231548639">
            <w:r w:rsidR="00F01269">
              <w:rPr>
                <w:rStyle w:val="Rodyklssaitas"/>
                <w:rFonts w:ascii="Times New Roman" w:hAnsi="Times New Roman" w:cs="Times New Roman"/>
                <w:webHidden/>
              </w:rPr>
              <w:t>6. Specialieji reikalavimai pasiūlymų rengimui ir pateikimui</w:t>
            </w:r>
            <w:r w:rsidR="00F01269">
              <w:rPr>
                <w:webHidden/>
              </w:rPr>
              <w:fldChar w:fldCharType="begin"/>
            </w:r>
            <w:r w:rsidR="00F01269">
              <w:rPr>
                <w:webHidden/>
              </w:rPr>
              <w:instrText>PAGEREF _Toc231548639 \h</w:instrText>
            </w:r>
            <w:r w:rsidR="00F01269">
              <w:rPr>
                <w:webHidden/>
              </w:rPr>
            </w:r>
            <w:r w:rsidR="00F01269">
              <w:rPr>
                <w:webHidden/>
              </w:rPr>
              <w:fldChar w:fldCharType="separate"/>
            </w:r>
            <w:r w:rsidR="00F01269">
              <w:rPr>
                <w:rStyle w:val="Rodyklssaitas"/>
              </w:rPr>
              <w:tab/>
              <w:t>4</w:t>
            </w:r>
            <w:r w:rsidR="00F01269">
              <w:rPr>
                <w:webHidden/>
              </w:rPr>
              <w:fldChar w:fldCharType="end"/>
            </w:r>
          </w:hyperlink>
        </w:p>
        <w:p w14:paraId="059CBAAB" w14:textId="77777777" w:rsidR="005228D0" w:rsidRDefault="00D60CD0">
          <w:pPr>
            <w:pStyle w:val="TOC1"/>
            <w:rPr>
              <w:sz w:val="22"/>
              <w:szCs w:val="22"/>
            </w:rPr>
          </w:pPr>
          <w:hyperlink w:anchor="_Toc231548640">
            <w:r w:rsidR="00F01269">
              <w:rPr>
                <w:rStyle w:val="Rodyklssaitas"/>
                <w:rFonts w:ascii="Times New Roman" w:hAnsi="Times New Roman" w:cs="Times New Roman"/>
                <w:webHidden/>
              </w:rPr>
              <w:t>7. Pasiūlymo galiojimo užtikrinimas</w:t>
            </w:r>
            <w:r w:rsidR="00F01269">
              <w:rPr>
                <w:webHidden/>
              </w:rPr>
              <w:fldChar w:fldCharType="begin"/>
            </w:r>
            <w:r w:rsidR="00F01269">
              <w:rPr>
                <w:webHidden/>
              </w:rPr>
              <w:instrText>PAGEREF _Toc231548640 \h</w:instrText>
            </w:r>
            <w:r w:rsidR="00F01269">
              <w:rPr>
                <w:webHidden/>
              </w:rPr>
            </w:r>
            <w:r w:rsidR="00F01269">
              <w:rPr>
                <w:webHidden/>
              </w:rPr>
              <w:fldChar w:fldCharType="separate"/>
            </w:r>
            <w:r w:rsidR="00F01269">
              <w:rPr>
                <w:rStyle w:val="Rodyklssaitas"/>
              </w:rPr>
              <w:tab/>
              <w:t>5</w:t>
            </w:r>
            <w:r w:rsidR="00F01269">
              <w:rPr>
                <w:webHidden/>
              </w:rPr>
              <w:fldChar w:fldCharType="end"/>
            </w:r>
          </w:hyperlink>
        </w:p>
        <w:p w14:paraId="68B1EC30" w14:textId="77777777" w:rsidR="005228D0" w:rsidRDefault="00D60CD0">
          <w:pPr>
            <w:pStyle w:val="TOC1"/>
            <w:rPr>
              <w:sz w:val="22"/>
              <w:szCs w:val="22"/>
            </w:rPr>
          </w:pPr>
          <w:hyperlink w:anchor="_Toc231548641">
            <w:r w:rsidR="00F01269">
              <w:rPr>
                <w:rStyle w:val="Rodyklssaitas"/>
                <w:rFonts w:ascii="Times New Roman" w:hAnsi="Times New Roman" w:cs="Times New Roman"/>
                <w:webHidden/>
              </w:rPr>
              <w:t>8. Elektroninis aukcionas</w:t>
            </w:r>
            <w:r w:rsidR="00F01269">
              <w:rPr>
                <w:webHidden/>
              </w:rPr>
              <w:fldChar w:fldCharType="begin"/>
            </w:r>
            <w:r w:rsidR="00F01269">
              <w:rPr>
                <w:webHidden/>
              </w:rPr>
              <w:instrText>PAGEREF _Toc231548641 \h</w:instrText>
            </w:r>
            <w:r w:rsidR="00F01269">
              <w:rPr>
                <w:webHidden/>
              </w:rPr>
            </w:r>
            <w:r w:rsidR="00F01269">
              <w:rPr>
                <w:webHidden/>
              </w:rPr>
              <w:fldChar w:fldCharType="separate"/>
            </w:r>
            <w:r w:rsidR="00F01269">
              <w:rPr>
                <w:rStyle w:val="Rodyklssaitas"/>
              </w:rPr>
              <w:tab/>
              <w:t>6</w:t>
            </w:r>
            <w:r w:rsidR="00F01269">
              <w:rPr>
                <w:webHidden/>
              </w:rPr>
              <w:fldChar w:fldCharType="end"/>
            </w:r>
          </w:hyperlink>
        </w:p>
        <w:p w14:paraId="0CBEE4E0" w14:textId="77777777" w:rsidR="005228D0" w:rsidRDefault="00D60CD0">
          <w:pPr>
            <w:pStyle w:val="TOC1"/>
            <w:rPr>
              <w:sz w:val="22"/>
              <w:szCs w:val="22"/>
            </w:rPr>
          </w:pPr>
          <w:hyperlink w:anchor="_Toc231548642">
            <w:r w:rsidR="00F01269">
              <w:rPr>
                <w:rStyle w:val="Rodyklssaitas"/>
                <w:rFonts w:ascii="Times New Roman" w:hAnsi="Times New Roman" w:cs="Times New Roman"/>
                <w:webHidden/>
              </w:rPr>
              <w:t>9. Pasiūlymų vertinimas</w:t>
            </w:r>
            <w:r w:rsidR="00F01269">
              <w:rPr>
                <w:webHidden/>
              </w:rPr>
              <w:fldChar w:fldCharType="begin"/>
            </w:r>
            <w:r w:rsidR="00F01269">
              <w:rPr>
                <w:webHidden/>
              </w:rPr>
              <w:instrText>PAGEREF _Toc231548642 \h</w:instrText>
            </w:r>
            <w:r w:rsidR="00F01269">
              <w:rPr>
                <w:webHidden/>
              </w:rPr>
            </w:r>
            <w:r w:rsidR="00F01269">
              <w:rPr>
                <w:webHidden/>
              </w:rPr>
              <w:fldChar w:fldCharType="separate"/>
            </w:r>
            <w:r w:rsidR="00F01269">
              <w:rPr>
                <w:rStyle w:val="Rodyklssaitas"/>
              </w:rPr>
              <w:tab/>
              <w:t>6</w:t>
            </w:r>
            <w:r w:rsidR="00F01269">
              <w:rPr>
                <w:webHidden/>
              </w:rPr>
              <w:fldChar w:fldCharType="end"/>
            </w:r>
          </w:hyperlink>
        </w:p>
        <w:p w14:paraId="125F2D62" w14:textId="77777777" w:rsidR="005228D0" w:rsidRDefault="00D60CD0">
          <w:pPr>
            <w:pStyle w:val="TOC1"/>
            <w:tabs>
              <w:tab w:val="left" w:pos="660"/>
            </w:tabs>
            <w:rPr>
              <w:sz w:val="22"/>
              <w:szCs w:val="22"/>
            </w:rPr>
          </w:pPr>
          <w:hyperlink w:anchor="_Toc231548643">
            <w:r w:rsidR="00F01269">
              <w:rPr>
                <w:rStyle w:val="Rodyklssaitas"/>
                <w:rFonts w:cstheme="minorHAnsi"/>
                <w:webHidden/>
              </w:rPr>
              <w:t>10.</w:t>
            </w:r>
            <w:r w:rsidR="00F01269">
              <w:rPr>
                <w:rStyle w:val="Rodyklssaitas"/>
                <w:sz w:val="22"/>
                <w:szCs w:val="22"/>
              </w:rPr>
              <w:tab/>
            </w:r>
            <w:r w:rsidR="00F01269">
              <w:rPr>
                <w:rStyle w:val="Rodyklssaitas"/>
                <w:rFonts w:cstheme="minorHAnsi"/>
              </w:rPr>
              <w:t>Sutarties sudarymas</w:t>
            </w:r>
            <w:r w:rsidR="00F01269">
              <w:rPr>
                <w:webHidden/>
              </w:rPr>
              <w:fldChar w:fldCharType="begin"/>
            </w:r>
            <w:r w:rsidR="00F01269">
              <w:rPr>
                <w:webHidden/>
              </w:rPr>
              <w:instrText>PAGEREF _Toc231548643 \h</w:instrText>
            </w:r>
            <w:r w:rsidR="00F01269">
              <w:rPr>
                <w:webHidden/>
              </w:rPr>
            </w:r>
            <w:r w:rsidR="00F01269">
              <w:rPr>
                <w:webHidden/>
              </w:rPr>
              <w:fldChar w:fldCharType="separate"/>
            </w:r>
            <w:r w:rsidR="00F01269">
              <w:rPr>
                <w:rStyle w:val="Rodyklssaitas"/>
              </w:rPr>
              <w:tab/>
              <w:t>6</w:t>
            </w:r>
            <w:r w:rsidR="00F01269">
              <w:rPr>
                <w:webHidden/>
              </w:rPr>
              <w:fldChar w:fldCharType="end"/>
            </w:r>
          </w:hyperlink>
        </w:p>
        <w:p w14:paraId="685CD16E" w14:textId="77777777" w:rsidR="005228D0" w:rsidRDefault="00D60CD0">
          <w:pPr>
            <w:pStyle w:val="TOC1"/>
            <w:rPr>
              <w:sz w:val="22"/>
              <w:szCs w:val="22"/>
            </w:rPr>
          </w:pPr>
          <w:hyperlink w:anchor="_Toc231548644">
            <w:r w:rsidR="00F01269">
              <w:rPr>
                <w:rStyle w:val="Rodyklssaitas"/>
                <w:rFonts w:cstheme="minorHAnsi"/>
                <w:webHidden/>
              </w:rPr>
              <w:t>Pirkimo sąlygų 1 priedas „Terminai“</w:t>
            </w:r>
            <w:r w:rsidR="00F01269">
              <w:rPr>
                <w:webHidden/>
              </w:rPr>
              <w:fldChar w:fldCharType="begin"/>
            </w:r>
            <w:r w:rsidR="00F01269">
              <w:rPr>
                <w:webHidden/>
              </w:rPr>
              <w:instrText>PAGEREF _Toc231548644 \h</w:instrText>
            </w:r>
            <w:r w:rsidR="00F01269">
              <w:rPr>
                <w:webHidden/>
              </w:rPr>
            </w:r>
            <w:r w:rsidR="00F01269">
              <w:rPr>
                <w:webHidden/>
              </w:rPr>
              <w:fldChar w:fldCharType="separate"/>
            </w:r>
            <w:r w:rsidR="00F01269">
              <w:rPr>
                <w:rStyle w:val="Rodyklssaitas"/>
              </w:rPr>
              <w:tab/>
              <w:t>13</w:t>
            </w:r>
            <w:r w:rsidR="00F01269">
              <w:rPr>
                <w:webHidden/>
              </w:rPr>
              <w:fldChar w:fldCharType="end"/>
            </w:r>
          </w:hyperlink>
        </w:p>
        <w:p w14:paraId="4BDB5814" w14:textId="77777777" w:rsidR="005228D0" w:rsidRDefault="00D60CD0">
          <w:pPr>
            <w:pStyle w:val="TOC2"/>
            <w:rPr>
              <w:sz w:val="22"/>
              <w:szCs w:val="22"/>
            </w:rPr>
          </w:pPr>
          <w:hyperlink w:anchor="_Toc231548645">
            <w:r w:rsidR="00F01269">
              <w:rPr>
                <w:rStyle w:val="Rodyklssaitas"/>
                <w:rFonts w:eastAsia="Calibri" w:cstheme="minorHAnsi"/>
                <w:webHidden/>
              </w:rPr>
              <w:t>Pirkimo sąlygų 2 priedas „Techninė specifikacija“</w:t>
            </w:r>
            <w:r w:rsidR="00F01269">
              <w:rPr>
                <w:webHidden/>
              </w:rPr>
              <w:fldChar w:fldCharType="begin"/>
            </w:r>
            <w:r w:rsidR="00F01269">
              <w:rPr>
                <w:webHidden/>
              </w:rPr>
              <w:instrText>PAGEREF _Toc231548645 \h</w:instrText>
            </w:r>
            <w:r w:rsidR="00F01269">
              <w:rPr>
                <w:webHidden/>
              </w:rPr>
            </w:r>
            <w:r w:rsidR="00F01269">
              <w:rPr>
                <w:webHidden/>
              </w:rPr>
              <w:fldChar w:fldCharType="separate"/>
            </w:r>
            <w:r w:rsidR="00F01269">
              <w:rPr>
                <w:rStyle w:val="Rodyklssaitas"/>
              </w:rPr>
              <w:tab/>
              <w:t>18</w:t>
            </w:r>
            <w:r w:rsidR="00F01269">
              <w:rPr>
                <w:webHidden/>
              </w:rPr>
              <w:fldChar w:fldCharType="end"/>
            </w:r>
          </w:hyperlink>
        </w:p>
        <w:p w14:paraId="38CEDF6B" w14:textId="77777777" w:rsidR="005228D0" w:rsidRDefault="00D60CD0">
          <w:pPr>
            <w:pStyle w:val="TOC2"/>
            <w:rPr>
              <w:sz w:val="22"/>
              <w:szCs w:val="22"/>
            </w:rPr>
          </w:pPr>
          <w:hyperlink w:anchor="_Toc231548646">
            <w:r w:rsidR="00F01269">
              <w:rPr>
                <w:rStyle w:val="Rodyklssaitas"/>
                <w:rFonts w:eastAsia="Calibri" w:cstheme="minorHAnsi"/>
                <w:webHidden/>
              </w:rPr>
              <w:t>Pirkimo sąlygų 3 priedas „Tiekėjų pašalinimo pagrindai“</w:t>
            </w:r>
            <w:r w:rsidR="00F01269">
              <w:rPr>
                <w:webHidden/>
              </w:rPr>
              <w:fldChar w:fldCharType="begin"/>
            </w:r>
            <w:r w:rsidR="00F01269">
              <w:rPr>
                <w:webHidden/>
              </w:rPr>
              <w:instrText>PAGEREF _Toc231548646 \h</w:instrText>
            </w:r>
            <w:r w:rsidR="00F01269">
              <w:rPr>
                <w:webHidden/>
              </w:rPr>
            </w:r>
            <w:r w:rsidR="00F01269">
              <w:rPr>
                <w:webHidden/>
              </w:rPr>
              <w:fldChar w:fldCharType="separate"/>
            </w:r>
            <w:r w:rsidR="00F01269">
              <w:rPr>
                <w:rStyle w:val="Rodyklssaitas"/>
              </w:rPr>
              <w:tab/>
              <w:t>19</w:t>
            </w:r>
            <w:r w:rsidR="00F01269">
              <w:rPr>
                <w:webHidden/>
              </w:rPr>
              <w:fldChar w:fldCharType="end"/>
            </w:r>
          </w:hyperlink>
        </w:p>
        <w:p w14:paraId="735DD1C7" w14:textId="77777777" w:rsidR="005228D0" w:rsidRDefault="00D60CD0">
          <w:pPr>
            <w:pStyle w:val="TOC2"/>
            <w:rPr>
              <w:sz w:val="22"/>
              <w:szCs w:val="22"/>
            </w:rPr>
          </w:pPr>
          <w:hyperlink w:anchor="_Toc231548647">
            <w:r w:rsidR="00F01269">
              <w:rPr>
                <w:rStyle w:val="Rodyklssaitas"/>
                <w:rFonts w:eastAsia="Calibri" w:cstheme="minorHAnsi"/>
                <w:webHidden/>
              </w:rPr>
              <w:t>Pirkimo sąlygų 4 priedas „Tiekėjų kvalifikacijos reikalavimai ir reikalaujami kokybės bei aplinkos apsaugos vadybos sistemų standartai“</w:t>
            </w:r>
            <w:r w:rsidR="00F01269">
              <w:rPr>
                <w:webHidden/>
              </w:rPr>
              <w:fldChar w:fldCharType="begin"/>
            </w:r>
            <w:r w:rsidR="00F01269">
              <w:rPr>
                <w:webHidden/>
              </w:rPr>
              <w:instrText>PAGEREF _Toc231548647 \h</w:instrText>
            </w:r>
            <w:r w:rsidR="00F01269">
              <w:rPr>
                <w:webHidden/>
              </w:rPr>
            </w:r>
            <w:r w:rsidR="00F01269">
              <w:rPr>
                <w:webHidden/>
              </w:rPr>
              <w:fldChar w:fldCharType="separate"/>
            </w:r>
            <w:r w:rsidR="00F01269">
              <w:rPr>
                <w:rStyle w:val="Rodyklssaitas"/>
              </w:rPr>
              <w:tab/>
              <w:t>20</w:t>
            </w:r>
            <w:r w:rsidR="00F01269">
              <w:rPr>
                <w:webHidden/>
              </w:rPr>
              <w:fldChar w:fldCharType="end"/>
            </w:r>
          </w:hyperlink>
        </w:p>
        <w:p w14:paraId="7145AB30" w14:textId="77777777" w:rsidR="005228D0" w:rsidRDefault="00D60CD0">
          <w:pPr>
            <w:pStyle w:val="TOC2"/>
            <w:rPr>
              <w:sz w:val="22"/>
              <w:szCs w:val="22"/>
            </w:rPr>
          </w:pPr>
          <w:hyperlink w:anchor="_Toc231548648">
            <w:r w:rsidR="00F01269">
              <w:rPr>
                <w:rStyle w:val="Rodyklssaitas"/>
                <w:rFonts w:eastAsia="Calibri" w:cstheme="minorHAnsi"/>
                <w:webHidden/>
              </w:rPr>
              <w:t xml:space="preserve">Pirkimo sąlygų 5 priedas „EBVPD“ </w:t>
            </w:r>
            <w:r w:rsidR="00F01269">
              <w:rPr>
                <w:rStyle w:val="Rodyklssaitas"/>
                <w:rFonts w:cstheme="minorHAnsi"/>
              </w:rPr>
              <w:t>(XML formatu)</w:t>
            </w:r>
            <w:r w:rsidR="00F01269">
              <w:rPr>
                <w:webHidden/>
              </w:rPr>
              <w:fldChar w:fldCharType="begin"/>
            </w:r>
            <w:r w:rsidR="00F01269">
              <w:rPr>
                <w:webHidden/>
              </w:rPr>
              <w:instrText>PAGEREF _Toc231548648 \h</w:instrText>
            </w:r>
            <w:r w:rsidR="00F01269">
              <w:rPr>
                <w:webHidden/>
              </w:rPr>
            </w:r>
            <w:r w:rsidR="00F01269">
              <w:rPr>
                <w:webHidden/>
              </w:rPr>
              <w:fldChar w:fldCharType="separate"/>
            </w:r>
            <w:r w:rsidR="00F01269">
              <w:rPr>
                <w:rStyle w:val="Rodyklssaitas"/>
              </w:rPr>
              <w:tab/>
              <w:t>25</w:t>
            </w:r>
            <w:r w:rsidR="00F01269">
              <w:rPr>
                <w:webHidden/>
              </w:rPr>
              <w:fldChar w:fldCharType="end"/>
            </w:r>
          </w:hyperlink>
        </w:p>
        <w:p w14:paraId="18C53FDC" w14:textId="77777777" w:rsidR="005228D0" w:rsidRDefault="00D60CD0">
          <w:pPr>
            <w:pStyle w:val="TOC2"/>
            <w:rPr>
              <w:sz w:val="22"/>
              <w:szCs w:val="22"/>
            </w:rPr>
          </w:pPr>
          <w:hyperlink w:anchor="_Toc231548649">
            <w:r w:rsidR="00F01269">
              <w:rPr>
                <w:rStyle w:val="Rodyklssaitas"/>
                <w:rFonts w:eastAsia="Calibri" w:cstheme="minorHAnsi"/>
                <w:webHidden/>
              </w:rPr>
              <w:t>Pirkimo sąlygų 6 priedas „Pasiūlymo forma“</w:t>
            </w:r>
            <w:r w:rsidR="00F01269">
              <w:rPr>
                <w:webHidden/>
              </w:rPr>
              <w:fldChar w:fldCharType="begin"/>
            </w:r>
            <w:r w:rsidR="00F01269">
              <w:rPr>
                <w:webHidden/>
              </w:rPr>
              <w:instrText>PAGEREF _Toc231548649 \h</w:instrText>
            </w:r>
            <w:r w:rsidR="00F01269">
              <w:rPr>
                <w:webHidden/>
              </w:rPr>
            </w:r>
            <w:r w:rsidR="00F01269">
              <w:rPr>
                <w:webHidden/>
              </w:rPr>
              <w:fldChar w:fldCharType="separate"/>
            </w:r>
            <w:r w:rsidR="00F01269">
              <w:rPr>
                <w:rStyle w:val="Rodyklssaitas"/>
              </w:rPr>
              <w:tab/>
              <w:t>26</w:t>
            </w:r>
            <w:r w:rsidR="00F01269">
              <w:rPr>
                <w:webHidden/>
              </w:rPr>
              <w:fldChar w:fldCharType="end"/>
            </w:r>
          </w:hyperlink>
        </w:p>
        <w:p w14:paraId="622F924B" w14:textId="77777777" w:rsidR="005228D0" w:rsidRDefault="00D60CD0">
          <w:pPr>
            <w:pStyle w:val="TOC2"/>
            <w:rPr>
              <w:sz w:val="22"/>
              <w:szCs w:val="22"/>
            </w:rPr>
          </w:pPr>
          <w:hyperlink w:anchor="_Toc231548650">
            <w:r w:rsidR="00F01269">
              <w:rPr>
                <w:rStyle w:val="Rodyklssaitas"/>
                <w:rFonts w:eastAsia="Calibri" w:cstheme="minorHAnsi"/>
                <w:webHidden/>
              </w:rPr>
              <w:t>Pirkimo sąlygų 7 priedas „Pasiūlymų vertinimo kriterijai ir sąlygos“</w:t>
            </w:r>
            <w:r w:rsidR="00F01269">
              <w:rPr>
                <w:webHidden/>
              </w:rPr>
              <w:fldChar w:fldCharType="begin"/>
            </w:r>
            <w:r w:rsidR="00F01269">
              <w:rPr>
                <w:webHidden/>
              </w:rPr>
              <w:instrText>PAGEREF _Toc231548650 \h</w:instrText>
            </w:r>
            <w:r w:rsidR="00F01269">
              <w:rPr>
                <w:webHidden/>
              </w:rPr>
            </w:r>
            <w:r w:rsidR="00F01269">
              <w:rPr>
                <w:webHidden/>
              </w:rPr>
              <w:fldChar w:fldCharType="separate"/>
            </w:r>
            <w:r w:rsidR="00F01269">
              <w:rPr>
                <w:rStyle w:val="Rodyklssaitas"/>
              </w:rPr>
              <w:tab/>
              <w:t>27</w:t>
            </w:r>
            <w:r w:rsidR="00F01269">
              <w:rPr>
                <w:webHidden/>
              </w:rPr>
              <w:fldChar w:fldCharType="end"/>
            </w:r>
          </w:hyperlink>
        </w:p>
        <w:p w14:paraId="560C2A00" w14:textId="52137345" w:rsidR="005228D0" w:rsidRDefault="00D60CD0">
          <w:pPr>
            <w:pStyle w:val="TOC2"/>
            <w:rPr>
              <w:sz w:val="22"/>
              <w:szCs w:val="22"/>
            </w:rPr>
          </w:pPr>
          <w:hyperlink w:anchor="_Toc231548651">
            <w:r w:rsidR="00F01269">
              <w:rPr>
                <w:rStyle w:val="Rodyklssaitas"/>
                <w:webHidden/>
              </w:rPr>
              <w:t>Pirkimo sąlygų 8 priedas „</w:t>
            </w:r>
            <w:r w:rsidR="0032779B">
              <w:rPr>
                <w:rStyle w:val="Rodyklssaitas"/>
                <w:webHidden/>
              </w:rPr>
              <w:t>Sutarties projektas</w:t>
            </w:r>
            <w:r w:rsidR="00F01269">
              <w:rPr>
                <w:rStyle w:val="Rodyklssaitas"/>
                <w:webHidden/>
              </w:rPr>
              <w:t>“</w:t>
            </w:r>
            <w:r w:rsidR="00F01269">
              <w:rPr>
                <w:webHidden/>
              </w:rPr>
              <w:fldChar w:fldCharType="begin"/>
            </w:r>
            <w:r w:rsidR="00F01269">
              <w:rPr>
                <w:webHidden/>
              </w:rPr>
              <w:instrText>PAGEREF _Toc231548651 \h</w:instrText>
            </w:r>
            <w:r w:rsidR="00F01269">
              <w:rPr>
                <w:webHidden/>
              </w:rPr>
            </w:r>
            <w:r w:rsidR="00F01269">
              <w:rPr>
                <w:webHidden/>
              </w:rPr>
              <w:fldChar w:fldCharType="separate"/>
            </w:r>
            <w:r w:rsidR="00F01269">
              <w:rPr>
                <w:rStyle w:val="Rodyklssaitas"/>
              </w:rPr>
              <w:tab/>
              <w:t>28</w:t>
            </w:r>
            <w:r w:rsidR="00F01269">
              <w:rPr>
                <w:webHidden/>
              </w:rPr>
              <w:fldChar w:fldCharType="end"/>
            </w:r>
          </w:hyperlink>
        </w:p>
        <w:p w14:paraId="2BB42B47" w14:textId="6A6EDC6E" w:rsidR="005228D0" w:rsidRDefault="005228D0">
          <w:pPr>
            <w:pStyle w:val="TOC2"/>
            <w:rPr>
              <w:sz w:val="22"/>
              <w:szCs w:val="22"/>
            </w:rPr>
          </w:pPr>
        </w:p>
        <w:p w14:paraId="39ECFE23" w14:textId="06FE0203" w:rsidR="005228D0" w:rsidRDefault="005228D0">
          <w:pPr>
            <w:pStyle w:val="TOC2"/>
            <w:rPr>
              <w:sz w:val="22"/>
              <w:szCs w:val="22"/>
            </w:rPr>
          </w:pPr>
        </w:p>
        <w:p w14:paraId="53DE5928" w14:textId="571DFFCF" w:rsidR="005228D0" w:rsidRDefault="005228D0">
          <w:pPr>
            <w:pStyle w:val="TOC2"/>
            <w:rPr>
              <w:sz w:val="22"/>
              <w:szCs w:val="22"/>
            </w:rPr>
          </w:pPr>
        </w:p>
        <w:p w14:paraId="140F4892" w14:textId="77777777" w:rsidR="005228D0" w:rsidRDefault="00F01269">
          <w:pPr>
            <w:spacing w:after="120" w:line="20" w:lineRule="atLeast"/>
            <w:contextualSpacing/>
            <w:rPr>
              <w:rFonts w:cstheme="minorHAnsi"/>
            </w:rPr>
          </w:pPr>
          <w:r>
            <w:rPr>
              <w:rFonts w:cs="Calibri"/>
            </w:rPr>
            <w:fldChar w:fldCharType="end"/>
          </w:r>
        </w:p>
      </w:sdtContent>
    </w:sdt>
    <w:p w14:paraId="295FD83D" w14:textId="77777777" w:rsidR="005228D0" w:rsidRDefault="00F01269">
      <w:pPr>
        <w:spacing w:after="120" w:line="20" w:lineRule="atLeast"/>
        <w:contextualSpacing/>
        <w:rPr>
          <w:rFonts w:cstheme="minorHAnsi"/>
        </w:rPr>
      </w:pPr>
      <w:r>
        <w:br w:type="page"/>
      </w:r>
    </w:p>
    <w:p w14:paraId="5CF775C6" w14:textId="77777777" w:rsidR="005228D0" w:rsidRDefault="00F01269">
      <w:pPr>
        <w:pStyle w:val="Heading1"/>
        <w:numPr>
          <w:ilvl w:val="0"/>
          <w:numId w:val="1"/>
        </w:numPr>
        <w:spacing w:line="20" w:lineRule="atLeast"/>
        <w:ind w:left="567" w:hanging="567"/>
        <w:contextualSpacing/>
        <w:rPr>
          <w:rFonts w:ascii="Times New Roman" w:hAnsi="Times New Roman" w:cs="Times New Roman"/>
        </w:rPr>
      </w:pPr>
      <w:bookmarkStart w:id="0" w:name="_Toc231548634"/>
      <w:r>
        <w:rPr>
          <w:rFonts w:ascii="Times New Roman" w:hAnsi="Times New Roman" w:cs="Times New Roman"/>
        </w:rPr>
        <w:lastRenderedPageBreak/>
        <w:t>Bendra informacija</w:t>
      </w:r>
      <w:bookmarkEnd w:id="0"/>
    </w:p>
    <w:p w14:paraId="1C6E1010" w14:textId="77777777" w:rsidR="005228D0" w:rsidRDefault="00F01269">
      <w:pPr>
        <w:spacing w:after="0" w:line="2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1.1. Pirkimą atlieka policijos sistemos centrinė perkančioji organizacija – </w:t>
      </w:r>
      <w:r>
        <w:rPr>
          <w:rFonts w:ascii="Times New Roman" w:eastAsia="Calibri" w:hAnsi="Times New Roman" w:cs="Times New Roman"/>
          <w:sz w:val="24"/>
          <w:szCs w:val="24"/>
        </w:rPr>
        <w:t xml:space="preserve"> Policijos departamentas prie Lietuvos Respublikos vidaus reikalų ministerijos (toliau – Policijos departamentas) , juridinio asmens kodas 188785847, adresas Saltoniškių g. 19, LT-08106, Vilnius. Perkančioji organizacija yra PVM mokėtoja.</w:t>
      </w:r>
    </w:p>
    <w:p w14:paraId="456AF534" w14:textId="77777777" w:rsidR="005228D0" w:rsidRDefault="00F01269">
      <w:pPr>
        <w:spacing w:after="0" w:line="20" w:lineRule="atLeast"/>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 Pirkimas neatliekamas naudojantis centralizuotų pirkimų katalogu, nes </w:t>
      </w:r>
      <w:r>
        <w:rPr>
          <w:rFonts w:ascii="Times New Roman" w:hAnsi="Times New Roman" w:cs="Times New Roman"/>
          <w:sz w:val="24"/>
          <w:szCs w:val="24"/>
        </w:rPr>
        <w:t>CPO kataloge perkamų Prekių nėra.</w:t>
      </w:r>
    </w:p>
    <w:p w14:paraId="334D98FE" w14:textId="77777777" w:rsidR="005228D0" w:rsidRDefault="00F01269">
      <w:pPr>
        <w:spacing w:after="0" w:line="24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eastAsia="Times New Roman" w:hAnsi="Times New Roman" w:cs="Times New Roman"/>
          <w:sz w:val="24"/>
          <w:szCs w:val="24"/>
        </w:rPr>
        <w:t>Perkančioji organizacija nerezervuoja teisės dalyvauti pirkime.</w:t>
      </w:r>
    </w:p>
    <w:p w14:paraId="42F31E97" w14:textId="77777777" w:rsidR="005228D0" w:rsidRDefault="00F012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03E96A4A" w14:textId="77777777" w:rsidR="005228D0" w:rsidRDefault="00F012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papunkčiu. Aplinkos apaugos kriterijai nustatyti Techninėje specifikacijoje (Pirkimo sąlygų 2 priedas) ir Sutarties projekte (Pirkimo sąlygų 8 priedas).</w:t>
      </w:r>
    </w:p>
    <w:p w14:paraId="2C9F4DC9" w14:textId="77777777" w:rsidR="005228D0" w:rsidRDefault="00F01269">
      <w:pPr>
        <w:pStyle w:val="ListParagraph"/>
        <w:tabs>
          <w:tab w:val="left" w:pos="993"/>
        </w:tabs>
        <w:spacing w:after="0" w:line="240" w:lineRule="auto"/>
        <w:ind w:left="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 Išankstinis skelbimas apie pirkimą nebuvo paskelbtas. </w:t>
      </w:r>
    </w:p>
    <w:p w14:paraId="7677D4A2" w14:textId="77777777" w:rsidR="005228D0" w:rsidRDefault="00F01269">
      <w:pPr>
        <w:pStyle w:val="ListParagraph"/>
        <w:tabs>
          <w:tab w:val="left" w:pos="993"/>
        </w:tabs>
        <w:spacing w:after="0" w:line="240" w:lineRule="auto"/>
        <w:ind w:left="0"/>
        <w:jc w:val="both"/>
        <w:rPr>
          <w:rFonts w:ascii="Times New Roman" w:eastAsia="Arial" w:hAnsi="Times New Roman" w:cs="Times New Roman"/>
          <w:sz w:val="24"/>
          <w:szCs w:val="24"/>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6E254907" w14:textId="77777777" w:rsidR="005228D0" w:rsidRDefault="00F01269">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Pirkime neleidžiama pateikti alternatyvių pasiūlymų. </w:t>
      </w:r>
    </w:p>
    <w:p w14:paraId="276F8D40" w14:textId="77777777" w:rsidR="005228D0" w:rsidRDefault="00F01269">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Pr>
          <w:rFonts w:ascii="Times New Roman" w:hAnsi="Times New Roman" w:cs="Times New Roman"/>
          <w:sz w:val="24"/>
          <w:szCs w:val="24"/>
        </w:rPr>
        <w:t>dalyvis turės pateikti tokiai patikrai atlikti reikalingus dokumentus.</w:t>
      </w:r>
    </w:p>
    <w:p w14:paraId="7D8AA5E4" w14:textId="77777777" w:rsidR="005228D0" w:rsidRDefault="00F01269">
      <w:pPr>
        <w:tabs>
          <w:tab w:val="left" w:pos="851"/>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1.10. Bendrosios pirkimo sąlygos yra neatskiriama šių pirkimo sąlygų dalis.</w:t>
      </w:r>
    </w:p>
    <w:p w14:paraId="4B0B0D45" w14:textId="77777777" w:rsidR="005228D0" w:rsidRDefault="00F01269">
      <w:pPr>
        <w:pStyle w:val="Heading1"/>
        <w:spacing w:line="20" w:lineRule="atLeast"/>
        <w:contextualSpacing/>
        <w:rPr>
          <w:rFonts w:ascii="Times New Roman" w:hAnsi="Times New Roman" w:cs="Times New Roman"/>
          <w:color w:val="auto"/>
          <w:sz w:val="24"/>
          <w:szCs w:val="24"/>
        </w:rPr>
      </w:pPr>
      <w:bookmarkStart w:id="1" w:name="_Toc335201954"/>
      <w:bookmarkStart w:id="2" w:name="_Toc231548635"/>
      <w:bookmarkStart w:id="3" w:name="_Ref39426338"/>
      <w:bookmarkStart w:id="4" w:name="_Ref39426332"/>
      <w:bookmarkEnd w:id="1"/>
      <w:r>
        <w:rPr>
          <w:rFonts w:ascii="Times New Roman" w:hAnsi="Times New Roman" w:cs="Times New Roman"/>
          <w:color w:val="auto"/>
        </w:rPr>
        <w:t>2. Pirkimo objektas</w:t>
      </w:r>
      <w:bookmarkEnd w:id="2"/>
      <w:bookmarkEnd w:id="3"/>
      <w:bookmarkEnd w:id="4"/>
    </w:p>
    <w:p w14:paraId="0208EA36" w14:textId="5348C09B" w:rsidR="005228D0" w:rsidRDefault="00F01269">
      <w:pPr>
        <w:pStyle w:val="NoSpacing"/>
        <w:contextualSpacing/>
        <w:jc w:val="both"/>
        <w:rPr>
          <w:rFonts w:ascii="Times New Roman" w:hAnsi="Times New Roman" w:cs="Times New Roman"/>
          <w:sz w:val="24"/>
          <w:szCs w:val="24"/>
        </w:rPr>
      </w:pPr>
      <w:r>
        <w:rPr>
          <w:rFonts w:ascii="Times New Roman" w:eastAsia="Calibri" w:hAnsi="Times New Roman" w:cs="Times New Roman"/>
          <w:sz w:val="24"/>
          <w:szCs w:val="24"/>
        </w:rPr>
        <w:t>2.1. Perkančioji organizacija numato įsigyti apsauginės signalizacijos ir praėjimo kontrolės, kompiuterinių tinklų ir ryšių įrangą (toliau – Įranga arba Prekės). Reikalavimai pirkimo objektui nustatyti speci</w:t>
      </w:r>
      <w:r w:rsidR="00D53D91">
        <w:rPr>
          <w:rFonts w:ascii="Times New Roman" w:eastAsia="Calibri" w:hAnsi="Times New Roman" w:cs="Times New Roman"/>
          <w:sz w:val="24"/>
          <w:szCs w:val="24"/>
        </w:rPr>
        <w:t>aliųjų pirkimo sąlygų 2 priede „</w:t>
      </w:r>
      <w:r>
        <w:rPr>
          <w:rFonts w:ascii="Times New Roman" w:eastAsia="Calibri" w:hAnsi="Times New Roman" w:cs="Times New Roman"/>
          <w:sz w:val="24"/>
          <w:szCs w:val="24"/>
        </w:rPr>
        <w:t>Techninė specifikacija”</w:t>
      </w:r>
      <w:r w:rsidR="003453BF">
        <w:rPr>
          <w:rFonts w:ascii="Times New Roman" w:eastAsia="Calibri" w:hAnsi="Times New Roman" w:cs="Times New Roman"/>
          <w:sz w:val="24"/>
          <w:szCs w:val="24"/>
        </w:rPr>
        <w:t>.</w:t>
      </w:r>
    </w:p>
    <w:p w14:paraId="2B0DBA70" w14:textId="63BD0D18" w:rsidR="005228D0" w:rsidRDefault="00F01269">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2.2. Pirkimo objektas skaidomas į 2 (dvi) dalis, kurių apimtys ir dalykas, reikalavimai ir techninė specifikacija apibrėžti specialiųjų pirkimo sąl</w:t>
      </w:r>
      <w:r w:rsidR="00D53D91">
        <w:rPr>
          <w:rFonts w:ascii="Times New Roman" w:hAnsi="Times New Roman" w:cs="Times New Roman"/>
          <w:sz w:val="24"/>
          <w:szCs w:val="24"/>
        </w:rPr>
        <w:t>ygų 2 priede „</w:t>
      </w:r>
      <w:r>
        <w:rPr>
          <w:rFonts w:ascii="Times New Roman" w:hAnsi="Times New Roman" w:cs="Times New Roman"/>
          <w:sz w:val="24"/>
          <w:szCs w:val="24"/>
        </w:rPr>
        <w:t>Techninė specifikacija”. Perkančioji organizacija sudarys vieną sutartį dėl pirkimo dalių, dėl kurių laimėtoju nustatytas tas pats tiekėjas.</w:t>
      </w:r>
    </w:p>
    <w:p w14:paraId="48B62398" w14:textId="77777777" w:rsidR="005228D0" w:rsidRDefault="00F01269">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8064F3" w14:textId="77777777" w:rsidR="005228D0" w:rsidRDefault="00F01269">
      <w:pPr>
        <w:pStyle w:val="NoSpacing"/>
        <w:contextualSpacing/>
        <w:jc w:val="both"/>
        <w:rPr>
          <w:rFonts w:ascii="Times New Roman" w:hAnsi="Times New Roman" w:cs="Times New Roman"/>
          <w:sz w:val="24"/>
          <w:szCs w:val="24"/>
        </w:rPr>
      </w:pPr>
      <w:r>
        <w:rPr>
          <w:rFonts w:ascii="Times New Roman" w:hAnsi="Times New Roman" w:cs="Times New Roman"/>
          <w:sz w:val="24"/>
          <w:szCs w:val="24"/>
        </w:rPr>
        <w:t xml:space="preserve">2.4.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Pr>
          <w:rFonts w:ascii="Times New Roman" w:hAnsi="Times New Roman" w:cs="Times New Roman"/>
          <w:color w:val="000000"/>
          <w:sz w:val="24"/>
          <w:szCs w:val="24"/>
        </w:rPr>
        <w:lastRenderedPageBreak/>
        <w:t xml:space="preserve">vykdymu bei prekių naudojimu), </w:t>
      </w:r>
      <w:r>
        <w:rPr>
          <w:rFonts w:ascii="Times New Roman" w:hAnsi="Times New Roman" w:cs="Times New Roman"/>
          <w:sz w:val="24"/>
          <w:szCs w:val="24"/>
        </w:rPr>
        <w:t xml:space="preserve">turi būti laikoma, kad kiekviena tokia nuoroda yra pateikta su žodžiais „arba lygiavertis“. </w:t>
      </w:r>
    </w:p>
    <w:p w14:paraId="6EAD72E0" w14:textId="77777777" w:rsidR="005228D0" w:rsidRDefault="00F01269">
      <w:pPr>
        <w:pStyle w:val="Heading1"/>
        <w:spacing w:line="20" w:lineRule="atLeast"/>
        <w:contextualSpacing/>
        <w:rPr>
          <w:rFonts w:ascii="Times New Roman" w:hAnsi="Times New Roman" w:cs="Times New Roman"/>
        </w:rPr>
      </w:pPr>
      <w:bookmarkStart w:id="5" w:name="_Toc231548636"/>
      <w:r>
        <w:rPr>
          <w:rFonts w:ascii="Times New Roman" w:hAnsi="Times New Roman" w:cs="Times New Roman"/>
        </w:rPr>
        <w:t xml:space="preserve">3. </w:t>
      </w:r>
      <w:bookmarkStart w:id="6" w:name="_Ref39427927"/>
      <w:bookmarkStart w:id="7" w:name="_Ref39427921"/>
      <w:bookmarkStart w:id="8" w:name="_Ref39740354"/>
      <w:r>
        <w:rPr>
          <w:rFonts w:ascii="Times New Roman" w:hAnsi="Times New Roman" w:cs="Times New Roman"/>
        </w:rPr>
        <w:t>Susitikimai su tiekėjais</w:t>
      </w:r>
      <w:bookmarkEnd w:id="6"/>
      <w:bookmarkEnd w:id="7"/>
      <w:r>
        <w:rPr>
          <w:rFonts w:ascii="Times New Roman" w:hAnsi="Times New Roman" w:cs="Times New Roman"/>
        </w:rPr>
        <w:t xml:space="preserve"> ir objekto apžiūra</w:t>
      </w:r>
      <w:bookmarkEnd w:id="5"/>
      <w:bookmarkEnd w:id="8"/>
    </w:p>
    <w:p w14:paraId="0F1CE8D9" w14:textId="77777777" w:rsidR="005228D0" w:rsidRDefault="00F01269">
      <w:pPr>
        <w:pStyle w:val="ListParagraph"/>
        <w:spacing w:after="0"/>
        <w:ind w:left="0"/>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31D8ED8" w14:textId="77777777" w:rsidR="005228D0" w:rsidRDefault="00F01269">
      <w:pPr>
        <w:pStyle w:val="ListParagraph"/>
        <w:spacing w:after="0"/>
        <w:ind w:left="0"/>
        <w:jc w:val="both"/>
        <w:rPr>
          <w:rFonts w:ascii="Times New Roman" w:hAnsi="Times New Roman" w:cs="Times New Roman"/>
          <w:i/>
          <w:color w:val="FF0000"/>
          <w:sz w:val="24"/>
          <w:szCs w:val="24"/>
        </w:rPr>
      </w:pPr>
      <w:r>
        <w:rPr>
          <w:rFonts w:ascii="Times New Roman" w:hAnsi="Times New Roman" w:cs="Times New Roman"/>
          <w:sz w:val="24"/>
          <w:szCs w:val="24"/>
        </w:rPr>
        <w:t xml:space="preserve">3.2. </w:t>
      </w:r>
      <w:r>
        <w:rPr>
          <w:rFonts w:ascii="Times New Roman" w:eastAsiaTheme="minorHAnsi" w:hAnsi="Times New Roman" w:cs="Times New Roman"/>
          <w:sz w:val="24"/>
          <w:szCs w:val="24"/>
          <w:lang w:eastAsia="en-US"/>
        </w:rPr>
        <w:t>P</w:t>
      </w:r>
      <w:r>
        <w:rPr>
          <w:rFonts w:ascii="Times New Roman" w:hAnsi="Times New Roman" w:cs="Times New Roman"/>
          <w:sz w:val="24"/>
          <w:szCs w:val="24"/>
        </w:rPr>
        <w:t>erkančioji organizacija nerengs objekto apžiūros.</w:t>
      </w:r>
    </w:p>
    <w:p w14:paraId="7FFDCF47" w14:textId="77777777" w:rsidR="005228D0" w:rsidRDefault="00F01269">
      <w:pPr>
        <w:pStyle w:val="Heading1"/>
        <w:spacing w:line="20" w:lineRule="atLeast"/>
        <w:contextualSpacing/>
        <w:rPr>
          <w:rFonts w:ascii="Times New Roman" w:hAnsi="Times New Roman" w:cs="Times New Roman"/>
        </w:rPr>
      </w:pPr>
      <w:bookmarkStart w:id="9" w:name="_Ref39474188"/>
      <w:bookmarkStart w:id="10" w:name="_Ref39473761"/>
      <w:bookmarkStart w:id="11" w:name="_Ref39473754"/>
      <w:bookmarkStart w:id="12" w:name="_Toc231548637"/>
      <w:r>
        <w:rPr>
          <w:rFonts w:ascii="Times New Roman" w:hAnsi="Times New Roman" w:cs="Times New Roman"/>
        </w:rPr>
        <w:t>4. Tiekėjų pašalinimo pagrindai</w:t>
      </w:r>
      <w:bookmarkEnd w:id="9"/>
      <w:bookmarkEnd w:id="10"/>
      <w:bookmarkEnd w:id="11"/>
      <w:r>
        <w:rPr>
          <w:rFonts w:ascii="Times New Roman" w:hAnsi="Times New Roman" w:cs="Times New Roman"/>
        </w:rPr>
        <w:t xml:space="preserve"> ir kvalifikacijos reikalavimai</w:t>
      </w:r>
      <w:bookmarkEnd w:id="12"/>
    </w:p>
    <w:p w14:paraId="4705DCB1" w14:textId="77777777" w:rsidR="005228D0" w:rsidRDefault="00F01269">
      <w:pPr>
        <w:pStyle w:val="ListParagraph"/>
        <w:spacing w:after="120" w:line="20" w:lineRule="atLeast"/>
        <w:ind w:left="0"/>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3" w:name="_Hlk41039660"/>
      <w:r>
        <w:rPr>
          <w:rFonts w:ascii="Times New Roman" w:hAnsi="Times New Roman" w:cs="Times New Roman"/>
          <w:sz w:val="24"/>
          <w:szCs w:val="24"/>
        </w:rPr>
        <w:t xml:space="preserve"> subtiekėjų (jei taikoma),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bookmarkEnd w:id="13"/>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46F03C8E" w14:textId="60EFCCD3" w:rsidR="005228D0" w:rsidRDefault="00F01269">
      <w:pPr>
        <w:pStyle w:val="ListParagraph"/>
        <w:tabs>
          <w:tab w:val="left" w:pos="851"/>
        </w:tabs>
        <w:spacing w:after="0" w:line="20" w:lineRule="atLeast"/>
        <w:ind w:left="0"/>
        <w:jc w:val="both"/>
        <w:rPr>
          <w:rFonts w:ascii="Times New Roman" w:hAnsi="Times New Roman" w:cs="Times New Roman"/>
          <w:sz w:val="24"/>
          <w:szCs w:val="24"/>
          <w:highlight w:val="yellow"/>
        </w:rPr>
      </w:pPr>
      <w:r>
        <w:rPr>
          <w:rFonts w:ascii="Times New Roman" w:hAnsi="Times New Roman" w:cs="Times New Roman"/>
          <w:sz w:val="24"/>
          <w:szCs w:val="24"/>
        </w:rPr>
        <w:t>4.2. Tiekėjams nenustatomi kvalifikacijos reikalavimai ir (arba) reikalavimai dėl kokybės vadybos sistemos ir (arba) aplinkos apsaugos vadybos sistemos standartų laikymosi ir jų atitiktį patvirtinantys dokumentai nurodyti sp</w:t>
      </w:r>
      <w:r w:rsidR="002E47A1">
        <w:rPr>
          <w:rFonts w:ascii="Times New Roman" w:hAnsi="Times New Roman" w:cs="Times New Roman"/>
          <w:sz w:val="24"/>
          <w:szCs w:val="24"/>
        </w:rPr>
        <w:t>ecialiųjų pirkimo sąlygų 4</w:t>
      </w:r>
      <w:r>
        <w:rPr>
          <w:rFonts w:ascii="Times New Roman" w:hAnsi="Times New Roman" w:cs="Times New Roman"/>
          <w:sz w:val="24"/>
          <w:szCs w:val="24"/>
        </w:rPr>
        <w:t xml:space="preserve"> priede</w:t>
      </w:r>
      <w:r w:rsidR="002E47A1">
        <w:rPr>
          <w:rFonts w:ascii="Times New Roman" w:hAnsi="Times New Roman" w:cs="Times New Roman"/>
          <w:sz w:val="24"/>
          <w:szCs w:val="24"/>
        </w:rPr>
        <w:t xml:space="preserve"> „Tiekėjų kvalifikacijos reikalavimai ir reikalavimai laikytis kokybės vadybos sistemos ir (arba) aplinkos apsaugos vadybos sistemos standartų“</w:t>
      </w:r>
      <w:r>
        <w:rPr>
          <w:rFonts w:ascii="Times New Roman" w:hAnsi="Times New Roman" w:cs="Times New Roman"/>
          <w:sz w:val="24"/>
          <w:szCs w:val="24"/>
        </w:rPr>
        <w:t xml:space="preserve">. </w:t>
      </w:r>
    </w:p>
    <w:p w14:paraId="094FEDA7" w14:textId="77777777" w:rsidR="005228D0" w:rsidRDefault="00F01269">
      <w:pPr>
        <w:pStyle w:val="Heading1"/>
        <w:tabs>
          <w:tab w:val="left" w:pos="567"/>
        </w:tabs>
        <w:spacing w:after="0"/>
        <w:contextualSpacing/>
        <w:jc w:val="both"/>
        <w:rPr>
          <w:rFonts w:ascii="Times New Roman" w:hAnsi="Times New Roman" w:cs="Times New Roman"/>
        </w:rPr>
      </w:pPr>
      <w:bookmarkStart w:id="14" w:name="_Toc231548638"/>
      <w:r>
        <w:rPr>
          <w:rFonts w:ascii="Times New Roman" w:hAnsi="Times New Roman" w:cs="Times New Roman"/>
        </w:rPr>
        <w:t>5.Reikalavimai, susiję su nacionaliniu saugumu</w:t>
      </w:r>
      <w:bookmarkEnd w:id="14"/>
      <w:r>
        <w:rPr>
          <w:rFonts w:ascii="Times New Roman" w:hAnsi="Times New Roman" w:cs="Times New Roman"/>
        </w:rPr>
        <w:t xml:space="preserve"> </w:t>
      </w:r>
    </w:p>
    <w:p w14:paraId="5A5CDFE1"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p>
    <w:p w14:paraId="3805AE21"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5.1. Pirkimui taikomos Reglamento nuostatos. Tiekėjai teikdami pasiūlymą,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4CF5F756"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 xml:space="preserve">5.2. Perkančioji organizacija nustačiusi, kad tiekėjo pasitelktas subtiekėjas ar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14:paraId="131E85CC"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5.3.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14FF97A3" w14:textId="77777777" w:rsidR="005228D0" w:rsidRDefault="00F01269">
      <w:pPr>
        <w:spacing w:after="0"/>
        <w:ind w:firstLine="907"/>
        <w:jc w:val="both"/>
        <w:rPr>
          <w:rFonts w:ascii="Times New Roman" w:hAnsi="Times New Roman" w:cs="Times New Roman"/>
          <w:sz w:val="24"/>
          <w:szCs w:val="24"/>
        </w:rPr>
      </w:pPr>
      <w:r>
        <w:rPr>
          <w:rFonts w:ascii="Times New Roman" w:hAnsi="Times New Roman" w:cs="Times New Roman"/>
          <w:sz w:val="24"/>
          <w:szCs w:val="24"/>
        </w:rPr>
        <w:t xml:space="preserve">5.3.1. tiekėjas, jo subtiekėjas, ūkio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tiekėjo siūlomų prekių gamintojas ar juos kontroliuojantys asmenys yra juridiniai asmenys, registruoti (jeigu tiekėjas, jo subtiekėjas,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ar kontroliuojantis asmuo yra fizinis asmuo – nuolat gyvenantis ar turintis pilietybę) VPĮ 92 straipsnio 15 dalyje numatytame sąraše nurodytose valstybėse ar teritorijose;</w:t>
      </w:r>
    </w:p>
    <w:p w14:paraId="2C69085B" w14:textId="77777777" w:rsidR="005228D0" w:rsidRDefault="00F01269">
      <w:pPr>
        <w:spacing w:after="0"/>
        <w:ind w:firstLine="907"/>
        <w:jc w:val="both"/>
        <w:rPr>
          <w:rFonts w:ascii="Times New Roman" w:hAnsi="Times New Roman" w:cs="Times New Roman"/>
          <w:sz w:val="24"/>
          <w:szCs w:val="24"/>
        </w:rPr>
      </w:pPr>
      <w:r>
        <w:rPr>
          <w:rFonts w:ascii="Times New Roman" w:hAnsi="Times New Roman" w:cs="Times New Roman"/>
          <w:sz w:val="24"/>
          <w:szCs w:val="24"/>
        </w:rPr>
        <w:t xml:space="preserve">5.3.2. perkančioji organizacija turi kompetentingų institucijų informacijos, kad tiekėjas, jo subtiekėjas, ūkio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ar juos kontroliuojantys asmenys yra juridiniai asmenys turi interesų, galinčių kelti grėsmę nacionaliniam saugumui;</w:t>
      </w:r>
    </w:p>
    <w:p w14:paraId="5472511E" w14:textId="77777777" w:rsidR="005228D0" w:rsidRDefault="00F01269">
      <w:pPr>
        <w:spacing w:after="0"/>
        <w:ind w:firstLine="907"/>
        <w:jc w:val="both"/>
        <w:rPr>
          <w:rFonts w:ascii="Times New Roman" w:hAnsi="Times New Roman" w:cs="Times New Roman"/>
          <w:sz w:val="24"/>
          <w:szCs w:val="24"/>
        </w:rPr>
      </w:pPr>
      <w:r>
        <w:rPr>
          <w:rFonts w:ascii="Times New Roman" w:hAnsi="Times New Roman" w:cs="Times New Roman"/>
          <w:sz w:val="24"/>
          <w:szCs w:val="24"/>
        </w:rPr>
        <w:lastRenderedPageBreak/>
        <w:t xml:space="preserve">5.3.3. tiekėjas, jo subtiekėjas,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p>
    <w:p w14:paraId="409EBF5E"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bookmarkStart w:id="15" w:name="_Ref39666796"/>
      <w:bookmarkStart w:id="16" w:name="_Ref39666794"/>
    </w:p>
    <w:p w14:paraId="25206054" w14:textId="77777777" w:rsidR="005228D0" w:rsidRDefault="00F01269">
      <w:pPr>
        <w:pStyle w:val="Heading1"/>
        <w:spacing w:line="20" w:lineRule="atLeast"/>
        <w:contextualSpacing/>
        <w:rPr>
          <w:rFonts w:ascii="Times New Roman" w:hAnsi="Times New Roman" w:cs="Times New Roman"/>
        </w:rPr>
      </w:pPr>
      <w:bookmarkStart w:id="17" w:name="_Toc231548639"/>
      <w:r>
        <w:rPr>
          <w:rFonts w:ascii="Times New Roman" w:hAnsi="Times New Roman" w:cs="Times New Roman"/>
        </w:rPr>
        <w:t>6. Specialieji reikalavimai pasiūlymų rengimui ir pateikimui</w:t>
      </w:r>
      <w:bookmarkEnd w:id="15"/>
      <w:bookmarkEnd w:id="16"/>
      <w:bookmarkEnd w:id="17"/>
    </w:p>
    <w:p w14:paraId="661C2E8F" w14:textId="77777777" w:rsidR="005228D0" w:rsidRDefault="00F01269">
      <w:pPr>
        <w:spacing w:after="0" w:line="20" w:lineRule="atLeast"/>
        <w:jc w:val="both"/>
        <w:rPr>
          <w:rFonts w:ascii="Times New Roman" w:hAnsi="Times New Roman" w:cs="Times New Roman"/>
          <w:i/>
          <w:iCs/>
          <w:sz w:val="24"/>
          <w:szCs w:val="24"/>
        </w:rPr>
      </w:pPr>
      <w:r>
        <w:rPr>
          <w:rFonts w:ascii="Times New Roman" w:hAnsi="Times New Roman" w:cs="Times New Roman"/>
          <w:sz w:val="24"/>
          <w:szCs w:val="24"/>
        </w:rPr>
        <w:t>6.1. Tiekėjo pasiūlymą sudaro CVP IS pateikiamų ir žemiau nurodytų dokumentų visuma:</w:t>
      </w:r>
    </w:p>
    <w:p w14:paraId="62331F0E" w14:textId="078E32AF"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 xml:space="preserve">6.1.1.tiekėjo pasiūlymas, parengtas pagal specialiųjų pirkimo sąlygų </w:t>
      </w:r>
      <w:r>
        <w:rPr>
          <w:rFonts w:ascii="Times New Roman" w:hAnsi="Times New Roman" w:cs="Times New Roman"/>
          <w:sz w:val="24"/>
          <w:szCs w:val="24"/>
          <w:shd w:val="clear" w:color="auto" w:fill="FFFFFF"/>
        </w:rPr>
        <w:t xml:space="preserve">6 </w:t>
      </w:r>
      <w:r w:rsidR="003C1D7F">
        <w:rPr>
          <w:rFonts w:ascii="Times New Roman" w:hAnsi="Times New Roman" w:cs="Times New Roman"/>
          <w:sz w:val="24"/>
          <w:szCs w:val="24"/>
        </w:rPr>
        <w:t>priede „Pasiū</w:t>
      </w:r>
      <w:r>
        <w:rPr>
          <w:rFonts w:ascii="Times New Roman" w:hAnsi="Times New Roman" w:cs="Times New Roman"/>
          <w:sz w:val="24"/>
          <w:szCs w:val="24"/>
        </w:rPr>
        <w:t>lymo forma“ pateiktą pasiūlymo formą.</w:t>
      </w:r>
    </w:p>
    <w:p w14:paraId="5E3B46A2"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6.1.2. užpildytas EBVPD (specialiųjų pirkimo sąlygų 5 priedas „EBVPD“). Pateikdamas ir pasirašydamas pasiūlymą, tiekėjas patvirtina ir EBVPD tikrumą;</w:t>
      </w:r>
    </w:p>
    <w:p w14:paraId="231199EF"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6.1.3. jungtinės veiklos sutarties kopija (jeigu pirkime dalyvauja ūkio subjektų grupė jungtinės veiklos sutarties pagrindu);</w:t>
      </w:r>
    </w:p>
    <w:p w14:paraId="754B1A92"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6.1.4. dokumentas, patvirtinantis, kad asmuo, kuris pateikė ir pasirašė pasiūlymą (jei jis ne tiekėjo vadovas), turėjo teisę jį pateikti ir pasirašyti;</w:t>
      </w:r>
    </w:p>
    <w:p w14:paraId="5D474E72" w14:textId="77777777" w:rsidR="005228D0" w:rsidRDefault="00F01269">
      <w:pPr>
        <w:pStyle w:val="ListParagraph"/>
        <w:tabs>
          <w:tab w:val="left" w:pos="1276"/>
        </w:tabs>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6.1.5. pasiūlymo galiojimą užtikrinantis dokumentas (jeigu reikalaujama);</w:t>
      </w:r>
    </w:p>
    <w:p w14:paraId="13994B8D"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 xml:space="preserve">6.1.6. jei tiekėjas pasitelkia ūkio subjektus,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 įrodymai, kad šie ištekliai bus prieinami per visą sutartinių įsipareigojimų vykdymo laikotarpį;</w:t>
      </w:r>
    </w:p>
    <w:p w14:paraId="7AF4156B"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00E6A8BB"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 xml:space="preserve">6.1.8. dokumentai, patvirtinantys, kad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atsižvelgdamas į specialiųjų pirkimo sąlygų 4</w:t>
      </w:r>
      <w:r>
        <w:rPr>
          <w:rFonts w:ascii="Times New Roman" w:hAnsi="Times New Roman" w:cs="Times New Roman"/>
          <w:color w:val="00B050"/>
          <w:sz w:val="24"/>
          <w:szCs w:val="24"/>
        </w:rPr>
        <w:t xml:space="preserve"> </w:t>
      </w:r>
      <w:r>
        <w:rPr>
          <w:rFonts w:ascii="Times New Roman" w:hAnsi="Times New Roman" w:cs="Times New Roman"/>
          <w:sz w:val="24"/>
          <w:szCs w:val="24"/>
        </w:rPr>
        <w:t>priede „</w:t>
      </w:r>
      <w:r>
        <w:rPr>
          <w:rStyle w:val="Internetosaitas"/>
          <w:rFonts w:ascii="Times New Roman" w:eastAsia="Calibri"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4"/>
          <w:szCs w:val="24"/>
        </w:rPr>
        <w:t xml:space="preserve"> </w:t>
      </w:r>
    </w:p>
    <w:p w14:paraId="2BE3AEFB"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6.1.9. dokumentai, patvirtinantys tiekėjo atitiktį nustatytiems kvalifikacijos reikalavimams (jeigu taikoma);</w:t>
      </w:r>
    </w:p>
    <w:p w14:paraId="58BC8AA1"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6.1.10. dokumentai, patvirtinantys pašalinimo pagrindų nebuvimą;</w:t>
      </w:r>
    </w:p>
    <w:p w14:paraId="541F37B6"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6.1.11. dokumentai, patvirtinantys tiekėjo atitiktį kokybės vadybos sistemos ir (arba) aplinkos apsaugos vadybos sistemos standartų laikymosi reikalavimams (jeigu taikoma);</w:t>
      </w:r>
    </w:p>
    <w:p w14:paraId="4CA934F5"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lastRenderedPageBreak/>
        <w:t>6.1.12. informacija,</w:t>
      </w:r>
      <w:r>
        <w:rPr>
          <w:rFonts w:ascii="Times New Roman" w:hAnsi="Times New Roman" w:cs="Times New Roman"/>
          <w:color w:val="00B050"/>
          <w:sz w:val="24"/>
          <w:szCs w:val="24"/>
        </w:rPr>
        <w:t xml:space="preserve"> </w:t>
      </w:r>
      <w:r>
        <w:rPr>
          <w:rFonts w:ascii="Times New Roman" w:hAnsi="Times New Roman" w:cs="Times New Roman"/>
          <w:sz w:val="24"/>
          <w:szCs w:val="24"/>
        </w:rPr>
        <w:t>patvirtinanti prekių atitiktį techninės specifikacijos reikalavimams, išskyrus dokumentus, patvirtinančius prekių atitiktį aplinkos apsaugos kriterijams – šie reikalavimai tikrinami sutarties vykdymo metu</w:t>
      </w:r>
      <w:r>
        <w:rPr>
          <w:rFonts w:ascii="Times New Roman" w:hAnsi="Times New Roman" w:cs="Times New Roman"/>
          <w:i/>
          <w:iCs/>
          <w:sz w:val="24"/>
          <w:szCs w:val="24"/>
        </w:rPr>
        <w:t>;</w:t>
      </w:r>
    </w:p>
    <w:p w14:paraId="12616DCE"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6.1.13. dokumentai, patvirtinantys atitiktį</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nacionalinio saugumo reikalavimams </w:t>
      </w:r>
      <w:r>
        <w:rPr>
          <w:rFonts w:ascii="Times New Roman" w:hAnsi="Times New Roman" w:cs="Times New Roman"/>
          <w:b/>
          <w:bCs/>
          <w:color w:val="000000"/>
          <w:sz w:val="24"/>
          <w:szCs w:val="24"/>
        </w:rPr>
        <w:t>(šių dokumentų bus prašoma tik iš galimo pirkimo laimėtojo)</w:t>
      </w:r>
      <w:r>
        <w:rPr>
          <w:rFonts w:ascii="Times New Roman" w:hAnsi="Times New Roman" w:cs="Times New Roman"/>
          <w:sz w:val="24"/>
          <w:szCs w:val="24"/>
        </w:rPr>
        <w:t>;</w:t>
      </w:r>
    </w:p>
    <w:p w14:paraId="3EBE204C" w14:textId="77777777" w:rsidR="005228D0" w:rsidRDefault="00F01269">
      <w:pPr>
        <w:pStyle w:val="ListParagraph"/>
        <w:spacing w:after="0" w:line="240" w:lineRule="auto"/>
        <w:ind w:left="0" w:firstLine="907"/>
        <w:jc w:val="both"/>
        <w:rPr>
          <w:rFonts w:ascii="Times New Roman" w:hAnsi="Times New Roman" w:cs="Times New Roman"/>
          <w:sz w:val="24"/>
          <w:szCs w:val="24"/>
          <w:u w:val="single"/>
        </w:rPr>
      </w:pPr>
      <w:r>
        <w:rPr>
          <w:rFonts w:ascii="Times New Roman" w:hAnsi="Times New Roman" w:cs="Times New Roman"/>
          <w:sz w:val="24"/>
          <w:szCs w:val="24"/>
        </w:rPr>
        <w:t>6.1.14. kiti, tiekėjo nuomone, būtini dokumentai (jų kopijos).</w:t>
      </w:r>
    </w:p>
    <w:p w14:paraId="1EE9E0BF" w14:textId="77777777" w:rsidR="005228D0" w:rsidRDefault="00F0126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6.2</w:t>
      </w:r>
      <w:r>
        <w:rPr>
          <w:rFonts w:ascii="Times New Roman" w:hAnsi="Times New Roman" w:cs="Times New Roman"/>
          <w:color w:val="7030A0"/>
          <w:sz w:val="24"/>
          <w:szCs w:val="24"/>
        </w:rPr>
        <w:t xml:space="preserve">. </w:t>
      </w:r>
      <w:r>
        <w:rPr>
          <w:rFonts w:ascii="Times New Roman" w:eastAsia="Calibri" w:hAnsi="Times New Roman" w:cs="Times New Roman"/>
          <w:sz w:val="24"/>
          <w:szCs w:val="24"/>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0D5FD0C3" w14:textId="77777777" w:rsidR="005228D0" w:rsidRDefault="00F01269">
      <w:pPr>
        <w:pStyle w:val="ListParagraph"/>
        <w:spacing w:after="0" w:line="240" w:lineRule="auto"/>
        <w:ind w:left="0" w:firstLine="90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2FD8865B" w14:textId="77777777" w:rsidR="005228D0" w:rsidRDefault="00F01269">
      <w:pPr>
        <w:tabs>
          <w:tab w:val="left" w:pos="1418"/>
        </w:tabs>
        <w:spacing w:after="0" w:line="240" w:lineRule="auto"/>
        <w:ind w:firstLine="907"/>
        <w:jc w:val="both"/>
        <w:rPr>
          <w:rFonts w:ascii="Times New Roman" w:hAnsi="Times New Roman" w:cs="Times New Roman"/>
          <w:bCs/>
          <w:iCs/>
          <w:sz w:val="24"/>
          <w:szCs w:val="24"/>
        </w:rPr>
      </w:pPr>
      <w:r>
        <w:rPr>
          <w:rFonts w:ascii="Times New Roman" w:eastAsia="Calibri" w:hAnsi="Times New Roman" w:cs="Times New Roman"/>
          <w:bCs/>
          <w:iCs/>
          <w:sz w:val="24"/>
          <w:szCs w:val="24"/>
        </w:rPr>
        <w:t>6.2.2. 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20A72FC5" w14:textId="77777777" w:rsidR="005228D0" w:rsidRDefault="00F01269">
      <w:pPr>
        <w:tabs>
          <w:tab w:val="left" w:pos="1418"/>
        </w:tabs>
        <w:spacing w:after="0" w:line="240" w:lineRule="auto"/>
        <w:jc w:val="both"/>
        <w:rPr>
          <w:rFonts w:ascii="Times New Roman" w:eastAsia="Arial" w:hAnsi="Times New Roman" w:cs="Times New Roman"/>
          <w:color w:val="7030A0"/>
          <w:sz w:val="24"/>
          <w:szCs w:val="24"/>
        </w:rPr>
      </w:pPr>
      <w:r>
        <w:rPr>
          <w:rFonts w:ascii="Times New Roman" w:hAnsi="Times New Roman" w:cs="Times New Roman"/>
          <w:sz w:val="24"/>
          <w:szCs w:val="24"/>
        </w:rPr>
        <w:t xml:space="preserve">6.3. Pasiūlymas turi būti parengtas, lietuvių 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8E062D2" w14:textId="77777777" w:rsidR="005228D0" w:rsidRDefault="00F01269">
      <w:pPr>
        <w:tabs>
          <w:tab w:val="left" w:pos="1418"/>
        </w:tabs>
        <w:spacing w:after="0" w:line="240" w:lineRule="auto"/>
        <w:rPr>
          <w:rFonts w:ascii="Times New Roman" w:hAnsi="Times New Roman" w:cs="Times New Roman"/>
          <w:sz w:val="24"/>
          <w:szCs w:val="24"/>
        </w:rPr>
      </w:pPr>
      <w:r>
        <w:rPr>
          <w:rFonts w:ascii="Times New Roman" w:eastAsia="Arial" w:hAnsi="Times New Roman" w:cs="Times New Roman"/>
          <w:sz w:val="24"/>
          <w:szCs w:val="24"/>
        </w:rPr>
        <w:t xml:space="preserve">6.4. Tiekėjų pasiūlymuose nurodytos kainos bus vertinamos </w:t>
      </w:r>
      <w:r>
        <w:rPr>
          <w:rFonts w:ascii="Times New Roman" w:hAnsi="Times New Roman" w:cs="Times New Roman"/>
          <w:sz w:val="24"/>
          <w:szCs w:val="24"/>
        </w:rPr>
        <w:t xml:space="preserve">ir lyginamos su visais mokesčiais, įskaitant PVM. </w:t>
      </w:r>
    </w:p>
    <w:p w14:paraId="633BEC5A" w14:textId="77777777" w:rsidR="005228D0" w:rsidRDefault="00F01269">
      <w:pPr>
        <w:pStyle w:val="Heading1"/>
        <w:tabs>
          <w:tab w:val="left" w:pos="709"/>
        </w:tabs>
        <w:rPr>
          <w:rFonts w:ascii="Times New Roman" w:hAnsi="Times New Roman" w:cs="Times New Roman"/>
        </w:rPr>
      </w:pPr>
      <w:bookmarkStart w:id="18" w:name="_Toc91497106"/>
      <w:bookmarkStart w:id="19" w:name="_Toc91497105"/>
      <w:bookmarkStart w:id="20" w:name="_Toc91497104"/>
      <w:bookmarkStart w:id="21" w:name="_Toc91497103"/>
      <w:bookmarkStart w:id="22" w:name="_Toc91497102"/>
      <w:bookmarkStart w:id="23" w:name="_Toc231548640"/>
      <w:bookmarkStart w:id="24" w:name="_Ref39430779"/>
      <w:bookmarkStart w:id="25" w:name="_Ref39430768"/>
      <w:bookmarkEnd w:id="18"/>
      <w:bookmarkEnd w:id="19"/>
      <w:bookmarkEnd w:id="20"/>
      <w:bookmarkEnd w:id="21"/>
      <w:bookmarkEnd w:id="22"/>
      <w:r>
        <w:rPr>
          <w:rFonts w:ascii="Times New Roman" w:hAnsi="Times New Roman" w:cs="Times New Roman"/>
        </w:rPr>
        <w:t>7. Pasiūlymo galiojimo užtikrinimas</w:t>
      </w:r>
      <w:bookmarkEnd w:id="23"/>
      <w:bookmarkEnd w:id="24"/>
      <w:bookmarkEnd w:id="25"/>
    </w:p>
    <w:p w14:paraId="0CE71F47" w14:textId="77777777" w:rsidR="005228D0" w:rsidRDefault="00F012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7.1. Tiekėjas privalo užtikrinti savo pasiūlymo galiojimą ne mažesne kaip:</w:t>
      </w:r>
    </w:p>
    <w:p w14:paraId="19A78D75" w14:textId="5E3844C7" w:rsidR="005228D0" w:rsidRDefault="00F01269">
      <w:pPr>
        <w:pStyle w:val="ListParagraph"/>
        <w:spacing w:after="0" w:line="240" w:lineRule="auto"/>
        <w:ind w:left="0" w:firstLine="907"/>
        <w:jc w:val="both"/>
        <w:rPr>
          <w:rFonts w:ascii="Times New Roman" w:hAnsi="Times New Roman" w:cs="Times New Roman"/>
          <w:sz w:val="24"/>
          <w:szCs w:val="24"/>
        </w:rPr>
      </w:pPr>
      <w:r>
        <w:rPr>
          <w:rFonts w:ascii="Times New Roman" w:hAnsi="Times New Roman" w:cs="Times New Roman"/>
          <w:sz w:val="24"/>
          <w:szCs w:val="24"/>
        </w:rPr>
        <w:t>1. dalis. „Signalizacijos, praėjimo kontrolės įranga“ – 6546</w:t>
      </w:r>
      <w:r w:rsidR="00963875">
        <w:rPr>
          <w:rFonts w:ascii="Times New Roman" w:hAnsi="Times New Roman" w:cs="Times New Roman"/>
          <w:sz w:val="24"/>
          <w:szCs w:val="24"/>
        </w:rPr>
        <w:t>,00</w:t>
      </w:r>
      <w:r>
        <w:rPr>
          <w:rFonts w:ascii="Times New Roman" w:hAnsi="Times New Roman" w:cs="Times New Roman"/>
          <w:sz w:val="24"/>
          <w:szCs w:val="24"/>
        </w:rPr>
        <w:t xml:space="preserve"> (šeši tūkstančiai penki šimtai keturiasdešimt šeši)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14:paraId="4BEA90DA" w14:textId="6E8AC314" w:rsidR="005228D0" w:rsidRDefault="00F01269">
      <w:pPr>
        <w:pStyle w:val="ListParagraph"/>
        <w:spacing w:after="0" w:line="240" w:lineRule="auto"/>
        <w:ind w:left="0" w:firstLine="907"/>
        <w:jc w:val="both"/>
        <w:rPr>
          <w:rFonts w:ascii="Times New Roman" w:hAnsi="Times New Roman" w:cs="Times New Roman"/>
          <w:sz w:val="24"/>
          <w:szCs w:val="24"/>
        </w:rPr>
      </w:pPr>
      <w:r>
        <w:rPr>
          <w:rFonts w:ascii="Times New Roman" w:hAnsi="Times New Roman" w:cs="Times New Roman"/>
          <w:sz w:val="24"/>
          <w:szCs w:val="24"/>
        </w:rPr>
        <w:t>2 dalis. „Signalizacijos, įeigos kontrolės, kompiuterinių tinklų įranga ir medžiagos“ – 2907</w:t>
      </w:r>
      <w:r w:rsidR="00963875">
        <w:rPr>
          <w:rFonts w:ascii="Times New Roman" w:hAnsi="Times New Roman" w:cs="Times New Roman"/>
          <w:sz w:val="24"/>
          <w:szCs w:val="24"/>
        </w:rPr>
        <w:t>,00</w:t>
      </w:r>
      <w:r>
        <w:rPr>
          <w:rFonts w:ascii="Times New Roman" w:hAnsi="Times New Roman" w:cs="Times New Roman"/>
          <w:sz w:val="24"/>
          <w:szCs w:val="24"/>
        </w:rPr>
        <w:t xml:space="preserve"> (du tūkstančiai devyni šimtai septyni)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bookmarkStart w:id="26" w:name="_Ref39658251"/>
      <w:bookmarkStart w:id="27" w:name="_Ref39658248"/>
      <w:bookmarkStart w:id="28" w:name="_Ref39658226"/>
      <w:bookmarkStart w:id="29" w:name="_Ref39658218"/>
      <w:bookmarkStart w:id="30" w:name="_Ref39485258"/>
      <w:bookmarkStart w:id="31" w:name="_Ref39485250"/>
    </w:p>
    <w:p w14:paraId="00C3E2C0"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75DE9446" w14:textId="77777777" w:rsidR="005228D0" w:rsidRDefault="00F01269">
      <w:pPr>
        <w:spacing w:after="0" w:line="240" w:lineRule="auto"/>
        <w:ind w:firstLine="907"/>
        <w:jc w:val="both"/>
        <w:rPr>
          <w:rFonts w:ascii="Times New Roman" w:hAnsi="Times New Roman" w:cs="Times New Roman"/>
          <w:sz w:val="24"/>
          <w:szCs w:val="24"/>
        </w:rPr>
      </w:pPr>
      <w:r>
        <w:rPr>
          <w:rFonts w:ascii="Times New Roman" w:hAnsi="Times New Roman" w:cs="Times New Roman"/>
          <w:sz w:val="24"/>
          <w:szCs w:val="24"/>
        </w:rPr>
        <w:t xml:space="preserve">7.2.1. pasiūlymo galiojimo laikotarpiu tiekėjas atsisako savo pasiūlymo arba jo dalies (pasiūlyme nurodyto pirkimo objekto, jo kiekio (apimties), siūlomų kainų, tiekimo ar mokėjimo terminų, kitų pasiūlyme nurodytų sąlygų); </w:t>
      </w:r>
    </w:p>
    <w:p w14:paraId="76EB27EE" w14:textId="77777777" w:rsidR="005228D0" w:rsidRDefault="00F01269">
      <w:pPr>
        <w:spacing w:after="0" w:line="240" w:lineRule="auto"/>
        <w:ind w:firstLine="907"/>
        <w:jc w:val="both"/>
        <w:rPr>
          <w:rFonts w:ascii="Times New Roman" w:hAnsi="Times New Roman" w:cs="Times New Roman"/>
          <w:sz w:val="24"/>
          <w:szCs w:val="24"/>
        </w:rPr>
      </w:pPr>
      <w:r>
        <w:rPr>
          <w:rFonts w:ascii="Times New Roman" w:hAnsi="Times New Roman" w:cs="Times New Roman"/>
          <w:sz w:val="24"/>
          <w:szCs w:val="24"/>
        </w:rPr>
        <w:t xml:space="preserve">7.2.2. tiekėjas, kuris yra paskelbtas konkurso laimėtoju, raštu atsisako sudaryti sutartį; </w:t>
      </w:r>
    </w:p>
    <w:p w14:paraId="3667CD6C" w14:textId="77777777" w:rsidR="005228D0" w:rsidRDefault="00F01269">
      <w:pPr>
        <w:spacing w:after="0" w:line="240" w:lineRule="auto"/>
        <w:ind w:firstLine="907"/>
        <w:jc w:val="both"/>
        <w:rPr>
          <w:rFonts w:ascii="Times New Roman" w:hAnsi="Times New Roman" w:cs="Times New Roman"/>
          <w:sz w:val="24"/>
          <w:szCs w:val="24"/>
        </w:rPr>
      </w:pPr>
      <w:r>
        <w:rPr>
          <w:rFonts w:ascii="Times New Roman" w:hAnsi="Times New Roman" w:cs="Times New Roman"/>
          <w:sz w:val="24"/>
          <w:szCs w:val="24"/>
        </w:rPr>
        <w:t xml:space="preserve">7.2.3. tiekėjas, kuris yra paskelbtas konkurso laimėtoju, iki nurodyto laiko nesudaro sutarties; </w:t>
      </w:r>
    </w:p>
    <w:p w14:paraId="47407ABB" w14:textId="77777777" w:rsidR="005228D0" w:rsidRDefault="00F01269">
      <w:pPr>
        <w:spacing w:line="240" w:lineRule="auto"/>
        <w:ind w:firstLine="907"/>
        <w:jc w:val="both"/>
        <w:rPr>
          <w:rFonts w:ascii="Times New Roman" w:hAnsi="Times New Roman" w:cs="Times New Roman"/>
          <w:sz w:val="24"/>
          <w:szCs w:val="24"/>
        </w:rPr>
      </w:pPr>
      <w:r>
        <w:rPr>
          <w:rFonts w:ascii="Times New Roman" w:hAnsi="Times New Roman" w:cs="Times New Roman"/>
          <w:sz w:val="24"/>
          <w:szCs w:val="24"/>
        </w:rPr>
        <w:t xml:space="preserve">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0FB13140" w14:textId="77777777" w:rsidR="005228D0" w:rsidRDefault="00F01269">
      <w:pPr>
        <w:pStyle w:val="Heading1"/>
        <w:tabs>
          <w:tab w:val="left" w:pos="709"/>
        </w:tabs>
        <w:spacing w:line="20" w:lineRule="atLeast"/>
        <w:contextualSpacing/>
        <w:rPr>
          <w:rFonts w:ascii="Times New Roman" w:hAnsi="Times New Roman" w:cs="Times New Roman"/>
        </w:rPr>
      </w:pPr>
      <w:bookmarkStart w:id="32" w:name="_Toc231548641"/>
      <w:r>
        <w:rPr>
          <w:rFonts w:ascii="Times New Roman" w:hAnsi="Times New Roman" w:cs="Times New Roman"/>
        </w:rPr>
        <w:lastRenderedPageBreak/>
        <w:t>8. Elektroninis aukcionas</w:t>
      </w:r>
      <w:bookmarkEnd w:id="26"/>
      <w:bookmarkEnd w:id="27"/>
      <w:bookmarkEnd w:id="28"/>
      <w:bookmarkEnd w:id="29"/>
      <w:bookmarkEnd w:id="32"/>
    </w:p>
    <w:p w14:paraId="1BBB2B82" w14:textId="77777777" w:rsidR="005228D0" w:rsidRDefault="00F01269">
      <w:pPr>
        <w:spacing w:after="0" w:line="240" w:lineRule="auto"/>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7680EA19" w14:textId="77777777" w:rsidR="005228D0" w:rsidRDefault="00F01269">
      <w:pPr>
        <w:pStyle w:val="Heading1"/>
        <w:tabs>
          <w:tab w:val="left" w:pos="709"/>
        </w:tabs>
        <w:spacing w:line="20" w:lineRule="atLeast"/>
        <w:contextualSpacing/>
        <w:rPr>
          <w:rFonts w:ascii="Times New Roman" w:hAnsi="Times New Roman" w:cs="Times New Roman"/>
        </w:rPr>
      </w:pPr>
      <w:bookmarkStart w:id="33" w:name="_Toc231548642"/>
      <w:bookmarkStart w:id="34" w:name="_Ref39667308"/>
      <w:bookmarkStart w:id="35" w:name="_Ref39667303"/>
      <w:r>
        <w:rPr>
          <w:rFonts w:ascii="Times New Roman" w:hAnsi="Times New Roman" w:cs="Times New Roman"/>
        </w:rPr>
        <w:t>9. Pasiūlymų vertinimas</w:t>
      </w:r>
      <w:bookmarkEnd w:id="30"/>
      <w:bookmarkEnd w:id="31"/>
      <w:bookmarkEnd w:id="33"/>
      <w:bookmarkEnd w:id="34"/>
      <w:bookmarkEnd w:id="35"/>
    </w:p>
    <w:p w14:paraId="4AA1B30C"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sz w:val="24"/>
          <w:szCs w:val="24"/>
          <w:shd w:val="clear" w:color="auto" w:fill="FFFFFF"/>
        </w:rPr>
        <w:t>7</w:t>
      </w:r>
      <w:r>
        <w:rPr>
          <w:rFonts w:ascii="Times New Roman" w:eastAsia="Calibri" w:hAnsi="Times New Roman" w:cs="Times New Roman"/>
          <w:sz w:val="24"/>
          <w:szCs w:val="24"/>
        </w:rPr>
        <w:t xml:space="preserve"> priede „Pasiūlymų vertinimo kriterijai ir sąlygos“. </w:t>
      </w:r>
    </w:p>
    <w:p w14:paraId="385EB7D7" w14:textId="77777777" w:rsidR="005228D0" w:rsidRDefault="00F0126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i/>
          <w:iCs/>
          <w:sz w:val="24"/>
          <w:szCs w:val="24"/>
        </w:rPr>
        <w:t xml:space="preserve">, </w:t>
      </w:r>
      <w:r>
        <w:rPr>
          <w:rFonts w:ascii="Times New Roman" w:hAnsi="Times New Roman" w:cs="Times New Roman"/>
          <w:sz w:val="24"/>
          <w:szCs w:val="24"/>
        </w:rPr>
        <w:t xml:space="preserve">vadovaujantis specialiųjų pirkimo sąlygų </w:t>
      </w:r>
      <w:r>
        <w:rPr>
          <w:rFonts w:ascii="Times New Roman" w:hAnsi="Times New Roman" w:cs="Times New Roman"/>
          <w:sz w:val="24"/>
          <w:szCs w:val="24"/>
          <w:shd w:val="clear" w:color="auto" w:fill="FFFFFF"/>
        </w:rPr>
        <w:t xml:space="preserve">7 </w:t>
      </w:r>
      <w:r>
        <w:rPr>
          <w:rFonts w:ascii="Times New Roman" w:hAnsi="Times New Roman" w:cs="Times New Roman"/>
          <w:sz w:val="24"/>
          <w:szCs w:val="24"/>
        </w:rPr>
        <w:t xml:space="preserve">priede „Pasiūlymų vertinimo kriterijai ir sąlygos“ nustatytomis taisyklėmis. </w:t>
      </w:r>
    </w:p>
    <w:p w14:paraId="24BF7CD6" w14:textId="77777777" w:rsidR="005228D0" w:rsidRDefault="00F0126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9.</w:t>
      </w:r>
      <w:r>
        <w:rPr>
          <w:rStyle w:val="cf01"/>
          <w:rFonts w:ascii="Times New Roman" w:hAnsi="Times New Roman" w:cs="Times New Roman"/>
          <w:sz w:val="24"/>
          <w:szCs w:val="24"/>
        </w:rPr>
        <w:t xml:space="preserve">3. Perkančioji organizacija atmes tiekėjo pasiūlymą, jeigu kartu su pasiūlymu nebus pateikti šie pirkimo sąlygose reikalaujami pateikti dokumentai: </w:t>
      </w:r>
      <w:r>
        <w:rPr>
          <w:rFonts w:ascii="Times New Roman" w:hAnsi="Times New Roman" w:cs="Times New Roman"/>
          <w:sz w:val="24"/>
          <w:szCs w:val="24"/>
        </w:rPr>
        <w:t>netaikoma.</w:t>
      </w:r>
    </w:p>
    <w:p w14:paraId="6124ED64" w14:textId="77777777" w:rsidR="005228D0" w:rsidRDefault="00F01269">
      <w:pPr>
        <w:pStyle w:val="Heading1"/>
        <w:numPr>
          <w:ilvl w:val="0"/>
          <w:numId w:val="3"/>
        </w:numPr>
        <w:tabs>
          <w:tab w:val="left" w:pos="567"/>
        </w:tabs>
        <w:spacing w:line="20" w:lineRule="atLeast"/>
        <w:contextualSpacing/>
        <w:jc w:val="both"/>
        <w:rPr>
          <w:rFonts w:ascii="Times New Roman" w:hAnsi="Times New Roman" w:cs="Times New Roman"/>
          <w:b/>
          <w:bCs/>
        </w:rPr>
      </w:pPr>
      <w:bookmarkStart w:id="36" w:name="_Toc147739116"/>
      <w:bookmarkStart w:id="37" w:name="_Toc231548643"/>
      <w:bookmarkEnd w:id="36"/>
      <w:r>
        <w:rPr>
          <w:rFonts w:ascii="Times New Roman" w:hAnsi="Times New Roman" w:cs="Times New Roman"/>
        </w:rPr>
        <w:t>Sutarties sudarymas</w:t>
      </w:r>
      <w:bookmarkEnd w:id="37"/>
    </w:p>
    <w:p w14:paraId="60B3F263" w14:textId="1D6BBE3B" w:rsidR="005228D0" w:rsidRDefault="00F01269">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D53D91">
        <w:rPr>
          <w:rFonts w:ascii="Times New Roman" w:eastAsia="Calibri" w:hAnsi="Times New Roman" w:cs="Times New Roman"/>
          <w:sz w:val="24"/>
          <w:szCs w:val="24"/>
        </w:rPr>
        <w:t xml:space="preserve"> 8</w:t>
      </w:r>
      <w:r>
        <w:rPr>
          <w:rFonts w:ascii="Times New Roman" w:eastAsia="Calibri" w:hAnsi="Times New Roman" w:cs="Times New Roman"/>
          <w:sz w:val="24"/>
          <w:szCs w:val="24"/>
        </w:rPr>
        <w:t xml:space="preserve"> priede „Sutarties projektas“.</w:t>
      </w:r>
    </w:p>
    <w:p w14:paraId="7266B0BB" w14:textId="77777777" w:rsidR="005228D0" w:rsidRDefault="00F01269">
      <w:pPr>
        <w:shd w:val="clear" w:color="auto" w:fill="FFFFFF"/>
        <w:spacing w:after="0" w:line="240" w:lineRule="auto"/>
        <w:jc w:val="center"/>
        <w:rPr>
          <w:rFonts w:eastAsia="Calibri" w:cstheme="minorHAnsi"/>
        </w:rPr>
        <w:sectPr w:rsidR="005228D0">
          <w:headerReference w:type="default" r:id="rId11"/>
          <w:footerReference w:type="default" r:id="rId12"/>
          <w:footerReference w:type="first" r:id="rId13"/>
          <w:pgSz w:w="12240" w:h="15840"/>
          <w:pgMar w:top="1134" w:right="567" w:bottom="1134" w:left="1701" w:header="720" w:footer="720" w:gutter="0"/>
          <w:pgNumType w:start="0"/>
          <w:cols w:space="1296"/>
          <w:formProt w:val="0"/>
          <w:titlePg/>
          <w:docGrid w:linePitch="360" w:charSpace="6143"/>
        </w:sectPr>
      </w:pPr>
      <w:r>
        <w:rPr>
          <w:rFonts w:eastAsia="Calibri" w:cstheme="minorHAnsi"/>
        </w:rPr>
        <w:t>__________</w:t>
      </w:r>
    </w:p>
    <w:p w14:paraId="6896DDEF" w14:textId="77777777" w:rsidR="005228D0" w:rsidRDefault="00F01269">
      <w:pPr>
        <w:pStyle w:val="Heading1"/>
        <w:jc w:val="right"/>
        <w:rPr>
          <w:rFonts w:asciiTheme="minorHAnsi" w:hAnsiTheme="minorHAnsi" w:cstheme="minorHAnsi"/>
          <w:sz w:val="21"/>
          <w:szCs w:val="21"/>
        </w:rPr>
      </w:pPr>
      <w:bookmarkStart w:id="38" w:name="_Toc231548644"/>
      <w:r>
        <w:rPr>
          <w:rFonts w:asciiTheme="minorHAnsi" w:hAnsiTheme="minorHAnsi" w:cstheme="minorHAnsi"/>
          <w:color w:val="0070C0"/>
          <w:sz w:val="21"/>
          <w:szCs w:val="21"/>
        </w:rPr>
        <w:lastRenderedPageBreak/>
        <w:t>Pirkimo sąlygų 1 priedas „Terminai“</w:t>
      </w:r>
      <w:bookmarkEnd w:id="38"/>
    </w:p>
    <w:p w14:paraId="7ECCF828" w14:textId="77777777" w:rsidR="005228D0" w:rsidRDefault="005228D0">
      <w:pPr>
        <w:shd w:val="clear" w:color="auto" w:fill="FFFFFF"/>
        <w:spacing w:after="0" w:line="240" w:lineRule="auto"/>
        <w:jc w:val="right"/>
        <w:rPr>
          <w:rFonts w:eastAsia="Calibri" w:cstheme="minorHAnsi"/>
          <w:color w:val="0070C0"/>
        </w:rPr>
      </w:pPr>
    </w:p>
    <w:tbl>
      <w:tblPr>
        <w:tblW w:w="9854" w:type="dxa"/>
        <w:tblInd w:w="108" w:type="dxa"/>
        <w:tblLayout w:type="fixed"/>
        <w:tblLook w:val="0000" w:firstRow="0" w:lastRow="0" w:firstColumn="0" w:lastColumn="0" w:noHBand="0" w:noVBand="0"/>
      </w:tblPr>
      <w:tblGrid>
        <w:gridCol w:w="823"/>
        <w:gridCol w:w="2512"/>
        <w:gridCol w:w="3601"/>
        <w:gridCol w:w="2918"/>
      </w:tblGrid>
      <w:tr w:rsidR="005228D0" w14:paraId="0941B752" w14:textId="77777777">
        <w:trPr>
          <w:trHeight w:val="20"/>
        </w:trPr>
        <w:tc>
          <w:tcPr>
            <w:tcW w:w="8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590AAC" w14:textId="77777777" w:rsidR="005228D0" w:rsidRDefault="00F01269">
            <w:pPr>
              <w:widowControl w:val="0"/>
              <w:jc w:val="center"/>
              <w:rPr>
                <w:rFonts w:ascii="Times New Roman" w:hAnsi="Times New Roman" w:cs="Times New Roman"/>
                <w:b/>
                <w:bCs/>
              </w:rPr>
            </w:pPr>
            <w:proofErr w:type="spellStart"/>
            <w:r>
              <w:rPr>
                <w:rFonts w:ascii="Times New Roman" w:hAnsi="Times New Roman" w:cs="Times New Roman"/>
                <w:b/>
                <w:bCs/>
              </w:rPr>
              <w:t>Eil.Nr</w:t>
            </w:r>
            <w:proofErr w:type="spellEnd"/>
            <w:r>
              <w:rPr>
                <w:rFonts w:ascii="Times New Roman" w:hAnsi="Times New Roman" w:cs="Times New Roman"/>
                <w:b/>
                <w:bCs/>
              </w:rPr>
              <w:t>.</w:t>
            </w:r>
          </w:p>
        </w:tc>
        <w:tc>
          <w:tcPr>
            <w:tcW w:w="25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B30F1" w14:textId="77777777" w:rsidR="005228D0" w:rsidRDefault="00F01269">
            <w:pPr>
              <w:widowControl w:val="0"/>
              <w:jc w:val="center"/>
              <w:rPr>
                <w:rFonts w:ascii="Times New Roman" w:hAnsi="Times New Roman" w:cs="Times New Roman"/>
                <w:b/>
                <w:bCs/>
              </w:rPr>
            </w:pPr>
            <w:r>
              <w:rPr>
                <w:rFonts w:ascii="Times New Roman" w:hAnsi="Times New Roman" w:cs="Times New Roman"/>
                <w:b/>
                <w:bCs/>
              </w:rPr>
              <w:t>VEIKSMAS</w:t>
            </w:r>
          </w:p>
        </w:tc>
        <w:tc>
          <w:tcPr>
            <w:tcW w:w="36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9159D5" w14:textId="77777777" w:rsidR="005228D0" w:rsidRDefault="00F01269">
            <w:pPr>
              <w:widowControl w:val="0"/>
              <w:spacing w:after="0"/>
              <w:jc w:val="center"/>
              <w:rPr>
                <w:rFonts w:ascii="Times New Roman" w:hAnsi="Times New Roman" w:cs="Times New Roman"/>
                <w:b/>
              </w:rPr>
            </w:pPr>
            <w:r>
              <w:rPr>
                <w:rFonts w:ascii="Times New Roman" w:hAnsi="Times New Roman" w:cs="Times New Roman"/>
                <w:b/>
              </w:rPr>
              <w:t>DATA/DIENŲ SKAIČIUS/ LAIKAS</w:t>
            </w:r>
          </w:p>
          <w:p w14:paraId="402FF069" w14:textId="77777777" w:rsidR="005228D0" w:rsidRDefault="00F01269">
            <w:pPr>
              <w:widowControl w:val="0"/>
              <w:spacing w:after="0"/>
              <w:jc w:val="center"/>
              <w:rPr>
                <w:rFonts w:ascii="Times New Roman" w:hAnsi="Times New Roman" w:cs="Times New Roman"/>
              </w:rPr>
            </w:pPr>
            <w:r>
              <w:rPr>
                <w:rFonts w:ascii="Times New Roman" w:hAnsi="Times New Roman" w:cs="Times New Roman"/>
              </w:rPr>
              <w:t>(Lietuvos laiku)</w:t>
            </w:r>
          </w:p>
        </w:tc>
        <w:tc>
          <w:tcPr>
            <w:tcW w:w="29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26B02F" w14:textId="77777777" w:rsidR="005228D0" w:rsidRDefault="00F01269">
            <w:pPr>
              <w:widowControl w:val="0"/>
              <w:jc w:val="center"/>
              <w:rPr>
                <w:rFonts w:ascii="Times New Roman" w:hAnsi="Times New Roman" w:cs="Times New Roman"/>
                <w:b/>
              </w:rPr>
            </w:pPr>
            <w:r>
              <w:rPr>
                <w:rFonts w:ascii="Times New Roman" w:hAnsi="Times New Roman" w:cs="Times New Roman"/>
                <w:b/>
              </w:rPr>
              <w:t>PASTABOS</w:t>
            </w:r>
          </w:p>
        </w:tc>
      </w:tr>
      <w:tr w:rsidR="005228D0" w14:paraId="32EF8D77"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92279C4" w14:textId="77777777" w:rsidR="005228D0" w:rsidRDefault="00F01269">
            <w:pPr>
              <w:keepNext/>
              <w:widowControl w:val="0"/>
              <w:spacing w:after="0" w:line="240" w:lineRule="auto"/>
              <w:rPr>
                <w:rFonts w:ascii="Times New Roman" w:hAnsi="Times New Roman" w:cs="Times New Roman"/>
                <w:bCs/>
              </w:rPr>
            </w:pPr>
            <w:r>
              <w:rPr>
                <w:rFonts w:ascii="Times New Roman" w:hAnsi="Times New Roman" w:cs="Times New Roman"/>
                <w:bCs/>
              </w:rPr>
              <w:t>1.</w:t>
            </w:r>
          </w:p>
        </w:tc>
        <w:tc>
          <w:tcPr>
            <w:tcW w:w="2512" w:type="dxa"/>
            <w:tcBorders>
              <w:top w:val="single" w:sz="4" w:space="0" w:color="000000"/>
              <w:left w:val="single" w:sz="4" w:space="0" w:color="000000"/>
              <w:bottom w:val="single" w:sz="4" w:space="0" w:color="000000"/>
              <w:right w:val="single" w:sz="4" w:space="0" w:color="000000"/>
            </w:tcBorders>
          </w:tcPr>
          <w:p w14:paraId="7AA617C9" w14:textId="77777777" w:rsidR="005228D0" w:rsidRDefault="00F01269">
            <w:pPr>
              <w:keepNext/>
              <w:widowControl w:val="0"/>
              <w:spacing w:after="0" w:line="240" w:lineRule="auto"/>
              <w:rPr>
                <w:rFonts w:ascii="Times New Roman" w:hAnsi="Times New Roman" w:cs="Times New Roman"/>
                <w:sz w:val="22"/>
                <w:szCs w:val="22"/>
              </w:rPr>
            </w:pPr>
            <w:r>
              <w:rPr>
                <w:rFonts w:ascii="Times New Roman" w:hAnsi="Times New Roman" w:cs="Times New Roman"/>
                <w:bCs/>
              </w:rPr>
              <w:t>Pasiūlymų pateikimo terminas</w:t>
            </w:r>
          </w:p>
        </w:tc>
        <w:tc>
          <w:tcPr>
            <w:tcW w:w="3601" w:type="dxa"/>
            <w:tcBorders>
              <w:top w:val="single" w:sz="4" w:space="0" w:color="000000"/>
              <w:left w:val="single" w:sz="4" w:space="0" w:color="000000"/>
              <w:bottom w:val="single" w:sz="4" w:space="0" w:color="000000"/>
              <w:right w:val="single" w:sz="4" w:space="0" w:color="000000"/>
            </w:tcBorders>
          </w:tcPr>
          <w:p w14:paraId="50EB7414"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 xml:space="preserve">nurodytas skelbime </w:t>
            </w:r>
          </w:p>
        </w:tc>
        <w:tc>
          <w:tcPr>
            <w:tcW w:w="2918" w:type="dxa"/>
            <w:tcBorders>
              <w:top w:val="single" w:sz="4" w:space="0" w:color="000000"/>
              <w:left w:val="single" w:sz="4" w:space="0" w:color="000000"/>
              <w:bottom w:val="single" w:sz="4" w:space="0" w:color="000000"/>
              <w:right w:val="single" w:sz="4" w:space="0" w:color="000000"/>
            </w:tcBorders>
          </w:tcPr>
          <w:p w14:paraId="73D0F90E" w14:textId="77777777" w:rsidR="005228D0" w:rsidRDefault="00F01269">
            <w:pPr>
              <w:widowControl w:val="0"/>
              <w:spacing w:after="0" w:line="240" w:lineRule="auto"/>
              <w:rPr>
                <w:rFonts w:ascii="Times New Roman" w:hAnsi="Times New Roman" w:cs="Times New Roman"/>
                <w:iCs/>
              </w:rPr>
            </w:pPr>
            <w:r>
              <w:rPr>
                <w:rFonts w:ascii="Times New Roman" w:hAnsi="Times New Roman" w:cs="Times New Roman"/>
              </w:rPr>
              <w:t>Perkančioji organizacija turi teisę pratęsti pasiūlymų pateikimo terminą.</w:t>
            </w:r>
          </w:p>
        </w:tc>
      </w:tr>
      <w:tr w:rsidR="005228D0" w14:paraId="5588278A"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2B12DFFB" w14:textId="77777777" w:rsidR="005228D0" w:rsidRDefault="00F01269">
            <w:pPr>
              <w:keepNext/>
              <w:widowControl w:val="0"/>
              <w:spacing w:after="0" w:line="240" w:lineRule="auto"/>
              <w:rPr>
                <w:rFonts w:ascii="Times New Roman" w:hAnsi="Times New Roman" w:cs="Times New Roman"/>
                <w:bCs/>
              </w:rPr>
            </w:pPr>
            <w:r>
              <w:rPr>
                <w:rFonts w:ascii="Times New Roman" w:hAnsi="Times New Roman" w:cs="Times New Roman"/>
                <w:bCs/>
              </w:rPr>
              <w:t>2.</w:t>
            </w:r>
          </w:p>
        </w:tc>
        <w:tc>
          <w:tcPr>
            <w:tcW w:w="2512" w:type="dxa"/>
            <w:tcBorders>
              <w:top w:val="single" w:sz="4" w:space="0" w:color="000000"/>
              <w:left w:val="single" w:sz="4" w:space="0" w:color="000000"/>
              <w:bottom w:val="single" w:sz="4" w:space="0" w:color="000000"/>
              <w:right w:val="single" w:sz="4" w:space="0" w:color="000000"/>
            </w:tcBorders>
          </w:tcPr>
          <w:p w14:paraId="0E275A2E" w14:textId="77777777" w:rsidR="005228D0" w:rsidRDefault="00F01269">
            <w:pPr>
              <w:keepNext/>
              <w:widowControl w:val="0"/>
              <w:spacing w:after="0" w:line="240" w:lineRule="auto"/>
              <w:rPr>
                <w:rFonts w:ascii="Times New Roman" w:hAnsi="Times New Roman" w:cs="Times New Roman"/>
                <w:sz w:val="22"/>
                <w:szCs w:val="22"/>
              </w:rPr>
            </w:pPr>
            <w:r>
              <w:rPr>
                <w:rFonts w:ascii="Times New Roman" w:eastAsia="Times New Roman" w:hAnsi="Times New Roman" w:cs="Times New Roman"/>
              </w:rPr>
              <w:t>Pradinis susipažinimas su CVP IS priemonėmis gautais pasiūlymais</w:t>
            </w:r>
          </w:p>
        </w:tc>
        <w:tc>
          <w:tcPr>
            <w:tcW w:w="3601" w:type="dxa"/>
            <w:tcBorders>
              <w:top w:val="single" w:sz="4" w:space="0" w:color="000000"/>
              <w:left w:val="single" w:sz="4" w:space="0" w:color="000000"/>
              <w:bottom w:val="single" w:sz="4" w:space="0" w:color="000000"/>
              <w:right w:val="single" w:sz="4" w:space="0" w:color="000000"/>
            </w:tcBorders>
          </w:tcPr>
          <w:p w14:paraId="16BB60D1"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themeColor="text1"/>
              </w:rPr>
              <w:t>po 30 minučių</w:t>
            </w:r>
            <w:r>
              <w:rPr>
                <w:rFonts w:ascii="Times New Roman" w:hAnsi="Times New Roman" w:cs="Times New Roman"/>
              </w:rPr>
              <w:t xml:space="preserve"> po pasiūlymų pateikimo termino pabaigos</w:t>
            </w:r>
          </w:p>
        </w:tc>
        <w:tc>
          <w:tcPr>
            <w:tcW w:w="2918" w:type="dxa"/>
            <w:tcBorders>
              <w:top w:val="single" w:sz="4" w:space="0" w:color="000000"/>
              <w:left w:val="single" w:sz="4" w:space="0" w:color="000000"/>
              <w:bottom w:val="single" w:sz="4" w:space="0" w:color="000000"/>
              <w:right w:val="single" w:sz="4" w:space="0" w:color="000000"/>
            </w:tcBorders>
          </w:tcPr>
          <w:p w14:paraId="2D7DFE0E" w14:textId="77777777" w:rsidR="005228D0" w:rsidRDefault="005228D0">
            <w:pPr>
              <w:widowControl w:val="0"/>
              <w:spacing w:after="0" w:line="240" w:lineRule="auto"/>
              <w:rPr>
                <w:rFonts w:ascii="Times New Roman" w:hAnsi="Times New Roman" w:cs="Times New Roman"/>
                <w:iCs/>
              </w:rPr>
            </w:pPr>
          </w:p>
        </w:tc>
      </w:tr>
      <w:tr w:rsidR="005228D0" w14:paraId="57B01232"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6361CBC5" w14:textId="77777777" w:rsidR="005228D0" w:rsidRDefault="00F01269">
            <w:pPr>
              <w:keepNext/>
              <w:widowControl w:val="0"/>
              <w:spacing w:after="0" w:line="240" w:lineRule="auto"/>
              <w:rPr>
                <w:rFonts w:ascii="Times New Roman" w:hAnsi="Times New Roman" w:cs="Times New Roman"/>
                <w:bCs/>
              </w:rPr>
            </w:pPr>
            <w:r>
              <w:rPr>
                <w:rFonts w:ascii="Times New Roman" w:hAnsi="Times New Roman" w:cs="Times New Roman"/>
                <w:bCs/>
              </w:rPr>
              <w:t>3.</w:t>
            </w:r>
          </w:p>
        </w:tc>
        <w:tc>
          <w:tcPr>
            <w:tcW w:w="2512" w:type="dxa"/>
            <w:tcBorders>
              <w:top w:val="single" w:sz="4" w:space="0" w:color="000000"/>
              <w:left w:val="single" w:sz="4" w:space="0" w:color="000000"/>
              <w:bottom w:val="single" w:sz="4" w:space="0" w:color="000000"/>
              <w:right w:val="single" w:sz="4" w:space="0" w:color="000000"/>
            </w:tcBorders>
          </w:tcPr>
          <w:p w14:paraId="39D34153" w14:textId="77777777" w:rsidR="005228D0" w:rsidRDefault="00F01269">
            <w:pPr>
              <w:keepNext/>
              <w:widowControl w:val="0"/>
              <w:spacing w:after="0" w:line="240" w:lineRule="auto"/>
              <w:rPr>
                <w:rFonts w:ascii="Times New Roman" w:hAnsi="Times New Roman" w:cs="Times New Roman"/>
                <w:bCs/>
              </w:rPr>
            </w:pPr>
            <w:r>
              <w:rPr>
                <w:rFonts w:ascii="Times New Roman" w:hAnsi="Times New Roman" w:cs="Times New Roman"/>
              </w:rPr>
              <w:t>Prašymą paaiškinti, patikslinti pirkimo sąlygas tiekėjas turi pateikti ne vėliau kaip:</w:t>
            </w:r>
          </w:p>
        </w:tc>
        <w:tc>
          <w:tcPr>
            <w:tcW w:w="3601" w:type="dxa"/>
            <w:tcBorders>
              <w:top w:val="single" w:sz="4" w:space="0" w:color="000000"/>
              <w:left w:val="single" w:sz="4" w:space="0" w:color="000000"/>
              <w:bottom w:val="single" w:sz="4" w:space="0" w:color="000000"/>
              <w:right w:val="single" w:sz="4" w:space="0" w:color="000000"/>
            </w:tcBorders>
          </w:tcPr>
          <w:p w14:paraId="787DD12F"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10 (dešimt) dienų iki pasiūlymų pateikimo termino dienos</w:t>
            </w:r>
          </w:p>
        </w:tc>
        <w:tc>
          <w:tcPr>
            <w:tcW w:w="2918" w:type="dxa"/>
            <w:tcBorders>
              <w:top w:val="single" w:sz="4" w:space="0" w:color="000000"/>
              <w:left w:val="single" w:sz="4" w:space="0" w:color="000000"/>
              <w:bottom w:val="single" w:sz="4" w:space="0" w:color="000000"/>
              <w:right w:val="single" w:sz="4" w:space="0" w:color="000000"/>
            </w:tcBorders>
          </w:tcPr>
          <w:p w14:paraId="0DCEF595" w14:textId="77777777" w:rsidR="005228D0" w:rsidRDefault="005228D0">
            <w:pPr>
              <w:widowControl w:val="0"/>
              <w:spacing w:after="0" w:line="240" w:lineRule="auto"/>
              <w:rPr>
                <w:rFonts w:ascii="Times New Roman" w:hAnsi="Times New Roman" w:cs="Times New Roman"/>
                <w:iCs/>
                <w:color w:val="7030A0"/>
              </w:rPr>
            </w:pPr>
          </w:p>
        </w:tc>
      </w:tr>
      <w:tr w:rsidR="005228D0" w14:paraId="39213487"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18B6E36E"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4.</w:t>
            </w:r>
          </w:p>
        </w:tc>
        <w:tc>
          <w:tcPr>
            <w:tcW w:w="2512" w:type="dxa"/>
            <w:tcBorders>
              <w:top w:val="single" w:sz="4" w:space="0" w:color="000000"/>
              <w:left w:val="single" w:sz="4" w:space="0" w:color="000000"/>
              <w:bottom w:val="single" w:sz="4" w:space="0" w:color="000000"/>
              <w:right w:val="single" w:sz="4" w:space="0" w:color="000000"/>
            </w:tcBorders>
          </w:tcPr>
          <w:p w14:paraId="3B3FAF94"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sz w:val="22"/>
                <w:szCs w:val="22"/>
              </w:rPr>
              <w:t>Perkančioji organizacija pirkimo sąlygų paaiškinimą, patikslinimą pateikia visiems tiekėjams ne vėliau kaip:</w:t>
            </w:r>
          </w:p>
        </w:tc>
        <w:tc>
          <w:tcPr>
            <w:tcW w:w="3601" w:type="dxa"/>
            <w:tcBorders>
              <w:top w:val="single" w:sz="4" w:space="0" w:color="000000"/>
              <w:left w:val="single" w:sz="4" w:space="0" w:color="000000"/>
              <w:bottom w:val="single" w:sz="4" w:space="0" w:color="000000"/>
              <w:right w:val="single" w:sz="4" w:space="0" w:color="000000"/>
            </w:tcBorders>
          </w:tcPr>
          <w:p w14:paraId="153F9896"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6 (šešios) dienos iki pasiūlymų pateikimo termino dienos</w:t>
            </w:r>
          </w:p>
        </w:tc>
        <w:tc>
          <w:tcPr>
            <w:tcW w:w="2918" w:type="dxa"/>
            <w:tcBorders>
              <w:top w:val="single" w:sz="4" w:space="0" w:color="000000"/>
              <w:left w:val="single" w:sz="4" w:space="0" w:color="000000"/>
              <w:bottom w:val="single" w:sz="4" w:space="0" w:color="000000"/>
              <w:right w:val="single" w:sz="4" w:space="0" w:color="000000"/>
            </w:tcBorders>
          </w:tcPr>
          <w:p w14:paraId="43CD6179" w14:textId="77777777" w:rsidR="005228D0" w:rsidRDefault="005228D0">
            <w:pPr>
              <w:widowControl w:val="0"/>
              <w:spacing w:after="0" w:line="240" w:lineRule="auto"/>
              <w:rPr>
                <w:rFonts w:ascii="Times New Roman" w:hAnsi="Times New Roman" w:cs="Times New Roman"/>
              </w:rPr>
            </w:pPr>
          </w:p>
        </w:tc>
      </w:tr>
      <w:tr w:rsidR="005228D0" w14:paraId="6EB67432"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49E8E327"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5.</w:t>
            </w:r>
          </w:p>
        </w:tc>
        <w:tc>
          <w:tcPr>
            <w:tcW w:w="2512" w:type="dxa"/>
            <w:tcBorders>
              <w:top w:val="single" w:sz="4" w:space="0" w:color="000000"/>
              <w:left w:val="single" w:sz="4" w:space="0" w:color="000000"/>
              <w:bottom w:val="single" w:sz="4" w:space="0" w:color="000000"/>
              <w:right w:val="single" w:sz="4" w:space="0" w:color="000000"/>
            </w:tcBorders>
          </w:tcPr>
          <w:p w14:paraId="065F2D48" w14:textId="77777777" w:rsidR="005228D0" w:rsidRDefault="00F01269">
            <w:pPr>
              <w:widowControl w:val="0"/>
              <w:spacing w:after="0" w:line="240" w:lineRule="auto"/>
              <w:rPr>
                <w:rFonts w:ascii="Times New Roman" w:hAnsi="Times New Roman" w:cs="Times New Roman"/>
                <w:sz w:val="22"/>
                <w:szCs w:val="22"/>
              </w:rPr>
            </w:pPr>
            <w:r>
              <w:rPr>
                <w:rFonts w:ascii="Times New Roman" w:hAnsi="Times New Roman" w:cs="Times New Roman"/>
                <w:sz w:val="22"/>
                <w:szCs w:val="22"/>
              </w:rPr>
              <w:t>Objekto apžiūra bus vykdoma:</w:t>
            </w:r>
          </w:p>
        </w:tc>
        <w:tc>
          <w:tcPr>
            <w:tcW w:w="3601" w:type="dxa"/>
            <w:tcBorders>
              <w:top w:val="single" w:sz="4" w:space="0" w:color="000000"/>
              <w:left w:val="single" w:sz="4" w:space="0" w:color="000000"/>
              <w:bottom w:val="single" w:sz="4" w:space="0" w:color="000000"/>
              <w:right w:val="single" w:sz="4" w:space="0" w:color="000000"/>
            </w:tcBorders>
          </w:tcPr>
          <w:p w14:paraId="0C58DC08" w14:textId="77777777" w:rsidR="005228D0" w:rsidRDefault="00F01269">
            <w:pPr>
              <w:widowControl w:val="0"/>
              <w:spacing w:after="0" w:line="240" w:lineRule="auto"/>
              <w:rPr>
                <w:rFonts w:ascii="Times New Roman" w:hAnsi="Times New Roman" w:cs="Times New Roman"/>
                <w:iCs/>
                <w:color w:val="FF0000"/>
              </w:rPr>
            </w:pPr>
            <w:r>
              <w:rPr>
                <w:rFonts w:ascii="Times New Roman" w:hAnsi="Times New Roman" w:cs="Times New Roman"/>
                <w:iCs/>
              </w:rPr>
              <w:t>NETAIKOMA</w:t>
            </w:r>
          </w:p>
        </w:tc>
        <w:tc>
          <w:tcPr>
            <w:tcW w:w="2918" w:type="dxa"/>
            <w:tcBorders>
              <w:top w:val="single" w:sz="4" w:space="0" w:color="000000"/>
              <w:left w:val="single" w:sz="4" w:space="0" w:color="000000"/>
              <w:bottom w:val="single" w:sz="4" w:space="0" w:color="000000"/>
              <w:right w:val="single" w:sz="4" w:space="0" w:color="000000"/>
            </w:tcBorders>
          </w:tcPr>
          <w:p w14:paraId="47FDCD36" w14:textId="77777777" w:rsidR="005228D0" w:rsidRDefault="005228D0">
            <w:pPr>
              <w:widowControl w:val="0"/>
              <w:spacing w:after="0" w:line="240" w:lineRule="auto"/>
              <w:rPr>
                <w:rFonts w:ascii="Times New Roman" w:hAnsi="Times New Roman" w:cs="Times New Roman"/>
              </w:rPr>
            </w:pPr>
          </w:p>
        </w:tc>
      </w:tr>
      <w:tr w:rsidR="005228D0" w14:paraId="26DE6929"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68948B5C"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 xml:space="preserve">6. </w:t>
            </w:r>
          </w:p>
        </w:tc>
        <w:tc>
          <w:tcPr>
            <w:tcW w:w="2512" w:type="dxa"/>
            <w:tcBorders>
              <w:top w:val="single" w:sz="4" w:space="0" w:color="000000"/>
              <w:left w:val="single" w:sz="4" w:space="0" w:color="000000"/>
              <w:bottom w:val="single" w:sz="4" w:space="0" w:color="000000"/>
              <w:right w:val="single" w:sz="4" w:space="0" w:color="000000"/>
            </w:tcBorders>
          </w:tcPr>
          <w:p w14:paraId="25B34986"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Perkančioji organizacija rengs susitikimus su tiekėjais dėl pirkimo sąlygų paaiškinimo</w:t>
            </w:r>
          </w:p>
        </w:tc>
        <w:tc>
          <w:tcPr>
            <w:tcW w:w="3601" w:type="dxa"/>
            <w:tcBorders>
              <w:top w:val="single" w:sz="4" w:space="0" w:color="000000"/>
              <w:left w:val="single" w:sz="4" w:space="0" w:color="000000"/>
              <w:bottom w:val="single" w:sz="4" w:space="0" w:color="000000"/>
              <w:right w:val="single" w:sz="4" w:space="0" w:color="000000"/>
            </w:tcBorders>
          </w:tcPr>
          <w:p w14:paraId="6A18723E" w14:textId="77777777" w:rsidR="005228D0" w:rsidRDefault="00F01269">
            <w:pPr>
              <w:widowControl w:val="0"/>
              <w:spacing w:after="0" w:line="240" w:lineRule="auto"/>
              <w:rPr>
                <w:rFonts w:ascii="Times New Roman" w:hAnsi="Times New Roman" w:cs="Times New Roman"/>
                <w:iCs/>
              </w:rPr>
            </w:pPr>
            <w:r>
              <w:rPr>
                <w:rFonts w:ascii="Times New Roman" w:hAnsi="Times New Roman" w:cs="Times New Roman"/>
                <w:iCs/>
              </w:rPr>
              <w:t>NETAIKOMA</w:t>
            </w:r>
          </w:p>
        </w:tc>
        <w:tc>
          <w:tcPr>
            <w:tcW w:w="2918" w:type="dxa"/>
            <w:tcBorders>
              <w:top w:val="single" w:sz="4" w:space="0" w:color="000000"/>
              <w:left w:val="single" w:sz="4" w:space="0" w:color="000000"/>
              <w:bottom w:val="single" w:sz="4" w:space="0" w:color="000000"/>
              <w:right w:val="single" w:sz="4" w:space="0" w:color="000000"/>
            </w:tcBorders>
          </w:tcPr>
          <w:p w14:paraId="46E3A930" w14:textId="77777777" w:rsidR="005228D0" w:rsidRDefault="005228D0">
            <w:pPr>
              <w:widowControl w:val="0"/>
              <w:spacing w:after="0" w:line="240" w:lineRule="auto"/>
              <w:rPr>
                <w:rFonts w:ascii="Times New Roman" w:hAnsi="Times New Roman" w:cs="Times New Roman"/>
              </w:rPr>
            </w:pPr>
          </w:p>
        </w:tc>
      </w:tr>
      <w:tr w:rsidR="005228D0" w14:paraId="6EF56081"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D7511C0"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7.</w:t>
            </w:r>
          </w:p>
        </w:tc>
        <w:tc>
          <w:tcPr>
            <w:tcW w:w="2512" w:type="dxa"/>
            <w:tcBorders>
              <w:top w:val="single" w:sz="4" w:space="0" w:color="000000"/>
              <w:left w:val="single" w:sz="4" w:space="0" w:color="000000"/>
              <w:bottom w:val="single" w:sz="4" w:space="0" w:color="000000"/>
              <w:right w:val="single" w:sz="4" w:space="0" w:color="000000"/>
            </w:tcBorders>
          </w:tcPr>
          <w:p w14:paraId="4F36D402"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Tiekėjai turi pateikti prekių pavyzdžius</w:t>
            </w:r>
          </w:p>
        </w:tc>
        <w:tc>
          <w:tcPr>
            <w:tcW w:w="3601" w:type="dxa"/>
            <w:tcBorders>
              <w:top w:val="single" w:sz="4" w:space="0" w:color="000000"/>
              <w:left w:val="single" w:sz="4" w:space="0" w:color="000000"/>
              <w:bottom w:val="single" w:sz="4" w:space="0" w:color="000000"/>
              <w:right w:val="single" w:sz="4" w:space="0" w:color="000000"/>
            </w:tcBorders>
          </w:tcPr>
          <w:p w14:paraId="057021BA" w14:textId="77777777" w:rsidR="005228D0" w:rsidRDefault="00F01269">
            <w:pPr>
              <w:pStyle w:val="Body2"/>
              <w:widowControl w:val="0"/>
              <w:spacing w:after="0"/>
              <w:rPr>
                <w:rFonts w:cs="Times New Roman"/>
                <w:color w:val="auto"/>
                <w:lang w:val="lt-LT"/>
              </w:rPr>
            </w:pPr>
            <w:r>
              <w:rPr>
                <w:rFonts w:cs="Times New Roman"/>
                <w:color w:val="auto"/>
                <w:lang w:val="lt-LT"/>
              </w:rPr>
              <w:t>NETAIKOMA</w:t>
            </w:r>
          </w:p>
          <w:p w14:paraId="39CA9D9C" w14:textId="77777777" w:rsidR="005228D0" w:rsidRDefault="00F01269">
            <w:pPr>
              <w:widowControl w:val="0"/>
              <w:spacing w:after="0" w:line="240" w:lineRule="auto"/>
              <w:rPr>
                <w:rFonts w:ascii="Times New Roman" w:hAnsi="Times New Roman" w:cs="Times New Roman"/>
                <w:iCs/>
                <w:color w:val="00B050"/>
              </w:rPr>
            </w:pPr>
            <w:r>
              <w:rPr>
                <w:rFonts w:ascii="Times New Roman" w:hAnsi="Times New Roman" w:cs="Times New Roman"/>
                <w:i/>
                <w:iCs/>
                <w:color w:val="7030A0"/>
              </w:rP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2D0D36A0" w14:textId="77777777" w:rsidR="005228D0" w:rsidRDefault="005228D0">
            <w:pPr>
              <w:widowControl w:val="0"/>
              <w:spacing w:after="0" w:line="240" w:lineRule="auto"/>
              <w:rPr>
                <w:rFonts w:ascii="Times New Roman" w:hAnsi="Times New Roman" w:cs="Times New Roman"/>
              </w:rPr>
            </w:pPr>
          </w:p>
        </w:tc>
      </w:tr>
      <w:tr w:rsidR="005228D0" w14:paraId="7874CCBE"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56842089" w14:textId="77777777" w:rsidR="005228D0" w:rsidRDefault="005228D0">
            <w:pPr>
              <w:pStyle w:val="ListParagraph"/>
              <w:widowControl w:val="0"/>
              <w:spacing w:after="0" w:line="240" w:lineRule="auto"/>
              <w:ind w:left="360"/>
              <w:rPr>
                <w:rFonts w:ascii="Times New Roman" w:hAnsi="Times New Roman" w:cs="Times New Roman"/>
                <w:bCs/>
              </w:rPr>
            </w:pPr>
          </w:p>
          <w:p w14:paraId="25E1025C"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 xml:space="preserve">8. </w:t>
            </w:r>
          </w:p>
        </w:tc>
        <w:tc>
          <w:tcPr>
            <w:tcW w:w="2512" w:type="dxa"/>
            <w:tcBorders>
              <w:top w:val="single" w:sz="4" w:space="0" w:color="000000"/>
              <w:left w:val="single" w:sz="4" w:space="0" w:color="000000"/>
              <w:bottom w:val="single" w:sz="4" w:space="0" w:color="000000"/>
              <w:right w:val="single" w:sz="4" w:space="0" w:color="000000"/>
            </w:tcBorders>
          </w:tcPr>
          <w:p w14:paraId="44244E0D"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Pasiūlymo galiojimo ir pasiūlymo galiojimo užtikrinimo (jei taikoma) terminas ne trumpesnis kaip</w:t>
            </w:r>
          </w:p>
        </w:tc>
        <w:tc>
          <w:tcPr>
            <w:tcW w:w="3601" w:type="dxa"/>
            <w:tcBorders>
              <w:top w:val="single" w:sz="4" w:space="0" w:color="000000"/>
              <w:left w:val="single" w:sz="4" w:space="0" w:color="000000"/>
              <w:bottom w:val="single" w:sz="4" w:space="0" w:color="000000"/>
              <w:right w:val="single" w:sz="4" w:space="0" w:color="000000"/>
            </w:tcBorders>
          </w:tcPr>
          <w:p w14:paraId="3FD31F44" w14:textId="77777777" w:rsidR="005228D0" w:rsidRDefault="00F01269">
            <w:pPr>
              <w:widowControl w:val="0"/>
              <w:spacing w:after="0" w:line="240" w:lineRule="auto"/>
              <w:rPr>
                <w:rFonts w:ascii="Times New Roman" w:hAnsi="Times New Roman" w:cs="Times New Roman"/>
                <w:iCs/>
              </w:rPr>
            </w:pPr>
            <w:r>
              <w:rPr>
                <w:rFonts w:ascii="Times New Roman" w:hAnsi="Times New Roman" w:cs="Times New Roman"/>
                <w:iCs/>
              </w:rPr>
              <w:t>90 (devyniasdešimt) dienų nuo pasiūlymų pateikimo galutinio termino pabaigos</w:t>
            </w:r>
          </w:p>
        </w:tc>
        <w:tc>
          <w:tcPr>
            <w:tcW w:w="2918" w:type="dxa"/>
            <w:tcBorders>
              <w:top w:val="single" w:sz="4" w:space="0" w:color="000000"/>
              <w:left w:val="single" w:sz="4" w:space="0" w:color="000000"/>
              <w:bottom w:val="single" w:sz="4" w:space="0" w:color="000000"/>
              <w:right w:val="single" w:sz="4" w:space="0" w:color="000000"/>
            </w:tcBorders>
          </w:tcPr>
          <w:p w14:paraId="216345AD" w14:textId="77777777" w:rsidR="005228D0" w:rsidRDefault="005228D0">
            <w:pPr>
              <w:widowControl w:val="0"/>
              <w:spacing w:after="0" w:line="240" w:lineRule="auto"/>
              <w:rPr>
                <w:rFonts w:ascii="Times New Roman" w:hAnsi="Times New Roman" w:cs="Times New Roman"/>
              </w:rPr>
            </w:pPr>
          </w:p>
        </w:tc>
      </w:tr>
      <w:tr w:rsidR="005228D0" w14:paraId="7B1581E1"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3DF9F7E"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9.</w:t>
            </w:r>
          </w:p>
        </w:tc>
        <w:tc>
          <w:tcPr>
            <w:tcW w:w="2512" w:type="dxa"/>
            <w:tcBorders>
              <w:top w:val="single" w:sz="4" w:space="0" w:color="000000"/>
              <w:left w:val="single" w:sz="4" w:space="0" w:color="000000"/>
              <w:bottom w:val="single" w:sz="4" w:space="0" w:color="000000"/>
              <w:right w:val="single" w:sz="4" w:space="0" w:color="000000"/>
            </w:tcBorders>
          </w:tcPr>
          <w:p w14:paraId="24F67207"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01" w:type="dxa"/>
            <w:tcBorders>
              <w:top w:val="single" w:sz="4" w:space="0" w:color="000000"/>
              <w:left w:val="single" w:sz="4" w:space="0" w:color="000000"/>
              <w:bottom w:val="single" w:sz="4" w:space="0" w:color="000000"/>
              <w:right w:val="single" w:sz="4" w:space="0" w:color="000000"/>
            </w:tcBorders>
          </w:tcPr>
          <w:p w14:paraId="1D813470"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iCs/>
              </w:rPr>
              <w:t>NETAIKOMA</w:t>
            </w:r>
          </w:p>
          <w:p w14:paraId="00C56184" w14:textId="77777777" w:rsidR="005228D0" w:rsidRDefault="005228D0">
            <w:pPr>
              <w:widowControl w:val="0"/>
              <w:spacing w:after="0" w:line="240" w:lineRule="auto"/>
              <w:rPr>
                <w:rFonts w:ascii="Times New Roman" w:hAnsi="Times New Roman" w:cs="Times New Roman"/>
                <w:iCs/>
              </w:rPr>
            </w:pPr>
          </w:p>
        </w:tc>
        <w:tc>
          <w:tcPr>
            <w:tcW w:w="2918" w:type="dxa"/>
            <w:tcBorders>
              <w:top w:val="single" w:sz="4" w:space="0" w:color="000000"/>
              <w:left w:val="single" w:sz="4" w:space="0" w:color="000000"/>
              <w:bottom w:val="single" w:sz="4" w:space="0" w:color="000000"/>
              <w:right w:val="single" w:sz="4" w:space="0" w:color="000000"/>
            </w:tcBorders>
          </w:tcPr>
          <w:p w14:paraId="2F3ABA9A" w14:textId="77777777" w:rsidR="005228D0" w:rsidRDefault="005228D0">
            <w:pPr>
              <w:widowControl w:val="0"/>
              <w:spacing w:after="0" w:line="240" w:lineRule="auto"/>
              <w:rPr>
                <w:rFonts w:ascii="Times New Roman" w:hAnsi="Times New Roman" w:cs="Times New Roman"/>
              </w:rPr>
            </w:pPr>
          </w:p>
        </w:tc>
      </w:tr>
      <w:tr w:rsidR="005228D0" w14:paraId="59845D74"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03249B93"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10.</w:t>
            </w:r>
          </w:p>
        </w:tc>
        <w:tc>
          <w:tcPr>
            <w:tcW w:w="2512" w:type="dxa"/>
            <w:tcBorders>
              <w:top w:val="single" w:sz="4" w:space="0" w:color="000000"/>
              <w:left w:val="single" w:sz="4" w:space="0" w:color="000000"/>
              <w:bottom w:val="single" w:sz="4" w:space="0" w:color="000000"/>
              <w:right w:val="single" w:sz="4" w:space="0" w:color="000000"/>
            </w:tcBorders>
          </w:tcPr>
          <w:p w14:paraId="2E7117D1"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color w:val="000000" w:themeColor="text1"/>
              </w:rPr>
              <w:t>Pasiūlymo galiojimo užtikrinimas pirkimo dalyviui grąžinamas (arba atsisakoma teisių į jį) per</w:t>
            </w:r>
          </w:p>
        </w:tc>
        <w:tc>
          <w:tcPr>
            <w:tcW w:w="3601" w:type="dxa"/>
            <w:tcBorders>
              <w:top w:val="single" w:sz="4" w:space="0" w:color="000000"/>
              <w:left w:val="single" w:sz="4" w:space="0" w:color="000000"/>
              <w:bottom w:val="single" w:sz="4" w:space="0" w:color="000000"/>
              <w:right w:val="single" w:sz="4" w:space="0" w:color="000000"/>
            </w:tcBorders>
          </w:tcPr>
          <w:p w14:paraId="43AB765C" w14:textId="77777777" w:rsidR="005228D0" w:rsidRDefault="00F01269">
            <w:pPr>
              <w:widowControl w:val="0"/>
              <w:spacing w:after="0" w:line="240" w:lineRule="auto"/>
              <w:jc w:val="both"/>
              <w:rPr>
                <w:rFonts w:ascii="Times New Roman" w:hAnsi="Times New Roman" w:cs="Times New Roman"/>
              </w:rPr>
            </w:pPr>
            <w:r>
              <w:rPr>
                <w:rFonts w:ascii="Times New Roman" w:hAnsi="Times New Roman" w:cs="Times New Roman"/>
              </w:rPr>
              <w:t>NETAIKOMA</w:t>
            </w:r>
          </w:p>
          <w:p w14:paraId="23E87234" w14:textId="77777777" w:rsidR="005228D0" w:rsidRDefault="005228D0">
            <w:pPr>
              <w:widowControl w:val="0"/>
              <w:spacing w:after="0" w:line="240" w:lineRule="auto"/>
              <w:jc w:val="both"/>
              <w:rPr>
                <w:rFonts w:ascii="Times New Roman" w:hAnsi="Times New Roman" w:cs="Times New Roman"/>
              </w:rPr>
            </w:pPr>
          </w:p>
        </w:tc>
        <w:tc>
          <w:tcPr>
            <w:tcW w:w="2918" w:type="dxa"/>
            <w:tcBorders>
              <w:top w:val="single" w:sz="4" w:space="0" w:color="000000"/>
              <w:left w:val="single" w:sz="4" w:space="0" w:color="000000"/>
              <w:bottom w:val="single" w:sz="4" w:space="0" w:color="000000"/>
              <w:right w:val="single" w:sz="4" w:space="0" w:color="000000"/>
            </w:tcBorders>
          </w:tcPr>
          <w:p w14:paraId="2771F302" w14:textId="77777777" w:rsidR="005228D0" w:rsidRDefault="005228D0">
            <w:pPr>
              <w:widowControl w:val="0"/>
              <w:spacing w:after="0" w:line="240" w:lineRule="auto"/>
              <w:rPr>
                <w:rFonts w:ascii="Times New Roman" w:hAnsi="Times New Roman" w:cs="Times New Roman"/>
              </w:rPr>
            </w:pPr>
          </w:p>
        </w:tc>
      </w:tr>
      <w:tr w:rsidR="005228D0" w14:paraId="7917AF5B"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46022127"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11.</w:t>
            </w:r>
          </w:p>
        </w:tc>
        <w:tc>
          <w:tcPr>
            <w:tcW w:w="2512" w:type="dxa"/>
            <w:tcBorders>
              <w:top w:val="single" w:sz="4" w:space="0" w:color="000000"/>
              <w:left w:val="single" w:sz="4" w:space="0" w:color="000000"/>
              <w:bottom w:val="single" w:sz="4" w:space="0" w:color="000000"/>
              <w:right w:val="single" w:sz="4" w:space="0" w:color="000000"/>
            </w:tcBorders>
          </w:tcPr>
          <w:p w14:paraId="5ABEB23A"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Perkančioji organizacija informuoja pirkimo dalyvius apie EBVPD vertinimo rezultatus ne vėliau kaip per</w:t>
            </w:r>
          </w:p>
        </w:tc>
        <w:tc>
          <w:tcPr>
            <w:tcW w:w="3601" w:type="dxa"/>
            <w:tcBorders>
              <w:top w:val="single" w:sz="4" w:space="0" w:color="000000"/>
              <w:left w:val="single" w:sz="4" w:space="0" w:color="000000"/>
              <w:bottom w:val="single" w:sz="4" w:space="0" w:color="000000"/>
              <w:right w:val="single" w:sz="4" w:space="0" w:color="000000"/>
            </w:tcBorders>
          </w:tcPr>
          <w:p w14:paraId="60C84BD6"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3 (tris) darbo dienas nuo sprendimo priėmimo dienos</w:t>
            </w:r>
          </w:p>
        </w:tc>
        <w:tc>
          <w:tcPr>
            <w:tcW w:w="2918" w:type="dxa"/>
            <w:tcBorders>
              <w:top w:val="single" w:sz="4" w:space="0" w:color="000000"/>
              <w:left w:val="single" w:sz="4" w:space="0" w:color="000000"/>
              <w:bottom w:val="single" w:sz="4" w:space="0" w:color="000000"/>
              <w:right w:val="single" w:sz="4" w:space="0" w:color="000000"/>
            </w:tcBorders>
          </w:tcPr>
          <w:p w14:paraId="7F1238BD" w14:textId="77777777" w:rsidR="005228D0" w:rsidRDefault="005228D0">
            <w:pPr>
              <w:widowControl w:val="0"/>
              <w:spacing w:after="0" w:line="240" w:lineRule="auto"/>
              <w:rPr>
                <w:rFonts w:ascii="Times New Roman" w:hAnsi="Times New Roman" w:cs="Times New Roman"/>
                <w:bCs/>
              </w:rPr>
            </w:pPr>
          </w:p>
        </w:tc>
      </w:tr>
      <w:tr w:rsidR="005228D0" w14:paraId="1ADA4590"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1CAF2A46"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lastRenderedPageBreak/>
              <w:t>12.</w:t>
            </w:r>
          </w:p>
        </w:tc>
        <w:tc>
          <w:tcPr>
            <w:tcW w:w="2512" w:type="dxa"/>
            <w:tcBorders>
              <w:top w:val="single" w:sz="4" w:space="0" w:color="000000"/>
              <w:left w:val="single" w:sz="4" w:space="0" w:color="000000"/>
              <w:bottom w:val="single" w:sz="4" w:space="0" w:color="000000"/>
              <w:right w:val="single" w:sz="4" w:space="0" w:color="000000"/>
            </w:tcBorders>
          </w:tcPr>
          <w:p w14:paraId="06F58EC8"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 xml:space="preserve">Perkančioji organizacija pirkimo dalyviams praneša apie priimtą sprendimą nustatyti laimėjusį pasiūlymą, </w:t>
            </w:r>
            <w:r>
              <w:rPr>
                <w:rFonts w:ascii="Times New Roman" w:hAnsi="Times New Roman" w:cs="Times New Roman"/>
              </w:rPr>
              <w:t>dėl kurio bus sudaroma</w:t>
            </w:r>
            <w:r>
              <w:rPr>
                <w:rFonts w:ascii="Times New Roman" w:hAnsi="Times New Roman" w:cs="Times New Roman"/>
                <w:bCs/>
              </w:rPr>
              <w:t xml:space="preserve"> sutartis ne vėliau kaip per</w:t>
            </w:r>
          </w:p>
        </w:tc>
        <w:tc>
          <w:tcPr>
            <w:tcW w:w="3601" w:type="dxa"/>
            <w:tcBorders>
              <w:top w:val="single" w:sz="4" w:space="0" w:color="000000"/>
              <w:left w:val="single" w:sz="4" w:space="0" w:color="000000"/>
              <w:bottom w:val="single" w:sz="4" w:space="0" w:color="000000"/>
              <w:right w:val="single" w:sz="4" w:space="0" w:color="000000"/>
            </w:tcBorders>
          </w:tcPr>
          <w:p w14:paraId="15734FD9"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3 (tris) darbo dienas nuo sprendimo priėmimo dienos</w:t>
            </w:r>
          </w:p>
        </w:tc>
        <w:tc>
          <w:tcPr>
            <w:tcW w:w="2918" w:type="dxa"/>
            <w:tcBorders>
              <w:top w:val="single" w:sz="4" w:space="0" w:color="000000"/>
              <w:left w:val="single" w:sz="4" w:space="0" w:color="000000"/>
              <w:bottom w:val="single" w:sz="4" w:space="0" w:color="000000"/>
              <w:right w:val="single" w:sz="4" w:space="0" w:color="000000"/>
            </w:tcBorders>
          </w:tcPr>
          <w:p w14:paraId="03CAEC5C" w14:textId="77777777" w:rsidR="005228D0" w:rsidRDefault="005228D0">
            <w:pPr>
              <w:widowControl w:val="0"/>
              <w:spacing w:after="0" w:line="240" w:lineRule="auto"/>
              <w:rPr>
                <w:rFonts w:ascii="Times New Roman" w:hAnsi="Times New Roman" w:cs="Times New Roman"/>
              </w:rPr>
            </w:pPr>
          </w:p>
        </w:tc>
      </w:tr>
      <w:tr w:rsidR="005228D0" w14:paraId="5901B51F"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42AB6B5F"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13.</w:t>
            </w:r>
          </w:p>
        </w:tc>
        <w:tc>
          <w:tcPr>
            <w:tcW w:w="2512" w:type="dxa"/>
            <w:tcBorders>
              <w:top w:val="single" w:sz="4" w:space="0" w:color="000000"/>
              <w:left w:val="single" w:sz="4" w:space="0" w:color="000000"/>
              <w:bottom w:val="single" w:sz="4" w:space="0" w:color="000000"/>
              <w:right w:val="single" w:sz="4" w:space="0" w:color="000000"/>
            </w:tcBorders>
          </w:tcPr>
          <w:p w14:paraId="4542EEFB"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Perkančioji organizacija, pirkimo dalyviui raštu paprašius, jam pateikia VPĮ 58 straipsnio 2 dalyje nustatytą informaciją ne vėliau kaip per</w:t>
            </w:r>
          </w:p>
        </w:tc>
        <w:tc>
          <w:tcPr>
            <w:tcW w:w="3601" w:type="dxa"/>
            <w:tcBorders>
              <w:top w:val="single" w:sz="4" w:space="0" w:color="000000"/>
              <w:left w:val="single" w:sz="4" w:space="0" w:color="000000"/>
              <w:bottom w:val="single" w:sz="4" w:space="0" w:color="000000"/>
              <w:right w:val="single" w:sz="4" w:space="0" w:color="000000"/>
            </w:tcBorders>
          </w:tcPr>
          <w:p w14:paraId="33D6FA5C" w14:textId="77777777" w:rsidR="005228D0" w:rsidRDefault="00F01269">
            <w:pPr>
              <w:widowControl w:val="0"/>
              <w:spacing w:after="0" w:line="240" w:lineRule="auto"/>
              <w:jc w:val="both"/>
              <w:rPr>
                <w:rFonts w:ascii="Times New Roman" w:hAnsi="Times New Roman" w:cs="Times New Roman"/>
                <w:bCs/>
              </w:rPr>
            </w:pPr>
            <w:r>
              <w:rPr>
                <w:rFonts w:ascii="Times New Roman" w:hAnsi="Times New Roman" w:cs="Times New Roman"/>
                <w:bCs/>
              </w:rPr>
              <w:t>15 (penkiolika) dienų nuo pirkimo dalyvio raštu pateikto prašymo gavimo dienos</w:t>
            </w:r>
          </w:p>
        </w:tc>
        <w:tc>
          <w:tcPr>
            <w:tcW w:w="2918" w:type="dxa"/>
            <w:tcBorders>
              <w:top w:val="single" w:sz="4" w:space="0" w:color="000000"/>
              <w:left w:val="single" w:sz="4" w:space="0" w:color="000000"/>
              <w:bottom w:val="single" w:sz="4" w:space="0" w:color="000000"/>
              <w:right w:val="single" w:sz="4" w:space="0" w:color="000000"/>
            </w:tcBorders>
          </w:tcPr>
          <w:p w14:paraId="594F79D5" w14:textId="77777777" w:rsidR="005228D0" w:rsidRDefault="005228D0">
            <w:pPr>
              <w:pStyle w:val="tajtip"/>
              <w:widowControl w:val="0"/>
              <w:shd w:val="clear" w:color="auto" w:fill="FFFFFF"/>
              <w:spacing w:beforeAutospacing="0" w:after="0" w:afterAutospacing="0"/>
              <w:ind w:firstLine="313"/>
              <w:rPr>
                <w:sz w:val="20"/>
                <w:szCs w:val="20"/>
              </w:rPr>
            </w:pPr>
          </w:p>
        </w:tc>
      </w:tr>
      <w:tr w:rsidR="005228D0" w14:paraId="71E0AD35"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318E50D0"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14.</w:t>
            </w:r>
          </w:p>
        </w:tc>
        <w:tc>
          <w:tcPr>
            <w:tcW w:w="2512" w:type="dxa"/>
            <w:tcBorders>
              <w:top w:val="single" w:sz="4" w:space="0" w:color="000000"/>
              <w:left w:val="single" w:sz="4" w:space="0" w:color="000000"/>
              <w:bottom w:val="single" w:sz="4" w:space="0" w:color="000000"/>
              <w:right w:val="single" w:sz="4" w:space="0" w:color="000000"/>
            </w:tcBorders>
          </w:tcPr>
          <w:p w14:paraId="3BBEFA47"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Pr>
                <w:rFonts w:ascii="Times New Roman" w:hAnsi="Times New Roman" w:cs="Times New Roman"/>
                <w:bCs/>
              </w:rPr>
              <w:t>ne vėliau kaip per</w:t>
            </w:r>
          </w:p>
        </w:tc>
        <w:tc>
          <w:tcPr>
            <w:tcW w:w="3601" w:type="dxa"/>
            <w:tcBorders>
              <w:top w:val="single" w:sz="4" w:space="0" w:color="000000"/>
              <w:left w:val="single" w:sz="4" w:space="0" w:color="000000"/>
              <w:bottom w:val="single" w:sz="4" w:space="0" w:color="000000"/>
              <w:right w:val="single" w:sz="4" w:space="0" w:color="000000"/>
            </w:tcBorders>
          </w:tcPr>
          <w:p w14:paraId="289450E8" w14:textId="77777777" w:rsidR="005228D0" w:rsidRDefault="00F01269">
            <w:pPr>
              <w:widowControl w:val="0"/>
              <w:spacing w:after="0" w:line="240" w:lineRule="auto"/>
              <w:jc w:val="both"/>
              <w:rPr>
                <w:rFonts w:ascii="Times New Roman" w:hAnsi="Times New Roman" w:cs="Times New Roman"/>
              </w:rPr>
            </w:pPr>
            <w:r>
              <w:rPr>
                <w:rFonts w:ascii="Times New Roman" w:hAnsi="Times New Roman" w:cs="Times New Roman"/>
              </w:rPr>
              <w:t xml:space="preserve">10 (dešimt) dienų nuo </w:t>
            </w:r>
            <w:r>
              <w:rPr>
                <w:rFonts w:ascii="Times New Roman" w:eastAsia="Arial" w:hAnsi="Times New Roman" w:cs="Times New Roman"/>
              </w:rPr>
              <w:t>perkančiosios organizacijos</w:t>
            </w:r>
            <w:r>
              <w:rPr>
                <w:rFonts w:ascii="Times New Roman" w:hAnsi="Times New Roman" w:cs="Times New Roman"/>
              </w:rPr>
              <w:t xml:space="preserve"> pranešimo raštu apie jos priimtą sprendimą išsiuntimo tiekėjams dienos arba nuo paskelbimo apie </w:t>
            </w:r>
            <w:r>
              <w:rPr>
                <w:rFonts w:ascii="Times New Roman" w:eastAsia="Arial" w:hAnsi="Times New Roman" w:cs="Times New Roman"/>
              </w:rPr>
              <w:t>perkančiosios organizacijos</w:t>
            </w:r>
            <w:r>
              <w:rPr>
                <w:rFonts w:ascii="Times New Roman" w:hAnsi="Times New Roman" w:cs="Times New Roman"/>
              </w:rPr>
              <w:t xml:space="preserve"> priimtus sprendimus dienos, jei VPĮ nenumato reikalavimo raštu informuoti tiekėjus apie </w:t>
            </w:r>
            <w:r>
              <w:rPr>
                <w:rFonts w:ascii="Times New Roman" w:eastAsia="Arial" w:hAnsi="Times New Roman" w:cs="Times New Roman"/>
              </w:rPr>
              <w:t xml:space="preserve"> perkančiosios organizacijos</w:t>
            </w:r>
            <w:r>
              <w:rPr>
                <w:rFonts w:ascii="Times New Roman" w:hAnsi="Times New Roman" w:cs="Times New Roman"/>
              </w:rPr>
              <w:t xml:space="preserve"> priimtus sprendimus;</w:t>
            </w:r>
          </w:p>
          <w:p w14:paraId="5CF0A953" w14:textId="77777777" w:rsidR="005228D0" w:rsidRDefault="00F01269">
            <w:pPr>
              <w:widowControl w:val="0"/>
              <w:spacing w:after="0" w:line="240" w:lineRule="auto"/>
              <w:jc w:val="both"/>
              <w:rPr>
                <w:rFonts w:ascii="Times New Roman" w:hAnsi="Times New Roman" w:cs="Times New Roman"/>
              </w:rPr>
            </w:pPr>
            <w:r>
              <w:rPr>
                <w:rFonts w:ascii="Times New Roman" w:hAnsi="Times New Roman" w:cs="Times New Roman"/>
              </w:rPr>
              <w:t>15 (penkiolika) dienų nuo pranešimo išsiuntimo tiekėjams dienos, jeigu šis pranešimas nebuvo siunčiamas elektroninėmis priemonėmis.</w:t>
            </w:r>
          </w:p>
        </w:tc>
        <w:tc>
          <w:tcPr>
            <w:tcW w:w="2918" w:type="dxa"/>
            <w:tcBorders>
              <w:top w:val="single" w:sz="4" w:space="0" w:color="000000"/>
              <w:left w:val="single" w:sz="4" w:space="0" w:color="000000"/>
              <w:bottom w:val="single" w:sz="4" w:space="0" w:color="000000"/>
              <w:right w:val="single" w:sz="4" w:space="0" w:color="000000"/>
            </w:tcBorders>
          </w:tcPr>
          <w:p w14:paraId="179CB537" w14:textId="77777777" w:rsidR="005228D0" w:rsidRDefault="005228D0">
            <w:pPr>
              <w:widowControl w:val="0"/>
              <w:spacing w:after="0" w:line="240" w:lineRule="auto"/>
              <w:rPr>
                <w:rFonts w:ascii="Times New Roman" w:hAnsi="Times New Roman" w:cs="Times New Roman"/>
                <w:bCs/>
              </w:rPr>
            </w:pPr>
          </w:p>
        </w:tc>
      </w:tr>
      <w:tr w:rsidR="005228D0" w14:paraId="01FECBE0"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5361CD3A"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15.</w:t>
            </w:r>
          </w:p>
        </w:tc>
        <w:tc>
          <w:tcPr>
            <w:tcW w:w="2512" w:type="dxa"/>
            <w:tcBorders>
              <w:top w:val="single" w:sz="4" w:space="0" w:color="000000"/>
              <w:left w:val="single" w:sz="4" w:space="0" w:color="000000"/>
              <w:bottom w:val="single" w:sz="4" w:space="0" w:color="000000"/>
              <w:right w:val="single" w:sz="4" w:space="0" w:color="000000"/>
            </w:tcBorders>
          </w:tcPr>
          <w:p w14:paraId="6A0B1763" w14:textId="77777777" w:rsidR="005228D0" w:rsidRDefault="00F01269">
            <w:pPr>
              <w:widowControl w:val="0"/>
              <w:spacing w:after="0" w:line="240" w:lineRule="auto"/>
              <w:jc w:val="both"/>
              <w:rPr>
                <w:rFonts w:ascii="Times New Roman" w:hAnsi="Times New Roman" w:cs="Times New Roman"/>
              </w:rPr>
            </w:pPr>
            <w:r>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1" w:type="dxa"/>
            <w:tcBorders>
              <w:top w:val="single" w:sz="4" w:space="0" w:color="000000"/>
              <w:left w:val="single" w:sz="4" w:space="0" w:color="000000"/>
              <w:bottom w:val="single" w:sz="4" w:space="0" w:color="000000"/>
              <w:right w:val="single" w:sz="4" w:space="0" w:color="000000"/>
            </w:tcBorders>
          </w:tcPr>
          <w:p w14:paraId="468D31B1"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6 (šešias) darbo dienas nuo pretenzijos gavimo dienos</w:t>
            </w:r>
          </w:p>
        </w:tc>
        <w:tc>
          <w:tcPr>
            <w:tcW w:w="2918" w:type="dxa"/>
            <w:tcBorders>
              <w:top w:val="single" w:sz="4" w:space="0" w:color="000000"/>
              <w:left w:val="single" w:sz="4" w:space="0" w:color="000000"/>
              <w:bottom w:val="single" w:sz="4" w:space="0" w:color="000000"/>
              <w:right w:val="single" w:sz="4" w:space="0" w:color="000000"/>
            </w:tcBorders>
          </w:tcPr>
          <w:p w14:paraId="31B82F64" w14:textId="77777777" w:rsidR="005228D0" w:rsidRDefault="005228D0">
            <w:pPr>
              <w:widowControl w:val="0"/>
              <w:spacing w:after="0" w:line="240" w:lineRule="auto"/>
              <w:rPr>
                <w:rFonts w:ascii="Times New Roman" w:hAnsi="Times New Roman" w:cs="Times New Roman"/>
              </w:rPr>
            </w:pPr>
          </w:p>
        </w:tc>
      </w:tr>
      <w:tr w:rsidR="005228D0" w14:paraId="7A1031D3"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26DFFADC" w14:textId="77777777" w:rsidR="005228D0" w:rsidRDefault="00F01269">
            <w:pPr>
              <w:widowControl w:val="0"/>
              <w:spacing w:after="0" w:line="240" w:lineRule="auto"/>
              <w:rPr>
                <w:rFonts w:ascii="Times New Roman" w:hAnsi="Times New Roman" w:cs="Times New Roman"/>
                <w:bCs/>
              </w:rPr>
            </w:pPr>
            <w:r>
              <w:rPr>
                <w:rFonts w:ascii="Times New Roman" w:hAnsi="Times New Roman" w:cs="Times New Roman"/>
                <w:bCs/>
              </w:rPr>
              <w:t>16.</w:t>
            </w:r>
          </w:p>
        </w:tc>
        <w:tc>
          <w:tcPr>
            <w:tcW w:w="2512" w:type="dxa"/>
            <w:tcBorders>
              <w:top w:val="single" w:sz="4" w:space="0" w:color="000000"/>
              <w:left w:val="single" w:sz="4" w:space="0" w:color="000000"/>
              <w:bottom w:val="single" w:sz="4" w:space="0" w:color="000000"/>
              <w:right w:val="single" w:sz="4" w:space="0" w:color="000000"/>
            </w:tcBorders>
          </w:tcPr>
          <w:p w14:paraId="79A7A363" w14:textId="77777777" w:rsidR="005228D0" w:rsidRDefault="00F01269">
            <w:pPr>
              <w:widowControl w:val="0"/>
              <w:spacing w:after="0" w:line="240" w:lineRule="auto"/>
              <w:jc w:val="both"/>
              <w:rPr>
                <w:rFonts w:ascii="Times New Roman" w:hAnsi="Times New Roman" w:cs="Times New Roman"/>
                <w:bCs/>
              </w:rPr>
            </w:pPr>
            <w:r>
              <w:rPr>
                <w:rFonts w:ascii="Times New Roman" w:hAnsi="Times New Roman" w:cs="Times New Roman"/>
              </w:rPr>
              <w:t>Jeigu perkančioji organizacija per nustatytą terminą neišnagrinėja jai pateiktos pretenzijos, tiekėjas turi teisę pateikti prašymą ar pareikšti ieškinį teismui per</w:t>
            </w:r>
            <w:r>
              <w:rPr>
                <w:rFonts w:ascii="Times New Roman" w:hAnsi="Times New Roman" w:cs="Times New Roman"/>
                <w:bCs/>
              </w:rPr>
              <w:t xml:space="preserve"> (išskyrus ieškinį dėl sutarties pripažinimo negaliojančia) </w:t>
            </w:r>
          </w:p>
        </w:tc>
        <w:tc>
          <w:tcPr>
            <w:tcW w:w="3601" w:type="dxa"/>
            <w:tcBorders>
              <w:top w:val="single" w:sz="4" w:space="0" w:color="000000"/>
              <w:left w:val="single" w:sz="4" w:space="0" w:color="000000"/>
              <w:bottom w:val="single" w:sz="4" w:space="0" w:color="000000"/>
              <w:right w:val="single" w:sz="4" w:space="0" w:color="000000"/>
            </w:tcBorders>
          </w:tcPr>
          <w:p w14:paraId="2F33F92A" w14:textId="77777777" w:rsidR="005228D0" w:rsidRDefault="00F01269">
            <w:pPr>
              <w:widowControl w:val="0"/>
              <w:spacing w:after="0" w:line="240" w:lineRule="auto"/>
              <w:jc w:val="both"/>
              <w:rPr>
                <w:rFonts w:ascii="Times New Roman" w:hAnsi="Times New Roman" w:cs="Times New Roman"/>
              </w:rPr>
            </w:pPr>
            <w:r>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18" w:type="dxa"/>
            <w:tcBorders>
              <w:top w:val="single" w:sz="4" w:space="0" w:color="000000"/>
              <w:left w:val="single" w:sz="4" w:space="0" w:color="000000"/>
              <w:bottom w:val="single" w:sz="4" w:space="0" w:color="000000"/>
              <w:right w:val="single" w:sz="4" w:space="0" w:color="000000"/>
            </w:tcBorders>
          </w:tcPr>
          <w:p w14:paraId="77EA7ED2" w14:textId="77777777" w:rsidR="005228D0" w:rsidRDefault="005228D0">
            <w:pPr>
              <w:widowControl w:val="0"/>
              <w:spacing w:after="0" w:line="240" w:lineRule="auto"/>
              <w:rPr>
                <w:rFonts w:ascii="Times New Roman" w:hAnsi="Times New Roman" w:cs="Times New Roman"/>
              </w:rPr>
            </w:pPr>
          </w:p>
        </w:tc>
      </w:tr>
      <w:tr w:rsidR="005228D0" w14:paraId="08FFEB27"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5A546F73"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17.</w:t>
            </w:r>
          </w:p>
        </w:tc>
        <w:tc>
          <w:tcPr>
            <w:tcW w:w="2512" w:type="dxa"/>
            <w:tcBorders>
              <w:top w:val="single" w:sz="4" w:space="0" w:color="000000"/>
              <w:left w:val="single" w:sz="4" w:space="0" w:color="000000"/>
              <w:bottom w:val="single" w:sz="4" w:space="0" w:color="000000"/>
              <w:right w:val="single" w:sz="4" w:space="0" w:color="000000"/>
            </w:tcBorders>
          </w:tcPr>
          <w:p w14:paraId="74447C18"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Perkančioji organizacija negali sudaryti sutarties anksčiau kaip po</w:t>
            </w:r>
          </w:p>
        </w:tc>
        <w:tc>
          <w:tcPr>
            <w:tcW w:w="3601" w:type="dxa"/>
            <w:tcBorders>
              <w:top w:val="single" w:sz="4" w:space="0" w:color="000000"/>
              <w:left w:val="single" w:sz="4" w:space="0" w:color="000000"/>
              <w:bottom w:val="single" w:sz="4" w:space="0" w:color="000000"/>
              <w:right w:val="single" w:sz="4" w:space="0" w:color="000000"/>
            </w:tcBorders>
          </w:tcPr>
          <w:p w14:paraId="0259A573" w14:textId="77777777" w:rsidR="005228D0" w:rsidRDefault="00F01269">
            <w:pPr>
              <w:widowControl w:val="0"/>
              <w:spacing w:after="0" w:line="240" w:lineRule="auto"/>
              <w:jc w:val="both"/>
              <w:rPr>
                <w:rFonts w:ascii="Times New Roman" w:hAnsi="Times New Roman" w:cs="Times New Roman"/>
              </w:rPr>
            </w:pPr>
            <w:r>
              <w:rPr>
                <w:rFonts w:ascii="Times New Roman" w:hAnsi="Times New Roman" w:cs="Times New Roman"/>
                <w:bCs/>
              </w:rPr>
              <w:t>10 (dešimt) dienų,</w:t>
            </w:r>
            <w:r>
              <w:rPr>
                <w:rFonts w:ascii="Times New Roman" w:hAnsi="Times New Roman" w:cs="Times New Roman"/>
              </w:rPr>
              <w:t xml:space="preserve"> nuo pranešimo apie sprendimą sudaryti sutartį (o jei buvo gauta pretenzija – nuo pranešimo raštu apie jos priimtą sprendimą dėl </w:t>
            </w:r>
            <w:r>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18" w:type="dxa"/>
            <w:tcBorders>
              <w:top w:val="single" w:sz="4" w:space="0" w:color="000000"/>
              <w:left w:val="single" w:sz="4" w:space="0" w:color="000000"/>
              <w:bottom w:val="single" w:sz="4" w:space="0" w:color="000000"/>
              <w:right w:val="single" w:sz="4" w:space="0" w:color="000000"/>
            </w:tcBorders>
          </w:tcPr>
          <w:p w14:paraId="442CE2A7" w14:textId="77777777" w:rsidR="005228D0" w:rsidRDefault="005228D0">
            <w:pPr>
              <w:widowControl w:val="0"/>
              <w:spacing w:after="0" w:line="240" w:lineRule="auto"/>
              <w:rPr>
                <w:rFonts w:ascii="Times New Roman" w:hAnsi="Times New Roman" w:cs="Times New Roman"/>
              </w:rPr>
            </w:pPr>
          </w:p>
        </w:tc>
      </w:tr>
      <w:tr w:rsidR="005228D0" w14:paraId="08EA7B8F" w14:textId="77777777">
        <w:trPr>
          <w:trHeight w:val="20"/>
        </w:trPr>
        <w:tc>
          <w:tcPr>
            <w:tcW w:w="822" w:type="dxa"/>
            <w:tcBorders>
              <w:top w:val="single" w:sz="4" w:space="0" w:color="000000"/>
              <w:left w:val="single" w:sz="4" w:space="0" w:color="000000"/>
              <w:bottom w:val="single" w:sz="4" w:space="0" w:color="000000"/>
              <w:right w:val="single" w:sz="4" w:space="0" w:color="000000"/>
            </w:tcBorders>
          </w:tcPr>
          <w:p w14:paraId="5CECF069"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18.</w:t>
            </w:r>
          </w:p>
        </w:tc>
        <w:tc>
          <w:tcPr>
            <w:tcW w:w="2512" w:type="dxa"/>
            <w:tcBorders>
              <w:top w:val="single" w:sz="4" w:space="0" w:color="000000"/>
              <w:left w:val="single" w:sz="4" w:space="0" w:color="000000"/>
              <w:bottom w:val="single" w:sz="4" w:space="0" w:color="000000"/>
              <w:right w:val="single" w:sz="4" w:space="0" w:color="000000"/>
            </w:tcBorders>
          </w:tcPr>
          <w:p w14:paraId="08CFE3A9" w14:textId="77777777" w:rsidR="005228D0" w:rsidRDefault="00F01269">
            <w:pPr>
              <w:widowControl w:val="0"/>
              <w:spacing w:after="0" w:line="240" w:lineRule="auto"/>
              <w:rPr>
                <w:rFonts w:ascii="Times New Roman" w:hAnsi="Times New Roman" w:cs="Times New Roman"/>
              </w:rPr>
            </w:pPr>
            <w:r>
              <w:rPr>
                <w:rFonts w:ascii="Times New Roman" w:hAnsi="Times New Roman" w:cs="Times New Roman"/>
              </w:rPr>
              <w:t xml:space="preserve">Jeigu </w:t>
            </w:r>
            <w:r>
              <w:rPr>
                <w:rFonts w:ascii="Times New Roman" w:hAnsi="Times New Roman" w:cs="Times New Roman"/>
                <w:iCs/>
              </w:rPr>
              <w:t>suinteresuotas dalyvis paprašys perkančiosios organizacijos pateikti laimėjusį pasiūlymą</w:t>
            </w:r>
          </w:p>
        </w:tc>
        <w:tc>
          <w:tcPr>
            <w:tcW w:w="3601" w:type="dxa"/>
            <w:tcBorders>
              <w:top w:val="single" w:sz="4" w:space="0" w:color="000000"/>
              <w:left w:val="single" w:sz="4" w:space="0" w:color="000000"/>
              <w:bottom w:val="single" w:sz="4" w:space="0" w:color="000000"/>
              <w:right w:val="single" w:sz="4" w:space="0" w:color="000000"/>
            </w:tcBorders>
          </w:tcPr>
          <w:p w14:paraId="2A5D7302" w14:textId="77777777" w:rsidR="005228D0" w:rsidRDefault="00F01269">
            <w:pPr>
              <w:widowControl w:val="0"/>
              <w:spacing w:after="0" w:line="240" w:lineRule="auto"/>
              <w:jc w:val="both"/>
              <w:rPr>
                <w:rFonts w:ascii="Times New Roman" w:hAnsi="Times New Roman" w:cs="Times New Roman"/>
                <w:iCs/>
              </w:rPr>
            </w:pPr>
            <w:r>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11D86F" w14:textId="77777777" w:rsidR="005228D0" w:rsidRDefault="005228D0">
            <w:pPr>
              <w:widowControl w:val="0"/>
              <w:spacing w:after="0" w:line="240" w:lineRule="auto"/>
              <w:jc w:val="both"/>
              <w:rPr>
                <w:rFonts w:ascii="Times New Roman" w:hAnsi="Times New Roman" w:cs="Times New Roman"/>
                <w:i/>
                <w:iCs/>
                <w:color w:val="FF0000"/>
              </w:rPr>
            </w:pPr>
          </w:p>
        </w:tc>
        <w:tc>
          <w:tcPr>
            <w:tcW w:w="2918" w:type="dxa"/>
            <w:tcBorders>
              <w:top w:val="single" w:sz="4" w:space="0" w:color="000000"/>
              <w:left w:val="single" w:sz="4" w:space="0" w:color="000000"/>
              <w:bottom w:val="single" w:sz="4" w:space="0" w:color="000000"/>
              <w:right w:val="single" w:sz="4" w:space="0" w:color="000000"/>
            </w:tcBorders>
          </w:tcPr>
          <w:p w14:paraId="6DA909D1" w14:textId="77777777" w:rsidR="005228D0" w:rsidRDefault="005228D0">
            <w:pPr>
              <w:widowControl w:val="0"/>
              <w:spacing w:after="0" w:line="240" w:lineRule="auto"/>
              <w:rPr>
                <w:rFonts w:ascii="Times New Roman" w:hAnsi="Times New Roman" w:cs="Times New Roman"/>
              </w:rPr>
            </w:pPr>
          </w:p>
        </w:tc>
      </w:tr>
    </w:tbl>
    <w:p w14:paraId="2692CE54" w14:textId="77777777" w:rsidR="005228D0" w:rsidRDefault="005228D0">
      <w:pPr>
        <w:tabs>
          <w:tab w:val="left" w:pos="2977"/>
        </w:tabs>
        <w:spacing w:after="120" w:line="20" w:lineRule="atLeast"/>
        <w:jc w:val="center"/>
        <w:rPr>
          <w:rFonts w:eastAsia="Calibri" w:cstheme="minorHAnsi"/>
        </w:rPr>
      </w:pPr>
    </w:p>
    <w:p w14:paraId="69023AE3" w14:textId="77777777" w:rsidR="005228D0" w:rsidRDefault="00F01269">
      <w:pPr>
        <w:rPr>
          <w:rFonts w:eastAsia="Calibri" w:cstheme="minorHAnsi"/>
        </w:rPr>
      </w:pPr>
      <w:r>
        <w:br w:type="page"/>
      </w:r>
    </w:p>
    <w:p w14:paraId="159A1685" w14:textId="77777777" w:rsidR="005228D0" w:rsidRDefault="00F01269">
      <w:pPr>
        <w:pStyle w:val="Heading2"/>
        <w:ind w:left="5103"/>
        <w:rPr>
          <w:rFonts w:asciiTheme="minorHAnsi" w:eastAsia="Calibri" w:hAnsiTheme="minorHAnsi" w:cstheme="minorHAnsi"/>
          <w:color w:val="0070C0"/>
          <w:sz w:val="21"/>
          <w:szCs w:val="21"/>
        </w:rPr>
      </w:pPr>
      <w:bookmarkStart w:id="39" w:name="_Toc231548645"/>
      <w:bookmarkStart w:id="40" w:name="_Ref38899023"/>
      <w:bookmarkStart w:id="41" w:name="_Ref38885053"/>
      <w:bookmarkStart w:id="42" w:name="_Ref38541068"/>
      <w:bookmarkStart w:id="43" w:name="_Ref38539939"/>
      <w:r>
        <w:rPr>
          <w:rFonts w:asciiTheme="minorHAnsi" w:eastAsia="Calibri" w:hAnsiTheme="minorHAnsi" w:cstheme="minorHAnsi"/>
          <w:color w:val="0070C0"/>
          <w:sz w:val="21"/>
          <w:szCs w:val="21"/>
        </w:rPr>
        <w:lastRenderedPageBreak/>
        <w:t>Pirkimo sąlygų 2 priedas „Techninė specifikacija“</w:t>
      </w:r>
      <w:bookmarkEnd w:id="39"/>
      <w:bookmarkEnd w:id="40"/>
      <w:bookmarkEnd w:id="41"/>
      <w:bookmarkEnd w:id="42"/>
      <w:bookmarkEnd w:id="43"/>
    </w:p>
    <w:p w14:paraId="535EB00D" w14:textId="77777777" w:rsidR="005228D0" w:rsidRDefault="005228D0">
      <w:pPr>
        <w:jc w:val="center"/>
        <w:rPr>
          <w:rFonts w:cstheme="minorHAnsi"/>
          <w:b/>
          <w:bCs/>
        </w:rPr>
      </w:pPr>
    </w:p>
    <w:p w14:paraId="7294C45A" w14:textId="77777777" w:rsidR="005228D0" w:rsidRDefault="00F01269">
      <w:pPr>
        <w:pStyle w:val="Subtitle"/>
        <w:jc w:val="center"/>
        <w:rPr>
          <w:rFonts w:ascii="Times New Roman" w:hAnsi="Times New Roman" w:cs="Times New Roman"/>
          <w:sz w:val="24"/>
          <w:szCs w:val="24"/>
        </w:rPr>
      </w:pPr>
      <w:r>
        <w:rPr>
          <w:rFonts w:ascii="Times New Roman" w:hAnsi="Times New Roman" w:cs="Times New Roman"/>
          <w:color w:val="404040" w:themeColor="dark1" w:themeTint="BF"/>
          <w:sz w:val="24"/>
          <w:szCs w:val="24"/>
        </w:rPr>
        <w:t>TECHNINĖ SPECIFIKACIJA</w:t>
      </w:r>
    </w:p>
    <w:p w14:paraId="503DA489"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Perkančioji organizacija numato įsigyti apsauginės signalizacijos ir praėjimo kontrolės, kompiuterinių tinklų ir  ryšių įrangą (toliau – Įranga arba Prekės), atitinkančią lentelėse “Reikalavimai signalizacijos, praėjimo kontrolės įrangai” ir “Reikalavimai signalizacijos, įeigos kontrolės, kompiuterinių tinklų įrangai ir medžiagoms” (toliau – Lentelė) nurodytus reikalavimus. Įranga tiekėjo pasiūlytais įkainiais bus perkama visą sutarties galiojimo laikotarpį (pateikiant atskirus užsakymus) pagal realų poreikį ir turimą finansavimą. Preliminarūs Prekių kiekiai nurodyti lentelėje „Preliminarūs Prekių kiekiai“. Perkančioji organizacija neįsipareigoja įsigyti visos pirkimo sąlygose nurodytos įrangos. </w:t>
      </w:r>
    </w:p>
    <w:p w14:paraId="67DDEEB7"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Perkančioji organizacija numato </w:t>
      </w:r>
      <w:r>
        <w:rPr>
          <w:rFonts w:ascii="Times New Roman" w:hAnsi="Times New Roman" w:cs="Times New Roman"/>
          <w:kern w:val="2"/>
          <w:sz w:val="24"/>
          <w:szCs w:val="24"/>
        </w:rPr>
        <w:t xml:space="preserve">Techninės specifikacijos Lentelėje nenurodytoms, tačiau tiekėjo asortimente esančioms kitoms apsauginės signalizacijos, praėjimo kontrolės, kompiuterinių tinklų ir ryšių įrangos prekėms, </w:t>
      </w:r>
      <w:r>
        <w:rPr>
          <w:rFonts w:ascii="Times New Roman" w:hAnsi="Times New Roman" w:cs="Times New Roman"/>
          <w:sz w:val="24"/>
          <w:szCs w:val="24"/>
        </w:rPr>
        <w:t xml:space="preserve">bus taikoma kintamo įkainio kainodara: atsiskaitoma ne didesnėmis nei tiekėjo parduotuvėje ar interneto svetainėje viešai skelbiamomis kainomis atimant tiekėjo pasiūlyme nurodytą </w:t>
      </w:r>
      <w:r>
        <w:rPr>
          <w:rFonts w:ascii="Times New Roman" w:hAnsi="Times New Roman" w:cs="Times New Roman"/>
          <w:sz w:val="24"/>
          <w:szCs w:val="24"/>
          <w:u w:val="single"/>
        </w:rPr>
        <w:t>fiksuotą nuolaidą</w:t>
      </w:r>
      <w:r>
        <w:rPr>
          <w:rFonts w:ascii="Times New Roman" w:hAnsi="Times New Roman" w:cs="Times New Roman"/>
          <w:sz w:val="24"/>
          <w:szCs w:val="24"/>
        </w:rPr>
        <w:t>. Jei prekių įsigijimo metu prekės didmeniniams (nuolatiniams) klientams parduodamos su didesne nei tiekėjo pasiūlyme nurodyta nuolaida, įsigyjamoms prekėms turi būti taikoma didesnė nuolaida.</w:t>
      </w:r>
    </w:p>
    <w:p w14:paraId="481BBF3E"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color w:val="000000"/>
          <w:sz w:val="24"/>
          <w:szCs w:val="24"/>
        </w:rPr>
        <w:t xml:space="preserve">Pirkimas skaidomas į 2 dalis: </w:t>
      </w:r>
    </w:p>
    <w:p w14:paraId="6B84826A" w14:textId="1731E56E"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 dalis – „Signalizacijos, praėjimo kontrolės įranga”, </w:t>
      </w:r>
      <w:proofErr w:type="spellStart"/>
      <w:r>
        <w:rPr>
          <w:rFonts w:ascii="Times New Roman" w:hAnsi="Times New Roman" w:cs="Times New Roman"/>
          <w:color w:val="000000"/>
          <w:sz w:val="24"/>
          <w:szCs w:val="24"/>
        </w:rPr>
        <w:t>t.y</w:t>
      </w:r>
      <w:proofErr w:type="spellEnd"/>
      <w:r>
        <w:rPr>
          <w:rFonts w:ascii="Times New Roman" w:hAnsi="Times New Roman" w:cs="Times New Roman"/>
          <w:color w:val="000000"/>
          <w:sz w:val="24"/>
          <w:szCs w:val="24"/>
        </w:rPr>
        <w:t>. Prekės, nurodytos lentelėje „Reikalavimai signalizacijos, praėjimo kontrolės įrangai” (preliminarus kiekis 1133 vnt.).</w:t>
      </w:r>
    </w:p>
    <w:p w14:paraId="558C14FE"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2 dalis – „Signalizacijos, įeigos kontrolės, kompiuterinių tinklų įranga ir medžiagos”, </w:t>
      </w:r>
      <w:proofErr w:type="spellStart"/>
      <w:r>
        <w:rPr>
          <w:rFonts w:ascii="Times New Roman" w:hAnsi="Times New Roman" w:cs="Times New Roman"/>
          <w:color w:val="000000"/>
          <w:sz w:val="24"/>
          <w:szCs w:val="24"/>
        </w:rPr>
        <w:t>t.y</w:t>
      </w:r>
      <w:proofErr w:type="spellEnd"/>
      <w:r>
        <w:rPr>
          <w:rFonts w:ascii="Times New Roman" w:hAnsi="Times New Roman" w:cs="Times New Roman"/>
          <w:color w:val="000000"/>
          <w:sz w:val="24"/>
          <w:szCs w:val="24"/>
        </w:rPr>
        <w:t>. Prekės nurodytos lentelėje „Reikalavimai signalizacijos, įeigos kontrolės, kompiuterinių tinklų įrangai ir medžiagoms“. (preliminarus kiekis 6743 vnt.).</w:t>
      </w:r>
    </w:p>
    <w:p w14:paraId="7A0E311B"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Taikoma </w:t>
      </w:r>
      <w:r>
        <w:rPr>
          <w:rFonts w:ascii="Times New Roman" w:hAnsi="Times New Roman" w:cs="Times New Roman"/>
          <w:b/>
          <w:bCs/>
          <w:color w:val="000000"/>
          <w:sz w:val="24"/>
          <w:szCs w:val="24"/>
        </w:rPr>
        <w:t>1 ir</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 pirkimo daliai:</w:t>
      </w:r>
      <w:r>
        <w:rPr>
          <w:rFonts w:ascii="Times New Roman" w:hAnsi="Times New Roman" w:cs="Times New Roman"/>
          <w:color w:val="000000"/>
          <w:sz w:val="24"/>
          <w:szCs w:val="24"/>
        </w:rPr>
        <w:t xml:space="preserve"> </w:t>
      </w:r>
    </w:p>
    <w:p w14:paraId="0D7EDB0A" w14:textId="77777777" w:rsidR="005228D0" w:rsidRDefault="00F01269">
      <w:pPr>
        <w:pStyle w:val="NormalWeb"/>
        <w:numPr>
          <w:ilvl w:val="0"/>
          <w:numId w:val="4"/>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Tiekėjas </w:t>
      </w:r>
      <w:r>
        <w:rPr>
          <w:rFonts w:ascii="Times New Roman" w:hAnsi="Times New Roman" w:cs="Times New Roman"/>
          <w:b/>
          <w:color w:val="000000"/>
          <w:sz w:val="24"/>
          <w:szCs w:val="24"/>
        </w:rPr>
        <w:t>turi turėti viešai prieinamą interneto svetainę</w:t>
      </w:r>
      <w:r>
        <w:rPr>
          <w:rFonts w:ascii="Times New Roman" w:hAnsi="Times New Roman" w:cs="Times New Roman"/>
          <w:color w:val="000000"/>
          <w:sz w:val="24"/>
          <w:szCs w:val="24"/>
        </w:rPr>
        <w:t>, kur parduodamos apsauginės signalizacijos, praėjimo kontrolės, gaisro aptikimo ir signalizavimo įrangos prekės, kur būtų galima įsigyti kitas prekes, nenurodytas Lentelėje. Perkančiosios organizacijos įgaliotiems atstovams turi būti sudaryta galimybė pateikti užsakymą tiekėjo interneto svetainėje. Perkančiai organizacijai priimtina, kad Lentelėje nurodyta įranga ir kainos tiekėjo interneto svetainėje nebūtų skelbiamos, užsakymai šiai įrangai būtų pateikiami el. paštu, o ne interneto svetainėje.</w:t>
      </w:r>
    </w:p>
    <w:p w14:paraId="56A5B66B" w14:textId="77777777" w:rsidR="005228D0" w:rsidRDefault="00F01269">
      <w:pPr>
        <w:pStyle w:val="NormalWeb"/>
        <w:numPr>
          <w:ilvl w:val="0"/>
          <w:numId w:val="4"/>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Perkančiosios organizacijos įgaliotiems asmenims turi būti sudaryta galimybė tiekėjo padalinyje ar atstovybėse (jei tokie yra ir prekiauja apsauginės signalizacijos, praėjimo kontrolės, gaisro aptikimo ir signalizavimo įrangos prekėmis) apžiūrėti ir įsigyti tiekėjo siūlomas Prekes. </w:t>
      </w:r>
    </w:p>
    <w:p w14:paraId="2E541205" w14:textId="77777777" w:rsidR="005228D0" w:rsidRDefault="00F01269">
      <w:pPr>
        <w:pStyle w:val="NormalWeb"/>
        <w:spacing w:before="280" w:beforeAutospacing="0" w:after="0" w:afterAutospacing="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Pristatymo mokesčiai turi būti neskaičiuojami, jei įsigyjamos tiekėjo padalinio ar atstovybės sandėlyje esančios prekės (jei prekės nėra pristatomos iš nutolusio sandėlio, o yra vietoje). </w:t>
      </w:r>
    </w:p>
    <w:p w14:paraId="6A4419EA"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Perkančiosios organizacijos įgaliotiems asmenims pateikus užsakymą, Įranga turės būti pristatoma į vieną iš perkančiosios organizacijos padalinių Vilniuje, Kaune, Klaipėdoje, Šiauliuose, Panevėžyje (toliau – didieji miestai) arba turi būti sudaroma galimybė atsiimti Įrangą didžiuosiuose miestuose tiekėjo arba jo atstovo padalinyje. Tiekėjas turi sudaryti galimybę nemokamai perduoti sugedusią įrangą remontui (atstovybėje didžiuosiuose miestuose arba organizuoti ir apmokėti perdavimą kurjeriais). Tiekėjas turi teikti konsultacijas dėl parduodamų Prekių naudojimo. </w:t>
      </w:r>
    </w:p>
    <w:p w14:paraId="51A30684"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Tiekėjas turės pristatyti prekes (skaičiuojama nuo užsakymo pateikimo iki pristatymo dienos, šių dienų neįskaičiuojant) ne ilgesniais nei šiais terminais:</w:t>
      </w:r>
    </w:p>
    <w:p w14:paraId="763DCDFE" w14:textId="77777777" w:rsidR="005228D0" w:rsidRDefault="00F01269">
      <w:pPr>
        <w:pStyle w:val="NormalWeb"/>
        <w:numPr>
          <w:ilvl w:val="0"/>
          <w:numId w:val="5"/>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Per 3 darbo dienos, jei užsakoma 3 vnt. ar mažesnis kiekis Lentelėje nurodytų Prekių.</w:t>
      </w:r>
    </w:p>
    <w:p w14:paraId="3C147386" w14:textId="77777777" w:rsidR="005228D0" w:rsidRDefault="00F01269">
      <w:pPr>
        <w:pStyle w:val="NormalWeb"/>
        <w:numPr>
          <w:ilvl w:val="0"/>
          <w:numId w:val="5"/>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Per 10 darbo dienų, jei užsakoma daugiau nei 3 vnt. Lentelėje nurodytų Prekių ir tiekėjas neturi šių Prekių sandėlyje.</w:t>
      </w:r>
    </w:p>
    <w:p w14:paraId="77A0A508" w14:textId="77777777" w:rsidR="005228D0" w:rsidRDefault="00F01269">
      <w:pPr>
        <w:pStyle w:val="NormalWeb"/>
        <w:numPr>
          <w:ilvl w:val="0"/>
          <w:numId w:val="5"/>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Per 3 darbo dienas, jei tiekėjo interneto svetainėje įsigyjamos Lentelėje nenurodytos Prekės arba Lentelėje nurodytos Prekės, kurias tiekėjas turi sandėlyje.</w:t>
      </w:r>
    </w:p>
    <w:p w14:paraId="68E81D70"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b/>
          <w:bCs/>
          <w:color w:val="000000"/>
          <w:sz w:val="24"/>
          <w:szCs w:val="24"/>
        </w:rPr>
        <w:t>Bendri reikalavimai</w:t>
      </w:r>
    </w:p>
    <w:p w14:paraId="2BBE4381" w14:textId="77777777" w:rsidR="005228D0" w:rsidRDefault="00F01269">
      <w:pPr>
        <w:pStyle w:val="NormalWeb"/>
        <w:numPr>
          <w:ilvl w:val="0"/>
          <w:numId w:val="6"/>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Visoms įsigytoms Prekėms turi būti taikoma ne mažesnė nei 24 mėn. garantija. Jei įrangos gamintojas Prekėms suteikia ilgesnį nei 24 mėnesių garantinį laikotarpį, Prekėms turi būti taikomas gamintojo nustatytas garantinis laikotarpis. </w:t>
      </w:r>
    </w:p>
    <w:p w14:paraId="3D308255" w14:textId="77777777" w:rsidR="005228D0" w:rsidRDefault="00F01269">
      <w:pPr>
        <w:pStyle w:val="NormalWeb"/>
        <w:numPr>
          <w:ilvl w:val="0"/>
          <w:numId w:val="6"/>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Visos Prekės turi atitikti Lietuvos Respublikoje keliamus reikalavimus tokios rūšies prekėms (dėl ženklinimo, sertifikavimo ir pan.). </w:t>
      </w:r>
    </w:p>
    <w:p w14:paraId="0904C1E3" w14:textId="77777777" w:rsidR="005228D0" w:rsidRDefault="00F01269">
      <w:pPr>
        <w:pStyle w:val="NormalWeb"/>
        <w:numPr>
          <w:ilvl w:val="0"/>
          <w:numId w:val="6"/>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Perkamos Prekės privalo būti naujos ir nenaudotos, pateikiamos originalioje gamintojo pakuotėje, </w:t>
      </w:r>
      <w:proofErr w:type="spellStart"/>
      <w:r>
        <w:rPr>
          <w:rFonts w:ascii="Times New Roman" w:hAnsi="Times New Roman" w:cs="Times New Roman"/>
          <w:color w:val="000000"/>
          <w:sz w:val="24"/>
          <w:szCs w:val="24"/>
        </w:rPr>
        <w:t>gamykliškai</w:t>
      </w:r>
      <w:proofErr w:type="spellEnd"/>
      <w:r>
        <w:rPr>
          <w:rFonts w:ascii="Times New Roman" w:hAnsi="Times New Roman" w:cs="Times New Roman"/>
          <w:color w:val="000000"/>
          <w:sz w:val="24"/>
          <w:szCs w:val="24"/>
        </w:rPr>
        <w:t xml:space="preserve"> atnaujinti komponentai („</w:t>
      </w:r>
      <w:proofErr w:type="spellStart"/>
      <w:r>
        <w:rPr>
          <w:rFonts w:ascii="Times New Roman" w:hAnsi="Times New Roman" w:cs="Times New Roman"/>
          <w:color w:val="000000"/>
          <w:sz w:val="24"/>
          <w:szCs w:val="24"/>
        </w:rPr>
        <w:t>Refurbished</w:t>
      </w:r>
      <w:proofErr w:type="spellEnd"/>
      <w:r>
        <w:rPr>
          <w:rFonts w:ascii="Times New Roman" w:hAnsi="Times New Roman" w:cs="Times New Roman"/>
          <w:color w:val="000000"/>
          <w:sz w:val="24"/>
          <w:szCs w:val="24"/>
        </w:rPr>
        <w:t>“) neleistini.</w:t>
      </w:r>
    </w:p>
    <w:p w14:paraId="168ECE20" w14:textId="77777777" w:rsidR="005228D0" w:rsidRDefault="00F01269">
      <w:pPr>
        <w:pStyle w:val="NormalWeb"/>
        <w:numPr>
          <w:ilvl w:val="0"/>
          <w:numId w:val="6"/>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Lentelės “Reikalavimai signalizacijos, praėjimo kontrolės įrangai” 1-27 pozicijoje nurodytos Prekės turi būti pilnai suderinamos su perkančiosios organizacijos tarnybinėje stotyje veikiančia centralizuota apsauginės signalizacijos ir praėjimo kontrolės programinė įranga „</w:t>
      </w:r>
      <w:proofErr w:type="spellStart"/>
      <w:r>
        <w:rPr>
          <w:rFonts w:ascii="Times New Roman" w:hAnsi="Times New Roman" w:cs="Times New Roman"/>
          <w:color w:val="000000"/>
          <w:sz w:val="24"/>
          <w:szCs w:val="24"/>
        </w:rPr>
        <w:t>Inner</w:t>
      </w:r>
      <w:proofErr w:type="spellEnd"/>
      <w:r>
        <w:rPr>
          <w:rFonts w:ascii="Times New Roman" w:hAnsi="Times New Roman" w:cs="Times New Roman"/>
          <w:color w:val="000000"/>
          <w:sz w:val="24"/>
          <w:szCs w:val="24"/>
        </w:rPr>
        <w:t xml:space="preserve"> range </w:t>
      </w:r>
      <w:proofErr w:type="spellStart"/>
      <w:r>
        <w:rPr>
          <w:rFonts w:ascii="Times New Roman" w:hAnsi="Times New Roman" w:cs="Times New Roman"/>
          <w:color w:val="000000"/>
          <w:sz w:val="24"/>
          <w:szCs w:val="24"/>
        </w:rPr>
        <w:t>Integriti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Corporate</w:t>
      </w:r>
      <w:proofErr w:type="spellEnd"/>
      <w:r>
        <w:rPr>
          <w:rFonts w:ascii="Times New Roman" w:hAnsi="Times New Roman" w:cs="Times New Roman"/>
          <w:color w:val="000000"/>
          <w:sz w:val="24"/>
          <w:szCs w:val="24"/>
        </w:rPr>
        <w:t>“.</w:t>
      </w:r>
    </w:p>
    <w:p w14:paraId="7F865EFD" w14:textId="77777777" w:rsidR="005228D0" w:rsidRDefault="00F01269">
      <w:pPr>
        <w:pStyle w:val="NormalWeb"/>
        <w:spacing w:before="280"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Specifikacijoje naudojami sutrumpinimai:</w:t>
      </w:r>
    </w:p>
    <w:p w14:paraId="60F7070B" w14:textId="77777777" w:rsidR="005228D0" w:rsidRDefault="00F01269">
      <w:pPr>
        <w:pStyle w:val="NormalWeb"/>
        <w:numPr>
          <w:ilvl w:val="0"/>
          <w:numId w:val="7"/>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Perkančiosios organizacijos tarnybinėje stotyje veikianti centralizuota apsauginės signalizacijos ir praėjimo kontrolės programinė įranga „</w:t>
      </w:r>
      <w:proofErr w:type="spellStart"/>
      <w:r>
        <w:rPr>
          <w:rFonts w:ascii="Times New Roman" w:hAnsi="Times New Roman" w:cs="Times New Roman"/>
          <w:color w:val="000000"/>
          <w:sz w:val="24"/>
          <w:szCs w:val="24"/>
        </w:rPr>
        <w:t>Inner</w:t>
      </w:r>
      <w:proofErr w:type="spellEnd"/>
      <w:r>
        <w:rPr>
          <w:rFonts w:ascii="Times New Roman" w:hAnsi="Times New Roman" w:cs="Times New Roman"/>
          <w:color w:val="000000"/>
          <w:sz w:val="24"/>
          <w:szCs w:val="24"/>
        </w:rPr>
        <w:t xml:space="preserve"> range </w:t>
      </w:r>
      <w:proofErr w:type="spellStart"/>
      <w:r>
        <w:rPr>
          <w:rFonts w:ascii="Times New Roman" w:hAnsi="Times New Roman" w:cs="Times New Roman"/>
          <w:color w:val="000000"/>
          <w:sz w:val="24"/>
          <w:szCs w:val="24"/>
        </w:rPr>
        <w:t>Integriti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Corporate</w:t>
      </w:r>
      <w:proofErr w:type="spellEnd"/>
      <w:r>
        <w:rPr>
          <w:rFonts w:ascii="Times New Roman" w:hAnsi="Times New Roman" w:cs="Times New Roman"/>
          <w:color w:val="000000"/>
          <w:sz w:val="24"/>
          <w:szCs w:val="24"/>
        </w:rPr>
        <w:t>“ – CASPKPĮ.</w:t>
      </w:r>
    </w:p>
    <w:p w14:paraId="7FD62A00" w14:textId="77777777" w:rsidR="005228D0" w:rsidRDefault="00F01269">
      <w:pPr>
        <w:pStyle w:val="NormalWeb"/>
        <w:numPr>
          <w:ilvl w:val="0"/>
          <w:numId w:val="7"/>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Centralizuotai valdomas apsauginės signalizacijos bei praėjimo kontrolės kontroleris – Kontroleris.</w:t>
      </w:r>
    </w:p>
    <w:p w14:paraId="56164F9D" w14:textId="77777777" w:rsidR="005228D0" w:rsidRDefault="00F01269">
      <w:pPr>
        <w:pStyle w:val="NormalWeb"/>
        <w:numPr>
          <w:ilvl w:val="0"/>
          <w:numId w:val="7"/>
        </w:numPr>
        <w:spacing w:beforeAutospacing="0" w:after="0" w:afterAutospacing="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Policijos departamentas prie Lietuvos Respublikos Vidaus reikalų ministerijos – PD. </w:t>
      </w:r>
    </w:p>
    <w:p w14:paraId="30F91F90" w14:textId="77777777" w:rsidR="005228D0" w:rsidRDefault="005228D0">
      <w:pPr>
        <w:pStyle w:val="NormalWeb"/>
        <w:spacing w:before="280" w:beforeAutospacing="0" w:after="0" w:afterAutospacing="0" w:line="240" w:lineRule="auto"/>
        <w:ind w:left="567"/>
        <w:jc w:val="both"/>
        <w:rPr>
          <w:rFonts w:ascii="Times New Roman" w:hAnsi="Times New Roman" w:cs="Times New Roman"/>
          <w:color w:val="000000"/>
          <w:sz w:val="24"/>
          <w:szCs w:val="24"/>
        </w:rPr>
      </w:pPr>
    </w:p>
    <w:p w14:paraId="603CB5DF" w14:textId="0D5ACF2A" w:rsidR="005228D0" w:rsidRDefault="00D53D91">
      <w:pPr>
        <w:pStyle w:val="NormalWeb"/>
        <w:spacing w:before="280" w:beforeAutospacing="0" w:after="0" w:afterAutospacing="0" w:line="240" w:lineRule="auto"/>
        <w:ind w:left="567"/>
        <w:jc w:val="both"/>
        <w:rPr>
          <w:rFonts w:ascii="Times New Roman" w:hAnsi="Times New Roman" w:cs="Times New Roman"/>
          <w:sz w:val="24"/>
          <w:szCs w:val="24"/>
        </w:rPr>
      </w:pPr>
      <w:r>
        <w:rPr>
          <w:rFonts w:ascii="Times New Roman" w:hAnsi="Times New Roman" w:cs="Times New Roman"/>
          <w:b/>
          <w:bCs/>
          <w:color w:val="000000"/>
          <w:sz w:val="24"/>
          <w:szCs w:val="24"/>
        </w:rPr>
        <w:t>Pirma pirkimo dalis, lentelė „</w:t>
      </w:r>
      <w:r w:rsidR="00F01269">
        <w:rPr>
          <w:rFonts w:ascii="Times New Roman" w:hAnsi="Times New Roman" w:cs="Times New Roman"/>
          <w:b/>
          <w:bCs/>
          <w:color w:val="000000"/>
          <w:sz w:val="24"/>
          <w:szCs w:val="24"/>
        </w:rPr>
        <w:t>Reikalavimai signalizacijos, praėjimo kontrolės įrangai”</w:t>
      </w:r>
    </w:p>
    <w:tbl>
      <w:tblPr>
        <w:tblW w:w="9764" w:type="dxa"/>
        <w:tblInd w:w="15" w:type="dxa"/>
        <w:tblLayout w:type="fixed"/>
        <w:tblCellMar>
          <w:left w:w="7" w:type="dxa"/>
          <w:right w:w="0" w:type="dxa"/>
        </w:tblCellMar>
        <w:tblLook w:val="04A0" w:firstRow="1" w:lastRow="0" w:firstColumn="1" w:lastColumn="0" w:noHBand="0" w:noVBand="1"/>
      </w:tblPr>
      <w:tblGrid>
        <w:gridCol w:w="577"/>
        <w:gridCol w:w="2036"/>
        <w:gridCol w:w="7151"/>
      </w:tblGrid>
      <w:tr w:rsidR="005228D0" w14:paraId="28511138" w14:textId="77777777">
        <w:tc>
          <w:tcPr>
            <w:tcW w:w="577" w:type="dxa"/>
            <w:tcBorders>
              <w:top w:val="single" w:sz="6" w:space="0" w:color="000000"/>
              <w:left w:val="single" w:sz="6" w:space="0" w:color="000000"/>
              <w:bottom w:val="single" w:sz="6" w:space="0" w:color="000000"/>
            </w:tcBorders>
            <w:shd w:val="clear" w:color="auto" w:fill="auto"/>
            <w:vAlign w:val="center"/>
          </w:tcPr>
          <w:p w14:paraId="141A0EB2"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Eil.</w:t>
            </w:r>
          </w:p>
          <w:p w14:paraId="46B27E9B"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Nr.</w:t>
            </w:r>
          </w:p>
        </w:tc>
        <w:tc>
          <w:tcPr>
            <w:tcW w:w="2036" w:type="dxa"/>
            <w:tcBorders>
              <w:top w:val="single" w:sz="6" w:space="0" w:color="000000"/>
              <w:left w:val="single" w:sz="6" w:space="0" w:color="000000"/>
              <w:bottom w:val="single" w:sz="6" w:space="0" w:color="000000"/>
            </w:tcBorders>
            <w:shd w:val="clear" w:color="auto" w:fill="auto"/>
            <w:vAlign w:val="center"/>
          </w:tcPr>
          <w:p w14:paraId="48AFE623"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Įranga</w:t>
            </w:r>
          </w:p>
        </w:tc>
        <w:tc>
          <w:tcPr>
            <w:tcW w:w="71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CA0C9"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Reikalavimai</w:t>
            </w:r>
          </w:p>
        </w:tc>
      </w:tr>
      <w:tr w:rsidR="005228D0" w14:paraId="56648312" w14:textId="77777777">
        <w:tc>
          <w:tcPr>
            <w:tcW w:w="577" w:type="dxa"/>
            <w:tcBorders>
              <w:left w:val="single" w:sz="6" w:space="0" w:color="000000"/>
              <w:bottom w:val="single" w:sz="6" w:space="0" w:color="000000"/>
            </w:tcBorders>
            <w:shd w:val="clear" w:color="auto" w:fill="auto"/>
            <w:vAlign w:val="center"/>
          </w:tcPr>
          <w:p w14:paraId="490E4EC9"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4F14CC3"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Kontroleris be dėžės ir maitinimo šaltinio</w:t>
            </w:r>
          </w:p>
        </w:tc>
        <w:tc>
          <w:tcPr>
            <w:tcW w:w="7151" w:type="dxa"/>
            <w:tcBorders>
              <w:left w:val="single" w:sz="6" w:space="0" w:color="000000"/>
              <w:bottom w:val="single" w:sz="6" w:space="0" w:color="000000"/>
              <w:right w:val="single" w:sz="6" w:space="0" w:color="000000"/>
            </w:tcBorders>
            <w:shd w:val="clear" w:color="auto" w:fill="auto"/>
            <w:vAlign w:val="center"/>
          </w:tcPr>
          <w:p w14:paraId="781AA336"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Kontroleris turi būti skirtas valdyti pastato apsauginę signalizaciją bei praėjimo kontrolę bei atitikti šiuos reikalavimus:</w:t>
            </w:r>
          </w:p>
          <w:p w14:paraId="30F44EAC"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Veikti centralizuotai valdomas perkančiosios organizacijos naudojama CASPKPĮ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Corporate</w:t>
            </w:r>
            <w:proofErr w:type="spellEnd"/>
            <w:r>
              <w:rPr>
                <w:rFonts w:ascii="Times New Roman" w:eastAsia="Calibri" w:hAnsi="Times New Roman" w:cs="Times New Roman"/>
                <w:i/>
                <w:iCs/>
                <w:sz w:val="24"/>
                <w:szCs w:val="24"/>
                <w:lang w:eastAsia="zh-CN"/>
              </w:rPr>
              <w:t xml:space="preserve">“, taip pat veikti autonomiškai, išsaugodamas visą savo funkcionalumą, nutrūkus ryšiui su tarnybine </w:t>
            </w:r>
            <w:r>
              <w:rPr>
                <w:rFonts w:ascii="Times New Roman" w:eastAsia="Calibri" w:hAnsi="Times New Roman" w:cs="Times New Roman"/>
                <w:i/>
                <w:iCs/>
                <w:sz w:val="24"/>
                <w:szCs w:val="24"/>
                <w:lang w:eastAsia="zh-CN"/>
              </w:rPr>
              <w:lastRenderedPageBreak/>
              <w:t>stotimi, kurioje veikia CASPKPĮ.</w:t>
            </w:r>
          </w:p>
          <w:p w14:paraId="277AE04C"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būti 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arba analogiška.</w:t>
            </w:r>
          </w:p>
          <w:p w14:paraId="2FFB85D9"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būti sertifikuotas EN50133 ne žemiau nei „B“ klasė arba analogiška.</w:t>
            </w:r>
          </w:p>
          <w:p w14:paraId="5F4A9F2F"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Turėti RJ45 pajungimo prievadą, skirtą jungti kontrolerį į IP protokolo pagrindu veikiantį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kompiuterinį tinklą.</w:t>
            </w:r>
          </w:p>
          <w:p w14:paraId="4CC9C79C"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Turėti pajungimo prievadą, skirtą telefoninės linijos pajungimui bei pavojaus signalų perdavimui į centralizuotą stebėjimo pultą, naudojant </w:t>
            </w:r>
            <w:proofErr w:type="spellStart"/>
            <w:r>
              <w:rPr>
                <w:rFonts w:ascii="Times New Roman" w:eastAsia="Calibri" w:hAnsi="Times New Roman" w:cs="Times New Roman"/>
                <w:i/>
                <w:iCs/>
                <w:sz w:val="24"/>
                <w:szCs w:val="24"/>
                <w:lang w:eastAsia="zh-CN"/>
              </w:rPr>
              <w:t>komunikatorius</w:t>
            </w:r>
            <w:proofErr w:type="spellEnd"/>
            <w:r>
              <w:rPr>
                <w:rFonts w:ascii="Times New Roman" w:eastAsia="Calibri" w:hAnsi="Times New Roman" w:cs="Times New Roman"/>
                <w:i/>
                <w:iCs/>
                <w:sz w:val="24"/>
                <w:szCs w:val="24"/>
                <w:lang w:eastAsia="zh-CN"/>
              </w:rPr>
              <w:t xml:space="preserve">, suderinamus su policijos pastatų apsaugai naudojamais </w:t>
            </w:r>
            <w:proofErr w:type="spellStart"/>
            <w:r>
              <w:rPr>
                <w:rFonts w:ascii="Times New Roman" w:eastAsia="Calibri" w:hAnsi="Times New Roman" w:cs="Times New Roman"/>
                <w:i/>
                <w:iCs/>
                <w:sz w:val="24"/>
                <w:szCs w:val="24"/>
                <w:lang w:eastAsia="zh-CN"/>
              </w:rPr>
              <w:t>komunikatoriais</w:t>
            </w:r>
            <w:proofErr w:type="spellEnd"/>
            <w:r>
              <w:rPr>
                <w:rFonts w:ascii="Times New Roman" w:eastAsia="Calibri" w:hAnsi="Times New Roman" w:cs="Times New Roman"/>
                <w:i/>
                <w:iCs/>
                <w:sz w:val="24"/>
                <w:szCs w:val="24"/>
                <w:lang w:eastAsia="zh-CN"/>
              </w:rPr>
              <w:t xml:space="preserve"> („Trikdis G16T ar analogiški).</w:t>
            </w:r>
          </w:p>
          <w:p w14:paraId="73FB76F9"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Papildomų modulių pajungimu bei įsigyjant licencijas (jei licencijuojama) turi būti išplečiamas ir gebėti valdyti ne mažiau nei 250 skirtingų saugomų sričių, ne mažiau nei 2000 zonų, ne mažiau nei 100 valdomų išėjimų, ne mažiau nei 160 durų, ne mažiau 15 000 praėjimo kontrolės ir apsauginės signalizacijos naudotojų, ne mažiau nei 320 kortelių skaitytuvų, išsaugoti ne mažiau nei 20 000 įvykių informaciją. </w:t>
            </w:r>
          </w:p>
          <w:p w14:paraId="11101D5B"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Kontroleris turi būti su licencija valdyti ne mažiau 10 000 naudotojų, kontroliuoti 80 durų, pajungti saugojimui ne mažiau 600 zonų (jei licencijuojama).</w:t>
            </w:r>
          </w:p>
          <w:p w14:paraId="3242D8F1"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Kontroleris, apsauginių signalizacijos zonų, durų valdymo moduliai turi būti apjungiami RS-485 standarto (arba standarto, užtikrinančio aukštesnę greitaveiką bei analogišką ar didesnį ryšio linijų ilgį ) ryšio linijomis.</w:t>
            </w:r>
          </w:p>
          <w:p w14:paraId="498967D2"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Kontroleris turi turėti apsaugą nuo apsauginės signalizacijos jutiklių pajungimo modulių ir praėjimo kontrolės sistemos modulių nesankcionuoto pakeitimo (pvz., konfigūravimo metu apsauginės signalizacijos moduliams apsikeičiant kodais).</w:t>
            </w:r>
          </w:p>
          <w:p w14:paraId="3760CE10"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16 jungčių (zonų) apsauginės signalizacijos jutiklių pajungimui, ne mažiau nei 2 reliniai išėjimai, jungtys apsauginės signalizacijos zonų išplėtimo moduliams pajungti.</w:t>
            </w:r>
          </w:p>
          <w:p w14:paraId="17CE0F6F"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Maitinimas 16 to 18V AC. 50/60 Hz, jungtis rezervinio akumuliatoriaus pajungimui.</w:t>
            </w:r>
          </w:p>
          <w:p w14:paraId="5732E413" w14:textId="77777777" w:rsidR="005228D0" w:rsidRDefault="00F01269">
            <w:pPr>
              <w:widowControl w:val="0"/>
              <w:numPr>
                <w:ilvl w:val="0"/>
                <w:numId w:val="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Suderinamas su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Concept</w:t>
            </w:r>
            <w:proofErr w:type="spellEnd"/>
            <w:r>
              <w:rPr>
                <w:rFonts w:ascii="Times New Roman" w:eastAsia="Calibri" w:hAnsi="Times New Roman" w:cs="Times New Roman"/>
                <w:i/>
                <w:iCs/>
                <w:sz w:val="24"/>
                <w:szCs w:val="24"/>
                <w:lang w:eastAsia="zh-CN"/>
              </w:rPr>
              <w:t xml:space="preserve"> ir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praėjimo kontrolės moduliais, analoginių zonų pajungimo moduliais. </w:t>
            </w:r>
          </w:p>
        </w:tc>
      </w:tr>
      <w:tr w:rsidR="005228D0" w14:paraId="22F16C7D" w14:textId="77777777">
        <w:tc>
          <w:tcPr>
            <w:tcW w:w="577" w:type="dxa"/>
            <w:tcBorders>
              <w:left w:val="single" w:sz="6" w:space="0" w:color="000000"/>
              <w:bottom w:val="single" w:sz="6" w:space="0" w:color="000000"/>
            </w:tcBorders>
            <w:shd w:val="clear" w:color="auto" w:fill="auto"/>
            <w:vAlign w:val="center"/>
          </w:tcPr>
          <w:p w14:paraId="69051F08"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484596A"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Kontroleris su dėže, maitinimo šaltiniu ir transformatoriumi</w:t>
            </w:r>
          </w:p>
        </w:tc>
        <w:tc>
          <w:tcPr>
            <w:tcW w:w="7151" w:type="dxa"/>
            <w:tcBorders>
              <w:left w:val="single" w:sz="6" w:space="0" w:color="000000"/>
              <w:bottom w:val="single" w:sz="6" w:space="0" w:color="000000"/>
              <w:right w:val="single" w:sz="6" w:space="0" w:color="000000"/>
            </w:tcBorders>
            <w:shd w:val="clear" w:color="auto" w:fill="auto"/>
            <w:vAlign w:val="center"/>
          </w:tcPr>
          <w:p w14:paraId="6466F360" w14:textId="77777777" w:rsidR="005228D0" w:rsidRDefault="00F01269">
            <w:pPr>
              <w:widowControl w:val="0"/>
              <w:numPr>
                <w:ilvl w:val="0"/>
                <w:numId w:val="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Šios lentelės eilutėje „Kontroleris be dėžės ir maitinimo šaltinio“ nurodytus reikalavimus atitinkantis kontroleris sumontuotas į kontrolerio gamintojo numatytą vidutinio dydžio dėžę su nuotoliniu būdu kontroliuojamu maitinimo šaltiniu (reikalavimai nurodyti šios lentelės eilutėje „Nuotoliniu būdu kontroliuojamas maitinimo šaltinis“) ir transformatoriumi, saugikliais, pajungti į 230 V elektros maitinimo tinklą.</w:t>
            </w:r>
          </w:p>
          <w:p w14:paraId="5C9388BC" w14:textId="77777777" w:rsidR="005228D0" w:rsidRDefault="00F01269">
            <w:pPr>
              <w:widowControl w:val="0"/>
              <w:numPr>
                <w:ilvl w:val="0"/>
                <w:numId w:val="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Dėžės išmatavimai: ne mažiau nei 460x350x85, pateikiama sukomplektuota ne mažiau nei gamintojo siūlomos komplektacijos.</w:t>
            </w:r>
          </w:p>
        </w:tc>
      </w:tr>
      <w:tr w:rsidR="005228D0" w14:paraId="249D7955" w14:textId="77777777">
        <w:tc>
          <w:tcPr>
            <w:tcW w:w="577" w:type="dxa"/>
            <w:tcBorders>
              <w:left w:val="single" w:sz="6" w:space="0" w:color="000000"/>
              <w:bottom w:val="single" w:sz="6" w:space="0" w:color="000000"/>
            </w:tcBorders>
            <w:shd w:val="clear" w:color="auto" w:fill="auto"/>
            <w:vAlign w:val="center"/>
          </w:tcPr>
          <w:p w14:paraId="22DBC93C"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4C3C3C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Durų kontrolės modulis</w:t>
            </w:r>
          </w:p>
        </w:tc>
        <w:tc>
          <w:tcPr>
            <w:tcW w:w="7151" w:type="dxa"/>
            <w:tcBorders>
              <w:left w:val="single" w:sz="6" w:space="0" w:color="000000"/>
              <w:bottom w:val="single" w:sz="6" w:space="0" w:color="000000"/>
              <w:right w:val="single" w:sz="6" w:space="0" w:color="000000"/>
            </w:tcBorders>
            <w:shd w:val="clear" w:color="auto" w:fill="auto"/>
            <w:vAlign w:val="center"/>
          </w:tcPr>
          <w:p w14:paraId="4539D5D3"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Durų kontrolės modulis skirtas dirbti su centralizuotai valdomu apsauginės signalizacijos bei praėjimo kontrolės kontroleriu.</w:t>
            </w:r>
          </w:p>
          <w:p w14:paraId="56CCCC27"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Sertifikuotas EN50133 ne žemiau nei „B“ klasė arba analogiška.</w:t>
            </w:r>
          </w:p>
          <w:p w14:paraId="09C0DF78"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galimybę valdyti ne mažiau nei dvi duris be papildomų modulių </w:t>
            </w:r>
            <w:r>
              <w:rPr>
                <w:rFonts w:ascii="Times New Roman" w:eastAsia="Calibri" w:hAnsi="Times New Roman" w:cs="Times New Roman"/>
                <w:i/>
                <w:iCs/>
                <w:sz w:val="24"/>
                <w:szCs w:val="24"/>
                <w:lang w:eastAsia="zh-CN"/>
              </w:rPr>
              <w:lastRenderedPageBreak/>
              <w:t>pajungimo.</w:t>
            </w:r>
          </w:p>
          <w:p w14:paraId="4749B644"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galimybę pajungti ne mažiau nei du </w:t>
            </w:r>
            <w:proofErr w:type="spellStart"/>
            <w:r>
              <w:rPr>
                <w:rFonts w:ascii="Times New Roman" w:eastAsia="Calibri" w:hAnsi="Times New Roman" w:cs="Times New Roman"/>
                <w:i/>
                <w:iCs/>
                <w:sz w:val="24"/>
                <w:szCs w:val="24"/>
                <w:lang w:eastAsia="zh-CN"/>
              </w:rPr>
              <w:t>Wiegand</w:t>
            </w:r>
            <w:proofErr w:type="spellEnd"/>
            <w:r>
              <w:rPr>
                <w:rFonts w:ascii="Times New Roman" w:eastAsia="Calibri" w:hAnsi="Times New Roman" w:cs="Times New Roman"/>
                <w:i/>
                <w:iCs/>
                <w:sz w:val="24"/>
                <w:szCs w:val="24"/>
                <w:lang w:eastAsia="zh-CN"/>
              </w:rPr>
              <w:t xml:space="preserve"> standarto kortelių skaitytuvus arba ne mažiau nei keturis OSDP standarto skaitytuvus.</w:t>
            </w:r>
          </w:p>
          <w:p w14:paraId="71E226F7"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atskirą jungtį spynų maitinimo pajungimui.</w:t>
            </w:r>
          </w:p>
          <w:p w14:paraId="0BFDD0E3"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reles durų spynų valdymui.</w:t>
            </w:r>
          </w:p>
          <w:p w14:paraId="23435162"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įėjimus dviejų durų magnetų ir </w:t>
            </w:r>
            <w:proofErr w:type="spellStart"/>
            <w:r>
              <w:rPr>
                <w:rFonts w:ascii="Times New Roman" w:eastAsia="Calibri" w:hAnsi="Times New Roman" w:cs="Times New Roman"/>
                <w:i/>
                <w:iCs/>
                <w:sz w:val="24"/>
                <w:szCs w:val="24"/>
                <w:lang w:eastAsia="zh-CN"/>
              </w:rPr>
              <w:t>ir</w:t>
            </w:r>
            <w:proofErr w:type="spellEnd"/>
            <w:r>
              <w:rPr>
                <w:rFonts w:ascii="Times New Roman" w:eastAsia="Calibri" w:hAnsi="Times New Roman" w:cs="Times New Roman"/>
                <w:i/>
                <w:iCs/>
                <w:sz w:val="24"/>
                <w:szCs w:val="24"/>
                <w:lang w:eastAsia="zh-CN"/>
              </w:rPr>
              <w:t xml:space="preserve"> spynų uždarymo jutiklių pajungimui.</w:t>
            </w:r>
          </w:p>
          <w:p w14:paraId="6895E9ED"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du įėjimus išėjimo mygtukams pajungti.</w:t>
            </w:r>
          </w:p>
          <w:p w14:paraId="5A3C1452"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išėjimą, signalizuojantį per ilgai atidarytas duris, turi būti galimybė nustatyti per ilgo atidarymo laiką, lygų 15 sekundžių.</w:t>
            </w:r>
          </w:p>
          <w:p w14:paraId="4DE464DB"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atmintį, kurioje būtų išsaugojama ne mažiau nei 1000 praėjimo kontrolės kortelių su kortelių atmintyje galiojimo laiko nustatymu, durų kontrolės modulis turi veikti nutrūkus ryšiui su Kontroleriu ir leisti atidaryti praėjimo kontroles sistema valdomas duris atmintyje išsaugotomis kortelėmis.</w:t>
            </w:r>
          </w:p>
          <w:p w14:paraId="4DFE01F2" w14:textId="77777777" w:rsidR="005228D0" w:rsidRDefault="00F01269">
            <w:pPr>
              <w:widowControl w:val="0"/>
              <w:numPr>
                <w:ilvl w:val="0"/>
                <w:numId w:val="1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Kortelių skaitytuvai ir durų kontrolės modulis turi būti apjungiami RS-485 standarto (arba standarto, užtikrinančio aukštesnę greitaveiką bei analogišką ar didesnį ryšio linijų ilgį) ryšio linijomis.</w:t>
            </w:r>
          </w:p>
        </w:tc>
      </w:tr>
      <w:tr w:rsidR="005228D0" w14:paraId="34D27564" w14:textId="77777777">
        <w:tc>
          <w:tcPr>
            <w:tcW w:w="577" w:type="dxa"/>
            <w:tcBorders>
              <w:left w:val="single" w:sz="6" w:space="0" w:color="000000"/>
              <w:bottom w:val="single" w:sz="6" w:space="0" w:color="000000"/>
            </w:tcBorders>
            <w:shd w:val="clear" w:color="auto" w:fill="auto"/>
            <w:vAlign w:val="center"/>
          </w:tcPr>
          <w:p w14:paraId="4844723E"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4DF8F7E"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Praėjimo kontrolės kortelių skaitytuvas be klaviatūros</w:t>
            </w:r>
          </w:p>
        </w:tc>
        <w:tc>
          <w:tcPr>
            <w:tcW w:w="7151" w:type="dxa"/>
            <w:tcBorders>
              <w:left w:val="single" w:sz="6" w:space="0" w:color="000000"/>
              <w:bottom w:val="single" w:sz="6" w:space="0" w:color="000000"/>
              <w:right w:val="single" w:sz="6" w:space="0" w:color="000000"/>
            </w:tcBorders>
            <w:shd w:val="clear" w:color="auto" w:fill="auto"/>
            <w:vAlign w:val="center"/>
          </w:tcPr>
          <w:p w14:paraId="0F907585"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Praėjimo kontrolės kortelių skaitytuvas skirtas darbui su šioje lentelėje nurodytu durų kontrolės moduliu.</w:t>
            </w:r>
          </w:p>
          <w:p w14:paraId="33F93141"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Sertifikuotas EN50133 ne žemiau nei „B“ klasė arba analogiška.</w:t>
            </w:r>
          </w:p>
          <w:p w14:paraId="79E35E74"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Skaityto 13,56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xml:space="preserve"> praėjimo kontrolės kortelių CSN numerį.</w:t>
            </w:r>
          </w:p>
          <w:p w14:paraId="22AB9229"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Skaito naujo pavyzdžio valstybės tarnautojų ir policijos pareigūnų tarnybinius pažymėjimus (</w:t>
            </w:r>
            <w:proofErr w:type="spellStart"/>
            <w:r>
              <w:rPr>
                <w:rFonts w:ascii="Times New Roman" w:eastAsia="Calibri" w:hAnsi="Times New Roman" w:cs="Times New Roman"/>
                <w:i/>
                <w:iCs/>
                <w:sz w:val="24"/>
                <w:szCs w:val="24"/>
                <w:lang w:eastAsia="zh-CN"/>
              </w:rPr>
              <w:t>Mifare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Classic</w:t>
            </w:r>
            <w:proofErr w:type="spellEnd"/>
            <w:r>
              <w:rPr>
                <w:rFonts w:ascii="Times New Roman" w:eastAsia="Calibri" w:hAnsi="Times New Roman" w:cs="Times New Roman"/>
                <w:i/>
                <w:iCs/>
                <w:sz w:val="24"/>
                <w:szCs w:val="24"/>
                <w:lang w:eastAsia="zh-CN"/>
              </w:rPr>
              <w:t xml:space="preserve"> kortelės).</w:t>
            </w:r>
          </w:p>
          <w:p w14:paraId="2B12F8DA"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128bit AES koduotą ryšio kanalą nuo praėjimo kontrolės kortelės iki durų kontrolės modulio (jei kortelė palaiko šią funkciją).</w:t>
            </w:r>
          </w:p>
          <w:p w14:paraId="11E18164"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MIFARE </w:t>
            </w:r>
            <w:proofErr w:type="spellStart"/>
            <w:r>
              <w:rPr>
                <w:rFonts w:ascii="Times New Roman" w:eastAsia="Calibri" w:hAnsi="Times New Roman" w:cs="Times New Roman"/>
                <w:i/>
                <w:iCs/>
                <w:sz w:val="24"/>
                <w:szCs w:val="24"/>
                <w:lang w:eastAsia="zh-CN"/>
              </w:rPr>
              <w:t>DESFire</w:t>
            </w:r>
            <w:proofErr w:type="spellEnd"/>
            <w:r>
              <w:rPr>
                <w:rFonts w:ascii="Times New Roman" w:eastAsia="Calibri" w:hAnsi="Times New Roman" w:cs="Times New Roman"/>
                <w:i/>
                <w:iCs/>
                <w:sz w:val="24"/>
                <w:szCs w:val="24"/>
                <w:lang w:eastAsia="zh-CN"/>
              </w:rPr>
              <w:t xml:space="preserve"> EV1/EV2 formatą.</w:t>
            </w:r>
          </w:p>
          <w:p w14:paraId="132D83AA"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Tinkamas nuskaityti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Sifer</w:t>
            </w:r>
            <w:proofErr w:type="spellEnd"/>
            <w:r>
              <w:rPr>
                <w:rFonts w:ascii="Times New Roman" w:eastAsia="Calibri" w:hAnsi="Times New Roman" w:cs="Times New Roman"/>
                <w:i/>
                <w:iCs/>
                <w:sz w:val="24"/>
                <w:szCs w:val="24"/>
                <w:lang w:eastAsia="zh-CN"/>
              </w:rPr>
              <w:t>“ kortelių duomenis, veikti šifruotame rėžime.</w:t>
            </w:r>
          </w:p>
          <w:p w14:paraId="5420DC49"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Atsparus vandalizmui bei išorės poveikiui ne mažiau kaip IP67.</w:t>
            </w:r>
          </w:p>
          <w:p w14:paraId="0BAFB9F5"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galimybę dinamiškai nustatyti kortelių skaitytuvo indikacijos spalvą.</w:t>
            </w:r>
          </w:p>
          <w:p w14:paraId="6F7DB2E2"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Palaiko OSDP standartą, turėtų būti jungiamas per RS-485 ryšio liniją.</w:t>
            </w:r>
          </w:p>
          <w:p w14:paraId="444481DC"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integruotą garso signalą.</w:t>
            </w:r>
          </w:p>
          <w:p w14:paraId="1336B535" w14:textId="77777777" w:rsidR="005228D0" w:rsidRDefault="00F01269">
            <w:pPr>
              <w:widowControl w:val="0"/>
              <w:numPr>
                <w:ilvl w:val="0"/>
                <w:numId w:val="1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w:t>
            </w:r>
            <w:proofErr w:type="spellStart"/>
            <w:r>
              <w:rPr>
                <w:rFonts w:ascii="Times New Roman" w:eastAsia="Calibri" w:hAnsi="Times New Roman" w:cs="Times New Roman"/>
                <w:i/>
                <w:iCs/>
                <w:sz w:val="24"/>
                <w:szCs w:val="24"/>
                <w:lang w:eastAsia="zh-CN"/>
              </w:rPr>
              <w:t>galimybą</w:t>
            </w:r>
            <w:proofErr w:type="spellEnd"/>
            <w:r>
              <w:rPr>
                <w:rFonts w:ascii="Times New Roman" w:eastAsia="Calibri" w:hAnsi="Times New Roman" w:cs="Times New Roman"/>
                <w:i/>
                <w:iCs/>
                <w:sz w:val="24"/>
                <w:szCs w:val="24"/>
                <w:lang w:eastAsia="zh-CN"/>
              </w:rPr>
              <w:t xml:space="preserve"> šioje specifikacijoje nurodytu praėjimo kontrolės kortelių programavimo įrenginiu nustatyti 32 HEX ilgio šifravimo raktą. </w:t>
            </w:r>
          </w:p>
        </w:tc>
      </w:tr>
      <w:tr w:rsidR="005228D0" w14:paraId="47ECCF3E" w14:textId="77777777">
        <w:tc>
          <w:tcPr>
            <w:tcW w:w="577" w:type="dxa"/>
            <w:tcBorders>
              <w:left w:val="single" w:sz="6" w:space="0" w:color="000000"/>
              <w:bottom w:val="single" w:sz="6" w:space="0" w:color="000000"/>
            </w:tcBorders>
            <w:shd w:val="clear" w:color="auto" w:fill="auto"/>
            <w:vAlign w:val="center"/>
          </w:tcPr>
          <w:p w14:paraId="08EE4D94"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922EED9"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Praėjimo kontrolės kortelių skaitytuvas su klaviatūra</w:t>
            </w:r>
          </w:p>
        </w:tc>
        <w:tc>
          <w:tcPr>
            <w:tcW w:w="7151" w:type="dxa"/>
            <w:tcBorders>
              <w:left w:val="single" w:sz="6" w:space="0" w:color="000000"/>
              <w:bottom w:val="single" w:sz="6" w:space="0" w:color="000000"/>
              <w:right w:val="single" w:sz="6" w:space="0" w:color="000000"/>
            </w:tcBorders>
            <w:shd w:val="clear" w:color="auto" w:fill="auto"/>
            <w:vAlign w:val="center"/>
          </w:tcPr>
          <w:p w14:paraId="0C31CAA2"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Praėjimo kontrolės kortelių skaitytuvas turi būti skirtas darbui su šioje lentelėje nurodytu durų kontrolės moduliu.</w:t>
            </w:r>
          </w:p>
          <w:p w14:paraId="6D376D7C"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skaičių klaviatūrą PIN kodo įvedimui.</w:t>
            </w:r>
          </w:p>
          <w:p w14:paraId="02701693"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Sertifikuotas EN50133 ne žemiau nei „B“ klasė arba analogiška.</w:t>
            </w:r>
          </w:p>
          <w:p w14:paraId="211EC7DE"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Skaityto 13,56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xml:space="preserve"> praėjimo kontrolės kortelių CSN numerį.</w:t>
            </w:r>
          </w:p>
          <w:p w14:paraId="34E6478C"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Skaito naujo pavyzdžio valstybės tarnautojų ir policijos pareigūnų tarnybinius pažymėjimus (</w:t>
            </w:r>
            <w:proofErr w:type="spellStart"/>
            <w:r>
              <w:rPr>
                <w:rFonts w:ascii="Times New Roman" w:eastAsia="Calibri" w:hAnsi="Times New Roman" w:cs="Times New Roman"/>
                <w:i/>
                <w:iCs/>
                <w:sz w:val="24"/>
                <w:szCs w:val="24"/>
                <w:lang w:eastAsia="zh-CN"/>
              </w:rPr>
              <w:t>Mifare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Classic</w:t>
            </w:r>
            <w:proofErr w:type="spellEnd"/>
            <w:r>
              <w:rPr>
                <w:rFonts w:ascii="Times New Roman" w:eastAsia="Calibri" w:hAnsi="Times New Roman" w:cs="Times New Roman"/>
                <w:i/>
                <w:iCs/>
                <w:sz w:val="24"/>
                <w:szCs w:val="24"/>
                <w:lang w:eastAsia="zh-CN"/>
              </w:rPr>
              <w:t xml:space="preserve"> kortelės).</w:t>
            </w:r>
          </w:p>
          <w:p w14:paraId="0153A3AC"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128bit AES koduotą ryšio kanalą nuo praėjimo kontrolės kortelės iki durų kontrolės modulio (jei kortelė palaiko šią funkciją).</w:t>
            </w:r>
          </w:p>
          <w:p w14:paraId="00BAC0D9"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 xml:space="preserve">Palaiko MIFARE </w:t>
            </w:r>
            <w:proofErr w:type="spellStart"/>
            <w:r>
              <w:rPr>
                <w:rFonts w:ascii="Times New Roman" w:eastAsia="Calibri" w:hAnsi="Times New Roman" w:cs="Times New Roman"/>
                <w:i/>
                <w:iCs/>
                <w:sz w:val="24"/>
                <w:szCs w:val="24"/>
                <w:lang w:eastAsia="zh-CN"/>
              </w:rPr>
              <w:t>DESFire</w:t>
            </w:r>
            <w:proofErr w:type="spellEnd"/>
            <w:r>
              <w:rPr>
                <w:rFonts w:ascii="Times New Roman" w:eastAsia="Calibri" w:hAnsi="Times New Roman" w:cs="Times New Roman"/>
                <w:i/>
                <w:iCs/>
                <w:sz w:val="24"/>
                <w:szCs w:val="24"/>
                <w:lang w:eastAsia="zh-CN"/>
              </w:rPr>
              <w:t xml:space="preserve"> EV1/EV2 formatą.</w:t>
            </w:r>
          </w:p>
          <w:p w14:paraId="178503A0"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Tinkamas nuskaityti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Sifer</w:t>
            </w:r>
            <w:proofErr w:type="spellEnd"/>
            <w:r>
              <w:rPr>
                <w:rFonts w:ascii="Times New Roman" w:eastAsia="Calibri" w:hAnsi="Times New Roman" w:cs="Times New Roman"/>
                <w:i/>
                <w:iCs/>
                <w:sz w:val="24"/>
                <w:szCs w:val="24"/>
                <w:lang w:eastAsia="zh-CN"/>
              </w:rPr>
              <w:t>“ kortelių duomenis, veikti šifruotame rėžime.</w:t>
            </w:r>
          </w:p>
          <w:p w14:paraId="64E8D857"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Atsparus vandalizmui bei išorės poveikiui ne mažiau kaip IP67.</w:t>
            </w:r>
          </w:p>
          <w:p w14:paraId="53C07089"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galimybę dinamiškai nustatyti kortelių skaitytuvo indikacijos spalvą.</w:t>
            </w:r>
          </w:p>
          <w:p w14:paraId="18AA21B9"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Palaiko OSDP standartą, jungiamas per RS-485 ryšio liniją.</w:t>
            </w:r>
          </w:p>
          <w:p w14:paraId="51DC638A"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integruotą garso signalą.</w:t>
            </w:r>
          </w:p>
          <w:p w14:paraId="0EE37ADB" w14:textId="77777777" w:rsidR="005228D0" w:rsidRDefault="00F01269">
            <w:pPr>
              <w:widowControl w:val="0"/>
              <w:numPr>
                <w:ilvl w:val="0"/>
                <w:numId w:val="1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galimybę šioje specifikacijoje nurodytu praėjimo kontrolės kortelių programavimo įrenginiu nustatyti 32 HEX ilgio šifravimo raktą. </w:t>
            </w:r>
          </w:p>
        </w:tc>
      </w:tr>
      <w:tr w:rsidR="005228D0" w14:paraId="60489AA0" w14:textId="77777777">
        <w:tc>
          <w:tcPr>
            <w:tcW w:w="577" w:type="dxa"/>
            <w:tcBorders>
              <w:left w:val="single" w:sz="6" w:space="0" w:color="000000"/>
              <w:bottom w:val="single" w:sz="6" w:space="0" w:color="000000"/>
            </w:tcBorders>
            <w:shd w:val="clear" w:color="auto" w:fill="auto"/>
            <w:vAlign w:val="center"/>
          </w:tcPr>
          <w:p w14:paraId="62D75364"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9A7034F"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Analoginių apsauginių zonų pajungimo modulis</w:t>
            </w:r>
          </w:p>
        </w:tc>
        <w:tc>
          <w:tcPr>
            <w:tcW w:w="7151" w:type="dxa"/>
            <w:tcBorders>
              <w:left w:val="single" w:sz="6" w:space="0" w:color="000000"/>
              <w:bottom w:val="single" w:sz="6" w:space="0" w:color="000000"/>
              <w:right w:val="single" w:sz="6" w:space="0" w:color="000000"/>
            </w:tcBorders>
            <w:shd w:val="clear" w:color="auto" w:fill="auto"/>
            <w:vAlign w:val="center"/>
          </w:tcPr>
          <w:p w14:paraId="1736E1B1" w14:textId="77777777" w:rsidR="005228D0" w:rsidRDefault="00F01269">
            <w:pPr>
              <w:widowControl w:val="0"/>
              <w:numPr>
                <w:ilvl w:val="0"/>
                <w:numId w:val="1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Analoginių apsauginių zonų pajungimo modulis skirtas darbui su centralizuotai valdomu apsauginės signalizacijos bei praėjimo kontrolės kontroleriu.</w:t>
            </w:r>
          </w:p>
          <w:p w14:paraId="2F7CFDAC" w14:textId="77777777" w:rsidR="005228D0" w:rsidRDefault="00F01269">
            <w:pPr>
              <w:widowControl w:val="0"/>
              <w:numPr>
                <w:ilvl w:val="0"/>
                <w:numId w:val="1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arba analogiška.</w:t>
            </w:r>
          </w:p>
          <w:p w14:paraId="691C7611" w14:textId="77777777" w:rsidR="005228D0" w:rsidRDefault="00F01269">
            <w:pPr>
              <w:widowControl w:val="0"/>
              <w:numPr>
                <w:ilvl w:val="0"/>
                <w:numId w:val="1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ne mažiau nei 8 jungtis apsauginių jutiklių pajungimui, ne mažiau nei 2 jungtis išėjimams pajungti.</w:t>
            </w:r>
          </w:p>
          <w:p w14:paraId="03EA4811" w14:textId="77777777" w:rsidR="005228D0" w:rsidRDefault="00F01269">
            <w:pPr>
              <w:widowControl w:val="0"/>
              <w:numPr>
                <w:ilvl w:val="0"/>
                <w:numId w:val="1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Numatyta galimybė prie šio modulio jungti papildomus </w:t>
            </w:r>
            <w:proofErr w:type="spellStart"/>
            <w:r>
              <w:rPr>
                <w:rFonts w:ascii="Times New Roman" w:eastAsia="Calibri" w:hAnsi="Times New Roman" w:cs="Times New Roman"/>
                <w:i/>
                <w:iCs/>
                <w:sz w:val="24"/>
                <w:szCs w:val="24"/>
                <w:lang w:eastAsia="zh-CN"/>
              </w:rPr>
              <w:t>išplėtimus</w:t>
            </w:r>
            <w:proofErr w:type="spellEnd"/>
            <w:r>
              <w:rPr>
                <w:rFonts w:ascii="Times New Roman" w:eastAsia="Calibri" w:hAnsi="Times New Roman" w:cs="Times New Roman"/>
                <w:i/>
                <w:iCs/>
                <w:sz w:val="24"/>
                <w:szCs w:val="24"/>
                <w:lang w:eastAsia="zh-CN"/>
              </w:rPr>
              <w:t>, taip padidinat saugomų zonų skaičių iki 16 ar daugiau.</w:t>
            </w:r>
          </w:p>
          <w:p w14:paraId="4DDB5824" w14:textId="77777777" w:rsidR="005228D0" w:rsidRDefault="00F01269">
            <w:pPr>
              <w:widowControl w:val="0"/>
              <w:numPr>
                <w:ilvl w:val="0"/>
                <w:numId w:val="1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galimybę veikti su šioje lentelėje nurodytu nuotoliniu būdu kontroliuojamu maitinimo šaltiniu.</w:t>
            </w:r>
          </w:p>
          <w:p w14:paraId="72D13E1C" w14:textId="77777777" w:rsidR="005228D0" w:rsidRDefault="00F01269">
            <w:pPr>
              <w:widowControl w:val="0"/>
              <w:numPr>
                <w:ilvl w:val="0"/>
                <w:numId w:val="1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Analoginių apsauginių zonų pajungimo modulis ir Kontroleris turi būti apjungiami RS-485 standarto (arba standarto, užtikrinančio aukštesnę greitaveiką bei analogišką ar didesnį ryšio linijų ilgį ) ryšio linijomis.</w:t>
            </w:r>
          </w:p>
        </w:tc>
      </w:tr>
      <w:tr w:rsidR="005228D0" w14:paraId="4D0D1ECC" w14:textId="77777777">
        <w:tc>
          <w:tcPr>
            <w:tcW w:w="577" w:type="dxa"/>
            <w:tcBorders>
              <w:left w:val="single" w:sz="6" w:space="0" w:color="000000"/>
              <w:bottom w:val="single" w:sz="6" w:space="0" w:color="000000"/>
            </w:tcBorders>
            <w:shd w:val="clear" w:color="auto" w:fill="auto"/>
            <w:vAlign w:val="center"/>
          </w:tcPr>
          <w:p w14:paraId="5C60E00A"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B7FB96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Analoginių apsauginių zonų išplėtimo modulis</w:t>
            </w:r>
          </w:p>
        </w:tc>
        <w:tc>
          <w:tcPr>
            <w:tcW w:w="7151" w:type="dxa"/>
            <w:tcBorders>
              <w:left w:val="single" w:sz="6" w:space="0" w:color="000000"/>
              <w:bottom w:val="single" w:sz="6" w:space="0" w:color="000000"/>
              <w:right w:val="single" w:sz="6" w:space="0" w:color="000000"/>
            </w:tcBorders>
            <w:shd w:val="clear" w:color="auto" w:fill="auto"/>
            <w:vAlign w:val="center"/>
          </w:tcPr>
          <w:p w14:paraId="3DF848C2" w14:textId="77777777" w:rsidR="005228D0" w:rsidRDefault="00F01269">
            <w:pPr>
              <w:widowControl w:val="0"/>
              <w:numPr>
                <w:ilvl w:val="0"/>
                <w:numId w:val="1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būti skirtas naudoti su Kontroleriu arba analoginių apsauginių zonų pajungimo moduliu (reikalavimai nurodyti šioje lentelėje) ir išplėsti Kontrolerio arba analoginių apsauginių zonų pajungimo modulio apsauginių signalizacijos zonų skaičių ne mažiau nei 8 papildomomis apsauginėmis zonomis.</w:t>
            </w:r>
          </w:p>
          <w:p w14:paraId="790C17FC" w14:textId="77777777" w:rsidR="005228D0" w:rsidRDefault="00F01269">
            <w:pPr>
              <w:widowControl w:val="0"/>
              <w:numPr>
                <w:ilvl w:val="0"/>
                <w:numId w:val="1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8 jungtys apsauginių jutiklių pajungimui.</w:t>
            </w:r>
          </w:p>
          <w:p w14:paraId="600112C2" w14:textId="77777777" w:rsidR="005228D0" w:rsidRDefault="00F01269">
            <w:pPr>
              <w:widowControl w:val="0"/>
              <w:numPr>
                <w:ilvl w:val="0"/>
                <w:numId w:val="1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Jungiklis zonų adresų nustatymui.</w:t>
            </w:r>
          </w:p>
          <w:p w14:paraId="24399231" w14:textId="77777777" w:rsidR="005228D0" w:rsidRDefault="00F01269">
            <w:pPr>
              <w:widowControl w:val="0"/>
              <w:numPr>
                <w:ilvl w:val="0"/>
                <w:numId w:val="1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4 jungtys apsauginių jutiklių maitinimui pajungti.</w:t>
            </w:r>
          </w:p>
          <w:p w14:paraId="4FAA22FD" w14:textId="77777777" w:rsidR="005228D0" w:rsidRDefault="00F01269">
            <w:pPr>
              <w:widowControl w:val="0"/>
              <w:numPr>
                <w:ilvl w:val="0"/>
                <w:numId w:val="1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2 LED būsenos indikatoriai.</w:t>
            </w:r>
          </w:p>
        </w:tc>
      </w:tr>
      <w:tr w:rsidR="005228D0" w14:paraId="54682040" w14:textId="77777777">
        <w:tc>
          <w:tcPr>
            <w:tcW w:w="577" w:type="dxa"/>
            <w:tcBorders>
              <w:left w:val="single" w:sz="6" w:space="0" w:color="000000"/>
              <w:bottom w:val="single" w:sz="6" w:space="0" w:color="000000"/>
            </w:tcBorders>
            <w:shd w:val="clear" w:color="auto" w:fill="auto"/>
            <w:vAlign w:val="center"/>
          </w:tcPr>
          <w:p w14:paraId="0B635E9D"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E31731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Nuotoliniu būdu kontroliuojamas maitinimo šaltinis</w:t>
            </w:r>
          </w:p>
        </w:tc>
        <w:tc>
          <w:tcPr>
            <w:tcW w:w="7151" w:type="dxa"/>
            <w:tcBorders>
              <w:left w:val="single" w:sz="6" w:space="0" w:color="000000"/>
              <w:bottom w:val="single" w:sz="6" w:space="0" w:color="000000"/>
              <w:right w:val="single" w:sz="6" w:space="0" w:color="000000"/>
            </w:tcBorders>
            <w:shd w:val="clear" w:color="auto" w:fill="auto"/>
            <w:vAlign w:val="center"/>
          </w:tcPr>
          <w:p w14:paraId="4A193330"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šaltinis skirtas darbui su šioje lentelėje nurodytais durų kontrolės moduliu, analoginių apsauginių zonų pajungimo moduliu.</w:t>
            </w:r>
          </w:p>
          <w:p w14:paraId="43CD9FC4"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arba analogiška.</w:t>
            </w:r>
          </w:p>
          <w:p w14:paraId="4276E830"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Užtikrina pajungtos </w:t>
            </w:r>
            <w:proofErr w:type="spellStart"/>
            <w:r>
              <w:rPr>
                <w:rFonts w:ascii="Times New Roman" w:eastAsia="Calibri" w:hAnsi="Times New Roman" w:cs="Times New Roman"/>
                <w:i/>
                <w:iCs/>
                <w:sz w:val="24"/>
                <w:szCs w:val="24"/>
                <w:lang w:eastAsia="zh-CN"/>
              </w:rPr>
              <w:t>pajungtos</w:t>
            </w:r>
            <w:proofErr w:type="spellEnd"/>
            <w:r>
              <w:rPr>
                <w:rFonts w:ascii="Times New Roman" w:eastAsia="Calibri" w:hAnsi="Times New Roman" w:cs="Times New Roman"/>
                <w:i/>
                <w:iCs/>
                <w:sz w:val="24"/>
                <w:szCs w:val="24"/>
                <w:lang w:eastAsia="zh-CN"/>
              </w:rPr>
              <w:t xml:space="preserve"> įrangos maitinimą iš baterijos, dingus nuolatiniam elektros maitinimui.</w:t>
            </w:r>
          </w:p>
          <w:p w14:paraId="66B645F0"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nuotolinio stebėjimo galimybę, fiksuojant įtampos dingimą, baterijos gedimus, žemą baterijos įtampą, blogą baterijos testavimo rezultatą, nepajungtą bateriją.</w:t>
            </w:r>
          </w:p>
          <w:p w14:paraId="79A5F37B"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galimybę tiekti ne mažesnę nei 3 A maitinimo srovę.</w:t>
            </w:r>
          </w:p>
          <w:p w14:paraId="6E7ABA14"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atvirkščio baterijos pajungimo apsaugą.</w:t>
            </w:r>
          </w:p>
          <w:p w14:paraId="75418FF7"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atskiras jungtis baterijos pajungimui.</w:t>
            </w:r>
          </w:p>
          <w:p w14:paraId="6F3CFCED"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apsaugą nuo per didelio baterijos iškrovimo.</w:t>
            </w:r>
          </w:p>
          <w:p w14:paraId="11BFF63A"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Numatytas dirbti su 12 V 7 Ah ir 12 V 18 Ah akumuliatoriais (vienu metu </w:t>
            </w:r>
            <w:r>
              <w:rPr>
                <w:rFonts w:ascii="Times New Roman" w:eastAsia="Calibri" w:hAnsi="Times New Roman" w:cs="Times New Roman"/>
                <w:i/>
                <w:iCs/>
                <w:sz w:val="24"/>
                <w:szCs w:val="24"/>
                <w:lang w:eastAsia="zh-CN"/>
              </w:rPr>
              <w:lastRenderedPageBreak/>
              <w:t>ne mažiau nei vieno akumuliatoriaus pajungimas).</w:t>
            </w:r>
          </w:p>
          <w:p w14:paraId="0C55D8BA" w14:textId="77777777" w:rsidR="005228D0" w:rsidRDefault="00F01269">
            <w:pPr>
              <w:widowControl w:val="0"/>
              <w:numPr>
                <w:ilvl w:val="0"/>
                <w:numId w:val="1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Suderinamas su Kontroleriu.</w:t>
            </w:r>
          </w:p>
        </w:tc>
      </w:tr>
      <w:tr w:rsidR="005228D0" w14:paraId="028923E6" w14:textId="77777777">
        <w:tc>
          <w:tcPr>
            <w:tcW w:w="577" w:type="dxa"/>
            <w:tcBorders>
              <w:left w:val="single" w:sz="6" w:space="0" w:color="000000"/>
              <w:bottom w:val="single" w:sz="6" w:space="0" w:color="000000"/>
            </w:tcBorders>
            <w:shd w:val="clear" w:color="auto" w:fill="auto"/>
            <w:vAlign w:val="center"/>
          </w:tcPr>
          <w:p w14:paraId="39AA186F"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D78245A"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Klaviatūra</w:t>
            </w:r>
          </w:p>
        </w:tc>
        <w:tc>
          <w:tcPr>
            <w:tcW w:w="7151" w:type="dxa"/>
            <w:tcBorders>
              <w:left w:val="single" w:sz="6" w:space="0" w:color="000000"/>
              <w:bottom w:val="single" w:sz="6" w:space="0" w:color="000000"/>
              <w:right w:val="single" w:sz="6" w:space="0" w:color="000000"/>
            </w:tcBorders>
            <w:shd w:val="clear" w:color="auto" w:fill="auto"/>
            <w:vAlign w:val="center"/>
          </w:tcPr>
          <w:p w14:paraId="15177C38"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Klaviatūra su pašvietimu apsauginės signalizacijos naudotojo kodo įvedimui.</w:t>
            </w:r>
          </w:p>
          <w:p w14:paraId="41053CEC"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arba analogiška.</w:t>
            </w:r>
          </w:p>
          <w:p w14:paraId="00FEF5A4"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 dirbti su Kontroleriu, leisti įjungti ir išjungti apsauginę signalizaciją.</w:t>
            </w:r>
          </w:p>
          <w:p w14:paraId="50224821"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LED, OLED arba analogiškos technologijos ne mažiau nei dviejų eilučių ekranas.</w:t>
            </w:r>
          </w:p>
          <w:p w14:paraId="4E35F2A1"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8 LED saugomų sričių būsenai atvaizduoti.</w:t>
            </w:r>
          </w:p>
          <w:p w14:paraId="06A9EB39"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sumontuoti modulį praėjimo kontrolės kortelių nuskaitymui.</w:t>
            </w:r>
          </w:p>
          <w:p w14:paraId="3FB1B04A"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Tinkama naudoti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Concept</w:t>
            </w:r>
            <w:proofErr w:type="spellEnd"/>
            <w:r>
              <w:rPr>
                <w:rFonts w:ascii="Times New Roman" w:eastAsia="Calibri" w:hAnsi="Times New Roman" w:cs="Times New Roman"/>
                <w:i/>
                <w:iCs/>
                <w:sz w:val="24"/>
                <w:szCs w:val="24"/>
                <w:lang w:eastAsia="zh-CN"/>
              </w:rPr>
              <w:t>“ apsauginės signalizacijos sistemose.</w:t>
            </w:r>
          </w:p>
          <w:p w14:paraId="1EC4E4C5" w14:textId="77777777" w:rsidR="005228D0" w:rsidRDefault="00F01269">
            <w:pPr>
              <w:widowControl w:val="0"/>
              <w:numPr>
                <w:ilvl w:val="0"/>
                <w:numId w:val="1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Tamperiu</w:t>
            </w:r>
            <w:proofErr w:type="spellEnd"/>
            <w:r>
              <w:rPr>
                <w:rFonts w:ascii="Times New Roman" w:eastAsia="Calibri" w:hAnsi="Times New Roman" w:cs="Times New Roman"/>
                <w:i/>
                <w:iCs/>
                <w:sz w:val="24"/>
                <w:szCs w:val="24"/>
                <w:lang w:eastAsia="zh-CN"/>
              </w:rPr>
              <w:t>“ apsaugotas korpusas.</w:t>
            </w:r>
          </w:p>
        </w:tc>
      </w:tr>
      <w:tr w:rsidR="005228D0" w14:paraId="5EFE455B" w14:textId="77777777">
        <w:tc>
          <w:tcPr>
            <w:tcW w:w="577" w:type="dxa"/>
            <w:tcBorders>
              <w:left w:val="single" w:sz="6" w:space="0" w:color="000000"/>
              <w:bottom w:val="single" w:sz="6" w:space="0" w:color="000000"/>
            </w:tcBorders>
            <w:shd w:val="clear" w:color="auto" w:fill="auto"/>
            <w:vAlign w:val="center"/>
          </w:tcPr>
          <w:p w14:paraId="6232E939"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62A122A"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Klaviatūra spalvotu ekranu</w:t>
            </w:r>
          </w:p>
        </w:tc>
        <w:tc>
          <w:tcPr>
            <w:tcW w:w="7151" w:type="dxa"/>
            <w:tcBorders>
              <w:left w:val="single" w:sz="6" w:space="0" w:color="000000"/>
              <w:bottom w:val="single" w:sz="6" w:space="0" w:color="000000"/>
              <w:right w:val="single" w:sz="6" w:space="0" w:color="000000"/>
            </w:tcBorders>
            <w:shd w:val="clear" w:color="auto" w:fill="auto"/>
            <w:vAlign w:val="center"/>
          </w:tcPr>
          <w:p w14:paraId="2707B9AA"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Klaviatūra spalvotu ekranu, turi būti skirta dirbti su Kontroleriu, leisti įjungti ir išjungti apsauginę signalizaciją.</w:t>
            </w:r>
          </w:p>
          <w:p w14:paraId="6E6A7184"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arba analogiška.</w:t>
            </w:r>
          </w:p>
          <w:p w14:paraId="0491CF17"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turėti LED, OLED arba analogiškos technologijos spalvotą ekraną.</w:t>
            </w:r>
          </w:p>
          <w:p w14:paraId="68C25BD4"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konfigūruojami 8 LED.</w:t>
            </w:r>
          </w:p>
          <w:p w14:paraId="0349AFE2"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sumontuoti modulį praėjimo kontrolės kortelių nuskaitymui.</w:t>
            </w:r>
          </w:p>
          <w:p w14:paraId="3CED18BD"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Tinkama naudoti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apsauginės signalizacijos sistemose.</w:t>
            </w:r>
          </w:p>
          <w:p w14:paraId="6EDAE7DF" w14:textId="77777777" w:rsidR="005228D0" w:rsidRDefault="00F01269">
            <w:pPr>
              <w:widowControl w:val="0"/>
              <w:numPr>
                <w:ilvl w:val="0"/>
                <w:numId w:val="1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Tamperiu</w:t>
            </w:r>
            <w:proofErr w:type="spellEnd"/>
            <w:r>
              <w:rPr>
                <w:rFonts w:ascii="Times New Roman" w:eastAsia="Calibri" w:hAnsi="Times New Roman" w:cs="Times New Roman"/>
                <w:i/>
                <w:iCs/>
                <w:sz w:val="24"/>
                <w:szCs w:val="24"/>
                <w:lang w:eastAsia="zh-CN"/>
              </w:rPr>
              <w:t>“ apsaugotas korpusas.</w:t>
            </w:r>
          </w:p>
        </w:tc>
      </w:tr>
      <w:tr w:rsidR="005228D0" w14:paraId="094ABD88" w14:textId="77777777">
        <w:tc>
          <w:tcPr>
            <w:tcW w:w="577" w:type="dxa"/>
            <w:tcBorders>
              <w:left w:val="single" w:sz="6" w:space="0" w:color="000000"/>
              <w:bottom w:val="single" w:sz="6" w:space="0" w:color="000000"/>
            </w:tcBorders>
            <w:shd w:val="clear" w:color="auto" w:fill="auto"/>
            <w:vAlign w:val="center"/>
          </w:tcPr>
          <w:p w14:paraId="5BB78AE6"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B58876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Modulis klaviatūrai praėjimo kontrolės kortelėms nuskaityti</w:t>
            </w:r>
          </w:p>
        </w:tc>
        <w:tc>
          <w:tcPr>
            <w:tcW w:w="7151" w:type="dxa"/>
            <w:tcBorders>
              <w:left w:val="single" w:sz="6" w:space="0" w:color="000000"/>
              <w:bottom w:val="single" w:sz="6" w:space="0" w:color="000000"/>
              <w:right w:val="single" w:sz="6" w:space="0" w:color="000000"/>
            </w:tcBorders>
            <w:shd w:val="clear" w:color="auto" w:fill="auto"/>
            <w:vAlign w:val="center"/>
          </w:tcPr>
          <w:p w14:paraId="7E4F38D4" w14:textId="77777777" w:rsidR="005228D0" w:rsidRDefault="00F01269">
            <w:pPr>
              <w:widowControl w:val="0"/>
              <w:numPr>
                <w:ilvl w:val="0"/>
                <w:numId w:val="1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Modulis klaviatūrai praėjimo kontrolės kortelėms nuskaityti pritaikytas montuoti į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Elite“,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PrismaX</w:t>
            </w:r>
            <w:proofErr w:type="spellEnd"/>
            <w:r>
              <w:rPr>
                <w:rFonts w:ascii="Times New Roman" w:eastAsia="Calibri" w:hAnsi="Times New Roman" w:cs="Times New Roman"/>
                <w:i/>
                <w:iCs/>
                <w:sz w:val="24"/>
                <w:szCs w:val="24"/>
                <w:lang w:eastAsia="zh-CN"/>
              </w:rPr>
              <w:t>“ klaviatūras, pilnai suderinamas su šiomis klaviatūromis.</w:t>
            </w:r>
          </w:p>
          <w:p w14:paraId="404428FB" w14:textId="77777777" w:rsidR="005228D0" w:rsidRDefault="00F01269">
            <w:pPr>
              <w:widowControl w:val="0"/>
              <w:numPr>
                <w:ilvl w:val="0"/>
                <w:numId w:val="1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Sumontuotas klaviatūroje leidžia nuskaityti 13,56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xml:space="preserve"> dažniu veikiančių praėjimo kontrolės kortelių CSN kodą, valdyti praėjimo kontrolės valdomas duris. Nustatyti praėjimo kontrolės veikimo rėžimą, kuomet durų atidarymui reikia įvesti PIN kodą klaviatūroje.</w:t>
            </w:r>
          </w:p>
          <w:p w14:paraId="11E50AB7" w14:textId="77777777" w:rsidR="005228D0" w:rsidRDefault="00F01269">
            <w:pPr>
              <w:widowControl w:val="0"/>
              <w:numPr>
                <w:ilvl w:val="0"/>
                <w:numId w:val="1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Tinkamas nuskaityti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Sifer</w:t>
            </w:r>
            <w:proofErr w:type="spellEnd"/>
            <w:r>
              <w:rPr>
                <w:rFonts w:ascii="Times New Roman" w:eastAsia="Calibri" w:hAnsi="Times New Roman" w:cs="Times New Roman"/>
                <w:i/>
                <w:iCs/>
                <w:sz w:val="24"/>
                <w:szCs w:val="24"/>
                <w:lang w:eastAsia="zh-CN"/>
              </w:rPr>
              <w:t>“ kortelių duomenis, veikti šifruotame rėžime.</w:t>
            </w:r>
          </w:p>
          <w:p w14:paraId="1AD8C6AE" w14:textId="77777777" w:rsidR="005228D0" w:rsidRDefault="00F01269">
            <w:pPr>
              <w:widowControl w:val="0"/>
              <w:numPr>
                <w:ilvl w:val="0"/>
                <w:numId w:val="1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Galimybė šioje specifikacijoje nurodytu praėjimo kontrolės kortelių programavimo įrenginiu nustatyti 32 HEX ilgio šifravimo raktą. </w:t>
            </w:r>
          </w:p>
        </w:tc>
      </w:tr>
      <w:tr w:rsidR="005228D0" w14:paraId="4C0D04C5" w14:textId="77777777">
        <w:tc>
          <w:tcPr>
            <w:tcW w:w="577" w:type="dxa"/>
            <w:tcBorders>
              <w:left w:val="single" w:sz="6" w:space="0" w:color="000000"/>
              <w:bottom w:val="single" w:sz="6" w:space="0" w:color="000000"/>
            </w:tcBorders>
            <w:shd w:val="clear" w:color="auto" w:fill="auto"/>
            <w:vAlign w:val="center"/>
          </w:tcPr>
          <w:p w14:paraId="1355C65A"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CA72A28"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Vidutinio dydžio dėžė su nuotoliniu būdu kontroliuojamu maitinimo šaltiniu</w:t>
            </w:r>
          </w:p>
        </w:tc>
        <w:tc>
          <w:tcPr>
            <w:tcW w:w="7151" w:type="dxa"/>
            <w:tcBorders>
              <w:left w:val="single" w:sz="6" w:space="0" w:color="000000"/>
              <w:bottom w:val="single" w:sz="6" w:space="0" w:color="000000"/>
              <w:right w:val="single" w:sz="6" w:space="0" w:color="000000"/>
            </w:tcBorders>
            <w:shd w:val="clear" w:color="auto" w:fill="auto"/>
            <w:vAlign w:val="center"/>
          </w:tcPr>
          <w:p w14:paraId="14093AF8" w14:textId="77777777" w:rsidR="005228D0" w:rsidRDefault="00F01269">
            <w:pPr>
              <w:widowControl w:val="0"/>
              <w:numPr>
                <w:ilvl w:val="0"/>
                <w:numId w:val="1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Vidutinio dydžio dėžė su nuotoliniu būdu kontroliuojamu maitinimo šaltiniu (reikalavimai nurodyti šios lentelės eilutėje „Nuotoliniu būdu kontroliuojamas maitinimo šaltinis“) </w:t>
            </w:r>
            <w:r>
              <w:rPr>
                <w:rFonts w:ascii="Times New Roman" w:eastAsia="SimSun" w:hAnsi="Times New Roman" w:cs="Times New Roman"/>
                <w:b/>
                <w:bCs/>
                <w:i/>
                <w:iCs/>
                <w:sz w:val="24"/>
                <w:szCs w:val="24"/>
              </w:rPr>
              <w:t>ir su nuotolinio maitinimo šaliniu suderinamu, ne mažiau nei 3A srovės, transformatoriumi.</w:t>
            </w:r>
            <w:r>
              <w:rPr>
                <w:rFonts w:ascii="Times New Roman" w:eastAsia="Calibri" w:hAnsi="Times New Roman" w:cs="Times New Roman"/>
                <w:i/>
                <w:iCs/>
                <w:sz w:val="24"/>
                <w:szCs w:val="24"/>
                <w:lang w:eastAsia="zh-CN"/>
              </w:rPr>
              <w:t xml:space="preserve"> </w:t>
            </w:r>
          </w:p>
          <w:p w14:paraId="4127E7ED" w14:textId="77777777" w:rsidR="005228D0" w:rsidRDefault="00F01269">
            <w:pPr>
              <w:widowControl w:val="0"/>
              <w:numPr>
                <w:ilvl w:val="0"/>
                <w:numId w:val="1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Dėžės išmatavimai ne mažiau nei 460 mm x 350 mm x 85 mm, pateikiama sukomplektuota ne mažiau nei gamintojo siūlomos komplektacijos.</w:t>
            </w:r>
          </w:p>
          <w:p w14:paraId="32F952E7" w14:textId="77777777" w:rsidR="005228D0" w:rsidRDefault="00F01269">
            <w:pPr>
              <w:widowControl w:val="0"/>
              <w:numPr>
                <w:ilvl w:val="0"/>
                <w:numId w:val="1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Dėžė turi būti pritaikyta Kontrolerio, durų kontrolės modulio, maitinimo šaltinio ir akumuliatorių montavimui.</w:t>
            </w:r>
          </w:p>
          <w:p w14:paraId="21EE3FA9" w14:textId="77777777" w:rsidR="005228D0" w:rsidRDefault="00F01269">
            <w:pPr>
              <w:widowControl w:val="0"/>
              <w:numPr>
                <w:ilvl w:val="0"/>
                <w:numId w:val="1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Kontrolerio gamintojo nurodoma, kad ši dėžė ir nuotoliniu būdu kontroliuojamas maitinimo šaltinis yra suderinami su Kontroleriu </w:t>
            </w:r>
          </w:p>
        </w:tc>
      </w:tr>
      <w:tr w:rsidR="005228D0" w14:paraId="7CA6AD17" w14:textId="77777777">
        <w:tc>
          <w:tcPr>
            <w:tcW w:w="577" w:type="dxa"/>
            <w:tcBorders>
              <w:left w:val="single" w:sz="6" w:space="0" w:color="000000"/>
              <w:bottom w:val="single" w:sz="6" w:space="0" w:color="000000"/>
            </w:tcBorders>
            <w:shd w:val="clear" w:color="auto" w:fill="auto"/>
            <w:vAlign w:val="center"/>
          </w:tcPr>
          <w:p w14:paraId="2A7CD342"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1C14EB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Didelio dydžio dėžė </w:t>
            </w:r>
            <w:r>
              <w:rPr>
                <w:rFonts w:ascii="Times New Roman" w:eastAsia="Calibri" w:hAnsi="Times New Roman" w:cs="Times New Roman"/>
                <w:i/>
                <w:iCs/>
                <w:sz w:val="24"/>
                <w:szCs w:val="24"/>
                <w:lang w:eastAsia="zh-CN"/>
              </w:rPr>
              <w:lastRenderedPageBreak/>
              <w:t>su nuotoliniu būdu kontroliuojamu maitinimo šaltiniu</w:t>
            </w:r>
          </w:p>
        </w:tc>
        <w:tc>
          <w:tcPr>
            <w:tcW w:w="7151" w:type="dxa"/>
            <w:tcBorders>
              <w:left w:val="single" w:sz="6" w:space="0" w:color="000000"/>
              <w:bottom w:val="single" w:sz="6" w:space="0" w:color="000000"/>
              <w:right w:val="single" w:sz="6" w:space="0" w:color="000000"/>
            </w:tcBorders>
            <w:shd w:val="clear" w:color="auto" w:fill="auto"/>
            <w:vAlign w:val="center"/>
          </w:tcPr>
          <w:p w14:paraId="3FF57DC0" w14:textId="77777777" w:rsidR="005228D0" w:rsidRDefault="00F01269">
            <w:pPr>
              <w:widowControl w:val="0"/>
              <w:numPr>
                <w:ilvl w:val="0"/>
                <w:numId w:val="2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 xml:space="preserve">Didelio dydžio dėžė su nuotoliniu būdu kontroliuojamu maitinimo </w:t>
            </w:r>
            <w:r>
              <w:rPr>
                <w:rFonts w:ascii="Times New Roman" w:eastAsia="Calibri" w:hAnsi="Times New Roman" w:cs="Times New Roman"/>
                <w:i/>
                <w:iCs/>
                <w:sz w:val="24"/>
                <w:szCs w:val="24"/>
                <w:lang w:eastAsia="zh-CN"/>
              </w:rPr>
              <w:lastRenderedPageBreak/>
              <w:t xml:space="preserve">šaltiniu (reikalavimai nurodyti šios lentelės eilutėje „Nuotoliniu būdu kontroliuojamas maitinimo šaltinis“) </w:t>
            </w:r>
            <w:r>
              <w:rPr>
                <w:rFonts w:ascii="Times New Roman" w:eastAsia="SimSun" w:hAnsi="Times New Roman" w:cs="Times New Roman"/>
                <w:b/>
                <w:bCs/>
                <w:i/>
                <w:iCs/>
                <w:sz w:val="24"/>
                <w:szCs w:val="24"/>
              </w:rPr>
              <w:t>ir su nuotolinio maitinimo šaliniu suderinamu, ne mažiau nei 3A srovės, transformatoriumi.</w:t>
            </w:r>
            <w:r>
              <w:rPr>
                <w:rFonts w:ascii="Times New Roman" w:eastAsia="Calibri" w:hAnsi="Times New Roman" w:cs="Times New Roman"/>
                <w:i/>
                <w:iCs/>
                <w:sz w:val="24"/>
                <w:szCs w:val="24"/>
                <w:lang w:eastAsia="zh-CN"/>
              </w:rPr>
              <w:t xml:space="preserve"> </w:t>
            </w:r>
          </w:p>
          <w:p w14:paraId="47E5FC3A" w14:textId="77777777" w:rsidR="005228D0" w:rsidRDefault="00F01269">
            <w:pPr>
              <w:widowControl w:val="0"/>
              <w:numPr>
                <w:ilvl w:val="0"/>
                <w:numId w:val="2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Dėžės išmatavimai ne mažiau nei 700 mm x350 mm x 85mm, pateikiama sukomplektuota ne mažiau nei gamintojo siūlomos komplektacijos.</w:t>
            </w:r>
          </w:p>
          <w:p w14:paraId="5D0A0FDD" w14:textId="77777777" w:rsidR="005228D0" w:rsidRDefault="00F01269">
            <w:pPr>
              <w:widowControl w:val="0"/>
              <w:numPr>
                <w:ilvl w:val="0"/>
                <w:numId w:val="2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Dėžė turi būti pritaikyta Kontrolerio, durų kontrolės modulio, maitinimo šaltinio ir akumuliatorių montavimui.</w:t>
            </w:r>
          </w:p>
          <w:p w14:paraId="660F8679" w14:textId="77777777" w:rsidR="005228D0" w:rsidRDefault="00F01269">
            <w:pPr>
              <w:widowControl w:val="0"/>
              <w:numPr>
                <w:ilvl w:val="0"/>
                <w:numId w:val="2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Kontrolerio gamintojo nurodoma, kad ši dėžė ir nuotoliniu būdu kontroliuojamas maitinimo šaltinis yra suderinami su Kontroleriu </w:t>
            </w:r>
          </w:p>
        </w:tc>
      </w:tr>
      <w:tr w:rsidR="005228D0" w14:paraId="0D3354C0" w14:textId="77777777">
        <w:tc>
          <w:tcPr>
            <w:tcW w:w="577" w:type="dxa"/>
            <w:tcBorders>
              <w:left w:val="single" w:sz="6" w:space="0" w:color="000000"/>
              <w:bottom w:val="single" w:sz="6" w:space="0" w:color="000000"/>
            </w:tcBorders>
            <w:shd w:val="clear" w:color="auto" w:fill="auto"/>
            <w:vAlign w:val="center"/>
          </w:tcPr>
          <w:p w14:paraId="214B4318"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F59AD6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8 relių modulis</w:t>
            </w:r>
          </w:p>
        </w:tc>
        <w:tc>
          <w:tcPr>
            <w:tcW w:w="7151" w:type="dxa"/>
            <w:tcBorders>
              <w:left w:val="single" w:sz="6" w:space="0" w:color="000000"/>
              <w:bottom w:val="single" w:sz="6" w:space="0" w:color="000000"/>
              <w:right w:val="single" w:sz="6" w:space="0" w:color="000000"/>
            </w:tcBorders>
            <w:shd w:val="clear" w:color="auto" w:fill="auto"/>
            <w:vAlign w:val="center"/>
          </w:tcPr>
          <w:p w14:paraId="0E5D7540"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Relių modulis su ne mažiau nei 8 relėmis modulyje.</w:t>
            </w:r>
          </w:p>
          <w:p w14:paraId="3267DA43"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Kiekvienai relė gali būti pajungiami NO ir NC kontaktai.</w:t>
            </w:r>
          </w:p>
          <w:p w14:paraId="552D1727"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Jungiama prie Kontrolerio skaitmenine magistrale. </w:t>
            </w:r>
          </w:p>
          <w:p w14:paraId="3DDE12B4"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Perjungėjais</w:t>
            </w:r>
            <w:proofErr w:type="spellEnd"/>
            <w:r>
              <w:rPr>
                <w:rFonts w:ascii="Times New Roman" w:eastAsia="Calibri" w:hAnsi="Times New Roman" w:cs="Times New Roman"/>
                <w:i/>
                <w:iCs/>
                <w:sz w:val="24"/>
                <w:szCs w:val="24"/>
                <w:lang w:eastAsia="zh-CN"/>
              </w:rPr>
              <w:t xml:space="preserve"> nustatomas relių modulio adresas. </w:t>
            </w:r>
          </w:p>
          <w:p w14:paraId="0B804D93"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Programinės įrangos (angliškai – </w:t>
            </w:r>
            <w:proofErr w:type="spellStart"/>
            <w:r>
              <w:rPr>
                <w:rFonts w:ascii="Times New Roman" w:eastAsia="Calibri" w:hAnsi="Times New Roman" w:cs="Times New Roman"/>
                <w:i/>
                <w:iCs/>
                <w:sz w:val="24"/>
                <w:szCs w:val="24"/>
                <w:lang w:eastAsia="zh-CN"/>
              </w:rPr>
              <w:t>firmware</w:t>
            </w:r>
            <w:proofErr w:type="spellEnd"/>
            <w:r>
              <w:rPr>
                <w:rFonts w:ascii="Times New Roman" w:eastAsia="Calibri" w:hAnsi="Times New Roman" w:cs="Times New Roman"/>
                <w:i/>
                <w:iCs/>
                <w:sz w:val="24"/>
                <w:szCs w:val="24"/>
                <w:lang w:eastAsia="zh-CN"/>
              </w:rPr>
              <w:t>) atnaujinimo galimybė.</w:t>
            </w:r>
          </w:p>
          <w:p w14:paraId="542CAD22"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Modulio būsenos LED indikatorius.</w:t>
            </w:r>
          </w:p>
          <w:p w14:paraId="50FADC0C"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Gabaritai ne daugiau nei 100 mm x100 mm.</w:t>
            </w:r>
          </w:p>
          <w:p w14:paraId="42D8AB60" w14:textId="77777777" w:rsidR="005228D0" w:rsidRDefault="00F01269">
            <w:pPr>
              <w:widowControl w:val="0"/>
              <w:numPr>
                <w:ilvl w:val="0"/>
                <w:numId w:val="2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Pritaikyta montavimui į šioje specifikacijoje nurodytas vidutinio dydžio dėžes su nuotoliniu būdu kontroliuojamu maitinimo šaltiniu.</w:t>
            </w:r>
          </w:p>
        </w:tc>
      </w:tr>
      <w:tr w:rsidR="005228D0" w14:paraId="2E425A92" w14:textId="77777777">
        <w:tc>
          <w:tcPr>
            <w:tcW w:w="577" w:type="dxa"/>
            <w:tcBorders>
              <w:left w:val="single" w:sz="6" w:space="0" w:color="000000"/>
              <w:bottom w:val="single" w:sz="6" w:space="0" w:color="000000"/>
            </w:tcBorders>
            <w:shd w:val="clear" w:color="auto" w:fill="auto"/>
            <w:vAlign w:val="center"/>
          </w:tcPr>
          <w:p w14:paraId="0546F92F"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ED232B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OSDP-</w:t>
            </w:r>
            <w:proofErr w:type="spellStart"/>
            <w:r>
              <w:rPr>
                <w:rFonts w:ascii="Times New Roman" w:eastAsia="Calibri" w:hAnsi="Times New Roman" w:cs="Times New Roman"/>
                <w:i/>
                <w:iCs/>
                <w:sz w:val="24"/>
                <w:szCs w:val="24"/>
                <w:lang w:eastAsia="zh-CN"/>
              </w:rPr>
              <w:t>Wiegand</w:t>
            </w:r>
            <w:proofErr w:type="spellEnd"/>
            <w:r>
              <w:rPr>
                <w:rFonts w:ascii="Times New Roman" w:eastAsia="Calibri" w:hAnsi="Times New Roman" w:cs="Times New Roman"/>
                <w:i/>
                <w:iCs/>
                <w:sz w:val="24"/>
                <w:szCs w:val="24"/>
                <w:lang w:eastAsia="zh-CN"/>
              </w:rPr>
              <w:t xml:space="preserve"> konverteris</w:t>
            </w:r>
          </w:p>
        </w:tc>
        <w:tc>
          <w:tcPr>
            <w:tcW w:w="7151" w:type="dxa"/>
            <w:tcBorders>
              <w:left w:val="single" w:sz="6" w:space="0" w:color="000000"/>
              <w:bottom w:val="single" w:sz="6" w:space="0" w:color="000000"/>
              <w:right w:val="single" w:sz="6" w:space="0" w:color="000000"/>
            </w:tcBorders>
            <w:shd w:val="clear" w:color="auto" w:fill="auto"/>
            <w:vAlign w:val="center"/>
          </w:tcPr>
          <w:p w14:paraId="30F0DB51" w14:textId="77777777" w:rsidR="005228D0" w:rsidRDefault="00F01269">
            <w:pPr>
              <w:widowControl w:val="0"/>
              <w:numPr>
                <w:ilvl w:val="0"/>
                <w:numId w:val="2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OSDP-</w:t>
            </w:r>
            <w:proofErr w:type="spellStart"/>
            <w:r>
              <w:rPr>
                <w:rFonts w:ascii="Times New Roman" w:eastAsia="Calibri" w:hAnsi="Times New Roman" w:cs="Times New Roman"/>
                <w:i/>
                <w:iCs/>
                <w:sz w:val="24"/>
                <w:szCs w:val="24"/>
                <w:lang w:eastAsia="zh-CN"/>
              </w:rPr>
              <w:t>Wiegand</w:t>
            </w:r>
            <w:proofErr w:type="spellEnd"/>
            <w:r>
              <w:rPr>
                <w:rFonts w:ascii="Times New Roman" w:eastAsia="Calibri" w:hAnsi="Times New Roman" w:cs="Times New Roman"/>
                <w:i/>
                <w:iCs/>
                <w:sz w:val="24"/>
                <w:szCs w:val="24"/>
                <w:lang w:eastAsia="zh-CN"/>
              </w:rPr>
              <w:t xml:space="preserve"> protokolų konverteris, pritaikytas naudojimui su įeigos kontrolės kortelių skaitytuvais ir durų kontroleriais.</w:t>
            </w:r>
          </w:p>
          <w:p w14:paraId="231A92C9" w14:textId="77777777" w:rsidR="005228D0" w:rsidRDefault="00F01269">
            <w:pPr>
              <w:widowControl w:val="0"/>
              <w:numPr>
                <w:ilvl w:val="0"/>
                <w:numId w:val="2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Pritaikytas pajungti šioje lentelėje nurodytus praėjimo kontrolės kortelių skaitytuvus be klaviatūros ir su klaviatūra prie </w:t>
            </w:r>
            <w:proofErr w:type="spellStart"/>
            <w:r>
              <w:rPr>
                <w:rFonts w:ascii="Times New Roman" w:eastAsia="Calibri" w:hAnsi="Times New Roman" w:cs="Times New Roman"/>
                <w:i/>
                <w:iCs/>
                <w:sz w:val="24"/>
                <w:szCs w:val="24"/>
                <w:lang w:eastAsia="zh-CN"/>
              </w:rPr>
              <w:t>Wiegand</w:t>
            </w:r>
            <w:proofErr w:type="spellEnd"/>
            <w:r>
              <w:rPr>
                <w:rFonts w:ascii="Times New Roman" w:eastAsia="Calibri" w:hAnsi="Times New Roman" w:cs="Times New Roman"/>
                <w:i/>
                <w:iCs/>
                <w:sz w:val="24"/>
                <w:szCs w:val="24"/>
                <w:lang w:eastAsia="zh-CN"/>
              </w:rPr>
              <w:t xml:space="preserve"> protokolu veikiančių durų kontrolerių.</w:t>
            </w:r>
          </w:p>
          <w:p w14:paraId="4D7DF320" w14:textId="77777777" w:rsidR="005228D0" w:rsidRDefault="00F01269">
            <w:pPr>
              <w:widowControl w:val="0"/>
              <w:numPr>
                <w:ilvl w:val="0"/>
                <w:numId w:val="2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Pritaikytas pajungti </w:t>
            </w:r>
            <w:proofErr w:type="spellStart"/>
            <w:r>
              <w:rPr>
                <w:rFonts w:ascii="Times New Roman" w:eastAsia="Calibri" w:hAnsi="Times New Roman" w:cs="Times New Roman"/>
                <w:i/>
                <w:iCs/>
                <w:sz w:val="24"/>
                <w:szCs w:val="24"/>
                <w:lang w:eastAsia="zh-CN"/>
              </w:rPr>
              <w:t>Wiegand</w:t>
            </w:r>
            <w:proofErr w:type="spellEnd"/>
            <w:r>
              <w:rPr>
                <w:rFonts w:ascii="Times New Roman" w:eastAsia="Calibri" w:hAnsi="Times New Roman" w:cs="Times New Roman"/>
                <w:i/>
                <w:iCs/>
                <w:sz w:val="24"/>
                <w:szCs w:val="24"/>
                <w:lang w:eastAsia="zh-CN"/>
              </w:rPr>
              <w:t xml:space="preserve"> protokolu veikiančius praėjimo kontrolės kortelių skaitytuvus prie šioje lentelėje nurodyto durų kontrolės modulio OSDP </w:t>
            </w:r>
            <w:proofErr w:type="spellStart"/>
            <w:r>
              <w:rPr>
                <w:rFonts w:ascii="Times New Roman" w:eastAsia="Calibri" w:hAnsi="Times New Roman" w:cs="Times New Roman"/>
                <w:i/>
                <w:iCs/>
                <w:sz w:val="24"/>
                <w:szCs w:val="24"/>
                <w:lang w:eastAsia="zh-CN"/>
              </w:rPr>
              <w:t>porto</w:t>
            </w:r>
            <w:proofErr w:type="spellEnd"/>
            <w:r>
              <w:rPr>
                <w:rFonts w:ascii="Times New Roman" w:eastAsia="Calibri" w:hAnsi="Times New Roman" w:cs="Times New Roman"/>
                <w:i/>
                <w:iCs/>
                <w:sz w:val="24"/>
                <w:szCs w:val="24"/>
                <w:lang w:eastAsia="zh-CN"/>
              </w:rPr>
              <w:t>.</w:t>
            </w:r>
          </w:p>
          <w:p w14:paraId="73E4DEC0" w14:textId="77777777" w:rsidR="005228D0" w:rsidRDefault="00F01269">
            <w:pPr>
              <w:widowControl w:val="0"/>
              <w:numPr>
                <w:ilvl w:val="0"/>
                <w:numId w:val="2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konverteryje konfigūruoti OSDP skaitytuvų pajungimo greitaveiką, LED spalvas ir LED šviesumą, garsiakalbio garso lygį.</w:t>
            </w:r>
          </w:p>
        </w:tc>
      </w:tr>
      <w:tr w:rsidR="005228D0" w14:paraId="0B66D455" w14:textId="77777777">
        <w:tc>
          <w:tcPr>
            <w:tcW w:w="577" w:type="dxa"/>
            <w:tcBorders>
              <w:left w:val="single" w:sz="6" w:space="0" w:color="000000"/>
              <w:bottom w:val="single" w:sz="6" w:space="0" w:color="000000"/>
            </w:tcBorders>
            <w:shd w:val="clear" w:color="auto" w:fill="auto"/>
            <w:vAlign w:val="center"/>
          </w:tcPr>
          <w:p w14:paraId="42995F64"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0ED5CB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Belaidžių jutiklių pajungimo modulis</w:t>
            </w:r>
          </w:p>
        </w:tc>
        <w:tc>
          <w:tcPr>
            <w:tcW w:w="7151" w:type="dxa"/>
            <w:tcBorders>
              <w:left w:val="single" w:sz="6" w:space="0" w:color="000000"/>
              <w:bottom w:val="single" w:sz="6" w:space="0" w:color="000000"/>
              <w:right w:val="single" w:sz="6" w:space="0" w:color="000000"/>
            </w:tcBorders>
            <w:shd w:val="clear" w:color="auto" w:fill="auto"/>
            <w:vAlign w:val="center"/>
          </w:tcPr>
          <w:p w14:paraId="7D09B236"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Belaidžių jutiklių pajungimo modulis, veikimo dažnis 433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pritaikytas signalų priėmimui ir perdavimui apsauginės signalizacijos jutikliams, pavojaus mygtukams.</w:t>
            </w:r>
          </w:p>
          <w:p w14:paraId="7806BF7E"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Skaitmenine magistrale sujungiamas su šioje lentelėje nurodytu Kontroleriu, užtikrina belaidžių įrenginių baterijų būsenos stebėjimą ir perdavimą Kontroleriui.</w:t>
            </w:r>
          </w:p>
          <w:p w14:paraId="35ED4AF9"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Suderinamas ir gali priimti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REM1“,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REM2“,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REM3“,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REM15“ pultų signalus.</w:t>
            </w:r>
          </w:p>
          <w:p w14:paraId="6B61F238"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Suderinamas ir gali priimti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PMD1P“,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PMD75“,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PMD85“ jutiklių signalus.</w:t>
            </w:r>
          </w:p>
          <w:p w14:paraId="27963E4A"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Suderinamas ir gali priimti „</w:t>
            </w:r>
            <w:proofErr w:type="spellStart"/>
            <w:r>
              <w:rPr>
                <w:rFonts w:ascii="Times New Roman" w:eastAsia="Calibri" w:hAnsi="Times New Roman" w:cs="Times New Roman"/>
                <w:i/>
                <w:iCs/>
                <w:sz w:val="24"/>
                <w:szCs w:val="24"/>
                <w:lang w:eastAsia="zh-CN"/>
              </w:rPr>
              <w:t>Paradox</w:t>
            </w:r>
            <w:proofErr w:type="spellEnd"/>
            <w:r>
              <w:rPr>
                <w:rFonts w:ascii="Times New Roman" w:eastAsia="Calibri" w:hAnsi="Times New Roman" w:cs="Times New Roman"/>
                <w:i/>
                <w:iCs/>
                <w:sz w:val="24"/>
                <w:szCs w:val="24"/>
                <w:lang w:eastAsia="zh-CN"/>
              </w:rPr>
              <w:t xml:space="preserve"> REM101“ pavojaus signalus.</w:t>
            </w:r>
          </w:p>
          <w:p w14:paraId="49E05EBF"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32 belaidžių įrenginių pajungimo galimybė.</w:t>
            </w:r>
          </w:p>
          <w:p w14:paraId="3F9F9243"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Sumontuotas belaidžių jutiklių pajungimo modulio gamintojo dėžėje su antenomis.</w:t>
            </w:r>
          </w:p>
          <w:p w14:paraId="67BAFC1D" w14:textId="77777777" w:rsidR="005228D0" w:rsidRDefault="00F01269">
            <w:pPr>
              <w:widowControl w:val="0"/>
              <w:numPr>
                <w:ilvl w:val="0"/>
                <w:numId w:val="2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Maitinimas 11–14 VDC.</w:t>
            </w:r>
          </w:p>
        </w:tc>
      </w:tr>
      <w:tr w:rsidR="005228D0" w14:paraId="3126AE60" w14:textId="77777777">
        <w:tc>
          <w:tcPr>
            <w:tcW w:w="577" w:type="dxa"/>
            <w:tcBorders>
              <w:left w:val="single" w:sz="6" w:space="0" w:color="000000"/>
              <w:bottom w:val="single" w:sz="6" w:space="0" w:color="000000"/>
            </w:tcBorders>
            <w:shd w:val="clear" w:color="auto" w:fill="auto"/>
            <w:vAlign w:val="center"/>
          </w:tcPr>
          <w:p w14:paraId="02EC74A9"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444183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Belaidis pavojaus mygtukas</w:t>
            </w:r>
          </w:p>
        </w:tc>
        <w:tc>
          <w:tcPr>
            <w:tcW w:w="7151" w:type="dxa"/>
            <w:tcBorders>
              <w:left w:val="single" w:sz="6" w:space="0" w:color="000000"/>
              <w:bottom w:val="single" w:sz="6" w:space="0" w:color="000000"/>
              <w:right w:val="single" w:sz="6" w:space="0" w:color="000000"/>
            </w:tcBorders>
            <w:shd w:val="clear" w:color="auto" w:fill="auto"/>
            <w:vAlign w:val="center"/>
          </w:tcPr>
          <w:p w14:paraId="0361BEE4"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Belaidis pavojaus mygtukas, suderinamas su šioje lentelėje nurodytu belaidžių jutiklių pajungimo moduliu.</w:t>
            </w:r>
          </w:p>
          <w:p w14:paraId="57E4F131"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Atsparus vandeniui.</w:t>
            </w:r>
          </w:p>
          <w:p w14:paraId="0505BFC5"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Baterijos testavimo funkcija.</w:t>
            </w:r>
          </w:p>
          <w:p w14:paraId="489A894F"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LED indikatorius veikimo funkcijoms atvaizduoti.</w:t>
            </w:r>
          </w:p>
          <w:p w14:paraId="6B9283FF"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CR2032 baterija, darbo laikas iki 3 metų.</w:t>
            </w:r>
          </w:p>
          <w:p w14:paraId="6EDEC7D8"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atstumas su šioje lentelėje nurodytu belaidžių jutiklių pajungimo moduliu ne mažiau nei 45 metrai.</w:t>
            </w:r>
          </w:p>
          <w:p w14:paraId="73A58D32" w14:textId="77777777" w:rsidR="005228D0" w:rsidRDefault="00F01269">
            <w:pPr>
              <w:widowControl w:val="0"/>
              <w:numPr>
                <w:ilvl w:val="0"/>
                <w:numId w:val="2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arba analogiška.</w:t>
            </w:r>
          </w:p>
        </w:tc>
      </w:tr>
      <w:tr w:rsidR="005228D0" w14:paraId="18CBD49A" w14:textId="77777777">
        <w:tc>
          <w:tcPr>
            <w:tcW w:w="577" w:type="dxa"/>
            <w:tcBorders>
              <w:left w:val="single" w:sz="6" w:space="0" w:color="000000"/>
              <w:bottom w:val="single" w:sz="6" w:space="0" w:color="000000"/>
            </w:tcBorders>
            <w:shd w:val="clear" w:color="auto" w:fill="auto"/>
            <w:vAlign w:val="center"/>
          </w:tcPr>
          <w:p w14:paraId="33FC726A"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6BE28A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LAN izoliatorius</w:t>
            </w:r>
          </w:p>
        </w:tc>
        <w:tc>
          <w:tcPr>
            <w:tcW w:w="7151" w:type="dxa"/>
            <w:tcBorders>
              <w:left w:val="single" w:sz="6" w:space="0" w:color="000000"/>
              <w:bottom w:val="single" w:sz="6" w:space="0" w:color="000000"/>
              <w:right w:val="single" w:sz="6" w:space="0" w:color="000000"/>
            </w:tcBorders>
            <w:shd w:val="clear" w:color="auto" w:fill="auto"/>
            <w:vAlign w:val="center"/>
          </w:tcPr>
          <w:p w14:paraId="782B11FE" w14:textId="77777777" w:rsidR="005228D0" w:rsidRDefault="00F01269">
            <w:pPr>
              <w:widowControl w:val="0"/>
              <w:numPr>
                <w:ilvl w:val="0"/>
                <w:numId w:val="2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 izoliatorius, skirtas suskirstyti Kontrolerį ir jo valdomą apsauginės signalizacijos ir praėjimo kontrolės įrangą į atskirus RS-485 LAN potinklius, tokiu būdu, kad gedimas viename potinklyje neįtakotų kitame potinklyje veikiančią apsauginės signalizacijos ir praėjimo kontrolės įrangos.</w:t>
            </w:r>
          </w:p>
          <w:p w14:paraId="275E3071" w14:textId="77777777" w:rsidR="005228D0" w:rsidRDefault="00F01269">
            <w:pPr>
              <w:widowControl w:val="0"/>
              <w:numPr>
                <w:ilvl w:val="0"/>
                <w:numId w:val="2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Ne mažiau nei 5 </w:t>
            </w:r>
            <w:proofErr w:type="spellStart"/>
            <w:r>
              <w:rPr>
                <w:rFonts w:ascii="Times New Roman" w:eastAsia="Calibri" w:hAnsi="Times New Roman" w:cs="Times New Roman"/>
                <w:i/>
                <w:iCs/>
                <w:sz w:val="24"/>
                <w:szCs w:val="24"/>
                <w:lang w:eastAsia="zh-CN"/>
              </w:rPr>
              <w:t>kV</w:t>
            </w:r>
            <w:proofErr w:type="spellEnd"/>
            <w:r>
              <w:rPr>
                <w:rFonts w:ascii="Times New Roman" w:eastAsia="Calibri" w:hAnsi="Times New Roman" w:cs="Times New Roman"/>
                <w:i/>
                <w:iCs/>
                <w:sz w:val="24"/>
                <w:szCs w:val="24"/>
                <w:lang w:eastAsia="zh-CN"/>
              </w:rPr>
              <w:t xml:space="preserve"> įtampos izoliacija tarp skirtingų LAN segmentų, apsauga nuo žaibo iškrovų.</w:t>
            </w:r>
          </w:p>
          <w:p w14:paraId="63751991" w14:textId="77777777" w:rsidR="005228D0" w:rsidRDefault="00F01269">
            <w:pPr>
              <w:widowControl w:val="0"/>
              <w:numPr>
                <w:ilvl w:val="0"/>
                <w:numId w:val="2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Galimybė jungti </w:t>
            </w:r>
            <w:proofErr w:type="spellStart"/>
            <w:r>
              <w:rPr>
                <w:rFonts w:ascii="Times New Roman" w:eastAsia="Calibri" w:hAnsi="Times New Roman" w:cs="Times New Roman"/>
                <w:i/>
                <w:iCs/>
                <w:sz w:val="24"/>
                <w:szCs w:val="24"/>
                <w:lang w:eastAsia="zh-CN"/>
              </w:rPr>
              <w:t>lAN</w:t>
            </w:r>
            <w:proofErr w:type="spellEnd"/>
            <w:r>
              <w:rPr>
                <w:rFonts w:ascii="Times New Roman" w:eastAsia="Calibri" w:hAnsi="Times New Roman" w:cs="Times New Roman"/>
                <w:i/>
                <w:iCs/>
                <w:sz w:val="24"/>
                <w:szCs w:val="24"/>
                <w:lang w:eastAsia="zh-CN"/>
              </w:rPr>
              <w:t xml:space="preserve"> segmentus žiedo arba šakos konfigūracijoje.</w:t>
            </w:r>
          </w:p>
          <w:p w14:paraId="1E62CA90" w14:textId="77777777" w:rsidR="005228D0" w:rsidRDefault="00F01269">
            <w:pPr>
              <w:widowControl w:val="0"/>
              <w:numPr>
                <w:ilvl w:val="0"/>
                <w:numId w:val="2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Jungiamas į Kontrolerio palaikomą RS-485 LAN tinklą.</w:t>
            </w:r>
          </w:p>
          <w:p w14:paraId="4F01A597" w14:textId="77777777" w:rsidR="005228D0" w:rsidRDefault="00F01269">
            <w:pPr>
              <w:widowControl w:val="0"/>
              <w:numPr>
                <w:ilvl w:val="0"/>
                <w:numId w:val="2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11–14 V.</w:t>
            </w:r>
          </w:p>
          <w:p w14:paraId="0D3A834D" w14:textId="77777777" w:rsidR="005228D0" w:rsidRDefault="00F01269">
            <w:pPr>
              <w:widowControl w:val="0"/>
              <w:numPr>
                <w:ilvl w:val="0"/>
                <w:numId w:val="2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Sumontuotas LAN izoliatoriaus gamintojo dėžutėje su „</w:t>
            </w:r>
            <w:proofErr w:type="spellStart"/>
            <w:r>
              <w:rPr>
                <w:rFonts w:ascii="Times New Roman" w:eastAsia="Calibri" w:hAnsi="Times New Roman" w:cs="Times New Roman"/>
                <w:i/>
                <w:iCs/>
                <w:sz w:val="24"/>
                <w:szCs w:val="24"/>
                <w:lang w:eastAsia="zh-CN"/>
              </w:rPr>
              <w:t>tamper</w:t>
            </w:r>
            <w:proofErr w:type="spellEnd"/>
            <w:r>
              <w:rPr>
                <w:rFonts w:ascii="Times New Roman" w:eastAsia="Calibri" w:hAnsi="Times New Roman" w:cs="Times New Roman"/>
                <w:i/>
                <w:iCs/>
                <w:sz w:val="24"/>
                <w:szCs w:val="24"/>
                <w:lang w:eastAsia="zh-CN"/>
              </w:rPr>
              <w:t>“ jungikliu.</w:t>
            </w:r>
          </w:p>
        </w:tc>
      </w:tr>
      <w:tr w:rsidR="005228D0" w14:paraId="29B1F1C8" w14:textId="77777777">
        <w:tc>
          <w:tcPr>
            <w:tcW w:w="577" w:type="dxa"/>
            <w:tcBorders>
              <w:left w:val="single" w:sz="6" w:space="0" w:color="000000"/>
              <w:bottom w:val="single" w:sz="6" w:space="0" w:color="000000"/>
            </w:tcBorders>
            <w:shd w:val="clear" w:color="auto" w:fill="auto"/>
            <w:vAlign w:val="center"/>
          </w:tcPr>
          <w:p w14:paraId="5EA7D130"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71115F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RS485 –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keitiklis</w:t>
            </w:r>
          </w:p>
        </w:tc>
        <w:tc>
          <w:tcPr>
            <w:tcW w:w="7151" w:type="dxa"/>
            <w:tcBorders>
              <w:left w:val="single" w:sz="6" w:space="0" w:color="000000"/>
              <w:bottom w:val="single" w:sz="6" w:space="0" w:color="000000"/>
              <w:right w:val="single" w:sz="6" w:space="0" w:color="000000"/>
            </w:tcBorders>
            <w:shd w:val="clear" w:color="auto" w:fill="auto"/>
            <w:vAlign w:val="center"/>
          </w:tcPr>
          <w:p w14:paraId="1583DA41" w14:textId="77777777" w:rsidR="005228D0" w:rsidRDefault="00F01269">
            <w:pPr>
              <w:widowControl w:val="0"/>
              <w:numPr>
                <w:ilvl w:val="0"/>
                <w:numId w:val="2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RS485 –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keitiklis, skirtas perduoti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įrangos,</w:t>
            </w:r>
          </w:p>
          <w:p w14:paraId="7E58B452"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Kontrolerio RS485 duomenų magistralės signalus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tinklais.</w:t>
            </w:r>
          </w:p>
          <w:p w14:paraId="2C0A9D49" w14:textId="77777777" w:rsidR="005228D0" w:rsidRDefault="00F01269">
            <w:pPr>
              <w:widowControl w:val="0"/>
              <w:numPr>
                <w:ilvl w:val="0"/>
                <w:numId w:val="2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128 bitų AES standarto kodavimo algoritmo palaikymas. </w:t>
            </w:r>
          </w:p>
          <w:p w14:paraId="2E40B7C9" w14:textId="77777777" w:rsidR="005228D0" w:rsidRDefault="00F01269">
            <w:pPr>
              <w:widowControl w:val="0"/>
              <w:numPr>
                <w:ilvl w:val="0"/>
                <w:numId w:val="2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Jungiamas į Kontrolerio palaikomą RS-485 LAN tinklą ir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tinklą.</w:t>
            </w:r>
          </w:p>
          <w:p w14:paraId="03D771B1" w14:textId="77777777" w:rsidR="005228D0" w:rsidRDefault="00F01269">
            <w:pPr>
              <w:widowControl w:val="0"/>
              <w:numPr>
                <w:ilvl w:val="0"/>
                <w:numId w:val="2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TCP/IP protokolo palaikymas, greitaveika ne mažiau nei 192000 </w:t>
            </w:r>
            <w:proofErr w:type="spellStart"/>
            <w:r>
              <w:rPr>
                <w:rFonts w:ascii="Times New Roman" w:eastAsia="Calibri" w:hAnsi="Times New Roman" w:cs="Times New Roman"/>
                <w:i/>
                <w:iCs/>
                <w:sz w:val="24"/>
                <w:szCs w:val="24"/>
                <w:lang w:eastAsia="zh-CN"/>
              </w:rPr>
              <w:t>baud</w:t>
            </w:r>
            <w:proofErr w:type="spellEnd"/>
            <w:r>
              <w:rPr>
                <w:rFonts w:ascii="Times New Roman" w:eastAsia="Calibri" w:hAnsi="Times New Roman" w:cs="Times New Roman"/>
                <w:i/>
                <w:iCs/>
                <w:sz w:val="24"/>
                <w:szCs w:val="24"/>
                <w:lang w:eastAsia="zh-CN"/>
              </w:rPr>
              <w:t>.</w:t>
            </w:r>
          </w:p>
          <w:p w14:paraId="7B313457" w14:textId="77777777" w:rsidR="005228D0" w:rsidRDefault="00F01269">
            <w:pPr>
              <w:widowControl w:val="0"/>
              <w:numPr>
                <w:ilvl w:val="0"/>
                <w:numId w:val="2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11–14 V.</w:t>
            </w:r>
          </w:p>
        </w:tc>
      </w:tr>
      <w:tr w:rsidR="005228D0" w14:paraId="45D8AFF2" w14:textId="77777777">
        <w:tc>
          <w:tcPr>
            <w:tcW w:w="577" w:type="dxa"/>
            <w:tcBorders>
              <w:left w:val="single" w:sz="6" w:space="0" w:color="000000"/>
              <w:bottom w:val="single" w:sz="6" w:space="0" w:color="000000"/>
            </w:tcBorders>
            <w:shd w:val="clear" w:color="auto" w:fill="auto"/>
            <w:vAlign w:val="center"/>
          </w:tcPr>
          <w:p w14:paraId="2A954905"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C1F039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RS485 – šviesolaidis keitiklis</w:t>
            </w:r>
          </w:p>
        </w:tc>
        <w:tc>
          <w:tcPr>
            <w:tcW w:w="7151" w:type="dxa"/>
            <w:tcBorders>
              <w:left w:val="single" w:sz="6" w:space="0" w:color="000000"/>
              <w:bottom w:val="single" w:sz="6" w:space="0" w:color="000000"/>
              <w:right w:val="single" w:sz="6" w:space="0" w:color="000000"/>
            </w:tcBorders>
            <w:shd w:val="clear" w:color="auto" w:fill="auto"/>
            <w:vAlign w:val="center"/>
          </w:tcPr>
          <w:p w14:paraId="0CDA3365" w14:textId="77777777" w:rsidR="005228D0" w:rsidRDefault="00F01269">
            <w:pPr>
              <w:widowControl w:val="0"/>
              <w:numPr>
                <w:ilvl w:val="0"/>
                <w:numId w:val="2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RS485 – šviesolaidis keitiklis, skirtas perduoti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įrangos, Kontrolerio RS485 duomenų magistralės signalus šviesolaidiniais </w:t>
            </w:r>
            <w:proofErr w:type="spellStart"/>
            <w:r>
              <w:rPr>
                <w:rFonts w:ascii="Times New Roman" w:eastAsia="Calibri" w:hAnsi="Times New Roman" w:cs="Times New Roman"/>
                <w:i/>
                <w:iCs/>
                <w:sz w:val="24"/>
                <w:szCs w:val="24"/>
                <w:lang w:eastAsia="zh-CN"/>
              </w:rPr>
              <w:t>vienamodžiais</w:t>
            </w:r>
            <w:proofErr w:type="spellEnd"/>
            <w:r>
              <w:rPr>
                <w:rFonts w:ascii="Times New Roman" w:eastAsia="Calibri" w:hAnsi="Times New Roman" w:cs="Times New Roman"/>
                <w:i/>
                <w:iCs/>
                <w:sz w:val="24"/>
                <w:szCs w:val="24"/>
                <w:lang w:eastAsia="zh-CN"/>
              </w:rPr>
              <w:t xml:space="preserve"> arba </w:t>
            </w:r>
            <w:proofErr w:type="spellStart"/>
            <w:r>
              <w:rPr>
                <w:rFonts w:ascii="Times New Roman" w:eastAsia="Calibri" w:hAnsi="Times New Roman" w:cs="Times New Roman"/>
                <w:i/>
                <w:iCs/>
                <w:sz w:val="24"/>
                <w:szCs w:val="24"/>
                <w:lang w:eastAsia="zh-CN"/>
              </w:rPr>
              <w:t>daugiamodžiais</w:t>
            </w:r>
            <w:proofErr w:type="spellEnd"/>
            <w:r>
              <w:rPr>
                <w:rFonts w:ascii="Times New Roman" w:eastAsia="Calibri" w:hAnsi="Times New Roman" w:cs="Times New Roman"/>
                <w:i/>
                <w:iCs/>
                <w:sz w:val="24"/>
                <w:szCs w:val="24"/>
                <w:lang w:eastAsia="zh-CN"/>
              </w:rPr>
              <w:t xml:space="preserve"> tinklais.</w:t>
            </w:r>
          </w:p>
          <w:p w14:paraId="29F25441" w14:textId="77777777" w:rsidR="005228D0" w:rsidRDefault="00F01269">
            <w:pPr>
              <w:widowControl w:val="0"/>
              <w:numPr>
                <w:ilvl w:val="0"/>
                <w:numId w:val="2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Jungiamas į Kontrolerio palaikomą RS-485 LAN tinklą ir šviesolaidinius tinklus.</w:t>
            </w:r>
          </w:p>
          <w:p w14:paraId="5096FBAF" w14:textId="77777777" w:rsidR="005228D0" w:rsidRDefault="00F01269">
            <w:pPr>
              <w:widowControl w:val="0"/>
              <w:numPr>
                <w:ilvl w:val="0"/>
                <w:numId w:val="2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ST arba SC standarto jungtys.</w:t>
            </w:r>
          </w:p>
          <w:p w14:paraId="4B4239A5" w14:textId="77777777" w:rsidR="005228D0" w:rsidRDefault="00F01269">
            <w:pPr>
              <w:widowControl w:val="0"/>
              <w:numPr>
                <w:ilvl w:val="0"/>
                <w:numId w:val="2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Galimybė rinktis modelį </w:t>
            </w:r>
            <w:proofErr w:type="spellStart"/>
            <w:r>
              <w:rPr>
                <w:rFonts w:ascii="Times New Roman" w:eastAsia="Calibri" w:hAnsi="Times New Roman" w:cs="Times New Roman"/>
                <w:i/>
                <w:iCs/>
                <w:sz w:val="24"/>
                <w:szCs w:val="24"/>
                <w:lang w:eastAsia="zh-CN"/>
              </w:rPr>
              <w:t>vienamodžiam</w:t>
            </w:r>
            <w:proofErr w:type="spellEnd"/>
            <w:r>
              <w:rPr>
                <w:rFonts w:ascii="Times New Roman" w:eastAsia="Calibri" w:hAnsi="Times New Roman" w:cs="Times New Roman"/>
                <w:i/>
                <w:iCs/>
                <w:sz w:val="24"/>
                <w:szCs w:val="24"/>
                <w:lang w:eastAsia="zh-CN"/>
              </w:rPr>
              <w:t xml:space="preserve"> arba </w:t>
            </w:r>
            <w:proofErr w:type="spellStart"/>
            <w:r>
              <w:rPr>
                <w:rFonts w:ascii="Times New Roman" w:eastAsia="Calibri" w:hAnsi="Times New Roman" w:cs="Times New Roman"/>
                <w:i/>
                <w:iCs/>
                <w:sz w:val="24"/>
                <w:szCs w:val="24"/>
                <w:lang w:eastAsia="zh-CN"/>
              </w:rPr>
              <w:t>daugiamodžiam</w:t>
            </w:r>
            <w:proofErr w:type="spellEnd"/>
            <w:r>
              <w:rPr>
                <w:rFonts w:ascii="Times New Roman" w:eastAsia="Calibri" w:hAnsi="Times New Roman" w:cs="Times New Roman"/>
                <w:i/>
                <w:iCs/>
                <w:sz w:val="24"/>
                <w:szCs w:val="24"/>
                <w:lang w:eastAsia="zh-CN"/>
              </w:rPr>
              <w:t xml:space="preserve"> šviesolaidiniam tinklui. </w:t>
            </w:r>
          </w:p>
          <w:p w14:paraId="46AA5D50" w14:textId="77777777" w:rsidR="005228D0" w:rsidRDefault="00F01269">
            <w:pPr>
              <w:widowControl w:val="0"/>
              <w:numPr>
                <w:ilvl w:val="0"/>
                <w:numId w:val="2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Galimybė jungti žiedu arba šakos </w:t>
            </w:r>
            <w:proofErr w:type="spellStart"/>
            <w:r>
              <w:rPr>
                <w:rFonts w:ascii="Times New Roman" w:eastAsia="Calibri" w:hAnsi="Times New Roman" w:cs="Times New Roman"/>
                <w:i/>
                <w:iCs/>
                <w:sz w:val="24"/>
                <w:szCs w:val="24"/>
                <w:lang w:eastAsia="zh-CN"/>
              </w:rPr>
              <w:t>konfiguracijoje</w:t>
            </w:r>
            <w:proofErr w:type="spellEnd"/>
            <w:r>
              <w:rPr>
                <w:rFonts w:ascii="Times New Roman" w:eastAsia="Calibri" w:hAnsi="Times New Roman" w:cs="Times New Roman"/>
                <w:i/>
                <w:iCs/>
                <w:sz w:val="24"/>
                <w:szCs w:val="24"/>
                <w:lang w:eastAsia="zh-CN"/>
              </w:rPr>
              <w:t>..</w:t>
            </w:r>
          </w:p>
          <w:p w14:paraId="10CA8EE5" w14:textId="77777777" w:rsidR="005228D0" w:rsidRDefault="00F01269">
            <w:pPr>
              <w:widowControl w:val="0"/>
              <w:numPr>
                <w:ilvl w:val="0"/>
                <w:numId w:val="2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11–14 V.</w:t>
            </w:r>
          </w:p>
        </w:tc>
      </w:tr>
      <w:tr w:rsidR="005228D0" w14:paraId="6A5378AB" w14:textId="77777777">
        <w:tc>
          <w:tcPr>
            <w:tcW w:w="577" w:type="dxa"/>
            <w:tcBorders>
              <w:left w:val="single" w:sz="6" w:space="0" w:color="000000"/>
              <w:bottom w:val="single" w:sz="6" w:space="0" w:color="000000"/>
            </w:tcBorders>
            <w:shd w:val="clear" w:color="auto" w:fill="auto"/>
            <w:vAlign w:val="center"/>
          </w:tcPr>
          <w:p w14:paraId="24E2BF11"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9C8B516"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Praėjimo kontrolės kortelių programavimo įrenginys </w:t>
            </w:r>
          </w:p>
        </w:tc>
        <w:tc>
          <w:tcPr>
            <w:tcW w:w="7151" w:type="dxa"/>
            <w:tcBorders>
              <w:left w:val="single" w:sz="6" w:space="0" w:color="000000"/>
              <w:bottom w:val="single" w:sz="6" w:space="0" w:color="000000"/>
              <w:right w:val="single" w:sz="6" w:space="0" w:color="000000"/>
            </w:tcBorders>
            <w:shd w:val="clear" w:color="auto" w:fill="auto"/>
            <w:vAlign w:val="center"/>
          </w:tcPr>
          <w:p w14:paraId="13D7D287" w14:textId="77777777" w:rsidR="005228D0" w:rsidRDefault="00F01269">
            <w:pPr>
              <w:widowControl w:val="0"/>
              <w:numPr>
                <w:ilvl w:val="0"/>
                <w:numId w:val="2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Praėjimo kontrolės kortelių programavimo įrenginys, skirtas įrašyti šifravimo raktus į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Sifer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DESFire</w:t>
            </w:r>
            <w:proofErr w:type="spellEnd"/>
            <w:r>
              <w:rPr>
                <w:rFonts w:ascii="Times New Roman" w:eastAsia="Calibri" w:hAnsi="Times New Roman" w:cs="Times New Roman"/>
                <w:i/>
                <w:iCs/>
                <w:sz w:val="24"/>
                <w:szCs w:val="24"/>
                <w:lang w:eastAsia="zh-CN"/>
              </w:rPr>
              <w:t xml:space="preserve"> Ev2 4K“ įeigos kontrolės korteles.</w:t>
            </w:r>
          </w:p>
          <w:p w14:paraId="59B44E19" w14:textId="77777777" w:rsidR="005228D0" w:rsidRDefault="00F01269">
            <w:pPr>
              <w:widowControl w:val="0"/>
              <w:numPr>
                <w:ilvl w:val="0"/>
                <w:numId w:val="2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įrašyti 32 HEX šifravimo raktus.</w:t>
            </w:r>
          </w:p>
          <w:p w14:paraId="7524F2BD" w14:textId="77777777" w:rsidR="005228D0" w:rsidRDefault="00F01269">
            <w:pPr>
              <w:widowControl w:val="0"/>
              <w:numPr>
                <w:ilvl w:val="0"/>
                <w:numId w:val="2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sukurti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Sifer</w:t>
            </w:r>
            <w:proofErr w:type="spellEnd"/>
            <w:r>
              <w:rPr>
                <w:rFonts w:ascii="Times New Roman" w:eastAsia="Calibri" w:hAnsi="Times New Roman" w:cs="Times New Roman"/>
                <w:i/>
                <w:iCs/>
                <w:sz w:val="24"/>
                <w:szCs w:val="24"/>
                <w:lang w:eastAsia="zh-CN"/>
              </w:rPr>
              <w:t>“ ir šioje specifikacijoje nurodytų kortelių skaitytuvų konfigūravimo kortelę, nustatančią šifravimo raktus.</w:t>
            </w:r>
          </w:p>
          <w:p w14:paraId="25813ED0" w14:textId="77777777" w:rsidR="005228D0" w:rsidRDefault="00F01269">
            <w:pPr>
              <w:widowControl w:val="0"/>
              <w:numPr>
                <w:ilvl w:val="0"/>
                <w:numId w:val="2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USB jungtis, patiekiamas su Windows 11 Pro aplinkoje veikiančia programine įranga kortelių programavimui.</w:t>
            </w:r>
          </w:p>
        </w:tc>
      </w:tr>
      <w:tr w:rsidR="005228D0" w14:paraId="6F4AEEBE" w14:textId="77777777">
        <w:tc>
          <w:tcPr>
            <w:tcW w:w="577" w:type="dxa"/>
            <w:tcBorders>
              <w:left w:val="single" w:sz="6" w:space="0" w:color="000000"/>
              <w:bottom w:val="single" w:sz="6" w:space="0" w:color="000000"/>
            </w:tcBorders>
            <w:shd w:val="clear" w:color="auto" w:fill="auto"/>
            <w:vAlign w:val="center"/>
          </w:tcPr>
          <w:p w14:paraId="1F49206C"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36DA314"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Pakuotė su 100 vnt. praėjimo kontrolės kortelių, 13,5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xml:space="preserve"> veikimo dažnio, aukšto saugumo </w:t>
            </w:r>
          </w:p>
        </w:tc>
        <w:tc>
          <w:tcPr>
            <w:tcW w:w="7151" w:type="dxa"/>
            <w:tcBorders>
              <w:left w:val="single" w:sz="6" w:space="0" w:color="000000"/>
              <w:bottom w:val="single" w:sz="6" w:space="0" w:color="000000"/>
              <w:right w:val="single" w:sz="6" w:space="0" w:color="000000"/>
            </w:tcBorders>
            <w:shd w:val="clear" w:color="auto" w:fill="auto"/>
            <w:vAlign w:val="center"/>
          </w:tcPr>
          <w:p w14:paraId="301619EC" w14:textId="77777777" w:rsidR="005228D0" w:rsidRDefault="00F01269">
            <w:pPr>
              <w:widowControl w:val="0"/>
              <w:numPr>
                <w:ilvl w:val="0"/>
                <w:numId w:val="2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su 100 vnt. praėjimo kontrolės kortelių, kurių kiekviena atitinka toliau nurodytus reikalavimus.</w:t>
            </w:r>
          </w:p>
          <w:p w14:paraId="5AED3C8A" w14:textId="77777777" w:rsidR="005228D0" w:rsidRDefault="00F01269">
            <w:pPr>
              <w:widowControl w:val="0"/>
              <w:numPr>
                <w:ilvl w:val="0"/>
                <w:numId w:val="2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13.5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xml:space="preserve"> dažnio, ne blogesnių parametrų nei </w:t>
            </w:r>
            <w:proofErr w:type="spellStart"/>
            <w:r>
              <w:rPr>
                <w:rFonts w:ascii="Times New Roman" w:eastAsia="Calibri" w:hAnsi="Times New Roman" w:cs="Times New Roman"/>
                <w:i/>
                <w:iCs/>
                <w:sz w:val="24"/>
                <w:szCs w:val="24"/>
                <w:lang w:eastAsia="zh-CN"/>
              </w:rPr>
              <w:t>DESFire</w:t>
            </w:r>
            <w:proofErr w:type="spellEnd"/>
            <w:r>
              <w:rPr>
                <w:rFonts w:ascii="Times New Roman" w:eastAsia="Calibri" w:hAnsi="Times New Roman" w:cs="Times New Roman"/>
                <w:i/>
                <w:iCs/>
                <w:sz w:val="24"/>
                <w:szCs w:val="24"/>
                <w:lang w:eastAsia="zh-CN"/>
              </w:rPr>
              <w:t xml:space="preserve"> Ev2, 4 K praėjimo kontrolės kortelė.</w:t>
            </w:r>
          </w:p>
          <w:p w14:paraId="5A3850C0" w14:textId="77777777" w:rsidR="005228D0" w:rsidRDefault="00F01269">
            <w:pPr>
              <w:widowControl w:val="0"/>
              <w:numPr>
                <w:ilvl w:val="0"/>
                <w:numId w:val="2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 su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Sifer</w:t>
            </w:r>
            <w:proofErr w:type="spellEnd"/>
            <w:r>
              <w:rPr>
                <w:rFonts w:ascii="Times New Roman" w:eastAsia="Calibri" w:hAnsi="Times New Roman" w:cs="Times New Roman"/>
                <w:i/>
                <w:iCs/>
                <w:sz w:val="24"/>
                <w:szCs w:val="24"/>
                <w:lang w:eastAsia="zh-CN"/>
              </w:rPr>
              <w:t>“ ir šioje specifikacijoje nurodytais kortelių skaitytuvais.</w:t>
            </w:r>
          </w:p>
          <w:p w14:paraId="3D7EAEB1" w14:textId="77777777" w:rsidR="005228D0" w:rsidRDefault="00F01269">
            <w:pPr>
              <w:widowControl w:val="0"/>
              <w:numPr>
                <w:ilvl w:val="0"/>
                <w:numId w:val="2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kortelėje nustatyti šifravimo raktą, naudojantis šioje specifikacijoje nurodytu praėjimo kontrolės kortelių programavimo įrenginiu.</w:t>
            </w:r>
          </w:p>
          <w:p w14:paraId="40008714" w14:textId="77777777" w:rsidR="005228D0" w:rsidRDefault="00F01269">
            <w:pPr>
              <w:widowControl w:val="0"/>
              <w:numPr>
                <w:ilvl w:val="0"/>
                <w:numId w:val="2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Baltos spalvos tinkamas spausdinimui plastiko korpusas, ISO standartu nustatytas dydis, vienoje pusėje atspausdintas gamyklinis kortelė.</w:t>
            </w:r>
          </w:p>
        </w:tc>
      </w:tr>
      <w:tr w:rsidR="005228D0" w14:paraId="2F02D4D1" w14:textId="77777777">
        <w:tc>
          <w:tcPr>
            <w:tcW w:w="577" w:type="dxa"/>
            <w:tcBorders>
              <w:left w:val="single" w:sz="6" w:space="0" w:color="000000"/>
              <w:bottom w:val="single" w:sz="6" w:space="0" w:color="000000"/>
            </w:tcBorders>
            <w:shd w:val="clear" w:color="auto" w:fill="auto"/>
            <w:vAlign w:val="center"/>
          </w:tcPr>
          <w:p w14:paraId="28B5DF1E"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43D518C"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Pakuotė su 100 vnt. praėjimo kontrolės kortelių, dviejų veikimo dažnių </w:t>
            </w:r>
          </w:p>
        </w:tc>
        <w:tc>
          <w:tcPr>
            <w:tcW w:w="7151" w:type="dxa"/>
            <w:tcBorders>
              <w:left w:val="single" w:sz="6" w:space="0" w:color="000000"/>
              <w:bottom w:val="single" w:sz="6" w:space="0" w:color="000000"/>
              <w:right w:val="single" w:sz="6" w:space="0" w:color="000000"/>
            </w:tcBorders>
            <w:shd w:val="clear" w:color="auto" w:fill="auto"/>
            <w:vAlign w:val="center"/>
          </w:tcPr>
          <w:p w14:paraId="1F6E44EC" w14:textId="77777777" w:rsidR="005228D0" w:rsidRDefault="00F01269">
            <w:pPr>
              <w:widowControl w:val="0"/>
              <w:numPr>
                <w:ilvl w:val="0"/>
                <w:numId w:val="3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su 100 vnt. praėjimo kontrolės kortelių, kurių kiekviena atitinka toliau nurodytus reikalavimus.</w:t>
            </w:r>
          </w:p>
          <w:p w14:paraId="6456DC23" w14:textId="77777777" w:rsidR="005228D0" w:rsidRDefault="00F01269">
            <w:pPr>
              <w:widowControl w:val="0"/>
              <w:numPr>
                <w:ilvl w:val="0"/>
                <w:numId w:val="3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125 </w:t>
            </w:r>
            <w:proofErr w:type="spellStart"/>
            <w:r>
              <w:rPr>
                <w:rFonts w:ascii="Times New Roman" w:eastAsia="Calibri" w:hAnsi="Times New Roman" w:cs="Times New Roman"/>
                <w:i/>
                <w:iCs/>
                <w:sz w:val="24"/>
                <w:szCs w:val="24"/>
                <w:lang w:eastAsia="zh-CN"/>
              </w:rPr>
              <w:t>kHz</w:t>
            </w:r>
            <w:proofErr w:type="spellEnd"/>
            <w:r>
              <w:rPr>
                <w:rFonts w:ascii="Times New Roman" w:eastAsia="Calibri" w:hAnsi="Times New Roman" w:cs="Times New Roman"/>
                <w:i/>
                <w:iCs/>
                <w:sz w:val="24"/>
                <w:szCs w:val="24"/>
                <w:lang w:eastAsia="zh-CN"/>
              </w:rPr>
              <w:t xml:space="preserve"> ir </w:t>
            </w:r>
            <w:proofErr w:type="spellStart"/>
            <w:r>
              <w:rPr>
                <w:rFonts w:ascii="Times New Roman" w:eastAsia="Calibri" w:hAnsi="Times New Roman" w:cs="Times New Roman"/>
                <w:i/>
                <w:iCs/>
                <w:sz w:val="24"/>
                <w:szCs w:val="24"/>
                <w:lang w:eastAsia="zh-CN"/>
              </w:rPr>
              <w:t>Mifare</w:t>
            </w:r>
            <w:proofErr w:type="spellEnd"/>
            <w:r>
              <w:rPr>
                <w:rFonts w:ascii="Times New Roman" w:eastAsia="Calibri" w:hAnsi="Times New Roman" w:cs="Times New Roman"/>
                <w:i/>
                <w:iCs/>
                <w:sz w:val="24"/>
                <w:szCs w:val="24"/>
                <w:lang w:eastAsia="zh-CN"/>
              </w:rPr>
              <w:t xml:space="preserve"> 13.5 </w:t>
            </w:r>
            <w:proofErr w:type="spellStart"/>
            <w:r>
              <w:rPr>
                <w:rFonts w:ascii="Times New Roman" w:eastAsia="Calibri" w:hAnsi="Times New Roman" w:cs="Times New Roman"/>
                <w:i/>
                <w:iCs/>
                <w:sz w:val="24"/>
                <w:szCs w:val="24"/>
                <w:lang w:eastAsia="zh-CN"/>
              </w:rPr>
              <w:t>Mhz</w:t>
            </w:r>
            <w:proofErr w:type="spellEnd"/>
            <w:r>
              <w:rPr>
                <w:rFonts w:ascii="Times New Roman" w:eastAsia="Calibri" w:hAnsi="Times New Roman" w:cs="Times New Roman"/>
                <w:i/>
                <w:iCs/>
                <w:sz w:val="24"/>
                <w:szCs w:val="24"/>
                <w:lang w:eastAsia="zh-CN"/>
              </w:rPr>
              <w:t xml:space="preserve"> veikimo dažnių (dviejų veikimo dažnių) praėjimo kontrolės kortelė. </w:t>
            </w:r>
          </w:p>
          <w:p w14:paraId="734812B6" w14:textId="77777777" w:rsidR="005228D0" w:rsidRDefault="00F01269">
            <w:pPr>
              <w:widowControl w:val="0"/>
              <w:numPr>
                <w:ilvl w:val="0"/>
                <w:numId w:val="3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Baltos spalvos tinkamo spausdinti plastiko korpusas, ISO standartu nustatyti dydis, be užrašų.</w:t>
            </w:r>
          </w:p>
        </w:tc>
      </w:tr>
      <w:tr w:rsidR="005228D0" w14:paraId="17B029FD" w14:textId="77777777">
        <w:tc>
          <w:tcPr>
            <w:tcW w:w="577" w:type="dxa"/>
            <w:tcBorders>
              <w:left w:val="single" w:sz="6" w:space="0" w:color="000000"/>
              <w:bottom w:val="single" w:sz="6" w:space="0" w:color="000000"/>
            </w:tcBorders>
            <w:shd w:val="clear" w:color="auto" w:fill="auto"/>
            <w:vAlign w:val="center"/>
          </w:tcPr>
          <w:p w14:paraId="1AAB23C7"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288589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Kasetė praėjimo kontrolės kortelių spausdintuvui </w:t>
            </w:r>
            <w:proofErr w:type="spellStart"/>
            <w:r>
              <w:rPr>
                <w:rFonts w:ascii="Times New Roman" w:eastAsia="Calibri" w:hAnsi="Times New Roman" w:cs="Times New Roman"/>
                <w:i/>
                <w:iCs/>
                <w:sz w:val="24"/>
                <w:szCs w:val="24"/>
                <w:lang w:eastAsia="zh-CN"/>
              </w:rPr>
              <w:t>Fargo</w:t>
            </w:r>
            <w:proofErr w:type="spellEnd"/>
            <w:r>
              <w:rPr>
                <w:rFonts w:ascii="Times New Roman" w:eastAsia="Calibri" w:hAnsi="Times New Roman" w:cs="Times New Roman"/>
                <w:i/>
                <w:iCs/>
                <w:sz w:val="24"/>
                <w:szCs w:val="24"/>
                <w:lang w:eastAsia="zh-CN"/>
              </w:rPr>
              <w:t xml:space="preserve"> DTC1500 </w:t>
            </w:r>
          </w:p>
        </w:tc>
        <w:tc>
          <w:tcPr>
            <w:tcW w:w="7151" w:type="dxa"/>
            <w:tcBorders>
              <w:left w:val="single" w:sz="6" w:space="0" w:color="000000"/>
              <w:bottom w:val="single" w:sz="6" w:space="0" w:color="000000"/>
              <w:right w:val="single" w:sz="6" w:space="0" w:color="000000"/>
            </w:tcBorders>
            <w:shd w:val="clear" w:color="auto" w:fill="auto"/>
            <w:vAlign w:val="center"/>
          </w:tcPr>
          <w:p w14:paraId="33BA9342"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„045610 </w:t>
            </w:r>
            <w:proofErr w:type="spellStart"/>
            <w:r>
              <w:rPr>
                <w:rFonts w:ascii="Times New Roman" w:eastAsia="Calibri" w:hAnsi="Times New Roman" w:cs="Times New Roman"/>
                <w:i/>
                <w:iCs/>
                <w:sz w:val="24"/>
                <w:szCs w:val="24"/>
                <w:lang w:eastAsia="zh-CN"/>
              </w:rPr>
              <w:t>Fargo</w:t>
            </w:r>
            <w:proofErr w:type="spellEnd"/>
            <w:r>
              <w:rPr>
                <w:rFonts w:ascii="Times New Roman" w:eastAsia="Calibri" w:hAnsi="Times New Roman" w:cs="Times New Roman"/>
                <w:i/>
                <w:iCs/>
                <w:sz w:val="24"/>
                <w:szCs w:val="24"/>
                <w:lang w:eastAsia="zh-CN"/>
              </w:rPr>
              <w:t xml:space="preserve"> YMCKO-500“ modelio arba lygiavertė kasetė praėjimo kontrolės kortelių spausdintuvui „</w:t>
            </w:r>
            <w:proofErr w:type="spellStart"/>
            <w:r>
              <w:rPr>
                <w:rFonts w:ascii="Times New Roman" w:eastAsia="Calibri" w:hAnsi="Times New Roman" w:cs="Times New Roman"/>
                <w:i/>
                <w:iCs/>
                <w:sz w:val="24"/>
                <w:szCs w:val="24"/>
                <w:lang w:eastAsia="zh-CN"/>
              </w:rPr>
              <w:t>Fargo</w:t>
            </w:r>
            <w:proofErr w:type="spellEnd"/>
            <w:r>
              <w:rPr>
                <w:rFonts w:ascii="Times New Roman" w:eastAsia="Calibri" w:hAnsi="Times New Roman" w:cs="Times New Roman"/>
                <w:i/>
                <w:iCs/>
                <w:sz w:val="24"/>
                <w:szCs w:val="24"/>
                <w:lang w:eastAsia="zh-CN"/>
              </w:rPr>
              <w:t xml:space="preserve"> DTC1500“. </w:t>
            </w:r>
          </w:p>
        </w:tc>
      </w:tr>
      <w:tr w:rsidR="005228D0" w14:paraId="39EC80CA" w14:textId="77777777">
        <w:tc>
          <w:tcPr>
            <w:tcW w:w="577" w:type="dxa"/>
            <w:tcBorders>
              <w:left w:val="single" w:sz="6" w:space="0" w:color="000000"/>
              <w:bottom w:val="single" w:sz="6" w:space="0" w:color="000000"/>
            </w:tcBorders>
            <w:shd w:val="clear" w:color="auto" w:fill="auto"/>
            <w:vAlign w:val="center"/>
          </w:tcPr>
          <w:p w14:paraId="5C478EAC"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0394C6D"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Licencija pajungti 100 papildomų praėjimo kontrolės sistema valdomų durų </w:t>
            </w:r>
          </w:p>
        </w:tc>
        <w:tc>
          <w:tcPr>
            <w:tcW w:w="7151" w:type="dxa"/>
            <w:tcBorders>
              <w:left w:val="single" w:sz="6" w:space="0" w:color="000000"/>
              <w:bottom w:val="single" w:sz="6" w:space="0" w:color="000000"/>
              <w:right w:val="single" w:sz="6" w:space="0" w:color="000000"/>
            </w:tcBorders>
            <w:shd w:val="clear" w:color="auto" w:fill="auto"/>
            <w:vAlign w:val="center"/>
          </w:tcPr>
          <w:p w14:paraId="7135D9AC"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Licencija turi padidinti perkančiosios organizacijos naudojamai CASPKPĮ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Corporate</w:t>
            </w:r>
            <w:proofErr w:type="spellEnd"/>
            <w:r>
              <w:rPr>
                <w:rFonts w:ascii="Times New Roman" w:eastAsia="Calibri" w:hAnsi="Times New Roman" w:cs="Times New Roman"/>
                <w:i/>
                <w:iCs/>
                <w:sz w:val="24"/>
                <w:szCs w:val="24"/>
                <w:lang w:eastAsia="zh-CN"/>
              </w:rPr>
              <w:t xml:space="preserve">“ galimybes prijungti ir pilnai valdyti, konfigūruoti ne mažiau nei 100 (vienas šimtas) papildomų praėjimo kontrolės sistema valdomų durų. </w:t>
            </w:r>
          </w:p>
        </w:tc>
      </w:tr>
      <w:tr w:rsidR="005228D0" w14:paraId="16D15DDA" w14:textId="77777777">
        <w:tc>
          <w:tcPr>
            <w:tcW w:w="577" w:type="dxa"/>
            <w:tcBorders>
              <w:left w:val="single" w:sz="6" w:space="0" w:color="000000"/>
              <w:bottom w:val="single" w:sz="6" w:space="0" w:color="000000"/>
            </w:tcBorders>
            <w:shd w:val="clear" w:color="auto" w:fill="auto"/>
            <w:vAlign w:val="center"/>
          </w:tcPr>
          <w:p w14:paraId="41158F0A"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31D3B4F"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centralės</w:t>
            </w:r>
            <w:proofErr w:type="spellEnd"/>
            <w:r>
              <w:rPr>
                <w:rFonts w:ascii="Times New Roman" w:eastAsia="Calibri" w:hAnsi="Times New Roman" w:cs="Times New Roman"/>
                <w:i/>
                <w:iCs/>
                <w:sz w:val="24"/>
                <w:szCs w:val="24"/>
                <w:lang w:eastAsia="zh-CN"/>
              </w:rPr>
              <w:t xml:space="preserve"> stebėjimo ir valdymo programinės įrangos licencija</w:t>
            </w:r>
          </w:p>
        </w:tc>
        <w:tc>
          <w:tcPr>
            <w:tcW w:w="7151" w:type="dxa"/>
            <w:tcBorders>
              <w:left w:val="single" w:sz="6" w:space="0" w:color="000000"/>
              <w:bottom w:val="single" w:sz="6" w:space="0" w:color="000000"/>
              <w:right w:val="single" w:sz="6" w:space="0" w:color="000000"/>
            </w:tcBorders>
            <w:shd w:val="clear" w:color="auto" w:fill="auto"/>
            <w:vAlign w:val="center"/>
          </w:tcPr>
          <w:p w14:paraId="43794D3F" w14:textId="77777777" w:rsidR="005228D0" w:rsidRDefault="00F01269">
            <w:pPr>
              <w:widowControl w:val="0"/>
              <w:numPr>
                <w:ilvl w:val="0"/>
                <w:numId w:val="3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Licencija į ne mažiau nei vieną kompiuterį įdiegti perkančiosios organizacijos naudojamų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centralių</w:t>
            </w:r>
            <w:proofErr w:type="spellEnd"/>
            <w:r>
              <w:rPr>
                <w:rFonts w:ascii="Times New Roman" w:eastAsia="Calibri" w:hAnsi="Times New Roman" w:cs="Times New Roman"/>
                <w:i/>
                <w:iCs/>
                <w:sz w:val="24"/>
                <w:szCs w:val="24"/>
                <w:lang w:eastAsia="zh-CN"/>
              </w:rPr>
              <w:t xml:space="preserve"> stebėjimo programinę įrangą. </w:t>
            </w:r>
          </w:p>
          <w:p w14:paraId="1F9533FE" w14:textId="77777777" w:rsidR="005228D0" w:rsidRDefault="00F01269">
            <w:pPr>
              <w:widowControl w:val="0"/>
              <w:numPr>
                <w:ilvl w:val="0"/>
                <w:numId w:val="3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Programinė įranga turi turėti galimybę patalpų brėžiniuose atvaizduoti </w:t>
            </w:r>
            <w:proofErr w:type="spellStart"/>
            <w:r>
              <w:rPr>
                <w:rFonts w:ascii="Times New Roman" w:eastAsia="Calibri" w:hAnsi="Times New Roman" w:cs="Times New Roman"/>
                <w:i/>
                <w:iCs/>
                <w:sz w:val="24"/>
                <w:szCs w:val="24"/>
                <w:lang w:eastAsia="zh-CN"/>
              </w:rPr>
              <w:t>centralės</w:t>
            </w:r>
            <w:proofErr w:type="spellEnd"/>
            <w:r>
              <w:rPr>
                <w:rFonts w:ascii="Times New Roman" w:eastAsia="Calibri" w:hAnsi="Times New Roman" w:cs="Times New Roman"/>
                <w:i/>
                <w:iCs/>
                <w:sz w:val="24"/>
                <w:szCs w:val="24"/>
                <w:lang w:eastAsia="zh-CN"/>
              </w:rPr>
              <w:t xml:space="preserve"> jutiklių, įeigos kontrolės valdomų durų būseną.</w:t>
            </w:r>
          </w:p>
          <w:p w14:paraId="39F86367" w14:textId="77777777" w:rsidR="005228D0" w:rsidRDefault="00F01269">
            <w:pPr>
              <w:widowControl w:val="0"/>
              <w:numPr>
                <w:ilvl w:val="0"/>
                <w:numId w:val="3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Programinė įranga turi būti numatyta jungtis tiesiogiai į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centrales</w:t>
            </w:r>
            <w:proofErr w:type="spellEnd"/>
            <w:r>
              <w:rPr>
                <w:rFonts w:ascii="Times New Roman" w:eastAsia="Calibri" w:hAnsi="Times New Roman" w:cs="Times New Roman"/>
                <w:i/>
                <w:iCs/>
                <w:sz w:val="24"/>
                <w:szCs w:val="24"/>
                <w:lang w:eastAsia="zh-CN"/>
              </w:rPr>
              <w:t>.</w:t>
            </w:r>
          </w:p>
          <w:p w14:paraId="090A2EE1" w14:textId="77777777" w:rsidR="005228D0" w:rsidRDefault="00F01269">
            <w:pPr>
              <w:widowControl w:val="0"/>
              <w:numPr>
                <w:ilvl w:val="0"/>
                <w:numId w:val="3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Programinė įranga turi veikti Windows 11 Pro kompiuteriuose, įjungtuose į PD naudojamą katalogų tarnybą „</w:t>
            </w:r>
            <w:proofErr w:type="spellStart"/>
            <w:r>
              <w:rPr>
                <w:rFonts w:ascii="Times New Roman" w:eastAsia="Calibri" w:hAnsi="Times New Roman" w:cs="Times New Roman"/>
                <w:i/>
                <w:iCs/>
                <w:sz w:val="24"/>
                <w:szCs w:val="24"/>
                <w:lang w:eastAsia="zh-CN"/>
              </w:rPr>
              <w:t>Active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directory</w:t>
            </w:r>
            <w:proofErr w:type="spellEnd"/>
            <w:r>
              <w:rPr>
                <w:rFonts w:ascii="Times New Roman" w:eastAsia="Calibri" w:hAnsi="Times New Roman" w:cs="Times New Roman"/>
                <w:i/>
                <w:iCs/>
                <w:sz w:val="24"/>
                <w:szCs w:val="24"/>
                <w:lang w:eastAsia="zh-CN"/>
              </w:rPr>
              <w:t>“.</w:t>
            </w:r>
          </w:p>
          <w:p w14:paraId="66B513A6" w14:textId="77777777" w:rsidR="005228D0" w:rsidRDefault="00F01269">
            <w:pPr>
              <w:widowControl w:val="0"/>
              <w:numPr>
                <w:ilvl w:val="0"/>
                <w:numId w:val="3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Licencija turi būti neribota laike, neturi būti numatyti periodiniai mokesčiai.</w:t>
            </w:r>
          </w:p>
          <w:p w14:paraId="4BBFC40F" w14:textId="77777777" w:rsidR="005228D0" w:rsidRDefault="00F01269">
            <w:pPr>
              <w:widowControl w:val="0"/>
              <w:numPr>
                <w:ilvl w:val="0"/>
                <w:numId w:val="3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centralių</w:t>
            </w:r>
            <w:proofErr w:type="spellEnd"/>
            <w:r>
              <w:rPr>
                <w:rFonts w:ascii="Times New Roman" w:eastAsia="Calibri" w:hAnsi="Times New Roman" w:cs="Times New Roman"/>
                <w:i/>
                <w:iCs/>
                <w:sz w:val="24"/>
                <w:szCs w:val="24"/>
                <w:lang w:eastAsia="zh-CN"/>
              </w:rPr>
              <w:t xml:space="preserve"> gamintojo dokumentacijoje turi būti nurodoma, kad ši programinė įranga yra suderinama su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centralėmis</w:t>
            </w:r>
            <w:proofErr w:type="spellEnd"/>
            <w:r>
              <w:rPr>
                <w:rFonts w:ascii="Times New Roman" w:eastAsia="Calibri" w:hAnsi="Times New Roman" w:cs="Times New Roman"/>
                <w:i/>
                <w:iCs/>
                <w:sz w:val="24"/>
                <w:szCs w:val="24"/>
                <w:lang w:eastAsia="zh-CN"/>
              </w:rPr>
              <w:t>.</w:t>
            </w:r>
          </w:p>
        </w:tc>
      </w:tr>
      <w:tr w:rsidR="005228D0" w14:paraId="6103709E" w14:textId="77777777">
        <w:tc>
          <w:tcPr>
            <w:tcW w:w="577" w:type="dxa"/>
            <w:tcBorders>
              <w:left w:val="single" w:sz="6" w:space="0" w:color="000000"/>
              <w:bottom w:val="single" w:sz="6" w:space="0" w:color="000000"/>
            </w:tcBorders>
            <w:shd w:val="clear" w:color="auto" w:fill="auto"/>
            <w:vAlign w:val="center"/>
          </w:tcPr>
          <w:p w14:paraId="790A24F8"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53947D1"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Licencija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Corporate</w:t>
            </w:r>
            <w:proofErr w:type="spellEnd"/>
            <w:r>
              <w:rPr>
                <w:rFonts w:ascii="Times New Roman" w:eastAsia="Calibri" w:hAnsi="Times New Roman" w:cs="Times New Roman"/>
                <w:i/>
                <w:iCs/>
                <w:sz w:val="24"/>
                <w:szCs w:val="24"/>
                <w:lang w:eastAsia="zh-CN"/>
              </w:rPr>
              <w:t xml:space="preserve">“ 25 versiją atnaujinti iki naujausios versijos </w:t>
            </w:r>
          </w:p>
        </w:tc>
        <w:tc>
          <w:tcPr>
            <w:tcW w:w="7151" w:type="dxa"/>
            <w:tcBorders>
              <w:left w:val="single" w:sz="6" w:space="0" w:color="000000"/>
              <w:bottom w:val="single" w:sz="6" w:space="0" w:color="000000"/>
              <w:right w:val="single" w:sz="6" w:space="0" w:color="000000"/>
            </w:tcBorders>
            <w:shd w:val="clear" w:color="auto" w:fill="auto"/>
            <w:vAlign w:val="center"/>
          </w:tcPr>
          <w:p w14:paraId="5184CB02" w14:textId="77777777" w:rsidR="005228D0" w:rsidRDefault="00F01269">
            <w:pPr>
              <w:widowControl w:val="0"/>
              <w:numPr>
                <w:ilvl w:val="0"/>
                <w:numId w:val="3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Licencija perkančiosios organizacijos naudojamą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Corporate</w:t>
            </w:r>
            <w:proofErr w:type="spellEnd"/>
            <w:r>
              <w:rPr>
                <w:rFonts w:ascii="Times New Roman" w:eastAsia="Calibri" w:hAnsi="Times New Roman" w:cs="Times New Roman"/>
                <w:i/>
                <w:iCs/>
                <w:sz w:val="24"/>
                <w:szCs w:val="24"/>
                <w:lang w:eastAsia="zh-CN"/>
              </w:rPr>
              <w:t>“ 25 versiją atnaujinti iki naujausios įsigijimo metu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Corporate</w:t>
            </w:r>
            <w:proofErr w:type="spellEnd"/>
            <w:r>
              <w:rPr>
                <w:rFonts w:ascii="Times New Roman" w:eastAsia="Calibri" w:hAnsi="Times New Roman" w:cs="Times New Roman"/>
                <w:i/>
                <w:iCs/>
                <w:sz w:val="24"/>
                <w:szCs w:val="24"/>
                <w:lang w:eastAsia="zh-CN"/>
              </w:rPr>
              <w:t>“ versijos.</w:t>
            </w:r>
          </w:p>
          <w:p w14:paraId="6E6CDA66" w14:textId="77777777" w:rsidR="005228D0" w:rsidRDefault="00F01269">
            <w:pPr>
              <w:widowControl w:val="0"/>
              <w:numPr>
                <w:ilvl w:val="0"/>
                <w:numId w:val="3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Licencija turi būti neribota laike, neturi būti numatyti periodiniai mokesčiai.</w:t>
            </w:r>
          </w:p>
        </w:tc>
      </w:tr>
      <w:tr w:rsidR="005228D0" w14:paraId="4A185763" w14:textId="77777777">
        <w:tc>
          <w:tcPr>
            <w:tcW w:w="577" w:type="dxa"/>
            <w:tcBorders>
              <w:left w:val="single" w:sz="6" w:space="0" w:color="000000"/>
              <w:bottom w:val="single" w:sz="6" w:space="0" w:color="000000"/>
            </w:tcBorders>
            <w:shd w:val="clear" w:color="auto" w:fill="auto"/>
            <w:vAlign w:val="center"/>
          </w:tcPr>
          <w:p w14:paraId="5C043716"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8C23118"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Prekių pristatymas</w:t>
            </w:r>
          </w:p>
        </w:tc>
        <w:tc>
          <w:tcPr>
            <w:tcW w:w="7151" w:type="dxa"/>
            <w:tcBorders>
              <w:left w:val="single" w:sz="6" w:space="0" w:color="000000"/>
              <w:bottom w:val="single" w:sz="6" w:space="0" w:color="000000"/>
              <w:right w:val="single" w:sz="6" w:space="0" w:color="000000"/>
            </w:tcBorders>
            <w:shd w:val="clear" w:color="auto" w:fill="auto"/>
            <w:vAlign w:val="center"/>
          </w:tcPr>
          <w:p w14:paraId="3CE220FD"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Užsakytų prekių pristatymas į vieną iš perkančiosios organizacijos padalinių didžiuosiuose miestuose.</w:t>
            </w:r>
          </w:p>
        </w:tc>
      </w:tr>
      <w:tr w:rsidR="005228D0" w14:paraId="00B52E91" w14:textId="77777777">
        <w:tc>
          <w:tcPr>
            <w:tcW w:w="577" w:type="dxa"/>
            <w:tcBorders>
              <w:left w:val="single" w:sz="6" w:space="0" w:color="000000"/>
              <w:bottom w:val="single" w:sz="6" w:space="0" w:color="000000"/>
            </w:tcBorders>
            <w:shd w:val="clear" w:color="auto" w:fill="auto"/>
            <w:vAlign w:val="center"/>
          </w:tcPr>
          <w:p w14:paraId="22DD43C3" w14:textId="77777777" w:rsidR="005228D0" w:rsidRDefault="005228D0">
            <w:pPr>
              <w:widowControl w:val="0"/>
              <w:numPr>
                <w:ilvl w:val="0"/>
                <w:numId w:val="83"/>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D7D5EA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Prekių pristatymas į tiekėjo padalinį arba atstovybę</w:t>
            </w:r>
          </w:p>
        </w:tc>
        <w:tc>
          <w:tcPr>
            <w:tcW w:w="7151" w:type="dxa"/>
            <w:tcBorders>
              <w:left w:val="single" w:sz="6" w:space="0" w:color="000000"/>
              <w:bottom w:val="single" w:sz="6" w:space="0" w:color="000000"/>
              <w:right w:val="single" w:sz="6" w:space="0" w:color="000000"/>
            </w:tcBorders>
            <w:shd w:val="clear" w:color="auto" w:fill="auto"/>
            <w:vAlign w:val="center"/>
          </w:tcPr>
          <w:p w14:paraId="6DA57CE4"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Užsakytų prekių pristatymas į tiekėjo padalinį arba atstovybę, sudarant galimybę atsiimti užsakytas prekes.</w:t>
            </w:r>
          </w:p>
        </w:tc>
      </w:tr>
    </w:tbl>
    <w:p w14:paraId="41C82E58" w14:textId="77777777" w:rsidR="005228D0" w:rsidRDefault="005228D0">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7A6AC41" w14:textId="77777777" w:rsidR="005228D0" w:rsidRDefault="005228D0">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102B0718" w14:textId="0214AE89" w:rsidR="005228D0" w:rsidRDefault="009F5F33">
      <w:pPr>
        <w:pStyle w:val="NormalWeb"/>
        <w:spacing w:before="280" w:beforeAutospacing="0" w:after="0" w:afterAutospacing="0" w:line="240" w:lineRule="auto"/>
        <w:ind w:left="567"/>
        <w:jc w:val="both"/>
        <w:rPr>
          <w:rFonts w:ascii="Times New Roman" w:hAnsi="Times New Roman" w:cs="Times New Roman"/>
          <w:sz w:val="24"/>
          <w:szCs w:val="24"/>
        </w:rPr>
      </w:pPr>
      <w:r>
        <w:rPr>
          <w:rFonts w:ascii="Times New Roman" w:hAnsi="Times New Roman" w:cs="Times New Roman"/>
          <w:b/>
          <w:bCs/>
          <w:color w:val="000000"/>
          <w:sz w:val="24"/>
          <w:szCs w:val="24"/>
        </w:rPr>
        <w:t>Antra pirkimo dalis, lentelė „</w:t>
      </w:r>
      <w:r w:rsidR="00F01269">
        <w:rPr>
          <w:rFonts w:ascii="Times New Roman" w:hAnsi="Times New Roman" w:cs="Times New Roman"/>
          <w:b/>
          <w:bCs/>
          <w:color w:val="000000"/>
          <w:sz w:val="24"/>
          <w:szCs w:val="24"/>
        </w:rPr>
        <w:t>Reikalavimai signalizacijos, įeigos kontrolės, kompiuterinių tinklų įrangai ir medžiagoms”</w:t>
      </w:r>
    </w:p>
    <w:tbl>
      <w:tblPr>
        <w:tblW w:w="9764" w:type="dxa"/>
        <w:tblInd w:w="15" w:type="dxa"/>
        <w:tblLayout w:type="fixed"/>
        <w:tblCellMar>
          <w:left w:w="7" w:type="dxa"/>
          <w:right w:w="0" w:type="dxa"/>
        </w:tblCellMar>
        <w:tblLook w:val="04A0" w:firstRow="1" w:lastRow="0" w:firstColumn="1" w:lastColumn="0" w:noHBand="0" w:noVBand="1"/>
      </w:tblPr>
      <w:tblGrid>
        <w:gridCol w:w="577"/>
        <w:gridCol w:w="2036"/>
        <w:gridCol w:w="7151"/>
      </w:tblGrid>
      <w:tr w:rsidR="005228D0" w14:paraId="7A7507D4" w14:textId="77777777">
        <w:tc>
          <w:tcPr>
            <w:tcW w:w="577" w:type="dxa"/>
            <w:tcBorders>
              <w:top w:val="single" w:sz="6" w:space="0" w:color="000000"/>
              <w:left w:val="single" w:sz="6" w:space="0" w:color="000000"/>
              <w:bottom w:val="single" w:sz="6" w:space="0" w:color="000000"/>
            </w:tcBorders>
            <w:shd w:val="clear" w:color="auto" w:fill="auto"/>
            <w:vAlign w:val="center"/>
          </w:tcPr>
          <w:p w14:paraId="5DBBD026"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Eil.</w:t>
            </w:r>
          </w:p>
          <w:p w14:paraId="092D36FF"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Nr.</w:t>
            </w:r>
          </w:p>
        </w:tc>
        <w:tc>
          <w:tcPr>
            <w:tcW w:w="2036" w:type="dxa"/>
            <w:tcBorders>
              <w:top w:val="single" w:sz="6" w:space="0" w:color="000000"/>
              <w:left w:val="single" w:sz="6" w:space="0" w:color="000000"/>
              <w:bottom w:val="single" w:sz="6" w:space="0" w:color="000000"/>
            </w:tcBorders>
            <w:shd w:val="clear" w:color="auto" w:fill="auto"/>
            <w:vAlign w:val="center"/>
          </w:tcPr>
          <w:p w14:paraId="26A38B69"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Įranga</w:t>
            </w:r>
          </w:p>
        </w:tc>
        <w:tc>
          <w:tcPr>
            <w:tcW w:w="71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280C84" w14:textId="77777777" w:rsidR="005228D0" w:rsidRDefault="00F01269">
            <w:pPr>
              <w:widowControl w:val="0"/>
              <w:tabs>
                <w:tab w:val="left" w:pos="810"/>
                <w:tab w:val="left" w:pos="990"/>
              </w:tabs>
              <w:spacing w:after="0" w:line="240" w:lineRule="auto"/>
              <w:jc w:val="center"/>
              <w:rPr>
                <w:rFonts w:ascii="Times New Roman" w:hAnsi="Times New Roman" w:cs="Times New Roman"/>
                <w:sz w:val="24"/>
                <w:szCs w:val="24"/>
              </w:rPr>
            </w:pPr>
            <w:r>
              <w:rPr>
                <w:rFonts w:ascii="Times New Roman" w:eastAsia="Calibri" w:hAnsi="Times New Roman" w:cs="Times New Roman"/>
                <w:b/>
                <w:bCs/>
                <w:i/>
                <w:iCs/>
                <w:sz w:val="24"/>
                <w:szCs w:val="24"/>
                <w:lang w:eastAsia="zh-CN"/>
              </w:rPr>
              <w:t>Reikalavimai</w:t>
            </w:r>
          </w:p>
        </w:tc>
      </w:tr>
      <w:tr w:rsidR="005228D0" w14:paraId="37119838" w14:textId="77777777">
        <w:trPr>
          <w:trHeight w:val="180"/>
        </w:trPr>
        <w:tc>
          <w:tcPr>
            <w:tcW w:w="577" w:type="dxa"/>
            <w:tcBorders>
              <w:left w:val="single" w:sz="6" w:space="0" w:color="000000"/>
              <w:bottom w:val="single" w:sz="6" w:space="0" w:color="000000"/>
            </w:tcBorders>
            <w:shd w:val="clear" w:color="auto" w:fill="auto"/>
            <w:vAlign w:val="center"/>
          </w:tcPr>
          <w:p w14:paraId="76BA5529" w14:textId="77777777" w:rsidR="005228D0" w:rsidRDefault="005228D0">
            <w:pPr>
              <w:widowControl w:val="0"/>
              <w:numPr>
                <w:ilvl w:val="0"/>
                <w:numId w:val="87"/>
              </w:numPr>
              <w:tabs>
                <w:tab w:val="left" w:pos="810"/>
                <w:tab w:val="left" w:pos="990"/>
              </w:tabs>
              <w:spacing w:after="0" w:line="240" w:lineRule="auto"/>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561FD8E"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SIP pasikalbėjimo įrenginys (</w:t>
            </w:r>
            <w:proofErr w:type="spellStart"/>
            <w:r>
              <w:rPr>
                <w:rFonts w:ascii="Times New Roman" w:eastAsia="Calibri" w:hAnsi="Times New Roman" w:cs="Times New Roman"/>
                <w:i/>
                <w:iCs/>
                <w:sz w:val="24"/>
                <w:szCs w:val="24"/>
                <w:lang w:eastAsia="zh-CN"/>
              </w:rPr>
              <w:t>domofonas</w:t>
            </w:r>
            <w:proofErr w:type="spellEnd"/>
            <w:r>
              <w:rPr>
                <w:rFonts w:ascii="Times New Roman" w:eastAsia="Calibri" w:hAnsi="Times New Roman" w:cs="Times New Roman"/>
                <w:i/>
                <w:iCs/>
                <w:sz w:val="24"/>
                <w:szCs w:val="24"/>
                <w:lang w:eastAsia="zh-CN"/>
              </w:rPr>
              <w:t>)</w:t>
            </w:r>
          </w:p>
        </w:tc>
        <w:tc>
          <w:tcPr>
            <w:tcW w:w="7151" w:type="dxa"/>
            <w:tcBorders>
              <w:left w:val="single" w:sz="6" w:space="0" w:color="000000"/>
              <w:bottom w:val="single" w:sz="6" w:space="0" w:color="000000"/>
              <w:right w:val="single" w:sz="6" w:space="0" w:color="000000"/>
            </w:tcBorders>
            <w:shd w:val="clear" w:color="auto" w:fill="auto"/>
            <w:vAlign w:val="center"/>
          </w:tcPr>
          <w:p w14:paraId="7B490D92"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SIP tinkle veikiantis pasikalbėjimo įrenginys skirtas montuoti ant išorinės pastato sienos, lauko vartelių ar pan. ir leidžia vieno mygtuko paspaudimu paskambinti iš anksto nustatytu numeriu bei kalbėti nenaudojant ragelio.</w:t>
            </w:r>
          </w:p>
          <w:p w14:paraId="3C9A83D7"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Patikimai veikia su Policijos departamento naudojama telefonų stotimi </w:t>
            </w:r>
            <w:proofErr w:type="spellStart"/>
            <w:r>
              <w:rPr>
                <w:rFonts w:ascii="Times New Roman" w:eastAsia="Calibri" w:hAnsi="Times New Roman" w:cs="Times New Roman"/>
                <w:i/>
                <w:iCs/>
                <w:sz w:val="24"/>
                <w:szCs w:val="24"/>
              </w:rPr>
              <w:t>Avaya</w:t>
            </w:r>
            <w:proofErr w:type="spellEnd"/>
            <w:r>
              <w:rPr>
                <w:rFonts w:ascii="Times New Roman" w:eastAsia="Calibri" w:hAnsi="Times New Roman" w:cs="Times New Roman"/>
                <w:i/>
                <w:iCs/>
                <w:sz w:val="24"/>
                <w:szCs w:val="24"/>
              </w:rPr>
              <w:t xml:space="preserve"> Aura </w:t>
            </w:r>
            <w:proofErr w:type="spellStart"/>
            <w:r>
              <w:rPr>
                <w:rFonts w:ascii="Times New Roman" w:eastAsia="Calibri" w:hAnsi="Times New Roman" w:cs="Times New Roman"/>
                <w:i/>
                <w:iCs/>
                <w:sz w:val="24"/>
                <w:szCs w:val="24"/>
              </w:rPr>
              <w:t>Communication</w:t>
            </w:r>
            <w:proofErr w:type="spellEnd"/>
            <w:r>
              <w:rPr>
                <w:rFonts w:ascii="Times New Roman" w:eastAsia="Calibri" w:hAnsi="Times New Roman" w:cs="Times New Roman"/>
                <w:i/>
                <w:iCs/>
                <w:sz w:val="24"/>
                <w:szCs w:val="24"/>
              </w:rPr>
              <w:t xml:space="preserve"> Manager 8.0 (R018x.01.0.890.0), palaiko visus šiam veikimui būtinus protokolus.</w:t>
            </w:r>
          </w:p>
          <w:p w14:paraId="0EC094DE"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SIP </w:t>
            </w:r>
            <w:proofErr w:type="spellStart"/>
            <w:r>
              <w:rPr>
                <w:rFonts w:ascii="Times New Roman" w:eastAsia="Calibri" w:hAnsi="Times New Roman" w:cs="Times New Roman"/>
                <w:i/>
                <w:iCs/>
                <w:sz w:val="24"/>
                <w:szCs w:val="24"/>
              </w:rPr>
              <w:t>domofonas</w:t>
            </w:r>
            <w:proofErr w:type="spellEnd"/>
            <w:r>
              <w:rPr>
                <w:rFonts w:ascii="Times New Roman" w:eastAsia="Calibri" w:hAnsi="Times New Roman" w:cs="Times New Roman"/>
                <w:i/>
                <w:iCs/>
                <w:sz w:val="24"/>
                <w:szCs w:val="24"/>
              </w:rPr>
              <w:t xml:space="preserve"> konfigūruojamas naudojantis WEB sąsaja su interneto naršykle. WEB sąsaja sukurta naudojantis šiuo metu palaikomomis technologijomis tokiomis kaip HTML5. WEB sąsajos veikimui nenaudojamos interneto naršyklėse nebepalaikomos technologijos tokios kaip „Adobe </w:t>
            </w:r>
            <w:proofErr w:type="spellStart"/>
            <w:r>
              <w:rPr>
                <w:rFonts w:ascii="Times New Roman" w:eastAsia="Calibri" w:hAnsi="Times New Roman" w:cs="Times New Roman"/>
                <w:i/>
                <w:iCs/>
                <w:sz w:val="24"/>
                <w:szCs w:val="24"/>
              </w:rPr>
              <w:t>Shockwave</w:t>
            </w:r>
            <w:proofErr w:type="spellEnd"/>
            <w:r>
              <w:rPr>
                <w:rFonts w:ascii="Times New Roman" w:eastAsia="Calibri" w:hAnsi="Times New Roman" w:cs="Times New Roman"/>
                <w:i/>
                <w:iCs/>
                <w:sz w:val="24"/>
                <w:szCs w:val="24"/>
              </w:rPr>
              <w:t xml:space="preserve">“, „Adobe Flash“, „Microsoft Java </w:t>
            </w:r>
            <w:proofErr w:type="spellStart"/>
            <w:r>
              <w:rPr>
                <w:rFonts w:ascii="Times New Roman" w:eastAsia="Calibri" w:hAnsi="Times New Roman" w:cs="Times New Roman"/>
                <w:i/>
                <w:iCs/>
                <w:sz w:val="24"/>
                <w:szCs w:val="24"/>
              </w:rPr>
              <w:t>Virtual</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Machine</w:t>
            </w:r>
            <w:proofErr w:type="spellEnd"/>
            <w:r>
              <w:rPr>
                <w:rFonts w:ascii="Times New Roman" w:eastAsia="Calibri" w:hAnsi="Times New Roman" w:cs="Times New Roman"/>
                <w:i/>
                <w:iCs/>
                <w:sz w:val="24"/>
                <w:szCs w:val="24"/>
              </w:rPr>
              <w:t>“ ir pan., WEB sąsajos veikimui nenaudojami įskiepiai (angliškai - „</w:t>
            </w:r>
            <w:proofErr w:type="spellStart"/>
            <w:r>
              <w:rPr>
                <w:rFonts w:ascii="Times New Roman" w:eastAsia="Calibri" w:hAnsi="Times New Roman" w:cs="Times New Roman"/>
                <w:i/>
                <w:iCs/>
                <w:sz w:val="24"/>
                <w:szCs w:val="24"/>
              </w:rPr>
              <w:t>plugins</w:t>
            </w:r>
            <w:proofErr w:type="spellEnd"/>
            <w:r>
              <w:rPr>
                <w:rFonts w:ascii="Times New Roman" w:eastAsia="Calibri" w:hAnsi="Times New Roman" w:cs="Times New Roman"/>
                <w:i/>
                <w:iCs/>
                <w:sz w:val="24"/>
                <w:szCs w:val="24"/>
              </w:rPr>
              <w:t>“).</w:t>
            </w:r>
          </w:p>
          <w:p w14:paraId="0D1BC040"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Naudojantis WEB sąsaja: keičiamas SIP </w:t>
            </w:r>
            <w:proofErr w:type="spellStart"/>
            <w:r>
              <w:rPr>
                <w:rFonts w:ascii="Times New Roman" w:eastAsia="Calibri" w:hAnsi="Times New Roman" w:cs="Times New Roman"/>
                <w:i/>
                <w:iCs/>
                <w:sz w:val="24"/>
                <w:szCs w:val="24"/>
              </w:rPr>
              <w:t>domofono</w:t>
            </w:r>
            <w:proofErr w:type="spellEnd"/>
            <w:r>
              <w:rPr>
                <w:rFonts w:ascii="Times New Roman" w:eastAsia="Calibri" w:hAnsi="Times New Roman" w:cs="Times New Roman"/>
                <w:i/>
                <w:iCs/>
                <w:sz w:val="24"/>
                <w:szCs w:val="24"/>
              </w:rPr>
              <w:t xml:space="preserve"> garsiakalbio garso lygis ir mikrofono jautrumas; nustatomas laiko intervalas, po kurio SIP </w:t>
            </w:r>
            <w:proofErr w:type="spellStart"/>
            <w:r>
              <w:rPr>
                <w:rFonts w:ascii="Times New Roman" w:eastAsia="Calibri" w:hAnsi="Times New Roman" w:cs="Times New Roman"/>
                <w:i/>
                <w:iCs/>
                <w:sz w:val="24"/>
                <w:szCs w:val="24"/>
              </w:rPr>
              <w:t>domofonas</w:t>
            </w:r>
            <w:proofErr w:type="spellEnd"/>
            <w:r>
              <w:rPr>
                <w:rFonts w:ascii="Times New Roman" w:eastAsia="Calibri" w:hAnsi="Times New Roman" w:cs="Times New Roman"/>
                <w:i/>
                <w:iCs/>
                <w:sz w:val="24"/>
                <w:szCs w:val="24"/>
              </w:rPr>
              <w:t xml:space="preserve"> atsijungs, jei į skambutį neatsiliepta (angliškai - „ </w:t>
            </w:r>
            <w:proofErr w:type="spellStart"/>
            <w:r>
              <w:rPr>
                <w:rFonts w:ascii="Times New Roman" w:eastAsia="Calibri" w:hAnsi="Times New Roman" w:cs="Times New Roman"/>
                <w:i/>
                <w:iCs/>
                <w:sz w:val="24"/>
                <w:szCs w:val="24"/>
              </w:rPr>
              <w:t>Dial</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out</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time</w:t>
            </w:r>
            <w:proofErr w:type="spellEnd"/>
            <w:r>
              <w:rPr>
                <w:rFonts w:ascii="Times New Roman" w:eastAsia="Calibri" w:hAnsi="Times New Roman" w:cs="Times New Roman"/>
                <w:i/>
                <w:iCs/>
                <w:sz w:val="24"/>
                <w:szCs w:val="24"/>
              </w:rPr>
              <w:t xml:space="preserve">“); nustatoma maksimali pokalbio trukmė; keičiami prisijungimo vardai ir slaptažodžiai; galimybė nustatyti automatinį SIP </w:t>
            </w:r>
            <w:proofErr w:type="spellStart"/>
            <w:r>
              <w:rPr>
                <w:rFonts w:ascii="Times New Roman" w:eastAsia="Calibri" w:hAnsi="Times New Roman" w:cs="Times New Roman"/>
                <w:i/>
                <w:iCs/>
                <w:sz w:val="24"/>
                <w:szCs w:val="24"/>
              </w:rPr>
              <w:t>domofono</w:t>
            </w:r>
            <w:proofErr w:type="spellEnd"/>
            <w:r>
              <w:rPr>
                <w:rFonts w:ascii="Times New Roman" w:eastAsia="Calibri" w:hAnsi="Times New Roman" w:cs="Times New Roman"/>
                <w:i/>
                <w:iCs/>
                <w:sz w:val="24"/>
                <w:szCs w:val="24"/>
              </w:rPr>
              <w:t xml:space="preserve"> atsiliepimą.</w:t>
            </w:r>
          </w:p>
          <w:p w14:paraId="7CAB022E"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WEB sąsajoje atvaizduojama SIP </w:t>
            </w:r>
            <w:proofErr w:type="spellStart"/>
            <w:r>
              <w:rPr>
                <w:rFonts w:ascii="Times New Roman" w:eastAsia="Calibri" w:hAnsi="Times New Roman" w:cs="Times New Roman"/>
                <w:i/>
                <w:iCs/>
                <w:sz w:val="24"/>
                <w:szCs w:val="24"/>
              </w:rPr>
              <w:t>domofono</w:t>
            </w:r>
            <w:proofErr w:type="spellEnd"/>
            <w:r>
              <w:rPr>
                <w:rFonts w:ascii="Times New Roman" w:eastAsia="Calibri" w:hAnsi="Times New Roman" w:cs="Times New Roman"/>
                <w:i/>
                <w:iCs/>
                <w:sz w:val="24"/>
                <w:szCs w:val="24"/>
              </w:rPr>
              <w:t xml:space="preserve"> būsena – tinklo būsena, prisijungimas prie SIP telefonų stoties, veikimo ataskaitos.</w:t>
            </w:r>
          </w:p>
          <w:p w14:paraId="477FA1FC"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Palaikomi protokolai SIP2.0, VLAN (galimybė nustatyti VLAN 4), DHCP, 802.1x, L2TP, SNTP, NTP.</w:t>
            </w:r>
          </w:p>
          <w:p w14:paraId="06762362"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Turi vieną mechaninį programuojamą greito rinkimo mygtuką (Speed </w:t>
            </w:r>
            <w:proofErr w:type="spellStart"/>
            <w:r>
              <w:rPr>
                <w:rFonts w:ascii="Times New Roman" w:eastAsia="Calibri" w:hAnsi="Times New Roman" w:cs="Times New Roman"/>
                <w:i/>
                <w:iCs/>
                <w:sz w:val="24"/>
                <w:szCs w:val="24"/>
              </w:rPr>
              <w:t>Dial</w:t>
            </w:r>
            <w:proofErr w:type="spellEnd"/>
            <w:r>
              <w:rPr>
                <w:rFonts w:ascii="Times New Roman" w:eastAsia="Calibri" w:hAnsi="Times New Roman" w:cs="Times New Roman"/>
                <w:i/>
                <w:iCs/>
                <w:sz w:val="24"/>
                <w:szCs w:val="24"/>
              </w:rPr>
              <w:t>), mygtukas veikia naudojantis pirštinėmis. Yra galimybė nustatyti numerį, kuris renkamas paspaudus greito rinkimo mygtuką.</w:t>
            </w:r>
          </w:p>
          <w:p w14:paraId="7D380A1D"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Turi vidinį garsiakalbį ir vidinį mikrofoną, palaiko dvipusi pokalbį ( angl. „</w:t>
            </w:r>
            <w:proofErr w:type="spellStart"/>
            <w:r>
              <w:rPr>
                <w:rFonts w:ascii="Times New Roman" w:eastAsia="Calibri" w:hAnsi="Times New Roman" w:cs="Times New Roman"/>
                <w:i/>
                <w:iCs/>
                <w:sz w:val="24"/>
                <w:szCs w:val="24"/>
              </w:rPr>
              <w:t>Full</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duplex</w:t>
            </w:r>
            <w:proofErr w:type="spellEnd"/>
            <w:r>
              <w:rPr>
                <w:rFonts w:ascii="Times New Roman" w:eastAsia="Calibri" w:hAnsi="Times New Roman" w:cs="Times New Roman"/>
                <w:i/>
                <w:iCs/>
                <w:sz w:val="24"/>
                <w:szCs w:val="24"/>
              </w:rPr>
              <w:t>“).</w:t>
            </w:r>
          </w:p>
          <w:p w14:paraId="69E8FE7B"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Turi relę, skirtą pajungti durų elektromagnetinę sklendę arba durų elektromagnetą. Yra galimybė nuotoliniu būdu atidaryti duris, naudojantis šia rele ir telefone surinkus iš anksto nustatytą kodą.</w:t>
            </w:r>
          </w:p>
          <w:p w14:paraId="2A77AFF1"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Korpuso viduje turi RJ45 standarto pajungimo jungtį.</w:t>
            </w:r>
          </w:p>
          <w:p w14:paraId="4CA582AC"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lastRenderedPageBreak/>
              <w:t xml:space="preserve">Įrenginio korpusas apsaugotas </w:t>
            </w:r>
            <w:proofErr w:type="spellStart"/>
            <w:r>
              <w:rPr>
                <w:rFonts w:ascii="Times New Roman" w:eastAsia="Calibri" w:hAnsi="Times New Roman" w:cs="Times New Roman"/>
                <w:i/>
                <w:iCs/>
                <w:sz w:val="24"/>
                <w:szCs w:val="24"/>
              </w:rPr>
              <w:t>tamperiu</w:t>
            </w:r>
            <w:proofErr w:type="spellEnd"/>
            <w:r>
              <w:rPr>
                <w:rFonts w:ascii="Times New Roman" w:eastAsia="Calibri" w:hAnsi="Times New Roman" w:cs="Times New Roman"/>
                <w:i/>
                <w:iCs/>
                <w:sz w:val="24"/>
                <w:szCs w:val="24"/>
              </w:rPr>
              <w:t>.</w:t>
            </w:r>
          </w:p>
          <w:p w14:paraId="0492DD53"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Įrenginio apsaugos klasė ne mažiau nei IP65.</w:t>
            </w:r>
          </w:p>
          <w:p w14:paraId="11416EA8"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Metalinis korpusas, mechaninio patvarumo klasė ne mažiau nei IK10. Tinkamas naudoti esant santykinei drėgmei 10~90% ir esant temperatūrai -20 °C iki +55 °C. </w:t>
            </w:r>
          </w:p>
          <w:p w14:paraId="163ECAAC"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Maitinimas POE.</w:t>
            </w:r>
          </w:p>
          <w:p w14:paraId="01F1DF56" w14:textId="77777777" w:rsidR="005228D0" w:rsidRDefault="00F01269">
            <w:pPr>
              <w:widowControl w:val="0"/>
              <w:numPr>
                <w:ilvl w:val="0"/>
                <w:numId w:val="3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Pritaikytas montuoti </w:t>
            </w:r>
            <w:proofErr w:type="spellStart"/>
            <w:r>
              <w:rPr>
                <w:rFonts w:ascii="Times New Roman" w:eastAsia="Calibri" w:hAnsi="Times New Roman" w:cs="Times New Roman"/>
                <w:i/>
                <w:iCs/>
                <w:sz w:val="24"/>
                <w:szCs w:val="24"/>
              </w:rPr>
              <w:t>virštinkinio</w:t>
            </w:r>
            <w:proofErr w:type="spellEnd"/>
            <w:r>
              <w:rPr>
                <w:rFonts w:ascii="Times New Roman" w:eastAsia="Calibri" w:hAnsi="Times New Roman" w:cs="Times New Roman"/>
                <w:i/>
                <w:iCs/>
                <w:sz w:val="24"/>
                <w:szCs w:val="24"/>
              </w:rPr>
              <w:t xml:space="preserve"> montavimo būdu.</w:t>
            </w:r>
          </w:p>
        </w:tc>
      </w:tr>
      <w:tr w:rsidR="005228D0" w14:paraId="655DF816" w14:textId="77777777">
        <w:trPr>
          <w:trHeight w:val="180"/>
        </w:trPr>
        <w:tc>
          <w:tcPr>
            <w:tcW w:w="577" w:type="dxa"/>
            <w:tcBorders>
              <w:left w:val="single" w:sz="6" w:space="0" w:color="000000"/>
              <w:bottom w:val="single" w:sz="6" w:space="0" w:color="000000"/>
            </w:tcBorders>
            <w:shd w:val="clear" w:color="auto" w:fill="auto"/>
            <w:vAlign w:val="center"/>
          </w:tcPr>
          <w:p w14:paraId="39097C1B" w14:textId="77777777" w:rsidR="005228D0" w:rsidRDefault="005228D0">
            <w:pPr>
              <w:widowControl w:val="0"/>
              <w:numPr>
                <w:ilvl w:val="0"/>
                <w:numId w:val="87"/>
              </w:numPr>
              <w:tabs>
                <w:tab w:val="left" w:pos="810"/>
                <w:tab w:val="left" w:pos="990"/>
              </w:tabs>
              <w:spacing w:after="0" w:line="240" w:lineRule="auto"/>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BEAE788"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SIP pasikalbėjimo įrenginys (</w:t>
            </w:r>
            <w:proofErr w:type="spellStart"/>
            <w:r>
              <w:rPr>
                <w:rFonts w:ascii="Times New Roman" w:eastAsia="Calibri" w:hAnsi="Times New Roman" w:cs="Times New Roman"/>
                <w:i/>
                <w:iCs/>
                <w:sz w:val="24"/>
                <w:szCs w:val="24"/>
                <w:lang w:eastAsia="zh-CN"/>
              </w:rPr>
              <w:t>domofonas</w:t>
            </w:r>
            <w:proofErr w:type="spellEnd"/>
            <w:r>
              <w:rPr>
                <w:rFonts w:ascii="Times New Roman" w:eastAsia="Calibri" w:hAnsi="Times New Roman" w:cs="Times New Roman"/>
                <w:i/>
                <w:iCs/>
                <w:sz w:val="24"/>
                <w:szCs w:val="24"/>
                <w:lang w:eastAsia="zh-CN"/>
              </w:rPr>
              <w:t>) su vaizdo kamera</w:t>
            </w:r>
          </w:p>
        </w:tc>
        <w:tc>
          <w:tcPr>
            <w:tcW w:w="7151" w:type="dxa"/>
            <w:tcBorders>
              <w:left w:val="single" w:sz="6" w:space="0" w:color="000000"/>
              <w:bottom w:val="single" w:sz="6" w:space="0" w:color="000000"/>
              <w:right w:val="single" w:sz="6" w:space="0" w:color="000000"/>
            </w:tcBorders>
            <w:shd w:val="clear" w:color="auto" w:fill="auto"/>
            <w:vAlign w:val="center"/>
          </w:tcPr>
          <w:p w14:paraId="3DC13070"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SIP tinkle veikiantis pasikalbėjimo įrenginys su vaizdo kamera skirtas montuoti ant išorinės pastato sienos, lauko vartelių ar pan. ir leidžia vieno mygtuko paspaudimu paskambinti iš anksto nustatytu numeriu bei kalbėti nenaudojant ragelio, SIP </w:t>
            </w:r>
            <w:proofErr w:type="spellStart"/>
            <w:r>
              <w:rPr>
                <w:rFonts w:ascii="Times New Roman" w:eastAsia="Calibri" w:hAnsi="Times New Roman" w:cs="Times New Roman"/>
                <w:i/>
                <w:iCs/>
                <w:sz w:val="24"/>
                <w:szCs w:val="24"/>
              </w:rPr>
              <w:t>video</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domofone</w:t>
            </w:r>
            <w:proofErr w:type="spellEnd"/>
            <w:r>
              <w:rPr>
                <w:rFonts w:ascii="Times New Roman" w:eastAsia="Calibri" w:hAnsi="Times New Roman" w:cs="Times New Roman"/>
                <w:i/>
                <w:iCs/>
                <w:sz w:val="24"/>
                <w:szCs w:val="24"/>
              </w:rPr>
              <w:t xml:space="preserve"> esanti vaizdo kamera leidžia matyti šiuo </w:t>
            </w:r>
            <w:proofErr w:type="spellStart"/>
            <w:r>
              <w:rPr>
                <w:rFonts w:ascii="Times New Roman" w:eastAsia="Calibri" w:hAnsi="Times New Roman" w:cs="Times New Roman"/>
                <w:i/>
                <w:iCs/>
                <w:sz w:val="24"/>
                <w:szCs w:val="24"/>
              </w:rPr>
              <w:t>domofonu</w:t>
            </w:r>
            <w:proofErr w:type="spellEnd"/>
            <w:r>
              <w:rPr>
                <w:rFonts w:ascii="Times New Roman" w:eastAsia="Calibri" w:hAnsi="Times New Roman" w:cs="Times New Roman"/>
                <w:i/>
                <w:iCs/>
                <w:sz w:val="24"/>
                <w:szCs w:val="24"/>
              </w:rPr>
              <w:t xml:space="preserve"> kalbantį asmenį.</w:t>
            </w:r>
          </w:p>
          <w:p w14:paraId="376BFEF9"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Patikimai veikia su Policijos departamento naudojama telefonų stotimi </w:t>
            </w:r>
            <w:proofErr w:type="spellStart"/>
            <w:r>
              <w:rPr>
                <w:rFonts w:ascii="Times New Roman" w:eastAsia="Calibri" w:hAnsi="Times New Roman" w:cs="Times New Roman"/>
                <w:i/>
                <w:iCs/>
                <w:sz w:val="24"/>
                <w:szCs w:val="24"/>
              </w:rPr>
              <w:t>Avaya</w:t>
            </w:r>
            <w:proofErr w:type="spellEnd"/>
            <w:r>
              <w:rPr>
                <w:rFonts w:ascii="Times New Roman" w:eastAsia="Calibri" w:hAnsi="Times New Roman" w:cs="Times New Roman"/>
                <w:i/>
                <w:iCs/>
                <w:sz w:val="24"/>
                <w:szCs w:val="24"/>
              </w:rPr>
              <w:t xml:space="preserve"> Aura </w:t>
            </w:r>
            <w:proofErr w:type="spellStart"/>
            <w:r>
              <w:rPr>
                <w:rFonts w:ascii="Times New Roman" w:eastAsia="Calibri" w:hAnsi="Times New Roman" w:cs="Times New Roman"/>
                <w:i/>
                <w:iCs/>
                <w:sz w:val="24"/>
                <w:szCs w:val="24"/>
              </w:rPr>
              <w:t>Communication</w:t>
            </w:r>
            <w:proofErr w:type="spellEnd"/>
            <w:r>
              <w:rPr>
                <w:rFonts w:ascii="Times New Roman" w:eastAsia="Calibri" w:hAnsi="Times New Roman" w:cs="Times New Roman"/>
                <w:i/>
                <w:iCs/>
                <w:sz w:val="24"/>
                <w:szCs w:val="24"/>
              </w:rPr>
              <w:t xml:space="preserve"> Manager 8.0 (R018x.01.0.890.0), palaiko visus šiam veikimui būtinus protokolus.</w:t>
            </w:r>
          </w:p>
          <w:p w14:paraId="45215878"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SIP </w:t>
            </w:r>
            <w:proofErr w:type="spellStart"/>
            <w:r>
              <w:rPr>
                <w:rFonts w:ascii="Times New Roman" w:eastAsia="Calibri" w:hAnsi="Times New Roman" w:cs="Times New Roman"/>
                <w:i/>
                <w:iCs/>
                <w:sz w:val="24"/>
                <w:szCs w:val="24"/>
              </w:rPr>
              <w:t>video</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domofonas</w:t>
            </w:r>
            <w:proofErr w:type="spellEnd"/>
            <w:r>
              <w:rPr>
                <w:rFonts w:ascii="Times New Roman" w:eastAsia="Calibri" w:hAnsi="Times New Roman" w:cs="Times New Roman"/>
                <w:i/>
                <w:iCs/>
                <w:sz w:val="24"/>
                <w:szCs w:val="24"/>
              </w:rPr>
              <w:t xml:space="preserve"> konfigūruojamas naudojantis WEB sąsaja su interneto naršykle. WEB sąsaja sukurta naudojantis šiuo metu palaikomomis technologijomis tokiomis kaip HTML5. WEB sąsajos veikimui nenaudojamos interneto naršyklėse nebepalaikomos technologijos tokios kaip „Adobe </w:t>
            </w:r>
            <w:proofErr w:type="spellStart"/>
            <w:r>
              <w:rPr>
                <w:rFonts w:ascii="Times New Roman" w:eastAsia="Calibri" w:hAnsi="Times New Roman" w:cs="Times New Roman"/>
                <w:i/>
                <w:iCs/>
                <w:sz w:val="24"/>
                <w:szCs w:val="24"/>
              </w:rPr>
              <w:t>Shockwave</w:t>
            </w:r>
            <w:proofErr w:type="spellEnd"/>
            <w:r>
              <w:rPr>
                <w:rFonts w:ascii="Times New Roman" w:eastAsia="Calibri" w:hAnsi="Times New Roman" w:cs="Times New Roman"/>
                <w:i/>
                <w:iCs/>
                <w:sz w:val="24"/>
                <w:szCs w:val="24"/>
              </w:rPr>
              <w:t xml:space="preserve">“, „Adobe Flash“, „Microsoft Java </w:t>
            </w:r>
            <w:proofErr w:type="spellStart"/>
            <w:r>
              <w:rPr>
                <w:rFonts w:ascii="Times New Roman" w:eastAsia="Calibri" w:hAnsi="Times New Roman" w:cs="Times New Roman"/>
                <w:i/>
                <w:iCs/>
                <w:sz w:val="24"/>
                <w:szCs w:val="24"/>
              </w:rPr>
              <w:t>Virtual</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Machine</w:t>
            </w:r>
            <w:proofErr w:type="spellEnd"/>
            <w:r>
              <w:rPr>
                <w:rFonts w:ascii="Times New Roman" w:eastAsia="Calibri" w:hAnsi="Times New Roman" w:cs="Times New Roman"/>
                <w:i/>
                <w:iCs/>
                <w:sz w:val="24"/>
                <w:szCs w:val="24"/>
              </w:rPr>
              <w:t>“ ir pan., WEB sąsajos veikimui nenaudojami įskiepiai (angliškai - „</w:t>
            </w:r>
            <w:proofErr w:type="spellStart"/>
            <w:r>
              <w:rPr>
                <w:rFonts w:ascii="Times New Roman" w:eastAsia="Calibri" w:hAnsi="Times New Roman" w:cs="Times New Roman"/>
                <w:i/>
                <w:iCs/>
                <w:sz w:val="24"/>
                <w:szCs w:val="24"/>
              </w:rPr>
              <w:t>plugins</w:t>
            </w:r>
            <w:proofErr w:type="spellEnd"/>
            <w:r>
              <w:rPr>
                <w:rFonts w:ascii="Times New Roman" w:eastAsia="Calibri" w:hAnsi="Times New Roman" w:cs="Times New Roman"/>
                <w:i/>
                <w:iCs/>
                <w:sz w:val="24"/>
                <w:szCs w:val="24"/>
              </w:rPr>
              <w:t>“).</w:t>
            </w:r>
          </w:p>
          <w:p w14:paraId="2B4BCE69"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Naudojantis WEB sąsaja: keičiamas SIP </w:t>
            </w:r>
            <w:proofErr w:type="spellStart"/>
            <w:r>
              <w:rPr>
                <w:rFonts w:ascii="Times New Roman" w:eastAsia="Calibri" w:hAnsi="Times New Roman" w:cs="Times New Roman"/>
                <w:i/>
                <w:iCs/>
                <w:sz w:val="24"/>
                <w:szCs w:val="24"/>
              </w:rPr>
              <w:t>video</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domofono</w:t>
            </w:r>
            <w:proofErr w:type="spellEnd"/>
            <w:r>
              <w:rPr>
                <w:rFonts w:ascii="Times New Roman" w:eastAsia="Calibri" w:hAnsi="Times New Roman" w:cs="Times New Roman"/>
                <w:i/>
                <w:iCs/>
                <w:sz w:val="24"/>
                <w:szCs w:val="24"/>
              </w:rPr>
              <w:t xml:space="preserve"> garsiakalbio garso lygis ir mikrofono jautrumas; nustatomas laiko intervalas, po kurio SIP </w:t>
            </w:r>
            <w:proofErr w:type="spellStart"/>
            <w:r>
              <w:rPr>
                <w:rFonts w:ascii="Times New Roman" w:eastAsia="Calibri" w:hAnsi="Times New Roman" w:cs="Times New Roman"/>
                <w:i/>
                <w:iCs/>
                <w:sz w:val="24"/>
                <w:szCs w:val="24"/>
              </w:rPr>
              <w:t>video</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domofonas</w:t>
            </w:r>
            <w:proofErr w:type="spellEnd"/>
            <w:r>
              <w:rPr>
                <w:rFonts w:ascii="Times New Roman" w:eastAsia="Calibri" w:hAnsi="Times New Roman" w:cs="Times New Roman"/>
                <w:i/>
                <w:iCs/>
                <w:sz w:val="24"/>
                <w:szCs w:val="24"/>
              </w:rPr>
              <w:t xml:space="preserve"> atsijungs, jei į skambutį neatsiliepta (angliškai - „ </w:t>
            </w:r>
            <w:proofErr w:type="spellStart"/>
            <w:r>
              <w:rPr>
                <w:rFonts w:ascii="Times New Roman" w:eastAsia="Calibri" w:hAnsi="Times New Roman" w:cs="Times New Roman"/>
                <w:i/>
                <w:iCs/>
                <w:sz w:val="24"/>
                <w:szCs w:val="24"/>
              </w:rPr>
              <w:t>Dial</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out</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time</w:t>
            </w:r>
            <w:proofErr w:type="spellEnd"/>
            <w:r>
              <w:rPr>
                <w:rFonts w:ascii="Times New Roman" w:eastAsia="Calibri" w:hAnsi="Times New Roman" w:cs="Times New Roman"/>
                <w:i/>
                <w:iCs/>
                <w:sz w:val="24"/>
                <w:szCs w:val="24"/>
              </w:rPr>
              <w:t xml:space="preserve">“); nustatoma maksimali pokalbio trukmė; keičiami prisijungimo vardai ir slaptažodžiai; galimybė nustatyti automatinį SIP </w:t>
            </w:r>
            <w:proofErr w:type="spellStart"/>
            <w:r>
              <w:rPr>
                <w:rFonts w:ascii="Times New Roman" w:eastAsia="Calibri" w:hAnsi="Times New Roman" w:cs="Times New Roman"/>
                <w:i/>
                <w:iCs/>
                <w:sz w:val="24"/>
                <w:szCs w:val="24"/>
              </w:rPr>
              <w:t>video</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domofono</w:t>
            </w:r>
            <w:proofErr w:type="spellEnd"/>
            <w:r>
              <w:rPr>
                <w:rFonts w:ascii="Times New Roman" w:eastAsia="Calibri" w:hAnsi="Times New Roman" w:cs="Times New Roman"/>
                <w:i/>
                <w:iCs/>
                <w:sz w:val="24"/>
                <w:szCs w:val="24"/>
              </w:rPr>
              <w:t xml:space="preserve"> atsiliepimą.</w:t>
            </w:r>
          </w:p>
          <w:p w14:paraId="163A4B51"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WEB sąsajoje atvaizduojama SIP </w:t>
            </w:r>
            <w:proofErr w:type="spellStart"/>
            <w:r>
              <w:rPr>
                <w:rFonts w:ascii="Times New Roman" w:eastAsia="Calibri" w:hAnsi="Times New Roman" w:cs="Times New Roman"/>
                <w:i/>
                <w:iCs/>
                <w:sz w:val="24"/>
                <w:szCs w:val="24"/>
              </w:rPr>
              <w:t>video</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domofono</w:t>
            </w:r>
            <w:proofErr w:type="spellEnd"/>
            <w:r>
              <w:rPr>
                <w:rFonts w:ascii="Times New Roman" w:eastAsia="Calibri" w:hAnsi="Times New Roman" w:cs="Times New Roman"/>
                <w:i/>
                <w:iCs/>
                <w:sz w:val="24"/>
                <w:szCs w:val="24"/>
              </w:rPr>
              <w:t xml:space="preserve"> būsena – tinklo būsena, prisijungimas prie SIP telefonų stoties, veikimo ataskaitos.</w:t>
            </w:r>
          </w:p>
          <w:p w14:paraId="55682C9B"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Palaikomi protokolai SIP2.0, VLAN (galimybė nustatyti VLAN 4), , DHCP, 802.1x, SNTP, HTTP/HTTPS, NTP.</w:t>
            </w:r>
          </w:p>
          <w:p w14:paraId="18840968"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Turi vieną mechaninį programuojamą greito rinkimo mygtuką (Speed </w:t>
            </w:r>
            <w:proofErr w:type="spellStart"/>
            <w:r>
              <w:rPr>
                <w:rFonts w:ascii="Times New Roman" w:eastAsia="Calibri" w:hAnsi="Times New Roman" w:cs="Times New Roman"/>
                <w:i/>
                <w:iCs/>
                <w:sz w:val="24"/>
                <w:szCs w:val="24"/>
              </w:rPr>
              <w:t>Dial</w:t>
            </w:r>
            <w:proofErr w:type="spellEnd"/>
            <w:r>
              <w:rPr>
                <w:rFonts w:ascii="Times New Roman" w:eastAsia="Calibri" w:hAnsi="Times New Roman" w:cs="Times New Roman"/>
                <w:i/>
                <w:iCs/>
                <w:sz w:val="24"/>
                <w:szCs w:val="24"/>
              </w:rPr>
              <w:t>), mygtukas veikia naudojantis pirštinėmis. Yra galimybė nustatyti numerį, kuris renkamas paspaudus greito rinkimo mygtuką.</w:t>
            </w:r>
          </w:p>
          <w:p w14:paraId="1C699F1E"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Turi vidinį garsiakalbį ir vidinį mikrofoną, palaiko dvipusi pokalbį ( angl. „</w:t>
            </w:r>
            <w:proofErr w:type="spellStart"/>
            <w:r>
              <w:rPr>
                <w:rFonts w:ascii="Times New Roman" w:eastAsia="Calibri" w:hAnsi="Times New Roman" w:cs="Times New Roman"/>
                <w:i/>
                <w:iCs/>
                <w:sz w:val="24"/>
                <w:szCs w:val="24"/>
              </w:rPr>
              <w:t>Full</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duplex</w:t>
            </w:r>
            <w:proofErr w:type="spellEnd"/>
            <w:r>
              <w:rPr>
                <w:rFonts w:ascii="Times New Roman" w:eastAsia="Calibri" w:hAnsi="Times New Roman" w:cs="Times New Roman"/>
                <w:i/>
                <w:iCs/>
                <w:sz w:val="24"/>
                <w:szCs w:val="24"/>
              </w:rPr>
              <w:t>“).</w:t>
            </w:r>
          </w:p>
          <w:p w14:paraId="1B0A0E8D"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Turi relę, skirtą pajungti durų elektromagnetinę sklendę arba durų elektromagnetą. Yra galimybė nuotoliniu būdu atidaryti duris, naudojantis šia rele ir telefone surinkus iš anksto nustatytą kodą.</w:t>
            </w:r>
          </w:p>
          <w:p w14:paraId="6BDD0A17"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Ne mažesnės nei 1280 x 960 raiškos integruota vaizdo kamera, ne mažesnis nei 100 laipsnių horizontalus kameros matymo laukas, H.246 standarto ne mažiau nei 5 </w:t>
            </w:r>
            <w:proofErr w:type="spellStart"/>
            <w:r>
              <w:rPr>
                <w:rFonts w:ascii="Times New Roman" w:eastAsia="Calibri" w:hAnsi="Times New Roman" w:cs="Times New Roman"/>
                <w:i/>
                <w:iCs/>
                <w:sz w:val="24"/>
                <w:szCs w:val="24"/>
              </w:rPr>
              <w:t>fps</w:t>
            </w:r>
            <w:proofErr w:type="spellEnd"/>
            <w:r>
              <w:rPr>
                <w:rFonts w:ascii="Times New Roman" w:eastAsia="Calibri" w:hAnsi="Times New Roman" w:cs="Times New Roman"/>
                <w:i/>
                <w:iCs/>
                <w:sz w:val="24"/>
                <w:szCs w:val="24"/>
              </w:rPr>
              <w:t xml:space="preserve"> vaizdo perdavimas, diena/naktis funkcija.</w:t>
            </w:r>
          </w:p>
          <w:p w14:paraId="19D91084"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Standarto „ONVIF“ S profilio palaikymas. </w:t>
            </w:r>
          </w:p>
          <w:p w14:paraId="375B4AAE"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Integruotas IR pašvietimas vaizdo kamerai.</w:t>
            </w:r>
          </w:p>
          <w:p w14:paraId="444CCDED"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lastRenderedPageBreak/>
              <w:t>Korpuso viduje turi RJ45 standarto pajungimo jungtį.</w:t>
            </w:r>
          </w:p>
          <w:p w14:paraId="5184D955"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Įrenginio korpusas apsaugotas </w:t>
            </w:r>
            <w:proofErr w:type="spellStart"/>
            <w:r>
              <w:rPr>
                <w:rFonts w:ascii="Times New Roman" w:eastAsia="Calibri" w:hAnsi="Times New Roman" w:cs="Times New Roman"/>
                <w:i/>
                <w:iCs/>
                <w:sz w:val="24"/>
                <w:szCs w:val="24"/>
              </w:rPr>
              <w:t>tamperiu</w:t>
            </w:r>
            <w:proofErr w:type="spellEnd"/>
            <w:r>
              <w:rPr>
                <w:rFonts w:ascii="Times New Roman" w:eastAsia="Calibri" w:hAnsi="Times New Roman" w:cs="Times New Roman"/>
                <w:i/>
                <w:iCs/>
                <w:sz w:val="24"/>
                <w:szCs w:val="24"/>
              </w:rPr>
              <w:t>.</w:t>
            </w:r>
          </w:p>
          <w:p w14:paraId="709282B8"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Įrenginio apsaugos klasė ne mažiau nei IP65.</w:t>
            </w:r>
          </w:p>
          <w:p w14:paraId="3FADBBD0"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Metalinis korpusas, mechaninio patvarumo klasė ne mažiau nei IK10. Tinkamas naudoti esant santykinei drėgmei 10~90% ir esant temperatūrai -20 °C iki +55 °C. </w:t>
            </w:r>
          </w:p>
          <w:p w14:paraId="070AF4DB"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Maitinimas POE.</w:t>
            </w:r>
          </w:p>
          <w:p w14:paraId="4A602450" w14:textId="77777777" w:rsidR="005228D0" w:rsidRDefault="00F01269">
            <w:pPr>
              <w:widowControl w:val="0"/>
              <w:numPr>
                <w:ilvl w:val="0"/>
                <w:numId w:val="3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rPr>
              <w:t xml:space="preserve">Pritaikytas montuoti </w:t>
            </w:r>
            <w:proofErr w:type="spellStart"/>
            <w:r>
              <w:rPr>
                <w:rFonts w:ascii="Times New Roman" w:eastAsia="Calibri" w:hAnsi="Times New Roman" w:cs="Times New Roman"/>
                <w:i/>
                <w:iCs/>
                <w:sz w:val="24"/>
                <w:szCs w:val="24"/>
              </w:rPr>
              <w:t>virštinkinio</w:t>
            </w:r>
            <w:proofErr w:type="spellEnd"/>
            <w:r>
              <w:rPr>
                <w:rFonts w:ascii="Times New Roman" w:eastAsia="Calibri" w:hAnsi="Times New Roman" w:cs="Times New Roman"/>
                <w:i/>
                <w:iCs/>
                <w:sz w:val="24"/>
                <w:szCs w:val="24"/>
              </w:rPr>
              <w:t xml:space="preserve"> montavimo būdu.</w:t>
            </w:r>
          </w:p>
        </w:tc>
      </w:tr>
      <w:tr w:rsidR="005228D0" w14:paraId="4AD8EB67" w14:textId="77777777">
        <w:tc>
          <w:tcPr>
            <w:tcW w:w="577" w:type="dxa"/>
            <w:tcBorders>
              <w:left w:val="single" w:sz="6" w:space="0" w:color="000000"/>
              <w:bottom w:val="single" w:sz="6" w:space="0" w:color="000000"/>
            </w:tcBorders>
            <w:shd w:val="clear" w:color="auto" w:fill="auto"/>
            <w:vAlign w:val="center"/>
          </w:tcPr>
          <w:p w14:paraId="61035AD4" w14:textId="77777777" w:rsidR="005228D0" w:rsidRDefault="005228D0">
            <w:pPr>
              <w:widowControl w:val="0"/>
              <w:numPr>
                <w:ilvl w:val="0"/>
                <w:numId w:val="87"/>
              </w:numPr>
              <w:tabs>
                <w:tab w:val="left" w:pos="810"/>
                <w:tab w:val="left" w:pos="990"/>
              </w:tabs>
              <w:spacing w:after="0" w:line="240" w:lineRule="auto"/>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8C05400"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GSM </w:t>
            </w:r>
            <w:proofErr w:type="spellStart"/>
            <w:r>
              <w:rPr>
                <w:rFonts w:ascii="Times New Roman" w:eastAsia="Calibri" w:hAnsi="Times New Roman" w:cs="Times New Roman"/>
                <w:i/>
                <w:iCs/>
                <w:sz w:val="24"/>
                <w:szCs w:val="24"/>
                <w:lang w:eastAsia="zh-CN"/>
              </w:rPr>
              <w:t>komunikatorius</w:t>
            </w:r>
            <w:proofErr w:type="spellEnd"/>
            <w:r>
              <w:rPr>
                <w:rFonts w:ascii="Times New Roman" w:eastAsia="Calibri" w:hAnsi="Times New Roman" w:cs="Times New Roman"/>
                <w:i/>
                <w:iCs/>
                <w:sz w:val="24"/>
                <w:szCs w:val="24"/>
                <w:lang w:eastAsia="zh-CN"/>
              </w:rPr>
              <w:t xml:space="preserve"> pavojaus signalų perdavimui 4G</w:t>
            </w:r>
          </w:p>
        </w:tc>
        <w:tc>
          <w:tcPr>
            <w:tcW w:w="7151" w:type="dxa"/>
            <w:tcBorders>
              <w:left w:val="single" w:sz="6" w:space="0" w:color="000000"/>
              <w:bottom w:val="single" w:sz="6" w:space="0" w:color="000000"/>
              <w:right w:val="single" w:sz="6" w:space="0" w:color="000000"/>
            </w:tcBorders>
            <w:shd w:val="clear" w:color="auto" w:fill="auto"/>
            <w:vAlign w:val="center"/>
          </w:tcPr>
          <w:p w14:paraId="65636DCC" w14:textId="77777777" w:rsidR="005228D0" w:rsidRDefault="00F01269">
            <w:pPr>
              <w:widowControl w:val="0"/>
              <w:numPr>
                <w:ilvl w:val="0"/>
                <w:numId w:val="35"/>
              </w:numPr>
              <w:tabs>
                <w:tab w:val="left" w:pos="810"/>
                <w:tab w:val="left" w:pos="990"/>
              </w:tabs>
              <w:spacing w:after="0" w:line="240" w:lineRule="auto"/>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GSM </w:t>
            </w:r>
            <w:proofErr w:type="spellStart"/>
            <w:r>
              <w:rPr>
                <w:rFonts w:ascii="Times New Roman" w:eastAsia="Calibri" w:hAnsi="Times New Roman" w:cs="Times New Roman"/>
                <w:i/>
                <w:iCs/>
                <w:sz w:val="24"/>
                <w:szCs w:val="24"/>
                <w:lang w:eastAsia="zh-CN"/>
              </w:rPr>
              <w:t>komunikatorius</w:t>
            </w:r>
            <w:proofErr w:type="spellEnd"/>
            <w:r>
              <w:rPr>
                <w:rFonts w:ascii="Times New Roman" w:eastAsia="Calibri" w:hAnsi="Times New Roman" w:cs="Times New Roman"/>
                <w:i/>
                <w:iCs/>
                <w:sz w:val="24"/>
                <w:szCs w:val="24"/>
                <w:lang w:eastAsia="zh-CN"/>
              </w:rPr>
              <w:t xml:space="preserve"> pavojaus signalų perdavimui. </w:t>
            </w:r>
          </w:p>
          <w:p w14:paraId="3278173B" w14:textId="77777777" w:rsidR="005228D0" w:rsidRDefault="00F01269">
            <w:pPr>
              <w:widowControl w:val="0"/>
              <w:numPr>
                <w:ilvl w:val="0"/>
                <w:numId w:val="35"/>
              </w:numPr>
              <w:tabs>
                <w:tab w:val="left" w:pos="810"/>
                <w:tab w:val="left" w:pos="990"/>
              </w:tabs>
              <w:spacing w:after="0" w:line="240" w:lineRule="auto"/>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Jungiamas su apsaugos </w:t>
            </w:r>
            <w:proofErr w:type="spellStart"/>
            <w:r>
              <w:rPr>
                <w:rFonts w:ascii="Times New Roman" w:eastAsia="Calibri" w:hAnsi="Times New Roman" w:cs="Times New Roman"/>
                <w:i/>
                <w:iCs/>
                <w:sz w:val="24"/>
                <w:szCs w:val="24"/>
                <w:lang w:eastAsia="zh-CN"/>
              </w:rPr>
              <w:t>centralės</w:t>
            </w:r>
            <w:proofErr w:type="spellEnd"/>
            <w:r>
              <w:rPr>
                <w:rFonts w:ascii="Times New Roman" w:eastAsia="Calibri" w:hAnsi="Times New Roman" w:cs="Times New Roman"/>
                <w:i/>
                <w:iCs/>
                <w:sz w:val="24"/>
                <w:szCs w:val="24"/>
                <w:lang w:eastAsia="zh-CN"/>
              </w:rPr>
              <w:t xml:space="preserve"> telefoniniu </w:t>
            </w:r>
            <w:proofErr w:type="spellStart"/>
            <w:r>
              <w:rPr>
                <w:rFonts w:ascii="Times New Roman" w:eastAsia="Calibri" w:hAnsi="Times New Roman" w:cs="Times New Roman"/>
                <w:i/>
                <w:iCs/>
                <w:sz w:val="24"/>
                <w:szCs w:val="24"/>
                <w:lang w:eastAsia="zh-CN"/>
              </w:rPr>
              <w:t>komunikatoriumi</w:t>
            </w:r>
            <w:proofErr w:type="spellEnd"/>
            <w:r>
              <w:rPr>
                <w:rFonts w:ascii="Times New Roman" w:eastAsia="Calibri" w:hAnsi="Times New Roman" w:cs="Times New Roman"/>
                <w:i/>
                <w:iCs/>
                <w:sz w:val="24"/>
                <w:szCs w:val="24"/>
                <w:lang w:eastAsia="zh-CN"/>
              </w:rPr>
              <w:t xml:space="preserve"> 2 arba 4 laidais, sujungus 4 laidais, bus stebima telefono linija tarp </w:t>
            </w:r>
            <w:proofErr w:type="spellStart"/>
            <w:r>
              <w:rPr>
                <w:rFonts w:ascii="Times New Roman" w:eastAsia="Calibri" w:hAnsi="Times New Roman" w:cs="Times New Roman"/>
                <w:i/>
                <w:iCs/>
                <w:sz w:val="24"/>
                <w:szCs w:val="24"/>
                <w:lang w:eastAsia="zh-CN"/>
              </w:rPr>
              <w:t>centralės</w:t>
            </w:r>
            <w:proofErr w:type="spellEnd"/>
            <w:r>
              <w:rPr>
                <w:rFonts w:ascii="Times New Roman" w:eastAsia="Calibri" w:hAnsi="Times New Roman" w:cs="Times New Roman"/>
                <w:i/>
                <w:iCs/>
                <w:sz w:val="24"/>
                <w:szCs w:val="24"/>
                <w:lang w:eastAsia="zh-CN"/>
              </w:rPr>
              <w:t xml:space="preserve"> ir </w:t>
            </w:r>
            <w:proofErr w:type="spellStart"/>
            <w:r>
              <w:rPr>
                <w:rFonts w:ascii="Times New Roman" w:eastAsia="Calibri" w:hAnsi="Times New Roman" w:cs="Times New Roman"/>
                <w:i/>
                <w:iCs/>
                <w:sz w:val="24"/>
                <w:szCs w:val="24"/>
                <w:lang w:eastAsia="zh-CN"/>
              </w:rPr>
              <w:t>komunikatoriaus</w:t>
            </w:r>
            <w:proofErr w:type="spellEnd"/>
            <w:r>
              <w:rPr>
                <w:rFonts w:ascii="Times New Roman" w:eastAsia="Calibri" w:hAnsi="Times New Roman" w:cs="Times New Roman"/>
                <w:i/>
                <w:iCs/>
                <w:sz w:val="24"/>
                <w:szCs w:val="24"/>
                <w:lang w:eastAsia="zh-CN"/>
              </w:rPr>
              <w:t xml:space="preserve">. </w:t>
            </w:r>
          </w:p>
          <w:p w14:paraId="44201065"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Siunčia pranešimus apie įvykius į ne mažiau kaip programinius „Trikdis IPCOM“ arba aparatinius imtuvus „Trikdis RL14“.</w:t>
            </w:r>
          </w:p>
          <w:p w14:paraId="1D21C3FE"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Yra atsarginis kanalas, kuris bus naudojamas nutrūkus ryšiui pirminiu kanalu.</w:t>
            </w:r>
          </w:p>
          <w:p w14:paraId="33689DD3"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Veikia 4G ryšio tinkle, su bet kuriais Lietuvos Respublikos teritorijoje veikiančiais mobilaus ryšio tinklais ir naudojamomis SIM kortelėmis.</w:t>
            </w:r>
          </w:p>
          <w:p w14:paraId="4F7B641E"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Suderinamas su PD naudojama pavojaus signalų priėmimo sistema „Trikdis </w:t>
            </w:r>
            <w:proofErr w:type="spellStart"/>
            <w:r>
              <w:rPr>
                <w:rFonts w:ascii="Times New Roman" w:eastAsia="Calibri" w:hAnsi="Times New Roman" w:cs="Times New Roman"/>
                <w:i/>
                <w:iCs/>
                <w:sz w:val="24"/>
                <w:szCs w:val="24"/>
                <w:lang w:eastAsia="zh-CN"/>
              </w:rPr>
              <w:t>Monas</w:t>
            </w:r>
            <w:proofErr w:type="spellEnd"/>
            <w:r>
              <w:rPr>
                <w:rFonts w:ascii="Times New Roman" w:eastAsia="Calibri" w:hAnsi="Times New Roman" w:cs="Times New Roman"/>
                <w:i/>
                <w:iCs/>
                <w:sz w:val="24"/>
                <w:szCs w:val="24"/>
                <w:lang w:eastAsia="zh-CN"/>
              </w:rPr>
              <w:t>“ sistema.</w:t>
            </w:r>
          </w:p>
          <w:p w14:paraId="4BBCC324"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Suderinamas ir užtikrinti patikimą ir greitą pavojaus signalų perdavimą naudojant su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apsauginės signalizacijos kontroleriu.</w:t>
            </w:r>
          </w:p>
          <w:p w14:paraId="239719AA"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Konfigūruojamas prijungus USB ir nuotoliniu būdu.</w:t>
            </w:r>
          </w:p>
          <w:p w14:paraId="76C06393"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-10 °C iki +50 °C, santykinė drėgmė – iki 80%, prie +20 °C.</w:t>
            </w:r>
          </w:p>
          <w:p w14:paraId="4DB8EFEB" w14:textId="77777777" w:rsidR="005228D0" w:rsidRDefault="00F01269">
            <w:pPr>
              <w:widowControl w:val="0"/>
              <w:numPr>
                <w:ilvl w:val="0"/>
                <w:numId w:val="3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nuo 10 V iki 18 V nuolatinės įtampos.</w:t>
            </w:r>
          </w:p>
        </w:tc>
      </w:tr>
      <w:tr w:rsidR="005228D0" w14:paraId="77EFFC86" w14:textId="77777777">
        <w:tc>
          <w:tcPr>
            <w:tcW w:w="577" w:type="dxa"/>
            <w:tcBorders>
              <w:left w:val="single" w:sz="6" w:space="0" w:color="000000"/>
              <w:bottom w:val="single" w:sz="6" w:space="0" w:color="000000"/>
            </w:tcBorders>
            <w:shd w:val="clear" w:color="auto" w:fill="auto"/>
            <w:vAlign w:val="center"/>
          </w:tcPr>
          <w:p w14:paraId="7ECBB0DF" w14:textId="77777777" w:rsidR="005228D0" w:rsidRDefault="005228D0">
            <w:pPr>
              <w:widowControl w:val="0"/>
              <w:numPr>
                <w:ilvl w:val="0"/>
                <w:numId w:val="87"/>
              </w:numPr>
              <w:tabs>
                <w:tab w:val="left" w:pos="810"/>
                <w:tab w:val="left" w:pos="990"/>
              </w:tabs>
              <w:spacing w:after="0" w:line="240" w:lineRule="auto"/>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74D4EC6"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GSM </w:t>
            </w:r>
            <w:proofErr w:type="spellStart"/>
            <w:r>
              <w:rPr>
                <w:rFonts w:ascii="Times New Roman" w:eastAsia="Calibri" w:hAnsi="Times New Roman" w:cs="Times New Roman"/>
                <w:i/>
                <w:iCs/>
                <w:sz w:val="24"/>
                <w:szCs w:val="24"/>
                <w:lang w:eastAsia="zh-CN"/>
              </w:rPr>
              <w:t>komunikatorius</w:t>
            </w:r>
            <w:proofErr w:type="spellEnd"/>
            <w:r>
              <w:rPr>
                <w:rFonts w:ascii="Times New Roman" w:eastAsia="Calibri" w:hAnsi="Times New Roman" w:cs="Times New Roman"/>
                <w:i/>
                <w:iCs/>
                <w:sz w:val="24"/>
                <w:szCs w:val="24"/>
                <w:lang w:eastAsia="zh-CN"/>
              </w:rPr>
              <w:t xml:space="preserve"> pavojaus signalų perdavimui 4G ir LAN</w:t>
            </w:r>
          </w:p>
        </w:tc>
        <w:tc>
          <w:tcPr>
            <w:tcW w:w="7151" w:type="dxa"/>
            <w:tcBorders>
              <w:left w:val="single" w:sz="6" w:space="0" w:color="000000"/>
              <w:bottom w:val="single" w:sz="6" w:space="0" w:color="000000"/>
              <w:right w:val="single" w:sz="6" w:space="0" w:color="000000"/>
            </w:tcBorders>
            <w:shd w:val="clear" w:color="auto" w:fill="auto"/>
            <w:vAlign w:val="center"/>
          </w:tcPr>
          <w:p w14:paraId="1BD3F433"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GSM </w:t>
            </w:r>
            <w:proofErr w:type="spellStart"/>
            <w:r>
              <w:rPr>
                <w:rFonts w:ascii="Times New Roman" w:eastAsia="Calibri" w:hAnsi="Times New Roman" w:cs="Times New Roman"/>
                <w:i/>
                <w:iCs/>
                <w:sz w:val="24"/>
                <w:szCs w:val="24"/>
                <w:lang w:eastAsia="zh-CN"/>
              </w:rPr>
              <w:t>komunikatorius</w:t>
            </w:r>
            <w:proofErr w:type="spellEnd"/>
            <w:r>
              <w:rPr>
                <w:rFonts w:ascii="Times New Roman" w:eastAsia="Calibri" w:hAnsi="Times New Roman" w:cs="Times New Roman"/>
                <w:i/>
                <w:iCs/>
                <w:sz w:val="24"/>
                <w:szCs w:val="24"/>
                <w:lang w:eastAsia="zh-CN"/>
              </w:rPr>
              <w:t xml:space="preserve"> pavojaus signalų perdavimui, </w:t>
            </w:r>
          </w:p>
          <w:p w14:paraId="2D4BFC14"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Jungiamas su apsaugos </w:t>
            </w:r>
            <w:proofErr w:type="spellStart"/>
            <w:r>
              <w:rPr>
                <w:rFonts w:ascii="Times New Roman" w:eastAsia="Calibri" w:hAnsi="Times New Roman" w:cs="Times New Roman"/>
                <w:i/>
                <w:iCs/>
                <w:sz w:val="24"/>
                <w:szCs w:val="24"/>
                <w:lang w:eastAsia="zh-CN"/>
              </w:rPr>
              <w:t>centralės</w:t>
            </w:r>
            <w:proofErr w:type="spellEnd"/>
            <w:r>
              <w:rPr>
                <w:rFonts w:ascii="Times New Roman" w:eastAsia="Calibri" w:hAnsi="Times New Roman" w:cs="Times New Roman"/>
                <w:i/>
                <w:iCs/>
                <w:sz w:val="24"/>
                <w:szCs w:val="24"/>
                <w:lang w:eastAsia="zh-CN"/>
              </w:rPr>
              <w:t xml:space="preserve"> telefoniniu </w:t>
            </w:r>
            <w:proofErr w:type="spellStart"/>
            <w:r>
              <w:rPr>
                <w:rFonts w:ascii="Times New Roman" w:eastAsia="Calibri" w:hAnsi="Times New Roman" w:cs="Times New Roman"/>
                <w:i/>
                <w:iCs/>
                <w:sz w:val="24"/>
                <w:szCs w:val="24"/>
                <w:lang w:eastAsia="zh-CN"/>
              </w:rPr>
              <w:t>komunikatoriumi</w:t>
            </w:r>
            <w:proofErr w:type="spellEnd"/>
            <w:r>
              <w:rPr>
                <w:rFonts w:ascii="Times New Roman" w:eastAsia="Calibri" w:hAnsi="Times New Roman" w:cs="Times New Roman"/>
                <w:i/>
                <w:iCs/>
                <w:sz w:val="24"/>
                <w:szCs w:val="24"/>
                <w:lang w:eastAsia="zh-CN"/>
              </w:rPr>
              <w:t xml:space="preserve"> 2 arba 4 laidais, sujungus 4 laidais, bus stebima telefono linija tarp </w:t>
            </w:r>
            <w:proofErr w:type="spellStart"/>
            <w:r>
              <w:rPr>
                <w:rFonts w:ascii="Times New Roman" w:eastAsia="Calibri" w:hAnsi="Times New Roman" w:cs="Times New Roman"/>
                <w:i/>
                <w:iCs/>
                <w:sz w:val="24"/>
                <w:szCs w:val="24"/>
                <w:lang w:eastAsia="zh-CN"/>
              </w:rPr>
              <w:t>centralės</w:t>
            </w:r>
            <w:proofErr w:type="spellEnd"/>
            <w:r>
              <w:rPr>
                <w:rFonts w:ascii="Times New Roman" w:eastAsia="Calibri" w:hAnsi="Times New Roman" w:cs="Times New Roman"/>
                <w:i/>
                <w:iCs/>
                <w:sz w:val="24"/>
                <w:szCs w:val="24"/>
                <w:lang w:eastAsia="zh-CN"/>
              </w:rPr>
              <w:t xml:space="preserve"> ir </w:t>
            </w:r>
            <w:proofErr w:type="spellStart"/>
            <w:r>
              <w:rPr>
                <w:rFonts w:ascii="Times New Roman" w:eastAsia="Calibri" w:hAnsi="Times New Roman" w:cs="Times New Roman"/>
                <w:i/>
                <w:iCs/>
                <w:sz w:val="24"/>
                <w:szCs w:val="24"/>
                <w:lang w:eastAsia="zh-CN"/>
              </w:rPr>
              <w:t>komunikatoriaus</w:t>
            </w:r>
            <w:proofErr w:type="spellEnd"/>
            <w:r>
              <w:rPr>
                <w:rFonts w:ascii="Times New Roman" w:eastAsia="Calibri" w:hAnsi="Times New Roman" w:cs="Times New Roman"/>
                <w:i/>
                <w:iCs/>
                <w:sz w:val="24"/>
                <w:szCs w:val="24"/>
                <w:lang w:eastAsia="zh-CN"/>
              </w:rPr>
              <w:t>.</w:t>
            </w:r>
          </w:p>
          <w:p w14:paraId="571263E8"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Galimas tiesioginis duomenų magistralės prijungimas su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xml:space="preserve">“ apsauginės signalizacijos kontroleriu. </w:t>
            </w:r>
          </w:p>
          <w:p w14:paraId="778F908C"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Siunčia pranešimus apie įvykius į ne mažiau kaip programinius „Trikdis IPCOM“ arba aparatinius imtuvus „Trikdis RL14“.</w:t>
            </w:r>
          </w:p>
          <w:p w14:paraId="59A93FD2"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naudoti dvi SIM korteles, numatytas atsarginis kanalas, kuris bus naudojamas nutrūkus ryšiui pirminiu kanalu.</w:t>
            </w:r>
          </w:p>
          <w:p w14:paraId="4D0249F5"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Veikia 4G ryšio tinkle, su bet kuriais Lietuvos Respublikos teritorijoje veikiančiais mobilaus ryšio tinklais ir naudojamomis SIM kortelėmis.</w:t>
            </w:r>
          </w:p>
          <w:p w14:paraId="6BDC20B5"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Veikia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tinkle, RJ45 jungtis </w:t>
            </w:r>
            <w:proofErr w:type="spellStart"/>
            <w:r>
              <w:rPr>
                <w:rFonts w:ascii="Times New Roman" w:eastAsia="Calibri" w:hAnsi="Times New Roman" w:cs="Times New Roman"/>
                <w:i/>
                <w:iCs/>
                <w:sz w:val="24"/>
                <w:szCs w:val="24"/>
                <w:lang w:eastAsia="zh-CN"/>
              </w:rPr>
              <w:t>Ethernet</w:t>
            </w:r>
            <w:proofErr w:type="spellEnd"/>
            <w:r>
              <w:rPr>
                <w:rFonts w:ascii="Times New Roman" w:eastAsia="Calibri" w:hAnsi="Times New Roman" w:cs="Times New Roman"/>
                <w:i/>
                <w:iCs/>
                <w:sz w:val="24"/>
                <w:szCs w:val="24"/>
                <w:lang w:eastAsia="zh-CN"/>
              </w:rPr>
              <w:t xml:space="preserve"> kabelio pajungimui, TCP/IP protokolų palaikymas.</w:t>
            </w:r>
          </w:p>
          <w:p w14:paraId="76DF9E63"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Palaiko perdavimo protokolus TRK, DC-09_2007, DC-09_2012.</w:t>
            </w:r>
          </w:p>
          <w:p w14:paraId="7BCC25AF"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Suderinamas su PD naudojama pavojaus signalų priėmimo sistema „Trikdis </w:t>
            </w:r>
            <w:proofErr w:type="spellStart"/>
            <w:r>
              <w:rPr>
                <w:rFonts w:ascii="Times New Roman" w:eastAsia="Calibri" w:hAnsi="Times New Roman" w:cs="Times New Roman"/>
                <w:i/>
                <w:iCs/>
                <w:sz w:val="24"/>
                <w:szCs w:val="24"/>
                <w:lang w:eastAsia="zh-CN"/>
              </w:rPr>
              <w:t>Monas</w:t>
            </w:r>
            <w:proofErr w:type="spellEnd"/>
            <w:r>
              <w:rPr>
                <w:rFonts w:ascii="Times New Roman" w:eastAsia="Calibri" w:hAnsi="Times New Roman" w:cs="Times New Roman"/>
                <w:i/>
                <w:iCs/>
                <w:sz w:val="24"/>
                <w:szCs w:val="24"/>
                <w:lang w:eastAsia="zh-CN"/>
              </w:rPr>
              <w:t>“ sistema.</w:t>
            </w:r>
          </w:p>
          <w:p w14:paraId="61CEB62A"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Suderinamas ir užtikrinti patikimą ir greitą pavojaus signalų </w:t>
            </w:r>
            <w:r>
              <w:rPr>
                <w:rFonts w:ascii="Times New Roman" w:eastAsia="Calibri" w:hAnsi="Times New Roman" w:cs="Times New Roman"/>
                <w:i/>
                <w:iCs/>
                <w:sz w:val="24"/>
                <w:szCs w:val="24"/>
                <w:lang w:eastAsia="zh-CN"/>
              </w:rPr>
              <w:lastRenderedPageBreak/>
              <w:t>perdavimą naudojant su „</w:t>
            </w:r>
            <w:proofErr w:type="spellStart"/>
            <w:r>
              <w:rPr>
                <w:rFonts w:ascii="Times New Roman" w:eastAsia="Calibri" w:hAnsi="Times New Roman" w:cs="Times New Roman"/>
                <w:i/>
                <w:iCs/>
                <w:sz w:val="24"/>
                <w:szCs w:val="24"/>
                <w:lang w:eastAsia="zh-CN"/>
              </w:rPr>
              <w:t>Inner</w:t>
            </w:r>
            <w:proofErr w:type="spellEnd"/>
            <w:r>
              <w:rPr>
                <w:rFonts w:ascii="Times New Roman" w:eastAsia="Calibri" w:hAnsi="Times New Roman" w:cs="Times New Roman"/>
                <w:i/>
                <w:iCs/>
                <w:sz w:val="24"/>
                <w:szCs w:val="24"/>
                <w:lang w:eastAsia="zh-CN"/>
              </w:rPr>
              <w:t xml:space="preserve"> Range </w:t>
            </w:r>
            <w:proofErr w:type="spellStart"/>
            <w:r>
              <w:rPr>
                <w:rFonts w:ascii="Times New Roman" w:eastAsia="Calibri" w:hAnsi="Times New Roman" w:cs="Times New Roman"/>
                <w:i/>
                <w:iCs/>
                <w:sz w:val="24"/>
                <w:szCs w:val="24"/>
                <w:lang w:eastAsia="zh-CN"/>
              </w:rPr>
              <w:t>Integriti</w:t>
            </w:r>
            <w:proofErr w:type="spellEnd"/>
            <w:r>
              <w:rPr>
                <w:rFonts w:ascii="Times New Roman" w:eastAsia="Calibri" w:hAnsi="Times New Roman" w:cs="Times New Roman"/>
                <w:i/>
                <w:iCs/>
                <w:sz w:val="24"/>
                <w:szCs w:val="24"/>
                <w:lang w:eastAsia="zh-CN"/>
              </w:rPr>
              <w:t>“ apsauginės signalizacijos kontroleriu.</w:t>
            </w:r>
          </w:p>
          <w:p w14:paraId="522F5262"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Konfigūruojamas prijungus USB ir nuotoliniu būdu.</w:t>
            </w:r>
          </w:p>
          <w:p w14:paraId="7C784D5E"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-10 °C iki +50 °C, santykinė drėgmė – iki 80%, prie +20 °C.</w:t>
            </w:r>
          </w:p>
          <w:p w14:paraId="2E3D1233" w14:textId="77777777" w:rsidR="005228D0" w:rsidRDefault="00F01269">
            <w:pPr>
              <w:widowControl w:val="0"/>
              <w:numPr>
                <w:ilvl w:val="0"/>
                <w:numId w:val="82"/>
              </w:numPr>
              <w:tabs>
                <w:tab w:val="left" w:pos="338"/>
              </w:tabs>
              <w:spacing w:after="0" w:line="240" w:lineRule="auto"/>
              <w:ind w:left="283" w:right="113" w:hanging="283"/>
              <w:jc w:val="both"/>
              <w:rPr>
                <w:rFonts w:ascii="Times New Roman" w:hAnsi="Times New Roman" w:cs="Times New Roman"/>
                <w:sz w:val="24"/>
                <w:szCs w:val="24"/>
              </w:rPr>
            </w:pPr>
            <w:r>
              <w:rPr>
                <w:rFonts w:ascii="Times New Roman" w:hAnsi="Times New Roman" w:cs="Times New Roman"/>
                <w:sz w:val="24"/>
                <w:szCs w:val="24"/>
              </w:rPr>
              <w:t>Maitinimo įtampa nuo 10 V iki 18 V nuolatinės įtampos.</w:t>
            </w:r>
          </w:p>
        </w:tc>
      </w:tr>
      <w:tr w:rsidR="005228D0" w14:paraId="268D4754" w14:textId="77777777">
        <w:tc>
          <w:tcPr>
            <w:tcW w:w="577" w:type="dxa"/>
            <w:tcBorders>
              <w:left w:val="single" w:sz="6" w:space="0" w:color="000000"/>
              <w:bottom w:val="single" w:sz="6" w:space="0" w:color="000000"/>
            </w:tcBorders>
            <w:shd w:val="clear" w:color="auto" w:fill="auto"/>
            <w:vAlign w:val="center"/>
          </w:tcPr>
          <w:p w14:paraId="4CB7A441" w14:textId="77777777" w:rsidR="005228D0" w:rsidRDefault="005228D0">
            <w:pPr>
              <w:widowControl w:val="0"/>
              <w:numPr>
                <w:ilvl w:val="0"/>
                <w:numId w:val="87"/>
              </w:numPr>
              <w:tabs>
                <w:tab w:val="left" w:pos="810"/>
                <w:tab w:val="left" w:pos="990"/>
              </w:tabs>
              <w:spacing w:after="0" w:line="240" w:lineRule="auto"/>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C2529F4"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Akumuliatorius 12V 17 Ah </w:t>
            </w:r>
          </w:p>
        </w:tc>
        <w:tc>
          <w:tcPr>
            <w:tcW w:w="7151" w:type="dxa"/>
            <w:tcBorders>
              <w:left w:val="single" w:sz="6" w:space="0" w:color="000000"/>
              <w:bottom w:val="single" w:sz="6" w:space="0" w:color="000000"/>
              <w:right w:val="single" w:sz="6" w:space="0" w:color="000000"/>
            </w:tcBorders>
            <w:shd w:val="clear" w:color="auto" w:fill="auto"/>
            <w:vAlign w:val="center"/>
          </w:tcPr>
          <w:p w14:paraId="78C75565"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Akumuliatorius apsauginės signalizacijos ir gaisro aptikimo ir signalizavimo sistemoms. </w:t>
            </w:r>
          </w:p>
          <w:p w14:paraId="12240924"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Įtampa ir talpa - 12V 17Ah arba 12 V 18 Ah.</w:t>
            </w:r>
          </w:p>
          <w:p w14:paraId="0B7F70E4"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Kontrolerio gamintojo rekomendacijas dėl Kontrolerio akumuliatorių techninių parametrų (krovimo srovė, tipas).</w:t>
            </w:r>
          </w:p>
          <w:p w14:paraId="331A80E5"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darbui budėjimo rėžime.</w:t>
            </w:r>
          </w:p>
          <w:p w14:paraId="1ACF8F29"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naudojimui apsauginės signalizacijos, gaisro aptikimo ir signalizavimo sistemose pagal standartą </w:t>
            </w:r>
            <w:proofErr w:type="spellStart"/>
            <w:r>
              <w:rPr>
                <w:rFonts w:ascii="Times New Roman" w:eastAsia="Calibri" w:hAnsi="Times New Roman" w:cs="Times New Roman"/>
                <w:i/>
                <w:iCs/>
                <w:sz w:val="24"/>
                <w:szCs w:val="24"/>
                <w:lang w:eastAsia="zh-CN"/>
              </w:rPr>
              <w:t>VdS</w:t>
            </w:r>
            <w:proofErr w:type="spellEnd"/>
            <w:r>
              <w:rPr>
                <w:rFonts w:ascii="Times New Roman" w:eastAsia="Calibri" w:hAnsi="Times New Roman" w:cs="Times New Roman"/>
                <w:i/>
                <w:iCs/>
                <w:sz w:val="24"/>
                <w:szCs w:val="24"/>
                <w:lang w:eastAsia="zh-CN"/>
              </w:rPr>
              <w:t xml:space="preserve"> arba lygiavertį ir turėti tai patvirtinantį sertifikatą.</w:t>
            </w:r>
          </w:p>
          <w:p w14:paraId="27B3D3B0"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Gamintojo deklaruojamas ne mažesnis nei 5 metų akumuliatoriaus ilgaamžiškumas budėjimo rėžime esant 20 laipsnių Celsijaus temperatūrai.</w:t>
            </w:r>
          </w:p>
          <w:p w14:paraId="38CCDED4" w14:textId="77777777" w:rsidR="005228D0" w:rsidRDefault="00F01269">
            <w:pPr>
              <w:widowControl w:val="0"/>
              <w:numPr>
                <w:ilvl w:val="0"/>
                <w:numId w:val="3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Gabaritai 76 mm ilgis, 181 mm plotis, 167 mm aukštis. Galimas matmenų skirtumas iki 3 mm.</w:t>
            </w:r>
          </w:p>
        </w:tc>
      </w:tr>
      <w:tr w:rsidR="005228D0" w14:paraId="7818797B" w14:textId="77777777">
        <w:tc>
          <w:tcPr>
            <w:tcW w:w="577" w:type="dxa"/>
            <w:tcBorders>
              <w:left w:val="single" w:sz="6" w:space="0" w:color="000000"/>
              <w:bottom w:val="single" w:sz="6" w:space="0" w:color="000000"/>
            </w:tcBorders>
            <w:shd w:val="clear" w:color="auto" w:fill="auto"/>
            <w:vAlign w:val="center"/>
          </w:tcPr>
          <w:p w14:paraId="14F632F7"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40DF23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Akumuliatorius 12V 7Ah </w:t>
            </w:r>
          </w:p>
        </w:tc>
        <w:tc>
          <w:tcPr>
            <w:tcW w:w="7151" w:type="dxa"/>
            <w:tcBorders>
              <w:left w:val="single" w:sz="6" w:space="0" w:color="000000"/>
              <w:bottom w:val="single" w:sz="6" w:space="0" w:color="000000"/>
              <w:right w:val="single" w:sz="6" w:space="0" w:color="000000"/>
            </w:tcBorders>
            <w:shd w:val="clear" w:color="auto" w:fill="auto"/>
            <w:vAlign w:val="center"/>
          </w:tcPr>
          <w:p w14:paraId="66120291" w14:textId="77777777" w:rsidR="005228D0" w:rsidRDefault="00F01269">
            <w:pPr>
              <w:widowControl w:val="0"/>
              <w:numPr>
                <w:ilvl w:val="0"/>
                <w:numId w:val="3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Akumuliatorius apsauginės signalizacijos ir gaisro aptikimo ir signalizavimo sistemoms.</w:t>
            </w:r>
          </w:p>
          <w:p w14:paraId="5BF965AB" w14:textId="77777777" w:rsidR="005228D0" w:rsidRDefault="00F01269">
            <w:pPr>
              <w:widowControl w:val="0"/>
              <w:numPr>
                <w:ilvl w:val="0"/>
                <w:numId w:val="3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Akumuliatoriaus įtampa ir talpa 12V 7Ah.</w:t>
            </w:r>
          </w:p>
          <w:p w14:paraId="09BE27AB" w14:textId="77777777" w:rsidR="005228D0" w:rsidRDefault="00F01269">
            <w:pPr>
              <w:widowControl w:val="0"/>
              <w:numPr>
                <w:ilvl w:val="0"/>
                <w:numId w:val="3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būti skirtas darbui budėjimo rėžime.</w:t>
            </w:r>
          </w:p>
          <w:p w14:paraId="5F0476BA" w14:textId="77777777" w:rsidR="005228D0" w:rsidRDefault="00F01269">
            <w:pPr>
              <w:widowControl w:val="0"/>
              <w:numPr>
                <w:ilvl w:val="0"/>
                <w:numId w:val="3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būti sertifikuotas naudojimui apsauginės signalizacijos, gaisro aptikimo ir signalizavimo sistemose pagal standartą </w:t>
            </w:r>
            <w:proofErr w:type="spellStart"/>
            <w:r>
              <w:rPr>
                <w:rFonts w:ascii="Times New Roman" w:eastAsia="Calibri" w:hAnsi="Times New Roman" w:cs="Times New Roman"/>
                <w:i/>
                <w:iCs/>
                <w:sz w:val="24"/>
                <w:szCs w:val="24"/>
                <w:lang w:eastAsia="zh-CN"/>
              </w:rPr>
              <w:t>VdS</w:t>
            </w:r>
            <w:proofErr w:type="spellEnd"/>
            <w:r>
              <w:rPr>
                <w:rFonts w:ascii="Times New Roman" w:eastAsia="Calibri" w:hAnsi="Times New Roman" w:cs="Times New Roman"/>
                <w:i/>
                <w:iCs/>
                <w:sz w:val="24"/>
                <w:szCs w:val="24"/>
                <w:lang w:eastAsia="zh-CN"/>
              </w:rPr>
              <w:t xml:space="preserve"> arba lygiavertį ir turėti tai patvirtinantį sertifikatą.</w:t>
            </w:r>
          </w:p>
          <w:p w14:paraId="494BB2D5" w14:textId="77777777" w:rsidR="005228D0" w:rsidRDefault="00F01269">
            <w:pPr>
              <w:widowControl w:val="0"/>
              <w:numPr>
                <w:ilvl w:val="0"/>
                <w:numId w:val="3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būti gamintojo deklaruojamas ne mažesnis nei 5 metų akumuliatoriaus ilgaamžiškumas budėjimo rėžime esant 20 laipsnių Celsijaus temperatūrai.</w:t>
            </w:r>
          </w:p>
        </w:tc>
      </w:tr>
      <w:tr w:rsidR="005228D0" w14:paraId="792DFD12" w14:textId="77777777">
        <w:tc>
          <w:tcPr>
            <w:tcW w:w="577" w:type="dxa"/>
            <w:tcBorders>
              <w:left w:val="single" w:sz="6" w:space="0" w:color="000000"/>
              <w:bottom w:val="single" w:sz="6" w:space="0" w:color="000000"/>
            </w:tcBorders>
            <w:shd w:val="clear" w:color="auto" w:fill="auto"/>
            <w:vAlign w:val="center"/>
          </w:tcPr>
          <w:p w14:paraId="5DF9574C"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196E2F0"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Signalizacijos kabelis 8x0.22, pakuotė 100 m.</w:t>
            </w:r>
          </w:p>
          <w:p w14:paraId="548CF358" w14:textId="77777777" w:rsidR="005228D0" w:rsidRDefault="005228D0">
            <w:pPr>
              <w:widowControl w:val="0"/>
              <w:tabs>
                <w:tab w:val="left" w:pos="810"/>
                <w:tab w:val="left" w:pos="990"/>
              </w:tabs>
              <w:spacing w:after="0" w:line="240" w:lineRule="auto"/>
              <w:rPr>
                <w:rFonts w:ascii="Times New Roman" w:eastAsia="Calibri" w:hAnsi="Times New Roman" w:cs="Times New Roman"/>
                <w:i/>
                <w:iCs/>
                <w:sz w:val="24"/>
                <w:szCs w:val="24"/>
              </w:rPr>
            </w:pPr>
          </w:p>
        </w:tc>
        <w:tc>
          <w:tcPr>
            <w:tcW w:w="7151" w:type="dxa"/>
            <w:tcBorders>
              <w:left w:val="single" w:sz="6" w:space="0" w:color="000000"/>
              <w:bottom w:val="single" w:sz="6" w:space="0" w:color="000000"/>
              <w:right w:val="single" w:sz="6" w:space="0" w:color="000000"/>
            </w:tcBorders>
            <w:shd w:val="clear" w:color="auto" w:fill="auto"/>
            <w:vAlign w:val="center"/>
          </w:tcPr>
          <w:p w14:paraId="3E604EDC" w14:textId="77777777" w:rsidR="005228D0" w:rsidRDefault="00F01269">
            <w:pPr>
              <w:widowControl w:val="0"/>
              <w:numPr>
                <w:ilvl w:val="0"/>
                <w:numId w:val="3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Apsauginės signalizacijos instaliacijai skirtas kabelis, variniai laidininkai 8x0.22.</w:t>
            </w:r>
          </w:p>
          <w:p w14:paraId="0FBE2A3D" w14:textId="77777777" w:rsidR="005228D0" w:rsidRDefault="00F01269">
            <w:pPr>
              <w:widowControl w:val="0"/>
              <w:numPr>
                <w:ilvl w:val="0"/>
                <w:numId w:val="3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LSZH izoliacija.</w:t>
            </w:r>
          </w:p>
          <w:p w14:paraId="0D67113F" w14:textId="77777777" w:rsidR="005228D0" w:rsidRDefault="00F01269">
            <w:pPr>
              <w:widowControl w:val="0"/>
              <w:numPr>
                <w:ilvl w:val="0"/>
                <w:numId w:val="3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ne žemesnės nei </w:t>
            </w:r>
            <w:proofErr w:type="spellStart"/>
            <w:r>
              <w:rPr>
                <w:rFonts w:ascii="Times New Roman" w:eastAsia="Calibri" w:hAnsi="Times New Roman" w:cs="Times New Roman"/>
                <w:i/>
                <w:iCs/>
                <w:sz w:val="24"/>
                <w:szCs w:val="24"/>
                <w:lang w:eastAsia="zh-CN"/>
              </w:rPr>
              <w:t>Dca</w:t>
            </w:r>
            <w:proofErr w:type="spellEnd"/>
            <w:r>
              <w:rPr>
                <w:rFonts w:ascii="Times New Roman" w:eastAsia="Calibri" w:hAnsi="Times New Roman" w:cs="Times New Roman"/>
                <w:i/>
                <w:iCs/>
                <w:sz w:val="24"/>
                <w:szCs w:val="24"/>
                <w:lang w:eastAsia="zh-CN"/>
              </w:rPr>
              <w:t xml:space="preserve"> s2,d2,a2 klasės reikalavimus pagal standartą LST EN 50575 „Galios, valdymo ir ryšių kabeliai. Bendrosios paskirties statybos darbuose naudojami kabeliai, kuriems keliami reakcijos į ugnį reikalavimai“, turi patvirtinantį sertifikatą.</w:t>
            </w:r>
          </w:p>
          <w:p w14:paraId="460D625F" w14:textId="77777777" w:rsidR="005228D0" w:rsidRDefault="00F01269">
            <w:pPr>
              <w:widowControl w:val="0"/>
              <w:numPr>
                <w:ilvl w:val="0"/>
                <w:numId w:val="3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-15 iki +70 laipsnių Celsijaus.</w:t>
            </w:r>
          </w:p>
          <w:p w14:paraId="0A83B11B" w14:textId="77777777" w:rsidR="005228D0" w:rsidRDefault="00F01269">
            <w:pPr>
              <w:widowControl w:val="0"/>
              <w:numPr>
                <w:ilvl w:val="0"/>
                <w:numId w:val="3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100 m ilgio.</w:t>
            </w:r>
          </w:p>
        </w:tc>
      </w:tr>
      <w:tr w:rsidR="005228D0" w14:paraId="0C8FE071" w14:textId="77777777">
        <w:tc>
          <w:tcPr>
            <w:tcW w:w="577" w:type="dxa"/>
            <w:tcBorders>
              <w:left w:val="single" w:sz="6" w:space="0" w:color="000000"/>
              <w:bottom w:val="single" w:sz="6" w:space="0" w:color="000000"/>
            </w:tcBorders>
            <w:shd w:val="clear" w:color="auto" w:fill="auto"/>
            <w:vAlign w:val="center"/>
          </w:tcPr>
          <w:p w14:paraId="74529871"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FAF1F76"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Signalizacijos kabelis 4x0.22, pakuotė 100 m.</w:t>
            </w:r>
          </w:p>
        </w:tc>
        <w:tc>
          <w:tcPr>
            <w:tcW w:w="7151" w:type="dxa"/>
            <w:tcBorders>
              <w:left w:val="single" w:sz="6" w:space="0" w:color="000000"/>
              <w:bottom w:val="single" w:sz="6" w:space="0" w:color="000000"/>
              <w:right w:val="single" w:sz="6" w:space="0" w:color="000000"/>
            </w:tcBorders>
            <w:shd w:val="clear" w:color="auto" w:fill="auto"/>
            <w:vAlign w:val="center"/>
          </w:tcPr>
          <w:p w14:paraId="1C56C7D0" w14:textId="77777777" w:rsidR="005228D0" w:rsidRDefault="00F01269">
            <w:pPr>
              <w:widowControl w:val="0"/>
              <w:numPr>
                <w:ilvl w:val="0"/>
                <w:numId w:val="3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Apsauginės signalizacijos instaliacijai skirtas kabelis, variniai laidininkai 4x0.22</w:t>
            </w:r>
          </w:p>
          <w:p w14:paraId="483C3727" w14:textId="77777777" w:rsidR="005228D0" w:rsidRDefault="00F01269">
            <w:pPr>
              <w:widowControl w:val="0"/>
              <w:numPr>
                <w:ilvl w:val="0"/>
                <w:numId w:val="3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LSZH izoliacija.</w:t>
            </w:r>
          </w:p>
          <w:p w14:paraId="491C9CAC" w14:textId="77777777" w:rsidR="005228D0" w:rsidRDefault="00F01269">
            <w:pPr>
              <w:widowControl w:val="0"/>
              <w:numPr>
                <w:ilvl w:val="0"/>
                <w:numId w:val="3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ne žemesnės nei </w:t>
            </w:r>
            <w:proofErr w:type="spellStart"/>
            <w:r>
              <w:rPr>
                <w:rFonts w:ascii="Times New Roman" w:eastAsia="Calibri" w:hAnsi="Times New Roman" w:cs="Times New Roman"/>
                <w:i/>
                <w:iCs/>
                <w:sz w:val="24"/>
                <w:szCs w:val="24"/>
                <w:lang w:eastAsia="zh-CN"/>
              </w:rPr>
              <w:t>Dca</w:t>
            </w:r>
            <w:proofErr w:type="spellEnd"/>
            <w:r>
              <w:rPr>
                <w:rFonts w:ascii="Times New Roman" w:eastAsia="Calibri" w:hAnsi="Times New Roman" w:cs="Times New Roman"/>
                <w:i/>
                <w:iCs/>
                <w:sz w:val="24"/>
                <w:szCs w:val="24"/>
                <w:lang w:eastAsia="zh-CN"/>
              </w:rPr>
              <w:t xml:space="preserve"> s2,d2,a2 klasės reikalavimus pagal standartą LST EN 50575 „Galios, valdymo ir ryšių kabeliai. Bendrosios paskirties statybos darbuose naudojami kabeliai, kuriems keliami reakcijos į ugnį reikalavimai“, turi patvirtinantį sertifikatą.</w:t>
            </w:r>
          </w:p>
          <w:p w14:paraId="69B35397" w14:textId="77777777" w:rsidR="005228D0" w:rsidRDefault="00F01269">
            <w:pPr>
              <w:widowControl w:val="0"/>
              <w:numPr>
                <w:ilvl w:val="0"/>
                <w:numId w:val="3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 xml:space="preserve">Darbinė temperatūra ne mažiau nei nuo -15 iki +70 laipsnių Celsijaus. </w:t>
            </w:r>
          </w:p>
          <w:p w14:paraId="1F9AB148" w14:textId="77777777" w:rsidR="005228D0" w:rsidRDefault="00F01269">
            <w:pPr>
              <w:widowControl w:val="0"/>
              <w:numPr>
                <w:ilvl w:val="0"/>
                <w:numId w:val="3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100 m ilgio.</w:t>
            </w:r>
          </w:p>
        </w:tc>
      </w:tr>
      <w:tr w:rsidR="005228D0" w14:paraId="695D1B79" w14:textId="77777777">
        <w:tc>
          <w:tcPr>
            <w:tcW w:w="577" w:type="dxa"/>
            <w:tcBorders>
              <w:left w:val="single" w:sz="6" w:space="0" w:color="000000"/>
              <w:bottom w:val="single" w:sz="6" w:space="0" w:color="000000"/>
            </w:tcBorders>
            <w:shd w:val="clear" w:color="auto" w:fill="auto"/>
            <w:vAlign w:val="center"/>
          </w:tcPr>
          <w:p w14:paraId="06A1F4E5"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E3C9E4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Signalizacijos kabelis 6x0.22, pakuotė 100 m.</w:t>
            </w:r>
          </w:p>
        </w:tc>
        <w:tc>
          <w:tcPr>
            <w:tcW w:w="7151" w:type="dxa"/>
            <w:tcBorders>
              <w:left w:val="single" w:sz="6" w:space="0" w:color="000000"/>
              <w:bottom w:val="single" w:sz="6" w:space="0" w:color="000000"/>
              <w:right w:val="single" w:sz="6" w:space="0" w:color="000000"/>
            </w:tcBorders>
            <w:shd w:val="clear" w:color="auto" w:fill="auto"/>
            <w:vAlign w:val="center"/>
          </w:tcPr>
          <w:p w14:paraId="468FEBC5" w14:textId="77777777" w:rsidR="005228D0" w:rsidRDefault="00F01269">
            <w:pPr>
              <w:widowControl w:val="0"/>
              <w:numPr>
                <w:ilvl w:val="0"/>
                <w:numId w:val="4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Apsauginės signalizacijos instaliacijai skirtas kabelis, variniai laidininkai 6x0.22.</w:t>
            </w:r>
          </w:p>
          <w:p w14:paraId="1A54BB56" w14:textId="77777777" w:rsidR="005228D0" w:rsidRDefault="00F01269">
            <w:pPr>
              <w:widowControl w:val="0"/>
              <w:numPr>
                <w:ilvl w:val="0"/>
                <w:numId w:val="4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LSZH izoliacija.</w:t>
            </w:r>
          </w:p>
          <w:p w14:paraId="3FA392C1" w14:textId="77777777" w:rsidR="005228D0" w:rsidRDefault="00F01269">
            <w:pPr>
              <w:widowControl w:val="0"/>
              <w:numPr>
                <w:ilvl w:val="0"/>
                <w:numId w:val="4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ne žemesnės nei </w:t>
            </w:r>
            <w:proofErr w:type="spellStart"/>
            <w:r>
              <w:rPr>
                <w:rFonts w:ascii="Times New Roman" w:eastAsia="Calibri" w:hAnsi="Times New Roman" w:cs="Times New Roman"/>
                <w:i/>
                <w:iCs/>
                <w:sz w:val="24"/>
                <w:szCs w:val="24"/>
                <w:lang w:eastAsia="zh-CN"/>
              </w:rPr>
              <w:t>Dca</w:t>
            </w:r>
            <w:proofErr w:type="spellEnd"/>
            <w:r>
              <w:rPr>
                <w:rFonts w:ascii="Times New Roman" w:eastAsia="Calibri" w:hAnsi="Times New Roman" w:cs="Times New Roman"/>
                <w:i/>
                <w:iCs/>
                <w:sz w:val="24"/>
                <w:szCs w:val="24"/>
                <w:lang w:eastAsia="zh-CN"/>
              </w:rPr>
              <w:t xml:space="preserve"> s2,d2,a2 klasės reikalavimus pagal standartą LST EN 50575 „Galios, valdymo ir ryšių kabeliai. Bendrosios paskirties statybos darbuose naudojami kabeliai, kuriems keliami reakcijos į ugnį reikalavimai“, turi patvirtinantį sertifikatą.</w:t>
            </w:r>
          </w:p>
          <w:p w14:paraId="0141DF04" w14:textId="77777777" w:rsidR="005228D0" w:rsidRDefault="00F01269">
            <w:pPr>
              <w:widowControl w:val="0"/>
              <w:numPr>
                <w:ilvl w:val="0"/>
                <w:numId w:val="4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-15 iki +70 laipsnių Celsijaus.</w:t>
            </w:r>
          </w:p>
          <w:p w14:paraId="57155B51" w14:textId="77777777" w:rsidR="005228D0" w:rsidRDefault="00F01269">
            <w:pPr>
              <w:widowControl w:val="0"/>
              <w:numPr>
                <w:ilvl w:val="0"/>
                <w:numId w:val="4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100 m ilgio.</w:t>
            </w:r>
          </w:p>
        </w:tc>
      </w:tr>
      <w:tr w:rsidR="005228D0" w14:paraId="3C922D75" w14:textId="77777777">
        <w:tc>
          <w:tcPr>
            <w:tcW w:w="577" w:type="dxa"/>
            <w:tcBorders>
              <w:left w:val="single" w:sz="6" w:space="0" w:color="000000"/>
              <w:bottom w:val="single" w:sz="6" w:space="0" w:color="000000"/>
            </w:tcBorders>
            <w:shd w:val="clear" w:color="auto" w:fill="auto"/>
            <w:vAlign w:val="center"/>
          </w:tcPr>
          <w:p w14:paraId="33F3EF96"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03B2649"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Elektros kabelis 2x0.75, pakuotė 100 m.</w:t>
            </w:r>
          </w:p>
        </w:tc>
        <w:tc>
          <w:tcPr>
            <w:tcW w:w="7151" w:type="dxa"/>
            <w:tcBorders>
              <w:left w:val="single" w:sz="6" w:space="0" w:color="000000"/>
              <w:bottom w:val="single" w:sz="6" w:space="0" w:color="000000"/>
              <w:right w:val="single" w:sz="6" w:space="0" w:color="000000"/>
            </w:tcBorders>
            <w:shd w:val="clear" w:color="auto" w:fill="auto"/>
            <w:vAlign w:val="center"/>
          </w:tcPr>
          <w:p w14:paraId="68387B5C" w14:textId="77777777" w:rsidR="005228D0" w:rsidRDefault="00F01269">
            <w:pPr>
              <w:widowControl w:val="0"/>
              <w:numPr>
                <w:ilvl w:val="0"/>
                <w:numId w:val="4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Elektros kabelis, daugiavieliai variniai laidininkai 2x0.75</w:t>
            </w:r>
          </w:p>
          <w:p w14:paraId="59E16524" w14:textId="77777777" w:rsidR="005228D0" w:rsidRDefault="00F01269">
            <w:pPr>
              <w:widowControl w:val="0"/>
              <w:numPr>
                <w:ilvl w:val="0"/>
                <w:numId w:val="4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Vardinė įtampa 300V. </w:t>
            </w:r>
          </w:p>
          <w:p w14:paraId="36F2056C" w14:textId="77777777" w:rsidR="005228D0" w:rsidRDefault="00F01269">
            <w:pPr>
              <w:widowControl w:val="0"/>
              <w:numPr>
                <w:ilvl w:val="0"/>
                <w:numId w:val="4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Laidininko elektrinė varža, prie +20°C atitinka LST EN 60228.</w:t>
            </w:r>
          </w:p>
          <w:p w14:paraId="7DC6D6EC" w14:textId="77777777" w:rsidR="005228D0" w:rsidRDefault="00F01269">
            <w:pPr>
              <w:widowControl w:val="0"/>
              <w:numPr>
                <w:ilvl w:val="0"/>
                <w:numId w:val="4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Dviguba izoliacija.</w:t>
            </w:r>
          </w:p>
          <w:p w14:paraId="50302201" w14:textId="77777777" w:rsidR="005228D0" w:rsidRDefault="00F01269">
            <w:pPr>
              <w:widowControl w:val="0"/>
              <w:numPr>
                <w:ilvl w:val="0"/>
                <w:numId w:val="4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-15 iki +70 laipsnių Celsijaus.</w:t>
            </w:r>
          </w:p>
          <w:p w14:paraId="61956D62" w14:textId="77777777" w:rsidR="005228D0" w:rsidRDefault="00F01269">
            <w:pPr>
              <w:widowControl w:val="0"/>
              <w:numPr>
                <w:ilvl w:val="0"/>
                <w:numId w:val="4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100 m ilgio.</w:t>
            </w:r>
          </w:p>
        </w:tc>
      </w:tr>
      <w:tr w:rsidR="005228D0" w14:paraId="6C0DC09B" w14:textId="77777777">
        <w:tc>
          <w:tcPr>
            <w:tcW w:w="577" w:type="dxa"/>
            <w:tcBorders>
              <w:left w:val="single" w:sz="6" w:space="0" w:color="000000"/>
              <w:bottom w:val="single" w:sz="6" w:space="0" w:color="000000"/>
            </w:tcBorders>
            <w:shd w:val="clear" w:color="auto" w:fill="auto"/>
            <w:vAlign w:val="center"/>
          </w:tcPr>
          <w:p w14:paraId="4EE6A7B6"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1BCD287"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užrakinta 20 mm pločio</w:t>
            </w:r>
          </w:p>
        </w:tc>
        <w:tc>
          <w:tcPr>
            <w:tcW w:w="7151" w:type="dxa"/>
            <w:tcBorders>
              <w:left w:val="single" w:sz="6" w:space="0" w:color="000000"/>
              <w:bottom w:val="single" w:sz="6" w:space="0" w:color="000000"/>
              <w:right w:val="single" w:sz="6" w:space="0" w:color="000000"/>
            </w:tcBorders>
            <w:shd w:val="clear" w:color="auto" w:fill="auto"/>
            <w:vAlign w:val="center"/>
          </w:tcPr>
          <w:p w14:paraId="43E53D9D"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užrakinta.</w:t>
            </w:r>
          </w:p>
          <w:p w14:paraId="4C798F32"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pagal LST EN 14846.</w:t>
            </w:r>
          </w:p>
          <w:p w14:paraId="6E7755DD"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ciklų skaičius ne mažiau ne 200 000.</w:t>
            </w:r>
          </w:p>
          <w:p w14:paraId="73260448"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įsilaužimui ne mažiau nei 3500 N.</w:t>
            </w:r>
          </w:p>
          <w:p w14:paraId="147F27E2"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Nesant įtampos yra užrakintoje būsenoje, atrakinama padavus įtampą. </w:t>
            </w:r>
          </w:p>
          <w:p w14:paraId="6D29C7F7"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Atrakinimo įtampa 10-14 V DC. </w:t>
            </w:r>
          </w:p>
          <w:p w14:paraId="76E937C7" w14:textId="77777777" w:rsidR="005228D0" w:rsidRDefault="00F01269">
            <w:pPr>
              <w:widowControl w:val="0"/>
              <w:numPr>
                <w:ilvl w:val="0"/>
                <w:numId w:val="4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Išmatavimai milimetrais 20,5x75x28,5 (išmatavimai gali skirtis 0.5 mm nuo nurodytų)</w:t>
            </w:r>
          </w:p>
        </w:tc>
      </w:tr>
      <w:tr w:rsidR="005228D0" w14:paraId="2961869F" w14:textId="77777777">
        <w:tc>
          <w:tcPr>
            <w:tcW w:w="577" w:type="dxa"/>
            <w:tcBorders>
              <w:left w:val="single" w:sz="6" w:space="0" w:color="000000"/>
              <w:bottom w:val="single" w:sz="6" w:space="0" w:color="000000"/>
            </w:tcBorders>
            <w:shd w:val="clear" w:color="auto" w:fill="auto"/>
            <w:vAlign w:val="center"/>
          </w:tcPr>
          <w:p w14:paraId="66A2E920"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2D66358"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atrakinta 20 mm pločio</w:t>
            </w:r>
          </w:p>
          <w:p w14:paraId="45ADDDF7" w14:textId="77777777" w:rsidR="005228D0" w:rsidRDefault="005228D0">
            <w:pPr>
              <w:widowControl w:val="0"/>
              <w:tabs>
                <w:tab w:val="left" w:pos="810"/>
                <w:tab w:val="left" w:pos="990"/>
              </w:tabs>
              <w:spacing w:after="0" w:line="240" w:lineRule="auto"/>
              <w:rPr>
                <w:rFonts w:ascii="Times New Roman" w:eastAsia="Calibri" w:hAnsi="Times New Roman" w:cs="Times New Roman"/>
                <w:i/>
                <w:iCs/>
                <w:sz w:val="24"/>
                <w:szCs w:val="24"/>
              </w:rPr>
            </w:pPr>
          </w:p>
        </w:tc>
        <w:tc>
          <w:tcPr>
            <w:tcW w:w="7151" w:type="dxa"/>
            <w:tcBorders>
              <w:left w:val="single" w:sz="6" w:space="0" w:color="000000"/>
              <w:bottom w:val="single" w:sz="6" w:space="0" w:color="000000"/>
              <w:right w:val="single" w:sz="6" w:space="0" w:color="000000"/>
            </w:tcBorders>
            <w:shd w:val="clear" w:color="auto" w:fill="auto"/>
            <w:vAlign w:val="center"/>
          </w:tcPr>
          <w:p w14:paraId="3A293302"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atrakinta.</w:t>
            </w:r>
          </w:p>
          <w:p w14:paraId="5996AB3E"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pagal LST EN 14846.</w:t>
            </w:r>
          </w:p>
          <w:p w14:paraId="0434495C"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ciklų skaičius ne mažiau ne 200 000.</w:t>
            </w:r>
          </w:p>
          <w:p w14:paraId="64EF0E1C"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įsilaužimui ne mažiau nei 3500 N.</w:t>
            </w:r>
          </w:p>
          <w:p w14:paraId="41FD3126"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Nesant įtampos yra atrakintoje būsenoje, užrakinama padavus įtampą. </w:t>
            </w:r>
          </w:p>
          <w:p w14:paraId="295344A4"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Užrakinimo įtampa 10-14 V DC. </w:t>
            </w:r>
          </w:p>
          <w:p w14:paraId="7A7D0624" w14:textId="77777777" w:rsidR="005228D0" w:rsidRDefault="00F01269">
            <w:pPr>
              <w:widowControl w:val="0"/>
              <w:numPr>
                <w:ilvl w:val="0"/>
                <w:numId w:val="4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Išmatavimai milimetrais 20,5x75x28,5 (išmatavimai gali skirtis 0.5 mm nuo nurodytų).</w:t>
            </w:r>
          </w:p>
        </w:tc>
      </w:tr>
      <w:tr w:rsidR="005228D0" w14:paraId="214F3AAC" w14:textId="77777777">
        <w:tc>
          <w:tcPr>
            <w:tcW w:w="577" w:type="dxa"/>
            <w:tcBorders>
              <w:left w:val="single" w:sz="6" w:space="0" w:color="000000"/>
              <w:bottom w:val="single" w:sz="6" w:space="0" w:color="000000"/>
            </w:tcBorders>
            <w:shd w:val="clear" w:color="auto" w:fill="auto"/>
            <w:vAlign w:val="center"/>
          </w:tcPr>
          <w:p w14:paraId="1D7638D6"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B6F309F"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hAnsi="Times New Roman" w:cs="Times New Roman"/>
                <w:sz w:val="24"/>
                <w:szCs w:val="24"/>
              </w:rPr>
              <w:t>Elektromechaninė sklendė normaliai užrakinta 20 mm pločio su liežuvėlio būsenos fiksavimu</w:t>
            </w:r>
          </w:p>
        </w:tc>
        <w:tc>
          <w:tcPr>
            <w:tcW w:w="7151" w:type="dxa"/>
            <w:tcBorders>
              <w:left w:val="single" w:sz="6" w:space="0" w:color="000000"/>
              <w:bottom w:val="single" w:sz="6" w:space="0" w:color="000000"/>
              <w:right w:val="single" w:sz="6" w:space="0" w:color="000000"/>
            </w:tcBorders>
            <w:shd w:val="clear" w:color="auto" w:fill="auto"/>
            <w:vAlign w:val="center"/>
          </w:tcPr>
          <w:p w14:paraId="53A93D85"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užrakinta.</w:t>
            </w:r>
          </w:p>
          <w:p w14:paraId="1EA9F787"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pagal LST EN 14846.</w:t>
            </w:r>
          </w:p>
          <w:p w14:paraId="7989B235"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ciklų skaičius ne mažiau ne 200 000.</w:t>
            </w:r>
          </w:p>
          <w:p w14:paraId="328695FD"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įsilaužimui ne mažiau nei 3500 N.</w:t>
            </w:r>
          </w:p>
          <w:p w14:paraId="7034D2C4"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Nesant įtampos yra užrakintoje būsenoje, atrakinama padavus įtampą. </w:t>
            </w:r>
          </w:p>
          <w:p w14:paraId="35868A76"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Atrakinimo įtampa 10-14 V DC.</w:t>
            </w:r>
          </w:p>
          <w:p w14:paraId="057AA205"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Konstrukcijoje numatyta galimybė fiksuoti spynos liežuvėlio būseną ir perduoti signalą į įeigos kontrolės sistemą. Yra nesujungtas su spynos maitinimu kontaktas, fiksuoti spynos liežuvėlio būseną. </w:t>
            </w:r>
          </w:p>
          <w:p w14:paraId="4CA6426D" w14:textId="77777777" w:rsidR="005228D0" w:rsidRDefault="00F01269">
            <w:pPr>
              <w:widowControl w:val="0"/>
              <w:numPr>
                <w:ilvl w:val="0"/>
                <w:numId w:val="84"/>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Išmatavimai milimetrais 20,5x75x28,5 (išmatavimai gali skirtis 0.5 mm nuo nurodytų)</w:t>
            </w:r>
          </w:p>
        </w:tc>
      </w:tr>
      <w:tr w:rsidR="005228D0" w14:paraId="58223E1C" w14:textId="77777777">
        <w:tc>
          <w:tcPr>
            <w:tcW w:w="577" w:type="dxa"/>
            <w:tcBorders>
              <w:left w:val="single" w:sz="6" w:space="0" w:color="000000"/>
              <w:bottom w:val="single" w:sz="6" w:space="0" w:color="000000"/>
            </w:tcBorders>
            <w:shd w:val="clear" w:color="auto" w:fill="auto"/>
            <w:vAlign w:val="center"/>
          </w:tcPr>
          <w:p w14:paraId="778AA19C"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C66E8A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Elektromechaninė </w:t>
            </w:r>
            <w:r>
              <w:rPr>
                <w:rFonts w:ascii="Times New Roman" w:eastAsia="Calibri" w:hAnsi="Times New Roman" w:cs="Times New Roman"/>
                <w:i/>
                <w:iCs/>
                <w:sz w:val="24"/>
                <w:szCs w:val="24"/>
                <w:lang w:eastAsia="zh-CN"/>
              </w:rPr>
              <w:lastRenderedPageBreak/>
              <w:t>sklendė normaliai užrakinta 16 mm pločio</w:t>
            </w:r>
          </w:p>
        </w:tc>
        <w:tc>
          <w:tcPr>
            <w:tcW w:w="7151" w:type="dxa"/>
            <w:tcBorders>
              <w:left w:val="single" w:sz="6" w:space="0" w:color="000000"/>
              <w:bottom w:val="single" w:sz="6" w:space="0" w:color="000000"/>
              <w:right w:val="single" w:sz="6" w:space="0" w:color="000000"/>
            </w:tcBorders>
            <w:shd w:val="clear" w:color="auto" w:fill="auto"/>
            <w:vAlign w:val="center"/>
          </w:tcPr>
          <w:p w14:paraId="32F89980"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Elektromechaninė sklendė normaliai užrakinta.</w:t>
            </w:r>
          </w:p>
          <w:p w14:paraId="062591E1"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Sertifikuota pagal LST EN 14846.</w:t>
            </w:r>
          </w:p>
          <w:p w14:paraId="6A5A1810"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ciklų skaičius ne mažiau ne 200 000.</w:t>
            </w:r>
          </w:p>
          <w:p w14:paraId="1D5A07EA"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įsilaužimui ne mažiau nei 3500 N.</w:t>
            </w:r>
          </w:p>
          <w:p w14:paraId="21EE5747"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Nesant įtampos yra užrakintoje būsenoje, atrakinama padavus įtampą. </w:t>
            </w:r>
          </w:p>
          <w:p w14:paraId="4F970C45"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Užrakinimo įtampa 10-14 V DC. </w:t>
            </w:r>
          </w:p>
          <w:p w14:paraId="70BE85DC" w14:textId="77777777" w:rsidR="005228D0" w:rsidRDefault="00F01269">
            <w:pPr>
              <w:widowControl w:val="0"/>
              <w:numPr>
                <w:ilvl w:val="0"/>
                <w:numId w:val="85"/>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Išmatavimai milimetrais 16x66x25,5 (išmatavimai gali skirtis 0.5 mm nuo nurodytų)</w:t>
            </w:r>
          </w:p>
        </w:tc>
      </w:tr>
      <w:tr w:rsidR="005228D0" w14:paraId="44E6F6F3" w14:textId="77777777">
        <w:tc>
          <w:tcPr>
            <w:tcW w:w="577" w:type="dxa"/>
            <w:tcBorders>
              <w:left w:val="single" w:sz="6" w:space="0" w:color="000000"/>
              <w:bottom w:val="single" w:sz="6" w:space="0" w:color="000000"/>
            </w:tcBorders>
            <w:shd w:val="clear" w:color="auto" w:fill="auto"/>
            <w:vAlign w:val="center"/>
          </w:tcPr>
          <w:p w14:paraId="34B5954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52DC913"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užrakinta 16 mm pločio</w:t>
            </w:r>
          </w:p>
        </w:tc>
        <w:tc>
          <w:tcPr>
            <w:tcW w:w="7151" w:type="dxa"/>
            <w:tcBorders>
              <w:left w:val="single" w:sz="6" w:space="0" w:color="000000"/>
              <w:bottom w:val="single" w:sz="6" w:space="0" w:color="000000"/>
              <w:right w:val="single" w:sz="6" w:space="0" w:color="000000"/>
            </w:tcBorders>
            <w:shd w:val="clear" w:color="auto" w:fill="auto"/>
            <w:vAlign w:val="center"/>
          </w:tcPr>
          <w:p w14:paraId="38879B6B"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Elektromechaninė sklendė normaliai atrakinta.</w:t>
            </w:r>
          </w:p>
          <w:p w14:paraId="45623695"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pagal LST EN 14846.</w:t>
            </w:r>
          </w:p>
          <w:p w14:paraId="63D4BC62"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ciklų skaičius ne mažiau ne 200 000.</w:t>
            </w:r>
          </w:p>
          <w:p w14:paraId="734BD5AA"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įsilaužimui ne mažiau nei 3500 N.</w:t>
            </w:r>
          </w:p>
          <w:p w14:paraId="3F50C156"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Nesant įtampos yra atrakintoje būsenoje, užrakinama padavus įtampą. </w:t>
            </w:r>
          </w:p>
          <w:p w14:paraId="1815CD59"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Užrakinimo įtampa 10-14 V DC. </w:t>
            </w:r>
          </w:p>
          <w:p w14:paraId="17737F4A" w14:textId="77777777" w:rsidR="005228D0" w:rsidRDefault="00F01269">
            <w:pPr>
              <w:widowControl w:val="0"/>
              <w:numPr>
                <w:ilvl w:val="0"/>
                <w:numId w:val="86"/>
              </w:numPr>
              <w:tabs>
                <w:tab w:val="left" w:pos="810"/>
                <w:tab w:val="left" w:pos="990"/>
              </w:tabs>
              <w:spacing w:after="0" w:line="240" w:lineRule="auto"/>
              <w:ind w:left="283" w:hanging="283"/>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Išmatavimai milimetrais 16x66x25,5 (išmatavimai gali skirtis 0.5 mm nuo nurodytų).</w:t>
            </w:r>
          </w:p>
        </w:tc>
      </w:tr>
      <w:tr w:rsidR="005228D0" w14:paraId="3FE4A7AF" w14:textId="77777777">
        <w:tc>
          <w:tcPr>
            <w:tcW w:w="577" w:type="dxa"/>
            <w:tcBorders>
              <w:left w:val="single" w:sz="6" w:space="0" w:color="000000"/>
              <w:bottom w:val="single" w:sz="6" w:space="0" w:color="000000"/>
            </w:tcBorders>
            <w:shd w:val="clear" w:color="auto" w:fill="auto"/>
            <w:vAlign w:val="center"/>
          </w:tcPr>
          <w:p w14:paraId="6B9CA38A"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33AC81C"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w:t>
            </w:r>
            <w:proofErr w:type="spellStart"/>
            <w:r>
              <w:rPr>
                <w:rFonts w:ascii="Times New Roman" w:eastAsia="Calibri" w:hAnsi="Times New Roman" w:cs="Times New Roman"/>
                <w:i/>
                <w:iCs/>
                <w:sz w:val="24"/>
                <w:szCs w:val="24"/>
                <w:lang w:eastAsia="zh-CN"/>
              </w:rPr>
              <w:t>virštinkinis</w:t>
            </w:r>
            <w:proofErr w:type="spellEnd"/>
            <w:r>
              <w:rPr>
                <w:rFonts w:ascii="Times New Roman" w:eastAsia="Calibri" w:hAnsi="Times New Roman" w:cs="Times New Roman"/>
                <w:i/>
                <w:iCs/>
                <w:sz w:val="24"/>
                <w:szCs w:val="24"/>
                <w:lang w:eastAsia="zh-CN"/>
              </w:rPr>
              <w:t xml:space="preserve"> </w:t>
            </w:r>
          </w:p>
        </w:tc>
        <w:tc>
          <w:tcPr>
            <w:tcW w:w="7151" w:type="dxa"/>
            <w:tcBorders>
              <w:left w:val="single" w:sz="6" w:space="0" w:color="000000"/>
              <w:bottom w:val="single" w:sz="6" w:space="0" w:color="000000"/>
              <w:right w:val="single" w:sz="6" w:space="0" w:color="000000"/>
            </w:tcBorders>
            <w:shd w:val="clear" w:color="auto" w:fill="auto"/>
            <w:vAlign w:val="center"/>
          </w:tcPr>
          <w:p w14:paraId="311BD86D" w14:textId="77777777" w:rsidR="005228D0" w:rsidRDefault="00F01269">
            <w:pPr>
              <w:widowControl w:val="0"/>
              <w:numPr>
                <w:ilvl w:val="0"/>
                <w:numId w:val="44"/>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w:t>
            </w:r>
            <w:proofErr w:type="spellStart"/>
            <w:r>
              <w:rPr>
                <w:rFonts w:ascii="Times New Roman" w:eastAsia="Calibri" w:hAnsi="Times New Roman" w:cs="Times New Roman"/>
                <w:i/>
                <w:iCs/>
                <w:sz w:val="24"/>
                <w:szCs w:val="24"/>
                <w:lang w:eastAsia="zh-CN"/>
              </w:rPr>
              <w:t>virštinkinis</w:t>
            </w:r>
            <w:proofErr w:type="spellEnd"/>
            <w:r>
              <w:rPr>
                <w:rFonts w:ascii="Times New Roman" w:eastAsia="Calibri" w:hAnsi="Times New Roman" w:cs="Times New Roman"/>
                <w:i/>
                <w:iCs/>
                <w:sz w:val="24"/>
                <w:szCs w:val="24"/>
                <w:lang w:eastAsia="zh-CN"/>
              </w:rPr>
              <w:t>, skirtas apsaugoti duris, langus nuo atidarymo, tinkamas naudoti su praėjimo kontrolės sistema.</w:t>
            </w:r>
          </w:p>
          <w:p w14:paraId="144AA9FD" w14:textId="77777777" w:rsidR="005228D0" w:rsidRDefault="00F01269">
            <w:pPr>
              <w:widowControl w:val="0"/>
              <w:numPr>
                <w:ilvl w:val="0"/>
                <w:numId w:val="4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Laidinis pajungimas, normaliai sujungto tipo „NC“.</w:t>
            </w:r>
          </w:p>
          <w:p w14:paraId="0F6800F7" w14:textId="77777777" w:rsidR="005228D0" w:rsidRDefault="00F01269">
            <w:pPr>
              <w:widowControl w:val="0"/>
              <w:numPr>
                <w:ilvl w:val="0"/>
                <w:numId w:val="4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50131-2-6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p w14:paraId="23F9C419" w14:textId="77777777" w:rsidR="005228D0" w:rsidRDefault="00F01269">
            <w:pPr>
              <w:widowControl w:val="0"/>
              <w:numPr>
                <w:ilvl w:val="0"/>
                <w:numId w:val="44"/>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Virštinkinio</w:t>
            </w:r>
            <w:proofErr w:type="spellEnd"/>
            <w:r>
              <w:rPr>
                <w:rFonts w:ascii="Times New Roman" w:eastAsia="Calibri" w:hAnsi="Times New Roman" w:cs="Times New Roman"/>
                <w:i/>
                <w:iCs/>
                <w:sz w:val="24"/>
                <w:szCs w:val="24"/>
                <w:lang w:eastAsia="zh-CN"/>
              </w:rPr>
              <w:t xml:space="preserve"> montavimo.</w:t>
            </w:r>
          </w:p>
        </w:tc>
      </w:tr>
      <w:tr w:rsidR="005228D0" w14:paraId="2F88A354" w14:textId="77777777">
        <w:tc>
          <w:tcPr>
            <w:tcW w:w="577" w:type="dxa"/>
            <w:tcBorders>
              <w:left w:val="single" w:sz="6" w:space="0" w:color="000000"/>
              <w:bottom w:val="single" w:sz="6" w:space="0" w:color="000000"/>
            </w:tcBorders>
            <w:shd w:val="clear" w:color="auto" w:fill="auto"/>
            <w:vAlign w:val="center"/>
          </w:tcPr>
          <w:p w14:paraId="4201ABAE"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5241A83"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w:t>
            </w:r>
            <w:proofErr w:type="spellStart"/>
            <w:r>
              <w:rPr>
                <w:rFonts w:ascii="Times New Roman" w:eastAsia="Calibri" w:hAnsi="Times New Roman" w:cs="Times New Roman"/>
                <w:i/>
                <w:iCs/>
                <w:sz w:val="24"/>
                <w:szCs w:val="24"/>
                <w:lang w:eastAsia="zh-CN"/>
              </w:rPr>
              <w:t>virštinkinis</w:t>
            </w:r>
            <w:proofErr w:type="spellEnd"/>
            <w:r>
              <w:rPr>
                <w:rFonts w:ascii="Times New Roman" w:eastAsia="Calibri" w:hAnsi="Times New Roman" w:cs="Times New Roman"/>
                <w:i/>
                <w:iCs/>
                <w:sz w:val="24"/>
                <w:szCs w:val="24"/>
                <w:lang w:eastAsia="zh-CN"/>
              </w:rPr>
              <w:t xml:space="preserve"> su </w:t>
            </w:r>
            <w:proofErr w:type="spellStart"/>
            <w:r>
              <w:rPr>
                <w:rFonts w:ascii="Times New Roman" w:eastAsia="Calibri" w:hAnsi="Times New Roman" w:cs="Times New Roman"/>
                <w:i/>
                <w:iCs/>
                <w:sz w:val="24"/>
                <w:szCs w:val="24"/>
                <w:lang w:eastAsia="zh-CN"/>
              </w:rPr>
              <w:t>imontuotais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rezistoriais</w:t>
            </w:r>
            <w:proofErr w:type="spellEnd"/>
          </w:p>
        </w:tc>
        <w:tc>
          <w:tcPr>
            <w:tcW w:w="7151" w:type="dxa"/>
            <w:tcBorders>
              <w:left w:val="single" w:sz="6" w:space="0" w:color="000000"/>
              <w:bottom w:val="single" w:sz="6" w:space="0" w:color="000000"/>
              <w:right w:val="single" w:sz="6" w:space="0" w:color="000000"/>
            </w:tcBorders>
            <w:shd w:val="clear" w:color="auto" w:fill="auto"/>
            <w:vAlign w:val="center"/>
          </w:tcPr>
          <w:p w14:paraId="6519E76F" w14:textId="77777777" w:rsidR="005228D0" w:rsidRDefault="00F01269">
            <w:pPr>
              <w:widowControl w:val="0"/>
              <w:numPr>
                <w:ilvl w:val="0"/>
                <w:numId w:val="45"/>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w:t>
            </w:r>
            <w:proofErr w:type="spellStart"/>
            <w:r>
              <w:rPr>
                <w:rFonts w:ascii="Times New Roman" w:eastAsia="Calibri" w:hAnsi="Times New Roman" w:cs="Times New Roman"/>
                <w:i/>
                <w:iCs/>
                <w:sz w:val="24"/>
                <w:szCs w:val="24"/>
                <w:lang w:eastAsia="zh-CN"/>
              </w:rPr>
              <w:t>virštinkinis</w:t>
            </w:r>
            <w:proofErr w:type="spellEnd"/>
            <w:r>
              <w:rPr>
                <w:rFonts w:ascii="Times New Roman" w:eastAsia="Calibri" w:hAnsi="Times New Roman" w:cs="Times New Roman"/>
                <w:i/>
                <w:iCs/>
                <w:sz w:val="24"/>
                <w:szCs w:val="24"/>
                <w:lang w:eastAsia="zh-CN"/>
              </w:rPr>
              <w:t>, skirtas apsaugoti duris, langus nuo atidarymo, tinkamas naudoti su praėjimo kontrolės sistema.</w:t>
            </w:r>
          </w:p>
          <w:p w14:paraId="2DD070FB" w14:textId="77777777" w:rsidR="005228D0" w:rsidRDefault="00F01269">
            <w:pPr>
              <w:widowControl w:val="0"/>
              <w:numPr>
                <w:ilvl w:val="0"/>
                <w:numId w:val="4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Laidinis pajungimas, normaliai sujungto tipo „NC“.</w:t>
            </w:r>
          </w:p>
          <w:p w14:paraId="308B16FD" w14:textId="77777777" w:rsidR="005228D0" w:rsidRDefault="00F01269">
            <w:pPr>
              <w:widowControl w:val="0"/>
              <w:numPr>
                <w:ilvl w:val="0"/>
                <w:numId w:val="4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50131-2-6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p w14:paraId="62FDBE87" w14:textId="77777777" w:rsidR="005228D0" w:rsidRDefault="00F01269">
            <w:pPr>
              <w:widowControl w:val="0"/>
              <w:numPr>
                <w:ilvl w:val="0"/>
                <w:numId w:val="4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Su įmontuotais </w:t>
            </w:r>
            <w:proofErr w:type="spellStart"/>
            <w:r>
              <w:rPr>
                <w:rFonts w:ascii="Times New Roman" w:eastAsia="Calibri" w:hAnsi="Times New Roman" w:cs="Times New Roman"/>
                <w:i/>
                <w:iCs/>
                <w:sz w:val="24"/>
                <w:szCs w:val="24"/>
                <w:lang w:eastAsia="zh-CN"/>
              </w:rPr>
              <w:t>rezistoriais</w:t>
            </w:r>
            <w:proofErr w:type="spellEnd"/>
            <w:r>
              <w:rPr>
                <w:rFonts w:ascii="Times New Roman" w:eastAsia="Calibri" w:hAnsi="Times New Roman" w:cs="Times New Roman"/>
                <w:i/>
                <w:iCs/>
                <w:sz w:val="24"/>
                <w:szCs w:val="24"/>
                <w:lang w:eastAsia="zh-CN"/>
              </w:rPr>
              <w:t>, turi būti galima nustatyti varžas aliarmas 2,2K, 6,8K EOL – 2,2.</w:t>
            </w:r>
          </w:p>
          <w:p w14:paraId="3B8319FC" w14:textId="77777777" w:rsidR="005228D0" w:rsidRDefault="00F01269">
            <w:pPr>
              <w:widowControl w:val="0"/>
              <w:numPr>
                <w:ilvl w:val="0"/>
                <w:numId w:val="45"/>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Virštinkinio</w:t>
            </w:r>
            <w:proofErr w:type="spellEnd"/>
            <w:r>
              <w:rPr>
                <w:rFonts w:ascii="Times New Roman" w:eastAsia="Calibri" w:hAnsi="Times New Roman" w:cs="Times New Roman"/>
                <w:i/>
                <w:iCs/>
                <w:sz w:val="24"/>
                <w:szCs w:val="24"/>
                <w:lang w:eastAsia="zh-CN"/>
              </w:rPr>
              <w:t xml:space="preserve"> montavimo.</w:t>
            </w:r>
          </w:p>
        </w:tc>
      </w:tr>
      <w:tr w:rsidR="005228D0" w14:paraId="0C64A55F" w14:textId="77777777">
        <w:tc>
          <w:tcPr>
            <w:tcW w:w="577" w:type="dxa"/>
            <w:tcBorders>
              <w:left w:val="single" w:sz="6" w:space="0" w:color="000000"/>
              <w:bottom w:val="single" w:sz="6" w:space="0" w:color="000000"/>
            </w:tcBorders>
            <w:shd w:val="clear" w:color="auto" w:fill="auto"/>
            <w:vAlign w:val="center"/>
          </w:tcPr>
          <w:p w14:paraId="27EE8BA2"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56F8F96"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įleidžiamo montavimo</w:t>
            </w:r>
          </w:p>
        </w:tc>
        <w:tc>
          <w:tcPr>
            <w:tcW w:w="7151" w:type="dxa"/>
            <w:tcBorders>
              <w:left w:val="single" w:sz="6" w:space="0" w:color="000000"/>
              <w:bottom w:val="single" w:sz="6" w:space="0" w:color="000000"/>
              <w:right w:val="single" w:sz="6" w:space="0" w:color="000000"/>
            </w:tcBorders>
            <w:shd w:val="clear" w:color="auto" w:fill="auto"/>
            <w:vAlign w:val="center"/>
          </w:tcPr>
          <w:p w14:paraId="23E416C8" w14:textId="77777777" w:rsidR="005228D0" w:rsidRDefault="00F01269">
            <w:pPr>
              <w:widowControl w:val="0"/>
              <w:numPr>
                <w:ilvl w:val="0"/>
                <w:numId w:val="46"/>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įleidžiamo montavimo, skirtas apsaugoti duris, langus nuo atidarymo, tinkamas naudoti su praėjimo kontrolės sistema.</w:t>
            </w:r>
          </w:p>
          <w:p w14:paraId="004AAD5C" w14:textId="77777777" w:rsidR="005228D0" w:rsidRDefault="00F01269">
            <w:pPr>
              <w:widowControl w:val="0"/>
              <w:numPr>
                <w:ilvl w:val="0"/>
                <w:numId w:val="4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Laidinis pajungimas, normaliai sujungto tipo „NC“.</w:t>
            </w:r>
          </w:p>
          <w:p w14:paraId="4BE94676" w14:textId="77777777" w:rsidR="005228D0" w:rsidRDefault="00F01269">
            <w:pPr>
              <w:widowControl w:val="0"/>
              <w:numPr>
                <w:ilvl w:val="0"/>
                <w:numId w:val="4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50131-2-6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p w14:paraId="4F4104DE" w14:textId="77777777" w:rsidR="005228D0" w:rsidRDefault="00F01269">
            <w:pPr>
              <w:widowControl w:val="0"/>
              <w:numPr>
                <w:ilvl w:val="0"/>
                <w:numId w:val="4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Įleidžiamo montavimo.</w:t>
            </w:r>
          </w:p>
        </w:tc>
      </w:tr>
      <w:tr w:rsidR="005228D0" w14:paraId="01C22F65" w14:textId="77777777">
        <w:tc>
          <w:tcPr>
            <w:tcW w:w="577" w:type="dxa"/>
            <w:tcBorders>
              <w:left w:val="single" w:sz="6" w:space="0" w:color="000000"/>
              <w:bottom w:val="single" w:sz="6" w:space="0" w:color="000000"/>
            </w:tcBorders>
            <w:shd w:val="clear" w:color="auto" w:fill="auto"/>
            <w:vAlign w:val="center"/>
          </w:tcPr>
          <w:p w14:paraId="0C28F67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A851678"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w:t>
            </w:r>
            <w:proofErr w:type="spellStart"/>
            <w:r>
              <w:rPr>
                <w:rFonts w:ascii="Times New Roman" w:eastAsia="Calibri" w:hAnsi="Times New Roman" w:cs="Times New Roman"/>
                <w:i/>
                <w:iCs/>
                <w:sz w:val="24"/>
                <w:szCs w:val="24"/>
                <w:lang w:eastAsia="zh-CN"/>
              </w:rPr>
              <w:t>virštinkinis</w:t>
            </w:r>
            <w:proofErr w:type="spellEnd"/>
            <w:r>
              <w:rPr>
                <w:rFonts w:ascii="Times New Roman" w:eastAsia="Calibri" w:hAnsi="Times New Roman" w:cs="Times New Roman"/>
                <w:i/>
                <w:iCs/>
                <w:sz w:val="24"/>
                <w:szCs w:val="24"/>
                <w:lang w:eastAsia="zh-CN"/>
              </w:rPr>
              <w:t xml:space="preserve"> garažo vartams</w:t>
            </w:r>
          </w:p>
        </w:tc>
        <w:tc>
          <w:tcPr>
            <w:tcW w:w="7151" w:type="dxa"/>
            <w:tcBorders>
              <w:left w:val="single" w:sz="6" w:space="0" w:color="000000"/>
              <w:bottom w:val="single" w:sz="6" w:space="0" w:color="000000"/>
              <w:right w:val="single" w:sz="6" w:space="0" w:color="000000"/>
            </w:tcBorders>
            <w:shd w:val="clear" w:color="auto" w:fill="auto"/>
            <w:vAlign w:val="center"/>
          </w:tcPr>
          <w:p w14:paraId="7EBBB323" w14:textId="77777777" w:rsidR="005228D0" w:rsidRDefault="00F01269">
            <w:pPr>
              <w:widowControl w:val="0"/>
              <w:numPr>
                <w:ilvl w:val="0"/>
                <w:numId w:val="47"/>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Magnetokontaktinis</w:t>
            </w:r>
            <w:proofErr w:type="spellEnd"/>
            <w:r>
              <w:rPr>
                <w:rFonts w:ascii="Times New Roman" w:eastAsia="Calibri" w:hAnsi="Times New Roman" w:cs="Times New Roman"/>
                <w:i/>
                <w:iCs/>
                <w:sz w:val="24"/>
                <w:szCs w:val="24"/>
                <w:lang w:eastAsia="zh-CN"/>
              </w:rPr>
              <w:t xml:space="preserve"> jutiklis </w:t>
            </w:r>
            <w:proofErr w:type="spellStart"/>
            <w:r>
              <w:rPr>
                <w:rFonts w:ascii="Times New Roman" w:eastAsia="Calibri" w:hAnsi="Times New Roman" w:cs="Times New Roman"/>
                <w:i/>
                <w:iCs/>
                <w:sz w:val="24"/>
                <w:szCs w:val="24"/>
                <w:lang w:eastAsia="zh-CN"/>
              </w:rPr>
              <w:t>virštinkinis</w:t>
            </w:r>
            <w:proofErr w:type="spellEnd"/>
            <w:r>
              <w:rPr>
                <w:rFonts w:ascii="Times New Roman" w:eastAsia="Calibri" w:hAnsi="Times New Roman" w:cs="Times New Roman"/>
                <w:i/>
                <w:iCs/>
                <w:sz w:val="24"/>
                <w:szCs w:val="24"/>
                <w:lang w:eastAsia="zh-CN"/>
              </w:rPr>
              <w:t xml:space="preserve"> garažo vartams, tinkamas apsaugoti garažo vartus nuo atidarymo.</w:t>
            </w:r>
          </w:p>
          <w:p w14:paraId="01D432BD" w14:textId="77777777" w:rsidR="005228D0" w:rsidRDefault="00F01269">
            <w:pPr>
              <w:widowControl w:val="0"/>
              <w:numPr>
                <w:ilvl w:val="0"/>
                <w:numId w:val="4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Laidinis pajungimas, normaliai sujungto tipo „NC“.</w:t>
            </w:r>
          </w:p>
          <w:p w14:paraId="44AB3B3A" w14:textId="77777777" w:rsidR="005228D0" w:rsidRDefault="00F01269">
            <w:pPr>
              <w:widowControl w:val="0"/>
              <w:numPr>
                <w:ilvl w:val="0"/>
                <w:numId w:val="47"/>
              </w:numPr>
              <w:tabs>
                <w:tab w:val="left" w:pos="810"/>
                <w:tab w:val="left" w:pos="990"/>
              </w:tabs>
              <w:spacing w:after="0" w:line="240" w:lineRule="auto"/>
              <w:jc w:val="both"/>
              <w:rPr>
                <w:rFonts w:ascii="Times New Roman" w:hAnsi="Times New Roman" w:cs="Times New Roman"/>
                <w:sz w:val="24"/>
                <w:szCs w:val="24"/>
              </w:rPr>
            </w:pPr>
            <w:bookmarkStart w:id="44" w:name="__DdeLink__2923_2782889484_Copy_2"/>
            <w:bookmarkEnd w:id="44"/>
            <w:r>
              <w:rPr>
                <w:rFonts w:ascii="Times New Roman" w:eastAsia="Calibri" w:hAnsi="Times New Roman" w:cs="Times New Roman"/>
                <w:i/>
                <w:iCs/>
                <w:sz w:val="24"/>
                <w:szCs w:val="24"/>
                <w:lang w:eastAsia="zh-CN"/>
              </w:rPr>
              <w:t xml:space="preserve">Sertifikuotas EN 50131-2-6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p w14:paraId="780BED3F" w14:textId="77777777" w:rsidR="005228D0" w:rsidRDefault="00F01269">
            <w:pPr>
              <w:widowControl w:val="0"/>
              <w:numPr>
                <w:ilvl w:val="0"/>
                <w:numId w:val="47"/>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Viršinkinio</w:t>
            </w:r>
            <w:proofErr w:type="spellEnd"/>
            <w:r>
              <w:rPr>
                <w:rFonts w:ascii="Times New Roman" w:eastAsia="Calibri" w:hAnsi="Times New Roman" w:cs="Times New Roman"/>
                <w:i/>
                <w:iCs/>
                <w:sz w:val="24"/>
                <w:szCs w:val="24"/>
                <w:lang w:eastAsia="zh-CN"/>
              </w:rPr>
              <w:t xml:space="preserve"> montavimo.</w:t>
            </w:r>
          </w:p>
          <w:p w14:paraId="7C997E2C" w14:textId="77777777" w:rsidR="005228D0" w:rsidRDefault="00F01269">
            <w:pPr>
              <w:widowControl w:val="0"/>
              <w:numPr>
                <w:ilvl w:val="0"/>
                <w:numId w:val="4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Suveikimo atstumas 50-70 mm.</w:t>
            </w:r>
          </w:p>
          <w:p w14:paraId="278A5A98" w14:textId="77777777" w:rsidR="005228D0" w:rsidRDefault="00F01269">
            <w:pPr>
              <w:widowControl w:val="0"/>
              <w:numPr>
                <w:ilvl w:val="0"/>
                <w:numId w:val="4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Armuotas laidas.</w:t>
            </w:r>
          </w:p>
        </w:tc>
      </w:tr>
      <w:tr w:rsidR="005228D0" w14:paraId="061FCE7D" w14:textId="77777777">
        <w:tc>
          <w:tcPr>
            <w:tcW w:w="577" w:type="dxa"/>
            <w:tcBorders>
              <w:left w:val="single" w:sz="6" w:space="0" w:color="000000"/>
              <w:bottom w:val="single" w:sz="6" w:space="0" w:color="000000"/>
            </w:tcBorders>
            <w:shd w:val="clear" w:color="auto" w:fill="auto"/>
            <w:vAlign w:val="center"/>
          </w:tcPr>
          <w:p w14:paraId="11A0F5A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6FDF2B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jutiklis su apsauga nuo uždengimo,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tc>
        <w:tc>
          <w:tcPr>
            <w:tcW w:w="7151" w:type="dxa"/>
            <w:tcBorders>
              <w:left w:val="single" w:sz="6" w:space="0" w:color="000000"/>
              <w:bottom w:val="single" w:sz="6" w:space="0" w:color="000000"/>
              <w:right w:val="single" w:sz="6" w:space="0" w:color="000000"/>
            </w:tcBorders>
            <w:shd w:val="clear" w:color="auto" w:fill="auto"/>
            <w:vAlign w:val="center"/>
          </w:tcPr>
          <w:p w14:paraId="37548961"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judesio jutiklis, veikimo atstumas ne mažiau nei 12 m.</w:t>
            </w:r>
          </w:p>
          <w:p w14:paraId="41272B99"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apsaugoti patalpų tūrį (</w:t>
            </w:r>
            <w:proofErr w:type="spellStart"/>
            <w:r>
              <w:rPr>
                <w:rFonts w:ascii="Times New Roman" w:eastAsia="Calibri" w:hAnsi="Times New Roman" w:cs="Times New Roman"/>
                <w:i/>
                <w:iCs/>
                <w:sz w:val="24"/>
                <w:szCs w:val="24"/>
                <w:lang w:eastAsia="zh-CN"/>
              </w:rPr>
              <w:t>ang</w:t>
            </w:r>
            <w:proofErr w:type="spellEnd"/>
            <w:r>
              <w:rPr>
                <w:rFonts w:ascii="Times New Roman" w:eastAsia="Calibri" w:hAnsi="Times New Roman" w:cs="Times New Roman"/>
                <w:i/>
                <w:iCs/>
                <w:sz w:val="24"/>
                <w:szCs w:val="24"/>
                <w:lang w:eastAsia="zh-CN"/>
              </w:rPr>
              <w:t>. - „</w:t>
            </w:r>
            <w:proofErr w:type="spellStart"/>
            <w:r>
              <w:rPr>
                <w:rFonts w:ascii="Times New Roman" w:eastAsia="Calibri" w:hAnsi="Times New Roman" w:cs="Times New Roman"/>
                <w:i/>
                <w:iCs/>
                <w:sz w:val="24"/>
                <w:szCs w:val="24"/>
                <w:lang w:eastAsia="zh-CN"/>
              </w:rPr>
              <w:t>volumetric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coverage</w:t>
            </w:r>
            <w:proofErr w:type="spellEnd"/>
            <w:r>
              <w:rPr>
                <w:rFonts w:ascii="Times New Roman" w:eastAsia="Calibri" w:hAnsi="Times New Roman" w:cs="Times New Roman"/>
                <w:i/>
                <w:iCs/>
                <w:sz w:val="24"/>
                <w:szCs w:val="24"/>
                <w:lang w:eastAsia="zh-CN"/>
              </w:rPr>
              <w:t>“), matymo kampas ne mažiau nei 85 laipsniai.</w:t>
            </w:r>
          </w:p>
          <w:p w14:paraId="16C072DD"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uždengimo.</w:t>
            </w:r>
          </w:p>
          <w:p w14:paraId="7003396F"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Montavimo aukščio intervalas ne mažiau nei nuo 2 iki 2,4 metro.</w:t>
            </w:r>
          </w:p>
          <w:p w14:paraId="46BF5D85"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36739D72"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Apsaugo zoną po jutikliu (angl. - „</w:t>
            </w:r>
            <w:proofErr w:type="spellStart"/>
            <w:r>
              <w:rPr>
                <w:rFonts w:ascii="Times New Roman" w:eastAsia="Calibri" w:hAnsi="Times New Roman" w:cs="Times New Roman"/>
                <w:i/>
                <w:iCs/>
                <w:sz w:val="24"/>
                <w:szCs w:val="24"/>
                <w:lang w:eastAsia="zh-CN"/>
              </w:rPr>
              <w:t>creep</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zone</w:t>
            </w:r>
            <w:proofErr w:type="spellEnd"/>
            <w:r>
              <w:rPr>
                <w:rFonts w:ascii="Times New Roman" w:eastAsia="Calibri" w:hAnsi="Times New Roman" w:cs="Times New Roman"/>
                <w:i/>
                <w:iCs/>
                <w:sz w:val="24"/>
                <w:szCs w:val="24"/>
                <w:lang w:eastAsia="zh-CN"/>
              </w:rPr>
              <w:t>“).</w:t>
            </w:r>
          </w:p>
          <w:p w14:paraId="0C6BE7FF"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Skaitmeninė temperatūros kompensacija.</w:t>
            </w:r>
          </w:p>
          <w:p w14:paraId="22AFE35A"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Optika apsaugota nuo vabzdžių patekimo (angl. - „</w:t>
            </w:r>
            <w:proofErr w:type="spellStart"/>
            <w:r>
              <w:rPr>
                <w:rFonts w:ascii="Times New Roman" w:eastAsia="Calibri" w:hAnsi="Times New Roman" w:cs="Times New Roman"/>
                <w:i/>
                <w:iCs/>
                <w:sz w:val="24"/>
                <w:szCs w:val="24"/>
                <w:lang w:eastAsia="zh-CN"/>
              </w:rPr>
              <w:t>sealed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optics</w:t>
            </w:r>
            <w:proofErr w:type="spellEnd"/>
            <w:r>
              <w:rPr>
                <w:rFonts w:ascii="Times New Roman" w:eastAsia="Calibri" w:hAnsi="Times New Roman" w:cs="Times New Roman"/>
                <w:i/>
                <w:iCs/>
                <w:sz w:val="24"/>
                <w:szCs w:val="24"/>
                <w:lang w:eastAsia="zh-CN"/>
              </w:rPr>
              <w:t>“).</w:t>
            </w:r>
          </w:p>
          <w:p w14:paraId="50B1B2A2"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3 mikrobangų dažniai su apsauga nuo tarpusavio trukdymo.</w:t>
            </w:r>
          </w:p>
          <w:p w14:paraId="4C1EE0DE"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57A593B1" w14:textId="77777777" w:rsidR="005228D0" w:rsidRDefault="00F01269">
            <w:pPr>
              <w:widowControl w:val="0"/>
              <w:numPr>
                <w:ilvl w:val="0"/>
                <w:numId w:val="4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darbinė temperatūra ne mažiau nei nuo -10 iki +40 laipsnių Celsijaus.</w:t>
            </w:r>
          </w:p>
        </w:tc>
      </w:tr>
      <w:tr w:rsidR="005228D0" w14:paraId="15F93B20" w14:textId="77777777">
        <w:tc>
          <w:tcPr>
            <w:tcW w:w="577" w:type="dxa"/>
            <w:tcBorders>
              <w:left w:val="single" w:sz="6" w:space="0" w:color="000000"/>
              <w:bottom w:val="single" w:sz="6" w:space="0" w:color="000000"/>
            </w:tcBorders>
            <w:shd w:val="clear" w:color="auto" w:fill="auto"/>
            <w:vAlign w:val="center"/>
          </w:tcPr>
          <w:p w14:paraId="0D413514"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99E056D"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Užuolaidinis</w:t>
            </w:r>
            <w:proofErr w:type="spellEnd"/>
            <w:r>
              <w:rPr>
                <w:rFonts w:ascii="Times New Roman" w:eastAsia="Calibri" w:hAnsi="Times New Roman" w:cs="Times New Roman"/>
                <w:i/>
                <w:iCs/>
                <w:sz w:val="24"/>
                <w:szCs w:val="24"/>
                <w:lang w:eastAsia="zh-CN"/>
              </w:rPr>
              <w:t xml:space="preserve"> judesio jutiklis su apsauga nuo uždengimo,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tc>
        <w:tc>
          <w:tcPr>
            <w:tcW w:w="7151" w:type="dxa"/>
            <w:tcBorders>
              <w:left w:val="single" w:sz="6" w:space="0" w:color="000000"/>
              <w:bottom w:val="single" w:sz="6" w:space="0" w:color="000000"/>
              <w:right w:val="single" w:sz="6" w:space="0" w:color="000000"/>
            </w:tcBorders>
            <w:shd w:val="clear" w:color="auto" w:fill="auto"/>
            <w:vAlign w:val="center"/>
          </w:tcPr>
          <w:p w14:paraId="5E42F32C"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judesio jutiklis, veikimo atstumas ne mažiau nei 12 m.</w:t>
            </w:r>
          </w:p>
          <w:p w14:paraId="4977D140"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Užuolaidinio</w:t>
            </w:r>
            <w:proofErr w:type="spellEnd"/>
            <w:r>
              <w:rPr>
                <w:rFonts w:ascii="Times New Roman" w:eastAsia="Calibri" w:hAnsi="Times New Roman" w:cs="Times New Roman"/>
                <w:i/>
                <w:iCs/>
                <w:sz w:val="24"/>
                <w:szCs w:val="24"/>
                <w:lang w:eastAsia="zh-CN"/>
              </w:rPr>
              <w:t xml:space="preserve"> veikimo.</w:t>
            </w:r>
          </w:p>
          <w:p w14:paraId="14A35E2B"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uždengimo.</w:t>
            </w:r>
          </w:p>
          <w:p w14:paraId="5A6049E6"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Montavimo aukščio intervalas ne mažiau nei nuo 2 iki 2,4 metro.</w:t>
            </w:r>
          </w:p>
          <w:p w14:paraId="3AFFD1D3"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03215A42"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Skaitmeninė temperatūros kompensacija.</w:t>
            </w:r>
          </w:p>
          <w:p w14:paraId="319037D8"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Optika apsaugota nuo vabzdžių patekimo (angl. - „</w:t>
            </w:r>
            <w:proofErr w:type="spellStart"/>
            <w:r>
              <w:rPr>
                <w:rFonts w:ascii="Times New Roman" w:eastAsia="Calibri" w:hAnsi="Times New Roman" w:cs="Times New Roman"/>
                <w:i/>
                <w:iCs/>
                <w:sz w:val="24"/>
                <w:szCs w:val="24"/>
                <w:lang w:eastAsia="zh-CN"/>
              </w:rPr>
              <w:t>sealed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optics</w:t>
            </w:r>
            <w:proofErr w:type="spellEnd"/>
            <w:r>
              <w:rPr>
                <w:rFonts w:ascii="Times New Roman" w:eastAsia="Calibri" w:hAnsi="Times New Roman" w:cs="Times New Roman"/>
                <w:i/>
                <w:iCs/>
                <w:sz w:val="24"/>
                <w:szCs w:val="24"/>
                <w:lang w:eastAsia="zh-CN"/>
              </w:rPr>
              <w:t>“).</w:t>
            </w:r>
          </w:p>
          <w:p w14:paraId="04BB3736"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3 mikrobangų dažniai su apsauga nuo tarpusavio trukdymo.</w:t>
            </w:r>
          </w:p>
          <w:p w14:paraId="1D41BFA7"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7E622382" w14:textId="77777777" w:rsidR="005228D0" w:rsidRDefault="00F01269">
            <w:pPr>
              <w:widowControl w:val="0"/>
              <w:numPr>
                <w:ilvl w:val="0"/>
                <w:numId w:val="4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darbinė temperatūra ne mažiau nei nuo -10 iki +40 laipsnių Celsijaus.</w:t>
            </w:r>
          </w:p>
        </w:tc>
      </w:tr>
      <w:tr w:rsidR="005228D0" w14:paraId="7B9BAC43" w14:textId="77777777">
        <w:tc>
          <w:tcPr>
            <w:tcW w:w="577" w:type="dxa"/>
            <w:tcBorders>
              <w:left w:val="single" w:sz="6" w:space="0" w:color="000000"/>
              <w:bottom w:val="single" w:sz="6" w:space="0" w:color="000000"/>
            </w:tcBorders>
            <w:shd w:val="clear" w:color="auto" w:fill="auto"/>
            <w:vAlign w:val="center"/>
          </w:tcPr>
          <w:p w14:paraId="155DE8B5"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EB5366E"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jutiklis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tc>
        <w:tc>
          <w:tcPr>
            <w:tcW w:w="7151" w:type="dxa"/>
            <w:tcBorders>
              <w:left w:val="single" w:sz="6" w:space="0" w:color="000000"/>
              <w:bottom w:val="single" w:sz="6" w:space="0" w:color="000000"/>
              <w:right w:val="single" w:sz="6" w:space="0" w:color="000000"/>
            </w:tcBorders>
            <w:shd w:val="clear" w:color="auto" w:fill="auto"/>
            <w:vAlign w:val="center"/>
          </w:tcPr>
          <w:p w14:paraId="18F5E92A"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judesio jutiklis, veikimo atstumas ne mažiau nei 12 m.</w:t>
            </w:r>
          </w:p>
          <w:p w14:paraId="2CFEA383"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apsaugoti patalpų tūrį (</w:t>
            </w:r>
            <w:proofErr w:type="spellStart"/>
            <w:r>
              <w:rPr>
                <w:rFonts w:ascii="Times New Roman" w:eastAsia="Calibri" w:hAnsi="Times New Roman" w:cs="Times New Roman"/>
                <w:i/>
                <w:iCs/>
                <w:sz w:val="24"/>
                <w:szCs w:val="24"/>
                <w:lang w:eastAsia="zh-CN"/>
              </w:rPr>
              <w:t>ang</w:t>
            </w:r>
            <w:proofErr w:type="spellEnd"/>
            <w:r>
              <w:rPr>
                <w:rFonts w:ascii="Times New Roman" w:eastAsia="Calibri" w:hAnsi="Times New Roman" w:cs="Times New Roman"/>
                <w:i/>
                <w:iCs/>
                <w:sz w:val="24"/>
                <w:szCs w:val="24"/>
                <w:lang w:eastAsia="zh-CN"/>
              </w:rPr>
              <w:t>. - „</w:t>
            </w:r>
            <w:proofErr w:type="spellStart"/>
            <w:r>
              <w:rPr>
                <w:rFonts w:ascii="Times New Roman" w:eastAsia="Calibri" w:hAnsi="Times New Roman" w:cs="Times New Roman"/>
                <w:i/>
                <w:iCs/>
                <w:sz w:val="24"/>
                <w:szCs w:val="24"/>
                <w:lang w:eastAsia="zh-CN"/>
              </w:rPr>
              <w:t>volumetric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coverage</w:t>
            </w:r>
            <w:proofErr w:type="spellEnd"/>
            <w:r>
              <w:rPr>
                <w:rFonts w:ascii="Times New Roman" w:eastAsia="Calibri" w:hAnsi="Times New Roman" w:cs="Times New Roman"/>
                <w:i/>
                <w:iCs/>
                <w:sz w:val="24"/>
                <w:szCs w:val="24"/>
                <w:lang w:eastAsia="zh-CN"/>
              </w:rPr>
              <w:t>“), matymo kampas ne mažiau nei 85 laipsniai.</w:t>
            </w:r>
          </w:p>
          <w:p w14:paraId="3FD3955B"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Montavimo aukščio intervalas ne mažiau nei nuo 2 iki 2,4 metro.</w:t>
            </w:r>
          </w:p>
          <w:p w14:paraId="3315A9D0"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61205DA9"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Apsaugo zoną po jutikliu (angl. - „</w:t>
            </w:r>
            <w:proofErr w:type="spellStart"/>
            <w:r>
              <w:rPr>
                <w:rFonts w:ascii="Times New Roman" w:eastAsia="Calibri" w:hAnsi="Times New Roman" w:cs="Times New Roman"/>
                <w:i/>
                <w:iCs/>
                <w:sz w:val="24"/>
                <w:szCs w:val="24"/>
                <w:lang w:eastAsia="zh-CN"/>
              </w:rPr>
              <w:t>creep</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zone</w:t>
            </w:r>
            <w:proofErr w:type="spellEnd"/>
            <w:r>
              <w:rPr>
                <w:rFonts w:ascii="Times New Roman" w:eastAsia="Calibri" w:hAnsi="Times New Roman" w:cs="Times New Roman"/>
                <w:i/>
                <w:iCs/>
                <w:sz w:val="24"/>
                <w:szCs w:val="24"/>
                <w:lang w:eastAsia="zh-CN"/>
              </w:rPr>
              <w:t>“).</w:t>
            </w:r>
          </w:p>
          <w:p w14:paraId="31B61914"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Skaitmeninė temperatūros kompensacija.</w:t>
            </w:r>
          </w:p>
          <w:p w14:paraId="31ECD155"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Optika apsaugota nuo vabzdžių patekimo (angl. - „</w:t>
            </w:r>
            <w:proofErr w:type="spellStart"/>
            <w:r>
              <w:rPr>
                <w:rFonts w:ascii="Times New Roman" w:eastAsia="Calibri" w:hAnsi="Times New Roman" w:cs="Times New Roman"/>
                <w:i/>
                <w:iCs/>
                <w:sz w:val="24"/>
                <w:szCs w:val="24"/>
                <w:lang w:eastAsia="zh-CN"/>
              </w:rPr>
              <w:t>sealed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optics</w:t>
            </w:r>
            <w:proofErr w:type="spellEnd"/>
            <w:r>
              <w:rPr>
                <w:rFonts w:ascii="Times New Roman" w:eastAsia="Calibri" w:hAnsi="Times New Roman" w:cs="Times New Roman"/>
                <w:i/>
                <w:iCs/>
                <w:sz w:val="24"/>
                <w:szCs w:val="24"/>
                <w:lang w:eastAsia="zh-CN"/>
              </w:rPr>
              <w:t>“).</w:t>
            </w:r>
          </w:p>
          <w:p w14:paraId="65278524"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382B990F" w14:textId="77777777" w:rsidR="005228D0" w:rsidRDefault="00F01269">
            <w:pPr>
              <w:widowControl w:val="0"/>
              <w:numPr>
                <w:ilvl w:val="0"/>
                <w:numId w:val="5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darbinė temperatūra ne mažiau nei nuo -10 iki +40 laipsnių Celsijaus.</w:t>
            </w:r>
          </w:p>
        </w:tc>
      </w:tr>
      <w:tr w:rsidR="005228D0" w14:paraId="33693069" w14:textId="77777777">
        <w:tc>
          <w:tcPr>
            <w:tcW w:w="577" w:type="dxa"/>
            <w:tcBorders>
              <w:left w:val="single" w:sz="6" w:space="0" w:color="000000"/>
              <w:bottom w:val="single" w:sz="6" w:space="0" w:color="000000"/>
            </w:tcBorders>
            <w:shd w:val="clear" w:color="auto" w:fill="auto"/>
            <w:vAlign w:val="center"/>
          </w:tcPr>
          <w:p w14:paraId="1E2C820D"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C85DC0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jutiklis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w:t>
            </w:r>
          </w:p>
        </w:tc>
        <w:tc>
          <w:tcPr>
            <w:tcW w:w="7151" w:type="dxa"/>
            <w:tcBorders>
              <w:left w:val="single" w:sz="6" w:space="0" w:color="000000"/>
              <w:bottom w:val="single" w:sz="6" w:space="0" w:color="000000"/>
              <w:right w:val="single" w:sz="6" w:space="0" w:color="000000"/>
            </w:tcBorders>
            <w:shd w:val="clear" w:color="auto" w:fill="auto"/>
            <w:vAlign w:val="center"/>
          </w:tcPr>
          <w:p w14:paraId="2655DD71"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judesio jutiklis, veikimo atstumas ne mažiau nei 12 m.</w:t>
            </w:r>
          </w:p>
          <w:p w14:paraId="471D120A"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apsaugoti patalpų tūrį (</w:t>
            </w:r>
            <w:proofErr w:type="spellStart"/>
            <w:r>
              <w:rPr>
                <w:rFonts w:ascii="Times New Roman" w:eastAsia="Calibri" w:hAnsi="Times New Roman" w:cs="Times New Roman"/>
                <w:i/>
                <w:iCs/>
                <w:sz w:val="24"/>
                <w:szCs w:val="24"/>
                <w:lang w:eastAsia="zh-CN"/>
              </w:rPr>
              <w:t>ang</w:t>
            </w:r>
            <w:proofErr w:type="spellEnd"/>
            <w:r>
              <w:rPr>
                <w:rFonts w:ascii="Times New Roman" w:eastAsia="Calibri" w:hAnsi="Times New Roman" w:cs="Times New Roman"/>
                <w:i/>
                <w:iCs/>
                <w:sz w:val="24"/>
                <w:szCs w:val="24"/>
                <w:lang w:eastAsia="zh-CN"/>
              </w:rPr>
              <w:t>. - „</w:t>
            </w:r>
            <w:proofErr w:type="spellStart"/>
            <w:r>
              <w:rPr>
                <w:rFonts w:ascii="Times New Roman" w:eastAsia="Calibri" w:hAnsi="Times New Roman" w:cs="Times New Roman"/>
                <w:i/>
                <w:iCs/>
                <w:sz w:val="24"/>
                <w:szCs w:val="24"/>
                <w:lang w:eastAsia="zh-CN"/>
              </w:rPr>
              <w:t>volumetric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coverage</w:t>
            </w:r>
            <w:proofErr w:type="spellEnd"/>
            <w:r>
              <w:rPr>
                <w:rFonts w:ascii="Times New Roman" w:eastAsia="Calibri" w:hAnsi="Times New Roman" w:cs="Times New Roman"/>
                <w:i/>
                <w:iCs/>
                <w:sz w:val="24"/>
                <w:szCs w:val="24"/>
                <w:lang w:eastAsia="zh-CN"/>
              </w:rPr>
              <w:t>“), matymo kampas ne mažiau nei 85 laipsniai.</w:t>
            </w:r>
          </w:p>
          <w:p w14:paraId="4149E93E"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Montavimo aukščio intervalas ne mažiau nei nuo 2 iki 2,4 metro.</w:t>
            </w:r>
          </w:p>
          <w:p w14:paraId="4B85C0AC"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653D5575"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Apsaugo zoną po jutikliu (angl. - „</w:t>
            </w:r>
            <w:proofErr w:type="spellStart"/>
            <w:r>
              <w:rPr>
                <w:rFonts w:ascii="Times New Roman" w:eastAsia="Calibri" w:hAnsi="Times New Roman" w:cs="Times New Roman"/>
                <w:i/>
                <w:iCs/>
                <w:sz w:val="24"/>
                <w:szCs w:val="24"/>
                <w:lang w:eastAsia="zh-CN"/>
              </w:rPr>
              <w:t>creep</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zone</w:t>
            </w:r>
            <w:proofErr w:type="spellEnd"/>
            <w:r>
              <w:rPr>
                <w:rFonts w:ascii="Times New Roman" w:eastAsia="Calibri" w:hAnsi="Times New Roman" w:cs="Times New Roman"/>
                <w:i/>
                <w:iCs/>
                <w:sz w:val="24"/>
                <w:szCs w:val="24"/>
                <w:lang w:eastAsia="zh-CN"/>
              </w:rPr>
              <w:t>“).</w:t>
            </w:r>
          </w:p>
          <w:p w14:paraId="7D045493"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Skaitmeninė temperatūros kompensacija.</w:t>
            </w:r>
          </w:p>
          <w:p w14:paraId="2A2D7AE6"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Optika apsaugota nuo vabzdžių patekimo (angl. - „</w:t>
            </w:r>
            <w:proofErr w:type="spellStart"/>
            <w:r>
              <w:rPr>
                <w:rFonts w:ascii="Times New Roman" w:eastAsia="Calibri" w:hAnsi="Times New Roman" w:cs="Times New Roman"/>
                <w:i/>
                <w:iCs/>
                <w:sz w:val="24"/>
                <w:szCs w:val="24"/>
                <w:lang w:eastAsia="zh-CN"/>
              </w:rPr>
              <w:t>sealed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optics</w:t>
            </w:r>
            <w:proofErr w:type="spellEnd"/>
            <w:r>
              <w:rPr>
                <w:rFonts w:ascii="Times New Roman" w:eastAsia="Calibri" w:hAnsi="Times New Roman" w:cs="Times New Roman"/>
                <w:i/>
                <w:iCs/>
                <w:sz w:val="24"/>
                <w:szCs w:val="24"/>
                <w:lang w:eastAsia="zh-CN"/>
              </w:rPr>
              <w:t>“).</w:t>
            </w:r>
          </w:p>
          <w:p w14:paraId="2DD087D2"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33F75AF5" w14:textId="77777777" w:rsidR="005228D0" w:rsidRDefault="00F01269">
            <w:pPr>
              <w:widowControl w:val="0"/>
              <w:numPr>
                <w:ilvl w:val="0"/>
                <w:numId w:val="5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Sertifikuota darbinė temperatūra ne mažiau nei nuo -10 iki +40 laipsnių Celsijaus.</w:t>
            </w:r>
          </w:p>
        </w:tc>
      </w:tr>
      <w:tr w:rsidR="005228D0" w14:paraId="04771020" w14:textId="77777777">
        <w:tc>
          <w:tcPr>
            <w:tcW w:w="577" w:type="dxa"/>
            <w:tcBorders>
              <w:left w:val="single" w:sz="6" w:space="0" w:color="000000"/>
              <w:bottom w:val="single" w:sz="6" w:space="0" w:color="000000"/>
            </w:tcBorders>
            <w:shd w:val="clear" w:color="auto" w:fill="auto"/>
            <w:vAlign w:val="center"/>
          </w:tcPr>
          <w:p w14:paraId="657309F4"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951BF5E"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jutiklis su apsauga nuo uždengimo,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w:t>
            </w:r>
          </w:p>
        </w:tc>
        <w:tc>
          <w:tcPr>
            <w:tcW w:w="7151" w:type="dxa"/>
            <w:tcBorders>
              <w:left w:val="single" w:sz="6" w:space="0" w:color="000000"/>
              <w:bottom w:val="single" w:sz="6" w:space="0" w:color="000000"/>
              <w:right w:val="single" w:sz="6" w:space="0" w:color="000000"/>
            </w:tcBorders>
            <w:shd w:val="clear" w:color="auto" w:fill="auto"/>
            <w:vAlign w:val="center"/>
          </w:tcPr>
          <w:p w14:paraId="202737F1"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judesio jutiklis, veikimo atstumas ne mažiau nei 12 m.</w:t>
            </w:r>
          </w:p>
          <w:p w14:paraId="1B99D445"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apsaugoti patalpų tūrį (</w:t>
            </w:r>
            <w:proofErr w:type="spellStart"/>
            <w:r>
              <w:rPr>
                <w:rFonts w:ascii="Times New Roman" w:eastAsia="Calibri" w:hAnsi="Times New Roman" w:cs="Times New Roman"/>
                <w:i/>
                <w:iCs/>
                <w:sz w:val="24"/>
                <w:szCs w:val="24"/>
                <w:lang w:eastAsia="zh-CN"/>
              </w:rPr>
              <w:t>ang</w:t>
            </w:r>
            <w:proofErr w:type="spellEnd"/>
            <w:r>
              <w:rPr>
                <w:rFonts w:ascii="Times New Roman" w:eastAsia="Calibri" w:hAnsi="Times New Roman" w:cs="Times New Roman"/>
                <w:i/>
                <w:iCs/>
                <w:sz w:val="24"/>
                <w:szCs w:val="24"/>
                <w:lang w:eastAsia="zh-CN"/>
              </w:rPr>
              <w:t>. - „</w:t>
            </w:r>
            <w:proofErr w:type="spellStart"/>
            <w:r>
              <w:rPr>
                <w:rFonts w:ascii="Times New Roman" w:eastAsia="Calibri" w:hAnsi="Times New Roman" w:cs="Times New Roman"/>
                <w:i/>
                <w:iCs/>
                <w:sz w:val="24"/>
                <w:szCs w:val="24"/>
                <w:lang w:eastAsia="zh-CN"/>
              </w:rPr>
              <w:t>volumetric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coverage</w:t>
            </w:r>
            <w:proofErr w:type="spellEnd"/>
            <w:r>
              <w:rPr>
                <w:rFonts w:ascii="Times New Roman" w:eastAsia="Calibri" w:hAnsi="Times New Roman" w:cs="Times New Roman"/>
                <w:i/>
                <w:iCs/>
                <w:sz w:val="24"/>
                <w:szCs w:val="24"/>
                <w:lang w:eastAsia="zh-CN"/>
              </w:rPr>
              <w:t>“), matymo kampas ne mažiau nei 85 laipsniai.</w:t>
            </w:r>
          </w:p>
          <w:p w14:paraId="77712BFC"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uždengimo.</w:t>
            </w:r>
          </w:p>
          <w:p w14:paraId="4BB16958"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Montavimo aukščio intervalas ne mažiau nei nuo 2 iki 2,4 metro.</w:t>
            </w:r>
          </w:p>
          <w:p w14:paraId="7023261D"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0F7A1BE0"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Apsaugo zoną po jutikliu (angl. - „</w:t>
            </w:r>
            <w:proofErr w:type="spellStart"/>
            <w:r>
              <w:rPr>
                <w:rFonts w:ascii="Times New Roman" w:eastAsia="Calibri" w:hAnsi="Times New Roman" w:cs="Times New Roman"/>
                <w:i/>
                <w:iCs/>
                <w:sz w:val="24"/>
                <w:szCs w:val="24"/>
                <w:lang w:eastAsia="zh-CN"/>
              </w:rPr>
              <w:t>creep</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zone</w:t>
            </w:r>
            <w:proofErr w:type="spellEnd"/>
            <w:r>
              <w:rPr>
                <w:rFonts w:ascii="Times New Roman" w:eastAsia="Calibri" w:hAnsi="Times New Roman" w:cs="Times New Roman"/>
                <w:i/>
                <w:iCs/>
                <w:sz w:val="24"/>
                <w:szCs w:val="24"/>
                <w:lang w:eastAsia="zh-CN"/>
              </w:rPr>
              <w:t>“).</w:t>
            </w:r>
          </w:p>
          <w:p w14:paraId="5A8C253C"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Skaitmeninė temperatūros kompensacija.</w:t>
            </w:r>
          </w:p>
          <w:p w14:paraId="4D7D45DD"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Optika apsaugota nuo vabzdžių patekimo (angl. - „</w:t>
            </w:r>
            <w:proofErr w:type="spellStart"/>
            <w:r>
              <w:rPr>
                <w:rFonts w:ascii="Times New Roman" w:eastAsia="Calibri" w:hAnsi="Times New Roman" w:cs="Times New Roman"/>
                <w:i/>
                <w:iCs/>
                <w:sz w:val="24"/>
                <w:szCs w:val="24"/>
                <w:lang w:eastAsia="zh-CN"/>
              </w:rPr>
              <w:t>sealed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optics</w:t>
            </w:r>
            <w:proofErr w:type="spellEnd"/>
            <w:r>
              <w:rPr>
                <w:rFonts w:ascii="Times New Roman" w:eastAsia="Calibri" w:hAnsi="Times New Roman" w:cs="Times New Roman"/>
                <w:i/>
                <w:iCs/>
                <w:sz w:val="24"/>
                <w:szCs w:val="24"/>
                <w:lang w:eastAsia="zh-CN"/>
              </w:rPr>
              <w:t>“).</w:t>
            </w:r>
          </w:p>
          <w:p w14:paraId="59EE0BAC"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Ne mažiau nei 2 mikrobangų dažniai su apsauga nuo tarpusavio trukdymo.</w:t>
            </w:r>
          </w:p>
          <w:p w14:paraId="1C429DE7"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42B06748" w14:textId="77777777" w:rsidR="005228D0" w:rsidRDefault="00F01269">
            <w:pPr>
              <w:widowControl w:val="0"/>
              <w:numPr>
                <w:ilvl w:val="0"/>
                <w:numId w:val="5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Sertifikuota darbinė temperatūra ne mažiau nei nuo -10 iki +40 laipsnių Celsijaus.</w:t>
            </w:r>
          </w:p>
        </w:tc>
      </w:tr>
      <w:tr w:rsidR="005228D0" w14:paraId="300100A4" w14:textId="77777777">
        <w:tc>
          <w:tcPr>
            <w:tcW w:w="577" w:type="dxa"/>
            <w:tcBorders>
              <w:left w:val="single" w:sz="6" w:space="0" w:color="000000"/>
              <w:bottom w:val="single" w:sz="6" w:space="0" w:color="000000"/>
            </w:tcBorders>
            <w:shd w:val="clear" w:color="auto" w:fill="auto"/>
            <w:vAlign w:val="center"/>
          </w:tcPr>
          <w:p w14:paraId="66B23C5E"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EC2CA7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jutiklis su apsauga nuo uždengimo,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su optiniu uždengimo nustatymu</w:t>
            </w:r>
          </w:p>
        </w:tc>
        <w:tc>
          <w:tcPr>
            <w:tcW w:w="7151" w:type="dxa"/>
            <w:tcBorders>
              <w:left w:val="single" w:sz="6" w:space="0" w:color="000000"/>
              <w:bottom w:val="single" w:sz="6" w:space="0" w:color="000000"/>
              <w:right w:val="single" w:sz="6" w:space="0" w:color="000000"/>
            </w:tcBorders>
            <w:shd w:val="clear" w:color="auto" w:fill="auto"/>
            <w:vAlign w:val="center"/>
          </w:tcPr>
          <w:p w14:paraId="71DD719F"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judesio jutiklis, veikimo atstumas ne mažiau nei 12 m.</w:t>
            </w:r>
          </w:p>
          <w:p w14:paraId="575CC46A"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apsaugoti patalpų tūrį (</w:t>
            </w:r>
            <w:proofErr w:type="spellStart"/>
            <w:r>
              <w:rPr>
                <w:rFonts w:ascii="Times New Roman" w:eastAsia="Calibri" w:hAnsi="Times New Roman" w:cs="Times New Roman"/>
                <w:i/>
                <w:iCs/>
                <w:sz w:val="24"/>
                <w:szCs w:val="24"/>
                <w:lang w:eastAsia="zh-CN"/>
              </w:rPr>
              <w:t>ang</w:t>
            </w:r>
            <w:proofErr w:type="spellEnd"/>
            <w:r>
              <w:rPr>
                <w:rFonts w:ascii="Times New Roman" w:eastAsia="Calibri" w:hAnsi="Times New Roman" w:cs="Times New Roman"/>
                <w:i/>
                <w:iCs/>
                <w:sz w:val="24"/>
                <w:szCs w:val="24"/>
                <w:lang w:eastAsia="zh-CN"/>
              </w:rPr>
              <w:t>. - „</w:t>
            </w:r>
            <w:proofErr w:type="spellStart"/>
            <w:r>
              <w:rPr>
                <w:rFonts w:ascii="Times New Roman" w:eastAsia="Calibri" w:hAnsi="Times New Roman" w:cs="Times New Roman"/>
                <w:i/>
                <w:iCs/>
                <w:sz w:val="24"/>
                <w:szCs w:val="24"/>
                <w:lang w:eastAsia="zh-CN"/>
              </w:rPr>
              <w:t>volumetric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coverage</w:t>
            </w:r>
            <w:proofErr w:type="spellEnd"/>
            <w:r>
              <w:rPr>
                <w:rFonts w:ascii="Times New Roman" w:eastAsia="Calibri" w:hAnsi="Times New Roman" w:cs="Times New Roman"/>
                <w:i/>
                <w:iCs/>
                <w:sz w:val="24"/>
                <w:szCs w:val="24"/>
                <w:lang w:eastAsia="zh-CN"/>
              </w:rPr>
              <w:t>“), matymo kampas ne mažiau nei 85 laipsniai.</w:t>
            </w:r>
          </w:p>
          <w:p w14:paraId="1CE806D4"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Optinė apsaugos nuo uždengimo technologija (nenaudojamos radijo bangos).</w:t>
            </w:r>
          </w:p>
          <w:p w14:paraId="0C5AB136"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Montavimo aukščio intervalas ne mažiau nei nuo 2 iki 2,4 metro.</w:t>
            </w:r>
          </w:p>
          <w:p w14:paraId="0E4D0EF4"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3,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3D43722B"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Apsaugo zoną po jutikliu (angl. - „</w:t>
            </w:r>
            <w:proofErr w:type="spellStart"/>
            <w:r>
              <w:rPr>
                <w:rFonts w:ascii="Times New Roman" w:eastAsia="Calibri" w:hAnsi="Times New Roman" w:cs="Times New Roman"/>
                <w:i/>
                <w:iCs/>
                <w:sz w:val="24"/>
                <w:szCs w:val="24"/>
                <w:lang w:eastAsia="zh-CN"/>
              </w:rPr>
              <w:t>creep</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zone</w:t>
            </w:r>
            <w:proofErr w:type="spellEnd"/>
            <w:r>
              <w:rPr>
                <w:rFonts w:ascii="Times New Roman" w:eastAsia="Calibri" w:hAnsi="Times New Roman" w:cs="Times New Roman"/>
                <w:i/>
                <w:iCs/>
                <w:sz w:val="24"/>
                <w:szCs w:val="24"/>
                <w:lang w:eastAsia="zh-CN"/>
              </w:rPr>
              <w:t>“).</w:t>
            </w:r>
          </w:p>
          <w:p w14:paraId="5F7FB90E"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Optika apsaugota nuo vabzdžių patekimo (angl. - „</w:t>
            </w:r>
            <w:proofErr w:type="spellStart"/>
            <w:r>
              <w:rPr>
                <w:rFonts w:ascii="Times New Roman" w:eastAsia="Calibri" w:hAnsi="Times New Roman" w:cs="Times New Roman"/>
                <w:i/>
                <w:iCs/>
                <w:sz w:val="24"/>
                <w:szCs w:val="24"/>
                <w:lang w:eastAsia="zh-CN"/>
              </w:rPr>
              <w:t>sealed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optics</w:t>
            </w:r>
            <w:proofErr w:type="spellEnd"/>
            <w:r>
              <w:rPr>
                <w:rFonts w:ascii="Times New Roman" w:eastAsia="Calibri" w:hAnsi="Times New Roman" w:cs="Times New Roman"/>
                <w:i/>
                <w:iCs/>
                <w:sz w:val="24"/>
                <w:szCs w:val="24"/>
                <w:lang w:eastAsia="zh-CN"/>
              </w:rPr>
              <w:t>“).</w:t>
            </w:r>
          </w:p>
          <w:p w14:paraId="41EB3B55"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įtampos intervalas ne mažiau nei 9-15V.</w:t>
            </w:r>
          </w:p>
          <w:p w14:paraId="784FFF45" w14:textId="77777777" w:rsidR="005228D0" w:rsidRDefault="00F01269">
            <w:pPr>
              <w:widowControl w:val="0"/>
              <w:numPr>
                <w:ilvl w:val="0"/>
                <w:numId w:val="5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-10 iki +40 laipsnių Celsijaus.</w:t>
            </w:r>
          </w:p>
        </w:tc>
      </w:tr>
      <w:tr w:rsidR="005228D0" w14:paraId="423F91BF" w14:textId="77777777">
        <w:tc>
          <w:tcPr>
            <w:tcW w:w="577" w:type="dxa"/>
            <w:tcBorders>
              <w:left w:val="single" w:sz="6" w:space="0" w:color="000000"/>
              <w:bottom w:val="single" w:sz="6" w:space="0" w:color="000000"/>
            </w:tcBorders>
            <w:shd w:val="clear" w:color="auto" w:fill="auto"/>
            <w:vAlign w:val="center"/>
          </w:tcPr>
          <w:p w14:paraId="31824FB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F3A26C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ir stiklo dūžio jutiklis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tc>
        <w:tc>
          <w:tcPr>
            <w:tcW w:w="7151" w:type="dxa"/>
            <w:tcBorders>
              <w:left w:val="single" w:sz="6" w:space="0" w:color="000000"/>
              <w:bottom w:val="single" w:sz="6" w:space="0" w:color="000000"/>
              <w:right w:val="single" w:sz="6" w:space="0" w:color="000000"/>
            </w:tcBorders>
            <w:shd w:val="clear" w:color="auto" w:fill="auto"/>
            <w:vAlign w:val="center"/>
          </w:tcPr>
          <w:p w14:paraId="24EDA82F"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stiklo dūžio ir judesio jutiklis viename korpuse.</w:t>
            </w:r>
          </w:p>
          <w:p w14:paraId="4C59E678"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Judesio </w:t>
            </w:r>
            <w:proofErr w:type="spellStart"/>
            <w:r>
              <w:rPr>
                <w:rFonts w:ascii="Times New Roman" w:eastAsia="Calibri" w:hAnsi="Times New Roman" w:cs="Times New Roman"/>
                <w:i/>
                <w:iCs/>
                <w:sz w:val="24"/>
                <w:szCs w:val="24"/>
                <w:lang w:eastAsia="zh-CN"/>
              </w:rPr>
              <w:t>detektavimo</w:t>
            </w:r>
            <w:proofErr w:type="spellEnd"/>
            <w:r>
              <w:rPr>
                <w:rFonts w:ascii="Times New Roman" w:eastAsia="Calibri" w:hAnsi="Times New Roman" w:cs="Times New Roman"/>
                <w:i/>
                <w:iCs/>
                <w:sz w:val="24"/>
                <w:szCs w:val="24"/>
                <w:lang w:eastAsia="zh-CN"/>
              </w:rPr>
              <w:t xml:space="preserve"> atstumas ne mažiau nei 10 m.</w:t>
            </w:r>
          </w:p>
          <w:p w14:paraId="2FEB69CE"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apsaugoti patalpų tūrį (</w:t>
            </w:r>
            <w:proofErr w:type="spellStart"/>
            <w:r>
              <w:rPr>
                <w:rFonts w:ascii="Times New Roman" w:eastAsia="Calibri" w:hAnsi="Times New Roman" w:cs="Times New Roman"/>
                <w:i/>
                <w:iCs/>
                <w:sz w:val="24"/>
                <w:szCs w:val="24"/>
                <w:lang w:eastAsia="zh-CN"/>
              </w:rPr>
              <w:t>ang</w:t>
            </w:r>
            <w:proofErr w:type="spellEnd"/>
            <w:r>
              <w:rPr>
                <w:rFonts w:ascii="Times New Roman" w:eastAsia="Calibri" w:hAnsi="Times New Roman" w:cs="Times New Roman"/>
                <w:i/>
                <w:iCs/>
                <w:sz w:val="24"/>
                <w:szCs w:val="24"/>
                <w:lang w:eastAsia="zh-CN"/>
              </w:rPr>
              <w:t>. - „</w:t>
            </w:r>
            <w:proofErr w:type="spellStart"/>
            <w:r>
              <w:rPr>
                <w:rFonts w:ascii="Times New Roman" w:eastAsia="Calibri" w:hAnsi="Times New Roman" w:cs="Times New Roman"/>
                <w:i/>
                <w:iCs/>
                <w:sz w:val="24"/>
                <w:szCs w:val="24"/>
                <w:lang w:eastAsia="zh-CN"/>
              </w:rPr>
              <w:t>volumetric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coverage</w:t>
            </w:r>
            <w:proofErr w:type="spellEnd"/>
            <w:r>
              <w:rPr>
                <w:rFonts w:ascii="Times New Roman" w:eastAsia="Calibri" w:hAnsi="Times New Roman" w:cs="Times New Roman"/>
                <w:i/>
                <w:iCs/>
                <w:sz w:val="24"/>
                <w:szCs w:val="24"/>
                <w:lang w:eastAsia="zh-CN"/>
              </w:rPr>
              <w:t>“), matymo kampas ne mažiau nei 85 laipsniai.</w:t>
            </w:r>
          </w:p>
          <w:p w14:paraId="7546C000"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Montavimo aukščio intervalas iki 2,5 metro.</w:t>
            </w:r>
          </w:p>
          <w:p w14:paraId="3640BABC"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6C488627"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354F676D" w14:textId="77777777" w:rsidR="005228D0" w:rsidRDefault="00F01269">
            <w:pPr>
              <w:widowControl w:val="0"/>
              <w:numPr>
                <w:ilvl w:val="0"/>
                <w:numId w:val="5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-10 iki +40 laipsnių Celsijaus.</w:t>
            </w:r>
          </w:p>
        </w:tc>
      </w:tr>
      <w:tr w:rsidR="005228D0" w14:paraId="73CFD25D" w14:textId="77777777">
        <w:tc>
          <w:tcPr>
            <w:tcW w:w="577" w:type="dxa"/>
            <w:tcBorders>
              <w:left w:val="single" w:sz="6" w:space="0" w:color="000000"/>
              <w:bottom w:val="single" w:sz="6" w:space="0" w:color="000000"/>
            </w:tcBorders>
            <w:shd w:val="clear" w:color="auto" w:fill="auto"/>
            <w:vAlign w:val="center"/>
          </w:tcPr>
          <w:p w14:paraId="1BC71B5D"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071837F"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Smūgio jutiklis,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tc>
        <w:tc>
          <w:tcPr>
            <w:tcW w:w="7151" w:type="dxa"/>
            <w:tcBorders>
              <w:left w:val="single" w:sz="6" w:space="0" w:color="000000"/>
              <w:bottom w:val="single" w:sz="6" w:space="0" w:color="000000"/>
              <w:right w:val="single" w:sz="6" w:space="0" w:color="000000"/>
            </w:tcBorders>
            <w:shd w:val="clear" w:color="auto" w:fill="auto"/>
            <w:vAlign w:val="center"/>
          </w:tcPr>
          <w:p w14:paraId="5DCE6844" w14:textId="77777777" w:rsidR="005228D0" w:rsidRDefault="00F01269">
            <w:pPr>
              <w:widowControl w:val="0"/>
              <w:numPr>
                <w:ilvl w:val="0"/>
                <w:numId w:val="5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smūgio jutiklis.</w:t>
            </w:r>
          </w:p>
          <w:p w14:paraId="5282DD55" w14:textId="77777777" w:rsidR="005228D0" w:rsidRDefault="00F01269">
            <w:pPr>
              <w:widowControl w:val="0"/>
              <w:numPr>
                <w:ilvl w:val="0"/>
                <w:numId w:val="5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Smūgio </w:t>
            </w:r>
            <w:proofErr w:type="spellStart"/>
            <w:r>
              <w:rPr>
                <w:rFonts w:ascii="Times New Roman" w:eastAsia="Calibri" w:hAnsi="Times New Roman" w:cs="Times New Roman"/>
                <w:i/>
                <w:iCs/>
                <w:sz w:val="24"/>
                <w:szCs w:val="24"/>
                <w:lang w:eastAsia="zh-CN"/>
              </w:rPr>
              <w:t>detektavimas</w:t>
            </w:r>
            <w:proofErr w:type="spellEnd"/>
            <w:r>
              <w:rPr>
                <w:rFonts w:ascii="Times New Roman" w:eastAsia="Calibri" w:hAnsi="Times New Roman" w:cs="Times New Roman"/>
                <w:i/>
                <w:iCs/>
                <w:sz w:val="24"/>
                <w:szCs w:val="24"/>
                <w:lang w:eastAsia="zh-CN"/>
              </w:rPr>
              <w:t>, reguliuojamas jautrumas.</w:t>
            </w:r>
          </w:p>
          <w:p w14:paraId="0171DD8D" w14:textId="77777777" w:rsidR="005228D0" w:rsidRDefault="00F01269">
            <w:pPr>
              <w:widowControl w:val="0"/>
              <w:numPr>
                <w:ilvl w:val="0"/>
                <w:numId w:val="5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LED indikacija, </w:t>
            </w:r>
            <w:proofErr w:type="spellStart"/>
            <w:r>
              <w:rPr>
                <w:rFonts w:ascii="Times New Roman" w:eastAsia="Calibri" w:hAnsi="Times New Roman" w:cs="Times New Roman"/>
                <w:i/>
                <w:iCs/>
                <w:sz w:val="24"/>
                <w:szCs w:val="24"/>
                <w:lang w:eastAsia="zh-CN"/>
              </w:rPr>
              <w:t>mikroprocesorinis</w:t>
            </w:r>
            <w:proofErr w:type="spellEnd"/>
            <w:r>
              <w:rPr>
                <w:rFonts w:ascii="Times New Roman" w:eastAsia="Calibri" w:hAnsi="Times New Roman" w:cs="Times New Roman"/>
                <w:i/>
                <w:iCs/>
                <w:sz w:val="24"/>
                <w:szCs w:val="24"/>
                <w:lang w:eastAsia="zh-CN"/>
              </w:rPr>
              <w:t xml:space="preserve"> signalų apdorojimas.</w:t>
            </w:r>
          </w:p>
          <w:p w14:paraId="084D0B45" w14:textId="77777777" w:rsidR="005228D0" w:rsidRDefault="00F01269">
            <w:pPr>
              <w:widowControl w:val="0"/>
              <w:numPr>
                <w:ilvl w:val="0"/>
                <w:numId w:val="5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0EB60D85" w14:textId="77777777" w:rsidR="005228D0" w:rsidRDefault="00F01269">
            <w:pPr>
              <w:widowControl w:val="0"/>
              <w:numPr>
                <w:ilvl w:val="0"/>
                <w:numId w:val="5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79314FD0" w14:textId="77777777" w:rsidR="005228D0" w:rsidRDefault="00F01269">
            <w:pPr>
              <w:widowControl w:val="0"/>
              <w:numPr>
                <w:ilvl w:val="0"/>
                <w:numId w:val="5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-10 iki +40 laipsnių Celsijaus.</w:t>
            </w:r>
          </w:p>
        </w:tc>
      </w:tr>
      <w:tr w:rsidR="005228D0" w14:paraId="167BF70F" w14:textId="77777777">
        <w:tc>
          <w:tcPr>
            <w:tcW w:w="577" w:type="dxa"/>
            <w:tcBorders>
              <w:left w:val="single" w:sz="6" w:space="0" w:color="000000"/>
              <w:bottom w:val="single" w:sz="6" w:space="0" w:color="000000"/>
            </w:tcBorders>
            <w:shd w:val="clear" w:color="auto" w:fill="auto"/>
            <w:vAlign w:val="center"/>
          </w:tcPr>
          <w:p w14:paraId="06C61C52"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93923DE"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Stiklo dūžio jutiklis, EN 50131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tc>
        <w:tc>
          <w:tcPr>
            <w:tcW w:w="7151" w:type="dxa"/>
            <w:tcBorders>
              <w:left w:val="single" w:sz="6" w:space="0" w:color="000000"/>
              <w:bottom w:val="single" w:sz="6" w:space="0" w:color="000000"/>
              <w:right w:val="single" w:sz="6" w:space="0" w:color="000000"/>
            </w:tcBorders>
            <w:shd w:val="clear" w:color="auto" w:fill="auto"/>
            <w:vAlign w:val="center"/>
          </w:tcPr>
          <w:p w14:paraId="2021F0B0"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Laidinio pajungimo jutiklis reaguojantis į lango išdaužimą.</w:t>
            </w:r>
          </w:p>
          <w:p w14:paraId="511B5F49"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Dvigubos technologijos </w:t>
            </w:r>
            <w:proofErr w:type="spellStart"/>
            <w:r>
              <w:rPr>
                <w:rFonts w:ascii="Times New Roman" w:eastAsia="Calibri" w:hAnsi="Times New Roman" w:cs="Times New Roman"/>
                <w:i/>
                <w:iCs/>
                <w:sz w:val="24"/>
                <w:szCs w:val="24"/>
                <w:lang w:eastAsia="zh-CN"/>
              </w:rPr>
              <w:t>detektavimas</w:t>
            </w:r>
            <w:proofErr w:type="spellEnd"/>
            <w:r>
              <w:rPr>
                <w:rFonts w:ascii="Times New Roman" w:eastAsia="Calibri" w:hAnsi="Times New Roman" w:cs="Times New Roman"/>
                <w:i/>
                <w:iCs/>
                <w:sz w:val="24"/>
                <w:szCs w:val="24"/>
                <w:lang w:eastAsia="zh-CN"/>
              </w:rPr>
              <w:t xml:space="preserve">, kurio metu analizuojama garsas </w:t>
            </w:r>
            <w:r>
              <w:rPr>
                <w:rFonts w:ascii="Times New Roman" w:eastAsia="Calibri" w:hAnsi="Times New Roman" w:cs="Times New Roman"/>
                <w:i/>
                <w:iCs/>
                <w:sz w:val="24"/>
                <w:szCs w:val="24"/>
                <w:lang w:eastAsia="zh-CN"/>
              </w:rPr>
              <w:lastRenderedPageBreak/>
              <w:t>ir oro slėgis.</w:t>
            </w:r>
          </w:p>
          <w:p w14:paraId="22235B13"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Saugomas plotas ne mažiau nei 9 kv. m.</w:t>
            </w:r>
          </w:p>
          <w:p w14:paraId="41699C6D"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Sertifikuotas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w:t>
            </w:r>
          </w:p>
          <w:p w14:paraId="0BA2E81A"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LED veikimo indikatorius.</w:t>
            </w:r>
          </w:p>
          <w:p w14:paraId="03AEF382"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Maitinimo įtampa ne mažiau nei 9-16V.</w:t>
            </w:r>
          </w:p>
          <w:p w14:paraId="69C06F55" w14:textId="77777777" w:rsidR="005228D0" w:rsidRDefault="00F01269">
            <w:pPr>
              <w:widowControl w:val="0"/>
              <w:numPr>
                <w:ilvl w:val="0"/>
                <w:numId w:val="5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Darbinė temperatūra ne mažiau nei nuo -10 iki +40 laipsnių Celsijaus.</w:t>
            </w:r>
          </w:p>
        </w:tc>
      </w:tr>
      <w:tr w:rsidR="005228D0" w14:paraId="05663750" w14:textId="77777777">
        <w:tc>
          <w:tcPr>
            <w:tcW w:w="577" w:type="dxa"/>
            <w:tcBorders>
              <w:left w:val="single" w:sz="6" w:space="0" w:color="000000"/>
              <w:bottom w:val="single" w:sz="6" w:space="0" w:color="000000"/>
            </w:tcBorders>
            <w:shd w:val="clear" w:color="auto" w:fill="auto"/>
            <w:vAlign w:val="center"/>
          </w:tcPr>
          <w:p w14:paraId="2CC1B27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DE986E2"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Vidinė sirena</w:t>
            </w:r>
          </w:p>
        </w:tc>
        <w:tc>
          <w:tcPr>
            <w:tcW w:w="7151" w:type="dxa"/>
            <w:tcBorders>
              <w:left w:val="single" w:sz="6" w:space="0" w:color="000000"/>
              <w:bottom w:val="single" w:sz="6" w:space="0" w:color="000000"/>
              <w:right w:val="single" w:sz="6" w:space="0" w:color="000000"/>
            </w:tcBorders>
            <w:shd w:val="clear" w:color="auto" w:fill="auto"/>
            <w:vAlign w:val="center"/>
          </w:tcPr>
          <w:p w14:paraId="22E8504A"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Vidinė sirena, skirta naudoti apsauginės signalizacijos sistemose.</w:t>
            </w:r>
          </w:p>
          <w:p w14:paraId="455CE599"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Maitinimas 12VDC.</w:t>
            </w:r>
          </w:p>
          <w:p w14:paraId="17E0F9B3"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Mėlynos spalvos blykstė.</w:t>
            </w:r>
          </w:p>
          <w:p w14:paraId="2CD7F6B6"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p w14:paraId="74205DCF"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Garso lygis ne mažiau nei 100 </w:t>
            </w:r>
            <w:proofErr w:type="spellStart"/>
            <w:r>
              <w:rPr>
                <w:rFonts w:ascii="Times New Roman" w:eastAsia="Calibri" w:hAnsi="Times New Roman" w:cs="Times New Roman"/>
                <w:i/>
                <w:iCs/>
                <w:sz w:val="24"/>
                <w:szCs w:val="24"/>
                <w:lang w:eastAsia="zh-CN"/>
              </w:rPr>
              <w:t>dB</w:t>
            </w:r>
            <w:proofErr w:type="spellEnd"/>
            <w:r>
              <w:rPr>
                <w:rFonts w:ascii="Times New Roman" w:eastAsia="Calibri" w:hAnsi="Times New Roman" w:cs="Times New Roman"/>
                <w:i/>
                <w:iCs/>
                <w:sz w:val="24"/>
                <w:szCs w:val="24"/>
                <w:lang w:eastAsia="zh-CN"/>
              </w:rPr>
              <w:t>.</w:t>
            </w:r>
          </w:p>
          <w:p w14:paraId="18BBC929"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Virštinkinio</w:t>
            </w:r>
            <w:proofErr w:type="spellEnd"/>
            <w:r>
              <w:rPr>
                <w:rFonts w:ascii="Times New Roman" w:eastAsia="Calibri" w:hAnsi="Times New Roman" w:cs="Times New Roman"/>
                <w:i/>
                <w:iCs/>
                <w:sz w:val="24"/>
                <w:szCs w:val="24"/>
                <w:lang w:eastAsia="zh-CN"/>
              </w:rPr>
              <w:t xml:space="preserve"> montavimo.</w:t>
            </w:r>
          </w:p>
          <w:p w14:paraId="7720E037"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Sirena aktyvuojama sujungiant kontaktus. </w:t>
            </w:r>
          </w:p>
          <w:p w14:paraId="43469245" w14:textId="77777777" w:rsidR="005228D0" w:rsidRDefault="00F01269">
            <w:pPr>
              <w:widowControl w:val="0"/>
              <w:numPr>
                <w:ilvl w:val="0"/>
                <w:numId w:val="57"/>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 arba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III, arba </w:t>
            </w:r>
            <w:proofErr w:type="spellStart"/>
            <w:r>
              <w:rPr>
                <w:rFonts w:ascii="Times New Roman" w:eastAsia="Calibri" w:hAnsi="Times New Roman" w:cs="Times New Roman"/>
                <w:i/>
                <w:iCs/>
                <w:sz w:val="24"/>
                <w:szCs w:val="24"/>
                <w:lang w:eastAsia="zh-CN"/>
              </w:rPr>
              <w:t>Environmental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class</w:t>
            </w:r>
            <w:proofErr w:type="spellEnd"/>
            <w:r>
              <w:rPr>
                <w:rFonts w:ascii="Times New Roman" w:eastAsia="Calibri" w:hAnsi="Times New Roman" w:cs="Times New Roman"/>
                <w:i/>
                <w:iCs/>
                <w:sz w:val="24"/>
                <w:szCs w:val="24"/>
                <w:lang w:eastAsia="zh-CN"/>
              </w:rPr>
              <w:t xml:space="preserve"> IV</w:t>
            </w:r>
          </w:p>
        </w:tc>
      </w:tr>
      <w:tr w:rsidR="005228D0" w14:paraId="77729AB5" w14:textId="77777777">
        <w:tc>
          <w:tcPr>
            <w:tcW w:w="577" w:type="dxa"/>
            <w:tcBorders>
              <w:left w:val="single" w:sz="6" w:space="0" w:color="000000"/>
              <w:bottom w:val="single" w:sz="6" w:space="0" w:color="000000"/>
            </w:tcBorders>
            <w:shd w:val="clear" w:color="auto" w:fill="auto"/>
            <w:vAlign w:val="center"/>
          </w:tcPr>
          <w:p w14:paraId="3D64AE29"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A7A3A47"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Lauko sirena</w:t>
            </w:r>
          </w:p>
        </w:tc>
        <w:tc>
          <w:tcPr>
            <w:tcW w:w="7151" w:type="dxa"/>
            <w:tcBorders>
              <w:left w:val="single" w:sz="6" w:space="0" w:color="000000"/>
              <w:bottom w:val="single" w:sz="6" w:space="0" w:color="000000"/>
              <w:right w:val="single" w:sz="6" w:space="0" w:color="000000"/>
            </w:tcBorders>
            <w:shd w:val="clear" w:color="auto" w:fill="auto"/>
            <w:vAlign w:val="center"/>
          </w:tcPr>
          <w:p w14:paraId="1E1A9867"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Lauko sirena, skirta naudoti apsauginės signalizacijos sistemose.</w:t>
            </w:r>
          </w:p>
          <w:p w14:paraId="7D555C64"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Maitinimas 12VDC.</w:t>
            </w:r>
          </w:p>
          <w:p w14:paraId="4EC65247"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Mėlynos spalvos blykstė.</w:t>
            </w:r>
          </w:p>
          <w:p w14:paraId="294F41A4"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Sertifikuota EN 50131 ne žemiau nei </w:t>
            </w:r>
            <w:proofErr w:type="spellStart"/>
            <w:r>
              <w:rPr>
                <w:rFonts w:ascii="Times New Roman" w:eastAsia="Calibri" w:hAnsi="Times New Roman" w:cs="Times New Roman"/>
                <w:i/>
                <w:iCs/>
                <w:sz w:val="24"/>
                <w:szCs w:val="24"/>
                <w:lang w:eastAsia="zh-CN"/>
              </w:rPr>
              <w:t>Grade</w:t>
            </w:r>
            <w:proofErr w:type="spellEnd"/>
            <w:r>
              <w:rPr>
                <w:rFonts w:ascii="Times New Roman" w:eastAsia="Calibri" w:hAnsi="Times New Roman" w:cs="Times New Roman"/>
                <w:i/>
                <w:iCs/>
                <w:sz w:val="24"/>
                <w:szCs w:val="24"/>
                <w:lang w:eastAsia="zh-CN"/>
              </w:rPr>
              <w:t xml:space="preserve"> 2.</w:t>
            </w:r>
          </w:p>
          <w:p w14:paraId="6095EDDE"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Garso lygis ne mažiau nei 100 </w:t>
            </w:r>
            <w:proofErr w:type="spellStart"/>
            <w:r>
              <w:rPr>
                <w:rFonts w:ascii="Times New Roman" w:eastAsia="Calibri" w:hAnsi="Times New Roman" w:cs="Times New Roman"/>
                <w:i/>
                <w:iCs/>
                <w:sz w:val="24"/>
                <w:szCs w:val="24"/>
                <w:lang w:eastAsia="zh-CN"/>
              </w:rPr>
              <w:t>dB</w:t>
            </w:r>
            <w:proofErr w:type="spellEnd"/>
            <w:r>
              <w:rPr>
                <w:rFonts w:ascii="Times New Roman" w:eastAsia="Calibri" w:hAnsi="Times New Roman" w:cs="Times New Roman"/>
                <w:i/>
                <w:iCs/>
                <w:sz w:val="24"/>
                <w:szCs w:val="24"/>
                <w:lang w:eastAsia="zh-CN"/>
              </w:rPr>
              <w:t>.</w:t>
            </w:r>
          </w:p>
          <w:p w14:paraId="72D34DD0"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Virštinkinio</w:t>
            </w:r>
            <w:proofErr w:type="spellEnd"/>
            <w:r>
              <w:rPr>
                <w:rFonts w:ascii="Times New Roman" w:eastAsia="Calibri" w:hAnsi="Times New Roman" w:cs="Times New Roman"/>
                <w:i/>
                <w:iCs/>
                <w:sz w:val="24"/>
                <w:szCs w:val="24"/>
                <w:lang w:eastAsia="zh-CN"/>
              </w:rPr>
              <w:t xml:space="preserve"> montavimo.</w:t>
            </w:r>
          </w:p>
          <w:p w14:paraId="2F5D218B"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Sirena aktyvuojama sujungiant kontaktus. </w:t>
            </w:r>
          </w:p>
          <w:p w14:paraId="22DCAA70"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Veikimo temperatūra ne mažiau nei °C -25 - +55</w:t>
            </w:r>
          </w:p>
          <w:p w14:paraId="06835578" w14:textId="77777777" w:rsidR="005228D0" w:rsidRDefault="00F01269">
            <w:pPr>
              <w:widowControl w:val="0"/>
              <w:numPr>
                <w:ilvl w:val="0"/>
                <w:numId w:val="5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Apsaugos lygis ne žemiau nei (IP) IP65</w:t>
            </w:r>
          </w:p>
        </w:tc>
      </w:tr>
      <w:tr w:rsidR="005228D0" w14:paraId="0301A637" w14:textId="77777777">
        <w:tc>
          <w:tcPr>
            <w:tcW w:w="577" w:type="dxa"/>
            <w:tcBorders>
              <w:left w:val="single" w:sz="6" w:space="0" w:color="000000"/>
              <w:bottom w:val="single" w:sz="6" w:space="0" w:color="000000"/>
            </w:tcBorders>
            <w:shd w:val="clear" w:color="auto" w:fill="auto"/>
            <w:vAlign w:val="center"/>
          </w:tcPr>
          <w:p w14:paraId="02A601DA"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5A1B17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Pavojaus mygtukas apsaugos sistemoms</w:t>
            </w:r>
          </w:p>
        </w:tc>
        <w:tc>
          <w:tcPr>
            <w:tcW w:w="7151" w:type="dxa"/>
            <w:tcBorders>
              <w:left w:val="single" w:sz="6" w:space="0" w:color="000000"/>
              <w:bottom w:val="single" w:sz="6" w:space="0" w:color="000000"/>
              <w:right w:val="single" w:sz="6" w:space="0" w:color="000000"/>
            </w:tcBorders>
            <w:shd w:val="clear" w:color="auto" w:fill="auto"/>
            <w:vAlign w:val="center"/>
          </w:tcPr>
          <w:p w14:paraId="172298C0" w14:textId="77777777" w:rsidR="005228D0" w:rsidRDefault="00F01269">
            <w:pPr>
              <w:widowControl w:val="0"/>
              <w:numPr>
                <w:ilvl w:val="0"/>
                <w:numId w:val="5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Naudojimui apsaugos sistemose skirtas pavojaus mygtukas.</w:t>
            </w:r>
          </w:p>
          <w:p w14:paraId="254AB8CC" w14:textId="77777777" w:rsidR="005228D0" w:rsidRDefault="00F01269">
            <w:pPr>
              <w:widowControl w:val="0"/>
              <w:numPr>
                <w:ilvl w:val="0"/>
                <w:numId w:val="59"/>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Virštinkinio</w:t>
            </w:r>
            <w:proofErr w:type="spellEnd"/>
            <w:r>
              <w:rPr>
                <w:rFonts w:ascii="Times New Roman" w:eastAsia="Calibri" w:hAnsi="Times New Roman" w:cs="Times New Roman"/>
                <w:i/>
                <w:iCs/>
                <w:sz w:val="24"/>
                <w:szCs w:val="24"/>
                <w:lang w:eastAsia="zh-CN"/>
              </w:rPr>
              <w:t xml:space="preserve"> montavimo.</w:t>
            </w:r>
          </w:p>
          <w:p w14:paraId="3EA022AE" w14:textId="77777777" w:rsidR="005228D0" w:rsidRDefault="00F01269">
            <w:pPr>
              <w:widowControl w:val="0"/>
              <w:numPr>
                <w:ilvl w:val="0"/>
                <w:numId w:val="5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NC tipas, laidinis pajungimas.</w:t>
            </w:r>
          </w:p>
          <w:p w14:paraId="205F4C5F" w14:textId="77777777" w:rsidR="005228D0" w:rsidRDefault="00F01269">
            <w:pPr>
              <w:widowControl w:val="0"/>
              <w:numPr>
                <w:ilvl w:val="0"/>
                <w:numId w:val="5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Metalinis korpusas ir paspaudimo mygtukas.</w:t>
            </w:r>
          </w:p>
        </w:tc>
      </w:tr>
      <w:tr w:rsidR="005228D0" w14:paraId="49877DB4" w14:textId="77777777">
        <w:tc>
          <w:tcPr>
            <w:tcW w:w="577" w:type="dxa"/>
            <w:tcBorders>
              <w:left w:val="single" w:sz="6" w:space="0" w:color="000000"/>
              <w:bottom w:val="single" w:sz="6" w:space="0" w:color="000000"/>
            </w:tcBorders>
            <w:shd w:val="clear" w:color="auto" w:fill="auto"/>
            <w:vAlign w:val="center"/>
          </w:tcPr>
          <w:p w14:paraId="71524D51"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D6D0540"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UTP kabelis, pakuotė 305 m.</w:t>
            </w:r>
          </w:p>
        </w:tc>
        <w:tc>
          <w:tcPr>
            <w:tcW w:w="7151" w:type="dxa"/>
            <w:tcBorders>
              <w:left w:val="single" w:sz="6" w:space="0" w:color="000000"/>
              <w:bottom w:val="single" w:sz="6" w:space="0" w:color="000000"/>
              <w:right w:val="single" w:sz="6" w:space="0" w:color="000000"/>
            </w:tcBorders>
            <w:shd w:val="clear" w:color="auto" w:fill="auto"/>
            <w:vAlign w:val="center"/>
          </w:tcPr>
          <w:p w14:paraId="5A6F5D83"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UTP kabelis.</w:t>
            </w:r>
          </w:p>
          <w:p w14:paraId="7D634EC4"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Cat.5e reikalavimus pagal standartą ISO/IEC 11801-1 „</w:t>
            </w:r>
            <w:proofErr w:type="spellStart"/>
            <w:r>
              <w:rPr>
                <w:rFonts w:ascii="Times New Roman" w:eastAsia="Calibri" w:hAnsi="Times New Roman" w:cs="Times New Roman"/>
                <w:i/>
                <w:iCs/>
                <w:sz w:val="24"/>
                <w:szCs w:val="24"/>
                <w:lang w:eastAsia="zh-CN"/>
              </w:rPr>
              <w:t>Information</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technology</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Generic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cabling</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customer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premises</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Part</w:t>
            </w:r>
            <w:proofErr w:type="spellEnd"/>
            <w:r>
              <w:rPr>
                <w:rFonts w:ascii="Times New Roman" w:eastAsia="Calibri" w:hAnsi="Times New Roman" w:cs="Times New Roman"/>
                <w:i/>
                <w:iCs/>
                <w:sz w:val="24"/>
                <w:szCs w:val="24"/>
                <w:lang w:eastAsia="zh-CN"/>
              </w:rPr>
              <w:t xml:space="preserve"> 1: General </w:t>
            </w:r>
            <w:proofErr w:type="spellStart"/>
            <w:r>
              <w:rPr>
                <w:rFonts w:ascii="Times New Roman" w:eastAsia="Calibri" w:hAnsi="Times New Roman" w:cs="Times New Roman"/>
                <w:i/>
                <w:iCs/>
                <w:sz w:val="24"/>
                <w:szCs w:val="24"/>
                <w:lang w:eastAsia="zh-CN"/>
              </w:rPr>
              <w:t>requirements</w:t>
            </w:r>
            <w:proofErr w:type="spellEnd"/>
            <w:r>
              <w:rPr>
                <w:rFonts w:ascii="Times New Roman" w:eastAsia="Calibri" w:hAnsi="Times New Roman" w:cs="Times New Roman"/>
                <w:i/>
                <w:iCs/>
                <w:sz w:val="24"/>
                <w:szCs w:val="24"/>
                <w:lang w:eastAsia="zh-CN"/>
              </w:rPr>
              <w:t>“.</w:t>
            </w:r>
          </w:p>
          <w:p w14:paraId="65D1AFC9"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standarto LST EN 50173-1 „Informacinės technologijos. Bendrosios paskirties kabelių sistemos. 1 dalis. Bendrieji reikalavimai.“ reikalavimus.</w:t>
            </w:r>
          </w:p>
          <w:p w14:paraId="38519227"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standarto IEC 61156-5 „</w:t>
            </w:r>
            <w:proofErr w:type="spellStart"/>
            <w:r>
              <w:rPr>
                <w:rFonts w:ascii="Times New Roman" w:eastAsia="Calibri" w:hAnsi="Times New Roman" w:cs="Times New Roman"/>
                <w:i/>
                <w:iCs/>
                <w:sz w:val="24"/>
                <w:szCs w:val="24"/>
                <w:lang w:eastAsia="zh-CN"/>
              </w:rPr>
              <w:t>Multicore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and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symmetrical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pair</w:t>
            </w:r>
            <w:proofErr w:type="spellEnd"/>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quad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cables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digital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communications</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Part</w:t>
            </w:r>
            <w:proofErr w:type="spellEnd"/>
            <w:r>
              <w:rPr>
                <w:rFonts w:ascii="Times New Roman" w:eastAsia="Calibri" w:hAnsi="Times New Roman" w:cs="Times New Roman"/>
                <w:i/>
                <w:iCs/>
                <w:sz w:val="24"/>
                <w:szCs w:val="24"/>
                <w:lang w:eastAsia="zh-CN"/>
              </w:rPr>
              <w:t xml:space="preserve"> 5: </w:t>
            </w:r>
            <w:proofErr w:type="spellStart"/>
            <w:r>
              <w:rPr>
                <w:rFonts w:ascii="Times New Roman" w:eastAsia="Calibri" w:hAnsi="Times New Roman" w:cs="Times New Roman"/>
                <w:i/>
                <w:iCs/>
                <w:sz w:val="24"/>
                <w:szCs w:val="24"/>
                <w:lang w:eastAsia="zh-CN"/>
              </w:rPr>
              <w:t>Symmetrical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pair</w:t>
            </w:r>
            <w:proofErr w:type="spellEnd"/>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quad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cables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with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transmission</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characteristics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up</w:t>
            </w:r>
            <w:proofErr w:type="spellEnd"/>
            <w:r>
              <w:rPr>
                <w:rFonts w:ascii="Times New Roman" w:eastAsia="Calibri" w:hAnsi="Times New Roman" w:cs="Times New Roman"/>
                <w:i/>
                <w:iCs/>
                <w:sz w:val="24"/>
                <w:szCs w:val="24"/>
                <w:lang w:eastAsia="zh-CN"/>
              </w:rPr>
              <w:t xml:space="preserve"> to 1 000 MHz - </w:t>
            </w:r>
            <w:proofErr w:type="spellStart"/>
            <w:r>
              <w:rPr>
                <w:rFonts w:ascii="Times New Roman" w:eastAsia="Calibri" w:hAnsi="Times New Roman" w:cs="Times New Roman"/>
                <w:i/>
                <w:iCs/>
                <w:sz w:val="24"/>
                <w:szCs w:val="24"/>
                <w:lang w:eastAsia="zh-CN"/>
              </w:rPr>
              <w:t>Horizontal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floor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wiring</w:t>
            </w:r>
            <w:proofErr w:type="spellEnd"/>
            <w:r>
              <w:rPr>
                <w:rFonts w:ascii="Times New Roman" w:eastAsia="Calibri" w:hAnsi="Times New Roman" w:cs="Times New Roman"/>
                <w:i/>
                <w:iCs/>
                <w:sz w:val="24"/>
                <w:szCs w:val="24"/>
                <w:lang w:eastAsia="zh-CN"/>
              </w:rPr>
              <w:t>“ reikalavimus.</w:t>
            </w:r>
          </w:p>
          <w:p w14:paraId="2C60BDBB"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ne žemesnės nei </w:t>
            </w:r>
            <w:proofErr w:type="spellStart"/>
            <w:r>
              <w:rPr>
                <w:rFonts w:ascii="Times New Roman" w:eastAsia="Calibri" w:hAnsi="Times New Roman" w:cs="Times New Roman"/>
                <w:i/>
                <w:iCs/>
                <w:sz w:val="24"/>
                <w:szCs w:val="24"/>
                <w:lang w:eastAsia="zh-CN"/>
              </w:rPr>
              <w:t>Dca</w:t>
            </w:r>
            <w:proofErr w:type="spellEnd"/>
            <w:r>
              <w:rPr>
                <w:rFonts w:ascii="Times New Roman" w:eastAsia="Calibri" w:hAnsi="Times New Roman" w:cs="Times New Roman"/>
                <w:i/>
                <w:iCs/>
                <w:sz w:val="24"/>
                <w:szCs w:val="24"/>
                <w:lang w:eastAsia="zh-CN"/>
              </w:rPr>
              <w:t xml:space="preserve"> s2,d2,a2 klasės reikalavimus pagal standartą LST EN 50575 „Galios, valdymo ir ryšių kabeliai. Bendrosios paskirties statybos darbuose naudojami kabeliai, kuriems keliami reakcijos į ugnį reikalavimai“.</w:t>
            </w:r>
          </w:p>
          <w:p w14:paraId="165B876D"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LSZH ( </w:t>
            </w:r>
            <w:proofErr w:type="spellStart"/>
            <w:r>
              <w:rPr>
                <w:rFonts w:ascii="Times New Roman" w:eastAsia="Calibri" w:hAnsi="Times New Roman" w:cs="Times New Roman"/>
                <w:i/>
                <w:iCs/>
                <w:sz w:val="24"/>
                <w:szCs w:val="24"/>
                <w:lang w:eastAsia="zh-CN"/>
              </w:rPr>
              <w:t>Low</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Smoke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Zero</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Halogen</w:t>
            </w:r>
            <w:proofErr w:type="spellEnd"/>
            <w:r>
              <w:rPr>
                <w:rFonts w:ascii="Times New Roman" w:eastAsia="Calibri" w:hAnsi="Times New Roman" w:cs="Times New Roman"/>
                <w:i/>
                <w:iCs/>
                <w:sz w:val="24"/>
                <w:szCs w:val="24"/>
                <w:lang w:eastAsia="zh-CN"/>
              </w:rPr>
              <w:t>).</w:t>
            </w:r>
          </w:p>
          <w:p w14:paraId="506727EE"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 24 AWG.</w:t>
            </w:r>
          </w:p>
          <w:p w14:paraId="2073AC4E"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Spalva ne mėlyna ar violetinė (gali būti pilka, balta, juoda ar kita).</w:t>
            </w:r>
          </w:p>
          <w:p w14:paraId="10A5F3D2" w14:textId="77777777" w:rsidR="005228D0" w:rsidRDefault="00F01269">
            <w:pPr>
              <w:widowControl w:val="0"/>
              <w:numPr>
                <w:ilvl w:val="0"/>
                <w:numId w:val="6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kabelio ilgis ne mažiau nei 305 m.</w:t>
            </w:r>
          </w:p>
        </w:tc>
      </w:tr>
      <w:tr w:rsidR="005228D0" w14:paraId="1543FBD1" w14:textId="77777777">
        <w:tc>
          <w:tcPr>
            <w:tcW w:w="577" w:type="dxa"/>
            <w:tcBorders>
              <w:left w:val="single" w:sz="6" w:space="0" w:color="000000"/>
              <w:bottom w:val="single" w:sz="6" w:space="0" w:color="000000"/>
            </w:tcBorders>
            <w:shd w:val="clear" w:color="auto" w:fill="auto"/>
            <w:vAlign w:val="center"/>
          </w:tcPr>
          <w:p w14:paraId="6DEE47FE"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94CC0CD"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UTP kabelis, pakuotė 305 m.</w:t>
            </w:r>
          </w:p>
        </w:tc>
        <w:tc>
          <w:tcPr>
            <w:tcW w:w="7151" w:type="dxa"/>
            <w:tcBorders>
              <w:left w:val="single" w:sz="6" w:space="0" w:color="000000"/>
              <w:bottom w:val="single" w:sz="6" w:space="0" w:color="000000"/>
              <w:right w:val="single" w:sz="6" w:space="0" w:color="000000"/>
            </w:tcBorders>
            <w:shd w:val="clear" w:color="auto" w:fill="auto"/>
            <w:vAlign w:val="center"/>
          </w:tcPr>
          <w:p w14:paraId="408D571B" w14:textId="77777777" w:rsidR="005228D0" w:rsidRDefault="00F01269">
            <w:pPr>
              <w:widowControl w:val="0"/>
              <w:numPr>
                <w:ilvl w:val="0"/>
                <w:numId w:val="61"/>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UTP kabelis.</w:t>
            </w:r>
          </w:p>
          <w:p w14:paraId="09539076" w14:textId="77777777" w:rsidR="005228D0" w:rsidRDefault="00F01269">
            <w:pPr>
              <w:widowControl w:val="0"/>
              <w:numPr>
                <w:ilvl w:val="0"/>
                <w:numId w:val="6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Cat.6A reikalavimus pagal standartą ISO/IEC 11801-1 „</w:t>
            </w:r>
            <w:proofErr w:type="spellStart"/>
            <w:r>
              <w:rPr>
                <w:rFonts w:ascii="Times New Roman" w:eastAsia="Calibri" w:hAnsi="Times New Roman" w:cs="Times New Roman"/>
                <w:i/>
                <w:iCs/>
                <w:sz w:val="24"/>
                <w:szCs w:val="24"/>
                <w:lang w:eastAsia="zh-CN"/>
              </w:rPr>
              <w:t>Information</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technology</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Generic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cabling</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customer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premises</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Part</w:t>
            </w:r>
            <w:proofErr w:type="spellEnd"/>
            <w:r>
              <w:rPr>
                <w:rFonts w:ascii="Times New Roman" w:eastAsia="Calibri" w:hAnsi="Times New Roman" w:cs="Times New Roman"/>
                <w:i/>
                <w:iCs/>
                <w:sz w:val="24"/>
                <w:szCs w:val="24"/>
                <w:lang w:eastAsia="zh-CN"/>
              </w:rPr>
              <w:t xml:space="preserve"> 1: General </w:t>
            </w:r>
            <w:proofErr w:type="spellStart"/>
            <w:r>
              <w:rPr>
                <w:rFonts w:ascii="Times New Roman" w:eastAsia="Calibri" w:hAnsi="Times New Roman" w:cs="Times New Roman"/>
                <w:i/>
                <w:iCs/>
                <w:sz w:val="24"/>
                <w:szCs w:val="24"/>
                <w:lang w:eastAsia="zh-CN"/>
              </w:rPr>
              <w:t>requirements</w:t>
            </w:r>
            <w:proofErr w:type="spellEnd"/>
            <w:r>
              <w:rPr>
                <w:rFonts w:ascii="Times New Roman" w:eastAsia="Calibri" w:hAnsi="Times New Roman" w:cs="Times New Roman"/>
                <w:i/>
                <w:iCs/>
                <w:sz w:val="24"/>
                <w:szCs w:val="24"/>
                <w:lang w:eastAsia="zh-CN"/>
              </w:rPr>
              <w:t>“.</w:t>
            </w:r>
          </w:p>
          <w:p w14:paraId="65D9B6B0" w14:textId="77777777" w:rsidR="005228D0" w:rsidRDefault="00F01269">
            <w:pPr>
              <w:widowControl w:val="0"/>
              <w:numPr>
                <w:ilvl w:val="0"/>
                <w:numId w:val="6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standarto LST EN 50173-1 „Informacinės technologijos. Bendrosios paskirties kabelių sistemos. 1 dalis. Bendrieji reikalavimai.“ reikalavimus.</w:t>
            </w:r>
          </w:p>
          <w:p w14:paraId="6C426423" w14:textId="77777777" w:rsidR="005228D0" w:rsidRDefault="00F01269">
            <w:pPr>
              <w:widowControl w:val="0"/>
              <w:numPr>
                <w:ilvl w:val="0"/>
                <w:numId w:val="6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standarto IEC 61156-5 „</w:t>
            </w:r>
            <w:proofErr w:type="spellStart"/>
            <w:r>
              <w:rPr>
                <w:rFonts w:ascii="Times New Roman" w:eastAsia="Calibri" w:hAnsi="Times New Roman" w:cs="Times New Roman"/>
                <w:i/>
                <w:iCs/>
                <w:sz w:val="24"/>
                <w:szCs w:val="24"/>
                <w:lang w:eastAsia="zh-CN"/>
              </w:rPr>
              <w:t>Multicore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and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symmetrical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pair</w:t>
            </w:r>
            <w:proofErr w:type="spellEnd"/>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quad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cables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digital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communications</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Part</w:t>
            </w:r>
            <w:proofErr w:type="spellEnd"/>
            <w:r>
              <w:rPr>
                <w:rFonts w:ascii="Times New Roman" w:eastAsia="Calibri" w:hAnsi="Times New Roman" w:cs="Times New Roman"/>
                <w:i/>
                <w:iCs/>
                <w:sz w:val="24"/>
                <w:szCs w:val="24"/>
                <w:lang w:eastAsia="zh-CN"/>
              </w:rPr>
              <w:t xml:space="preserve"> 5: </w:t>
            </w:r>
            <w:proofErr w:type="spellStart"/>
            <w:r>
              <w:rPr>
                <w:rFonts w:ascii="Times New Roman" w:eastAsia="Calibri" w:hAnsi="Times New Roman" w:cs="Times New Roman"/>
                <w:i/>
                <w:iCs/>
                <w:sz w:val="24"/>
                <w:szCs w:val="24"/>
                <w:lang w:eastAsia="zh-CN"/>
              </w:rPr>
              <w:t>Symmetrical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pair</w:t>
            </w:r>
            <w:proofErr w:type="spellEnd"/>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quad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cables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with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transmission</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characteristics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up</w:t>
            </w:r>
            <w:proofErr w:type="spellEnd"/>
            <w:r>
              <w:rPr>
                <w:rFonts w:ascii="Times New Roman" w:eastAsia="Calibri" w:hAnsi="Times New Roman" w:cs="Times New Roman"/>
                <w:i/>
                <w:iCs/>
                <w:sz w:val="24"/>
                <w:szCs w:val="24"/>
                <w:lang w:eastAsia="zh-CN"/>
              </w:rPr>
              <w:t xml:space="preserve"> to 1 000 MHz - </w:t>
            </w:r>
            <w:proofErr w:type="spellStart"/>
            <w:r>
              <w:rPr>
                <w:rFonts w:ascii="Times New Roman" w:eastAsia="Calibri" w:hAnsi="Times New Roman" w:cs="Times New Roman"/>
                <w:i/>
                <w:iCs/>
                <w:sz w:val="24"/>
                <w:szCs w:val="24"/>
                <w:lang w:eastAsia="zh-CN"/>
              </w:rPr>
              <w:t>Horizontal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floor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wiring</w:t>
            </w:r>
            <w:proofErr w:type="spellEnd"/>
            <w:r>
              <w:rPr>
                <w:rFonts w:ascii="Times New Roman" w:eastAsia="Calibri" w:hAnsi="Times New Roman" w:cs="Times New Roman"/>
                <w:i/>
                <w:iCs/>
                <w:sz w:val="24"/>
                <w:szCs w:val="24"/>
                <w:lang w:eastAsia="zh-CN"/>
              </w:rPr>
              <w:t>“ reikalavimus.</w:t>
            </w:r>
          </w:p>
          <w:p w14:paraId="4A0889A0" w14:textId="77777777" w:rsidR="005228D0" w:rsidRDefault="00F01269">
            <w:pPr>
              <w:widowControl w:val="0"/>
              <w:numPr>
                <w:ilvl w:val="0"/>
                <w:numId w:val="6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ne žemesnės nei </w:t>
            </w:r>
            <w:proofErr w:type="spellStart"/>
            <w:r>
              <w:rPr>
                <w:rFonts w:ascii="Times New Roman" w:eastAsia="Calibri" w:hAnsi="Times New Roman" w:cs="Times New Roman"/>
                <w:i/>
                <w:iCs/>
                <w:sz w:val="24"/>
                <w:szCs w:val="24"/>
                <w:lang w:eastAsia="zh-CN"/>
              </w:rPr>
              <w:t>Dca</w:t>
            </w:r>
            <w:proofErr w:type="spellEnd"/>
            <w:r>
              <w:rPr>
                <w:rFonts w:ascii="Times New Roman" w:eastAsia="Calibri" w:hAnsi="Times New Roman" w:cs="Times New Roman"/>
                <w:i/>
                <w:iCs/>
                <w:sz w:val="24"/>
                <w:szCs w:val="24"/>
                <w:lang w:eastAsia="zh-CN"/>
              </w:rPr>
              <w:t xml:space="preserve"> s2,d2,a2 klasės reikalavimus pagal standartą LST EN 50575 „Galios, valdymo ir ryšių kabeliai. Bendrosios paskirties statybos darbuose naudojami kabeliai, kuriems keliami reakcijos į ugnį reikalavimai“.</w:t>
            </w:r>
          </w:p>
          <w:p w14:paraId="4494A328" w14:textId="77777777" w:rsidR="005228D0" w:rsidRDefault="00F01269">
            <w:pPr>
              <w:widowControl w:val="0"/>
              <w:numPr>
                <w:ilvl w:val="0"/>
                <w:numId w:val="6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LSZH ( </w:t>
            </w:r>
            <w:proofErr w:type="spellStart"/>
            <w:r>
              <w:rPr>
                <w:rFonts w:ascii="Times New Roman" w:eastAsia="Calibri" w:hAnsi="Times New Roman" w:cs="Times New Roman"/>
                <w:i/>
                <w:iCs/>
                <w:sz w:val="24"/>
                <w:szCs w:val="24"/>
                <w:lang w:eastAsia="zh-CN"/>
              </w:rPr>
              <w:t>Low</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Smoke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Zero</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Halogen</w:t>
            </w:r>
            <w:proofErr w:type="spellEnd"/>
            <w:r>
              <w:rPr>
                <w:rFonts w:ascii="Times New Roman" w:eastAsia="Calibri" w:hAnsi="Times New Roman" w:cs="Times New Roman"/>
                <w:i/>
                <w:iCs/>
                <w:sz w:val="24"/>
                <w:szCs w:val="24"/>
                <w:lang w:eastAsia="zh-CN"/>
              </w:rPr>
              <w:t>) pagal standartų IEC 60332-1; IEC 60754-2; IEC 61034 reikalavimus.</w:t>
            </w:r>
          </w:p>
        </w:tc>
      </w:tr>
      <w:tr w:rsidR="005228D0" w14:paraId="4238C6F1" w14:textId="77777777">
        <w:tc>
          <w:tcPr>
            <w:tcW w:w="577" w:type="dxa"/>
            <w:tcBorders>
              <w:left w:val="single" w:sz="6" w:space="0" w:color="000000"/>
              <w:bottom w:val="single" w:sz="6" w:space="0" w:color="000000"/>
            </w:tcBorders>
            <w:shd w:val="clear" w:color="auto" w:fill="auto"/>
            <w:vAlign w:val="center"/>
          </w:tcPr>
          <w:p w14:paraId="6C2042E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CB4CC0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UTP kabelis lauko sąlygoms, pakuotė 305 m.</w:t>
            </w:r>
          </w:p>
        </w:tc>
        <w:tc>
          <w:tcPr>
            <w:tcW w:w="7151" w:type="dxa"/>
            <w:tcBorders>
              <w:left w:val="single" w:sz="6" w:space="0" w:color="000000"/>
              <w:bottom w:val="single" w:sz="6" w:space="0" w:color="000000"/>
              <w:right w:val="single" w:sz="6" w:space="0" w:color="000000"/>
            </w:tcBorders>
            <w:shd w:val="clear" w:color="auto" w:fill="auto"/>
            <w:vAlign w:val="center"/>
          </w:tcPr>
          <w:p w14:paraId="2F02FB89"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UTP kabelis lauko sąlygoms.</w:t>
            </w:r>
          </w:p>
          <w:p w14:paraId="207880F3"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Cat.5e reikalavimus pagal standartą ISO/IEC 11801-1 „</w:t>
            </w:r>
            <w:proofErr w:type="spellStart"/>
            <w:r>
              <w:rPr>
                <w:rFonts w:ascii="Times New Roman" w:eastAsia="Calibri" w:hAnsi="Times New Roman" w:cs="Times New Roman"/>
                <w:i/>
                <w:iCs/>
                <w:sz w:val="24"/>
                <w:szCs w:val="24"/>
                <w:lang w:eastAsia="zh-CN"/>
              </w:rPr>
              <w:t>Information</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technology</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Generic</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cabling</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customer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premises</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Part</w:t>
            </w:r>
            <w:proofErr w:type="spellEnd"/>
            <w:r>
              <w:rPr>
                <w:rFonts w:ascii="Times New Roman" w:eastAsia="Calibri" w:hAnsi="Times New Roman" w:cs="Times New Roman"/>
                <w:i/>
                <w:iCs/>
                <w:sz w:val="24"/>
                <w:szCs w:val="24"/>
                <w:lang w:eastAsia="zh-CN"/>
              </w:rPr>
              <w:t xml:space="preserve"> 1: General </w:t>
            </w:r>
            <w:proofErr w:type="spellStart"/>
            <w:r>
              <w:rPr>
                <w:rFonts w:ascii="Times New Roman" w:eastAsia="Calibri" w:hAnsi="Times New Roman" w:cs="Times New Roman"/>
                <w:i/>
                <w:iCs/>
                <w:sz w:val="24"/>
                <w:szCs w:val="24"/>
                <w:lang w:eastAsia="zh-CN"/>
              </w:rPr>
              <w:t>requirements</w:t>
            </w:r>
            <w:proofErr w:type="spellEnd"/>
            <w:r>
              <w:rPr>
                <w:rFonts w:ascii="Times New Roman" w:eastAsia="Calibri" w:hAnsi="Times New Roman" w:cs="Times New Roman"/>
                <w:i/>
                <w:iCs/>
                <w:sz w:val="24"/>
                <w:szCs w:val="24"/>
                <w:lang w:eastAsia="zh-CN"/>
              </w:rPr>
              <w:t>“.</w:t>
            </w:r>
          </w:p>
          <w:p w14:paraId="49F7BD5F"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standarto LST EN 50173-1 „Informacinės technologijos. Bendrosios paskirties kabelių sistemos. 1 dalis. Bendrieji reikalavimai.“ reikalavimus.</w:t>
            </w:r>
          </w:p>
          <w:p w14:paraId="4028D036"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standarto IEC 61156-5 „</w:t>
            </w:r>
            <w:proofErr w:type="spellStart"/>
            <w:r>
              <w:rPr>
                <w:rFonts w:ascii="Times New Roman" w:eastAsia="Calibri" w:hAnsi="Times New Roman" w:cs="Times New Roman"/>
                <w:i/>
                <w:iCs/>
                <w:sz w:val="24"/>
                <w:szCs w:val="24"/>
                <w:lang w:eastAsia="zh-CN"/>
              </w:rPr>
              <w:t>Multicore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and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symmetrical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pair</w:t>
            </w:r>
            <w:proofErr w:type="spellEnd"/>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quad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cables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digital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communications</w:t>
            </w:r>
            <w:proofErr w:type="spellEnd"/>
            <w:r>
              <w:rPr>
                <w:rFonts w:ascii="Times New Roman" w:eastAsia="Calibri" w:hAnsi="Times New Roman" w:cs="Times New Roman"/>
                <w:i/>
                <w:iCs/>
                <w:sz w:val="24"/>
                <w:szCs w:val="24"/>
                <w:lang w:eastAsia="zh-CN"/>
              </w:rPr>
              <w:t xml:space="preserve"> - </w:t>
            </w:r>
            <w:proofErr w:type="spellStart"/>
            <w:r>
              <w:rPr>
                <w:rFonts w:ascii="Times New Roman" w:eastAsia="Calibri" w:hAnsi="Times New Roman" w:cs="Times New Roman"/>
                <w:i/>
                <w:iCs/>
                <w:sz w:val="24"/>
                <w:szCs w:val="24"/>
                <w:lang w:eastAsia="zh-CN"/>
              </w:rPr>
              <w:t>Part</w:t>
            </w:r>
            <w:proofErr w:type="spellEnd"/>
            <w:r>
              <w:rPr>
                <w:rFonts w:ascii="Times New Roman" w:eastAsia="Calibri" w:hAnsi="Times New Roman" w:cs="Times New Roman"/>
                <w:i/>
                <w:iCs/>
                <w:sz w:val="24"/>
                <w:szCs w:val="24"/>
                <w:lang w:eastAsia="zh-CN"/>
              </w:rPr>
              <w:t xml:space="preserve"> 5: </w:t>
            </w:r>
            <w:proofErr w:type="spellStart"/>
            <w:r>
              <w:rPr>
                <w:rFonts w:ascii="Times New Roman" w:eastAsia="Calibri" w:hAnsi="Times New Roman" w:cs="Times New Roman"/>
                <w:i/>
                <w:iCs/>
                <w:sz w:val="24"/>
                <w:szCs w:val="24"/>
                <w:lang w:eastAsia="zh-CN"/>
              </w:rPr>
              <w:t>Symmetrical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pair</w:t>
            </w:r>
            <w:proofErr w:type="spellEnd"/>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quad</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cables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with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transmission</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characteristics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up</w:t>
            </w:r>
            <w:proofErr w:type="spellEnd"/>
            <w:r>
              <w:rPr>
                <w:rFonts w:ascii="Times New Roman" w:eastAsia="Calibri" w:hAnsi="Times New Roman" w:cs="Times New Roman"/>
                <w:i/>
                <w:iCs/>
                <w:sz w:val="24"/>
                <w:szCs w:val="24"/>
                <w:lang w:eastAsia="zh-CN"/>
              </w:rPr>
              <w:t xml:space="preserve"> to 1 000 MHz - </w:t>
            </w:r>
            <w:proofErr w:type="spellStart"/>
            <w:r>
              <w:rPr>
                <w:rFonts w:ascii="Times New Roman" w:eastAsia="Calibri" w:hAnsi="Times New Roman" w:cs="Times New Roman"/>
                <w:i/>
                <w:iCs/>
                <w:sz w:val="24"/>
                <w:szCs w:val="24"/>
                <w:lang w:eastAsia="zh-CN"/>
              </w:rPr>
              <w:t>Horizontal</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floor</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wiring</w:t>
            </w:r>
            <w:proofErr w:type="spellEnd"/>
            <w:r>
              <w:rPr>
                <w:rFonts w:ascii="Times New Roman" w:eastAsia="Calibri" w:hAnsi="Times New Roman" w:cs="Times New Roman"/>
                <w:i/>
                <w:iCs/>
                <w:sz w:val="24"/>
                <w:szCs w:val="24"/>
                <w:lang w:eastAsia="zh-CN"/>
              </w:rPr>
              <w:t>“ reikalavimus.</w:t>
            </w:r>
          </w:p>
          <w:p w14:paraId="78C87444"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 24 AWG.</w:t>
            </w:r>
          </w:p>
          <w:p w14:paraId="3D214DF0"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lauko sąlygoms, atsparus UV spinduliams.</w:t>
            </w:r>
          </w:p>
          <w:p w14:paraId="41B7C621" w14:textId="77777777" w:rsidR="005228D0" w:rsidRDefault="00F01269">
            <w:pPr>
              <w:widowControl w:val="0"/>
              <w:numPr>
                <w:ilvl w:val="0"/>
                <w:numId w:val="6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Pakuotė, kabelio ilgis ne mažiau nei 305 m.</w:t>
            </w:r>
          </w:p>
        </w:tc>
      </w:tr>
      <w:tr w:rsidR="005228D0" w14:paraId="4146554B" w14:textId="77777777">
        <w:tc>
          <w:tcPr>
            <w:tcW w:w="577" w:type="dxa"/>
            <w:tcBorders>
              <w:left w:val="single" w:sz="6" w:space="0" w:color="000000"/>
              <w:bottom w:val="single" w:sz="6" w:space="0" w:color="000000"/>
            </w:tcBorders>
            <w:shd w:val="clear" w:color="auto" w:fill="auto"/>
            <w:vAlign w:val="center"/>
          </w:tcPr>
          <w:p w14:paraId="1734D50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0DE5B3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Instaliacinis kanalas mažas, 2 m. ilgio</w:t>
            </w:r>
          </w:p>
        </w:tc>
        <w:tc>
          <w:tcPr>
            <w:tcW w:w="7151" w:type="dxa"/>
            <w:tcBorders>
              <w:left w:val="single" w:sz="6" w:space="0" w:color="000000"/>
              <w:bottom w:val="single" w:sz="6" w:space="0" w:color="000000"/>
              <w:right w:val="single" w:sz="6" w:space="0" w:color="000000"/>
            </w:tcBorders>
            <w:shd w:val="clear" w:color="auto" w:fill="auto"/>
            <w:vAlign w:val="center"/>
          </w:tcPr>
          <w:p w14:paraId="4D5D5039"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Plastikinis instaliacinis kanalas kabelių klojimui.</w:t>
            </w:r>
          </w:p>
          <w:p w14:paraId="0FDB8A5A"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standarto LST EN 50085-1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skirtos elektriniams įrenginiams. 1 dalis. Bendrieji reikalavimai“ reikalavimus.</w:t>
            </w:r>
          </w:p>
          <w:p w14:paraId="74576AE5"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standarto LST EN 50085-1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elektrai įrengti. 2-1 dalis.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montuojamos ant sienų ir lubų“ reikalavimus.</w:t>
            </w:r>
          </w:p>
          <w:p w14:paraId="58ACC8FA"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IP40 pagal standartą EN 60529.</w:t>
            </w:r>
          </w:p>
          <w:p w14:paraId="77A70D56"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senėjimui pagal ISO 4892-2.</w:t>
            </w:r>
          </w:p>
          <w:p w14:paraId="5EB7995F"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Orientaciniai išmatavimai 15x10 arba 20x10 arba 20x20.</w:t>
            </w:r>
          </w:p>
          <w:p w14:paraId="4483B88A"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Kanalo ilgis ne mažiau nei 2 m.</w:t>
            </w:r>
          </w:p>
          <w:p w14:paraId="0C4B569C" w14:textId="77777777" w:rsidR="005228D0" w:rsidRDefault="00F01269">
            <w:pPr>
              <w:widowControl w:val="0"/>
              <w:numPr>
                <w:ilvl w:val="0"/>
                <w:numId w:val="6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Balta spalva.</w:t>
            </w:r>
          </w:p>
        </w:tc>
      </w:tr>
      <w:tr w:rsidR="005228D0" w14:paraId="4060FC2B" w14:textId="77777777">
        <w:tc>
          <w:tcPr>
            <w:tcW w:w="577" w:type="dxa"/>
            <w:tcBorders>
              <w:left w:val="single" w:sz="6" w:space="0" w:color="000000"/>
              <w:bottom w:val="single" w:sz="6" w:space="0" w:color="000000"/>
            </w:tcBorders>
            <w:shd w:val="clear" w:color="auto" w:fill="auto"/>
            <w:vAlign w:val="center"/>
          </w:tcPr>
          <w:p w14:paraId="4243080C"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0987A1F"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Instaliacinis kanalas vidutinis, 2 m. ilgio</w:t>
            </w:r>
          </w:p>
        </w:tc>
        <w:tc>
          <w:tcPr>
            <w:tcW w:w="7151" w:type="dxa"/>
            <w:tcBorders>
              <w:left w:val="single" w:sz="6" w:space="0" w:color="000000"/>
              <w:bottom w:val="single" w:sz="6" w:space="0" w:color="000000"/>
              <w:right w:val="single" w:sz="6" w:space="0" w:color="000000"/>
            </w:tcBorders>
            <w:shd w:val="clear" w:color="auto" w:fill="auto"/>
            <w:vAlign w:val="center"/>
          </w:tcPr>
          <w:p w14:paraId="1491AEDD"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Plastikinis instaliacinis kanalas kabelių klojimui.</w:t>
            </w:r>
          </w:p>
          <w:p w14:paraId="33EDFF38"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standarto LST EN 50085-1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skirtos elektriniams įrenginiams. 1 dalis. Bendrieji reikalavimai“ reikalavimus.</w:t>
            </w:r>
          </w:p>
          <w:p w14:paraId="4C64E441"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standarto LST EN 50085-1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elektrai įrengti. 2-1 dalis.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montuojamos ant sienų ir lubų“.</w:t>
            </w:r>
          </w:p>
          <w:p w14:paraId="55957471"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IP40 pagal standartą EN 60529 reikalavimus.</w:t>
            </w:r>
          </w:p>
          <w:p w14:paraId="61A1034B"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senėjimui pagal ISO 4892-2.</w:t>
            </w:r>
          </w:p>
          <w:p w14:paraId="790831D4"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Orientaciniai išmatavimai 25x20 arba 20x20 arba 25x15.</w:t>
            </w:r>
          </w:p>
          <w:p w14:paraId="4A6C8D33"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Kanalo ilgis ne mažiau nei 2 m.</w:t>
            </w:r>
          </w:p>
          <w:p w14:paraId="4171A8AE" w14:textId="77777777" w:rsidR="005228D0" w:rsidRDefault="00F01269">
            <w:pPr>
              <w:widowControl w:val="0"/>
              <w:numPr>
                <w:ilvl w:val="0"/>
                <w:numId w:val="6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Balta spalva.</w:t>
            </w:r>
          </w:p>
        </w:tc>
      </w:tr>
      <w:tr w:rsidR="005228D0" w14:paraId="73588A95" w14:textId="77777777">
        <w:tc>
          <w:tcPr>
            <w:tcW w:w="577" w:type="dxa"/>
            <w:tcBorders>
              <w:left w:val="single" w:sz="6" w:space="0" w:color="000000"/>
              <w:bottom w:val="single" w:sz="6" w:space="0" w:color="000000"/>
            </w:tcBorders>
            <w:shd w:val="clear" w:color="auto" w:fill="auto"/>
            <w:vAlign w:val="center"/>
          </w:tcPr>
          <w:p w14:paraId="63B6D91B"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8B3D8B1"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Instaliacinis kanalas didelis, 2 m. ilgio</w:t>
            </w:r>
          </w:p>
        </w:tc>
        <w:tc>
          <w:tcPr>
            <w:tcW w:w="7151" w:type="dxa"/>
            <w:tcBorders>
              <w:left w:val="single" w:sz="6" w:space="0" w:color="000000"/>
              <w:bottom w:val="single" w:sz="6" w:space="0" w:color="000000"/>
              <w:right w:val="single" w:sz="6" w:space="0" w:color="000000"/>
            </w:tcBorders>
            <w:shd w:val="clear" w:color="auto" w:fill="auto"/>
            <w:vAlign w:val="center"/>
          </w:tcPr>
          <w:p w14:paraId="268CF01E"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Plastikinis instaliacinis kanalas kabelių klojimui.</w:t>
            </w:r>
          </w:p>
          <w:p w14:paraId="07E48572"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standarto LST EN 50085-1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skirtos elektriniams įrenginiams. 1 dalis. Bendrieji reikalavimai“ reikalavimus.</w:t>
            </w:r>
          </w:p>
          <w:p w14:paraId="64E01205"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standarto LST EN 50085-1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elektrai įrengti. 2-1 dalis. Kabelių </w:t>
            </w:r>
            <w:proofErr w:type="spellStart"/>
            <w:r>
              <w:rPr>
                <w:rFonts w:ascii="Times New Roman" w:eastAsia="Calibri" w:hAnsi="Times New Roman" w:cs="Times New Roman"/>
                <w:i/>
                <w:iCs/>
                <w:sz w:val="24"/>
                <w:szCs w:val="24"/>
                <w:lang w:eastAsia="zh-CN"/>
              </w:rPr>
              <w:t>dėžinių</w:t>
            </w:r>
            <w:proofErr w:type="spellEnd"/>
            <w:r>
              <w:rPr>
                <w:rFonts w:ascii="Times New Roman" w:eastAsia="Calibri" w:hAnsi="Times New Roman" w:cs="Times New Roman"/>
                <w:i/>
                <w:iCs/>
                <w:sz w:val="24"/>
                <w:szCs w:val="24"/>
                <w:lang w:eastAsia="zh-CN"/>
              </w:rPr>
              <w:t xml:space="preserve"> kanalų ir kabelių kanalų sistemos, montuojamos ant sienų ir lubų“ reikalavimus.</w:t>
            </w:r>
          </w:p>
          <w:p w14:paraId="03203F15"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IP40 pagal standartą EN 60529.</w:t>
            </w:r>
          </w:p>
          <w:p w14:paraId="0720C660"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Atsparumas senėjimui pagal ISO 4892-2.</w:t>
            </w:r>
          </w:p>
          <w:p w14:paraId="0F66F7C5"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Orientaciniai išmatavimai 40x20 arba 40x30 arba 40x25. </w:t>
            </w:r>
          </w:p>
          <w:p w14:paraId="7C3BEF16"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Kanalo ilgis ne mažiau nei 2 m.</w:t>
            </w:r>
          </w:p>
          <w:p w14:paraId="2250083B" w14:textId="77777777" w:rsidR="005228D0" w:rsidRDefault="00F01269">
            <w:pPr>
              <w:widowControl w:val="0"/>
              <w:numPr>
                <w:ilvl w:val="0"/>
                <w:numId w:val="6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Balta spalva.</w:t>
            </w:r>
          </w:p>
        </w:tc>
      </w:tr>
      <w:tr w:rsidR="005228D0" w14:paraId="6765FDCA" w14:textId="77777777">
        <w:tc>
          <w:tcPr>
            <w:tcW w:w="577" w:type="dxa"/>
            <w:tcBorders>
              <w:left w:val="single" w:sz="6" w:space="0" w:color="000000"/>
              <w:bottom w:val="single" w:sz="6" w:space="0" w:color="000000"/>
            </w:tcBorders>
            <w:shd w:val="clear" w:color="auto" w:fill="auto"/>
            <w:vAlign w:val="center"/>
          </w:tcPr>
          <w:p w14:paraId="26C97D74"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1ADE806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GSM valdiklis</w:t>
            </w:r>
          </w:p>
        </w:tc>
        <w:tc>
          <w:tcPr>
            <w:tcW w:w="7151" w:type="dxa"/>
            <w:tcBorders>
              <w:left w:val="single" w:sz="6" w:space="0" w:color="000000"/>
              <w:bottom w:val="single" w:sz="6" w:space="0" w:color="000000"/>
              <w:right w:val="single" w:sz="6" w:space="0" w:color="000000"/>
            </w:tcBorders>
            <w:shd w:val="clear" w:color="auto" w:fill="auto"/>
            <w:vAlign w:val="center"/>
          </w:tcPr>
          <w:p w14:paraId="64F141F7"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GSM valdiklis turi būti tinkamas telefono skambučiu valdyti elektrinius įrenginius (vartai, kelio užtvarai ir pan.), perduodant valdymo komandas relėmis.</w:t>
            </w:r>
          </w:p>
          <w:p w14:paraId="167C8A4F"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Turi veikti su bet kuriais Lietuvos Respublikos teritorijoje veikiančiais mobilaus ryšio tinklais ir naudojamomis SIM kortelėmis, veikti 850/900/1800/1900 MHz dažniais.</w:t>
            </w:r>
          </w:p>
          <w:p w14:paraId="42D2A98D"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4G ryšio technologijos palaikymas.</w:t>
            </w:r>
          </w:p>
          <w:p w14:paraId="26BF708C"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Turi veikti policijos departamento valdomoje GSM valdiklių kontrolės sistemoje, siunčiančioje </w:t>
            </w:r>
            <w:proofErr w:type="spellStart"/>
            <w:r>
              <w:rPr>
                <w:rFonts w:ascii="Times New Roman" w:eastAsia="Calibri" w:hAnsi="Times New Roman" w:cs="Times New Roman"/>
                <w:i/>
                <w:iCs/>
                <w:sz w:val="24"/>
                <w:szCs w:val="24"/>
                <w:lang w:eastAsia="zh-CN"/>
              </w:rPr>
              <w:t>konfigūracines</w:t>
            </w:r>
            <w:proofErr w:type="spellEnd"/>
            <w:r>
              <w:rPr>
                <w:rFonts w:ascii="Times New Roman" w:eastAsia="Calibri" w:hAnsi="Times New Roman" w:cs="Times New Roman"/>
                <w:i/>
                <w:iCs/>
                <w:sz w:val="24"/>
                <w:szCs w:val="24"/>
                <w:lang w:eastAsia="zh-CN"/>
              </w:rPr>
              <w:t xml:space="preserve"> komandas į GSM valdiklius per „Trikdis </w:t>
            </w:r>
            <w:proofErr w:type="spellStart"/>
            <w:r>
              <w:rPr>
                <w:rFonts w:ascii="Times New Roman" w:eastAsia="Calibri" w:hAnsi="Times New Roman" w:cs="Times New Roman"/>
                <w:i/>
                <w:iCs/>
                <w:sz w:val="24"/>
                <w:szCs w:val="24"/>
                <w:lang w:eastAsia="zh-CN"/>
              </w:rPr>
              <w:t>IPComControl</w:t>
            </w:r>
            <w:proofErr w:type="spellEnd"/>
            <w:r>
              <w:rPr>
                <w:rFonts w:ascii="Times New Roman" w:eastAsia="Calibri" w:hAnsi="Times New Roman" w:cs="Times New Roman"/>
                <w:i/>
                <w:iCs/>
                <w:sz w:val="24"/>
                <w:szCs w:val="24"/>
                <w:lang w:eastAsia="zh-CN"/>
              </w:rPr>
              <w:t xml:space="preserve">“. </w:t>
            </w:r>
          </w:p>
          <w:p w14:paraId="194D7B09"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Ne mažiau nei galimų įrašyti 1000 vartotojų numerių;</w:t>
            </w:r>
          </w:p>
          <w:p w14:paraId="4C75C962"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Turi būti galimybė konfigūruoti SMS žinutėmis ir kompiuteriu prisijungus USB kabeliu.</w:t>
            </w:r>
          </w:p>
          <w:p w14:paraId="5DBB8885"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Turi veikti su bet kuriais Lietuvos Respublikos teritorijoje veikiančiais mobilaus ryšio tinklais ir naudojamomis SIM kortelėmis, veikti 900/1800/2100 MHz dažniais.</w:t>
            </w:r>
          </w:p>
          <w:p w14:paraId="7E7140F0"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Ne mažiau nei 2 įėjimai ir 1 relinis išėjimas.</w:t>
            </w:r>
          </w:p>
          <w:p w14:paraId="59D5233C"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Turi turėti ne mažiau nei 1000 įvykių atmintį.</w:t>
            </w:r>
          </w:p>
          <w:p w14:paraId="60B58BF0"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Darbo temperatūros diapazonas ne mažiau nei nuo -20 iki +50 laipsnių Celsijaus.</w:t>
            </w:r>
          </w:p>
          <w:p w14:paraId="2FC6598B" w14:textId="77777777" w:rsidR="005228D0" w:rsidRDefault="00F01269">
            <w:pPr>
              <w:widowControl w:val="0"/>
              <w:numPr>
                <w:ilvl w:val="0"/>
                <w:numId w:val="81"/>
              </w:numPr>
              <w:tabs>
                <w:tab w:val="left" w:pos="810"/>
                <w:tab w:val="left" w:pos="990"/>
              </w:tabs>
              <w:spacing w:after="0" w:line="240" w:lineRule="auto"/>
              <w:ind w:left="340" w:hanging="340"/>
              <w:jc w:val="both"/>
              <w:rPr>
                <w:rFonts w:ascii="Times New Roman" w:eastAsia="Calibri" w:hAnsi="Times New Roman" w:cs="Times New Roman"/>
                <w:i/>
                <w:iCs/>
                <w:sz w:val="24"/>
                <w:szCs w:val="24"/>
                <w:lang w:eastAsia="zh-CN"/>
              </w:rPr>
            </w:pPr>
            <w:r>
              <w:rPr>
                <w:rFonts w:ascii="Times New Roman" w:eastAsia="Calibri" w:hAnsi="Times New Roman" w:cs="Times New Roman"/>
                <w:i/>
                <w:iCs/>
                <w:sz w:val="24"/>
                <w:szCs w:val="24"/>
                <w:lang w:eastAsia="zh-CN"/>
              </w:rPr>
              <w:t xml:space="preserve">Maitinimo įtampa kintam arba nuolatinė ne mažiau nei nuo 12V iki 24 </w:t>
            </w:r>
            <w:r>
              <w:rPr>
                <w:rFonts w:ascii="Times New Roman" w:eastAsia="Calibri" w:hAnsi="Times New Roman" w:cs="Times New Roman"/>
                <w:i/>
                <w:iCs/>
                <w:sz w:val="24"/>
                <w:szCs w:val="24"/>
                <w:lang w:eastAsia="zh-CN"/>
              </w:rPr>
              <w:lastRenderedPageBreak/>
              <w:t>V .</w:t>
            </w:r>
          </w:p>
        </w:tc>
      </w:tr>
      <w:tr w:rsidR="005228D0" w14:paraId="2A91EA7D" w14:textId="77777777">
        <w:tc>
          <w:tcPr>
            <w:tcW w:w="577" w:type="dxa"/>
            <w:tcBorders>
              <w:left w:val="single" w:sz="6" w:space="0" w:color="000000"/>
              <w:bottom w:val="single" w:sz="6" w:space="0" w:color="000000"/>
            </w:tcBorders>
            <w:shd w:val="clear" w:color="auto" w:fill="auto"/>
            <w:vAlign w:val="center"/>
          </w:tcPr>
          <w:p w14:paraId="4EC6157C"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0330D7E"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19 colių komutacinė panelė</w:t>
            </w:r>
          </w:p>
        </w:tc>
        <w:tc>
          <w:tcPr>
            <w:tcW w:w="7151" w:type="dxa"/>
            <w:tcBorders>
              <w:left w:val="single" w:sz="6" w:space="0" w:color="000000"/>
              <w:bottom w:val="single" w:sz="6" w:space="0" w:color="000000"/>
              <w:right w:val="single" w:sz="6" w:space="0" w:color="000000"/>
            </w:tcBorders>
            <w:shd w:val="clear" w:color="auto" w:fill="auto"/>
            <w:vAlign w:val="center"/>
          </w:tcPr>
          <w:p w14:paraId="61994D46" w14:textId="77777777" w:rsidR="005228D0" w:rsidRDefault="00F01269">
            <w:pPr>
              <w:widowControl w:val="0"/>
              <w:numPr>
                <w:ilvl w:val="0"/>
                <w:numId w:val="6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19 colių komutacinė panelė, juodos spalvos, skirta montuoti į 19 colių standartinę spintą.</w:t>
            </w:r>
          </w:p>
          <w:p w14:paraId="5136609A" w14:textId="77777777" w:rsidR="005228D0" w:rsidRDefault="00F01269">
            <w:pPr>
              <w:widowControl w:val="0"/>
              <w:numPr>
                <w:ilvl w:val="0"/>
                <w:numId w:val="6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Turi vietas 24 vnt.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lizdams tvirtinti.</w:t>
            </w:r>
          </w:p>
          <w:p w14:paraId="2E24DC8C" w14:textId="77777777" w:rsidR="005228D0" w:rsidRDefault="00F01269">
            <w:pPr>
              <w:widowControl w:val="0"/>
              <w:numPr>
                <w:ilvl w:val="0"/>
                <w:numId w:val="6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Keystone</w:t>
            </w:r>
            <w:proofErr w:type="spellEnd"/>
            <w:r>
              <w:rPr>
                <w:rFonts w:ascii="Times New Roman" w:eastAsia="Calibri" w:hAnsi="Times New Roman" w:cs="Times New Roman"/>
                <w:i/>
                <w:iCs/>
                <w:sz w:val="24"/>
                <w:szCs w:val="24"/>
                <w:lang w:eastAsia="zh-CN"/>
              </w:rPr>
              <w:t>“ lizdų tvirtinimo tipas.</w:t>
            </w:r>
          </w:p>
          <w:p w14:paraId="572DB037" w14:textId="77777777" w:rsidR="005228D0" w:rsidRDefault="00F01269">
            <w:pPr>
              <w:widowControl w:val="0"/>
              <w:numPr>
                <w:ilvl w:val="0"/>
                <w:numId w:val="6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laikiklius kabeliams fiksuoti ( angliškai – „</w:t>
            </w:r>
            <w:proofErr w:type="spellStart"/>
            <w:r>
              <w:rPr>
                <w:rFonts w:ascii="Times New Roman" w:eastAsia="Calibri" w:hAnsi="Times New Roman" w:cs="Times New Roman"/>
                <w:i/>
                <w:iCs/>
                <w:sz w:val="24"/>
                <w:szCs w:val="24"/>
                <w:lang w:eastAsia="zh-CN"/>
              </w:rPr>
              <w:t>cable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tray</w:t>
            </w:r>
            <w:proofErr w:type="spellEnd"/>
            <w:r>
              <w:rPr>
                <w:rFonts w:ascii="Times New Roman" w:eastAsia="Calibri" w:hAnsi="Times New Roman" w:cs="Times New Roman"/>
                <w:i/>
                <w:iCs/>
                <w:sz w:val="24"/>
                <w:szCs w:val="24"/>
                <w:lang w:eastAsia="zh-CN"/>
              </w:rPr>
              <w:t>“).</w:t>
            </w:r>
          </w:p>
          <w:p w14:paraId="0ECE0127" w14:textId="77777777" w:rsidR="005228D0" w:rsidRDefault="00F01269">
            <w:pPr>
              <w:widowControl w:val="0"/>
              <w:numPr>
                <w:ilvl w:val="0"/>
                <w:numId w:val="6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vietą pajungtų kabelių sužymėjimui.</w:t>
            </w:r>
          </w:p>
          <w:p w14:paraId="100F0079" w14:textId="77777777" w:rsidR="005228D0" w:rsidRDefault="00F01269">
            <w:pPr>
              <w:widowControl w:val="0"/>
              <w:numPr>
                <w:ilvl w:val="0"/>
                <w:numId w:val="6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19 colių komutacinės panelės ir šioje specifikacijoje nurodytų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lizdų gamintojas turi būti tas pats, gamintojas turi deklaruoti panelės ir lizdų tarpusavio suderinamumą.</w:t>
            </w:r>
          </w:p>
        </w:tc>
      </w:tr>
      <w:tr w:rsidR="005228D0" w14:paraId="589D7BAE" w14:textId="77777777">
        <w:tc>
          <w:tcPr>
            <w:tcW w:w="577" w:type="dxa"/>
            <w:tcBorders>
              <w:left w:val="single" w:sz="6" w:space="0" w:color="000000"/>
              <w:bottom w:val="single" w:sz="6" w:space="0" w:color="000000"/>
            </w:tcBorders>
            <w:shd w:val="clear" w:color="auto" w:fill="auto"/>
            <w:vAlign w:val="center"/>
          </w:tcPr>
          <w:p w14:paraId="3ADD90A8"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1034F4D"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6A lizdas</w:t>
            </w:r>
          </w:p>
        </w:tc>
        <w:tc>
          <w:tcPr>
            <w:tcW w:w="7151" w:type="dxa"/>
            <w:tcBorders>
              <w:left w:val="single" w:sz="6" w:space="0" w:color="000000"/>
              <w:bottom w:val="single" w:sz="6" w:space="0" w:color="000000"/>
              <w:right w:val="single" w:sz="6" w:space="0" w:color="000000"/>
            </w:tcBorders>
            <w:shd w:val="clear" w:color="auto" w:fill="auto"/>
            <w:vAlign w:val="center"/>
          </w:tcPr>
          <w:p w14:paraId="570627BF"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Kompiuterinio tinklo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lizdas, numatytas montuoti į specializuotas kompiuterinio tinklo rozetes ir (ar) komutacines paneles.</w:t>
            </w:r>
          </w:p>
          <w:p w14:paraId="222F9E02"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w:t>
            </w:r>
            <w:proofErr w:type="spellStart"/>
            <w:r>
              <w:rPr>
                <w:rFonts w:ascii="Times New Roman" w:eastAsia="Calibri" w:hAnsi="Times New Roman" w:cs="Times New Roman"/>
                <w:i/>
                <w:iCs/>
                <w:sz w:val="24"/>
                <w:szCs w:val="24"/>
                <w:lang w:eastAsia="zh-CN"/>
              </w:rPr>
              <w:t>Keystone</w:t>
            </w:r>
            <w:proofErr w:type="spellEnd"/>
            <w:r>
              <w:rPr>
                <w:rFonts w:ascii="Times New Roman" w:eastAsia="Calibri" w:hAnsi="Times New Roman" w:cs="Times New Roman"/>
                <w:i/>
                <w:iCs/>
                <w:sz w:val="24"/>
                <w:szCs w:val="24"/>
                <w:lang w:eastAsia="zh-CN"/>
              </w:rPr>
              <w:t>“ lizdų tvirtinimo tipas.</w:t>
            </w:r>
          </w:p>
          <w:p w14:paraId="17CD817B"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jungties tipą RJ45.</w:t>
            </w:r>
          </w:p>
          <w:p w14:paraId="41ECFB7D"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6A bei standartų (ar lygiaverčių) IEC 60603-7-41, ISO/IEC 11801, EN 50173-1, IEC 60603-7, IEC 60512-27-100 reikalavimus.</w:t>
            </w:r>
          </w:p>
          <w:p w14:paraId="3B78BFE7"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Tinkamas naudoti su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ir palaikyti standartus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w:t>
            </w:r>
          </w:p>
          <w:p w14:paraId="2266E46D"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Turi paauksuotus RJ45 kontaktus.</w:t>
            </w:r>
          </w:p>
          <w:p w14:paraId="6055E577"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RJ45 pajungimo ciklų skaičius ne mažiau nei 750 pagal standartą ISO/IEC 11801.</w:t>
            </w:r>
          </w:p>
          <w:p w14:paraId="5A50E517"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Tinkamas naudoti su kompiuterinio tinklo kabeliais, kurių AWG nuo 22 iki 26.</w:t>
            </w:r>
          </w:p>
          <w:p w14:paraId="6C717B8B" w14:textId="77777777" w:rsidR="005228D0" w:rsidRDefault="00F01269">
            <w:pPr>
              <w:widowControl w:val="0"/>
              <w:numPr>
                <w:ilvl w:val="0"/>
                <w:numId w:val="6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Pakartotinis pajungimas galimas ne mažiau 4 kartų.</w:t>
            </w:r>
          </w:p>
        </w:tc>
      </w:tr>
      <w:tr w:rsidR="005228D0" w14:paraId="4FB08CDB" w14:textId="77777777">
        <w:tc>
          <w:tcPr>
            <w:tcW w:w="577" w:type="dxa"/>
            <w:tcBorders>
              <w:left w:val="single" w:sz="6" w:space="0" w:color="000000"/>
              <w:bottom w:val="single" w:sz="6" w:space="0" w:color="000000"/>
            </w:tcBorders>
            <w:shd w:val="clear" w:color="auto" w:fill="auto"/>
            <w:vAlign w:val="center"/>
          </w:tcPr>
          <w:p w14:paraId="2C9EA98A"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DDAD91D"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Jungiamasis kabelis Cat5e 0,5m</w:t>
            </w:r>
          </w:p>
        </w:tc>
        <w:tc>
          <w:tcPr>
            <w:tcW w:w="7151" w:type="dxa"/>
            <w:tcBorders>
              <w:left w:val="single" w:sz="6" w:space="0" w:color="000000"/>
              <w:bottom w:val="single" w:sz="6" w:space="0" w:color="000000"/>
              <w:right w:val="single" w:sz="6" w:space="0" w:color="000000"/>
            </w:tcBorders>
            <w:shd w:val="clear" w:color="auto" w:fill="auto"/>
            <w:vAlign w:val="center"/>
          </w:tcPr>
          <w:p w14:paraId="2FC82067"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Lankstus jungiamasis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kabelis.</w:t>
            </w:r>
          </w:p>
          <w:p w14:paraId="2B8FD45B"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0,5 m.</w:t>
            </w:r>
          </w:p>
          <w:p w14:paraId="47D25EBB"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jungtys RJ45, atitinkančios standarto IEC 60603-7 reikalavimus.</w:t>
            </w:r>
          </w:p>
          <w:p w14:paraId="6C890432"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kabelio lenkimo (angl. „</w:t>
            </w:r>
            <w:proofErr w:type="spellStart"/>
            <w:r>
              <w:rPr>
                <w:rFonts w:ascii="Times New Roman" w:eastAsia="Calibri" w:hAnsi="Times New Roman" w:cs="Times New Roman"/>
                <w:i/>
                <w:iCs/>
                <w:sz w:val="24"/>
                <w:szCs w:val="24"/>
                <w:lang w:eastAsia="zh-CN"/>
              </w:rPr>
              <w:t>Strain-relief</w:t>
            </w:r>
            <w:proofErr w:type="spellEnd"/>
            <w:r>
              <w:rPr>
                <w:rFonts w:ascii="Times New Roman" w:eastAsia="Calibri" w:hAnsi="Times New Roman" w:cs="Times New Roman"/>
                <w:i/>
                <w:iCs/>
                <w:sz w:val="24"/>
                <w:szCs w:val="24"/>
                <w:lang w:eastAsia="zh-CN"/>
              </w:rPr>
              <w:t xml:space="preserve">“) pagal standarto TIA 568-C </w:t>
            </w:r>
            <w:proofErr w:type="spellStart"/>
            <w:r>
              <w:rPr>
                <w:rFonts w:ascii="Times New Roman" w:eastAsia="Calibri" w:hAnsi="Times New Roman" w:cs="Times New Roman"/>
                <w:i/>
                <w:iCs/>
                <w:sz w:val="24"/>
                <w:szCs w:val="24"/>
                <w:lang w:eastAsia="zh-CN"/>
              </w:rPr>
              <w:t>reikalavimus.Vario</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laidininkai.Atitinka</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reikalavimus (gali atitikti aukštesnius reikalavimus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pagal standartus ISO/IEC 11801, EN 50173.</w:t>
            </w:r>
          </w:p>
          <w:p w14:paraId="5F72F151"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 ir atitinka standarto IEC 60512-99-001/002 reikalavimus.</w:t>
            </w:r>
          </w:p>
          <w:p w14:paraId="57A093B4"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Testuotas pagal standarto IEC 61935-2 reikalavimus.</w:t>
            </w:r>
          </w:p>
          <w:p w14:paraId="464F5414"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(gamintojų naudojami ženklinimai – LS0Z, LSZH, LSHF ir pan.).</w:t>
            </w:r>
          </w:p>
          <w:p w14:paraId="6C596E7C"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Auksu dengti kontaktai.</w:t>
            </w:r>
          </w:p>
          <w:p w14:paraId="3DF0887A" w14:textId="77777777" w:rsidR="005228D0" w:rsidRDefault="00F01269">
            <w:pPr>
              <w:widowControl w:val="0"/>
              <w:numPr>
                <w:ilvl w:val="0"/>
                <w:numId w:val="6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pasirinkti kabelio spalvą.</w:t>
            </w:r>
          </w:p>
        </w:tc>
      </w:tr>
      <w:tr w:rsidR="005228D0" w14:paraId="113EA872" w14:textId="77777777">
        <w:tc>
          <w:tcPr>
            <w:tcW w:w="577" w:type="dxa"/>
            <w:tcBorders>
              <w:left w:val="single" w:sz="6" w:space="0" w:color="000000"/>
              <w:bottom w:val="single" w:sz="6" w:space="0" w:color="000000"/>
            </w:tcBorders>
            <w:shd w:val="clear" w:color="auto" w:fill="auto"/>
            <w:vAlign w:val="center"/>
          </w:tcPr>
          <w:p w14:paraId="431893E9"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0EF302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Jungiamasis kabelis Cat5e 1 m</w:t>
            </w:r>
          </w:p>
        </w:tc>
        <w:tc>
          <w:tcPr>
            <w:tcW w:w="7151" w:type="dxa"/>
            <w:tcBorders>
              <w:left w:val="single" w:sz="6" w:space="0" w:color="000000"/>
              <w:bottom w:val="single" w:sz="6" w:space="0" w:color="000000"/>
              <w:right w:val="single" w:sz="6" w:space="0" w:color="000000"/>
            </w:tcBorders>
            <w:shd w:val="clear" w:color="auto" w:fill="auto"/>
            <w:vAlign w:val="center"/>
          </w:tcPr>
          <w:p w14:paraId="13163DB4"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Lankstus jungiamasis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kabelis.</w:t>
            </w:r>
          </w:p>
          <w:p w14:paraId="5749E274"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1 m.</w:t>
            </w:r>
          </w:p>
          <w:p w14:paraId="48816198"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jungtys RJ45, atitinkančios standarto IEC 60603-7 reikalavimus.</w:t>
            </w:r>
          </w:p>
          <w:p w14:paraId="2689DBD0"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kabelio lenkimo (angl. „</w:t>
            </w:r>
            <w:proofErr w:type="spellStart"/>
            <w:r>
              <w:rPr>
                <w:rFonts w:ascii="Times New Roman" w:eastAsia="Calibri" w:hAnsi="Times New Roman" w:cs="Times New Roman"/>
                <w:i/>
                <w:iCs/>
                <w:sz w:val="24"/>
                <w:szCs w:val="24"/>
                <w:lang w:eastAsia="zh-CN"/>
              </w:rPr>
              <w:t>Strain-relief</w:t>
            </w:r>
            <w:proofErr w:type="spellEnd"/>
            <w:r>
              <w:rPr>
                <w:rFonts w:ascii="Times New Roman" w:eastAsia="Calibri" w:hAnsi="Times New Roman" w:cs="Times New Roman"/>
                <w:i/>
                <w:iCs/>
                <w:sz w:val="24"/>
                <w:szCs w:val="24"/>
                <w:lang w:eastAsia="zh-CN"/>
              </w:rPr>
              <w:t>“) pagal standarto TIA 568-C reikalavimus.</w:t>
            </w:r>
          </w:p>
          <w:p w14:paraId="11C27B01"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w:t>
            </w:r>
          </w:p>
          <w:p w14:paraId="6CF590EE"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 xml:space="preserve">Atitinka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reikalavimus (gali atitikti aukštesnius reikalavimus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pagal standartus ISO/IEC 11801, EN 50173.</w:t>
            </w:r>
          </w:p>
          <w:p w14:paraId="23C5E3D0"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 ir atitinka standarto IEC 60512-99-001/002 reikalavimus.</w:t>
            </w:r>
          </w:p>
          <w:p w14:paraId="79C16505"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Testuotas pagal standarto IEC 61935-2 reikalavimus.</w:t>
            </w:r>
          </w:p>
          <w:p w14:paraId="0B4D7571"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(gamintojų naudojami ženklinimai – LS0Z, LSZH, LSHF ir pan.).</w:t>
            </w:r>
          </w:p>
          <w:p w14:paraId="359F3702"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Auksu dengti kontaktai.</w:t>
            </w:r>
          </w:p>
          <w:p w14:paraId="380E2217" w14:textId="77777777" w:rsidR="005228D0" w:rsidRDefault="00F01269">
            <w:pPr>
              <w:widowControl w:val="0"/>
              <w:numPr>
                <w:ilvl w:val="0"/>
                <w:numId w:val="6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pasirinkti kabelio spalvą.</w:t>
            </w:r>
          </w:p>
        </w:tc>
      </w:tr>
      <w:tr w:rsidR="005228D0" w14:paraId="70CA8BB9" w14:textId="77777777">
        <w:tc>
          <w:tcPr>
            <w:tcW w:w="577" w:type="dxa"/>
            <w:tcBorders>
              <w:left w:val="single" w:sz="6" w:space="0" w:color="000000"/>
              <w:bottom w:val="single" w:sz="6" w:space="0" w:color="000000"/>
            </w:tcBorders>
            <w:shd w:val="clear" w:color="auto" w:fill="auto"/>
            <w:vAlign w:val="center"/>
          </w:tcPr>
          <w:p w14:paraId="2BD0D9F5"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06465CD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Jungiamasis kabelis Cat5e 2 m</w:t>
            </w:r>
          </w:p>
        </w:tc>
        <w:tc>
          <w:tcPr>
            <w:tcW w:w="7151" w:type="dxa"/>
            <w:tcBorders>
              <w:left w:val="single" w:sz="6" w:space="0" w:color="000000"/>
              <w:bottom w:val="single" w:sz="6" w:space="0" w:color="000000"/>
              <w:right w:val="single" w:sz="6" w:space="0" w:color="000000"/>
            </w:tcBorders>
            <w:shd w:val="clear" w:color="auto" w:fill="auto"/>
            <w:vAlign w:val="center"/>
          </w:tcPr>
          <w:p w14:paraId="5464F0A9"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Lankstus jungiamasis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kabelis.</w:t>
            </w:r>
          </w:p>
          <w:p w14:paraId="3F715897"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2 m.</w:t>
            </w:r>
          </w:p>
          <w:p w14:paraId="7A60607C"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jungtys RJ45, atitinkančios standarto IEC 60603-7 reikalavimus.</w:t>
            </w:r>
          </w:p>
          <w:p w14:paraId="5E6267C3"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kabelio lenkimo (angl. „</w:t>
            </w:r>
            <w:proofErr w:type="spellStart"/>
            <w:r>
              <w:rPr>
                <w:rFonts w:ascii="Times New Roman" w:eastAsia="Calibri" w:hAnsi="Times New Roman" w:cs="Times New Roman"/>
                <w:i/>
                <w:iCs/>
                <w:sz w:val="24"/>
                <w:szCs w:val="24"/>
                <w:lang w:eastAsia="zh-CN"/>
              </w:rPr>
              <w:t>Strain-relief</w:t>
            </w:r>
            <w:proofErr w:type="spellEnd"/>
            <w:r>
              <w:rPr>
                <w:rFonts w:ascii="Times New Roman" w:eastAsia="Calibri" w:hAnsi="Times New Roman" w:cs="Times New Roman"/>
                <w:i/>
                <w:iCs/>
                <w:sz w:val="24"/>
                <w:szCs w:val="24"/>
                <w:lang w:eastAsia="zh-CN"/>
              </w:rPr>
              <w:t>“) pagal standarto TIA 568-C reikalavimus.</w:t>
            </w:r>
          </w:p>
          <w:p w14:paraId="00338148"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w:t>
            </w:r>
          </w:p>
          <w:p w14:paraId="52F347AD"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reikalavimus (gali atitikti aukštesnius reikalavimus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pagal standartus ISO/IEC 11801, EN 50173.</w:t>
            </w:r>
          </w:p>
          <w:p w14:paraId="5A118B3E"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 ir atitinka standarto IEC 60512-99-001/002 reikalavimus.</w:t>
            </w:r>
          </w:p>
          <w:p w14:paraId="6E17B81D"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Testuotas pagal standarto IEC 61935-2 reikalavimus.</w:t>
            </w:r>
          </w:p>
          <w:p w14:paraId="1EFF34A3"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(gamintojų naudojami ženklinimai – LS0Z, LSZH, LSHF ir pan.).</w:t>
            </w:r>
          </w:p>
          <w:p w14:paraId="3F930DAF"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Auksu dengti kontaktai.</w:t>
            </w:r>
          </w:p>
          <w:p w14:paraId="0780BC75" w14:textId="77777777" w:rsidR="005228D0" w:rsidRDefault="00F01269">
            <w:pPr>
              <w:widowControl w:val="0"/>
              <w:numPr>
                <w:ilvl w:val="0"/>
                <w:numId w:val="7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pasirinkti kabelio spalvą.</w:t>
            </w:r>
          </w:p>
        </w:tc>
      </w:tr>
      <w:tr w:rsidR="005228D0" w14:paraId="38979E50" w14:textId="77777777">
        <w:tc>
          <w:tcPr>
            <w:tcW w:w="577" w:type="dxa"/>
            <w:tcBorders>
              <w:left w:val="single" w:sz="6" w:space="0" w:color="000000"/>
              <w:bottom w:val="single" w:sz="6" w:space="0" w:color="000000"/>
            </w:tcBorders>
            <w:shd w:val="clear" w:color="auto" w:fill="auto"/>
            <w:vAlign w:val="center"/>
          </w:tcPr>
          <w:p w14:paraId="255F3364"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0434E7B"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Jungiamasis kabelis Cat5e 3 m</w:t>
            </w:r>
          </w:p>
        </w:tc>
        <w:tc>
          <w:tcPr>
            <w:tcW w:w="7151" w:type="dxa"/>
            <w:tcBorders>
              <w:left w:val="single" w:sz="6" w:space="0" w:color="000000"/>
              <w:bottom w:val="single" w:sz="6" w:space="0" w:color="000000"/>
              <w:right w:val="single" w:sz="6" w:space="0" w:color="000000"/>
            </w:tcBorders>
            <w:shd w:val="clear" w:color="auto" w:fill="auto"/>
            <w:vAlign w:val="center"/>
          </w:tcPr>
          <w:p w14:paraId="4126A5A4"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Lankstus jungiamasis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kabelis.</w:t>
            </w:r>
          </w:p>
          <w:p w14:paraId="02AD6012"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0,5 m.</w:t>
            </w:r>
          </w:p>
          <w:p w14:paraId="504B3DB2"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jungtys RJ45, atitinkančios standarto IEC 60603-7 reikalavimus.</w:t>
            </w:r>
          </w:p>
          <w:p w14:paraId="718AC77B"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kabelio lenkimo (angl. „</w:t>
            </w:r>
            <w:proofErr w:type="spellStart"/>
            <w:r>
              <w:rPr>
                <w:rFonts w:ascii="Times New Roman" w:eastAsia="Calibri" w:hAnsi="Times New Roman" w:cs="Times New Roman"/>
                <w:i/>
                <w:iCs/>
                <w:sz w:val="24"/>
                <w:szCs w:val="24"/>
                <w:lang w:eastAsia="zh-CN"/>
              </w:rPr>
              <w:t>Strain-relief</w:t>
            </w:r>
            <w:proofErr w:type="spellEnd"/>
            <w:r>
              <w:rPr>
                <w:rFonts w:ascii="Times New Roman" w:eastAsia="Calibri" w:hAnsi="Times New Roman" w:cs="Times New Roman"/>
                <w:i/>
                <w:iCs/>
                <w:sz w:val="24"/>
                <w:szCs w:val="24"/>
                <w:lang w:eastAsia="zh-CN"/>
              </w:rPr>
              <w:t>“) pagal standarto TIA 568-C reikalavimus.</w:t>
            </w:r>
          </w:p>
          <w:p w14:paraId="7413A727"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w:t>
            </w:r>
          </w:p>
          <w:p w14:paraId="31006B8B"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reikalavimus (gali atitikti aukštesnius reikalavimus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pagal standartus ISO/IEC 11801, EN 50173.</w:t>
            </w:r>
          </w:p>
          <w:p w14:paraId="782A8E62"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 ir atitinka standarto IEC 60512-99-001/002 reikalavimus.</w:t>
            </w:r>
          </w:p>
          <w:p w14:paraId="13A52C1B"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Testuotas pagal standarto IEC 61935-2 reikalavimus.</w:t>
            </w:r>
          </w:p>
          <w:p w14:paraId="4299CDDE"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(gamintojų naudojami ženklinimai – LS0Z, LSZH, LSHF ir pan.).</w:t>
            </w:r>
          </w:p>
          <w:p w14:paraId="217B911F"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Auksu dengti kontaktai.</w:t>
            </w:r>
          </w:p>
          <w:p w14:paraId="1C7B1314" w14:textId="77777777" w:rsidR="005228D0" w:rsidRDefault="00F01269">
            <w:pPr>
              <w:widowControl w:val="0"/>
              <w:numPr>
                <w:ilvl w:val="0"/>
                <w:numId w:val="71"/>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pasirinkti kabelio spalvą.</w:t>
            </w:r>
          </w:p>
        </w:tc>
      </w:tr>
      <w:tr w:rsidR="005228D0" w14:paraId="38D6B069" w14:textId="77777777">
        <w:tc>
          <w:tcPr>
            <w:tcW w:w="577" w:type="dxa"/>
            <w:tcBorders>
              <w:left w:val="single" w:sz="6" w:space="0" w:color="000000"/>
              <w:bottom w:val="single" w:sz="6" w:space="0" w:color="000000"/>
            </w:tcBorders>
            <w:shd w:val="clear" w:color="auto" w:fill="auto"/>
            <w:vAlign w:val="center"/>
          </w:tcPr>
          <w:p w14:paraId="2BA137CF"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2E6C46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Jungiamasis kabelis Cat5e 5 m</w:t>
            </w:r>
          </w:p>
        </w:tc>
        <w:tc>
          <w:tcPr>
            <w:tcW w:w="7151" w:type="dxa"/>
            <w:tcBorders>
              <w:left w:val="single" w:sz="6" w:space="0" w:color="000000"/>
              <w:bottom w:val="single" w:sz="6" w:space="0" w:color="000000"/>
              <w:right w:val="single" w:sz="6" w:space="0" w:color="000000"/>
            </w:tcBorders>
            <w:shd w:val="clear" w:color="auto" w:fill="auto"/>
            <w:vAlign w:val="center"/>
          </w:tcPr>
          <w:p w14:paraId="4A08C8AE"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Lankstus jungiamasis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kabelis.</w:t>
            </w:r>
          </w:p>
          <w:p w14:paraId="4E079653"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5 m.</w:t>
            </w:r>
          </w:p>
          <w:p w14:paraId="141EC333"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jungtys RJ45, atitinkančios standarto IEC 60603-7 reikalavimus.</w:t>
            </w:r>
          </w:p>
          <w:p w14:paraId="7B333538"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kabelio lenkimo (angl. „</w:t>
            </w:r>
            <w:proofErr w:type="spellStart"/>
            <w:r>
              <w:rPr>
                <w:rFonts w:ascii="Times New Roman" w:eastAsia="Calibri" w:hAnsi="Times New Roman" w:cs="Times New Roman"/>
                <w:i/>
                <w:iCs/>
                <w:sz w:val="24"/>
                <w:szCs w:val="24"/>
                <w:lang w:eastAsia="zh-CN"/>
              </w:rPr>
              <w:t>Strain-relief</w:t>
            </w:r>
            <w:proofErr w:type="spellEnd"/>
            <w:r>
              <w:rPr>
                <w:rFonts w:ascii="Times New Roman" w:eastAsia="Calibri" w:hAnsi="Times New Roman" w:cs="Times New Roman"/>
                <w:i/>
                <w:iCs/>
                <w:sz w:val="24"/>
                <w:szCs w:val="24"/>
                <w:lang w:eastAsia="zh-CN"/>
              </w:rPr>
              <w:t>“) pagal standarto TIA 568-C reikalavimus.</w:t>
            </w:r>
          </w:p>
          <w:p w14:paraId="768DA04C"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w:t>
            </w:r>
          </w:p>
          <w:p w14:paraId="324B86A9"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lastRenderedPageBreak/>
              <w:t xml:space="preserve">Atitinka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reikalavimus (gali atitikti aukštesnius reikalavimus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pagal standartus ISO/IEC 11801, EN 50173.</w:t>
            </w:r>
          </w:p>
          <w:p w14:paraId="1679CF66"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 ir atitinka standarto IEC 60512-99-001/002 reikalavimus.</w:t>
            </w:r>
          </w:p>
          <w:p w14:paraId="5A1632E7"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Testuotas pagal standarto IEC 61935-2 reikalavimus.</w:t>
            </w:r>
          </w:p>
          <w:p w14:paraId="20ABA043"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(gamintojų naudojami ženklinimai – LS0Z, LSZH, LSHF ir pan.).</w:t>
            </w:r>
          </w:p>
          <w:p w14:paraId="732FE3BB"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Auksu dengti kontaktai.</w:t>
            </w:r>
          </w:p>
          <w:p w14:paraId="0F408262" w14:textId="77777777" w:rsidR="005228D0" w:rsidRDefault="00F01269">
            <w:pPr>
              <w:widowControl w:val="0"/>
              <w:numPr>
                <w:ilvl w:val="0"/>
                <w:numId w:val="72"/>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pasirinkti kabelio spalvą.</w:t>
            </w:r>
          </w:p>
        </w:tc>
      </w:tr>
      <w:tr w:rsidR="005228D0" w14:paraId="7315FAEB" w14:textId="77777777">
        <w:tc>
          <w:tcPr>
            <w:tcW w:w="577" w:type="dxa"/>
            <w:tcBorders>
              <w:left w:val="single" w:sz="6" w:space="0" w:color="000000"/>
              <w:bottom w:val="single" w:sz="6" w:space="0" w:color="000000"/>
            </w:tcBorders>
            <w:shd w:val="clear" w:color="auto" w:fill="auto"/>
            <w:vAlign w:val="center"/>
          </w:tcPr>
          <w:p w14:paraId="1F3A7893"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1305D5F"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Jungiamasis kabelis Cat5e 7 m</w:t>
            </w:r>
          </w:p>
        </w:tc>
        <w:tc>
          <w:tcPr>
            <w:tcW w:w="7151" w:type="dxa"/>
            <w:tcBorders>
              <w:left w:val="single" w:sz="6" w:space="0" w:color="000000"/>
              <w:bottom w:val="single" w:sz="6" w:space="0" w:color="000000"/>
              <w:right w:val="single" w:sz="6" w:space="0" w:color="000000"/>
            </w:tcBorders>
            <w:shd w:val="clear" w:color="auto" w:fill="auto"/>
            <w:vAlign w:val="center"/>
          </w:tcPr>
          <w:p w14:paraId="577AC14E"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Lankstus jungiamasis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kabelis.</w:t>
            </w:r>
          </w:p>
          <w:p w14:paraId="1B56A53B"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7 m.</w:t>
            </w:r>
          </w:p>
          <w:p w14:paraId="660D7E61"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jungtys RJ45, atitinkančios standarto IEC 60603-7 reikalavimus.</w:t>
            </w:r>
          </w:p>
          <w:p w14:paraId="2EB6470D"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Apsauga nuo kabelio lenkimo (angl. „</w:t>
            </w:r>
            <w:proofErr w:type="spellStart"/>
            <w:r>
              <w:rPr>
                <w:rFonts w:ascii="Times New Roman" w:eastAsia="Calibri" w:hAnsi="Times New Roman" w:cs="Times New Roman"/>
                <w:i/>
                <w:iCs/>
                <w:sz w:val="24"/>
                <w:szCs w:val="24"/>
                <w:lang w:eastAsia="zh-CN"/>
              </w:rPr>
              <w:t>Strain-relief</w:t>
            </w:r>
            <w:proofErr w:type="spellEnd"/>
            <w:r>
              <w:rPr>
                <w:rFonts w:ascii="Times New Roman" w:eastAsia="Calibri" w:hAnsi="Times New Roman" w:cs="Times New Roman"/>
                <w:i/>
                <w:iCs/>
                <w:sz w:val="24"/>
                <w:szCs w:val="24"/>
                <w:lang w:eastAsia="zh-CN"/>
              </w:rPr>
              <w:t>“) pagal standarto TIA 568-C reikalavimus.</w:t>
            </w:r>
          </w:p>
          <w:p w14:paraId="21D08236"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Vario laidininkai.</w:t>
            </w:r>
          </w:p>
          <w:p w14:paraId="572005D7"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Atitinka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5e reikalavimus (gali atitikti aukštesnius reikalavimus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 </w:t>
            </w:r>
            <w:proofErr w:type="spellStart"/>
            <w:r>
              <w:rPr>
                <w:rFonts w:ascii="Times New Roman" w:eastAsia="Calibri" w:hAnsi="Times New Roman" w:cs="Times New Roman"/>
                <w:i/>
                <w:iCs/>
                <w:sz w:val="24"/>
                <w:szCs w:val="24"/>
                <w:lang w:eastAsia="zh-CN"/>
              </w:rPr>
              <w:t>Cat</w:t>
            </w:r>
            <w:proofErr w:type="spellEnd"/>
            <w:r>
              <w:rPr>
                <w:rFonts w:ascii="Times New Roman" w:eastAsia="Calibri" w:hAnsi="Times New Roman" w:cs="Times New Roman"/>
                <w:i/>
                <w:iCs/>
                <w:sz w:val="24"/>
                <w:szCs w:val="24"/>
                <w:lang w:eastAsia="zh-CN"/>
              </w:rPr>
              <w:t xml:space="preserve"> 6A) pagal standartus ISO/IEC 11801, EN 50173.</w:t>
            </w:r>
          </w:p>
          <w:p w14:paraId="028CFA1A"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Palaiko </w:t>
            </w:r>
            <w:proofErr w:type="spellStart"/>
            <w:r>
              <w:rPr>
                <w:rFonts w:ascii="Times New Roman" w:eastAsia="Calibri" w:hAnsi="Times New Roman" w:cs="Times New Roman"/>
                <w:i/>
                <w:iCs/>
                <w:sz w:val="24"/>
                <w:szCs w:val="24"/>
                <w:lang w:eastAsia="zh-CN"/>
              </w:rPr>
              <w:t>PoE</w:t>
            </w:r>
            <w:proofErr w:type="spellEnd"/>
            <w:r>
              <w:rPr>
                <w:rFonts w:ascii="Times New Roman" w:eastAsia="Calibri" w:hAnsi="Times New Roman" w:cs="Times New Roman"/>
                <w:i/>
                <w:iCs/>
                <w:sz w:val="24"/>
                <w:szCs w:val="24"/>
                <w:lang w:eastAsia="zh-CN"/>
              </w:rPr>
              <w:t xml:space="preserve"> (IEEE 802.3af), </w:t>
            </w:r>
            <w:proofErr w:type="spellStart"/>
            <w:r>
              <w:rPr>
                <w:rFonts w:ascii="Times New Roman" w:eastAsia="Calibri" w:hAnsi="Times New Roman" w:cs="Times New Roman"/>
                <w:i/>
                <w:iCs/>
                <w:sz w:val="24"/>
                <w:szCs w:val="24"/>
                <w:lang w:eastAsia="zh-CN"/>
              </w:rPr>
              <w:t>PoEP</w:t>
            </w:r>
            <w:proofErr w:type="spellEnd"/>
            <w:r>
              <w:rPr>
                <w:rFonts w:ascii="Times New Roman" w:eastAsia="Calibri" w:hAnsi="Times New Roman" w:cs="Times New Roman"/>
                <w:i/>
                <w:iCs/>
                <w:sz w:val="24"/>
                <w:szCs w:val="24"/>
                <w:lang w:eastAsia="zh-CN"/>
              </w:rPr>
              <w:t xml:space="preserve"> (IEEE 802.3at), 4PpoE (IEEE 802.3bt) ir atitinka standarto IEC 60512-99-001/002 reikalavimus.</w:t>
            </w:r>
          </w:p>
          <w:p w14:paraId="7563679F"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Testuotas pagal standarto IEC 61935-2 reikalavimus.</w:t>
            </w:r>
          </w:p>
          <w:p w14:paraId="018B371A"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(gamintojų naudojami ženklinimai – LS0Z, LSZH, LSHF ir pan.).</w:t>
            </w:r>
          </w:p>
          <w:p w14:paraId="54CDA00F"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Auksu dengti kontaktai.</w:t>
            </w:r>
          </w:p>
          <w:p w14:paraId="6F824174" w14:textId="77777777" w:rsidR="005228D0" w:rsidRDefault="00F01269">
            <w:pPr>
              <w:widowControl w:val="0"/>
              <w:numPr>
                <w:ilvl w:val="0"/>
                <w:numId w:val="73"/>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Galimybė pasirinkti kabelio spalvą.</w:t>
            </w:r>
          </w:p>
        </w:tc>
      </w:tr>
      <w:tr w:rsidR="005228D0" w14:paraId="05D0F05F" w14:textId="77777777">
        <w:tc>
          <w:tcPr>
            <w:tcW w:w="577" w:type="dxa"/>
            <w:tcBorders>
              <w:left w:val="single" w:sz="6" w:space="0" w:color="000000"/>
              <w:bottom w:val="single" w:sz="6" w:space="0" w:color="000000"/>
            </w:tcBorders>
            <w:shd w:val="clear" w:color="auto" w:fill="auto"/>
            <w:vAlign w:val="center"/>
          </w:tcPr>
          <w:p w14:paraId="2D480C46"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400B997E"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Jungiamasis kabelis optinis </w:t>
            </w:r>
            <w:proofErr w:type="spellStart"/>
            <w:r>
              <w:rPr>
                <w:rFonts w:ascii="Times New Roman" w:eastAsia="Calibri" w:hAnsi="Times New Roman" w:cs="Times New Roman"/>
                <w:i/>
                <w:iCs/>
                <w:sz w:val="24"/>
                <w:szCs w:val="24"/>
                <w:lang w:eastAsia="zh-CN"/>
              </w:rPr>
              <w:t>vienamodis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iki 2 m. ilgio</w:t>
            </w:r>
          </w:p>
        </w:tc>
        <w:tc>
          <w:tcPr>
            <w:tcW w:w="7151" w:type="dxa"/>
            <w:tcBorders>
              <w:left w:val="single" w:sz="6" w:space="0" w:color="000000"/>
              <w:bottom w:val="single" w:sz="6" w:space="0" w:color="000000"/>
              <w:right w:val="single" w:sz="6" w:space="0" w:color="000000"/>
            </w:tcBorders>
            <w:shd w:val="clear" w:color="auto" w:fill="auto"/>
            <w:vAlign w:val="center"/>
          </w:tcPr>
          <w:p w14:paraId="180C5C3B"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Optinio ryšio jungiamasis laidas (angliškai -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cord</w:t>
            </w:r>
            <w:proofErr w:type="spellEnd"/>
            <w:r>
              <w:rPr>
                <w:rFonts w:ascii="Times New Roman" w:eastAsia="Calibri" w:hAnsi="Times New Roman" w:cs="Times New Roman"/>
                <w:i/>
                <w:iCs/>
                <w:sz w:val="24"/>
                <w:szCs w:val="24"/>
                <w:lang w:eastAsia="zh-CN"/>
              </w:rPr>
              <w:t>“).</w:t>
            </w:r>
          </w:p>
          <w:p w14:paraId="2D3AF4AA"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ITU-T G657 standarto reikalavimus atitinkančios dvi </w:t>
            </w:r>
            <w:proofErr w:type="spellStart"/>
            <w:r>
              <w:rPr>
                <w:rFonts w:ascii="Times New Roman" w:eastAsia="Calibri" w:hAnsi="Times New Roman" w:cs="Times New Roman"/>
                <w:i/>
                <w:iCs/>
                <w:sz w:val="24"/>
                <w:szCs w:val="24"/>
                <w:lang w:eastAsia="zh-CN"/>
              </w:rPr>
              <w:t>vienamodės</w:t>
            </w:r>
            <w:proofErr w:type="spellEnd"/>
            <w:r>
              <w:rPr>
                <w:rFonts w:ascii="Times New Roman" w:eastAsia="Calibri" w:hAnsi="Times New Roman" w:cs="Times New Roman"/>
                <w:i/>
                <w:iCs/>
                <w:sz w:val="24"/>
                <w:szCs w:val="24"/>
                <w:lang w:eastAsia="zh-CN"/>
              </w:rPr>
              <w:t xml:space="preserve"> OS2 (angliškai - „</w:t>
            </w:r>
            <w:proofErr w:type="spellStart"/>
            <w:r>
              <w:rPr>
                <w:rFonts w:ascii="Times New Roman" w:eastAsia="Calibri" w:hAnsi="Times New Roman" w:cs="Times New Roman"/>
                <w:i/>
                <w:iCs/>
                <w:sz w:val="24"/>
                <w:szCs w:val="24"/>
                <w:lang w:eastAsia="zh-CN"/>
              </w:rPr>
              <w:t>Single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Mode</w:t>
            </w:r>
            <w:proofErr w:type="spellEnd"/>
            <w:r>
              <w:rPr>
                <w:rFonts w:ascii="Times New Roman" w:eastAsia="Calibri" w:hAnsi="Times New Roman" w:cs="Times New Roman"/>
                <w:i/>
                <w:iCs/>
                <w:sz w:val="24"/>
                <w:szCs w:val="24"/>
                <w:lang w:eastAsia="zh-CN"/>
              </w:rPr>
              <w:t>“) skaidulos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kabelis).</w:t>
            </w:r>
          </w:p>
          <w:p w14:paraId="49C8DE32"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pasirenkamos jungtys, galimi pasirinkti jungčių variantai ne mažiau nei: SC/SC arba SC/LC arba LC/LC.</w:t>
            </w:r>
          </w:p>
          <w:p w14:paraId="3A010619"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pasirenkamas kabelio ilgis, galimi pasirinkti ilgiai: 1 m arba 2 m.</w:t>
            </w:r>
          </w:p>
          <w:p w14:paraId="5453B011"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Gamintojo deklaruojamas pajungimų skaičius ne mažiau 500.</w:t>
            </w:r>
          </w:p>
          <w:p w14:paraId="299664DA"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Įnešami nuostoliai &lt; 0,3 </w:t>
            </w:r>
            <w:proofErr w:type="spellStart"/>
            <w:r>
              <w:rPr>
                <w:rFonts w:ascii="Times New Roman" w:eastAsia="Calibri" w:hAnsi="Times New Roman" w:cs="Times New Roman"/>
                <w:i/>
                <w:iCs/>
                <w:sz w:val="24"/>
                <w:szCs w:val="24"/>
                <w:lang w:eastAsia="zh-CN"/>
              </w:rPr>
              <w:t>dB</w:t>
            </w:r>
            <w:proofErr w:type="spellEnd"/>
            <w:r>
              <w:rPr>
                <w:rFonts w:ascii="Times New Roman" w:eastAsia="Calibri" w:hAnsi="Times New Roman" w:cs="Times New Roman"/>
                <w:i/>
                <w:iCs/>
                <w:sz w:val="24"/>
                <w:szCs w:val="24"/>
                <w:lang w:eastAsia="zh-CN"/>
              </w:rPr>
              <w:t>; atspindžio nuostoliai: &gt;50dB.</w:t>
            </w:r>
          </w:p>
          <w:p w14:paraId="09A7CF86" w14:textId="77777777" w:rsidR="005228D0" w:rsidRDefault="00F01269">
            <w:pPr>
              <w:widowControl w:val="0"/>
              <w:numPr>
                <w:ilvl w:val="0"/>
                <w:numId w:val="74"/>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apvalkalas (gamintojų naudojami ženklinimai – LS0Z, LSZH, LSHF ir pan.).</w:t>
            </w:r>
          </w:p>
        </w:tc>
      </w:tr>
      <w:tr w:rsidR="005228D0" w14:paraId="55E0E418" w14:textId="77777777">
        <w:tc>
          <w:tcPr>
            <w:tcW w:w="577" w:type="dxa"/>
            <w:tcBorders>
              <w:left w:val="single" w:sz="6" w:space="0" w:color="000000"/>
              <w:bottom w:val="single" w:sz="6" w:space="0" w:color="000000"/>
            </w:tcBorders>
            <w:shd w:val="clear" w:color="auto" w:fill="auto"/>
            <w:vAlign w:val="center"/>
          </w:tcPr>
          <w:p w14:paraId="3BA211D4"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392B706"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Jungiamasis kabelis optinis </w:t>
            </w:r>
            <w:proofErr w:type="spellStart"/>
            <w:r>
              <w:rPr>
                <w:rFonts w:ascii="Times New Roman" w:eastAsia="Calibri" w:hAnsi="Times New Roman" w:cs="Times New Roman"/>
                <w:i/>
                <w:iCs/>
                <w:sz w:val="24"/>
                <w:szCs w:val="24"/>
                <w:lang w:eastAsia="zh-CN"/>
              </w:rPr>
              <w:t>vienamodis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iki 7 m. ilgio</w:t>
            </w:r>
          </w:p>
        </w:tc>
        <w:tc>
          <w:tcPr>
            <w:tcW w:w="7151" w:type="dxa"/>
            <w:tcBorders>
              <w:left w:val="single" w:sz="6" w:space="0" w:color="000000"/>
              <w:bottom w:val="single" w:sz="6" w:space="0" w:color="000000"/>
              <w:right w:val="single" w:sz="6" w:space="0" w:color="000000"/>
            </w:tcBorders>
            <w:shd w:val="clear" w:color="auto" w:fill="auto"/>
            <w:vAlign w:val="center"/>
          </w:tcPr>
          <w:p w14:paraId="3E84462F"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Optinio ryšio jungiamasis laidas (angliškai -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cord</w:t>
            </w:r>
            <w:proofErr w:type="spellEnd"/>
            <w:r>
              <w:rPr>
                <w:rFonts w:ascii="Times New Roman" w:eastAsia="Calibri" w:hAnsi="Times New Roman" w:cs="Times New Roman"/>
                <w:i/>
                <w:iCs/>
                <w:sz w:val="24"/>
                <w:szCs w:val="24"/>
                <w:lang w:eastAsia="zh-CN"/>
              </w:rPr>
              <w:t>“).</w:t>
            </w:r>
          </w:p>
          <w:p w14:paraId="73854D37"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ITU-T G657 standarto reikalavimus atitinkančios dvi </w:t>
            </w:r>
            <w:proofErr w:type="spellStart"/>
            <w:r>
              <w:rPr>
                <w:rFonts w:ascii="Times New Roman" w:eastAsia="Calibri" w:hAnsi="Times New Roman" w:cs="Times New Roman"/>
                <w:i/>
                <w:iCs/>
                <w:sz w:val="24"/>
                <w:szCs w:val="24"/>
                <w:lang w:eastAsia="zh-CN"/>
              </w:rPr>
              <w:t>vienamodės</w:t>
            </w:r>
            <w:proofErr w:type="spellEnd"/>
            <w:r>
              <w:rPr>
                <w:rFonts w:ascii="Times New Roman" w:eastAsia="Calibri" w:hAnsi="Times New Roman" w:cs="Times New Roman"/>
                <w:i/>
                <w:iCs/>
                <w:sz w:val="24"/>
                <w:szCs w:val="24"/>
                <w:lang w:eastAsia="zh-CN"/>
              </w:rPr>
              <w:t xml:space="preserve"> OS2 (angliškai - „</w:t>
            </w:r>
            <w:proofErr w:type="spellStart"/>
            <w:r>
              <w:rPr>
                <w:rFonts w:ascii="Times New Roman" w:eastAsia="Calibri" w:hAnsi="Times New Roman" w:cs="Times New Roman"/>
                <w:i/>
                <w:iCs/>
                <w:sz w:val="24"/>
                <w:szCs w:val="24"/>
                <w:lang w:eastAsia="zh-CN"/>
              </w:rPr>
              <w:t>Single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Mode</w:t>
            </w:r>
            <w:proofErr w:type="spellEnd"/>
            <w:r>
              <w:rPr>
                <w:rFonts w:ascii="Times New Roman" w:eastAsia="Calibri" w:hAnsi="Times New Roman" w:cs="Times New Roman"/>
                <w:i/>
                <w:iCs/>
                <w:sz w:val="24"/>
                <w:szCs w:val="24"/>
                <w:lang w:eastAsia="zh-CN"/>
              </w:rPr>
              <w:t>“) skaidulos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kabelis).</w:t>
            </w:r>
          </w:p>
          <w:p w14:paraId="5BF03682"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pasirenkamos jungtys, galimi pasirinkti jungčių variantai ne mažiau nei: SC/SC arba SC/LC arba LC/LC.</w:t>
            </w:r>
          </w:p>
          <w:p w14:paraId="2967F910"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pasirenkamas kabelio ilgis, galimi pasirinkti ilgiai : 3 m arba 5 m. arba 7 m.</w:t>
            </w:r>
          </w:p>
          <w:p w14:paraId="14CA9A81"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Gamintojo deklaruojamas pajungimų skaičius ne mažiau 500.</w:t>
            </w:r>
          </w:p>
          <w:p w14:paraId="3B96097A"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Įnešami nuostoliai &lt; 0,3 </w:t>
            </w:r>
            <w:proofErr w:type="spellStart"/>
            <w:r>
              <w:rPr>
                <w:rFonts w:ascii="Times New Roman" w:eastAsia="Calibri" w:hAnsi="Times New Roman" w:cs="Times New Roman"/>
                <w:i/>
                <w:iCs/>
                <w:sz w:val="24"/>
                <w:szCs w:val="24"/>
                <w:lang w:eastAsia="zh-CN"/>
              </w:rPr>
              <w:t>dB</w:t>
            </w:r>
            <w:proofErr w:type="spellEnd"/>
            <w:r>
              <w:rPr>
                <w:rFonts w:ascii="Times New Roman" w:eastAsia="Calibri" w:hAnsi="Times New Roman" w:cs="Times New Roman"/>
                <w:i/>
                <w:iCs/>
                <w:sz w:val="24"/>
                <w:szCs w:val="24"/>
                <w:lang w:eastAsia="zh-CN"/>
              </w:rPr>
              <w:t>; atspindžio nuostoliai: &gt;50dB.</w:t>
            </w:r>
          </w:p>
          <w:p w14:paraId="05F65328" w14:textId="77777777" w:rsidR="005228D0" w:rsidRDefault="00F01269">
            <w:pPr>
              <w:widowControl w:val="0"/>
              <w:numPr>
                <w:ilvl w:val="0"/>
                <w:numId w:val="75"/>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xml:space="preserve">, be halogenų apvalkalas (gamintojų naudojami </w:t>
            </w:r>
            <w:r>
              <w:rPr>
                <w:rFonts w:ascii="Times New Roman" w:eastAsia="Calibri" w:hAnsi="Times New Roman" w:cs="Times New Roman"/>
                <w:i/>
                <w:iCs/>
                <w:sz w:val="24"/>
                <w:szCs w:val="24"/>
                <w:lang w:eastAsia="zh-CN"/>
              </w:rPr>
              <w:lastRenderedPageBreak/>
              <w:t>ženklinimai – LS0Z, LSZH, LSHF ir pan.).</w:t>
            </w:r>
          </w:p>
        </w:tc>
      </w:tr>
      <w:tr w:rsidR="005228D0" w14:paraId="74B8B5F3" w14:textId="77777777">
        <w:tc>
          <w:tcPr>
            <w:tcW w:w="577" w:type="dxa"/>
            <w:tcBorders>
              <w:left w:val="single" w:sz="6" w:space="0" w:color="000000"/>
              <w:bottom w:val="single" w:sz="6" w:space="0" w:color="000000"/>
            </w:tcBorders>
            <w:shd w:val="clear" w:color="auto" w:fill="auto"/>
            <w:vAlign w:val="center"/>
          </w:tcPr>
          <w:p w14:paraId="2F9B6042"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6C8A142"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Jungiamasis kabelis optinis </w:t>
            </w:r>
            <w:proofErr w:type="spellStart"/>
            <w:r>
              <w:rPr>
                <w:rFonts w:ascii="Times New Roman" w:eastAsia="Calibri" w:hAnsi="Times New Roman" w:cs="Times New Roman"/>
                <w:i/>
                <w:iCs/>
                <w:sz w:val="24"/>
                <w:szCs w:val="24"/>
                <w:lang w:eastAsia="zh-CN"/>
              </w:rPr>
              <w:t>multimodinis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iki 3 m. ilgio</w:t>
            </w:r>
          </w:p>
        </w:tc>
        <w:tc>
          <w:tcPr>
            <w:tcW w:w="7151" w:type="dxa"/>
            <w:tcBorders>
              <w:left w:val="single" w:sz="6" w:space="0" w:color="000000"/>
              <w:bottom w:val="single" w:sz="6" w:space="0" w:color="000000"/>
              <w:right w:val="single" w:sz="6" w:space="0" w:color="000000"/>
            </w:tcBorders>
            <w:shd w:val="clear" w:color="auto" w:fill="auto"/>
            <w:vAlign w:val="center"/>
          </w:tcPr>
          <w:p w14:paraId="09DF66A7"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Optinio ryšio jungiamasis laidas (angliškai -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cord</w:t>
            </w:r>
            <w:proofErr w:type="spellEnd"/>
            <w:r>
              <w:rPr>
                <w:rFonts w:ascii="Times New Roman" w:eastAsia="Calibri" w:hAnsi="Times New Roman" w:cs="Times New Roman"/>
                <w:i/>
                <w:iCs/>
                <w:sz w:val="24"/>
                <w:szCs w:val="24"/>
                <w:lang w:eastAsia="zh-CN"/>
              </w:rPr>
              <w:t>“).</w:t>
            </w:r>
          </w:p>
          <w:p w14:paraId="5A71C9F1"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OM4 standarto reikalavimus atitinkančios dvi </w:t>
            </w:r>
            <w:proofErr w:type="spellStart"/>
            <w:r>
              <w:rPr>
                <w:rFonts w:ascii="Times New Roman" w:eastAsia="Calibri" w:hAnsi="Times New Roman" w:cs="Times New Roman"/>
                <w:i/>
                <w:iCs/>
                <w:sz w:val="24"/>
                <w:szCs w:val="24"/>
                <w:lang w:eastAsia="zh-CN"/>
              </w:rPr>
              <w:t>daugiamodės</w:t>
            </w:r>
            <w:proofErr w:type="spellEnd"/>
            <w:r>
              <w:rPr>
                <w:rFonts w:ascii="Times New Roman" w:eastAsia="Calibri" w:hAnsi="Times New Roman" w:cs="Times New Roman"/>
                <w:i/>
                <w:iCs/>
                <w:sz w:val="24"/>
                <w:szCs w:val="24"/>
                <w:lang w:eastAsia="zh-CN"/>
              </w:rPr>
              <w:t xml:space="preserve"> (angliškai - „</w:t>
            </w:r>
            <w:proofErr w:type="spellStart"/>
            <w:r>
              <w:rPr>
                <w:rFonts w:ascii="Times New Roman" w:eastAsia="Calibri" w:hAnsi="Times New Roman" w:cs="Times New Roman"/>
                <w:i/>
                <w:iCs/>
                <w:sz w:val="24"/>
                <w:szCs w:val="24"/>
                <w:lang w:eastAsia="zh-CN"/>
              </w:rPr>
              <w:t>Multi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Mode</w:t>
            </w:r>
            <w:proofErr w:type="spellEnd"/>
            <w:r>
              <w:rPr>
                <w:rFonts w:ascii="Times New Roman" w:eastAsia="Calibri" w:hAnsi="Times New Roman" w:cs="Times New Roman"/>
                <w:i/>
                <w:iCs/>
                <w:sz w:val="24"/>
                <w:szCs w:val="24"/>
                <w:lang w:eastAsia="zh-CN"/>
              </w:rPr>
              <w:t>“) 50/125 µm skaidulos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kabelis).</w:t>
            </w:r>
          </w:p>
          <w:p w14:paraId="5A5D0202"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pasirenkamos jungtys, galimi pasirinkti jungčių variantai ne mažiau nei: SC/SC arba SC/LC arba LC/LC.</w:t>
            </w:r>
          </w:p>
          <w:p w14:paraId="3D22F04D"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pasirenkamas kabelio ilgis, galimi pasirinkti ilgiai : 1 m arba 2 m. arba 3 m.</w:t>
            </w:r>
          </w:p>
          <w:p w14:paraId="00699132"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Gamintojo deklaruojamas pajungimų skaičius ne mažiau 500.</w:t>
            </w:r>
          </w:p>
          <w:p w14:paraId="6CF3C8C2"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Įnešami nuostoliai &lt; 0,3 </w:t>
            </w:r>
            <w:proofErr w:type="spellStart"/>
            <w:r>
              <w:rPr>
                <w:rFonts w:ascii="Times New Roman" w:eastAsia="Calibri" w:hAnsi="Times New Roman" w:cs="Times New Roman"/>
                <w:i/>
                <w:iCs/>
                <w:sz w:val="24"/>
                <w:szCs w:val="24"/>
                <w:lang w:eastAsia="zh-CN"/>
              </w:rPr>
              <w:t>dB</w:t>
            </w:r>
            <w:proofErr w:type="spellEnd"/>
            <w:r>
              <w:rPr>
                <w:rFonts w:ascii="Times New Roman" w:eastAsia="Calibri" w:hAnsi="Times New Roman" w:cs="Times New Roman"/>
                <w:i/>
                <w:iCs/>
                <w:sz w:val="24"/>
                <w:szCs w:val="24"/>
                <w:lang w:eastAsia="zh-CN"/>
              </w:rPr>
              <w:t>; atspindžio nuostoliai: &gt;50dB.</w:t>
            </w:r>
          </w:p>
          <w:p w14:paraId="5F69B103" w14:textId="77777777" w:rsidR="005228D0" w:rsidRDefault="00F01269">
            <w:pPr>
              <w:widowControl w:val="0"/>
              <w:numPr>
                <w:ilvl w:val="0"/>
                <w:numId w:val="76"/>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apvalkalas (gamintojų naudojami ženklinimai – LS0Z, LSZH, LSHF ir pan.).</w:t>
            </w:r>
          </w:p>
        </w:tc>
      </w:tr>
      <w:tr w:rsidR="005228D0" w14:paraId="114D84F9" w14:textId="77777777">
        <w:tc>
          <w:tcPr>
            <w:tcW w:w="577" w:type="dxa"/>
            <w:tcBorders>
              <w:left w:val="single" w:sz="6" w:space="0" w:color="000000"/>
              <w:bottom w:val="single" w:sz="6" w:space="0" w:color="000000"/>
            </w:tcBorders>
            <w:shd w:val="clear" w:color="auto" w:fill="auto"/>
            <w:vAlign w:val="center"/>
          </w:tcPr>
          <w:p w14:paraId="6D2920C3"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DDAD1D9"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Jungiamasis kabelis optinis </w:t>
            </w:r>
            <w:proofErr w:type="spellStart"/>
            <w:r>
              <w:rPr>
                <w:rFonts w:ascii="Times New Roman" w:eastAsia="Calibri" w:hAnsi="Times New Roman" w:cs="Times New Roman"/>
                <w:i/>
                <w:iCs/>
                <w:sz w:val="24"/>
                <w:szCs w:val="24"/>
                <w:lang w:eastAsia="zh-CN"/>
              </w:rPr>
              <w:t>multimodinis</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nuo 4 iki 8 m. ilgio</w:t>
            </w:r>
          </w:p>
        </w:tc>
        <w:tc>
          <w:tcPr>
            <w:tcW w:w="7151" w:type="dxa"/>
            <w:tcBorders>
              <w:left w:val="single" w:sz="6" w:space="0" w:color="000000"/>
              <w:bottom w:val="single" w:sz="6" w:space="0" w:color="000000"/>
              <w:right w:val="single" w:sz="6" w:space="0" w:color="000000"/>
            </w:tcBorders>
            <w:shd w:val="clear" w:color="auto" w:fill="auto"/>
            <w:vAlign w:val="center"/>
          </w:tcPr>
          <w:p w14:paraId="2EB15929"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Optinio ryšio jungiamasis laidas (angliškai - „</w:t>
            </w:r>
            <w:proofErr w:type="spellStart"/>
            <w:r>
              <w:rPr>
                <w:rFonts w:ascii="Times New Roman" w:eastAsia="Calibri" w:hAnsi="Times New Roman" w:cs="Times New Roman"/>
                <w:i/>
                <w:iCs/>
                <w:sz w:val="24"/>
                <w:szCs w:val="24"/>
                <w:lang w:eastAsia="zh-CN"/>
              </w:rPr>
              <w:t>patch</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cord</w:t>
            </w:r>
            <w:proofErr w:type="spellEnd"/>
            <w:r>
              <w:rPr>
                <w:rFonts w:ascii="Times New Roman" w:eastAsia="Calibri" w:hAnsi="Times New Roman" w:cs="Times New Roman"/>
                <w:i/>
                <w:iCs/>
                <w:sz w:val="24"/>
                <w:szCs w:val="24"/>
                <w:lang w:eastAsia="zh-CN"/>
              </w:rPr>
              <w:t>“).</w:t>
            </w:r>
          </w:p>
          <w:p w14:paraId="64B63FE0"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OM4 standarto reikalavimus atitinkančios dvi </w:t>
            </w:r>
            <w:proofErr w:type="spellStart"/>
            <w:r>
              <w:rPr>
                <w:rFonts w:ascii="Times New Roman" w:eastAsia="Calibri" w:hAnsi="Times New Roman" w:cs="Times New Roman"/>
                <w:i/>
                <w:iCs/>
                <w:sz w:val="24"/>
                <w:szCs w:val="24"/>
                <w:lang w:eastAsia="zh-CN"/>
              </w:rPr>
              <w:t>daugiamodės</w:t>
            </w:r>
            <w:proofErr w:type="spellEnd"/>
            <w:r>
              <w:rPr>
                <w:rFonts w:ascii="Times New Roman" w:eastAsia="Calibri" w:hAnsi="Times New Roman" w:cs="Times New Roman"/>
                <w:i/>
                <w:iCs/>
                <w:sz w:val="24"/>
                <w:szCs w:val="24"/>
                <w:lang w:eastAsia="zh-CN"/>
              </w:rPr>
              <w:t xml:space="preserve"> (angliškai - „</w:t>
            </w:r>
            <w:proofErr w:type="spellStart"/>
            <w:r>
              <w:rPr>
                <w:rFonts w:ascii="Times New Roman" w:eastAsia="Calibri" w:hAnsi="Times New Roman" w:cs="Times New Roman"/>
                <w:i/>
                <w:iCs/>
                <w:sz w:val="24"/>
                <w:szCs w:val="24"/>
                <w:lang w:eastAsia="zh-CN"/>
              </w:rPr>
              <w:t>Multi</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Mode</w:t>
            </w:r>
            <w:proofErr w:type="spellEnd"/>
            <w:r>
              <w:rPr>
                <w:rFonts w:ascii="Times New Roman" w:eastAsia="Calibri" w:hAnsi="Times New Roman" w:cs="Times New Roman"/>
                <w:i/>
                <w:iCs/>
                <w:sz w:val="24"/>
                <w:szCs w:val="24"/>
                <w:lang w:eastAsia="zh-CN"/>
              </w:rPr>
              <w:t>“) 50/125 µm skaidulos (</w:t>
            </w:r>
            <w:proofErr w:type="spellStart"/>
            <w:r>
              <w:rPr>
                <w:rFonts w:ascii="Times New Roman" w:eastAsia="Calibri" w:hAnsi="Times New Roman" w:cs="Times New Roman"/>
                <w:i/>
                <w:iCs/>
                <w:sz w:val="24"/>
                <w:szCs w:val="24"/>
                <w:lang w:eastAsia="zh-CN"/>
              </w:rPr>
              <w:t>duplex</w:t>
            </w:r>
            <w:proofErr w:type="spellEnd"/>
            <w:r>
              <w:rPr>
                <w:rFonts w:ascii="Times New Roman" w:eastAsia="Calibri" w:hAnsi="Times New Roman" w:cs="Times New Roman"/>
                <w:i/>
                <w:iCs/>
                <w:sz w:val="24"/>
                <w:szCs w:val="24"/>
                <w:lang w:eastAsia="zh-CN"/>
              </w:rPr>
              <w:t xml:space="preserve"> kabelis).</w:t>
            </w:r>
          </w:p>
          <w:p w14:paraId="3EBD673E"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pasirenkamos jungtys, galimi pasirinkti jungčių variantai ne mažiau nei: SC/SC arba SC/LC arba LC/LC.</w:t>
            </w:r>
          </w:p>
          <w:p w14:paraId="032E7A76"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Užsakymo metu pasirenkamas kabelio ilgis, galimi pasirinkti ilgiai : 4 m arba 5 m. arba 6 m. arba 7 m. arba 8 m.</w:t>
            </w:r>
          </w:p>
          <w:p w14:paraId="291CB88A"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Gamintojo deklaruojamas pajungimų skaičius ne mažiau 500.</w:t>
            </w:r>
          </w:p>
          <w:p w14:paraId="4DE05E66"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Įnešami nuostoliai &lt; 0,3 </w:t>
            </w:r>
            <w:proofErr w:type="spellStart"/>
            <w:r>
              <w:rPr>
                <w:rFonts w:ascii="Times New Roman" w:eastAsia="Calibri" w:hAnsi="Times New Roman" w:cs="Times New Roman"/>
                <w:i/>
                <w:iCs/>
                <w:sz w:val="24"/>
                <w:szCs w:val="24"/>
                <w:lang w:eastAsia="zh-CN"/>
              </w:rPr>
              <w:t>dB</w:t>
            </w:r>
            <w:proofErr w:type="spellEnd"/>
            <w:r>
              <w:rPr>
                <w:rFonts w:ascii="Times New Roman" w:eastAsia="Calibri" w:hAnsi="Times New Roman" w:cs="Times New Roman"/>
                <w:i/>
                <w:iCs/>
                <w:sz w:val="24"/>
                <w:szCs w:val="24"/>
                <w:lang w:eastAsia="zh-CN"/>
              </w:rPr>
              <w:t>; atspindžio nuostoliai: &gt;50dB.</w:t>
            </w:r>
          </w:p>
          <w:p w14:paraId="33925ED9" w14:textId="77777777" w:rsidR="005228D0" w:rsidRDefault="00F01269">
            <w:pPr>
              <w:widowControl w:val="0"/>
              <w:numPr>
                <w:ilvl w:val="0"/>
                <w:numId w:val="77"/>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apvalkalas (gamintojų naudojami ženklinimai – LS0Z, LSZH, LSHF ir pan.).</w:t>
            </w:r>
          </w:p>
        </w:tc>
      </w:tr>
      <w:tr w:rsidR="005228D0" w14:paraId="5A35761D" w14:textId="77777777">
        <w:tc>
          <w:tcPr>
            <w:tcW w:w="577" w:type="dxa"/>
            <w:tcBorders>
              <w:left w:val="single" w:sz="6" w:space="0" w:color="000000"/>
              <w:bottom w:val="single" w:sz="6" w:space="0" w:color="000000"/>
            </w:tcBorders>
            <w:shd w:val="clear" w:color="auto" w:fill="auto"/>
            <w:vAlign w:val="center"/>
          </w:tcPr>
          <w:p w14:paraId="65F30BA3"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38125B7C"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Vienamodis</w:t>
            </w:r>
            <w:proofErr w:type="spellEnd"/>
            <w:r>
              <w:rPr>
                <w:rFonts w:ascii="Times New Roman" w:eastAsia="Calibri" w:hAnsi="Times New Roman" w:cs="Times New Roman"/>
                <w:i/>
                <w:iCs/>
                <w:sz w:val="24"/>
                <w:szCs w:val="24"/>
                <w:lang w:eastAsia="zh-CN"/>
              </w:rPr>
              <w:t xml:space="preserve"> optinis kabelis, ritė 500 m.</w:t>
            </w:r>
          </w:p>
        </w:tc>
        <w:tc>
          <w:tcPr>
            <w:tcW w:w="7151" w:type="dxa"/>
            <w:tcBorders>
              <w:left w:val="single" w:sz="6" w:space="0" w:color="000000"/>
              <w:bottom w:val="single" w:sz="6" w:space="0" w:color="000000"/>
              <w:right w:val="single" w:sz="6" w:space="0" w:color="000000"/>
            </w:tcBorders>
            <w:shd w:val="clear" w:color="auto" w:fill="auto"/>
            <w:vAlign w:val="center"/>
          </w:tcPr>
          <w:p w14:paraId="334C73C6"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Vienamodis</w:t>
            </w:r>
            <w:proofErr w:type="spellEnd"/>
            <w:r>
              <w:rPr>
                <w:rFonts w:ascii="Times New Roman" w:eastAsia="Calibri" w:hAnsi="Times New Roman" w:cs="Times New Roman"/>
                <w:i/>
                <w:iCs/>
                <w:sz w:val="24"/>
                <w:szCs w:val="24"/>
                <w:lang w:eastAsia="zh-CN"/>
              </w:rPr>
              <w:t xml:space="preserve"> dviejų skaidulų optinis kabelis vidaus sąlygoms, atitinkantis ITU-T G.657A1 reikalavimus.</w:t>
            </w:r>
          </w:p>
          <w:p w14:paraId="17023099"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skaidulos „</w:t>
            </w:r>
            <w:proofErr w:type="spellStart"/>
            <w:r>
              <w:rPr>
                <w:rFonts w:ascii="Times New Roman" w:eastAsia="Calibri" w:hAnsi="Times New Roman" w:cs="Times New Roman"/>
                <w:i/>
                <w:iCs/>
                <w:sz w:val="24"/>
                <w:szCs w:val="24"/>
                <w:lang w:eastAsia="zh-CN"/>
              </w:rPr>
              <w:t>Single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Mode</w:t>
            </w:r>
            <w:proofErr w:type="spellEnd"/>
            <w:r>
              <w:rPr>
                <w:rFonts w:ascii="Times New Roman" w:eastAsia="Calibri" w:hAnsi="Times New Roman" w:cs="Times New Roman"/>
                <w:i/>
                <w:iCs/>
                <w:sz w:val="24"/>
                <w:szCs w:val="24"/>
                <w:lang w:eastAsia="zh-CN"/>
              </w:rPr>
              <w:t xml:space="preserve"> 9/125“.</w:t>
            </w:r>
          </w:p>
          <w:p w14:paraId="4A0F23DD"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Ritė 500 metrų ilgio.</w:t>
            </w:r>
          </w:p>
          <w:p w14:paraId="41DFBDA9"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Maksimali tempimo jėga ne mažiau nei 80 N (trumpalaikė) ir ne mažiau nei 40 N (ilgalaikė).</w:t>
            </w:r>
          </w:p>
          <w:p w14:paraId="3F7BD735"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Maksimali gniuždymo jėga ne mažiau nei 1000N/100mm.</w:t>
            </w:r>
          </w:p>
          <w:p w14:paraId="0CFBEBCA"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Minimalus lenkimo spindulys ne didesnis 15 mm.</w:t>
            </w:r>
          </w:p>
          <w:p w14:paraId="37916E90"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be halogenų apvalkalas (gamintojų naudojami ženklinimai – LS0Z, LSZH, LSHF ir pan.).</w:t>
            </w:r>
          </w:p>
          <w:p w14:paraId="614B5D68"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Darbo temperatūrų diapazonas ne mažiau nei - 20°C iki +60°C.</w:t>
            </w:r>
          </w:p>
          <w:p w14:paraId="234B497B"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Išoriniai matmenys ne daugiau nei 3 mm x 4 mm.</w:t>
            </w:r>
          </w:p>
          <w:p w14:paraId="1A4EC056" w14:textId="77777777" w:rsidR="005228D0" w:rsidRDefault="00F01269">
            <w:pPr>
              <w:widowControl w:val="0"/>
              <w:numPr>
                <w:ilvl w:val="0"/>
                <w:numId w:val="78"/>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Apvalkale yra kabelio mechaninį atsparumą padidinantis elementas.</w:t>
            </w:r>
          </w:p>
        </w:tc>
      </w:tr>
      <w:tr w:rsidR="005228D0" w14:paraId="0204553F" w14:textId="77777777">
        <w:tc>
          <w:tcPr>
            <w:tcW w:w="577" w:type="dxa"/>
            <w:tcBorders>
              <w:left w:val="single" w:sz="6" w:space="0" w:color="000000"/>
              <w:bottom w:val="single" w:sz="6" w:space="0" w:color="000000"/>
            </w:tcBorders>
            <w:shd w:val="clear" w:color="auto" w:fill="auto"/>
            <w:vAlign w:val="center"/>
          </w:tcPr>
          <w:p w14:paraId="50010C54"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5342CB88"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Multimodinis</w:t>
            </w:r>
            <w:proofErr w:type="spellEnd"/>
            <w:r>
              <w:rPr>
                <w:rFonts w:ascii="Times New Roman" w:eastAsia="Calibri" w:hAnsi="Times New Roman" w:cs="Times New Roman"/>
                <w:i/>
                <w:iCs/>
                <w:sz w:val="24"/>
                <w:szCs w:val="24"/>
                <w:lang w:eastAsia="zh-CN"/>
              </w:rPr>
              <w:t xml:space="preserve"> optinis kabelis, ritė 500 m.</w:t>
            </w:r>
          </w:p>
        </w:tc>
        <w:tc>
          <w:tcPr>
            <w:tcW w:w="7151" w:type="dxa"/>
            <w:tcBorders>
              <w:left w:val="single" w:sz="6" w:space="0" w:color="000000"/>
              <w:bottom w:val="single" w:sz="6" w:space="0" w:color="000000"/>
              <w:right w:val="single" w:sz="6" w:space="0" w:color="000000"/>
            </w:tcBorders>
            <w:shd w:val="clear" w:color="auto" w:fill="auto"/>
            <w:vAlign w:val="center"/>
          </w:tcPr>
          <w:p w14:paraId="4486F227"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i/>
                <w:iCs/>
                <w:sz w:val="24"/>
                <w:szCs w:val="24"/>
                <w:lang w:eastAsia="zh-CN"/>
              </w:rPr>
              <w:t>Multimodinis</w:t>
            </w:r>
            <w:proofErr w:type="spellEnd"/>
            <w:r>
              <w:rPr>
                <w:rFonts w:ascii="Times New Roman" w:eastAsia="Calibri" w:hAnsi="Times New Roman" w:cs="Times New Roman"/>
                <w:i/>
                <w:iCs/>
                <w:sz w:val="24"/>
                <w:szCs w:val="24"/>
                <w:lang w:eastAsia="zh-CN"/>
              </w:rPr>
              <w:t xml:space="preserve"> dviejų arba keturių skaidulų optinis kabelis, </w:t>
            </w:r>
            <w:proofErr w:type="spellStart"/>
            <w:r>
              <w:rPr>
                <w:rFonts w:ascii="Times New Roman" w:eastAsia="Calibri" w:hAnsi="Times New Roman" w:cs="Times New Roman"/>
                <w:i/>
                <w:iCs/>
                <w:sz w:val="24"/>
                <w:szCs w:val="24"/>
                <w:lang w:eastAsia="zh-CN"/>
              </w:rPr>
              <w:t>tinakntis</w:t>
            </w:r>
            <w:proofErr w:type="spellEnd"/>
            <w:r>
              <w:rPr>
                <w:rFonts w:ascii="Times New Roman" w:eastAsia="Calibri" w:hAnsi="Times New Roman" w:cs="Times New Roman"/>
                <w:i/>
                <w:iCs/>
                <w:sz w:val="24"/>
                <w:szCs w:val="24"/>
                <w:lang w:eastAsia="zh-CN"/>
              </w:rPr>
              <w:t xml:space="preserve"> naudojimui vidaus sąlygoms, atitinkantis ISO/IEC 11801 OM4 reikalavimus.</w:t>
            </w:r>
          </w:p>
          <w:p w14:paraId="0804A288"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Dvi skaidulos „</w:t>
            </w:r>
            <w:proofErr w:type="spellStart"/>
            <w:r>
              <w:rPr>
                <w:rFonts w:ascii="Times New Roman" w:eastAsia="Calibri" w:hAnsi="Times New Roman" w:cs="Times New Roman"/>
                <w:i/>
                <w:iCs/>
                <w:sz w:val="24"/>
                <w:szCs w:val="24"/>
                <w:lang w:eastAsia="zh-CN"/>
              </w:rPr>
              <w:t>Single</w:t>
            </w:r>
            <w:proofErr w:type="spellEnd"/>
            <w:r>
              <w:rPr>
                <w:rFonts w:ascii="Times New Roman" w:eastAsia="Calibri" w:hAnsi="Times New Roman" w:cs="Times New Roman"/>
                <w:i/>
                <w:iCs/>
                <w:sz w:val="24"/>
                <w:szCs w:val="24"/>
                <w:lang w:eastAsia="zh-CN"/>
              </w:rPr>
              <w:t xml:space="preserve"> </w:t>
            </w:r>
            <w:proofErr w:type="spellStart"/>
            <w:r>
              <w:rPr>
                <w:rFonts w:ascii="Times New Roman" w:eastAsia="Calibri" w:hAnsi="Times New Roman" w:cs="Times New Roman"/>
                <w:i/>
                <w:iCs/>
                <w:sz w:val="24"/>
                <w:szCs w:val="24"/>
                <w:lang w:eastAsia="zh-CN"/>
              </w:rPr>
              <w:t>Mode</w:t>
            </w:r>
            <w:proofErr w:type="spellEnd"/>
            <w:r>
              <w:rPr>
                <w:rFonts w:ascii="Times New Roman" w:eastAsia="Calibri" w:hAnsi="Times New Roman" w:cs="Times New Roman"/>
                <w:i/>
                <w:iCs/>
                <w:sz w:val="24"/>
                <w:szCs w:val="24"/>
                <w:lang w:eastAsia="zh-CN"/>
              </w:rPr>
              <w:t xml:space="preserve"> 9/125“.</w:t>
            </w:r>
          </w:p>
          <w:p w14:paraId="34DBDF26"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Ritė 500 metrų ilgio.</w:t>
            </w:r>
          </w:p>
          <w:p w14:paraId="720C80EE"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Maksimali tempimo jėga ne mažiau nei 80 N (trumpalaikė) ir ne mažiau nei 40 N (ilgalaikė).</w:t>
            </w:r>
          </w:p>
          <w:p w14:paraId="64BB1947"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Minimalus lenkimo spindulys ne didesnis 150 mm.</w:t>
            </w:r>
          </w:p>
          <w:p w14:paraId="78C5AB81"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Mažo </w:t>
            </w:r>
            <w:proofErr w:type="spellStart"/>
            <w:r>
              <w:rPr>
                <w:rFonts w:ascii="Times New Roman" w:eastAsia="Calibri" w:hAnsi="Times New Roman" w:cs="Times New Roman"/>
                <w:i/>
                <w:iCs/>
                <w:sz w:val="24"/>
                <w:szCs w:val="24"/>
                <w:lang w:eastAsia="zh-CN"/>
              </w:rPr>
              <w:t>dūmingumo</w:t>
            </w:r>
            <w:proofErr w:type="spellEnd"/>
            <w:r>
              <w:rPr>
                <w:rFonts w:ascii="Times New Roman" w:eastAsia="Calibri" w:hAnsi="Times New Roman" w:cs="Times New Roman"/>
                <w:i/>
                <w:iCs/>
                <w:sz w:val="24"/>
                <w:szCs w:val="24"/>
                <w:lang w:eastAsia="zh-CN"/>
              </w:rPr>
              <w:t xml:space="preserve">, be halogenų apvalkalas (gamintojų naudojami </w:t>
            </w:r>
            <w:r>
              <w:rPr>
                <w:rFonts w:ascii="Times New Roman" w:eastAsia="Calibri" w:hAnsi="Times New Roman" w:cs="Times New Roman"/>
                <w:i/>
                <w:iCs/>
                <w:sz w:val="24"/>
                <w:szCs w:val="24"/>
                <w:lang w:eastAsia="zh-CN"/>
              </w:rPr>
              <w:lastRenderedPageBreak/>
              <w:t>ženklinimai – LS0Z, LSZH, LSHF ir pan.).</w:t>
            </w:r>
          </w:p>
          <w:p w14:paraId="52517796"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Darbo temperatūrų diapazonas ne mažiau nei - 20°C iki +60°C.</w:t>
            </w:r>
          </w:p>
          <w:p w14:paraId="1A659BEC"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Skersmuo ne daugiau nei 6 mm.</w:t>
            </w:r>
          </w:p>
          <w:p w14:paraId="471B6BD3" w14:textId="77777777" w:rsidR="005228D0" w:rsidRDefault="00F01269">
            <w:pPr>
              <w:widowControl w:val="0"/>
              <w:numPr>
                <w:ilvl w:val="0"/>
                <w:numId w:val="79"/>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Apvalkale yra kabelio mechaninį atsparumą padidinantis elementas.</w:t>
            </w:r>
          </w:p>
        </w:tc>
      </w:tr>
      <w:tr w:rsidR="005228D0" w14:paraId="5BA09956" w14:textId="77777777">
        <w:tc>
          <w:tcPr>
            <w:tcW w:w="577" w:type="dxa"/>
            <w:tcBorders>
              <w:left w:val="single" w:sz="6" w:space="0" w:color="000000"/>
              <w:bottom w:val="single" w:sz="6" w:space="0" w:color="000000"/>
            </w:tcBorders>
            <w:shd w:val="clear" w:color="auto" w:fill="auto"/>
            <w:vAlign w:val="center"/>
          </w:tcPr>
          <w:p w14:paraId="7B471252"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7096DC15"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 xml:space="preserve">Optinis </w:t>
            </w:r>
            <w:proofErr w:type="spellStart"/>
            <w:r>
              <w:rPr>
                <w:rFonts w:ascii="Times New Roman" w:eastAsia="Calibri" w:hAnsi="Times New Roman" w:cs="Times New Roman"/>
                <w:i/>
                <w:iCs/>
                <w:sz w:val="24"/>
                <w:szCs w:val="24"/>
                <w:lang w:eastAsia="zh-CN"/>
              </w:rPr>
              <w:t>pigtail</w:t>
            </w:r>
            <w:proofErr w:type="spellEnd"/>
          </w:p>
        </w:tc>
        <w:tc>
          <w:tcPr>
            <w:tcW w:w="7151" w:type="dxa"/>
            <w:tcBorders>
              <w:left w:val="single" w:sz="6" w:space="0" w:color="000000"/>
              <w:bottom w:val="single" w:sz="6" w:space="0" w:color="000000"/>
              <w:right w:val="single" w:sz="6" w:space="0" w:color="000000"/>
            </w:tcBorders>
            <w:shd w:val="clear" w:color="auto" w:fill="auto"/>
            <w:vAlign w:val="center"/>
          </w:tcPr>
          <w:p w14:paraId="668611FB" w14:textId="77777777" w:rsidR="005228D0" w:rsidRDefault="00F01269">
            <w:pPr>
              <w:widowControl w:val="0"/>
              <w:numPr>
                <w:ilvl w:val="0"/>
                <w:numId w:val="8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1 skaidulos abonentinis optinis kabelis su gamykloje uždėta LC arba SC jungtimi iš vieno galo. Jungties tipas pasirenkamas užsakymo metu.</w:t>
            </w:r>
          </w:p>
          <w:p w14:paraId="406CA9DE" w14:textId="77777777" w:rsidR="005228D0" w:rsidRDefault="00F01269">
            <w:pPr>
              <w:widowControl w:val="0"/>
              <w:numPr>
                <w:ilvl w:val="0"/>
                <w:numId w:val="8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Skaidulos tipas ITU-T G657A1.</w:t>
            </w:r>
          </w:p>
          <w:p w14:paraId="23BD81C4" w14:textId="77777777" w:rsidR="005228D0" w:rsidRDefault="00F01269">
            <w:pPr>
              <w:widowControl w:val="0"/>
              <w:numPr>
                <w:ilvl w:val="0"/>
                <w:numId w:val="8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Ilgis ne mažiau nei 2 m.</w:t>
            </w:r>
          </w:p>
          <w:p w14:paraId="3828070F" w14:textId="77777777" w:rsidR="005228D0" w:rsidRDefault="00F01269">
            <w:pPr>
              <w:widowControl w:val="0"/>
              <w:numPr>
                <w:ilvl w:val="0"/>
                <w:numId w:val="8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Skirtas privirinti prie ITU-T G657A1 standarto reikalavimus atitinkančio magistralinio kabelio.</w:t>
            </w:r>
          </w:p>
          <w:p w14:paraId="72A38F88" w14:textId="77777777" w:rsidR="005228D0" w:rsidRDefault="00F01269">
            <w:pPr>
              <w:widowControl w:val="0"/>
              <w:numPr>
                <w:ilvl w:val="0"/>
                <w:numId w:val="8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Atitinka ISO/IEC 11801, IEC 60793-2, IEC 874-14 standartus.</w:t>
            </w:r>
          </w:p>
          <w:p w14:paraId="07C64062" w14:textId="77777777" w:rsidR="005228D0" w:rsidRDefault="00F01269">
            <w:pPr>
              <w:widowControl w:val="0"/>
              <w:numPr>
                <w:ilvl w:val="0"/>
                <w:numId w:val="80"/>
              </w:num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Patiekiamas su įnešamų nuostolių ir atspindžio nuostolių matavimo protokolais.</w:t>
            </w:r>
          </w:p>
        </w:tc>
      </w:tr>
      <w:tr w:rsidR="005228D0" w14:paraId="7EE92034" w14:textId="77777777">
        <w:tc>
          <w:tcPr>
            <w:tcW w:w="577" w:type="dxa"/>
            <w:tcBorders>
              <w:left w:val="single" w:sz="6" w:space="0" w:color="000000"/>
              <w:bottom w:val="single" w:sz="6" w:space="0" w:color="000000"/>
            </w:tcBorders>
            <w:shd w:val="clear" w:color="auto" w:fill="auto"/>
            <w:vAlign w:val="center"/>
          </w:tcPr>
          <w:p w14:paraId="3B2758C0"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6F8495CA"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Prekių pristatymas</w:t>
            </w:r>
          </w:p>
        </w:tc>
        <w:tc>
          <w:tcPr>
            <w:tcW w:w="7151" w:type="dxa"/>
            <w:tcBorders>
              <w:left w:val="single" w:sz="6" w:space="0" w:color="000000"/>
              <w:bottom w:val="single" w:sz="6" w:space="0" w:color="000000"/>
              <w:right w:val="single" w:sz="6" w:space="0" w:color="000000"/>
            </w:tcBorders>
            <w:shd w:val="clear" w:color="auto" w:fill="auto"/>
            <w:vAlign w:val="center"/>
          </w:tcPr>
          <w:p w14:paraId="4C7350A1"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Užsakytų prekių pristatymas į vieną iš perkančiosios organizacijos padalinių didžiuosiuose miestuose.</w:t>
            </w:r>
          </w:p>
        </w:tc>
      </w:tr>
      <w:tr w:rsidR="005228D0" w14:paraId="404004CE" w14:textId="77777777">
        <w:tc>
          <w:tcPr>
            <w:tcW w:w="577" w:type="dxa"/>
            <w:tcBorders>
              <w:left w:val="single" w:sz="6" w:space="0" w:color="000000"/>
              <w:bottom w:val="single" w:sz="6" w:space="0" w:color="000000"/>
            </w:tcBorders>
            <w:shd w:val="clear" w:color="auto" w:fill="auto"/>
            <w:vAlign w:val="center"/>
          </w:tcPr>
          <w:p w14:paraId="5085646C" w14:textId="77777777" w:rsidR="005228D0" w:rsidRDefault="005228D0">
            <w:pPr>
              <w:widowControl w:val="0"/>
              <w:numPr>
                <w:ilvl w:val="0"/>
                <w:numId w:val="87"/>
              </w:numPr>
              <w:tabs>
                <w:tab w:val="left" w:pos="810"/>
                <w:tab w:val="left" w:pos="990"/>
              </w:tabs>
              <w:spacing w:after="0" w:line="240" w:lineRule="auto"/>
              <w:ind w:left="737" w:hanging="567"/>
              <w:jc w:val="center"/>
              <w:rPr>
                <w:rFonts w:ascii="Times New Roman" w:eastAsia="Calibri" w:hAnsi="Times New Roman" w:cs="Times New Roman"/>
                <w:i/>
                <w:iCs/>
                <w:sz w:val="24"/>
                <w:szCs w:val="24"/>
              </w:rPr>
            </w:pPr>
          </w:p>
        </w:tc>
        <w:tc>
          <w:tcPr>
            <w:tcW w:w="2036" w:type="dxa"/>
            <w:tcBorders>
              <w:left w:val="single" w:sz="6" w:space="0" w:color="000000"/>
              <w:bottom w:val="single" w:sz="6" w:space="0" w:color="000000"/>
            </w:tcBorders>
            <w:shd w:val="clear" w:color="auto" w:fill="auto"/>
            <w:vAlign w:val="center"/>
          </w:tcPr>
          <w:p w14:paraId="286A750D" w14:textId="77777777" w:rsidR="005228D0" w:rsidRDefault="00F01269">
            <w:pPr>
              <w:widowControl w:val="0"/>
              <w:tabs>
                <w:tab w:val="left" w:pos="810"/>
                <w:tab w:val="left" w:pos="990"/>
              </w:tabs>
              <w:spacing w:after="0" w:line="240" w:lineRule="auto"/>
              <w:rPr>
                <w:rFonts w:ascii="Times New Roman" w:hAnsi="Times New Roman" w:cs="Times New Roman"/>
                <w:sz w:val="24"/>
                <w:szCs w:val="24"/>
              </w:rPr>
            </w:pPr>
            <w:r>
              <w:rPr>
                <w:rFonts w:ascii="Times New Roman" w:eastAsia="Calibri" w:hAnsi="Times New Roman" w:cs="Times New Roman"/>
                <w:i/>
                <w:iCs/>
                <w:sz w:val="24"/>
                <w:szCs w:val="24"/>
                <w:lang w:eastAsia="zh-CN"/>
              </w:rPr>
              <w:t>Prekių pristatymas į tiekėjo padalinį arba atstovybę</w:t>
            </w:r>
          </w:p>
        </w:tc>
        <w:tc>
          <w:tcPr>
            <w:tcW w:w="7151" w:type="dxa"/>
            <w:tcBorders>
              <w:left w:val="single" w:sz="6" w:space="0" w:color="000000"/>
              <w:bottom w:val="single" w:sz="6" w:space="0" w:color="000000"/>
              <w:right w:val="single" w:sz="6" w:space="0" w:color="000000"/>
            </w:tcBorders>
            <w:shd w:val="clear" w:color="auto" w:fill="auto"/>
            <w:vAlign w:val="center"/>
          </w:tcPr>
          <w:p w14:paraId="17194A31" w14:textId="77777777" w:rsidR="005228D0" w:rsidRDefault="00F01269">
            <w:pPr>
              <w:widowControl w:val="0"/>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i/>
                <w:iCs/>
                <w:sz w:val="24"/>
                <w:szCs w:val="24"/>
                <w:lang w:eastAsia="zh-CN"/>
              </w:rPr>
              <w:t>Užsakytų prekių pristatymas į tiekėjo padalinį arba atstovybę, sudarant galimybę atsiimti užsakytas prekes.</w:t>
            </w:r>
          </w:p>
        </w:tc>
      </w:tr>
    </w:tbl>
    <w:p w14:paraId="730525DB" w14:textId="77777777" w:rsidR="005228D0" w:rsidRDefault="005228D0">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278A264A" w14:textId="77777777" w:rsidR="005228D0" w:rsidRDefault="005228D0">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9EBB5BA" w14:textId="77777777" w:rsidR="005228D0" w:rsidRDefault="00F01269">
      <w:pPr>
        <w:tabs>
          <w:tab w:val="left" w:pos="810"/>
          <w:tab w:val="left" w:pos="990"/>
        </w:tabs>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Lentelė „Preliminarūs Prekių kiekiai“</w:t>
      </w:r>
    </w:p>
    <w:p w14:paraId="62A7A065" w14:textId="77777777" w:rsidR="005228D0" w:rsidRDefault="005228D0">
      <w:pPr>
        <w:tabs>
          <w:tab w:val="left" w:pos="810"/>
          <w:tab w:val="left" w:pos="990"/>
        </w:tabs>
        <w:spacing w:after="0" w:line="240" w:lineRule="auto"/>
        <w:jc w:val="both"/>
        <w:rPr>
          <w:rFonts w:ascii="Times New Roman" w:hAnsi="Times New Roman" w:cs="Times New Roman"/>
          <w:sz w:val="24"/>
          <w:szCs w:val="24"/>
        </w:rPr>
      </w:pPr>
    </w:p>
    <w:tbl>
      <w:tblPr>
        <w:tblW w:w="9972" w:type="dxa"/>
        <w:tblLayout w:type="fixed"/>
        <w:tblCellMar>
          <w:top w:w="28" w:type="dxa"/>
          <w:left w:w="28" w:type="dxa"/>
          <w:bottom w:w="28" w:type="dxa"/>
          <w:right w:w="0" w:type="dxa"/>
        </w:tblCellMar>
        <w:tblLook w:val="04A0" w:firstRow="1" w:lastRow="0" w:firstColumn="1" w:lastColumn="0" w:noHBand="0" w:noVBand="1"/>
      </w:tblPr>
      <w:tblGrid>
        <w:gridCol w:w="1146"/>
        <w:gridCol w:w="6543"/>
        <w:gridCol w:w="2283"/>
      </w:tblGrid>
      <w:tr w:rsidR="005228D0" w14:paraId="0E12A5E9" w14:textId="77777777">
        <w:trPr>
          <w:trHeight w:val="626"/>
        </w:trPr>
        <w:tc>
          <w:tcPr>
            <w:tcW w:w="1146" w:type="dxa"/>
            <w:tcBorders>
              <w:top w:val="single" w:sz="2" w:space="0" w:color="000000"/>
              <w:left w:val="single" w:sz="2" w:space="0" w:color="000000"/>
              <w:bottom w:val="single" w:sz="2" w:space="0" w:color="000000"/>
            </w:tcBorders>
            <w:vAlign w:val="center"/>
          </w:tcPr>
          <w:p w14:paraId="53C13E66" w14:textId="77777777" w:rsidR="005228D0" w:rsidRDefault="00F01269">
            <w:pPr>
              <w:pStyle w:val="Lentelsturinys"/>
              <w:rPr>
                <w:rFonts w:ascii="Times New Roman" w:hAnsi="Times New Roman" w:cs="Times New Roman"/>
                <w:b/>
                <w:sz w:val="24"/>
                <w:szCs w:val="24"/>
              </w:rPr>
            </w:pPr>
            <w:r>
              <w:rPr>
                <w:rFonts w:ascii="Times New Roman" w:hAnsi="Times New Roman" w:cs="Times New Roman"/>
                <w:b/>
                <w:sz w:val="24"/>
                <w:szCs w:val="24"/>
              </w:rPr>
              <w:t>Eil.</w:t>
            </w:r>
            <w:r>
              <w:rPr>
                <w:rFonts w:ascii="Times New Roman" w:hAnsi="Times New Roman" w:cs="Times New Roman"/>
                <w:b/>
                <w:sz w:val="24"/>
                <w:szCs w:val="24"/>
              </w:rPr>
              <w:br/>
              <w:t>Nr.</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783A4A0" w14:textId="77777777" w:rsidR="005228D0" w:rsidRDefault="00F01269">
            <w:pPr>
              <w:pStyle w:val="Lentelsturinys"/>
              <w:rPr>
                <w:rFonts w:ascii="Times New Roman" w:hAnsi="Times New Roman" w:cs="Times New Roman"/>
                <w:b/>
                <w:sz w:val="24"/>
                <w:szCs w:val="24"/>
              </w:rPr>
            </w:pPr>
            <w:r>
              <w:rPr>
                <w:rFonts w:ascii="Times New Roman" w:hAnsi="Times New Roman" w:cs="Times New Roman"/>
                <w:b/>
                <w:sz w:val="24"/>
                <w:szCs w:val="24"/>
              </w:rPr>
              <w:t>Įranga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04F523C" w14:textId="77777777" w:rsidR="005228D0" w:rsidRDefault="00F01269">
            <w:pPr>
              <w:pStyle w:val="Lentelsturinys"/>
              <w:rPr>
                <w:rFonts w:ascii="Times New Roman" w:hAnsi="Times New Roman" w:cs="Times New Roman"/>
                <w:b/>
                <w:sz w:val="24"/>
                <w:szCs w:val="24"/>
              </w:rPr>
            </w:pPr>
            <w:r>
              <w:rPr>
                <w:rFonts w:ascii="Times New Roman" w:hAnsi="Times New Roman" w:cs="Times New Roman"/>
                <w:b/>
                <w:sz w:val="24"/>
                <w:szCs w:val="24"/>
              </w:rPr>
              <w:t>Preliminarus kiekis</w:t>
            </w:r>
          </w:p>
        </w:tc>
      </w:tr>
      <w:tr w:rsidR="005228D0" w14:paraId="7915609E" w14:textId="77777777">
        <w:trPr>
          <w:trHeight w:val="371"/>
        </w:trPr>
        <w:tc>
          <w:tcPr>
            <w:tcW w:w="9972" w:type="dxa"/>
            <w:gridSpan w:val="3"/>
            <w:tcBorders>
              <w:left w:val="single" w:sz="2" w:space="0" w:color="000000"/>
              <w:bottom w:val="single" w:sz="2" w:space="0" w:color="000000"/>
              <w:right w:val="single" w:sz="2" w:space="0" w:color="000000"/>
            </w:tcBorders>
            <w:tcMar>
              <w:top w:w="0" w:type="dxa"/>
            </w:tcMar>
            <w:vAlign w:val="center"/>
          </w:tcPr>
          <w:p w14:paraId="7C739483" w14:textId="77777777" w:rsidR="005228D0" w:rsidRDefault="00F01269">
            <w:pPr>
              <w:pStyle w:val="Lentelsturinys"/>
              <w:rPr>
                <w:rFonts w:ascii="Times New Roman" w:hAnsi="Times New Roman" w:cs="Times New Roman"/>
                <w:sz w:val="24"/>
                <w:szCs w:val="24"/>
              </w:rPr>
            </w:pPr>
            <w:r>
              <w:rPr>
                <w:rFonts w:ascii="Times New Roman" w:hAnsi="Times New Roman" w:cs="Times New Roman"/>
                <w:b/>
                <w:bCs/>
                <w:sz w:val="24"/>
                <w:szCs w:val="24"/>
              </w:rPr>
              <w:t>Pirma pirkimo dalis</w:t>
            </w:r>
          </w:p>
        </w:tc>
      </w:tr>
      <w:tr w:rsidR="005228D0" w14:paraId="69261443" w14:textId="77777777">
        <w:trPr>
          <w:trHeight w:val="371"/>
        </w:trPr>
        <w:tc>
          <w:tcPr>
            <w:tcW w:w="1146" w:type="dxa"/>
            <w:tcBorders>
              <w:left w:val="single" w:sz="2" w:space="0" w:color="000000"/>
              <w:bottom w:val="single" w:sz="2" w:space="0" w:color="000000"/>
            </w:tcBorders>
            <w:tcMar>
              <w:top w:w="0" w:type="dxa"/>
            </w:tcMar>
            <w:vAlign w:val="center"/>
          </w:tcPr>
          <w:p w14:paraId="4428977E"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w:t>
            </w:r>
          </w:p>
        </w:tc>
        <w:tc>
          <w:tcPr>
            <w:tcW w:w="6543" w:type="dxa"/>
            <w:tcBorders>
              <w:left w:val="single" w:sz="2" w:space="0" w:color="000000"/>
              <w:bottom w:val="single" w:sz="2" w:space="0" w:color="000000"/>
              <w:right w:val="single" w:sz="2" w:space="0" w:color="000000"/>
            </w:tcBorders>
            <w:tcMar>
              <w:right w:w="28" w:type="dxa"/>
            </w:tcMar>
            <w:vAlign w:val="center"/>
          </w:tcPr>
          <w:p w14:paraId="64488D9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Kontroleris be dėžės ir maitinimo šaltinio</w:t>
            </w:r>
          </w:p>
        </w:tc>
        <w:tc>
          <w:tcPr>
            <w:tcW w:w="2283" w:type="dxa"/>
            <w:tcBorders>
              <w:left w:val="single" w:sz="2" w:space="0" w:color="000000"/>
              <w:bottom w:val="single" w:sz="2" w:space="0" w:color="000000"/>
              <w:right w:val="single" w:sz="2" w:space="0" w:color="000000"/>
            </w:tcBorders>
            <w:tcMar>
              <w:right w:w="28" w:type="dxa"/>
            </w:tcMar>
            <w:vAlign w:val="center"/>
          </w:tcPr>
          <w:p w14:paraId="4E6DE63A"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228D0" w14:paraId="1B231AFE" w14:textId="77777777">
        <w:trPr>
          <w:trHeight w:val="371"/>
        </w:trPr>
        <w:tc>
          <w:tcPr>
            <w:tcW w:w="1146" w:type="dxa"/>
            <w:tcBorders>
              <w:left w:val="single" w:sz="2" w:space="0" w:color="000000"/>
              <w:bottom w:val="single" w:sz="2" w:space="0" w:color="000000"/>
            </w:tcBorders>
            <w:tcMar>
              <w:top w:w="0" w:type="dxa"/>
            </w:tcMar>
            <w:vAlign w:val="center"/>
          </w:tcPr>
          <w:p w14:paraId="74E43C55"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2EB7B97"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Kontroleris su dėže, maitinimo šaltiniu ir transformatoriumi</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EF153A7"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7C8D79C4" w14:textId="77777777">
        <w:trPr>
          <w:trHeight w:val="371"/>
        </w:trPr>
        <w:tc>
          <w:tcPr>
            <w:tcW w:w="1146" w:type="dxa"/>
            <w:tcBorders>
              <w:left w:val="single" w:sz="2" w:space="0" w:color="000000"/>
              <w:bottom w:val="single" w:sz="2" w:space="0" w:color="000000"/>
            </w:tcBorders>
            <w:tcMar>
              <w:top w:w="0" w:type="dxa"/>
            </w:tcMar>
            <w:vAlign w:val="center"/>
          </w:tcPr>
          <w:p w14:paraId="2CCF3646"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461F785"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Durų kontrolės modulis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D6165DB"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228D0" w14:paraId="02806467" w14:textId="77777777">
        <w:trPr>
          <w:trHeight w:val="371"/>
        </w:trPr>
        <w:tc>
          <w:tcPr>
            <w:tcW w:w="1146" w:type="dxa"/>
            <w:tcBorders>
              <w:left w:val="single" w:sz="2" w:space="0" w:color="000000"/>
              <w:bottom w:val="single" w:sz="2" w:space="0" w:color="000000"/>
            </w:tcBorders>
            <w:tcMar>
              <w:top w:w="0" w:type="dxa"/>
            </w:tcMar>
            <w:vAlign w:val="center"/>
          </w:tcPr>
          <w:p w14:paraId="5A855408"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7F58C40"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Praėjimo kontrolės kortelių skaitytuvas be klaviatūros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21248D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5228D0" w14:paraId="4A39CA01" w14:textId="77777777">
        <w:trPr>
          <w:trHeight w:val="371"/>
        </w:trPr>
        <w:tc>
          <w:tcPr>
            <w:tcW w:w="1146" w:type="dxa"/>
            <w:tcBorders>
              <w:left w:val="single" w:sz="2" w:space="0" w:color="000000"/>
              <w:bottom w:val="single" w:sz="2" w:space="0" w:color="000000"/>
            </w:tcBorders>
            <w:tcMar>
              <w:top w:w="0" w:type="dxa"/>
            </w:tcMar>
            <w:vAlign w:val="center"/>
          </w:tcPr>
          <w:p w14:paraId="12987B2B"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EB9D97E"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Praėjimo kontrolės kortelių skaitytuvas su klaviatūra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AD9A27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228D0" w14:paraId="1C632D76" w14:textId="77777777">
        <w:trPr>
          <w:trHeight w:val="371"/>
        </w:trPr>
        <w:tc>
          <w:tcPr>
            <w:tcW w:w="1146" w:type="dxa"/>
            <w:tcBorders>
              <w:left w:val="single" w:sz="2" w:space="0" w:color="000000"/>
              <w:bottom w:val="single" w:sz="2" w:space="0" w:color="000000"/>
            </w:tcBorders>
            <w:tcMar>
              <w:top w:w="0" w:type="dxa"/>
            </w:tcMar>
            <w:vAlign w:val="center"/>
          </w:tcPr>
          <w:p w14:paraId="260752FE"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207B0D2"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Analoginių apsauginių zonų pajungimo modulis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C1713E5"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1CEF5689" w14:textId="77777777">
        <w:trPr>
          <w:trHeight w:val="371"/>
        </w:trPr>
        <w:tc>
          <w:tcPr>
            <w:tcW w:w="1146" w:type="dxa"/>
            <w:tcBorders>
              <w:left w:val="single" w:sz="2" w:space="0" w:color="000000"/>
              <w:bottom w:val="single" w:sz="2" w:space="0" w:color="000000"/>
            </w:tcBorders>
            <w:tcMar>
              <w:top w:w="0" w:type="dxa"/>
            </w:tcMar>
            <w:vAlign w:val="center"/>
          </w:tcPr>
          <w:p w14:paraId="23D3B640"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C037970"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Analoginių apsauginių zonų išplėtimo modulis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C567C6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120</w:t>
            </w:r>
          </w:p>
        </w:tc>
      </w:tr>
      <w:tr w:rsidR="005228D0" w14:paraId="74F4C4ED" w14:textId="77777777">
        <w:trPr>
          <w:trHeight w:val="371"/>
        </w:trPr>
        <w:tc>
          <w:tcPr>
            <w:tcW w:w="1146" w:type="dxa"/>
            <w:tcBorders>
              <w:left w:val="single" w:sz="2" w:space="0" w:color="000000"/>
              <w:bottom w:val="single" w:sz="2" w:space="0" w:color="000000"/>
            </w:tcBorders>
            <w:tcMar>
              <w:top w:w="0" w:type="dxa"/>
            </w:tcMar>
            <w:vAlign w:val="center"/>
          </w:tcPr>
          <w:p w14:paraId="24D77474"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89B3FD5"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Nuotoliniu būdu kontroliuojamas maitinimo šaltinis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6ECC955"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228D0" w14:paraId="48D2C6E7" w14:textId="77777777">
        <w:trPr>
          <w:trHeight w:val="371"/>
        </w:trPr>
        <w:tc>
          <w:tcPr>
            <w:tcW w:w="1146" w:type="dxa"/>
            <w:tcBorders>
              <w:left w:val="single" w:sz="2" w:space="0" w:color="000000"/>
              <w:bottom w:val="single" w:sz="2" w:space="0" w:color="000000"/>
            </w:tcBorders>
            <w:tcMar>
              <w:top w:w="0" w:type="dxa"/>
            </w:tcMar>
            <w:vAlign w:val="center"/>
          </w:tcPr>
          <w:p w14:paraId="6D33AC75"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26C0826"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Klaviatūra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5819F8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36FD2F4D" w14:textId="77777777">
        <w:trPr>
          <w:trHeight w:val="371"/>
        </w:trPr>
        <w:tc>
          <w:tcPr>
            <w:tcW w:w="1146" w:type="dxa"/>
            <w:tcBorders>
              <w:left w:val="single" w:sz="2" w:space="0" w:color="000000"/>
              <w:bottom w:val="single" w:sz="2" w:space="0" w:color="000000"/>
            </w:tcBorders>
            <w:tcMar>
              <w:top w:w="0" w:type="dxa"/>
            </w:tcMar>
            <w:vAlign w:val="center"/>
          </w:tcPr>
          <w:p w14:paraId="59256E39"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lastRenderedPageBreak/>
              <w:t>10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C02668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Klaviatūra spalvotu ekranu</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32469D7"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4953B8A1" w14:textId="77777777">
        <w:trPr>
          <w:trHeight w:val="371"/>
        </w:trPr>
        <w:tc>
          <w:tcPr>
            <w:tcW w:w="1146" w:type="dxa"/>
            <w:tcBorders>
              <w:left w:val="single" w:sz="2" w:space="0" w:color="000000"/>
              <w:bottom w:val="single" w:sz="2" w:space="0" w:color="000000"/>
            </w:tcBorders>
            <w:tcMar>
              <w:top w:w="0" w:type="dxa"/>
            </w:tcMar>
            <w:vAlign w:val="center"/>
          </w:tcPr>
          <w:p w14:paraId="2A0C80C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CB52A09"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Modulis klaviatūrai praėjimo kontrolės kortelėms nuskaityti</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D1A69A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5CC4F33D" w14:textId="77777777">
        <w:trPr>
          <w:trHeight w:val="371"/>
        </w:trPr>
        <w:tc>
          <w:tcPr>
            <w:tcW w:w="1146" w:type="dxa"/>
            <w:tcBorders>
              <w:left w:val="single" w:sz="2" w:space="0" w:color="000000"/>
              <w:bottom w:val="single" w:sz="2" w:space="0" w:color="000000"/>
            </w:tcBorders>
            <w:tcMar>
              <w:top w:w="0" w:type="dxa"/>
            </w:tcMar>
            <w:vAlign w:val="center"/>
          </w:tcPr>
          <w:p w14:paraId="2BDEE29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0A77620"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Vidutinio dydžio dėžė su nuotoliniu būdu kontroliuojamu maitinimo šaltiniu</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36B771A"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5228D0" w14:paraId="7468EE9B" w14:textId="77777777">
        <w:trPr>
          <w:trHeight w:val="371"/>
        </w:trPr>
        <w:tc>
          <w:tcPr>
            <w:tcW w:w="1146" w:type="dxa"/>
            <w:tcBorders>
              <w:left w:val="single" w:sz="2" w:space="0" w:color="000000"/>
              <w:bottom w:val="single" w:sz="2" w:space="0" w:color="000000"/>
            </w:tcBorders>
            <w:tcMar>
              <w:top w:w="0" w:type="dxa"/>
            </w:tcMar>
            <w:vAlign w:val="center"/>
          </w:tcPr>
          <w:p w14:paraId="0AB4605A"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4E11378"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Didelio dydžio dėžė su nuotoliniu būdu kontroliuojamu maitinimo šaltiniu</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9B4B3F8"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61614335" w14:textId="77777777">
        <w:trPr>
          <w:trHeight w:val="371"/>
        </w:trPr>
        <w:tc>
          <w:tcPr>
            <w:tcW w:w="1146" w:type="dxa"/>
            <w:tcBorders>
              <w:left w:val="single" w:sz="2" w:space="0" w:color="000000"/>
              <w:bottom w:val="single" w:sz="2" w:space="0" w:color="000000"/>
            </w:tcBorders>
            <w:tcMar>
              <w:top w:w="0" w:type="dxa"/>
            </w:tcMar>
            <w:vAlign w:val="center"/>
          </w:tcPr>
          <w:p w14:paraId="7896B561"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8B93ADB"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8 relių modulis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513BDB4"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228D0" w14:paraId="52A6400F" w14:textId="77777777">
        <w:trPr>
          <w:trHeight w:val="371"/>
        </w:trPr>
        <w:tc>
          <w:tcPr>
            <w:tcW w:w="1146" w:type="dxa"/>
            <w:tcBorders>
              <w:left w:val="single" w:sz="2" w:space="0" w:color="000000"/>
              <w:bottom w:val="single" w:sz="2" w:space="0" w:color="000000"/>
            </w:tcBorders>
            <w:tcMar>
              <w:top w:w="0" w:type="dxa"/>
            </w:tcMar>
            <w:vAlign w:val="center"/>
          </w:tcPr>
          <w:p w14:paraId="6B5C3785"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BCADF67"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OSDP-</w:t>
            </w:r>
            <w:proofErr w:type="spellStart"/>
            <w:r>
              <w:rPr>
                <w:rFonts w:ascii="Times New Roman" w:hAnsi="Times New Roman" w:cs="Times New Roman"/>
                <w:sz w:val="24"/>
                <w:szCs w:val="24"/>
              </w:rPr>
              <w:t>Wiegand</w:t>
            </w:r>
            <w:proofErr w:type="spellEnd"/>
            <w:r>
              <w:rPr>
                <w:rFonts w:ascii="Times New Roman" w:hAnsi="Times New Roman" w:cs="Times New Roman"/>
                <w:sz w:val="24"/>
                <w:szCs w:val="24"/>
              </w:rPr>
              <w:t xml:space="preserve"> konverteris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0E9567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56879162" w14:textId="77777777">
        <w:trPr>
          <w:trHeight w:val="371"/>
        </w:trPr>
        <w:tc>
          <w:tcPr>
            <w:tcW w:w="1146" w:type="dxa"/>
            <w:tcBorders>
              <w:left w:val="single" w:sz="2" w:space="0" w:color="000000"/>
              <w:bottom w:val="single" w:sz="2" w:space="0" w:color="000000"/>
            </w:tcBorders>
            <w:tcMar>
              <w:top w:w="0" w:type="dxa"/>
            </w:tcMar>
            <w:vAlign w:val="center"/>
          </w:tcPr>
          <w:p w14:paraId="4EF467D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13FE478"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Belaidžių jutiklių pajungimo modulis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B2C88C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228D0" w14:paraId="1C6A6190" w14:textId="77777777">
        <w:trPr>
          <w:trHeight w:val="371"/>
        </w:trPr>
        <w:tc>
          <w:tcPr>
            <w:tcW w:w="1146" w:type="dxa"/>
            <w:tcBorders>
              <w:left w:val="single" w:sz="2" w:space="0" w:color="000000"/>
              <w:bottom w:val="single" w:sz="2" w:space="0" w:color="000000"/>
            </w:tcBorders>
            <w:tcMar>
              <w:top w:w="0" w:type="dxa"/>
            </w:tcMar>
            <w:vAlign w:val="center"/>
          </w:tcPr>
          <w:p w14:paraId="29E12FB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EEFAA5D"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Belaidis pavojaus mygtukas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B677E7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3733B899" w14:textId="77777777">
        <w:trPr>
          <w:trHeight w:val="371"/>
        </w:trPr>
        <w:tc>
          <w:tcPr>
            <w:tcW w:w="1146" w:type="dxa"/>
            <w:tcBorders>
              <w:left w:val="single" w:sz="2" w:space="0" w:color="000000"/>
              <w:bottom w:val="single" w:sz="2" w:space="0" w:color="000000"/>
            </w:tcBorders>
            <w:tcMar>
              <w:top w:w="0" w:type="dxa"/>
            </w:tcMar>
            <w:vAlign w:val="center"/>
          </w:tcPr>
          <w:p w14:paraId="382D80BE"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4B0D20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LAN izoliatorius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E769B6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6B57EE20" w14:textId="77777777">
        <w:trPr>
          <w:trHeight w:val="371"/>
        </w:trPr>
        <w:tc>
          <w:tcPr>
            <w:tcW w:w="1146" w:type="dxa"/>
            <w:tcBorders>
              <w:left w:val="single" w:sz="2" w:space="0" w:color="000000"/>
              <w:bottom w:val="single" w:sz="2" w:space="0" w:color="000000"/>
            </w:tcBorders>
            <w:tcMar>
              <w:top w:w="0" w:type="dxa"/>
            </w:tcMar>
            <w:vAlign w:val="center"/>
          </w:tcPr>
          <w:p w14:paraId="563D8FAF"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2BE1F11"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RS485 – </w:t>
            </w: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keitiklis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2BA97A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5228D0" w14:paraId="4E9B254E" w14:textId="77777777">
        <w:trPr>
          <w:trHeight w:val="371"/>
        </w:trPr>
        <w:tc>
          <w:tcPr>
            <w:tcW w:w="1146" w:type="dxa"/>
            <w:tcBorders>
              <w:left w:val="single" w:sz="2" w:space="0" w:color="000000"/>
              <w:bottom w:val="single" w:sz="2" w:space="0" w:color="000000"/>
            </w:tcBorders>
            <w:tcMar>
              <w:top w:w="0" w:type="dxa"/>
            </w:tcMar>
            <w:vAlign w:val="center"/>
          </w:tcPr>
          <w:p w14:paraId="27573E6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900F9B6"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RS485 – šviesolaidis keitiklis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578993B"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5228D0" w14:paraId="5DACAD7D" w14:textId="77777777">
        <w:trPr>
          <w:trHeight w:val="371"/>
        </w:trPr>
        <w:tc>
          <w:tcPr>
            <w:tcW w:w="1146" w:type="dxa"/>
            <w:tcBorders>
              <w:left w:val="single" w:sz="2" w:space="0" w:color="000000"/>
              <w:bottom w:val="single" w:sz="2" w:space="0" w:color="000000"/>
            </w:tcBorders>
            <w:tcMar>
              <w:top w:w="0" w:type="dxa"/>
            </w:tcMar>
            <w:vAlign w:val="center"/>
          </w:tcPr>
          <w:p w14:paraId="30F2F60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3D467F1"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Praėjimo kontrolės kortelių programavimo įrenginys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6A471C0"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228D0" w14:paraId="69A80F67" w14:textId="77777777">
        <w:trPr>
          <w:trHeight w:val="371"/>
        </w:trPr>
        <w:tc>
          <w:tcPr>
            <w:tcW w:w="1146" w:type="dxa"/>
            <w:tcBorders>
              <w:left w:val="single" w:sz="2" w:space="0" w:color="000000"/>
              <w:bottom w:val="single" w:sz="2" w:space="0" w:color="000000"/>
            </w:tcBorders>
            <w:tcMar>
              <w:top w:w="0" w:type="dxa"/>
            </w:tcMar>
            <w:vAlign w:val="center"/>
          </w:tcPr>
          <w:p w14:paraId="44886CFA"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0C9811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Pakuotė su 100 vnt. praėjimo kontrolės kortelių, 13,5 </w:t>
            </w:r>
            <w:proofErr w:type="spellStart"/>
            <w:r>
              <w:rPr>
                <w:rFonts w:ascii="Times New Roman" w:hAnsi="Times New Roman" w:cs="Times New Roman"/>
                <w:sz w:val="24"/>
                <w:szCs w:val="24"/>
              </w:rPr>
              <w:t>Mhz</w:t>
            </w:r>
            <w:proofErr w:type="spellEnd"/>
            <w:r>
              <w:rPr>
                <w:rFonts w:ascii="Times New Roman" w:hAnsi="Times New Roman" w:cs="Times New Roman"/>
                <w:sz w:val="24"/>
                <w:szCs w:val="24"/>
              </w:rPr>
              <w:t xml:space="preserve"> veikimo dažnio, aukšto saugumo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D6B54FC"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228D0" w14:paraId="771F5CD5" w14:textId="77777777">
        <w:trPr>
          <w:trHeight w:val="371"/>
        </w:trPr>
        <w:tc>
          <w:tcPr>
            <w:tcW w:w="1146" w:type="dxa"/>
            <w:tcBorders>
              <w:left w:val="single" w:sz="2" w:space="0" w:color="000000"/>
              <w:bottom w:val="single" w:sz="2" w:space="0" w:color="000000"/>
            </w:tcBorders>
            <w:tcMar>
              <w:top w:w="0" w:type="dxa"/>
            </w:tcMar>
            <w:vAlign w:val="center"/>
          </w:tcPr>
          <w:p w14:paraId="6F63C3AC"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15694D8"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Pakuotė su 100 vnt. praėjimo kontrolės kortelių, dviejų veikimo dažnių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19909F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5228D0" w14:paraId="34F38928" w14:textId="77777777">
        <w:trPr>
          <w:trHeight w:val="371"/>
        </w:trPr>
        <w:tc>
          <w:tcPr>
            <w:tcW w:w="1146" w:type="dxa"/>
            <w:tcBorders>
              <w:left w:val="single" w:sz="2" w:space="0" w:color="000000"/>
              <w:bottom w:val="single" w:sz="2" w:space="0" w:color="000000"/>
            </w:tcBorders>
            <w:tcMar>
              <w:top w:w="0" w:type="dxa"/>
            </w:tcMar>
            <w:vAlign w:val="center"/>
          </w:tcPr>
          <w:p w14:paraId="09394201"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4A5E61E"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Kasetė praėjimo kontrolės kortelių spausdintuvui </w:t>
            </w:r>
            <w:proofErr w:type="spellStart"/>
            <w:r>
              <w:rPr>
                <w:rFonts w:ascii="Times New Roman" w:hAnsi="Times New Roman" w:cs="Times New Roman"/>
                <w:sz w:val="24"/>
                <w:szCs w:val="24"/>
              </w:rPr>
              <w:t>Fargo</w:t>
            </w:r>
            <w:proofErr w:type="spellEnd"/>
            <w:r>
              <w:rPr>
                <w:rFonts w:ascii="Times New Roman" w:hAnsi="Times New Roman" w:cs="Times New Roman"/>
                <w:sz w:val="24"/>
                <w:szCs w:val="24"/>
              </w:rPr>
              <w:t xml:space="preserve"> DTC1500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B7A1139"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0BE21C8B" w14:textId="77777777">
        <w:trPr>
          <w:trHeight w:val="371"/>
        </w:trPr>
        <w:tc>
          <w:tcPr>
            <w:tcW w:w="1146" w:type="dxa"/>
            <w:tcBorders>
              <w:left w:val="single" w:sz="2" w:space="0" w:color="000000"/>
              <w:bottom w:val="single" w:sz="2" w:space="0" w:color="000000"/>
            </w:tcBorders>
            <w:tcMar>
              <w:top w:w="0" w:type="dxa"/>
            </w:tcMar>
            <w:vAlign w:val="center"/>
          </w:tcPr>
          <w:p w14:paraId="7DE1880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02BDC0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Licencija pajungti 100 papildomų praėjimo kontrolės sistema valdomų durų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DA55CB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228D0" w14:paraId="6B7AE6C3" w14:textId="77777777">
        <w:trPr>
          <w:trHeight w:val="371"/>
        </w:trPr>
        <w:tc>
          <w:tcPr>
            <w:tcW w:w="1146" w:type="dxa"/>
            <w:tcBorders>
              <w:left w:val="single" w:sz="2" w:space="0" w:color="000000"/>
              <w:bottom w:val="single" w:sz="2" w:space="0" w:color="000000"/>
            </w:tcBorders>
            <w:tcMar>
              <w:top w:w="0" w:type="dxa"/>
            </w:tcMar>
            <w:vAlign w:val="center"/>
          </w:tcPr>
          <w:p w14:paraId="7C6DA7FB"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5D23DD3"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Inner</w:t>
            </w:r>
            <w:proofErr w:type="spellEnd"/>
            <w:r>
              <w:rPr>
                <w:rFonts w:ascii="Times New Roman" w:hAnsi="Times New Roman" w:cs="Times New Roman"/>
                <w:sz w:val="24"/>
                <w:szCs w:val="24"/>
              </w:rPr>
              <w:t xml:space="preserve"> range </w:t>
            </w:r>
            <w:proofErr w:type="spellStart"/>
            <w:r>
              <w:rPr>
                <w:rFonts w:ascii="Times New Roman" w:hAnsi="Times New Roman" w:cs="Times New Roman"/>
                <w:sz w:val="24"/>
                <w:szCs w:val="24"/>
              </w:rPr>
              <w:t>Integriti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centralės</w:t>
            </w:r>
            <w:proofErr w:type="spellEnd"/>
            <w:r>
              <w:rPr>
                <w:rFonts w:ascii="Times New Roman" w:hAnsi="Times New Roman" w:cs="Times New Roman"/>
                <w:sz w:val="24"/>
                <w:szCs w:val="24"/>
              </w:rPr>
              <w:t xml:space="preserve"> stebėjimo ir valdymo programinės įrangos licencija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D9A820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228D0" w14:paraId="5C40A3D6" w14:textId="77777777">
        <w:trPr>
          <w:trHeight w:val="371"/>
        </w:trPr>
        <w:tc>
          <w:tcPr>
            <w:tcW w:w="1146" w:type="dxa"/>
            <w:tcBorders>
              <w:left w:val="single" w:sz="2" w:space="0" w:color="000000"/>
              <w:bottom w:val="single" w:sz="2" w:space="0" w:color="000000"/>
            </w:tcBorders>
            <w:tcMar>
              <w:top w:w="0" w:type="dxa"/>
            </w:tcMar>
            <w:vAlign w:val="center"/>
          </w:tcPr>
          <w:p w14:paraId="64F3A4B9"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2033DF9" w14:textId="77777777" w:rsidR="005228D0" w:rsidRDefault="00F01269">
            <w:pPr>
              <w:pStyle w:val="Lentelsturinys"/>
              <w:jc w:val="both"/>
              <w:rPr>
                <w:rFonts w:ascii="Times New Roman" w:hAnsi="Times New Roman" w:cs="Times New Roman"/>
                <w:sz w:val="24"/>
                <w:szCs w:val="24"/>
              </w:rPr>
            </w:pPr>
            <w:r>
              <w:rPr>
                <w:rFonts w:ascii="Times New Roman" w:hAnsi="Times New Roman" w:cs="Times New Roman"/>
                <w:sz w:val="24"/>
                <w:szCs w:val="24"/>
              </w:rPr>
              <w:t>Licencija „</w:t>
            </w:r>
            <w:proofErr w:type="spellStart"/>
            <w:r>
              <w:rPr>
                <w:rFonts w:ascii="Times New Roman" w:hAnsi="Times New Roman" w:cs="Times New Roman"/>
                <w:sz w:val="24"/>
                <w:szCs w:val="24"/>
              </w:rPr>
              <w:t>Inner</w:t>
            </w:r>
            <w:proofErr w:type="spellEnd"/>
            <w:r>
              <w:rPr>
                <w:rFonts w:ascii="Times New Roman" w:hAnsi="Times New Roman" w:cs="Times New Roman"/>
                <w:sz w:val="24"/>
                <w:szCs w:val="24"/>
              </w:rPr>
              <w:t xml:space="preserve"> range </w:t>
            </w:r>
            <w:proofErr w:type="spellStart"/>
            <w:r>
              <w:rPr>
                <w:rFonts w:ascii="Times New Roman" w:hAnsi="Times New Roman" w:cs="Times New Roman"/>
                <w:sz w:val="24"/>
                <w:szCs w:val="24"/>
              </w:rPr>
              <w:t>Integriti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Corporate</w:t>
            </w:r>
            <w:proofErr w:type="spellEnd"/>
            <w:r>
              <w:rPr>
                <w:rFonts w:ascii="Times New Roman" w:hAnsi="Times New Roman" w:cs="Times New Roman"/>
                <w:sz w:val="24"/>
                <w:szCs w:val="24"/>
              </w:rPr>
              <w:t xml:space="preserve">“ 25 versiją atnaujinti iki naujausios versijos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16D617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228D0" w14:paraId="3DFA9107" w14:textId="77777777">
        <w:trPr>
          <w:trHeight w:val="371"/>
        </w:trPr>
        <w:tc>
          <w:tcPr>
            <w:tcW w:w="1146" w:type="dxa"/>
            <w:tcBorders>
              <w:left w:val="single" w:sz="2" w:space="0" w:color="000000"/>
              <w:bottom w:val="single" w:sz="2" w:space="0" w:color="000000"/>
            </w:tcBorders>
            <w:tcMar>
              <w:top w:w="0" w:type="dxa"/>
            </w:tcMar>
            <w:vAlign w:val="center"/>
          </w:tcPr>
          <w:p w14:paraId="36DA3CE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D5E7DDE"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Prekių pristatymas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D0FB0B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5286C5A3" w14:textId="77777777">
        <w:trPr>
          <w:trHeight w:val="371"/>
        </w:trPr>
        <w:tc>
          <w:tcPr>
            <w:tcW w:w="1146" w:type="dxa"/>
            <w:tcBorders>
              <w:left w:val="single" w:sz="2" w:space="0" w:color="000000"/>
              <w:bottom w:val="single" w:sz="2" w:space="0" w:color="000000"/>
            </w:tcBorders>
            <w:tcMar>
              <w:top w:w="0" w:type="dxa"/>
            </w:tcMar>
            <w:vAlign w:val="center"/>
          </w:tcPr>
          <w:p w14:paraId="509A96C1"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lastRenderedPageBreak/>
              <w:t>29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596427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Prekių pristatymas į tiekėjo padalinį arba atstovybę</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0803BE7"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5228D0" w14:paraId="49482CFC" w14:textId="77777777">
        <w:trPr>
          <w:trHeight w:val="371"/>
        </w:trPr>
        <w:tc>
          <w:tcPr>
            <w:tcW w:w="9972" w:type="dxa"/>
            <w:gridSpan w:val="3"/>
            <w:tcBorders>
              <w:left w:val="single" w:sz="2" w:space="0" w:color="000000"/>
              <w:bottom w:val="single" w:sz="2" w:space="0" w:color="000000"/>
              <w:right w:val="single" w:sz="2" w:space="0" w:color="000000"/>
            </w:tcBorders>
            <w:tcMar>
              <w:top w:w="0" w:type="dxa"/>
            </w:tcMar>
            <w:vAlign w:val="center"/>
          </w:tcPr>
          <w:p w14:paraId="1758EB50" w14:textId="77777777" w:rsidR="005228D0" w:rsidRDefault="00F01269">
            <w:pPr>
              <w:pStyle w:val="Lentelsturinys"/>
              <w:rPr>
                <w:rFonts w:ascii="Times New Roman" w:hAnsi="Times New Roman" w:cs="Times New Roman"/>
                <w:b/>
                <w:bCs/>
                <w:sz w:val="24"/>
                <w:szCs w:val="24"/>
              </w:rPr>
            </w:pPr>
            <w:r>
              <w:rPr>
                <w:rFonts w:ascii="Times New Roman" w:hAnsi="Times New Roman" w:cs="Times New Roman"/>
                <w:b/>
                <w:bCs/>
                <w:sz w:val="24"/>
                <w:szCs w:val="24"/>
              </w:rPr>
              <w:t>Antra pirkimo dalis</w:t>
            </w:r>
          </w:p>
        </w:tc>
      </w:tr>
      <w:tr w:rsidR="005228D0" w14:paraId="4599E41E" w14:textId="77777777">
        <w:trPr>
          <w:trHeight w:val="371"/>
        </w:trPr>
        <w:tc>
          <w:tcPr>
            <w:tcW w:w="1146" w:type="dxa"/>
            <w:tcBorders>
              <w:left w:val="single" w:sz="2" w:space="0" w:color="000000"/>
              <w:bottom w:val="single" w:sz="2" w:space="0" w:color="000000"/>
            </w:tcBorders>
            <w:tcMar>
              <w:top w:w="0" w:type="dxa"/>
            </w:tcMar>
            <w:vAlign w:val="center"/>
          </w:tcPr>
          <w:p w14:paraId="70F29FFA"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6F03142"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SIP pasikalbėjimo įrenginys (</w:t>
            </w:r>
            <w:proofErr w:type="spellStart"/>
            <w:r>
              <w:rPr>
                <w:rFonts w:ascii="Times New Roman" w:hAnsi="Times New Roman" w:cs="Times New Roman"/>
                <w:sz w:val="24"/>
                <w:szCs w:val="24"/>
              </w:rPr>
              <w:t>domofonas</w:t>
            </w:r>
            <w:proofErr w:type="spellEnd"/>
            <w:r>
              <w:rPr>
                <w:rFonts w:ascii="Times New Roman" w:hAnsi="Times New Roman" w:cs="Times New Roman"/>
                <w:sz w:val="24"/>
                <w:szCs w:val="24"/>
              </w:rPr>
              <w:t>)</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79E792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5228D0" w14:paraId="65DC4692" w14:textId="77777777">
        <w:trPr>
          <w:trHeight w:val="371"/>
        </w:trPr>
        <w:tc>
          <w:tcPr>
            <w:tcW w:w="1146" w:type="dxa"/>
            <w:tcBorders>
              <w:left w:val="single" w:sz="2" w:space="0" w:color="000000"/>
              <w:bottom w:val="single" w:sz="2" w:space="0" w:color="000000"/>
            </w:tcBorders>
            <w:tcMar>
              <w:top w:w="0" w:type="dxa"/>
            </w:tcMar>
            <w:vAlign w:val="center"/>
          </w:tcPr>
          <w:p w14:paraId="3BD139C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4A249D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SIP pasikalbėjimo įrenginys (</w:t>
            </w:r>
            <w:proofErr w:type="spellStart"/>
            <w:r>
              <w:rPr>
                <w:rFonts w:ascii="Times New Roman" w:hAnsi="Times New Roman" w:cs="Times New Roman"/>
                <w:sz w:val="24"/>
                <w:szCs w:val="24"/>
              </w:rPr>
              <w:t>domofonas</w:t>
            </w:r>
            <w:proofErr w:type="spellEnd"/>
            <w:r>
              <w:rPr>
                <w:rFonts w:ascii="Times New Roman" w:hAnsi="Times New Roman" w:cs="Times New Roman"/>
                <w:sz w:val="24"/>
                <w:szCs w:val="24"/>
              </w:rPr>
              <w:t>) su vaizdo kamera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0F72F3E"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5228D0" w14:paraId="770EB49A" w14:textId="77777777">
        <w:trPr>
          <w:trHeight w:val="371"/>
        </w:trPr>
        <w:tc>
          <w:tcPr>
            <w:tcW w:w="1146" w:type="dxa"/>
            <w:tcBorders>
              <w:left w:val="single" w:sz="2" w:space="0" w:color="000000"/>
              <w:bottom w:val="single" w:sz="2" w:space="0" w:color="000000"/>
            </w:tcBorders>
            <w:tcMar>
              <w:top w:w="0" w:type="dxa"/>
            </w:tcMar>
            <w:vAlign w:val="center"/>
          </w:tcPr>
          <w:p w14:paraId="4E8C4234"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5D4A5B2"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GSM </w:t>
            </w:r>
            <w:proofErr w:type="spellStart"/>
            <w:r>
              <w:rPr>
                <w:rFonts w:ascii="Times New Roman" w:hAnsi="Times New Roman" w:cs="Times New Roman"/>
                <w:sz w:val="24"/>
                <w:szCs w:val="24"/>
              </w:rPr>
              <w:t>komunikatorius</w:t>
            </w:r>
            <w:proofErr w:type="spellEnd"/>
            <w:r>
              <w:rPr>
                <w:rFonts w:ascii="Times New Roman" w:hAnsi="Times New Roman" w:cs="Times New Roman"/>
                <w:sz w:val="24"/>
                <w:szCs w:val="24"/>
              </w:rPr>
              <w:t xml:space="preserve"> pavojaus signalų perdavimui 4G</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9E5919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1872D87D" w14:textId="77777777">
        <w:trPr>
          <w:trHeight w:val="371"/>
        </w:trPr>
        <w:tc>
          <w:tcPr>
            <w:tcW w:w="1146" w:type="dxa"/>
            <w:tcBorders>
              <w:left w:val="single" w:sz="2" w:space="0" w:color="000000"/>
              <w:bottom w:val="single" w:sz="2" w:space="0" w:color="000000"/>
            </w:tcBorders>
            <w:tcMar>
              <w:top w:w="0" w:type="dxa"/>
            </w:tcMar>
            <w:vAlign w:val="center"/>
          </w:tcPr>
          <w:p w14:paraId="0A33700F"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25EA98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GSM </w:t>
            </w:r>
            <w:proofErr w:type="spellStart"/>
            <w:r>
              <w:rPr>
                <w:rFonts w:ascii="Times New Roman" w:hAnsi="Times New Roman" w:cs="Times New Roman"/>
                <w:sz w:val="24"/>
                <w:szCs w:val="24"/>
              </w:rPr>
              <w:t>komunikatorius</w:t>
            </w:r>
            <w:proofErr w:type="spellEnd"/>
            <w:r>
              <w:rPr>
                <w:rFonts w:ascii="Times New Roman" w:hAnsi="Times New Roman" w:cs="Times New Roman"/>
                <w:sz w:val="24"/>
                <w:szCs w:val="24"/>
              </w:rPr>
              <w:t xml:space="preserve"> pavojaus signalų perdavimui 4G ir LAN</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49A2464"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20</w:t>
            </w:r>
          </w:p>
        </w:tc>
      </w:tr>
      <w:tr w:rsidR="005228D0" w14:paraId="18F63DB9" w14:textId="77777777">
        <w:trPr>
          <w:trHeight w:val="371"/>
        </w:trPr>
        <w:tc>
          <w:tcPr>
            <w:tcW w:w="1146" w:type="dxa"/>
            <w:tcBorders>
              <w:left w:val="single" w:sz="2" w:space="0" w:color="000000"/>
              <w:bottom w:val="single" w:sz="2" w:space="0" w:color="000000"/>
            </w:tcBorders>
            <w:tcMar>
              <w:top w:w="0" w:type="dxa"/>
            </w:tcMar>
            <w:vAlign w:val="center"/>
          </w:tcPr>
          <w:p w14:paraId="08E7E3D1"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31B8970" w14:textId="77777777" w:rsidR="005228D0" w:rsidRDefault="00F01269">
            <w:pPr>
              <w:pStyle w:val="Lentelsturinys"/>
              <w:jc w:val="both"/>
              <w:rPr>
                <w:rFonts w:ascii="Times New Roman" w:hAnsi="Times New Roman" w:cs="Times New Roman"/>
                <w:sz w:val="24"/>
                <w:szCs w:val="24"/>
              </w:rPr>
            </w:pPr>
            <w:r>
              <w:rPr>
                <w:rFonts w:ascii="Times New Roman" w:hAnsi="Times New Roman" w:cs="Times New Roman"/>
                <w:sz w:val="24"/>
                <w:szCs w:val="24"/>
              </w:rPr>
              <w:t xml:space="preserve">Akumuliatorius 12V 17 Ah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274769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200</w:t>
            </w:r>
          </w:p>
        </w:tc>
      </w:tr>
      <w:tr w:rsidR="005228D0" w14:paraId="6C33792D" w14:textId="77777777">
        <w:trPr>
          <w:trHeight w:val="371"/>
        </w:trPr>
        <w:tc>
          <w:tcPr>
            <w:tcW w:w="1146" w:type="dxa"/>
            <w:tcBorders>
              <w:left w:val="single" w:sz="2" w:space="0" w:color="000000"/>
              <w:bottom w:val="single" w:sz="2" w:space="0" w:color="000000"/>
            </w:tcBorders>
            <w:tcMar>
              <w:top w:w="0" w:type="dxa"/>
            </w:tcMar>
            <w:vAlign w:val="center"/>
          </w:tcPr>
          <w:p w14:paraId="39AAA4E5"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284B1FE"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Akumuliatorius 12V 7Ah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7AD3E15"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5228D0" w14:paraId="799A68EE" w14:textId="77777777">
        <w:trPr>
          <w:trHeight w:val="656"/>
        </w:trPr>
        <w:tc>
          <w:tcPr>
            <w:tcW w:w="1146" w:type="dxa"/>
            <w:tcBorders>
              <w:left w:val="single" w:sz="2" w:space="0" w:color="000000"/>
              <w:bottom w:val="single" w:sz="2" w:space="0" w:color="000000"/>
            </w:tcBorders>
            <w:tcMar>
              <w:top w:w="0" w:type="dxa"/>
            </w:tcMar>
            <w:vAlign w:val="center"/>
          </w:tcPr>
          <w:p w14:paraId="0DBCB37A"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B3E1A2D"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Signalizacijos kabelis 8x0.22, pakuotė 100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87EF56F"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3C6D3E5C" w14:textId="77777777">
        <w:trPr>
          <w:trHeight w:val="371"/>
        </w:trPr>
        <w:tc>
          <w:tcPr>
            <w:tcW w:w="1146" w:type="dxa"/>
            <w:tcBorders>
              <w:left w:val="single" w:sz="2" w:space="0" w:color="000000"/>
              <w:bottom w:val="single" w:sz="2" w:space="0" w:color="000000"/>
            </w:tcBorders>
            <w:tcMar>
              <w:top w:w="0" w:type="dxa"/>
            </w:tcMar>
            <w:vAlign w:val="center"/>
          </w:tcPr>
          <w:p w14:paraId="33B868D9"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49B265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Signalizacijos kabelis 4x0.22, pakuotė 100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F1BE6A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296E8E6D" w14:textId="77777777">
        <w:trPr>
          <w:trHeight w:val="371"/>
        </w:trPr>
        <w:tc>
          <w:tcPr>
            <w:tcW w:w="1146" w:type="dxa"/>
            <w:tcBorders>
              <w:left w:val="single" w:sz="2" w:space="0" w:color="000000"/>
              <w:bottom w:val="single" w:sz="2" w:space="0" w:color="000000"/>
            </w:tcBorders>
            <w:tcMar>
              <w:top w:w="0" w:type="dxa"/>
            </w:tcMar>
            <w:vAlign w:val="center"/>
          </w:tcPr>
          <w:p w14:paraId="45FE1C26"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08AB7A5"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Signalizacijos kabelis 6x0.22, pakuotė 100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4B4069E"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134E075D" w14:textId="77777777">
        <w:trPr>
          <w:trHeight w:val="371"/>
        </w:trPr>
        <w:tc>
          <w:tcPr>
            <w:tcW w:w="1146" w:type="dxa"/>
            <w:tcBorders>
              <w:left w:val="single" w:sz="2" w:space="0" w:color="000000"/>
              <w:bottom w:val="single" w:sz="2" w:space="0" w:color="000000"/>
            </w:tcBorders>
            <w:tcMar>
              <w:top w:w="0" w:type="dxa"/>
            </w:tcMar>
            <w:vAlign w:val="center"/>
          </w:tcPr>
          <w:p w14:paraId="115AB9D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0979F67"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Elektros kabelis 2x0.75, pakuotė 100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3CB24C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7ED23C82" w14:textId="77777777">
        <w:trPr>
          <w:trHeight w:val="371"/>
        </w:trPr>
        <w:tc>
          <w:tcPr>
            <w:tcW w:w="1146" w:type="dxa"/>
            <w:tcBorders>
              <w:left w:val="single" w:sz="2" w:space="0" w:color="000000"/>
              <w:bottom w:val="single" w:sz="2" w:space="0" w:color="000000"/>
            </w:tcBorders>
            <w:tcMar>
              <w:top w:w="0" w:type="dxa"/>
            </w:tcMar>
            <w:vAlign w:val="center"/>
          </w:tcPr>
          <w:p w14:paraId="337D28F1"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3987B31"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Elektromechaninė sklendė normaliai užrakinta 20 mm. pločio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BBAF83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31356A75" w14:textId="77777777">
        <w:trPr>
          <w:trHeight w:val="656"/>
        </w:trPr>
        <w:tc>
          <w:tcPr>
            <w:tcW w:w="1146" w:type="dxa"/>
            <w:tcBorders>
              <w:left w:val="single" w:sz="2" w:space="0" w:color="000000"/>
              <w:bottom w:val="single" w:sz="2" w:space="0" w:color="000000"/>
            </w:tcBorders>
            <w:tcMar>
              <w:top w:w="0" w:type="dxa"/>
            </w:tcMar>
            <w:vAlign w:val="center"/>
          </w:tcPr>
          <w:p w14:paraId="62684D46"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6694E9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Elektromechaninė sklendė normaliai atrakinta 20 mm pločio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0F9FB9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5228D0" w14:paraId="49646B96" w14:textId="77777777">
        <w:trPr>
          <w:trHeight w:val="371"/>
        </w:trPr>
        <w:tc>
          <w:tcPr>
            <w:tcW w:w="1146" w:type="dxa"/>
            <w:tcBorders>
              <w:left w:val="single" w:sz="2" w:space="0" w:color="000000"/>
              <w:bottom w:val="single" w:sz="2" w:space="0" w:color="000000"/>
            </w:tcBorders>
            <w:tcMar>
              <w:top w:w="0" w:type="dxa"/>
            </w:tcMar>
            <w:vAlign w:val="center"/>
          </w:tcPr>
          <w:p w14:paraId="6941D07C"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CE817E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Elektromechaninė sklendė normaliai užrakinta 20 mm pločio su liežuvėlio būsenos fiksavimu</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EEA30F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228D0" w14:paraId="62951000" w14:textId="77777777">
        <w:trPr>
          <w:trHeight w:val="371"/>
        </w:trPr>
        <w:tc>
          <w:tcPr>
            <w:tcW w:w="1146" w:type="dxa"/>
            <w:tcBorders>
              <w:left w:val="single" w:sz="2" w:space="0" w:color="000000"/>
              <w:bottom w:val="single" w:sz="2" w:space="0" w:color="000000"/>
            </w:tcBorders>
            <w:tcMar>
              <w:top w:w="0" w:type="dxa"/>
            </w:tcMar>
            <w:vAlign w:val="center"/>
          </w:tcPr>
          <w:p w14:paraId="2C8031C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D01B84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Elektromechaninė sklendė normaliai užrakinta 16 mm pločio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606EBE8"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228D0" w14:paraId="2F826EFF" w14:textId="77777777">
        <w:trPr>
          <w:trHeight w:val="371"/>
        </w:trPr>
        <w:tc>
          <w:tcPr>
            <w:tcW w:w="1146" w:type="dxa"/>
            <w:tcBorders>
              <w:left w:val="single" w:sz="2" w:space="0" w:color="000000"/>
              <w:bottom w:val="single" w:sz="2" w:space="0" w:color="000000"/>
            </w:tcBorders>
            <w:tcMar>
              <w:top w:w="0" w:type="dxa"/>
            </w:tcMar>
            <w:vAlign w:val="center"/>
          </w:tcPr>
          <w:p w14:paraId="0B93BF59"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E2069A9"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Elektromechaninė sklendė normaliai užrakinta 16 mm pločio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C82584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228D0" w14:paraId="62D5A22D" w14:textId="77777777">
        <w:trPr>
          <w:trHeight w:val="371"/>
        </w:trPr>
        <w:tc>
          <w:tcPr>
            <w:tcW w:w="1146" w:type="dxa"/>
            <w:tcBorders>
              <w:left w:val="single" w:sz="2" w:space="0" w:color="000000"/>
              <w:bottom w:val="single" w:sz="2" w:space="0" w:color="000000"/>
            </w:tcBorders>
            <w:tcMar>
              <w:top w:w="0" w:type="dxa"/>
            </w:tcMar>
            <w:vAlign w:val="center"/>
          </w:tcPr>
          <w:p w14:paraId="39E8EB34"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793F711"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Magnetokontaktinis</w:t>
            </w:r>
            <w:proofErr w:type="spellEnd"/>
            <w:r>
              <w:rPr>
                <w:rFonts w:ascii="Times New Roman" w:hAnsi="Times New Roman" w:cs="Times New Roman"/>
                <w:sz w:val="24"/>
                <w:szCs w:val="24"/>
              </w:rPr>
              <w:t xml:space="preserve"> jutiklis </w:t>
            </w:r>
            <w:proofErr w:type="spellStart"/>
            <w:r>
              <w:rPr>
                <w:rFonts w:ascii="Times New Roman" w:hAnsi="Times New Roman" w:cs="Times New Roman"/>
                <w:sz w:val="24"/>
                <w:szCs w:val="24"/>
              </w:rPr>
              <w:t>virštinkinis</w:t>
            </w:r>
            <w:proofErr w:type="spellEnd"/>
            <w:r>
              <w:rPr>
                <w:rFonts w:ascii="Times New Roman" w:hAnsi="Times New Roman" w:cs="Times New Roman"/>
                <w:sz w:val="24"/>
                <w:szCs w:val="24"/>
              </w:rPr>
              <w:t xml:space="preserve"> </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27A247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228D0" w14:paraId="0FC37B68" w14:textId="77777777">
        <w:trPr>
          <w:trHeight w:val="371"/>
        </w:trPr>
        <w:tc>
          <w:tcPr>
            <w:tcW w:w="1146" w:type="dxa"/>
            <w:tcBorders>
              <w:left w:val="single" w:sz="2" w:space="0" w:color="000000"/>
              <w:bottom w:val="single" w:sz="2" w:space="0" w:color="000000"/>
            </w:tcBorders>
            <w:tcMar>
              <w:top w:w="0" w:type="dxa"/>
            </w:tcMar>
            <w:vAlign w:val="center"/>
          </w:tcPr>
          <w:p w14:paraId="38BB73FC"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A5D6A02"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Magnetokontaktinis</w:t>
            </w:r>
            <w:proofErr w:type="spellEnd"/>
            <w:r>
              <w:rPr>
                <w:rFonts w:ascii="Times New Roman" w:hAnsi="Times New Roman" w:cs="Times New Roman"/>
                <w:sz w:val="24"/>
                <w:szCs w:val="24"/>
              </w:rPr>
              <w:t xml:space="preserve"> jutiklis </w:t>
            </w:r>
            <w:proofErr w:type="spellStart"/>
            <w:r>
              <w:rPr>
                <w:rFonts w:ascii="Times New Roman" w:hAnsi="Times New Roman" w:cs="Times New Roman"/>
                <w:sz w:val="24"/>
                <w:szCs w:val="24"/>
              </w:rPr>
              <w:t>virštinkinis</w:t>
            </w:r>
            <w:proofErr w:type="spellEnd"/>
            <w:r>
              <w:rPr>
                <w:rFonts w:ascii="Times New Roman" w:hAnsi="Times New Roman" w:cs="Times New Roman"/>
                <w:sz w:val="24"/>
                <w:szCs w:val="24"/>
              </w:rPr>
              <w:t xml:space="preserve"> su </w:t>
            </w:r>
            <w:proofErr w:type="spellStart"/>
            <w:r>
              <w:rPr>
                <w:rFonts w:ascii="Times New Roman" w:hAnsi="Times New Roman" w:cs="Times New Roman"/>
                <w:sz w:val="24"/>
                <w:szCs w:val="24"/>
              </w:rPr>
              <w:t>imontuotais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rezistoriais</w:t>
            </w:r>
            <w:proofErr w:type="spellEnd"/>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CB891F0"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228D0" w14:paraId="2B059180" w14:textId="77777777">
        <w:trPr>
          <w:trHeight w:val="371"/>
        </w:trPr>
        <w:tc>
          <w:tcPr>
            <w:tcW w:w="1146" w:type="dxa"/>
            <w:tcBorders>
              <w:left w:val="single" w:sz="2" w:space="0" w:color="000000"/>
              <w:bottom w:val="single" w:sz="2" w:space="0" w:color="000000"/>
            </w:tcBorders>
            <w:tcMar>
              <w:top w:w="0" w:type="dxa"/>
            </w:tcMar>
            <w:vAlign w:val="center"/>
          </w:tcPr>
          <w:p w14:paraId="596208BD"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0F63133"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Magnetokontaktinis</w:t>
            </w:r>
            <w:proofErr w:type="spellEnd"/>
            <w:r>
              <w:rPr>
                <w:rFonts w:ascii="Times New Roman" w:hAnsi="Times New Roman" w:cs="Times New Roman"/>
                <w:sz w:val="24"/>
                <w:szCs w:val="24"/>
              </w:rPr>
              <w:t xml:space="preserve"> jutiklis įleidžiamo montavimo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FCA32A4"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228D0" w14:paraId="1F0E83E8" w14:textId="77777777">
        <w:trPr>
          <w:trHeight w:val="371"/>
        </w:trPr>
        <w:tc>
          <w:tcPr>
            <w:tcW w:w="1146" w:type="dxa"/>
            <w:tcBorders>
              <w:left w:val="single" w:sz="2" w:space="0" w:color="000000"/>
              <w:bottom w:val="single" w:sz="2" w:space="0" w:color="000000"/>
            </w:tcBorders>
            <w:tcMar>
              <w:top w:w="0" w:type="dxa"/>
            </w:tcMar>
            <w:vAlign w:val="center"/>
          </w:tcPr>
          <w:p w14:paraId="0FAB9FC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19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61CC186"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Magnetokontaktinis</w:t>
            </w:r>
            <w:proofErr w:type="spellEnd"/>
            <w:r>
              <w:rPr>
                <w:rFonts w:ascii="Times New Roman" w:hAnsi="Times New Roman" w:cs="Times New Roman"/>
                <w:sz w:val="24"/>
                <w:szCs w:val="24"/>
              </w:rPr>
              <w:t xml:space="preserve"> jutiklis </w:t>
            </w:r>
            <w:proofErr w:type="spellStart"/>
            <w:r>
              <w:rPr>
                <w:rFonts w:ascii="Times New Roman" w:hAnsi="Times New Roman" w:cs="Times New Roman"/>
                <w:sz w:val="24"/>
                <w:szCs w:val="24"/>
              </w:rPr>
              <w:t>virštinkinis</w:t>
            </w:r>
            <w:proofErr w:type="spellEnd"/>
            <w:r>
              <w:rPr>
                <w:rFonts w:ascii="Times New Roman" w:hAnsi="Times New Roman" w:cs="Times New Roman"/>
                <w:sz w:val="24"/>
                <w:szCs w:val="24"/>
              </w:rPr>
              <w:t xml:space="preserve"> garažo vartams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83908AC"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5228D0" w14:paraId="48D95CB0" w14:textId="77777777">
        <w:trPr>
          <w:trHeight w:val="371"/>
        </w:trPr>
        <w:tc>
          <w:tcPr>
            <w:tcW w:w="1146" w:type="dxa"/>
            <w:tcBorders>
              <w:left w:val="single" w:sz="2" w:space="0" w:color="000000"/>
              <w:bottom w:val="single" w:sz="2" w:space="0" w:color="000000"/>
            </w:tcBorders>
            <w:tcMar>
              <w:top w:w="0" w:type="dxa"/>
            </w:tcMar>
            <w:vAlign w:val="center"/>
          </w:tcPr>
          <w:p w14:paraId="0AE71175"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D95757E"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Judesio jutiklis su apsauga nuo uždengimo,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2</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9C94142"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0DA6928E" w14:textId="77777777">
        <w:trPr>
          <w:trHeight w:val="371"/>
        </w:trPr>
        <w:tc>
          <w:tcPr>
            <w:tcW w:w="1146" w:type="dxa"/>
            <w:tcBorders>
              <w:left w:val="single" w:sz="2" w:space="0" w:color="000000"/>
              <w:bottom w:val="single" w:sz="2" w:space="0" w:color="000000"/>
            </w:tcBorders>
            <w:tcMar>
              <w:top w:w="0" w:type="dxa"/>
            </w:tcMar>
            <w:vAlign w:val="center"/>
          </w:tcPr>
          <w:p w14:paraId="55C5B25D"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lastRenderedPageBreak/>
              <w:t>21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C587F3E"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Užuolaidinis</w:t>
            </w:r>
            <w:proofErr w:type="spellEnd"/>
            <w:r>
              <w:rPr>
                <w:rFonts w:ascii="Times New Roman" w:hAnsi="Times New Roman" w:cs="Times New Roman"/>
                <w:sz w:val="24"/>
                <w:szCs w:val="24"/>
              </w:rPr>
              <w:t xml:space="preserve"> judesio jutiklis su apsauga nuo uždengimo,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2</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A161EC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5228D0" w14:paraId="6618AACF" w14:textId="77777777">
        <w:trPr>
          <w:trHeight w:val="371"/>
        </w:trPr>
        <w:tc>
          <w:tcPr>
            <w:tcW w:w="1146" w:type="dxa"/>
            <w:tcBorders>
              <w:left w:val="single" w:sz="2" w:space="0" w:color="000000"/>
              <w:bottom w:val="single" w:sz="2" w:space="0" w:color="000000"/>
            </w:tcBorders>
            <w:tcMar>
              <w:top w:w="0" w:type="dxa"/>
            </w:tcMar>
            <w:vAlign w:val="center"/>
          </w:tcPr>
          <w:p w14:paraId="4A510D2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2727A85"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Judesio jutiklis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2</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CD302A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35C27B6A" w14:textId="77777777">
        <w:trPr>
          <w:trHeight w:val="371"/>
        </w:trPr>
        <w:tc>
          <w:tcPr>
            <w:tcW w:w="1146" w:type="dxa"/>
            <w:tcBorders>
              <w:left w:val="single" w:sz="2" w:space="0" w:color="000000"/>
              <w:bottom w:val="single" w:sz="2" w:space="0" w:color="000000"/>
            </w:tcBorders>
            <w:tcMar>
              <w:top w:w="0" w:type="dxa"/>
            </w:tcMar>
            <w:vAlign w:val="center"/>
          </w:tcPr>
          <w:p w14:paraId="5B5DBC9C"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6199EB7"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Judesio jutiklis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3</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FEA977E"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228D0" w14:paraId="42D91864" w14:textId="77777777">
        <w:trPr>
          <w:trHeight w:val="371"/>
        </w:trPr>
        <w:tc>
          <w:tcPr>
            <w:tcW w:w="1146" w:type="dxa"/>
            <w:tcBorders>
              <w:left w:val="single" w:sz="2" w:space="0" w:color="000000"/>
              <w:bottom w:val="single" w:sz="2" w:space="0" w:color="000000"/>
            </w:tcBorders>
            <w:tcMar>
              <w:top w:w="0" w:type="dxa"/>
            </w:tcMar>
            <w:vAlign w:val="center"/>
          </w:tcPr>
          <w:p w14:paraId="010565A8"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71990D5"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Judesio jutiklis su apsauga nuo uždengimo,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3</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AD61B10"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5228D0" w14:paraId="367BD402" w14:textId="77777777">
        <w:trPr>
          <w:trHeight w:val="371"/>
        </w:trPr>
        <w:tc>
          <w:tcPr>
            <w:tcW w:w="1146" w:type="dxa"/>
            <w:tcBorders>
              <w:left w:val="single" w:sz="2" w:space="0" w:color="000000"/>
              <w:bottom w:val="single" w:sz="2" w:space="0" w:color="000000"/>
            </w:tcBorders>
            <w:tcMar>
              <w:top w:w="0" w:type="dxa"/>
            </w:tcMar>
            <w:vAlign w:val="center"/>
          </w:tcPr>
          <w:p w14:paraId="1D899D88"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36D1EC8"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Judesio jutiklis su apsauga nuo uždengimo,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3 su optiniu uždengimo nustatymu</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C42B739"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4D25952B" w14:textId="77777777">
        <w:trPr>
          <w:trHeight w:val="371"/>
        </w:trPr>
        <w:tc>
          <w:tcPr>
            <w:tcW w:w="1146" w:type="dxa"/>
            <w:tcBorders>
              <w:left w:val="single" w:sz="2" w:space="0" w:color="000000"/>
              <w:bottom w:val="single" w:sz="2" w:space="0" w:color="000000"/>
            </w:tcBorders>
            <w:tcMar>
              <w:top w:w="0" w:type="dxa"/>
            </w:tcMar>
            <w:vAlign w:val="center"/>
          </w:tcPr>
          <w:p w14:paraId="4781237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039BAA2"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Judesio ir stiklo dūžio jutiklis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2</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1B9BA1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5228D0" w14:paraId="78CB3B09" w14:textId="77777777">
        <w:trPr>
          <w:trHeight w:val="371"/>
        </w:trPr>
        <w:tc>
          <w:tcPr>
            <w:tcW w:w="1146" w:type="dxa"/>
            <w:tcBorders>
              <w:left w:val="single" w:sz="2" w:space="0" w:color="000000"/>
              <w:bottom w:val="single" w:sz="2" w:space="0" w:color="000000"/>
            </w:tcBorders>
            <w:tcMar>
              <w:top w:w="0" w:type="dxa"/>
            </w:tcMar>
            <w:vAlign w:val="center"/>
          </w:tcPr>
          <w:p w14:paraId="35D87A0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CCE1C22"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Smūgio jutiklis,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2</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A1A2A08"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496799A0" w14:textId="77777777">
        <w:trPr>
          <w:trHeight w:val="371"/>
        </w:trPr>
        <w:tc>
          <w:tcPr>
            <w:tcW w:w="1146" w:type="dxa"/>
            <w:tcBorders>
              <w:left w:val="single" w:sz="2" w:space="0" w:color="000000"/>
              <w:bottom w:val="single" w:sz="2" w:space="0" w:color="000000"/>
            </w:tcBorders>
            <w:tcMar>
              <w:top w:w="0" w:type="dxa"/>
            </w:tcMar>
            <w:vAlign w:val="center"/>
          </w:tcPr>
          <w:p w14:paraId="27A4C91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7C29AAB" w14:textId="77777777" w:rsidR="005228D0" w:rsidRDefault="00F01269">
            <w:pPr>
              <w:pStyle w:val="Lentelsturinys"/>
              <w:jc w:val="both"/>
              <w:rPr>
                <w:rFonts w:ascii="Times New Roman" w:hAnsi="Times New Roman" w:cs="Times New Roman"/>
                <w:sz w:val="24"/>
                <w:szCs w:val="24"/>
              </w:rPr>
            </w:pPr>
            <w:r>
              <w:rPr>
                <w:rFonts w:ascii="Times New Roman" w:hAnsi="Times New Roman" w:cs="Times New Roman"/>
                <w:sz w:val="24"/>
                <w:szCs w:val="24"/>
              </w:rPr>
              <w:t xml:space="preserve">Stiklo dūžio jutiklis, EN 50131 </w:t>
            </w:r>
            <w:proofErr w:type="spellStart"/>
            <w:r>
              <w:rPr>
                <w:rFonts w:ascii="Times New Roman" w:hAnsi="Times New Roman" w:cs="Times New Roman"/>
                <w:sz w:val="24"/>
                <w:szCs w:val="24"/>
              </w:rPr>
              <w:t>Grade</w:t>
            </w:r>
            <w:proofErr w:type="spellEnd"/>
            <w:r>
              <w:rPr>
                <w:rFonts w:ascii="Times New Roman" w:hAnsi="Times New Roman" w:cs="Times New Roman"/>
                <w:sz w:val="24"/>
                <w:szCs w:val="24"/>
              </w:rPr>
              <w:t xml:space="preserve"> 2</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FB477DF"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75F21CCF" w14:textId="77777777">
        <w:trPr>
          <w:trHeight w:val="371"/>
        </w:trPr>
        <w:tc>
          <w:tcPr>
            <w:tcW w:w="1146" w:type="dxa"/>
            <w:tcBorders>
              <w:left w:val="single" w:sz="2" w:space="0" w:color="000000"/>
              <w:bottom w:val="single" w:sz="2" w:space="0" w:color="000000"/>
            </w:tcBorders>
            <w:tcMar>
              <w:top w:w="0" w:type="dxa"/>
            </w:tcMar>
            <w:vAlign w:val="center"/>
          </w:tcPr>
          <w:p w14:paraId="267D7375"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29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5C30B4C" w14:textId="77777777" w:rsidR="005228D0" w:rsidRDefault="00F01269">
            <w:pPr>
              <w:pStyle w:val="Lentelsturinys"/>
              <w:jc w:val="both"/>
              <w:rPr>
                <w:rFonts w:ascii="Times New Roman" w:hAnsi="Times New Roman" w:cs="Times New Roman"/>
                <w:sz w:val="24"/>
                <w:szCs w:val="24"/>
              </w:rPr>
            </w:pPr>
            <w:r>
              <w:rPr>
                <w:rFonts w:ascii="Times New Roman" w:hAnsi="Times New Roman" w:cs="Times New Roman"/>
                <w:sz w:val="24"/>
                <w:szCs w:val="24"/>
              </w:rPr>
              <w:t>Vidinė sirena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6953A8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3AF6FDCB" w14:textId="77777777">
        <w:trPr>
          <w:trHeight w:val="371"/>
        </w:trPr>
        <w:tc>
          <w:tcPr>
            <w:tcW w:w="1146" w:type="dxa"/>
            <w:tcBorders>
              <w:left w:val="single" w:sz="2" w:space="0" w:color="000000"/>
              <w:bottom w:val="single" w:sz="2" w:space="0" w:color="000000"/>
            </w:tcBorders>
            <w:tcMar>
              <w:top w:w="0" w:type="dxa"/>
            </w:tcMar>
            <w:vAlign w:val="center"/>
          </w:tcPr>
          <w:p w14:paraId="6448290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F5A1CA6" w14:textId="77777777" w:rsidR="005228D0" w:rsidRDefault="00F01269">
            <w:pPr>
              <w:pStyle w:val="Lentelsturinys"/>
              <w:jc w:val="both"/>
              <w:rPr>
                <w:rFonts w:ascii="Times New Roman" w:hAnsi="Times New Roman" w:cs="Times New Roman"/>
                <w:sz w:val="24"/>
                <w:szCs w:val="24"/>
              </w:rPr>
            </w:pPr>
            <w:r>
              <w:rPr>
                <w:rFonts w:ascii="Times New Roman" w:hAnsi="Times New Roman" w:cs="Times New Roman"/>
                <w:sz w:val="24"/>
                <w:szCs w:val="24"/>
              </w:rPr>
              <w:t>Lauko sirena</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F09EDDC"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35206CD3" w14:textId="77777777">
        <w:trPr>
          <w:trHeight w:val="371"/>
        </w:trPr>
        <w:tc>
          <w:tcPr>
            <w:tcW w:w="1146" w:type="dxa"/>
            <w:tcBorders>
              <w:left w:val="single" w:sz="2" w:space="0" w:color="000000"/>
              <w:bottom w:val="single" w:sz="2" w:space="0" w:color="000000"/>
            </w:tcBorders>
            <w:tcMar>
              <w:top w:w="0" w:type="dxa"/>
            </w:tcMar>
            <w:vAlign w:val="center"/>
          </w:tcPr>
          <w:p w14:paraId="30732BBD"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D61C71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Pavojaus mygtukas apsaugos sistemoms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B1F26C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0B6F9EA3" w14:textId="77777777">
        <w:trPr>
          <w:trHeight w:val="371"/>
        </w:trPr>
        <w:tc>
          <w:tcPr>
            <w:tcW w:w="1146" w:type="dxa"/>
            <w:tcBorders>
              <w:left w:val="single" w:sz="2" w:space="0" w:color="000000"/>
              <w:bottom w:val="single" w:sz="2" w:space="0" w:color="000000"/>
            </w:tcBorders>
            <w:tcMar>
              <w:top w:w="0" w:type="dxa"/>
            </w:tcMar>
            <w:vAlign w:val="center"/>
          </w:tcPr>
          <w:p w14:paraId="37FBB92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EFA4F6D"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5e UTP kabelis, pakuotė 305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3C5EF0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5228D0" w14:paraId="3FAD5F61" w14:textId="77777777">
        <w:trPr>
          <w:trHeight w:val="371"/>
        </w:trPr>
        <w:tc>
          <w:tcPr>
            <w:tcW w:w="1146" w:type="dxa"/>
            <w:tcBorders>
              <w:left w:val="single" w:sz="2" w:space="0" w:color="000000"/>
              <w:bottom w:val="single" w:sz="2" w:space="0" w:color="000000"/>
            </w:tcBorders>
            <w:tcMar>
              <w:top w:w="0" w:type="dxa"/>
            </w:tcMar>
            <w:vAlign w:val="center"/>
          </w:tcPr>
          <w:p w14:paraId="5425849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E5C8998"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6A UTP kabelis, pakuotė 305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F1765E8"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5228D0" w14:paraId="5163AED2" w14:textId="77777777">
        <w:trPr>
          <w:trHeight w:val="371"/>
        </w:trPr>
        <w:tc>
          <w:tcPr>
            <w:tcW w:w="1146" w:type="dxa"/>
            <w:tcBorders>
              <w:left w:val="single" w:sz="2" w:space="0" w:color="000000"/>
              <w:bottom w:val="single" w:sz="2" w:space="0" w:color="000000"/>
            </w:tcBorders>
            <w:tcMar>
              <w:top w:w="0" w:type="dxa"/>
            </w:tcMar>
            <w:vAlign w:val="center"/>
          </w:tcPr>
          <w:p w14:paraId="7930EDDE"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522517C"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xml:space="preserve"> 5e UTP kabelis lauko sąlygoms, pakuotė 305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09CFB5A"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5228D0" w14:paraId="35BC5F03" w14:textId="77777777">
        <w:trPr>
          <w:trHeight w:val="371"/>
        </w:trPr>
        <w:tc>
          <w:tcPr>
            <w:tcW w:w="1146" w:type="dxa"/>
            <w:tcBorders>
              <w:left w:val="single" w:sz="2" w:space="0" w:color="000000"/>
              <w:bottom w:val="single" w:sz="2" w:space="0" w:color="000000"/>
            </w:tcBorders>
            <w:tcMar>
              <w:top w:w="0" w:type="dxa"/>
            </w:tcMar>
            <w:vAlign w:val="center"/>
          </w:tcPr>
          <w:p w14:paraId="78368354"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E5933E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Instaliacinis kanalas mažas, 2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F2A52EF"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30CCD1D9" w14:textId="77777777">
        <w:trPr>
          <w:trHeight w:val="371"/>
        </w:trPr>
        <w:tc>
          <w:tcPr>
            <w:tcW w:w="1146" w:type="dxa"/>
            <w:tcBorders>
              <w:left w:val="single" w:sz="2" w:space="0" w:color="000000"/>
              <w:bottom w:val="single" w:sz="2" w:space="0" w:color="000000"/>
            </w:tcBorders>
            <w:tcMar>
              <w:top w:w="0" w:type="dxa"/>
            </w:tcMar>
            <w:vAlign w:val="center"/>
          </w:tcPr>
          <w:p w14:paraId="1695B4CF"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8461DF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Instaliacinis kanalas vidutinis, 2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4F7C85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603A27C4" w14:textId="77777777">
        <w:trPr>
          <w:trHeight w:val="371"/>
        </w:trPr>
        <w:tc>
          <w:tcPr>
            <w:tcW w:w="1146" w:type="dxa"/>
            <w:tcBorders>
              <w:left w:val="single" w:sz="2" w:space="0" w:color="000000"/>
              <w:bottom w:val="single" w:sz="2" w:space="0" w:color="000000"/>
            </w:tcBorders>
            <w:tcMar>
              <w:top w:w="0" w:type="dxa"/>
            </w:tcMar>
            <w:vAlign w:val="center"/>
          </w:tcPr>
          <w:p w14:paraId="3C9B466D"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BE9A036"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Instaliacinis kanalas didelis, 2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CB3FE9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1ABE2DE7" w14:textId="77777777">
        <w:trPr>
          <w:trHeight w:val="371"/>
        </w:trPr>
        <w:tc>
          <w:tcPr>
            <w:tcW w:w="1146" w:type="dxa"/>
            <w:tcBorders>
              <w:left w:val="single" w:sz="2" w:space="0" w:color="000000"/>
              <w:bottom w:val="single" w:sz="2" w:space="0" w:color="000000"/>
            </w:tcBorders>
            <w:tcMar>
              <w:top w:w="0" w:type="dxa"/>
            </w:tcMar>
            <w:vAlign w:val="center"/>
          </w:tcPr>
          <w:p w14:paraId="3214664B"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3A507C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GSM valdiklis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D28A13A"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228D0" w14:paraId="5B6AAB7B" w14:textId="77777777">
        <w:trPr>
          <w:trHeight w:val="371"/>
        </w:trPr>
        <w:tc>
          <w:tcPr>
            <w:tcW w:w="1146" w:type="dxa"/>
            <w:tcBorders>
              <w:left w:val="single" w:sz="2" w:space="0" w:color="000000"/>
              <w:bottom w:val="single" w:sz="2" w:space="0" w:color="000000"/>
            </w:tcBorders>
            <w:tcMar>
              <w:top w:w="0" w:type="dxa"/>
            </w:tcMar>
            <w:vAlign w:val="center"/>
          </w:tcPr>
          <w:p w14:paraId="0CF3A5E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39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A303E1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19 colių komutacinė panelė</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7CC15B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5228D0" w14:paraId="69F6A2AC" w14:textId="77777777">
        <w:trPr>
          <w:trHeight w:val="371"/>
        </w:trPr>
        <w:tc>
          <w:tcPr>
            <w:tcW w:w="1146" w:type="dxa"/>
            <w:tcBorders>
              <w:left w:val="single" w:sz="2" w:space="0" w:color="000000"/>
              <w:bottom w:val="single" w:sz="2" w:space="0" w:color="000000"/>
            </w:tcBorders>
            <w:tcMar>
              <w:top w:w="0" w:type="dxa"/>
            </w:tcMar>
            <w:vAlign w:val="center"/>
          </w:tcPr>
          <w:p w14:paraId="264173E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8079C03"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Cat</w:t>
            </w:r>
            <w:proofErr w:type="spellEnd"/>
            <w:r>
              <w:rPr>
                <w:rFonts w:ascii="Times New Roman" w:hAnsi="Times New Roman" w:cs="Times New Roman"/>
                <w:sz w:val="24"/>
                <w:szCs w:val="24"/>
              </w:rPr>
              <w:t>. 6A lizdas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6F9030C"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5228D0" w14:paraId="465A79B6" w14:textId="77777777">
        <w:trPr>
          <w:trHeight w:val="371"/>
        </w:trPr>
        <w:tc>
          <w:tcPr>
            <w:tcW w:w="1146" w:type="dxa"/>
            <w:tcBorders>
              <w:left w:val="single" w:sz="2" w:space="0" w:color="000000"/>
              <w:bottom w:val="single" w:sz="2" w:space="0" w:color="000000"/>
            </w:tcBorders>
            <w:tcMar>
              <w:top w:w="0" w:type="dxa"/>
            </w:tcMar>
            <w:vAlign w:val="center"/>
          </w:tcPr>
          <w:p w14:paraId="35CB8CFB"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CEC539F"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Jungiamasis kabelis Cat5e 0,5m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150DDD0"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5228D0" w14:paraId="086C5546" w14:textId="77777777">
        <w:trPr>
          <w:trHeight w:val="371"/>
        </w:trPr>
        <w:tc>
          <w:tcPr>
            <w:tcW w:w="1146" w:type="dxa"/>
            <w:tcBorders>
              <w:left w:val="single" w:sz="2" w:space="0" w:color="000000"/>
              <w:bottom w:val="single" w:sz="2" w:space="0" w:color="000000"/>
            </w:tcBorders>
            <w:tcMar>
              <w:top w:w="0" w:type="dxa"/>
            </w:tcMar>
            <w:vAlign w:val="center"/>
          </w:tcPr>
          <w:p w14:paraId="17FC0C6B"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B751B6B"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Jungiamasis kabelis Cat5e 1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6A9BAB4"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5228D0" w14:paraId="669A7F45" w14:textId="77777777">
        <w:trPr>
          <w:trHeight w:val="371"/>
        </w:trPr>
        <w:tc>
          <w:tcPr>
            <w:tcW w:w="1146" w:type="dxa"/>
            <w:tcBorders>
              <w:left w:val="single" w:sz="2" w:space="0" w:color="000000"/>
              <w:bottom w:val="single" w:sz="2" w:space="0" w:color="000000"/>
            </w:tcBorders>
            <w:tcMar>
              <w:top w:w="0" w:type="dxa"/>
            </w:tcMar>
            <w:vAlign w:val="center"/>
          </w:tcPr>
          <w:p w14:paraId="3F1015A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lastRenderedPageBreak/>
              <w:t>43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671B7C7C"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Jungiamasis kabelis Cat5e 2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483929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620</w:t>
            </w:r>
          </w:p>
        </w:tc>
      </w:tr>
      <w:tr w:rsidR="005228D0" w14:paraId="40D80398" w14:textId="77777777">
        <w:trPr>
          <w:trHeight w:val="371"/>
        </w:trPr>
        <w:tc>
          <w:tcPr>
            <w:tcW w:w="1146" w:type="dxa"/>
            <w:tcBorders>
              <w:left w:val="single" w:sz="2" w:space="0" w:color="000000"/>
              <w:bottom w:val="single" w:sz="2" w:space="0" w:color="000000"/>
            </w:tcBorders>
            <w:tcMar>
              <w:top w:w="0" w:type="dxa"/>
            </w:tcMar>
            <w:vAlign w:val="center"/>
          </w:tcPr>
          <w:p w14:paraId="5011558E"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40BFA1C"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Jungiamasis kabelis Cat5e 3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A86CFA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5228D0" w14:paraId="539983BF" w14:textId="77777777">
        <w:trPr>
          <w:trHeight w:val="371"/>
        </w:trPr>
        <w:tc>
          <w:tcPr>
            <w:tcW w:w="1146" w:type="dxa"/>
            <w:tcBorders>
              <w:left w:val="single" w:sz="2" w:space="0" w:color="000000"/>
              <w:bottom w:val="single" w:sz="2" w:space="0" w:color="000000"/>
            </w:tcBorders>
            <w:tcMar>
              <w:top w:w="0" w:type="dxa"/>
            </w:tcMar>
            <w:vAlign w:val="center"/>
          </w:tcPr>
          <w:p w14:paraId="3A0EA939"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F7EC2B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Jungiamasis kabelis Cat5e 5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D013D4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5228D0" w14:paraId="085228DE" w14:textId="77777777">
        <w:trPr>
          <w:trHeight w:val="371"/>
        </w:trPr>
        <w:tc>
          <w:tcPr>
            <w:tcW w:w="1146" w:type="dxa"/>
            <w:tcBorders>
              <w:left w:val="single" w:sz="2" w:space="0" w:color="000000"/>
              <w:bottom w:val="single" w:sz="2" w:space="0" w:color="000000"/>
            </w:tcBorders>
            <w:tcMar>
              <w:top w:w="0" w:type="dxa"/>
            </w:tcMar>
            <w:vAlign w:val="center"/>
          </w:tcPr>
          <w:p w14:paraId="436008E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46</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6419F6A"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Jungiamasis kabelis Cat5e 7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E8D9321"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300</w:t>
            </w:r>
          </w:p>
        </w:tc>
      </w:tr>
      <w:tr w:rsidR="005228D0" w14:paraId="30D335B3" w14:textId="77777777">
        <w:trPr>
          <w:trHeight w:val="371"/>
        </w:trPr>
        <w:tc>
          <w:tcPr>
            <w:tcW w:w="1146" w:type="dxa"/>
            <w:tcBorders>
              <w:left w:val="single" w:sz="2" w:space="0" w:color="000000"/>
              <w:bottom w:val="single" w:sz="2" w:space="0" w:color="000000"/>
            </w:tcBorders>
            <w:tcMar>
              <w:top w:w="0" w:type="dxa"/>
            </w:tcMar>
            <w:vAlign w:val="center"/>
          </w:tcPr>
          <w:p w14:paraId="52F671E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47</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37BF5DE"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Jungiamasis kabelis optinis </w:t>
            </w:r>
            <w:proofErr w:type="spellStart"/>
            <w:r>
              <w:rPr>
                <w:rFonts w:ascii="Times New Roman" w:hAnsi="Times New Roman" w:cs="Times New Roman"/>
                <w:sz w:val="24"/>
                <w:szCs w:val="24"/>
              </w:rPr>
              <w:t>vienamodis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duplex</w:t>
            </w:r>
            <w:proofErr w:type="spellEnd"/>
            <w:r>
              <w:rPr>
                <w:rFonts w:ascii="Times New Roman" w:hAnsi="Times New Roman" w:cs="Times New Roman"/>
                <w:sz w:val="24"/>
                <w:szCs w:val="24"/>
              </w:rPr>
              <w:t xml:space="preserve"> iki 2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55942EC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341038A4" w14:textId="77777777">
        <w:trPr>
          <w:trHeight w:val="371"/>
        </w:trPr>
        <w:tc>
          <w:tcPr>
            <w:tcW w:w="1146" w:type="dxa"/>
            <w:tcBorders>
              <w:left w:val="single" w:sz="2" w:space="0" w:color="000000"/>
              <w:bottom w:val="single" w:sz="2" w:space="0" w:color="000000"/>
            </w:tcBorders>
            <w:tcMar>
              <w:top w:w="0" w:type="dxa"/>
            </w:tcMar>
            <w:vAlign w:val="center"/>
          </w:tcPr>
          <w:p w14:paraId="31BFF0B7"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48</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B826A68"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Jungiamasis kabelis optinis </w:t>
            </w:r>
            <w:proofErr w:type="spellStart"/>
            <w:r>
              <w:rPr>
                <w:rFonts w:ascii="Times New Roman" w:hAnsi="Times New Roman" w:cs="Times New Roman"/>
                <w:sz w:val="24"/>
                <w:szCs w:val="24"/>
              </w:rPr>
              <w:t>vienamodis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duplex</w:t>
            </w:r>
            <w:proofErr w:type="spellEnd"/>
            <w:r>
              <w:rPr>
                <w:rFonts w:ascii="Times New Roman" w:hAnsi="Times New Roman" w:cs="Times New Roman"/>
                <w:sz w:val="24"/>
                <w:szCs w:val="24"/>
              </w:rPr>
              <w:t xml:space="preserve"> iki 7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538EE06"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4A69DDB2" w14:textId="77777777">
        <w:trPr>
          <w:trHeight w:val="371"/>
        </w:trPr>
        <w:tc>
          <w:tcPr>
            <w:tcW w:w="1146" w:type="dxa"/>
            <w:tcBorders>
              <w:left w:val="single" w:sz="2" w:space="0" w:color="000000"/>
              <w:bottom w:val="single" w:sz="2" w:space="0" w:color="000000"/>
            </w:tcBorders>
            <w:tcMar>
              <w:top w:w="0" w:type="dxa"/>
            </w:tcMar>
            <w:vAlign w:val="center"/>
          </w:tcPr>
          <w:p w14:paraId="6D59CAF6"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49</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8CC21F9"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Jungiamasis kabelis optinis </w:t>
            </w:r>
            <w:proofErr w:type="spellStart"/>
            <w:r>
              <w:rPr>
                <w:rFonts w:ascii="Times New Roman" w:hAnsi="Times New Roman" w:cs="Times New Roman"/>
                <w:sz w:val="24"/>
                <w:szCs w:val="24"/>
              </w:rPr>
              <w:t>multimodinis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duplex</w:t>
            </w:r>
            <w:proofErr w:type="spellEnd"/>
            <w:r>
              <w:rPr>
                <w:rFonts w:ascii="Times New Roman" w:hAnsi="Times New Roman" w:cs="Times New Roman"/>
                <w:sz w:val="24"/>
                <w:szCs w:val="24"/>
              </w:rPr>
              <w:t xml:space="preserve"> iki 3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A4028CC"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1141607F" w14:textId="77777777">
        <w:trPr>
          <w:trHeight w:val="371"/>
        </w:trPr>
        <w:tc>
          <w:tcPr>
            <w:tcW w:w="1146" w:type="dxa"/>
            <w:tcBorders>
              <w:left w:val="single" w:sz="2" w:space="0" w:color="000000"/>
              <w:bottom w:val="single" w:sz="2" w:space="0" w:color="000000"/>
            </w:tcBorders>
            <w:tcMar>
              <w:top w:w="0" w:type="dxa"/>
            </w:tcMar>
            <w:vAlign w:val="center"/>
          </w:tcPr>
          <w:p w14:paraId="5A6AC95C"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50</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DBBA424"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Jungiamasis kabelis optinis </w:t>
            </w:r>
            <w:proofErr w:type="spellStart"/>
            <w:r>
              <w:rPr>
                <w:rFonts w:ascii="Times New Roman" w:hAnsi="Times New Roman" w:cs="Times New Roman"/>
                <w:sz w:val="24"/>
                <w:szCs w:val="24"/>
              </w:rPr>
              <w:t>multimodinis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duplex</w:t>
            </w:r>
            <w:proofErr w:type="spellEnd"/>
            <w:r>
              <w:rPr>
                <w:rFonts w:ascii="Times New Roman" w:hAnsi="Times New Roman" w:cs="Times New Roman"/>
                <w:sz w:val="24"/>
                <w:szCs w:val="24"/>
              </w:rPr>
              <w:t xml:space="preserve"> nuo 4 iki 8 m. ilgio</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3294CB20"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19369E4C" w14:textId="77777777">
        <w:trPr>
          <w:trHeight w:val="371"/>
        </w:trPr>
        <w:tc>
          <w:tcPr>
            <w:tcW w:w="1146" w:type="dxa"/>
            <w:tcBorders>
              <w:left w:val="single" w:sz="2" w:space="0" w:color="000000"/>
              <w:bottom w:val="single" w:sz="2" w:space="0" w:color="000000"/>
            </w:tcBorders>
            <w:tcMar>
              <w:top w:w="0" w:type="dxa"/>
            </w:tcMar>
            <w:vAlign w:val="center"/>
          </w:tcPr>
          <w:p w14:paraId="141FA1C2"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51</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1C8D5D1B"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Vienamodis</w:t>
            </w:r>
            <w:proofErr w:type="spellEnd"/>
            <w:r>
              <w:rPr>
                <w:rFonts w:ascii="Times New Roman" w:hAnsi="Times New Roman" w:cs="Times New Roman"/>
                <w:sz w:val="24"/>
                <w:szCs w:val="24"/>
              </w:rPr>
              <w:t xml:space="preserve"> optinis kabelis, ritė 500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6398F2D"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228D0" w14:paraId="46AB6862" w14:textId="77777777">
        <w:trPr>
          <w:trHeight w:val="371"/>
        </w:trPr>
        <w:tc>
          <w:tcPr>
            <w:tcW w:w="1146" w:type="dxa"/>
            <w:tcBorders>
              <w:left w:val="single" w:sz="2" w:space="0" w:color="000000"/>
              <w:bottom w:val="single" w:sz="2" w:space="0" w:color="000000"/>
            </w:tcBorders>
            <w:tcMar>
              <w:top w:w="0" w:type="dxa"/>
            </w:tcMar>
            <w:vAlign w:val="center"/>
          </w:tcPr>
          <w:p w14:paraId="5F638148"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52</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7637F6D" w14:textId="77777777" w:rsidR="005228D0" w:rsidRDefault="00F01269">
            <w:pPr>
              <w:pStyle w:val="Lentelsturinys"/>
              <w:jc w:val="left"/>
              <w:rPr>
                <w:rFonts w:ascii="Times New Roman" w:hAnsi="Times New Roman" w:cs="Times New Roman"/>
                <w:sz w:val="24"/>
                <w:szCs w:val="24"/>
              </w:rPr>
            </w:pPr>
            <w:proofErr w:type="spellStart"/>
            <w:r>
              <w:rPr>
                <w:rFonts w:ascii="Times New Roman" w:hAnsi="Times New Roman" w:cs="Times New Roman"/>
                <w:sz w:val="24"/>
                <w:szCs w:val="24"/>
              </w:rPr>
              <w:t>Multimodinis</w:t>
            </w:r>
            <w:proofErr w:type="spellEnd"/>
            <w:r>
              <w:rPr>
                <w:rFonts w:ascii="Times New Roman" w:hAnsi="Times New Roman" w:cs="Times New Roman"/>
                <w:sz w:val="24"/>
                <w:szCs w:val="24"/>
              </w:rPr>
              <w:t xml:space="preserve"> optinis kabelis, ritė 500 m.</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0F1C2B07"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228D0" w14:paraId="5D210DE7" w14:textId="77777777">
        <w:trPr>
          <w:trHeight w:val="371"/>
        </w:trPr>
        <w:tc>
          <w:tcPr>
            <w:tcW w:w="1146" w:type="dxa"/>
            <w:tcBorders>
              <w:left w:val="single" w:sz="2" w:space="0" w:color="000000"/>
              <w:bottom w:val="single" w:sz="2" w:space="0" w:color="000000"/>
            </w:tcBorders>
            <w:tcMar>
              <w:top w:w="0" w:type="dxa"/>
            </w:tcMar>
            <w:vAlign w:val="center"/>
          </w:tcPr>
          <w:p w14:paraId="38D0645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53</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DA58D22"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 xml:space="preserve">Optinis </w:t>
            </w:r>
            <w:proofErr w:type="spellStart"/>
            <w:r>
              <w:rPr>
                <w:rFonts w:ascii="Times New Roman" w:hAnsi="Times New Roman" w:cs="Times New Roman"/>
                <w:sz w:val="24"/>
                <w:szCs w:val="24"/>
              </w:rPr>
              <w:t>pigtail</w:t>
            </w:r>
            <w:proofErr w:type="spellEnd"/>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324280B"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5228D0" w14:paraId="0116F34D" w14:textId="77777777">
        <w:trPr>
          <w:trHeight w:val="371"/>
        </w:trPr>
        <w:tc>
          <w:tcPr>
            <w:tcW w:w="1146" w:type="dxa"/>
            <w:tcBorders>
              <w:left w:val="single" w:sz="2" w:space="0" w:color="000000"/>
              <w:bottom w:val="single" w:sz="2" w:space="0" w:color="000000"/>
            </w:tcBorders>
            <w:tcMar>
              <w:top w:w="0" w:type="dxa"/>
            </w:tcMar>
            <w:vAlign w:val="center"/>
          </w:tcPr>
          <w:p w14:paraId="581F43F0"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54</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427E330B"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Prekių pristatymas</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7E78F333" w14:textId="77777777" w:rsidR="005228D0" w:rsidRDefault="00F01269">
            <w:pPr>
              <w:pStyle w:val="Lentelsturinys"/>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5228D0" w14:paraId="38EFC3D9" w14:textId="77777777">
        <w:trPr>
          <w:trHeight w:val="371"/>
        </w:trPr>
        <w:tc>
          <w:tcPr>
            <w:tcW w:w="1146" w:type="dxa"/>
            <w:tcBorders>
              <w:left w:val="single" w:sz="2" w:space="0" w:color="000000"/>
              <w:bottom w:val="single" w:sz="2" w:space="0" w:color="000000"/>
            </w:tcBorders>
            <w:tcMar>
              <w:top w:w="0" w:type="dxa"/>
            </w:tcMar>
            <w:vAlign w:val="center"/>
          </w:tcPr>
          <w:p w14:paraId="6880898B"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55</w:t>
            </w:r>
          </w:p>
        </w:tc>
        <w:tc>
          <w:tcPr>
            <w:tcW w:w="654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62978A8" w14:textId="77777777" w:rsidR="005228D0" w:rsidRDefault="00F01269">
            <w:pPr>
              <w:pStyle w:val="Lentelsturinys"/>
              <w:jc w:val="left"/>
              <w:rPr>
                <w:rFonts w:ascii="Times New Roman" w:hAnsi="Times New Roman" w:cs="Times New Roman"/>
                <w:sz w:val="24"/>
                <w:szCs w:val="24"/>
              </w:rPr>
            </w:pPr>
            <w:r>
              <w:rPr>
                <w:rFonts w:ascii="Times New Roman" w:hAnsi="Times New Roman" w:cs="Times New Roman"/>
                <w:sz w:val="24"/>
                <w:szCs w:val="24"/>
              </w:rPr>
              <w:t>Prekių pristatymas į tiekėjo padalinį arba atstovybę</w:t>
            </w:r>
          </w:p>
        </w:tc>
        <w:tc>
          <w:tcPr>
            <w:tcW w:w="2283" w:type="dxa"/>
            <w:tcBorders>
              <w:top w:val="single" w:sz="2" w:space="0" w:color="000000"/>
              <w:left w:val="single" w:sz="2" w:space="0" w:color="000000"/>
              <w:bottom w:val="single" w:sz="2" w:space="0" w:color="000000"/>
              <w:right w:val="single" w:sz="2" w:space="0" w:color="000000"/>
            </w:tcBorders>
            <w:tcMar>
              <w:right w:w="28" w:type="dxa"/>
            </w:tcMar>
            <w:vAlign w:val="center"/>
          </w:tcPr>
          <w:p w14:paraId="20069E33" w14:textId="77777777" w:rsidR="005228D0" w:rsidRDefault="00F01269">
            <w:pPr>
              <w:pStyle w:val="Lentelsturinys"/>
              <w:rPr>
                <w:rFonts w:ascii="Times New Roman" w:hAnsi="Times New Roman" w:cs="Times New Roman"/>
                <w:sz w:val="24"/>
                <w:szCs w:val="24"/>
              </w:rPr>
            </w:pPr>
            <w:r>
              <w:rPr>
                <w:rFonts w:ascii="Times New Roman" w:hAnsi="Times New Roman" w:cs="Times New Roman"/>
                <w:sz w:val="24"/>
                <w:szCs w:val="24"/>
              </w:rPr>
              <w:t>50</w:t>
            </w:r>
          </w:p>
        </w:tc>
      </w:tr>
    </w:tbl>
    <w:p w14:paraId="613933F2" w14:textId="77777777" w:rsidR="005228D0" w:rsidRDefault="005228D0">
      <w:pPr>
        <w:tabs>
          <w:tab w:val="left" w:pos="810"/>
          <w:tab w:val="left" w:pos="990"/>
        </w:tabs>
        <w:spacing w:after="0" w:line="240" w:lineRule="auto"/>
        <w:jc w:val="both"/>
        <w:rPr>
          <w:rFonts w:ascii="Times New Roman" w:hAnsi="Times New Roman" w:cs="Times New Roman"/>
          <w:sz w:val="24"/>
          <w:szCs w:val="24"/>
        </w:rPr>
      </w:pPr>
    </w:p>
    <w:p w14:paraId="6A8ABC21" w14:textId="77777777" w:rsidR="005228D0" w:rsidRDefault="005228D0">
      <w:pPr>
        <w:tabs>
          <w:tab w:val="left" w:pos="810"/>
          <w:tab w:val="left" w:pos="990"/>
        </w:tabs>
        <w:spacing w:after="0" w:line="240" w:lineRule="auto"/>
        <w:jc w:val="both"/>
        <w:rPr>
          <w:rFonts w:ascii="Times New Roman" w:hAnsi="Times New Roman" w:cs="Times New Roman"/>
          <w:sz w:val="24"/>
          <w:szCs w:val="24"/>
        </w:rPr>
      </w:pPr>
    </w:p>
    <w:p w14:paraId="6760296F" w14:textId="77777777" w:rsidR="005228D0" w:rsidRDefault="00F01269">
      <w:pPr>
        <w:pStyle w:val="NormalWeb"/>
        <w:spacing w:before="280" w:after="0" w:afterAutospacing="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Prekės turi atitikti aplinkos apsaugos kriterijus: </w:t>
      </w:r>
    </w:p>
    <w:p w14:paraId="6F22734B" w14:textId="7DF6631C" w:rsidR="005228D0" w:rsidRDefault="00F01269">
      <w:pPr>
        <w:pStyle w:val="NormalWeb"/>
        <w:spacing w:before="280" w:after="0"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1. Tiekėjo siūlomos prekės, kurioms taikoma 2011/65/ES Europos Sąjungos direktyva (</w:t>
      </w:r>
      <w:proofErr w:type="spellStart"/>
      <w:r>
        <w:rPr>
          <w:rFonts w:ascii="Times New Roman" w:hAnsi="Times New Roman" w:cs="Times New Roman"/>
          <w:color w:val="000000"/>
          <w:sz w:val="24"/>
          <w:szCs w:val="24"/>
          <w:lang w:eastAsia="zh-CN"/>
        </w:rPr>
        <w:t>RoHS</w:t>
      </w:r>
      <w:proofErr w:type="spellEnd"/>
      <w:r>
        <w:rPr>
          <w:rFonts w:ascii="Times New Roman" w:hAnsi="Times New Roman" w:cs="Times New Roman"/>
          <w:color w:val="000000"/>
          <w:sz w:val="24"/>
          <w:szCs w:val="24"/>
          <w:lang w:eastAsia="zh-CN"/>
        </w:rPr>
        <w:t>), turi atitikti šios direktyvos reikalavimus. Perkančiajai organizacijai pareikalavus, tiekėjas įsipareigoja pateikti prekės atitikimą 2011/65/ES Europos Sąjungos direktyvos (</w:t>
      </w:r>
      <w:proofErr w:type="spellStart"/>
      <w:r>
        <w:rPr>
          <w:rFonts w:ascii="Times New Roman" w:hAnsi="Times New Roman" w:cs="Times New Roman"/>
          <w:color w:val="000000"/>
          <w:sz w:val="24"/>
          <w:szCs w:val="24"/>
          <w:lang w:eastAsia="zh-CN"/>
        </w:rPr>
        <w:t>RoHS</w:t>
      </w:r>
      <w:proofErr w:type="spellEnd"/>
      <w:r>
        <w:rPr>
          <w:rFonts w:ascii="Times New Roman" w:hAnsi="Times New Roman" w:cs="Times New Roman"/>
          <w:color w:val="000000"/>
          <w:sz w:val="24"/>
          <w:szCs w:val="24"/>
          <w:lang w:eastAsia="zh-CN"/>
        </w:rPr>
        <w:t>) reikalavimams patvirtinančius dokumentus (sertifikatą)</w:t>
      </w:r>
      <w:r w:rsidR="009F5F33">
        <w:rPr>
          <w:rFonts w:ascii="Times New Roman" w:hAnsi="Times New Roman" w:cs="Times New Roman"/>
          <w:color w:val="000000"/>
          <w:sz w:val="24"/>
          <w:szCs w:val="24"/>
          <w:lang w:eastAsia="zh-CN"/>
        </w:rPr>
        <w:t>.</w:t>
      </w:r>
    </w:p>
    <w:p w14:paraId="17ADFAA3" w14:textId="227D594C" w:rsidR="005228D0" w:rsidRDefault="00F01269">
      <w:pPr>
        <w:pStyle w:val="NormalWeb"/>
        <w:spacing w:before="280"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zh-CN"/>
        </w:rPr>
        <w:t>2.</w:t>
      </w:r>
      <w:r w:rsidR="009F5F33">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Pakuotės turi būti laikytinos perdirbamosiomis pakuotėmis pagal Lietuvos Respublikos mokesčio už aplinkos teršimą įstatymo nuostatas ir (ar) turi būti vienalytės (homogeniškos) pakuotės, pagamintos iš vienos rūšies medžiagos:</w:t>
      </w:r>
    </w:p>
    <w:p w14:paraId="0874F265" w14:textId="77777777" w:rsidR="005228D0" w:rsidRDefault="005228D0">
      <w:pPr>
        <w:tabs>
          <w:tab w:val="left" w:pos="810"/>
          <w:tab w:val="left" w:pos="990"/>
        </w:tabs>
        <w:spacing w:after="0" w:line="240" w:lineRule="auto"/>
        <w:jc w:val="both"/>
        <w:rPr>
          <w:rFonts w:ascii="Times New Roman" w:eastAsia="Calibri" w:hAnsi="Times New Roman" w:cs="Times New Roman"/>
          <w:i/>
          <w:iCs/>
          <w:color w:val="7030A0"/>
          <w:sz w:val="24"/>
          <w:szCs w:val="24"/>
        </w:rPr>
      </w:pPr>
    </w:p>
    <w:tbl>
      <w:tblPr>
        <w:tblW w:w="9660" w:type="dxa"/>
        <w:tblInd w:w="15" w:type="dxa"/>
        <w:tblLayout w:type="fixed"/>
        <w:tblCellMar>
          <w:left w:w="7" w:type="dxa"/>
          <w:right w:w="7" w:type="dxa"/>
        </w:tblCellMar>
        <w:tblLook w:val="04A0" w:firstRow="1" w:lastRow="0" w:firstColumn="1" w:lastColumn="0" w:noHBand="0" w:noVBand="1"/>
      </w:tblPr>
      <w:tblGrid>
        <w:gridCol w:w="539"/>
        <w:gridCol w:w="5345"/>
        <w:gridCol w:w="3776"/>
      </w:tblGrid>
      <w:tr w:rsidR="005228D0" w14:paraId="41904ABA"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83C27E"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b/>
                <w:bCs/>
                <w:color w:val="000000"/>
                <w:sz w:val="24"/>
                <w:szCs w:val="24"/>
                <w:lang w:eastAsia="zh-CN"/>
              </w:rPr>
              <w:t>Eil. Nr.</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91F49"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b/>
                <w:bCs/>
                <w:color w:val="000000"/>
                <w:sz w:val="24"/>
                <w:szCs w:val="24"/>
                <w:lang w:eastAsia="zh-CN"/>
              </w:rPr>
              <w:t>Pakuotės medžiaga</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C20040"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b/>
                <w:bCs/>
                <w:color w:val="000000"/>
                <w:sz w:val="24"/>
                <w:szCs w:val="24"/>
                <w:lang w:eastAsia="zh-CN"/>
              </w:rPr>
              <w:t>Ženklinimas</w:t>
            </w:r>
          </w:p>
        </w:tc>
      </w:tr>
      <w:tr w:rsidR="005228D0" w14:paraId="5972268C" w14:textId="77777777">
        <w:trPr>
          <w:trHeight w:val="281"/>
        </w:trPr>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8F933E"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1.</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108AEA"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Stiklas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AE013C"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GL (arba GL nuo 70 iki 79)</w:t>
            </w:r>
          </w:p>
        </w:tc>
      </w:tr>
      <w:tr w:rsidR="005228D0" w14:paraId="6980B366"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DBB34"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lastRenderedPageBreak/>
              <w:t>2.</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437469"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Metalas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D5B4A9"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FE (arba FE 40),ALU (arba ALU 41) Nuo 42 iki 49</w:t>
            </w:r>
          </w:p>
        </w:tc>
      </w:tr>
      <w:tr w:rsidR="005228D0" w14:paraId="30B9A4F2"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6F4180"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3.</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307F21"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Popierius ar kartonas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89CE3C"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PAP (arba PAP nuo 20 iki 39)</w:t>
            </w:r>
          </w:p>
        </w:tc>
      </w:tr>
      <w:tr w:rsidR="005228D0" w14:paraId="69C60EF7"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9A6E3"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4.</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843D89"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Medis ar kamštinė medžiaga</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39A044"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FOR (arba FOR nuo 50 iki 59)</w:t>
            </w:r>
          </w:p>
        </w:tc>
      </w:tr>
      <w:tr w:rsidR="005228D0" w14:paraId="4DE83F42"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3917C2"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5.</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515B40"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Medvilnė ar džiutas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265DC6"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TEX (arba TEX nuo 60 iki 69)</w:t>
            </w:r>
          </w:p>
        </w:tc>
      </w:tr>
      <w:tr w:rsidR="005228D0" w14:paraId="09BFBB3A"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CFA802"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6.</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6D372E" w14:textId="77777777" w:rsidR="005228D0" w:rsidRDefault="00F01269">
            <w:pPr>
              <w:pStyle w:val="NormalWeb"/>
              <w:widowControl w:val="0"/>
              <w:spacing w:after="0" w:afterAutospacing="0"/>
              <w:jc w:val="both"/>
              <w:rPr>
                <w:rFonts w:ascii="Times New Roman" w:hAnsi="Times New Roman" w:cs="Times New Roman"/>
                <w:sz w:val="24"/>
                <w:szCs w:val="24"/>
              </w:rPr>
            </w:pPr>
            <w:proofErr w:type="spellStart"/>
            <w:r>
              <w:rPr>
                <w:rFonts w:ascii="Times New Roman" w:hAnsi="Times New Roman" w:cs="Times New Roman"/>
                <w:color w:val="000000"/>
                <w:sz w:val="24"/>
                <w:szCs w:val="24"/>
                <w:lang w:eastAsia="zh-CN"/>
              </w:rPr>
              <w:t>Polietilentereftalatas</w:t>
            </w:r>
            <w:proofErr w:type="spellEnd"/>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AD379"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PET arba PET 1</w:t>
            </w:r>
          </w:p>
        </w:tc>
      </w:tr>
      <w:tr w:rsidR="005228D0" w14:paraId="009A8D8B"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7E53A0"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7.</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5AD367"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Aukšto tankumo polietilenas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6CEBB0"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HDPE (arba HDPE 2)</w:t>
            </w:r>
          </w:p>
        </w:tc>
      </w:tr>
      <w:tr w:rsidR="005228D0" w14:paraId="15DCB508"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4AF5D"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8.</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86086" w14:textId="77777777" w:rsidR="005228D0" w:rsidRDefault="00F01269">
            <w:pPr>
              <w:pStyle w:val="NormalWeb"/>
              <w:widowControl w:val="0"/>
              <w:spacing w:after="0" w:afterAutospacing="0"/>
              <w:jc w:val="both"/>
              <w:rPr>
                <w:rFonts w:ascii="Times New Roman" w:hAnsi="Times New Roman" w:cs="Times New Roman"/>
                <w:sz w:val="24"/>
                <w:szCs w:val="24"/>
              </w:rPr>
            </w:pPr>
            <w:proofErr w:type="spellStart"/>
            <w:r>
              <w:rPr>
                <w:rFonts w:ascii="Times New Roman" w:hAnsi="Times New Roman" w:cs="Times New Roman"/>
                <w:color w:val="000000"/>
                <w:sz w:val="24"/>
                <w:szCs w:val="24"/>
                <w:lang w:eastAsia="zh-CN"/>
              </w:rPr>
              <w:t>Polivinilchloridas</w:t>
            </w:r>
            <w:proofErr w:type="spellEnd"/>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DBBC89"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PVC (arba PVC 3)</w:t>
            </w:r>
          </w:p>
        </w:tc>
      </w:tr>
      <w:tr w:rsidR="005228D0" w14:paraId="7BA3B8FD"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199EB1"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9.</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E9BB47"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Žemo tankumo polietilenas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C25781"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LDPE (arba LDPE 4)</w:t>
            </w:r>
          </w:p>
        </w:tc>
      </w:tr>
      <w:tr w:rsidR="005228D0" w14:paraId="0FDE3542"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FCCCE7"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10.</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4D91A9"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Polipropilenas</w:t>
            </w:r>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9CEC6"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PP (arba PP 5)</w:t>
            </w:r>
          </w:p>
        </w:tc>
      </w:tr>
      <w:tr w:rsidR="005228D0" w14:paraId="0FF911DF" w14:textId="77777777">
        <w:tc>
          <w:tcPr>
            <w:tcW w:w="53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ADE8B6" w14:textId="77777777" w:rsidR="005228D0" w:rsidRDefault="00F01269">
            <w:pPr>
              <w:pStyle w:val="NormalWeb"/>
              <w:widowControl w:val="0"/>
              <w:spacing w:after="0" w:afterAutospacing="0"/>
              <w:jc w:val="center"/>
              <w:rPr>
                <w:rFonts w:ascii="Times New Roman" w:hAnsi="Times New Roman" w:cs="Times New Roman"/>
                <w:sz w:val="24"/>
                <w:szCs w:val="24"/>
              </w:rPr>
            </w:pPr>
            <w:r>
              <w:rPr>
                <w:rFonts w:ascii="Times New Roman" w:hAnsi="Times New Roman" w:cs="Times New Roman"/>
                <w:color w:val="000000"/>
                <w:sz w:val="24"/>
                <w:szCs w:val="24"/>
                <w:lang w:eastAsia="zh-CN"/>
              </w:rPr>
              <w:t>11.</w:t>
            </w:r>
          </w:p>
        </w:tc>
        <w:tc>
          <w:tcPr>
            <w:tcW w:w="53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C56FBF" w14:textId="77777777" w:rsidR="005228D0" w:rsidRDefault="00F01269">
            <w:pPr>
              <w:pStyle w:val="NormalWeb"/>
              <w:widowControl w:val="0"/>
              <w:spacing w:after="0" w:afterAutospacing="0"/>
              <w:jc w:val="both"/>
              <w:rPr>
                <w:rFonts w:ascii="Times New Roman" w:hAnsi="Times New Roman" w:cs="Times New Roman"/>
                <w:sz w:val="24"/>
                <w:szCs w:val="24"/>
              </w:rPr>
            </w:pPr>
            <w:proofErr w:type="spellStart"/>
            <w:r>
              <w:rPr>
                <w:rFonts w:ascii="Times New Roman" w:hAnsi="Times New Roman" w:cs="Times New Roman"/>
                <w:color w:val="000000"/>
                <w:sz w:val="24"/>
                <w:szCs w:val="24"/>
                <w:lang w:eastAsia="zh-CN"/>
              </w:rPr>
              <w:t>Polistirenas</w:t>
            </w:r>
            <w:proofErr w:type="spellEnd"/>
          </w:p>
        </w:tc>
        <w:tc>
          <w:tcPr>
            <w:tcW w:w="37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5CE63A" w14:textId="77777777" w:rsidR="005228D0" w:rsidRDefault="00F01269">
            <w:pPr>
              <w:pStyle w:val="NormalWeb"/>
              <w:widowControl w:val="0"/>
              <w:spacing w:after="0" w:afterAutospacing="0"/>
              <w:jc w:val="both"/>
              <w:rPr>
                <w:rFonts w:ascii="Times New Roman" w:hAnsi="Times New Roman" w:cs="Times New Roman"/>
                <w:sz w:val="24"/>
                <w:szCs w:val="24"/>
              </w:rPr>
            </w:pPr>
            <w:r>
              <w:rPr>
                <w:rFonts w:ascii="Times New Roman" w:hAnsi="Times New Roman" w:cs="Times New Roman"/>
                <w:color w:val="000000"/>
                <w:sz w:val="24"/>
                <w:szCs w:val="24"/>
                <w:lang w:eastAsia="zh-CN"/>
              </w:rPr>
              <w:t>PS (arba PS 6)</w:t>
            </w:r>
          </w:p>
        </w:tc>
      </w:tr>
    </w:tbl>
    <w:p w14:paraId="612F4079" w14:textId="77777777" w:rsidR="005228D0" w:rsidRDefault="005228D0">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CC93F17" w14:textId="77777777" w:rsidR="005228D0" w:rsidRDefault="00F01269">
      <w:pPr>
        <w:pStyle w:val="NormalWeb"/>
        <w:spacing w:before="280" w:beforeAutospacing="0" w:after="0" w:afterAutospacing="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zh-CN"/>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eastAsia="zh-CN"/>
        </w:rPr>
        <w:t>Voluntary</w:t>
      </w:r>
      <w:proofErr w:type="spellEnd"/>
      <w:r>
        <w:rPr>
          <w:rFonts w:ascii="Times New Roman" w:hAnsi="Times New Roman" w:cs="Times New Roman"/>
          <w:i/>
          <w:iCs/>
          <w:color w:val="000000"/>
          <w:sz w:val="24"/>
          <w:szCs w:val="24"/>
          <w:lang w:eastAsia="zh-CN"/>
        </w:rPr>
        <w:t xml:space="preserve"> Standard </w:t>
      </w:r>
      <w:proofErr w:type="spellStart"/>
      <w:r>
        <w:rPr>
          <w:rFonts w:ascii="Times New Roman" w:hAnsi="Times New Roman" w:cs="Times New Roman"/>
          <w:i/>
          <w:iCs/>
          <w:color w:val="000000"/>
          <w:sz w:val="24"/>
          <w:szCs w:val="24"/>
          <w:lang w:eastAsia="zh-CN"/>
        </w:rPr>
        <w:t>for</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Repulping</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and</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Recycling</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Corrugated</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Fiberboard</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Treated</w:t>
      </w:r>
      <w:proofErr w:type="spellEnd"/>
      <w:r>
        <w:rPr>
          <w:rFonts w:ascii="Times New Roman" w:hAnsi="Times New Roman" w:cs="Times New Roman"/>
          <w:i/>
          <w:iCs/>
          <w:color w:val="000000"/>
          <w:sz w:val="24"/>
          <w:szCs w:val="24"/>
          <w:lang w:eastAsia="zh-CN"/>
        </w:rPr>
        <w:t xml:space="preserve"> to </w:t>
      </w:r>
      <w:proofErr w:type="spellStart"/>
      <w:r>
        <w:rPr>
          <w:rFonts w:ascii="Times New Roman" w:hAnsi="Times New Roman" w:cs="Times New Roman"/>
          <w:i/>
          <w:iCs/>
          <w:color w:val="000000"/>
          <w:sz w:val="24"/>
          <w:szCs w:val="24"/>
          <w:lang w:eastAsia="zh-CN"/>
        </w:rPr>
        <w:t>Improve</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Its</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Performance</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in</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the</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Presence</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of</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Water</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and</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Water</w:t>
      </w:r>
      <w:proofErr w:type="spellEnd"/>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Vapor</w:t>
      </w:r>
      <w:proofErr w:type="spellEnd"/>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standartas</w:t>
      </w:r>
      <w:r>
        <w:rPr>
          <w:rFonts w:ascii="Times New Roman" w:hAnsi="Times New Roman" w:cs="Times New Roman"/>
          <w:i/>
          <w:iCs/>
          <w:color w:val="000000"/>
          <w:sz w:val="24"/>
          <w:szCs w:val="24"/>
          <w:lang w:eastAsia="zh-CN"/>
        </w:rPr>
        <w:t xml:space="preserve"> </w:t>
      </w:r>
      <w:proofErr w:type="spellStart"/>
      <w:r>
        <w:rPr>
          <w:rFonts w:ascii="Times New Roman" w:hAnsi="Times New Roman" w:cs="Times New Roman"/>
          <w:i/>
          <w:iCs/>
          <w:color w:val="000000"/>
          <w:sz w:val="24"/>
          <w:szCs w:val="24"/>
          <w:lang w:eastAsia="zh-CN"/>
        </w:rPr>
        <w:t>RecyClass</w:t>
      </w:r>
      <w:proofErr w:type="spellEnd"/>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ar kitas lygiavertis standartas, arba Aplinkos apsaugos agentūros interneto svetainėje (</w:t>
      </w:r>
      <w:hyperlink r:id="rId14">
        <w:r>
          <w:rPr>
            <w:rStyle w:val="Internetosaitas"/>
            <w:rFonts w:ascii="Times New Roman" w:hAnsi="Times New Roman" w:cs="Times New Roman"/>
            <w:color w:val="0000FF"/>
            <w:sz w:val="24"/>
            <w:szCs w:val="24"/>
          </w:rPr>
          <w:t>https://aaa.lrv.lt/</w:t>
        </w:r>
      </w:hyperlink>
      <w:r>
        <w:rPr>
          <w:rFonts w:ascii="Times New Roman" w:hAnsi="Times New Roman" w:cs="Times New Roman"/>
          <w:color w:val="000000"/>
          <w:sz w:val="24"/>
          <w:szCs w:val="24"/>
          <w:lang w:eastAsia="zh-CN"/>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kiti lygiaverčiai įrodymai. </w:t>
      </w:r>
    </w:p>
    <w:p w14:paraId="7F864D16" w14:textId="77777777" w:rsidR="005228D0" w:rsidRDefault="00F01269">
      <w:pPr>
        <w:pStyle w:val="NormalWeb"/>
        <w:spacing w:before="280" w:after="0" w:afterAutospacing="0" w:line="240" w:lineRule="auto"/>
        <w:jc w:val="both"/>
        <w:rPr>
          <w:rFonts w:ascii="Times New Roman" w:hAnsi="Times New Roman" w:cs="Times New Roman"/>
          <w:sz w:val="24"/>
          <w:szCs w:val="24"/>
        </w:rPr>
      </w:pPr>
      <w:r>
        <w:rPr>
          <w:rFonts w:ascii="Times New Roman" w:hAnsi="Times New Roman" w:cs="Times New Roman"/>
          <w:color w:val="000000"/>
          <w:sz w:val="24"/>
          <w:szCs w:val="24"/>
          <w:lang w:eastAsia="zh-CN"/>
        </w:rPr>
        <w:t>2. Prekių antrinės pakuotės turi būti laikytinos perdirbamosiomis pakuotėmis pagal Lietuvos Respublikos mokesčio už aplinkos teršimą įstatymo nuostatas.</w:t>
      </w:r>
    </w:p>
    <w:p w14:paraId="5E484F62" w14:textId="77777777" w:rsidR="005228D0" w:rsidRDefault="005228D0">
      <w:pPr>
        <w:pBdr>
          <w:bottom w:val="single" w:sz="12" w:space="1" w:color="000000"/>
        </w:pBdr>
        <w:tabs>
          <w:tab w:val="left" w:pos="810"/>
          <w:tab w:val="left" w:pos="990"/>
        </w:tabs>
        <w:spacing w:after="0" w:line="240" w:lineRule="auto"/>
        <w:jc w:val="both"/>
        <w:rPr>
          <w:rFonts w:eastAsia="Calibri" w:cstheme="minorHAnsi"/>
          <w:i/>
          <w:iCs/>
          <w:color w:val="7030A0"/>
        </w:rPr>
      </w:pPr>
    </w:p>
    <w:p w14:paraId="171A4F53" w14:textId="77777777" w:rsidR="005228D0" w:rsidRDefault="00F01269">
      <w:pPr>
        <w:rPr>
          <w:rFonts w:cstheme="minorHAnsi"/>
          <w:b/>
          <w:bCs/>
          <w:smallCaps/>
          <w:sz w:val="22"/>
          <w:szCs w:val="22"/>
        </w:rPr>
      </w:pPr>
      <w:r>
        <w:br w:type="page"/>
      </w:r>
    </w:p>
    <w:p w14:paraId="6761EC21" w14:textId="77777777" w:rsidR="005228D0" w:rsidRDefault="00F01269">
      <w:pPr>
        <w:pStyle w:val="Heading2"/>
        <w:ind w:left="5103"/>
        <w:rPr>
          <w:rFonts w:asciiTheme="minorHAnsi" w:eastAsia="Calibri" w:hAnsiTheme="minorHAnsi" w:cstheme="minorHAnsi"/>
          <w:color w:val="0070C0"/>
          <w:sz w:val="21"/>
          <w:szCs w:val="21"/>
        </w:rPr>
      </w:pPr>
      <w:bookmarkStart w:id="45" w:name="_Toc231548646"/>
      <w:bookmarkStart w:id="46" w:name="_Ref38291496"/>
      <w:bookmarkStart w:id="47" w:name="_Ref38285444"/>
      <w:r>
        <w:rPr>
          <w:rFonts w:asciiTheme="minorHAnsi" w:eastAsia="Calibri" w:hAnsiTheme="minorHAnsi" w:cstheme="minorHAnsi"/>
          <w:color w:val="0070C0"/>
          <w:sz w:val="21"/>
          <w:szCs w:val="21"/>
        </w:rPr>
        <w:lastRenderedPageBreak/>
        <w:t>Pirkimo sąlygų 3 priedas „Tiekėjų pašalinimo pagrindai“</w:t>
      </w:r>
      <w:bookmarkEnd w:id="45"/>
      <w:bookmarkEnd w:id="46"/>
      <w:bookmarkEnd w:id="47"/>
    </w:p>
    <w:p w14:paraId="32ACAB0B" w14:textId="77777777" w:rsidR="005228D0" w:rsidRDefault="00F01269">
      <w:pPr>
        <w:pStyle w:val="Subtitle"/>
        <w:jc w:val="center"/>
        <w:rPr>
          <w:rFonts w:ascii="Times New Roman" w:hAnsi="Times New Roman" w:cs="Times New Roman"/>
        </w:rPr>
      </w:pPr>
      <w:r>
        <w:rPr>
          <w:rFonts w:ascii="Times New Roman" w:hAnsi="Times New Roman" w:cs="Times New Roman"/>
        </w:rPr>
        <w:t>TIEKĖJŲ PAŠALINIMO PAGRINDAI</w:t>
      </w:r>
    </w:p>
    <w:p w14:paraId="252AA4E8"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Su pasiūlymu teikiamas tik EBVPD. Perkančioji organizacija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nereikalauja pateikti lentelėje nurodytų pašalinimo pagrindų nebuvimą įrodančių dokumentų. Perkančioji organizacija šių dokumentų 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051EF0"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p>
    <w:p w14:paraId="0F80C20B" w14:textId="77777777" w:rsidR="005228D0" w:rsidRDefault="00F01269">
      <w:pPr>
        <w:spacing w:after="0" w:line="240" w:lineRule="auto"/>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9A0E65A" w14:textId="77777777" w:rsidR="005228D0" w:rsidRDefault="00F01269">
      <w:pPr>
        <w:spacing w:after="0" w:line="240" w:lineRule="auto"/>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B1FA0B" w14:textId="77777777" w:rsidR="005228D0" w:rsidRDefault="00F01269">
      <w:pPr>
        <w:spacing w:after="0" w:line="240" w:lineRule="auto"/>
        <w:jc w:val="both"/>
        <w:rPr>
          <w:rFonts w:ascii="Times New Roman" w:hAnsi="Times New Roman" w:cs="Times New Roman"/>
          <w:sz w:val="24"/>
          <w:szCs w:val="24"/>
        </w:rPr>
      </w:pPr>
      <w:r>
        <w:rPr>
          <w:rFonts w:ascii="Times New Roman" w:eastAsia="Verdana" w:hAnsi="Times New Roman" w:cs="Times New Roman"/>
          <w:sz w:val="24"/>
          <w:szCs w:val="24"/>
        </w:rPr>
        <w:t>5.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5">
        <w:r>
          <w:rPr>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2D22854"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Perkančioji organizacija nereikalauja iš tiekėjo pateikti dokumentų, patvirtinančių jo pašalinimo pagrindų nebuvimą, jeigu ji:</w:t>
      </w:r>
    </w:p>
    <w:p w14:paraId="7361D80F"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AAA479"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2C747486"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A705DC" w14:textId="77777777" w:rsidR="005228D0" w:rsidRDefault="00F012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 priesaikos deklaracija;</w:t>
      </w:r>
    </w:p>
    <w:p w14:paraId="44987FD8" w14:textId="77777777" w:rsidR="005228D0" w:rsidRDefault="00F01269">
      <w:pPr>
        <w:jc w:val="both"/>
        <w:rPr>
          <w:rFonts w:ascii="Times New Roman" w:hAnsi="Times New Roman" w:cs="Times New Roman"/>
          <w:sz w:val="24"/>
          <w:szCs w:val="24"/>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w:t>
      </w:r>
      <w:r>
        <w:rPr>
          <w:rFonts w:cstheme="minorHAnsi"/>
          <w:sz w:val="22"/>
          <w:szCs w:val="22"/>
        </w:rPr>
        <w:t xml:space="preserve">, </w:t>
      </w:r>
      <w:r>
        <w:rPr>
          <w:rFonts w:ascii="Times New Roman" w:hAnsi="Times New Roman" w:cs="Times New Roman"/>
          <w:sz w:val="24"/>
          <w:szCs w:val="24"/>
        </w:rPr>
        <w:t>notaro arba kompetentingos profesinės ar prekybos organizacijos.</w:t>
      </w:r>
    </w:p>
    <w:tbl>
      <w:tblPr>
        <w:tblpPr w:leftFromText="180" w:rightFromText="180" w:horzAnchor="page" w:tblpX="422" w:tblpY="-1630"/>
        <w:tblW w:w="11194" w:type="dxa"/>
        <w:tblLayout w:type="fixed"/>
        <w:tblLook w:val="04A0" w:firstRow="1" w:lastRow="0" w:firstColumn="1" w:lastColumn="0" w:noHBand="0" w:noVBand="1"/>
      </w:tblPr>
      <w:tblGrid>
        <w:gridCol w:w="481"/>
        <w:gridCol w:w="3064"/>
        <w:gridCol w:w="1837"/>
        <w:gridCol w:w="5812"/>
      </w:tblGrid>
      <w:tr w:rsidR="005228D0" w14:paraId="4F960D21" w14:textId="77777777">
        <w:tc>
          <w:tcPr>
            <w:tcW w:w="481" w:type="dxa"/>
            <w:tcBorders>
              <w:top w:val="single" w:sz="4" w:space="0" w:color="000000"/>
              <w:left w:val="single" w:sz="4" w:space="0" w:color="000000"/>
              <w:bottom w:val="single" w:sz="4" w:space="0" w:color="000000"/>
              <w:right w:val="single" w:sz="4" w:space="0" w:color="000000"/>
            </w:tcBorders>
            <w:vAlign w:val="center"/>
          </w:tcPr>
          <w:p w14:paraId="296D60C7" w14:textId="77777777" w:rsidR="005228D0" w:rsidRDefault="00F01269">
            <w:pPr>
              <w:widowControl w:val="0"/>
              <w:spacing w:after="0" w:line="252" w:lineRule="auto"/>
              <w:jc w:val="center"/>
              <w:rPr>
                <w:rFonts w:cstheme="minorHAnsi"/>
                <w:b/>
                <w:bCs/>
                <w:sz w:val="20"/>
                <w:szCs w:val="20"/>
                <w:lang w:eastAsia="en-US"/>
              </w:rPr>
            </w:pPr>
            <w:r>
              <w:rPr>
                <w:rFonts w:cstheme="minorHAnsi"/>
                <w:b/>
                <w:bCs/>
                <w:sz w:val="20"/>
                <w:szCs w:val="20"/>
                <w:lang w:eastAsia="en-US"/>
              </w:rPr>
              <w:lastRenderedPageBreak/>
              <w:t>Eil. Nr.</w:t>
            </w:r>
          </w:p>
        </w:tc>
        <w:tc>
          <w:tcPr>
            <w:tcW w:w="3064" w:type="dxa"/>
            <w:tcBorders>
              <w:top w:val="single" w:sz="4" w:space="0" w:color="000000"/>
              <w:left w:val="single" w:sz="4" w:space="0" w:color="000000"/>
              <w:bottom w:val="single" w:sz="4" w:space="0" w:color="000000"/>
              <w:right w:val="single" w:sz="4" w:space="0" w:color="000000"/>
            </w:tcBorders>
            <w:vAlign w:val="center"/>
          </w:tcPr>
          <w:p w14:paraId="64268DEE" w14:textId="77777777" w:rsidR="005228D0" w:rsidRDefault="00F01269">
            <w:pPr>
              <w:widowControl w:val="0"/>
              <w:spacing w:after="0" w:line="252" w:lineRule="auto"/>
              <w:jc w:val="center"/>
              <w:rPr>
                <w:rFonts w:cstheme="minorHAnsi"/>
                <w:bCs/>
                <w:sz w:val="20"/>
                <w:szCs w:val="20"/>
                <w:lang w:eastAsia="en-US"/>
              </w:rPr>
            </w:pPr>
            <w:r>
              <w:rPr>
                <w:rFonts w:cstheme="minorHAnsi"/>
                <w:b/>
                <w:sz w:val="20"/>
                <w:szCs w:val="20"/>
                <w:lang w:eastAsia="en-US"/>
              </w:rPr>
              <w:t>Tiekėjo pašalinimo pagrindai</w:t>
            </w:r>
          </w:p>
        </w:tc>
        <w:tc>
          <w:tcPr>
            <w:tcW w:w="1837" w:type="dxa"/>
            <w:tcBorders>
              <w:top w:val="single" w:sz="4" w:space="0" w:color="000000"/>
              <w:left w:val="single" w:sz="4" w:space="0" w:color="000000"/>
              <w:bottom w:val="single" w:sz="4" w:space="0" w:color="000000"/>
              <w:right w:val="single" w:sz="4" w:space="0" w:color="000000"/>
            </w:tcBorders>
            <w:vAlign w:val="center"/>
          </w:tcPr>
          <w:p w14:paraId="361FC2EC" w14:textId="77777777" w:rsidR="005228D0" w:rsidRDefault="00F01269">
            <w:pPr>
              <w:widowControl w:val="0"/>
              <w:spacing w:after="0" w:line="252" w:lineRule="auto"/>
              <w:jc w:val="center"/>
              <w:rPr>
                <w:rFonts w:eastAsia="Yu Mincho" w:cstheme="minorHAnsi"/>
                <w:b/>
                <w:bCs/>
                <w:sz w:val="20"/>
                <w:szCs w:val="20"/>
                <w:lang w:eastAsia="en-US"/>
              </w:rPr>
            </w:pPr>
            <w:r>
              <w:rPr>
                <w:rFonts w:eastAsia="Yu Mincho" w:cstheme="minorHAnsi"/>
                <w:b/>
                <w:bCs/>
                <w:sz w:val="20"/>
                <w:szCs w:val="20"/>
                <w:lang w:eastAsia="en-US"/>
              </w:rPr>
              <w:t xml:space="preserve">VPĮ straipsnis,  dalis, punktas bei EBVPD formos dalis pildymui </w:t>
            </w:r>
          </w:p>
        </w:tc>
        <w:tc>
          <w:tcPr>
            <w:tcW w:w="5811" w:type="dxa"/>
            <w:tcBorders>
              <w:top w:val="single" w:sz="4" w:space="0" w:color="000000"/>
              <w:left w:val="single" w:sz="4" w:space="0" w:color="000000"/>
              <w:bottom w:val="single" w:sz="4" w:space="0" w:color="000000"/>
              <w:right w:val="single" w:sz="4" w:space="0" w:color="000000"/>
            </w:tcBorders>
            <w:vAlign w:val="center"/>
          </w:tcPr>
          <w:p w14:paraId="7B859AF1" w14:textId="77777777" w:rsidR="005228D0" w:rsidRDefault="00F01269">
            <w:pPr>
              <w:widowControl w:val="0"/>
              <w:spacing w:after="0" w:line="252" w:lineRule="auto"/>
              <w:jc w:val="center"/>
              <w:rPr>
                <w:rFonts w:cstheme="minorHAnsi"/>
                <w:bCs/>
                <w:iCs/>
                <w:sz w:val="20"/>
                <w:szCs w:val="20"/>
                <w:lang w:eastAsia="en-US"/>
              </w:rPr>
            </w:pPr>
            <w:r>
              <w:rPr>
                <w:rFonts w:cstheme="minorHAnsi"/>
                <w:b/>
                <w:sz w:val="20"/>
                <w:szCs w:val="20"/>
                <w:lang w:eastAsia="en-US"/>
              </w:rPr>
              <w:t>Pašalinimo pagrindų nebuvimą įrodantys dokumentai</w:t>
            </w:r>
          </w:p>
        </w:tc>
      </w:tr>
      <w:tr w:rsidR="005228D0" w14:paraId="58DC4288" w14:textId="77777777">
        <w:tc>
          <w:tcPr>
            <w:tcW w:w="481" w:type="dxa"/>
            <w:tcBorders>
              <w:top w:val="single" w:sz="4" w:space="0" w:color="000000"/>
              <w:left w:val="single" w:sz="4" w:space="0" w:color="000000"/>
              <w:bottom w:val="single" w:sz="4" w:space="0" w:color="000000"/>
              <w:right w:val="single" w:sz="4" w:space="0" w:color="000000"/>
            </w:tcBorders>
          </w:tcPr>
          <w:p w14:paraId="4A829550" w14:textId="77777777" w:rsidR="005228D0" w:rsidRDefault="00F01269">
            <w:pPr>
              <w:widowControl w:val="0"/>
              <w:rPr>
                <w:rFonts w:cstheme="minorHAnsi"/>
                <w:sz w:val="20"/>
                <w:szCs w:val="20"/>
                <w:lang w:eastAsia="en-US"/>
              </w:rPr>
            </w:pPr>
            <w:r>
              <w:rPr>
                <w:rFonts w:cstheme="minorHAnsi"/>
                <w:sz w:val="20"/>
                <w:szCs w:val="20"/>
                <w:lang w:eastAsia="en-US"/>
              </w:rPr>
              <w:t xml:space="preserve">1. </w:t>
            </w:r>
          </w:p>
        </w:tc>
        <w:tc>
          <w:tcPr>
            <w:tcW w:w="3064" w:type="dxa"/>
            <w:tcBorders>
              <w:top w:val="single" w:sz="4" w:space="0" w:color="000000"/>
              <w:left w:val="single" w:sz="4" w:space="0" w:color="000000"/>
              <w:bottom w:val="single" w:sz="4" w:space="0" w:color="000000"/>
              <w:right w:val="single" w:sz="4" w:space="0" w:color="000000"/>
            </w:tcBorders>
          </w:tcPr>
          <w:p w14:paraId="0EA6EE3D"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Tiekėjas arba jo atsakingas asmuo, nurodytas VPĮ 46 straipsnio 2 dalies 2 punkte, nuteistas už šią nusikalstamą veiką:</w:t>
            </w:r>
          </w:p>
          <w:p w14:paraId="350E5B46"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1) dalyvavimą nusikalstamame susivienijime, jo organizavimą ar vadovavimą jam;</w:t>
            </w:r>
          </w:p>
          <w:p w14:paraId="02D0605A"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2) kyšininkavimą, prekybą poveikiu, papirkimą;</w:t>
            </w:r>
          </w:p>
          <w:p w14:paraId="0F0D20F5"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61CB2"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4) nusikalstamą bankrotą;</w:t>
            </w:r>
          </w:p>
          <w:p w14:paraId="367779EF"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5) teroristinį ir su teroristine veikla susijusį nusikaltimą;</w:t>
            </w:r>
          </w:p>
          <w:p w14:paraId="208D922E"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6) nusikalstamu būdu gauto turto legalizavimą;</w:t>
            </w:r>
          </w:p>
          <w:p w14:paraId="722DA5B5"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7) prekybą žmonėmis, vaiko pirkimą arba pardavimą;</w:t>
            </w:r>
          </w:p>
          <w:p w14:paraId="5C3AF708"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D23C57F" w14:textId="77777777" w:rsidR="005228D0" w:rsidRDefault="005228D0">
            <w:pPr>
              <w:widowControl w:val="0"/>
              <w:spacing w:after="0" w:line="252" w:lineRule="auto"/>
              <w:jc w:val="both"/>
              <w:rPr>
                <w:rFonts w:cstheme="minorHAnsi"/>
                <w:b/>
                <w:bCs/>
                <w:sz w:val="20"/>
                <w:szCs w:val="20"/>
                <w:lang w:eastAsia="en-US"/>
              </w:rPr>
            </w:pPr>
          </w:p>
          <w:p w14:paraId="405C7FF0"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 xml:space="preserve">Laikoma, kad tiekėjas arba jo atsakingas asmuo nuteistas už aukščiau nurodytą nusikalstamą </w:t>
            </w:r>
            <w:r>
              <w:rPr>
                <w:rFonts w:cstheme="minorHAnsi"/>
                <w:bCs/>
                <w:sz w:val="20"/>
                <w:szCs w:val="20"/>
                <w:lang w:eastAsia="en-US"/>
              </w:rPr>
              <w:lastRenderedPageBreak/>
              <w:t>veiką, kai dėl:</w:t>
            </w:r>
          </w:p>
          <w:p w14:paraId="37A4FC1F" w14:textId="77777777" w:rsidR="005228D0" w:rsidRDefault="00F01269">
            <w:pPr>
              <w:widowControl w:val="0"/>
              <w:spacing w:after="0"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F68F43F"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2) tiekėjo, kuris yra juridinis asmuo, kita organizacija ar jos </w:t>
            </w:r>
            <w:r>
              <w:rPr>
                <w:rFonts w:cstheme="minorHAnsi"/>
                <w:b/>
                <w:bCs/>
                <w:sz w:val="20"/>
                <w:szCs w:val="20"/>
                <w:lang w:eastAsia="en-US"/>
              </w:rPr>
              <w:t>struktūrinis</w:t>
            </w:r>
            <w:r>
              <w:rPr>
                <w:rFonts w:cstheme="minorHAnsi"/>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6EFD91"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 xml:space="preserve">3)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left w:val="single" w:sz="4" w:space="0" w:color="000000"/>
              <w:bottom w:val="single" w:sz="4" w:space="0" w:color="000000"/>
              <w:right w:val="single" w:sz="4" w:space="0" w:color="000000"/>
            </w:tcBorders>
          </w:tcPr>
          <w:p w14:paraId="25024DA3"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1 dalis</w:t>
            </w:r>
          </w:p>
          <w:p w14:paraId="64693543" w14:textId="77777777" w:rsidR="005228D0" w:rsidRDefault="005228D0">
            <w:pPr>
              <w:widowControl w:val="0"/>
              <w:spacing w:after="0" w:line="252" w:lineRule="auto"/>
              <w:jc w:val="both"/>
              <w:rPr>
                <w:rFonts w:eastAsia="Yu Mincho" w:cstheme="minorHAnsi"/>
                <w:sz w:val="20"/>
                <w:szCs w:val="20"/>
                <w:lang w:eastAsia="en-US"/>
              </w:rPr>
            </w:pPr>
          </w:p>
          <w:p w14:paraId="332D3D62"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A1-A6 punktai</w:t>
            </w:r>
          </w:p>
          <w:p w14:paraId="69989D9C" w14:textId="77777777" w:rsidR="005228D0" w:rsidRDefault="005228D0">
            <w:pPr>
              <w:widowControl w:val="0"/>
              <w:spacing w:after="0" w:line="252" w:lineRule="auto"/>
              <w:jc w:val="both"/>
              <w:rPr>
                <w:rFonts w:eastAsia="Yu Mincho" w:cstheme="minorHAnsi"/>
                <w:sz w:val="20"/>
                <w:szCs w:val="20"/>
                <w:lang w:eastAsia="en-US"/>
              </w:rPr>
            </w:pPr>
          </w:p>
          <w:p w14:paraId="1EE34EAD"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D1 punktas</w:t>
            </w:r>
          </w:p>
        </w:tc>
        <w:tc>
          <w:tcPr>
            <w:tcW w:w="5811" w:type="dxa"/>
            <w:tcBorders>
              <w:top w:val="single" w:sz="4" w:space="0" w:color="000000"/>
              <w:left w:val="single" w:sz="4" w:space="0" w:color="000000"/>
              <w:bottom w:val="single" w:sz="4" w:space="0" w:color="000000"/>
              <w:right w:val="single" w:sz="4" w:space="0" w:color="000000"/>
            </w:tcBorders>
          </w:tcPr>
          <w:p w14:paraId="114E16FF"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reikalaujama:</w:t>
            </w:r>
          </w:p>
          <w:p w14:paraId="7BD4E76F" w14:textId="77777777" w:rsidR="005228D0" w:rsidRDefault="00F01269">
            <w:pPr>
              <w:widowControl w:val="0"/>
              <w:numPr>
                <w:ilvl w:val="0"/>
                <w:numId w:val="88"/>
              </w:numPr>
              <w:spacing w:after="0" w:line="252" w:lineRule="auto"/>
              <w:ind w:left="0"/>
              <w:jc w:val="both"/>
              <w:rPr>
                <w:rFonts w:cstheme="minorHAnsi"/>
                <w:b/>
                <w:bCs/>
                <w:sz w:val="20"/>
                <w:szCs w:val="20"/>
                <w:lang w:eastAsia="en-US"/>
              </w:rPr>
            </w:pPr>
            <w:r>
              <w:rPr>
                <w:rFonts w:cstheme="minorHAnsi"/>
                <w:sz w:val="20"/>
                <w:szCs w:val="20"/>
                <w:lang w:eastAsia="en-US"/>
              </w:rPr>
              <w:t>išrašo iš teismo sprendimo arba</w:t>
            </w:r>
          </w:p>
          <w:p w14:paraId="31BF935F" w14:textId="77777777" w:rsidR="005228D0" w:rsidRDefault="00F01269">
            <w:pPr>
              <w:widowControl w:val="0"/>
              <w:numPr>
                <w:ilvl w:val="0"/>
                <w:numId w:val="88"/>
              </w:numPr>
              <w:spacing w:after="0" w:line="252" w:lineRule="auto"/>
              <w:ind w:left="0"/>
              <w:jc w:val="both"/>
              <w:rPr>
                <w:rFonts w:cstheme="minorHAnsi"/>
                <w:b/>
                <w:bCs/>
                <w:sz w:val="20"/>
                <w:szCs w:val="20"/>
                <w:lang w:eastAsia="en-US"/>
              </w:rPr>
            </w:pPr>
            <w:r>
              <w:rPr>
                <w:rFonts w:cstheme="minorHAnsi"/>
                <w:sz w:val="20"/>
                <w:szCs w:val="20"/>
                <w:lang w:eastAsia="en-US"/>
              </w:rPr>
              <w:t>Informatikos ir ryšių departamento prie Vidaus reikalų ministerijos pažymos, arba</w:t>
            </w:r>
          </w:p>
          <w:p w14:paraId="1D857BB4" w14:textId="77777777" w:rsidR="005228D0" w:rsidRDefault="00F01269">
            <w:pPr>
              <w:widowControl w:val="0"/>
              <w:numPr>
                <w:ilvl w:val="0"/>
                <w:numId w:val="88"/>
              </w:numPr>
              <w:spacing w:after="0" w:line="252" w:lineRule="auto"/>
              <w:ind w:left="0"/>
              <w:jc w:val="both"/>
              <w:rPr>
                <w:rFonts w:cstheme="minorHAnsi"/>
                <w:b/>
                <w:bCs/>
                <w:sz w:val="20"/>
                <w:szCs w:val="20"/>
                <w:lang w:eastAsia="en-US"/>
              </w:rPr>
            </w:pPr>
            <w:r>
              <w:rPr>
                <w:rFonts w:cstheme="minorHAnsi"/>
                <w:sz w:val="20"/>
                <w:szCs w:val="20"/>
                <w:lang w:eastAsia="en-US"/>
              </w:rPr>
              <w:t>valstybės įmonės Registrų centro Lietuvos Respublikos Vyriausybės nustatyta tvarka išduoto dokumento, patvirtinančio jungtinius kompetentingų institucijų tvarkomus duomenis.</w:t>
            </w:r>
          </w:p>
          <w:p w14:paraId="24E77A37" w14:textId="77777777" w:rsidR="005228D0" w:rsidRDefault="005228D0">
            <w:pPr>
              <w:widowControl w:val="0"/>
              <w:spacing w:after="0" w:line="252" w:lineRule="auto"/>
              <w:jc w:val="both"/>
              <w:rPr>
                <w:rFonts w:cstheme="minorHAnsi"/>
                <w:sz w:val="20"/>
                <w:szCs w:val="20"/>
                <w:lang w:eastAsia="en-US"/>
              </w:rPr>
            </w:pPr>
          </w:p>
          <w:p w14:paraId="5F4850F1"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745619E5" w14:textId="77777777" w:rsidR="005228D0" w:rsidRDefault="00F01269">
            <w:pPr>
              <w:widowControl w:val="0"/>
              <w:numPr>
                <w:ilvl w:val="0"/>
                <w:numId w:val="88"/>
              </w:numPr>
              <w:spacing w:after="0"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1"/>
            </w:r>
            <w:r>
              <w:rPr>
                <w:rFonts w:cstheme="minorHAnsi"/>
                <w:sz w:val="20"/>
                <w:szCs w:val="20"/>
                <w:lang w:eastAsia="en-US"/>
              </w:rPr>
              <w:t>.</w:t>
            </w:r>
          </w:p>
          <w:p w14:paraId="262C590F" w14:textId="77777777" w:rsidR="005228D0" w:rsidRDefault="005228D0">
            <w:pPr>
              <w:widowControl w:val="0"/>
              <w:spacing w:after="0" w:line="252" w:lineRule="auto"/>
              <w:jc w:val="both"/>
              <w:rPr>
                <w:rFonts w:cstheme="minorHAnsi"/>
                <w:sz w:val="20"/>
                <w:szCs w:val="20"/>
                <w:lang w:eastAsia="en-US"/>
              </w:rPr>
            </w:pPr>
          </w:p>
          <w:p w14:paraId="0E615976" w14:textId="77777777" w:rsidR="005228D0" w:rsidRDefault="00F01269">
            <w:pPr>
              <w:widowControl w:val="0"/>
              <w:spacing w:after="0" w:line="252" w:lineRule="auto"/>
              <w:jc w:val="both"/>
              <w:rPr>
                <w:rFonts w:cstheme="minorHAnsi"/>
                <w:color w:val="7030A0"/>
                <w:sz w:val="20"/>
                <w:szCs w:val="20"/>
                <w:lang w:eastAsia="en-US"/>
              </w:rPr>
            </w:pPr>
            <w:r>
              <w:rPr>
                <w:rFonts w:cstheme="minorHAnsi"/>
                <w:sz w:val="20"/>
                <w:szCs w:val="20"/>
                <w:lang w:eastAsia="en-US"/>
              </w:rPr>
              <w:t xml:space="preserve">Nurodyti dokumentai turi būti išduoti ne anksčiau kaip 180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47B1C282" w14:textId="77777777" w:rsidR="005228D0" w:rsidRDefault="005228D0">
            <w:pPr>
              <w:widowControl w:val="0"/>
              <w:spacing w:after="0" w:line="252" w:lineRule="auto"/>
              <w:jc w:val="both"/>
              <w:rPr>
                <w:rFonts w:cstheme="minorHAnsi"/>
                <w:b/>
                <w:bCs/>
                <w:sz w:val="20"/>
                <w:szCs w:val="20"/>
                <w:lang w:eastAsia="en-US"/>
              </w:rPr>
            </w:pPr>
          </w:p>
          <w:p w14:paraId="097FC960" w14:textId="77777777" w:rsidR="005228D0" w:rsidRDefault="00F01269">
            <w:pPr>
              <w:widowControl w:val="0"/>
              <w:spacing w:after="0" w:line="252" w:lineRule="auto"/>
              <w:jc w:val="both"/>
              <w:rPr>
                <w:rFonts w:cstheme="minorHAnsi"/>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65D1AAE" w14:textId="77777777" w:rsidR="005228D0" w:rsidRDefault="005228D0">
            <w:pPr>
              <w:widowControl w:val="0"/>
              <w:spacing w:after="0" w:line="252" w:lineRule="auto"/>
              <w:jc w:val="both"/>
              <w:rPr>
                <w:rFonts w:cstheme="minorHAnsi"/>
                <w:bCs/>
                <w:sz w:val="20"/>
                <w:szCs w:val="20"/>
                <w:lang w:eastAsia="en-US"/>
              </w:rPr>
            </w:pPr>
          </w:p>
          <w:p w14:paraId="3CD53E88" w14:textId="77777777" w:rsidR="005228D0" w:rsidRDefault="005228D0">
            <w:pPr>
              <w:widowControl w:val="0"/>
              <w:spacing w:after="0" w:line="252" w:lineRule="auto"/>
              <w:jc w:val="both"/>
              <w:rPr>
                <w:rFonts w:cstheme="minorHAnsi"/>
                <w:b/>
                <w:bCs/>
                <w:sz w:val="20"/>
                <w:szCs w:val="20"/>
                <w:lang w:eastAsia="en-US"/>
              </w:rPr>
            </w:pPr>
          </w:p>
          <w:p w14:paraId="5BCCBF85" w14:textId="77777777" w:rsidR="005228D0" w:rsidRDefault="005228D0">
            <w:pPr>
              <w:widowControl w:val="0"/>
              <w:spacing w:after="0" w:line="252" w:lineRule="auto"/>
              <w:jc w:val="both"/>
              <w:rPr>
                <w:rFonts w:cstheme="minorHAnsi"/>
                <w:b/>
                <w:bCs/>
                <w:sz w:val="20"/>
                <w:szCs w:val="20"/>
                <w:lang w:eastAsia="en-US"/>
              </w:rPr>
            </w:pPr>
          </w:p>
        </w:tc>
      </w:tr>
      <w:tr w:rsidR="005228D0" w14:paraId="1F0BB981" w14:textId="77777777">
        <w:tc>
          <w:tcPr>
            <w:tcW w:w="481" w:type="dxa"/>
            <w:tcBorders>
              <w:top w:val="single" w:sz="4" w:space="0" w:color="000000"/>
              <w:left w:val="single" w:sz="4" w:space="0" w:color="000000"/>
              <w:bottom w:val="single" w:sz="4" w:space="0" w:color="000000"/>
              <w:right w:val="single" w:sz="4" w:space="0" w:color="000000"/>
            </w:tcBorders>
          </w:tcPr>
          <w:p w14:paraId="14F146DB" w14:textId="77777777" w:rsidR="005228D0" w:rsidRDefault="00F01269">
            <w:pPr>
              <w:widowControl w:val="0"/>
              <w:spacing w:after="0" w:line="252" w:lineRule="auto"/>
              <w:rPr>
                <w:rFonts w:cstheme="minorHAnsi"/>
                <w:bCs/>
                <w:sz w:val="20"/>
                <w:szCs w:val="20"/>
                <w:lang w:eastAsia="en-US"/>
              </w:rPr>
            </w:pPr>
            <w:r>
              <w:rPr>
                <w:rFonts w:cstheme="minorHAnsi"/>
                <w:bCs/>
                <w:sz w:val="20"/>
                <w:szCs w:val="20"/>
                <w:lang w:eastAsia="en-US"/>
              </w:rPr>
              <w:t xml:space="preserve">2. </w:t>
            </w:r>
          </w:p>
        </w:tc>
        <w:tc>
          <w:tcPr>
            <w:tcW w:w="3064" w:type="dxa"/>
            <w:tcBorders>
              <w:top w:val="single" w:sz="4" w:space="0" w:color="000000"/>
              <w:left w:val="single" w:sz="4" w:space="0" w:color="000000"/>
              <w:bottom w:val="single" w:sz="4" w:space="0" w:color="000000"/>
              <w:right w:val="single" w:sz="4" w:space="0" w:color="000000"/>
            </w:tcBorders>
          </w:tcPr>
          <w:p w14:paraId="0738052C" w14:textId="77777777" w:rsidR="005228D0" w:rsidRDefault="00F01269">
            <w:pPr>
              <w:widowControl w:val="0"/>
              <w:spacing w:after="0" w:line="252" w:lineRule="auto"/>
              <w:jc w:val="both"/>
              <w:rPr>
                <w:rFonts w:cstheme="minorHAnsi"/>
                <w:color w:val="FFC000"/>
                <w:sz w:val="20"/>
                <w:szCs w:val="20"/>
                <w:lang w:eastAsia="en-US"/>
              </w:rPr>
            </w:pPr>
            <w:r>
              <w:rPr>
                <w:rFonts w:cstheme="minorHAnsi"/>
                <w:sz w:val="20"/>
                <w:szCs w:val="20"/>
                <w:lang w:eastAsia="en-US"/>
              </w:rPr>
              <w:t>Tiekėjas yra neatlikęs jam paskirtos baudžiamojo poveikio priemonės – uždraudimo juridiniam asmeniui dalyvauti viešuosiuose pirkimuose.</w:t>
            </w:r>
          </w:p>
        </w:tc>
        <w:tc>
          <w:tcPr>
            <w:tcW w:w="1837" w:type="dxa"/>
            <w:tcBorders>
              <w:top w:val="single" w:sz="4" w:space="0" w:color="000000"/>
              <w:left w:val="single" w:sz="4" w:space="0" w:color="000000"/>
              <w:bottom w:val="single" w:sz="4" w:space="0" w:color="000000"/>
              <w:right w:val="single" w:sz="4" w:space="0" w:color="000000"/>
            </w:tcBorders>
          </w:tcPr>
          <w:p w14:paraId="0B2B12A6"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2¹ dalis</w:t>
            </w:r>
          </w:p>
          <w:p w14:paraId="0E771D7C" w14:textId="77777777" w:rsidR="005228D0" w:rsidRDefault="005228D0">
            <w:pPr>
              <w:widowControl w:val="0"/>
              <w:spacing w:after="0" w:line="252" w:lineRule="auto"/>
              <w:jc w:val="both"/>
              <w:rPr>
                <w:rFonts w:eastAsia="Yu Mincho" w:cstheme="minorHAnsi"/>
                <w:b/>
                <w:bCs/>
                <w:sz w:val="20"/>
                <w:szCs w:val="20"/>
                <w:lang w:eastAsia="en-US"/>
              </w:rPr>
            </w:pPr>
          </w:p>
          <w:p w14:paraId="0AB2D3D9"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sz w:val="20"/>
                <w:szCs w:val="20"/>
                <w:lang w:eastAsia="en-US"/>
              </w:rPr>
              <w:t>EBVPD III dalies D2 punktas</w:t>
            </w:r>
          </w:p>
        </w:tc>
        <w:tc>
          <w:tcPr>
            <w:tcW w:w="5811" w:type="dxa"/>
            <w:tcBorders>
              <w:top w:val="single" w:sz="4" w:space="0" w:color="000000"/>
              <w:left w:val="single" w:sz="4" w:space="0" w:color="000000"/>
              <w:bottom w:val="single" w:sz="4" w:space="0" w:color="000000"/>
              <w:right w:val="single" w:sz="4" w:space="0" w:color="000000"/>
            </w:tcBorders>
          </w:tcPr>
          <w:p w14:paraId="0975EF59"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C6BCFB3" w14:textId="77777777" w:rsidR="005228D0" w:rsidRDefault="005228D0">
            <w:pPr>
              <w:widowControl w:val="0"/>
              <w:spacing w:after="0" w:line="252" w:lineRule="auto"/>
              <w:jc w:val="both"/>
              <w:rPr>
                <w:rFonts w:cstheme="minorHAnsi"/>
                <w:sz w:val="20"/>
                <w:szCs w:val="20"/>
                <w:lang w:eastAsia="en-US"/>
              </w:rPr>
            </w:pPr>
          </w:p>
        </w:tc>
      </w:tr>
      <w:tr w:rsidR="005228D0" w14:paraId="01C38C18" w14:textId="77777777">
        <w:tc>
          <w:tcPr>
            <w:tcW w:w="481" w:type="dxa"/>
            <w:tcBorders>
              <w:top w:val="single" w:sz="4" w:space="0" w:color="000000"/>
              <w:left w:val="single" w:sz="4" w:space="0" w:color="000000"/>
              <w:bottom w:val="single" w:sz="4" w:space="0" w:color="000000"/>
              <w:right w:val="single" w:sz="4" w:space="0" w:color="000000"/>
            </w:tcBorders>
          </w:tcPr>
          <w:p w14:paraId="1FD85B8A" w14:textId="77777777" w:rsidR="005228D0" w:rsidRDefault="00F01269">
            <w:pPr>
              <w:widowControl w:val="0"/>
              <w:rPr>
                <w:rFonts w:cstheme="minorHAnsi"/>
                <w:color w:val="FFC000"/>
                <w:sz w:val="20"/>
                <w:szCs w:val="20"/>
                <w:lang w:eastAsia="en-US"/>
              </w:rPr>
            </w:pPr>
            <w:r>
              <w:rPr>
                <w:rFonts w:cstheme="minorHAnsi"/>
                <w:sz w:val="20"/>
                <w:szCs w:val="20"/>
                <w:lang w:eastAsia="en-US"/>
              </w:rPr>
              <w:t xml:space="preserve">3. </w:t>
            </w:r>
          </w:p>
        </w:tc>
        <w:tc>
          <w:tcPr>
            <w:tcW w:w="3064" w:type="dxa"/>
            <w:tcBorders>
              <w:top w:val="single" w:sz="4" w:space="0" w:color="000000"/>
              <w:left w:val="single" w:sz="4" w:space="0" w:color="000000"/>
              <w:bottom w:val="single" w:sz="4" w:space="0" w:color="000000"/>
              <w:right w:val="single" w:sz="4" w:space="0" w:color="000000"/>
            </w:tcBorders>
          </w:tcPr>
          <w:p w14:paraId="4A3C7029"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 xml:space="preserve">Tiekėjas yra nuteistas už įsipareigojimų, susijusių su mokesčių, įskaitant socialinio draudimo įmokas, mokėjimu, nevykdymą pagal šalies, kurioje </w:t>
            </w:r>
            <w:r>
              <w:rPr>
                <w:rFonts w:cstheme="minorHAnsi"/>
                <w:sz w:val="20"/>
                <w:szCs w:val="20"/>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0BA7A320" w14:textId="77777777" w:rsidR="005228D0" w:rsidRDefault="005228D0">
            <w:pPr>
              <w:widowControl w:val="0"/>
              <w:spacing w:after="0" w:line="252" w:lineRule="auto"/>
              <w:jc w:val="both"/>
              <w:rPr>
                <w:rFonts w:cstheme="minorHAnsi"/>
                <w:b/>
                <w:bCs/>
                <w:sz w:val="20"/>
                <w:szCs w:val="20"/>
                <w:lang w:eastAsia="en-US"/>
              </w:rPr>
            </w:pPr>
          </w:p>
          <w:p w14:paraId="3929A804"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Laikoma, kad tiekėjas nuteistas už aukščiau nurodytą nusikalstamą veiką, kai dėl:</w:t>
            </w:r>
          </w:p>
          <w:p w14:paraId="0E1F6D6F" w14:textId="77777777" w:rsidR="005228D0" w:rsidRDefault="00F01269">
            <w:pPr>
              <w:widowControl w:val="0"/>
              <w:spacing w:after="0" w:line="252" w:lineRule="auto"/>
              <w:jc w:val="both"/>
              <w:rPr>
                <w:rFonts w:cstheme="minorHAnsi"/>
                <w:bCs/>
                <w:sz w:val="20"/>
                <w:szCs w:val="20"/>
                <w:lang w:eastAsia="en-US"/>
              </w:rPr>
            </w:pPr>
            <w:r>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6B5F5D7"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 xml:space="preserve">2) tiekėjo, kuris yra juridinis asmuo, kita organizacija ar jos </w:t>
            </w:r>
            <w:r>
              <w:rPr>
                <w:rFonts w:cstheme="minorHAnsi"/>
                <w:b/>
                <w:sz w:val="20"/>
                <w:szCs w:val="20"/>
                <w:lang w:eastAsia="en-US"/>
              </w:rPr>
              <w:t>struktūrinis</w:t>
            </w:r>
            <w:r>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A533FC"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Tačiau ši nuostata netaikoma, jeigu:</w:t>
            </w:r>
          </w:p>
          <w:p w14:paraId="75C8468D"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F4780BE"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 xml:space="preserve">2) įsiskolinimo suma neviršija 50 </w:t>
            </w:r>
            <w:proofErr w:type="spellStart"/>
            <w:r>
              <w:rPr>
                <w:rFonts w:cstheme="minorHAnsi"/>
                <w:bCs/>
                <w:sz w:val="20"/>
                <w:szCs w:val="20"/>
                <w:lang w:eastAsia="en-US"/>
              </w:rPr>
              <w:t>Eur</w:t>
            </w:r>
            <w:proofErr w:type="spellEnd"/>
            <w:r>
              <w:rPr>
                <w:rFonts w:cstheme="minorHAnsi"/>
                <w:bCs/>
                <w:sz w:val="20"/>
                <w:szCs w:val="20"/>
                <w:lang w:eastAsia="en-US"/>
              </w:rPr>
              <w:t xml:space="preserve"> (penkiasdešimt eurų);</w:t>
            </w:r>
          </w:p>
          <w:p w14:paraId="1522B3B2"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 xml:space="preserve">3) tiekėjas apie tikslią jo įsiskolinimo sumą informuotas </w:t>
            </w:r>
            <w:r>
              <w:rPr>
                <w:rFonts w:cstheme="minorHAnsi"/>
                <w:bCs/>
                <w:sz w:val="20"/>
                <w:szCs w:val="20"/>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left w:val="single" w:sz="4" w:space="0" w:color="000000"/>
              <w:bottom w:val="single" w:sz="4" w:space="0" w:color="000000"/>
              <w:right w:val="single" w:sz="4" w:space="0" w:color="000000"/>
            </w:tcBorders>
          </w:tcPr>
          <w:p w14:paraId="6F546FC1"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3 dalis</w:t>
            </w:r>
          </w:p>
          <w:p w14:paraId="155032E1" w14:textId="77777777" w:rsidR="005228D0" w:rsidRDefault="005228D0">
            <w:pPr>
              <w:widowControl w:val="0"/>
              <w:spacing w:after="0" w:line="252" w:lineRule="auto"/>
              <w:jc w:val="both"/>
              <w:rPr>
                <w:rFonts w:eastAsia="Arial" w:cstheme="minorHAnsi"/>
                <w:sz w:val="20"/>
                <w:szCs w:val="20"/>
                <w:lang w:eastAsia="en-US"/>
              </w:rPr>
            </w:pPr>
          </w:p>
          <w:p w14:paraId="40BCADA4" w14:textId="77777777" w:rsidR="005228D0" w:rsidRDefault="00F01269">
            <w:pPr>
              <w:widowControl w:val="0"/>
              <w:spacing w:after="0" w:line="252" w:lineRule="auto"/>
              <w:jc w:val="both"/>
              <w:rPr>
                <w:rFonts w:eastAsia="Yu Mincho" w:cstheme="minorHAnsi"/>
                <w:sz w:val="20"/>
                <w:szCs w:val="20"/>
                <w:lang w:eastAsia="en-US"/>
              </w:rPr>
            </w:pPr>
            <w:r>
              <w:rPr>
                <w:rFonts w:eastAsia="Arial" w:cstheme="minorHAnsi"/>
                <w:sz w:val="20"/>
                <w:szCs w:val="20"/>
                <w:lang w:eastAsia="en-US"/>
              </w:rPr>
              <w:t>EBVPD III dalies B1 ir B2 punktai</w:t>
            </w:r>
          </w:p>
        </w:tc>
        <w:tc>
          <w:tcPr>
            <w:tcW w:w="5811" w:type="dxa"/>
            <w:tcBorders>
              <w:top w:val="single" w:sz="4" w:space="0" w:color="000000"/>
              <w:left w:val="single" w:sz="4" w:space="0" w:color="000000"/>
              <w:bottom w:val="single" w:sz="4" w:space="0" w:color="000000"/>
              <w:right w:val="single" w:sz="4" w:space="0" w:color="000000"/>
            </w:tcBorders>
          </w:tcPr>
          <w:p w14:paraId="215E467F"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reikalaujama:</w:t>
            </w:r>
          </w:p>
          <w:p w14:paraId="38C3286A"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1) Dėl įsipareigojimų, susijusių su mokesčių mokėjimu, įvykdymo iš Lietuvoje įsteigtų subjektų prašoma:</w:t>
            </w:r>
          </w:p>
          <w:p w14:paraId="31F23FC7" w14:textId="77777777" w:rsidR="005228D0" w:rsidRDefault="005228D0">
            <w:pPr>
              <w:widowControl w:val="0"/>
              <w:spacing w:after="0" w:line="252" w:lineRule="auto"/>
              <w:jc w:val="both"/>
              <w:rPr>
                <w:rFonts w:cstheme="minorHAnsi"/>
                <w:b/>
                <w:bCs/>
                <w:sz w:val="20"/>
                <w:szCs w:val="20"/>
                <w:lang w:eastAsia="en-US"/>
              </w:rPr>
            </w:pPr>
          </w:p>
          <w:p w14:paraId="358583E5" w14:textId="77777777" w:rsidR="005228D0" w:rsidRDefault="00F01269">
            <w:pPr>
              <w:widowControl w:val="0"/>
              <w:numPr>
                <w:ilvl w:val="0"/>
                <w:numId w:val="89"/>
              </w:numPr>
              <w:spacing w:after="0" w:line="252" w:lineRule="auto"/>
              <w:ind w:left="0"/>
              <w:jc w:val="both"/>
              <w:rPr>
                <w:rFonts w:cstheme="minorHAnsi"/>
                <w:sz w:val="20"/>
                <w:szCs w:val="20"/>
                <w:lang w:eastAsia="en-US"/>
              </w:rPr>
            </w:pPr>
            <w:r>
              <w:rPr>
                <w:rFonts w:cstheme="minorHAnsi"/>
                <w:sz w:val="20"/>
                <w:szCs w:val="20"/>
                <w:lang w:eastAsia="en-US"/>
              </w:rPr>
              <w:t xml:space="preserve">išrašo iš teismo sprendimo (jei toks yra) </w:t>
            </w:r>
          </w:p>
          <w:p w14:paraId="5E21B06C" w14:textId="77777777" w:rsidR="005228D0" w:rsidRDefault="00F01269">
            <w:pPr>
              <w:widowControl w:val="0"/>
              <w:numPr>
                <w:ilvl w:val="0"/>
                <w:numId w:val="89"/>
              </w:numPr>
              <w:spacing w:after="0" w:line="252" w:lineRule="auto"/>
              <w:ind w:left="0"/>
              <w:jc w:val="both"/>
              <w:rPr>
                <w:rFonts w:cstheme="minorHAnsi"/>
                <w:sz w:val="20"/>
                <w:szCs w:val="20"/>
                <w:lang w:eastAsia="en-US"/>
              </w:rPr>
            </w:pPr>
            <w:r>
              <w:rPr>
                <w:rFonts w:cstheme="minorHAnsi"/>
                <w:sz w:val="20"/>
                <w:szCs w:val="20"/>
                <w:lang w:eastAsia="en-US"/>
              </w:rPr>
              <w:lastRenderedPageBreak/>
              <w:t>arba Valstybinės mokesčių inspekcijos prie Lietuvos Respublikos finansų ministerijos išduoto dokumento,</w:t>
            </w:r>
          </w:p>
          <w:p w14:paraId="4D79FCF8" w14:textId="77777777" w:rsidR="005228D0" w:rsidRDefault="00F01269">
            <w:pPr>
              <w:widowControl w:val="0"/>
              <w:numPr>
                <w:ilvl w:val="0"/>
                <w:numId w:val="90"/>
              </w:numPr>
              <w:spacing w:after="0" w:line="252" w:lineRule="auto"/>
              <w:ind w:left="0"/>
              <w:jc w:val="both"/>
              <w:rPr>
                <w:rFonts w:cstheme="minorHAnsi"/>
                <w:sz w:val="20"/>
                <w:szCs w:val="20"/>
                <w:lang w:eastAsia="en-US"/>
              </w:rPr>
            </w:pPr>
            <w:r>
              <w:rPr>
                <w:rFonts w:cstheme="minorHAnsi"/>
                <w:sz w:val="20"/>
                <w:szCs w:val="20"/>
                <w:lang w:eastAsia="en-US"/>
              </w:rPr>
              <w:t>arba valstybės įmonės Registrų centro Lietuvos Respublikos Vyriausybės nustatyta tvarka išduoto dokumento, patvirtinančio jungtinius kompetentingų institucijų tvarkomus duomenis.</w:t>
            </w:r>
          </w:p>
          <w:p w14:paraId="5BEA98D9" w14:textId="77777777" w:rsidR="005228D0" w:rsidRDefault="005228D0">
            <w:pPr>
              <w:widowControl w:val="0"/>
              <w:spacing w:after="0" w:line="252" w:lineRule="auto"/>
              <w:jc w:val="both"/>
              <w:rPr>
                <w:rFonts w:cstheme="minorHAnsi"/>
                <w:sz w:val="20"/>
                <w:szCs w:val="20"/>
                <w:lang w:eastAsia="en-US"/>
              </w:rPr>
            </w:pPr>
          </w:p>
          <w:p w14:paraId="51F6A61B"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7E4F3B83" w14:textId="77777777" w:rsidR="005228D0" w:rsidRDefault="00F01269">
            <w:pPr>
              <w:widowControl w:val="0"/>
              <w:numPr>
                <w:ilvl w:val="0"/>
                <w:numId w:val="88"/>
              </w:numPr>
              <w:spacing w:after="0" w:line="252" w:lineRule="auto"/>
              <w:ind w:left="0"/>
              <w:jc w:val="both"/>
              <w:rPr>
                <w:rFonts w:cstheme="minorHAnsi"/>
                <w:b/>
                <w:bCs/>
                <w:sz w:val="20"/>
                <w:szCs w:val="20"/>
                <w:lang w:eastAsia="en-US"/>
              </w:rPr>
            </w:pPr>
            <w:r>
              <w:rPr>
                <w:rFonts w:cstheme="minorHAnsi"/>
                <w:sz w:val="20"/>
                <w:szCs w:val="20"/>
                <w:lang w:eastAsia="en-US"/>
              </w:rPr>
              <w:t>atitinkamos užsienio šalies institucijos dokumento</w:t>
            </w:r>
            <w:r>
              <w:rPr>
                <w:rStyle w:val="Inaosprieraias"/>
                <w:rFonts w:cstheme="minorHAnsi"/>
                <w:sz w:val="20"/>
                <w:szCs w:val="20"/>
                <w:lang w:eastAsia="en-US"/>
              </w:rPr>
              <w:footnoteReference w:id="2"/>
            </w:r>
            <w:r>
              <w:rPr>
                <w:rFonts w:cstheme="minorHAnsi"/>
                <w:sz w:val="20"/>
                <w:szCs w:val="20"/>
                <w:lang w:eastAsia="en-US"/>
              </w:rPr>
              <w:t>.</w:t>
            </w:r>
          </w:p>
          <w:p w14:paraId="40AB0B66" w14:textId="77777777" w:rsidR="005228D0" w:rsidRDefault="005228D0">
            <w:pPr>
              <w:widowControl w:val="0"/>
              <w:spacing w:after="0" w:line="252" w:lineRule="auto"/>
              <w:jc w:val="both"/>
              <w:rPr>
                <w:rFonts w:eastAsia="Yu Mincho" w:cstheme="minorHAnsi"/>
                <w:sz w:val="20"/>
                <w:szCs w:val="20"/>
                <w:lang w:eastAsia="en-US"/>
              </w:rPr>
            </w:pPr>
          </w:p>
          <w:p w14:paraId="7CE116CD" w14:textId="77777777" w:rsidR="005228D0" w:rsidRDefault="00F01269">
            <w:pPr>
              <w:widowControl w:val="0"/>
              <w:spacing w:after="0" w:line="252" w:lineRule="auto"/>
              <w:jc w:val="both"/>
              <w:rPr>
                <w:rFonts w:cstheme="minorHAnsi"/>
                <w:i/>
                <w:iCs/>
                <w:color w:val="000000" w:themeColor="text1"/>
                <w:sz w:val="20"/>
                <w:szCs w:val="20"/>
                <w:lang w:eastAsia="en-US"/>
              </w:rPr>
            </w:pPr>
            <w:r>
              <w:rPr>
                <w:rFonts w:cstheme="minorHAnsi"/>
                <w:sz w:val="20"/>
                <w:szCs w:val="20"/>
                <w:lang w:eastAsia="en-US"/>
              </w:rPr>
              <w:t xml:space="preserve">Nurodyti dokumentai turi būti  išduoti ne anksčiau kaip 120 dienų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6234B300" w14:textId="77777777" w:rsidR="005228D0" w:rsidRDefault="005228D0">
            <w:pPr>
              <w:widowControl w:val="0"/>
              <w:spacing w:after="0" w:line="252" w:lineRule="auto"/>
              <w:jc w:val="both"/>
              <w:rPr>
                <w:rFonts w:cstheme="minorHAnsi"/>
                <w:i/>
                <w:iCs/>
                <w:color w:val="7030A0"/>
                <w:sz w:val="20"/>
                <w:szCs w:val="20"/>
                <w:lang w:eastAsia="en-US"/>
              </w:rPr>
            </w:pPr>
          </w:p>
          <w:p w14:paraId="1AC40302"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B42ECD" w14:textId="77777777" w:rsidR="005228D0" w:rsidRDefault="005228D0">
            <w:pPr>
              <w:widowControl w:val="0"/>
              <w:spacing w:after="0" w:line="252" w:lineRule="auto"/>
              <w:jc w:val="both"/>
              <w:rPr>
                <w:rFonts w:cstheme="minorHAnsi"/>
                <w:b/>
                <w:bCs/>
                <w:sz w:val="20"/>
                <w:szCs w:val="20"/>
                <w:lang w:eastAsia="en-US"/>
              </w:rPr>
            </w:pPr>
          </w:p>
          <w:p w14:paraId="57746ED3" w14:textId="77777777" w:rsidR="005228D0" w:rsidRDefault="00F01269">
            <w:pPr>
              <w:widowControl w:val="0"/>
              <w:spacing w:after="0" w:line="252" w:lineRule="auto"/>
              <w:jc w:val="both"/>
              <w:rPr>
                <w:rFonts w:cstheme="minorHAnsi"/>
                <w:b/>
                <w:bCs/>
                <w:sz w:val="20"/>
                <w:szCs w:val="20"/>
                <w:lang w:eastAsia="en-US"/>
              </w:rPr>
            </w:pPr>
            <w:r>
              <w:rPr>
                <w:rFonts w:cstheme="minorHAnsi"/>
                <w:bCs/>
                <w:sz w:val="20"/>
                <w:szCs w:val="20"/>
                <w:lang w:eastAsia="en-US"/>
              </w:rPr>
              <w:t>2) Dėl įsipareigojimų, susijusių su socialinio draudimo įmokų mokėjimu, įvykdymo i</w:t>
            </w:r>
            <w:r>
              <w:rPr>
                <w:rFonts w:cstheme="minorHAnsi"/>
                <w:sz w:val="20"/>
                <w:szCs w:val="20"/>
                <w:lang w:eastAsia="en-US"/>
              </w:rPr>
              <w:t xml:space="preserve">š Lietuvoje įsteigtų subjektų </w:t>
            </w:r>
            <w:r>
              <w:rPr>
                <w:rFonts w:cstheme="minorHAnsi"/>
                <w:bCs/>
                <w:sz w:val="20"/>
                <w:szCs w:val="20"/>
                <w:lang w:eastAsia="en-US"/>
              </w:rPr>
              <w:t>prašoma:</w:t>
            </w:r>
          </w:p>
          <w:p w14:paraId="28CC7456" w14:textId="77777777" w:rsidR="005228D0" w:rsidRDefault="00F01269">
            <w:pPr>
              <w:widowControl w:val="0"/>
              <w:spacing w:after="0" w:line="252" w:lineRule="auto"/>
              <w:jc w:val="both"/>
              <w:rPr>
                <w:rFonts w:cstheme="minorHAnsi"/>
                <w:bCs/>
                <w:sz w:val="20"/>
                <w:szCs w:val="20"/>
                <w:lang w:eastAsia="en-US"/>
              </w:rPr>
            </w:pPr>
            <w:r>
              <w:rPr>
                <w:rFonts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Fonts w:cstheme="minorHAnsi"/>
                  <w:bCs/>
                  <w:sz w:val="20"/>
                  <w:szCs w:val="20"/>
                  <w:u w:val="single"/>
                  <w:lang w:eastAsia="en-US"/>
                </w:rPr>
                <w:t>http://draudejai.sodra.lt/draudeju_viesi_duomenys/</w:t>
              </w:r>
            </w:hyperlink>
            <w:r>
              <w:rPr>
                <w:rFonts w:cstheme="minorHAnsi"/>
                <w:bCs/>
                <w:sz w:val="20"/>
                <w:szCs w:val="20"/>
                <w:lang w:eastAsia="en-US"/>
              </w:rPr>
              <w:t>.</w:t>
            </w:r>
          </w:p>
          <w:p w14:paraId="4697DF5C" w14:textId="77777777" w:rsidR="005228D0" w:rsidRDefault="005228D0">
            <w:pPr>
              <w:widowControl w:val="0"/>
              <w:spacing w:after="0" w:line="252" w:lineRule="auto"/>
              <w:jc w:val="both"/>
              <w:rPr>
                <w:rFonts w:cstheme="minorHAnsi"/>
                <w:b/>
                <w:bCs/>
                <w:sz w:val="20"/>
                <w:szCs w:val="20"/>
                <w:lang w:eastAsia="en-US"/>
              </w:rPr>
            </w:pPr>
          </w:p>
          <w:p w14:paraId="4B609746"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Pr>
                <w:rFonts w:cstheme="minorHAnsi"/>
                <w:sz w:val="20"/>
                <w:szCs w:val="20"/>
                <w:lang w:eastAsia="en-US"/>
              </w:rPr>
              <w:lastRenderedPageBreak/>
              <w:t>tvarka išduotą dokumentą, patvirtinantį jungtinius kompetentingų institucijų tvarkomus duomenis.</w:t>
            </w:r>
          </w:p>
          <w:p w14:paraId="539843E0" w14:textId="77777777" w:rsidR="005228D0" w:rsidRDefault="005228D0">
            <w:pPr>
              <w:widowControl w:val="0"/>
              <w:spacing w:after="0" w:line="252" w:lineRule="auto"/>
              <w:jc w:val="both"/>
              <w:rPr>
                <w:rFonts w:cstheme="minorHAnsi"/>
                <w:b/>
                <w:bCs/>
                <w:sz w:val="20"/>
                <w:szCs w:val="20"/>
                <w:lang w:eastAsia="en-US"/>
              </w:rPr>
            </w:pPr>
          </w:p>
          <w:p w14:paraId="1370D45A"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8F2A5A" w14:textId="77777777" w:rsidR="005228D0" w:rsidRDefault="005228D0">
            <w:pPr>
              <w:widowControl w:val="0"/>
              <w:spacing w:after="0" w:line="252" w:lineRule="auto"/>
              <w:jc w:val="both"/>
              <w:rPr>
                <w:rFonts w:cstheme="minorHAnsi"/>
                <w:b/>
                <w:bCs/>
                <w:sz w:val="20"/>
                <w:szCs w:val="20"/>
                <w:lang w:eastAsia="en-US"/>
              </w:rPr>
            </w:pPr>
          </w:p>
          <w:p w14:paraId="1158BE9A"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ne Lietuvoje įsteigtų subjektų reikalaujama:</w:t>
            </w:r>
          </w:p>
          <w:p w14:paraId="1494CFBF" w14:textId="77777777" w:rsidR="005228D0" w:rsidRDefault="00F01269">
            <w:pPr>
              <w:widowControl w:val="0"/>
              <w:numPr>
                <w:ilvl w:val="0"/>
                <w:numId w:val="88"/>
              </w:numPr>
              <w:spacing w:after="0" w:line="252" w:lineRule="auto"/>
              <w:ind w:left="0"/>
              <w:jc w:val="both"/>
              <w:rPr>
                <w:rFonts w:cstheme="minorHAnsi"/>
                <w:b/>
                <w:bCs/>
                <w:sz w:val="20"/>
                <w:szCs w:val="20"/>
                <w:lang w:eastAsia="en-US"/>
              </w:rPr>
            </w:pPr>
            <w:r>
              <w:rPr>
                <w:rFonts w:cstheme="minorHAnsi"/>
                <w:sz w:val="20"/>
                <w:szCs w:val="20"/>
                <w:lang w:eastAsia="en-US"/>
              </w:rPr>
              <w:t>atitinkamos užsienio šalies kompetentingos institucijos dokumento</w:t>
            </w:r>
            <w:r>
              <w:rPr>
                <w:rStyle w:val="Inaosprieraias"/>
                <w:rFonts w:cstheme="minorHAnsi"/>
                <w:sz w:val="20"/>
                <w:szCs w:val="20"/>
                <w:lang w:eastAsia="en-US"/>
              </w:rPr>
              <w:footnoteReference w:id="3"/>
            </w:r>
            <w:r>
              <w:rPr>
                <w:rFonts w:cstheme="minorHAnsi"/>
                <w:sz w:val="20"/>
                <w:szCs w:val="20"/>
                <w:lang w:eastAsia="en-US"/>
              </w:rPr>
              <w:t>.</w:t>
            </w:r>
          </w:p>
          <w:p w14:paraId="2BF295E6" w14:textId="77777777" w:rsidR="005228D0" w:rsidRDefault="005228D0">
            <w:pPr>
              <w:widowControl w:val="0"/>
              <w:spacing w:after="0" w:line="252" w:lineRule="auto"/>
              <w:jc w:val="both"/>
              <w:rPr>
                <w:rFonts w:cstheme="minorHAnsi"/>
                <w:b/>
                <w:bCs/>
                <w:sz w:val="20"/>
                <w:szCs w:val="20"/>
                <w:lang w:eastAsia="en-US"/>
              </w:rPr>
            </w:pPr>
          </w:p>
          <w:p w14:paraId="146D6549" w14:textId="77777777" w:rsidR="005228D0" w:rsidRDefault="00F01269">
            <w:pPr>
              <w:widowControl w:val="0"/>
              <w:spacing w:after="0" w:line="252" w:lineRule="auto"/>
              <w:jc w:val="both"/>
              <w:rPr>
                <w:rFonts w:cstheme="minorHAnsi"/>
                <w:i/>
                <w:iCs/>
                <w:color w:val="7030A0"/>
                <w:sz w:val="20"/>
                <w:szCs w:val="20"/>
                <w:lang w:eastAsia="en-US"/>
              </w:rPr>
            </w:pPr>
            <w:r>
              <w:rPr>
                <w:rFonts w:cstheme="minorHAnsi"/>
                <w:sz w:val="20"/>
                <w:szCs w:val="20"/>
                <w:lang w:eastAsia="en-US"/>
              </w:rPr>
              <w:t xml:space="preserve">Nurodyti dokumentai turi būti  išduoti ne anksčiau kaip </w:t>
            </w:r>
            <w:r>
              <w:rPr>
                <w:rFonts w:cstheme="minorHAnsi"/>
                <w:color w:val="00B050"/>
                <w:sz w:val="20"/>
                <w:szCs w:val="20"/>
                <w:lang w:eastAsia="en-US"/>
              </w:rPr>
              <w:t>120</w:t>
            </w:r>
            <w:r>
              <w:rPr>
                <w:rFonts w:cstheme="minorHAnsi"/>
                <w:sz w:val="20"/>
                <w:szCs w:val="20"/>
                <w:lang w:eastAsia="en-US"/>
              </w:rPr>
              <w:t xml:space="preserve"> </w:t>
            </w:r>
            <w:r>
              <w:rPr>
                <w:rFonts w:cstheme="minorHAnsi"/>
                <w:color w:val="00B050"/>
                <w:sz w:val="20"/>
                <w:szCs w:val="20"/>
                <w:lang w:eastAsia="en-US"/>
              </w:rPr>
              <w:t>dienų</w:t>
            </w:r>
            <w:r>
              <w:rPr>
                <w:rFonts w:cstheme="minorHAnsi"/>
                <w:sz w:val="20"/>
                <w:szCs w:val="20"/>
                <w:lang w:eastAsia="en-US"/>
              </w:rPr>
              <w:t xml:space="preserve"> iki </w:t>
            </w:r>
            <w:r>
              <w:rPr>
                <w:rFonts w:eastAsia="Times New Roman" w:cstheme="minorHAnsi"/>
                <w:i/>
                <w:iCs/>
                <w:sz w:val="20"/>
                <w:szCs w:val="20"/>
                <w:lang w:eastAsia="en-US"/>
              </w:rPr>
              <w:t>tos dienos, kai tiekėjas perkančiosios organizacijos prašymu turės pateikti pašalinimo pagrindų nebuvimą patvirtinančius dok</w:t>
            </w:r>
            <w:r>
              <w:rPr>
                <w:rFonts w:eastAsia="Times New Roman" w:cstheme="minorHAnsi"/>
                <w:sz w:val="20"/>
                <w:szCs w:val="20"/>
                <w:lang w:eastAsia="en-US"/>
              </w:rPr>
              <w:t>umentus</w:t>
            </w:r>
            <w:r>
              <w:rPr>
                <w:rFonts w:cstheme="minorHAnsi"/>
                <w:sz w:val="20"/>
                <w:szCs w:val="20"/>
                <w:lang w:eastAsia="en-US"/>
              </w:rPr>
              <w:t xml:space="preserve">. </w:t>
            </w:r>
            <w:r>
              <w:rPr>
                <w:rFonts w:cstheme="minorHAnsi"/>
                <w:b/>
                <w:bCs/>
                <w:i/>
                <w:iCs/>
                <w:color w:val="000000" w:themeColor="text1"/>
                <w:sz w:val="20"/>
                <w:szCs w:val="20"/>
                <w:lang w:eastAsia="en-US"/>
              </w:rPr>
              <w:t>Pavyzdys</w:t>
            </w:r>
            <w:r>
              <w:rPr>
                <w:rFonts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3D354FF" w14:textId="77777777" w:rsidR="005228D0" w:rsidRDefault="005228D0">
            <w:pPr>
              <w:widowControl w:val="0"/>
              <w:spacing w:after="0" w:line="252" w:lineRule="auto"/>
              <w:jc w:val="both"/>
              <w:rPr>
                <w:rFonts w:cstheme="minorHAnsi"/>
                <w:b/>
                <w:bCs/>
                <w:sz w:val="20"/>
                <w:szCs w:val="20"/>
                <w:lang w:eastAsia="en-US"/>
              </w:rPr>
            </w:pPr>
          </w:p>
          <w:p w14:paraId="1D708C50"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48" w:name="_Hlk90887843"/>
            <w:bookmarkEnd w:id="48"/>
          </w:p>
        </w:tc>
      </w:tr>
      <w:tr w:rsidR="005228D0" w14:paraId="143588A1" w14:textId="77777777">
        <w:tc>
          <w:tcPr>
            <w:tcW w:w="481" w:type="dxa"/>
            <w:tcBorders>
              <w:top w:val="single" w:sz="4" w:space="0" w:color="000000"/>
              <w:left w:val="single" w:sz="4" w:space="0" w:color="000000"/>
              <w:bottom w:val="single" w:sz="4" w:space="0" w:color="000000"/>
              <w:right w:val="single" w:sz="4" w:space="0" w:color="000000"/>
            </w:tcBorders>
          </w:tcPr>
          <w:p w14:paraId="45E21C95" w14:textId="77777777" w:rsidR="005228D0" w:rsidRDefault="00F01269">
            <w:pPr>
              <w:widowControl w:val="0"/>
              <w:rPr>
                <w:rFonts w:cstheme="minorHAnsi"/>
                <w:bCs/>
                <w:sz w:val="20"/>
                <w:szCs w:val="20"/>
                <w:lang w:eastAsia="en-US"/>
              </w:rPr>
            </w:pPr>
            <w:r>
              <w:rPr>
                <w:rFonts w:cstheme="minorHAnsi"/>
                <w:bCs/>
                <w:sz w:val="20"/>
                <w:szCs w:val="20"/>
                <w:lang w:eastAsia="en-US"/>
              </w:rPr>
              <w:lastRenderedPageBreak/>
              <w:t xml:space="preserve">4. </w:t>
            </w:r>
          </w:p>
        </w:tc>
        <w:tc>
          <w:tcPr>
            <w:tcW w:w="3064" w:type="dxa"/>
            <w:tcBorders>
              <w:top w:val="single" w:sz="4" w:space="0" w:color="000000"/>
              <w:left w:val="single" w:sz="4" w:space="0" w:color="000000"/>
              <w:bottom w:val="single" w:sz="4" w:space="0" w:color="000000"/>
              <w:right w:val="single" w:sz="4" w:space="0" w:color="000000"/>
            </w:tcBorders>
          </w:tcPr>
          <w:p w14:paraId="0E6F4BE3"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left w:val="single" w:sz="4" w:space="0" w:color="000000"/>
              <w:bottom w:val="single" w:sz="4" w:space="0" w:color="000000"/>
              <w:right w:val="single" w:sz="4" w:space="0" w:color="000000"/>
            </w:tcBorders>
          </w:tcPr>
          <w:p w14:paraId="5EBF0015"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1 punktas</w:t>
            </w:r>
          </w:p>
          <w:p w14:paraId="6072FD71" w14:textId="77777777" w:rsidR="005228D0" w:rsidRDefault="005228D0">
            <w:pPr>
              <w:widowControl w:val="0"/>
              <w:spacing w:after="0" w:line="252" w:lineRule="auto"/>
              <w:jc w:val="both"/>
              <w:rPr>
                <w:rFonts w:eastAsia="Yu Mincho" w:cstheme="minorHAnsi"/>
                <w:sz w:val="20"/>
                <w:szCs w:val="20"/>
                <w:lang w:eastAsia="en-US"/>
              </w:rPr>
            </w:pPr>
          </w:p>
          <w:p w14:paraId="3671D3C2"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C10 punktas</w:t>
            </w:r>
          </w:p>
        </w:tc>
        <w:tc>
          <w:tcPr>
            <w:tcW w:w="5811" w:type="dxa"/>
            <w:tcBorders>
              <w:top w:val="single" w:sz="4" w:space="0" w:color="000000"/>
              <w:left w:val="single" w:sz="4" w:space="0" w:color="000000"/>
              <w:bottom w:val="single" w:sz="4" w:space="0" w:color="000000"/>
              <w:right w:val="single" w:sz="4" w:space="0" w:color="000000"/>
            </w:tcBorders>
          </w:tcPr>
          <w:p w14:paraId="47D58F0B"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66DD8378" w14:textId="77777777" w:rsidR="005228D0" w:rsidRDefault="005228D0">
            <w:pPr>
              <w:widowControl w:val="0"/>
              <w:spacing w:after="0" w:line="252" w:lineRule="auto"/>
              <w:jc w:val="both"/>
              <w:rPr>
                <w:rFonts w:cstheme="minorHAnsi"/>
                <w:bCs/>
                <w:iCs/>
                <w:sz w:val="20"/>
                <w:szCs w:val="20"/>
                <w:lang w:eastAsia="en-US"/>
              </w:rPr>
            </w:pPr>
          </w:p>
          <w:p w14:paraId="5B0970B4" w14:textId="77777777" w:rsidR="005228D0" w:rsidRDefault="005228D0">
            <w:pPr>
              <w:widowControl w:val="0"/>
              <w:spacing w:after="0" w:line="252" w:lineRule="auto"/>
              <w:jc w:val="both"/>
              <w:rPr>
                <w:rFonts w:cstheme="minorHAnsi"/>
                <w:b/>
                <w:bCs/>
                <w:iCs/>
                <w:sz w:val="20"/>
                <w:szCs w:val="20"/>
                <w:lang w:eastAsia="en-US"/>
              </w:rPr>
            </w:pPr>
          </w:p>
        </w:tc>
      </w:tr>
      <w:tr w:rsidR="005228D0" w14:paraId="10A0277B" w14:textId="77777777">
        <w:tc>
          <w:tcPr>
            <w:tcW w:w="481" w:type="dxa"/>
            <w:tcBorders>
              <w:top w:val="single" w:sz="4" w:space="0" w:color="000000"/>
              <w:left w:val="single" w:sz="4" w:space="0" w:color="000000"/>
              <w:bottom w:val="single" w:sz="4" w:space="0" w:color="000000"/>
              <w:right w:val="single" w:sz="4" w:space="0" w:color="000000"/>
            </w:tcBorders>
          </w:tcPr>
          <w:p w14:paraId="64C736CB" w14:textId="77777777" w:rsidR="005228D0" w:rsidRDefault="00F01269">
            <w:pPr>
              <w:widowControl w:val="0"/>
              <w:rPr>
                <w:rFonts w:cstheme="minorHAnsi"/>
                <w:bCs/>
                <w:iCs/>
                <w:sz w:val="20"/>
                <w:szCs w:val="20"/>
                <w:lang w:eastAsia="en-US"/>
              </w:rPr>
            </w:pPr>
            <w:r>
              <w:rPr>
                <w:rFonts w:cstheme="minorHAnsi"/>
                <w:bCs/>
                <w:iCs/>
                <w:sz w:val="20"/>
                <w:szCs w:val="20"/>
                <w:lang w:eastAsia="en-US"/>
              </w:rPr>
              <w:t xml:space="preserve">5. </w:t>
            </w:r>
          </w:p>
        </w:tc>
        <w:tc>
          <w:tcPr>
            <w:tcW w:w="3064" w:type="dxa"/>
            <w:tcBorders>
              <w:top w:val="single" w:sz="4" w:space="0" w:color="000000"/>
              <w:left w:val="single" w:sz="4" w:space="0" w:color="000000"/>
              <w:bottom w:val="single" w:sz="4" w:space="0" w:color="000000"/>
              <w:right w:val="single" w:sz="4" w:space="0" w:color="000000"/>
            </w:tcBorders>
          </w:tcPr>
          <w:p w14:paraId="498DED53"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 xml:space="preserve">Tiekėjas pirkimo metu pateko į interesų konflikto situaciją, kaip apibrėžta VPĮ 21 straipsnyje, ir atitinkamos padėties negalima ištaisyti. </w:t>
            </w:r>
          </w:p>
          <w:p w14:paraId="64D6725A"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 xml:space="preserve">Laikoma, kad atitinkamos padėties dėl interesų konflikto negalima </w:t>
            </w:r>
            <w:r>
              <w:rPr>
                <w:rFonts w:cstheme="minorHAnsi"/>
                <w:sz w:val="20"/>
                <w:szCs w:val="20"/>
                <w:lang w:eastAsia="en-US"/>
              </w:rPr>
              <w:lastRenderedPageBreak/>
              <w:t>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left w:val="single" w:sz="4" w:space="0" w:color="000000"/>
              <w:bottom w:val="single" w:sz="4" w:space="0" w:color="000000"/>
              <w:right w:val="single" w:sz="4" w:space="0" w:color="000000"/>
            </w:tcBorders>
          </w:tcPr>
          <w:p w14:paraId="11EDC170"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2 punktas</w:t>
            </w:r>
          </w:p>
          <w:p w14:paraId="692297E3" w14:textId="77777777" w:rsidR="005228D0" w:rsidRDefault="005228D0">
            <w:pPr>
              <w:widowControl w:val="0"/>
              <w:spacing w:after="0" w:line="252" w:lineRule="auto"/>
              <w:jc w:val="both"/>
              <w:rPr>
                <w:rFonts w:eastAsia="Yu Mincho" w:cstheme="minorHAnsi"/>
                <w:sz w:val="20"/>
                <w:szCs w:val="20"/>
                <w:lang w:eastAsia="en-US"/>
              </w:rPr>
            </w:pPr>
          </w:p>
          <w:p w14:paraId="6F29D420"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C12 punktas</w:t>
            </w:r>
          </w:p>
        </w:tc>
        <w:tc>
          <w:tcPr>
            <w:tcW w:w="5811" w:type="dxa"/>
            <w:tcBorders>
              <w:top w:val="single" w:sz="4" w:space="0" w:color="000000"/>
              <w:left w:val="single" w:sz="4" w:space="0" w:color="000000"/>
              <w:bottom w:val="single" w:sz="4" w:space="0" w:color="000000"/>
              <w:right w:val="single" w:sz="4" w:space="0" w:color="000000"/>
            </w:tcBorders>
          </w:tcPr>
          <w:p w14:paraId="32BBC8B6"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690FB5F9" w14:textId="77777777" w:rsidR="005228D0" w:rsidRDefault="005228D0">
            <w:pPr>
              <w:widowControl w:val="0"/>
              <w:spacing w:after="0" w:line="252" w:lineRule="auto"/>
              <w:jc w:val="both"/>
              <w:rPr>
                <w:rFonts w:cstheme="minorHAnsi"/>
                <w:bCs/>
                <w:iCs/>
                <w:sz w:val="20"/>
                <w:szCs w:val="20"/>
                <w:lang w:eastAsia="en-US"/>
              </w:rPr>
            </w:pPr>
          </w:p>
          <w:p w14:paraId="1AC4F2B7" w14:textId="77777777" w:rsidR="005228D0" w:rsidRDefault="005228D0">
            <w:pPr>
              <w:widowControl w:val="0"/>
              <w:spacing w:after="0" w:line="252" w:lineRule="auto"/>
              <w:jc w:val="both"/>
              <w:rPr>
                <w:rFonts w:cstheme="minorHAnsi"/>
                <w:b/>
                <w:bCs/>
                <w:iCs/>
                <w:sz w:val="20"/>
                <w:szCs w:val="20"/>
                <w:lang w:eastAsia="en-US"/>
              </w:rPr>
            </w:pPr>
          </w:p>
        </w:tc>
      </w:tr>
      <w:tr w:rsidR="005228D0" w14:paraId="4BD84038" w14:textId="77777777">
        <w:tc>
          <w:tcPr>
            <w:tcW w:w="481" w:type="dxa"/>
            <w:tcBorders>
              <w:top w:val="single" w:sz="4" w:space="0" w:color="000000"/>
              <w:left w:val="single" w:sz="4" w:space="0" w:color="000000"/>
              <w:bottom w:val="single" w:sz="4" w:space="0" w:color="000000"/>
              <w:right w:val="single" w:sz="4" w:space="0" w:color="000000"/>
            </w:tcBorders>
          </w:tcPr>
          <w:p w14:paraId="6B175AB8" w14:textId="77777777" w:rsidR="005228D0" w:rsidRDefault="00F01269">
            <w:pPr>
              <w:widowControl w:val="0"/>
              <w:rPr>
                <w:rFonts w:cstheme="minorHAnsi"/>
                <w:bCs/>
                <w:iCs/>
                <w:sz w:val="20"/>
                <w:szCs w:val="20"/>
                <w:lang w:eastAsia="en-US"/>
              </w:rPr>
            </w:pPr>
            <w:r>
              <w:rPr>
                <w:rFonts w:cstheme="minorHAnsi"/>
                <w:bCs/>
                <w:iCs/>
                <w:sz w:val="20"/>
                <w:szCs w:val="20"/>
                <w:lang w:eastAsia="en-US"/>
              </w:rPr>
              <w:t>6.</w:t>
            </w:r>
          </w:p>
        </w:tc>
        <w:tc>
          <w:tcPr>
            <w:tcW w:w="3064" w:type="dxa"/>
            <w:tcBorders>
              <w:top w:val="single" w:sz="4" w:space="0" w:color="000000"/>
              <w:left w:val="single" w:sz="4" w:space="0" w:color="000000"/>
              <w:bottom w:val="single" w:sz="4" w:space="0" w:color="000000"/>
              <w:right w:val="single" w:sz="4" w:space="0" w:color="000000"/>
            </w:tcBorders>
          </w:tcPr>
          <w:p w14:paraId="7A003828"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Pažeista konkurencija, kaip nustatyta VPĮ 27 straipsnio 3 ir 4 dalyse, ir atitinkamos padėties negalima ištaisyti.</w:t>
            </w:r>
          </w:p>
        </w:tc>
        <w:tc>
          <w:tcPr>
            <w:tcW w:w="1837" w:type="dxa"/>
            <w:tcBorders>
              <w:top w:val="single" w:sz="4" w:space="0" w:color="000000"/>
              <w:left w:val="single" w:sz="4" w:space="0" w:color="000000"/>
              <w:bottom w:val="single" w:sz="4" w:space="0" w:color="000000"/>
              <w:right w:val="single" w:sz="4" w:space="0" w:color="000000"/>
            </w:tcBorders>
          </w:tcPr>
          <w:p w14:paraId="75774559"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3 punktas</w:t>
            </w:r>
          </w:p>
          <w:p w14:paraId="7BAC5A0B" w14:textId="77777777" w:rsidR="005228D0" w:rsidRDefault="005228D0">
            <w:pPr>
              <w:widowControl w:val="0"/>
              <w:spacing w:after="0" w:line="252" w:lineRule="auto"/>
              <w:jc w:val="both"/>
              <w:rPr>
                <w:rFonts w:eastAsia="Yu Mincho" w:cstheme="minorHAnsi"/>
                <w:sz w:val="20"/>
                <w:szCs w:val="20"/>
                <w:lang w:eastAsia="en-US"/>
              </w:rPr>
            </w:pPr>
          </w:p>
          <w:p w14:paraId="1E075BCC"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C13 punktas </w:t>
            </w:r>
          </w:p>
        </w:tc>
        <w:tc>
          <w:tcPr>
            <w:tcW w:w="5811" w:type="dxa"/>
            <w:tcBorders>
              <w:top w:val="single" w:sz="4" w:space="0" w:color="000000"/>
              <w:left w:val="single" w:sz="4" w:space="0" w:color="000000"/>
              <w:bottom w:val="single" w:sz="4" w:space="0" w:color="000000"/>
              <w:right w:val="single" w:sz="4" w:space="0" w:color="000000"/>
            </w:tcBorders>
          </w:tcPr>
          <w:p w14:paraId="1B596812"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4FFA2E8A" w14:textId="77777777" w:rsidR="005228D0" w:rsidRDefault="005228D0">
            <w:pPr>
              <w:widowControl w:val="0"/>
              <w:spacing w:after="0" w:line="252" w:lineRule="auto"/>
              <w:jc w:val="both"/>
              <w:rPr>
                <w:rFonts w:cstheme="minorHAnsi"/>
                <w:b/>
                <w:bCs/>
                <w:iCs/>
                <w:sz w:val="20"/>
                <w:szCs w:val="20"/>
                <w:lang w:eastAsia="en-US"/>
              </w:rPr>
            </w:pPr>
          </w:p>
        </w:tc>
      </w:tr>
      <w:tr w:rsidR="005228D0" w14:paraId="355CC0F9" w14:textId="77777777">
        <w:tc>
          <w:tcPr>
            <w:tcW w:w="481" w:type="dxa"/>
            <w:tcBorders>
              <w:top w:val="single" w:sz="4" w:space="0" w:color="000000"/>
              <w:left w:val="single" w:sz="4" w:space="0" w:color="000000"/>
              <w:bottom w:val="single" w:sz="4" w:space="0" w:color="000000"/>
              <w:right w:val="single" w:sz="4" w:space="0" w:color="000000"/>
            </w:tcBorders>
          </w:tcPr>
          <w:p w14:paraId="42248740" w14:textId="77777777" w:rsidR="005228D0" w:rsidRDefault="00F01269">
            <w:pPr>
              <w:widowControl w:val="0"/>
              <w:rPr>
                <w:rFonts w:cstheme="minorHAnsi"/>
                <w:bCs/>
                <w:iCs/>
                <w:sz w:val="20"/>
                <w:szCs w:val="20"/>
                <w:lang w:eastAsia="en-US"/>
              </w:rPr>
            </w:pPr>
            <w:r>
              <w:rPr>
                <w:rFonts w:cstheme="minorHAnsi"/>
                <w:bCs/>
                <w:iCs/>
                <w:sz w:val="20"/>
                <w:szCs w:val="20"/>
                <w:lang w:eastAsia="en-US"/>
              </w:rPr>
              <w:t>7.</w:t>
            </w:r>
          </w:p>
        </w:tc>
        <w:tc>
          <w:tcPr>
            <w:tcW w:w="3064" w:type="dxa"/>
            <w:tcBorders>
              <w:top w:val="single" w:sz="4" w:space="0" w:color="000000"/>
              <w:left w:val="single" w:sz="4" w:space="0" w:color="000000"/>
              <w:bottom w:val="single" w:sz="4" w:space="0" w:color="000000"/>
              <w:right w:val="single" w:sz="4" w:space="0" w:color="000000"/>
            </w:tcBorders>
          </w:tcPr>
          <w:p w14:paraId="0E65731A"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FD5F8B" w14:textId="77777777" w:rsidR="005228D0" w:rsidRDefault="00F01269">
            <w:pPr>
              <w:widowControl w:val="0"/>
              <w:spacing w:after="0"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Pr>
                <w:rFonts w:cstheme="minorHAnsi"/>
                <w:bCs/>
                <w:sz w:val="20"/>
                <w:szCs w:val="20"/>
                <w:lang w:eastAsia="en-US"/>
              </w:rPr>
              <w:t>vandentvarkos</w:t>
            </w:r>
            <w:proofErr w:type="spellEnd"/>
            <w:r>
              <w:rPr>
                <w:rFonts w:cstheme="minorHAnsi"/>
                <w:bCs/>
                <w:sz w:val="20"/>
                <w:szCs w:val="20"/>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7530D" w14:textId="77777777" w:rsidR="005228D0" w:rsidRDefault="00F01269">
            <w:pPr>
              <w:widowControl w:val="0"/>
              <w:spacing w:after="0" w:line="252" w:lineRule="auto"/>
              <w:jc w:val="both"/>
              <w:rPr>
                <w:rFonts w:cstheme="minorHAnsi"/>
                <w:bCs/>
                <w:sz w:val="20"/>
                <w:szCs w:val="20"/>
                <w:lang w:eastAsia="en-US"/>
              </w:rPr>
            </w:pPr>
            <w:r>
              <w:rPr>
                <w:rFonts w:cstheme="minorHAnsi"/>
                <w:bCs/>
                <w:sz w:val="20"/>
                <w:szCs w:val="20"/>
                <w:lang w:eastAsia="en-US"/>
              </w:rPr>
              <w:t xml:space="preserve">Šiuo pagrindu tiekėjas taip pat pašalinamas iš pirkimo procedūros, kai, vadovaujantis kitų valstybių teisės aktais, ankstesnių procedūrų metu jis nuslėpė informaciją ar </w:t>
            </w:r>
            <w:r>
              <w:rPr>
                <w:rFonts w:cstheme="minorHAnsi"/>
                <w:bCs/>
                <w:sz w:val="20"/>
                <w:szCs w:val="20"/>
                <w:lang w:eastAsia="en-US"/>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364A07B8"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4 punktas</w:t>
            </w:r>
          </w:p>
          <w:p w14:paraId="5116EA32" w14:textId="77777777" w:rsidR="005228D0" w:rsidRDefault="005228D0">
            <w:pPr>
              <w:widowControl w:val="0"/>
              <w:spacing w:after="0" w:line="252" w:lineRule="auto"/>
              <w:jc w:val="both"/>
              <w:rPr>
                <w:rFonts w:eastAsia="Yu Mincho" w:cstheme="minorHAnsi"/>
                <w:sz w:val="20"/>
                <w:szCs w:val="20"/>
                <w:lang w:eastAsia="en-US"/>
              </w:rPr>
            </w:pPr>
          </w:p>
          <w:p w14:paraId="77235D86"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 xml:space="preserve">EBVPD III dalies C15 punktas </w:t>
            </w:r>
          </w:p>
        </w:tc>
        <w:tc>
          <w:tcPr>
            <w:tcW w:w="5811" w:type="dxa"/>
            <w:tcBorders>
              <w:top w:val="single" w:sz="4" w:space="0" w:color="000000"/>
              <w:left w:val="single" w:sz="4" w:space="0" w:color="000000"/>
              <w:bottom w:val="single" w:sz="4" w:space="0" w:color="000000"/>
              <w:right w:val="single" w:sz="4" w:space="0" w:color="000000"/>
            </w:tcBorders>
          </w:tcPr>
          <w:p w14:paraId="22C7C3F5"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64B56598" w14:textId="77777777" w:rsidR="005228D0" w:rsidRDefault="005228D0">
            <w:pPr>
              <w:widowControl w:val="0"/>
              <w:spacing w:after="0" w:line="252" w:lineRule="auto"/>
              <w:jc w:val="both"/>
              <w:rPr>
                <w:rFonts w:cstheme="minorHAnsi"/>
                <w:bCs/>
                <w:iCs/>
                <w:sz w:val="20"/>
                <w:szCs w:val="20"/>
                <w:lang w:eastAsia="en-US"/>
              </w:rPr>
            </w:pPr>
          </w:p>
          <w:p w14:paraId="1E075F06" w14:textId="77777777" w:rsidR="005228D0" w:rsidRDefault="005228D0">
            <w:pPr>
              <w:widowControl w:val="0"/>
              <w:spacing w:after="0" w:line="252" w:lineRule="auto"/>
              <w:jc w:val="both"/>
              <w:rPr>
                <w:rFonts w:cstheme="minorHAnsi"/>
                <w:bCs/>
                <w:iCs/>
                <w:sz w:val="20"/>
                <w:szCs w:val="20"/>
                <w:lang w:eastAsia="en-US"/>
              </w:rPr>
            </w:pPr>
          </w:p>
          <w:p w14:paraId="1BD524C0" w14:textId="77777777" w:rsidR="005228D0" w:rsidRDefault="00F01269">
            <w:pPr>
              <w:widowControl w:val="0"/>
              <w:spacing w:after="0"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AEF9CBC" w14:textId="77777777" w:rsidR="005228D0" w:rsidRDefault="00D60CD0">
            <w:pPr>
              <w:widowControl w:val="0"/>
              <w:spacing w:after="0" w:line="252" w:lineRule="auto"/>
              <w:jc w:val="both"/>
              <w:rPr>
                <w:rFonts w:cstheme="minorHAnsi"/>
                <w:sz w:val="20"/>
                <w:szCs w:val="20"/>
                <w:lang w:eastAsia="en-US"/>
              </w:rPr>
            </w:pPr>
            <w:hyperlink r:id="rId17">
              <w:r w:rsidR="00F01269">
                <w:rPr>
                  <w:rFonts w:cstheme="minorHAnsi"/>
                  <w:sz w:val="20"/>
                  <w:szCs w:val="20"/>
                  <w:lang w:eastAsia="en-US"/>
                </w:rPr>
                <w:t>https://vpt.lrv.lt/lt/nuorodos/kiti-duomenys/powerbi/melaginga-informacija-pateikusiu-tiekeju-sarasas-3/</w:t>
              </w:r>
            </w:hyperlink>
          </w:p>
        </w:tc>
      </w:tr>
      <w:tr w:rsidR="005228D0" w14:paraId="583E6B68" w14:textId="77777777">
        <w:tc>
          <w:tcPr>
            <w:tcW w:w="481" w:type="dxa"/>
            <w:tcBorders>
              <w:top w:val="single" w:sz="4" w:space="0" w:color="000000"/>
              <w:left w:val="single" w:sz="4" w:space="0" w:color="000000"/>
              <w:bottom w:val="single" w:sz="4" w:space="0" w:color="000000"/>
              <w:right w:val="single" w:sz="4" w:space="0" w:color="000000"/>
            </w:tcBorders>
          </w:tcPr>
          <w:p w14:paraId="4263E0C8" w14:textId="77777777" w:rsidR="005228D0" w:rsidRDefault="00F01269">
            <w:pPr>
              <w:widowControl w:val="0"/>
              <w:rPr>
                <w:rFonts w:cstheme="minorHAnsi"/>
                <w:sz w:val="20"/>
                <w:szCs w:val="20"/>
                <w:lang w:eastAsia="en-US"/>
              </w:rPr>
            </w:pPr>
            <w:r>
              <w:rPr>
                <w:rFonts w:cstheme="minorHAnsi"/>
                <w:sz w:val="20"/>
                <w:szCs w:val="20"/>
                <w:lang w:eastAsia="en-US"/>
              </w:rPr>
              <w:t xml:space="preserve">8. </w:t>
            </w:r>
          </w:p>
        </w:tc>
        <w:tc>
          <w:tcPr>
            <w:tcW w:w="3064" w:type="dxa"/>
            <w:tcBorders>
              <w:top w:val="single" w:sz="4" w:space="0" w:color="000000"/>
              <w:left w:val="single" w:sz="4" w:space="0" w:color="000000"/>
              <w:bottom w:val="single" w:sz="4" w:space="0" w:color="000000"/>
              <w:right w:val="single" w:sz="4" w:space="0" w:color="000000"/>
            </w:tcBorders>
          </w:tcPr>
          <w:p w14:paraId="0CB327B6"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left w:val="single" w:sz="4" w:space="0" w:color="000000"/>
              <w:bottom w:val="single" w:sz="4" w:space="0" w:color="000000"/>
              <w:right w:val="single" w:sz="4" w:space="0" w:color="000000"/>
            </w:tcBorders>
          </w:tcPr>
          <w:p w14:paraId="5007166E"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5 punktas</w:t>
            </w:r>
          </w:p>
          <w:p w14:paraId="3AF46555" w14:textId="77777777" w:rsidR="005228D0" w:rsidRDefault="005228D0">
            <w:pPr>
              <w:widowControl w:val="0"/>
              <w:spacing w:after="0" w:line="252" w:lineRule="auto"/>
              <w:jc w:val="both"/>
              <w:rPr>
                <w:rFonts w:eastAsia="Yu Mincho" w:cstheme="minorHAnsi"/>
                <w:sz w:val="20"/>
                <w:szCs w:val="20"/>
                <w:lang w:eastAsia="en-US"/>
              </w:rPr>
            </w:pPr>
          </w:p>
          <w:p w14:paraId="4CE052E2"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C15 punktas</w:t>
            </w:r>
          </w:p>
          <w:p w14:paraId="54D87C3F" w14:textId="77777777" w:rsidR="005228D0" w:rsidRDefault="005228D0">
            <w:pPr>
              <w:widowControl w:val="0"/>
              <w:spacing w:after="0" w:line="252" w:lineRule="auto"/>
              <w:jc w:val="both"/>
              <w:rPr>
                <w:rFonts w:eastAsia="Yu Mincho" w:cstheme="minorHAnsi"/>
                <w:sz w:val="20"/>
                <w:szCs w:val="20"/>
                <w:lang w:eastAsia="en-US"/>
              </w:rPr>
            </w:pPr>
          </w:p>
          <w:p w14:paraId="1023560E" w14:textId="77777777" w:rsidR="005228D0" w:rsidRDefault="005228D0">
            <w:pPr>
              <w:widowControl w:val="0"/>
              <w:spacing w:after="0"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36A91068"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0EE73DE6" w14:textId="77777777" w:rsidR="005228D0" w:rsidRDefault="005228D0">
            <w:pPr>
              <w:widowControl w:val="0"/>
              <w:spacing w:after="0" w:line="252" w:lineRule="auto"/>
              <w:jc w:val="both"/>
              <w:rPr>
                <w:rFonts w:cstheme="minorHAnsi"/>
                <w:b/>
                <w:bCs/>
                <w:iCs/>
                <w:sz w:val="20"/>
                <w:szCs w:val="20"/>
                <w:lang w:eastAsia="en-US"/>
              </w:rPr>
            </w:pPr>
          </w:p>
        </w:tc>
      </w:tr>
      <w:tr w:rsidR="005228D0" w14:paraId="61D37D8A" w14:textId="77777777">
        <w:tc>
          <w:tcPr>
            <w:tcW w:w="481" w:type="dxa"/>
            <w:tcBorders>
              <w:top w:val="single" w:sz="4" w:space="0" w:color="000000"/>
              <w:left w:val="single" w:sz="4" w:space="0" w:color="000000"/>
              <w:bottom w:val="single" w:sz="4" w:space="0" w:color="000000"/>
              <w:right w:val="single" w:sz="4" w:space="0" w:color="000000"/>
            </w:tcBorders>
          </w:tcPr>
          <w:p w14:paraId="6DAB603A" w14:textId="77777777" w:rsidR="005228D0" w:rsidRDefault="00F01269">
            <w:pPr>
              <w:widowControl w:val="0"/>
              <w:rPr>
                <w:rFonts w:cstheme="minorHAnsi"/>
                <w:bCs/>
                <w:iCs/>
                <w:sz w:val="20"/>
                <w:szCs w:val="20"/>
                <w:lang w:eastAsia="en-US"/>
              </w:rPr>
            </w:pPr>
            <w:r>
              <w:rPr>
                <w:rFonts w:cstheme="minorHAnsi"/>
                <w:bCs/>
                <w:iCs/>
                <w:sz w:val="20"/>
                <w:szCs w:val="20"/>
                <w:lang w:eastAsia="en-US"/>
              </w:rPr>
              <w:t xml:space="preserve">9. </w:t>
            </w:r>
          </w:p>
        </w:tc>
        <w:tc>
          <w:tcPr>
            <w:tcW w:w="3064" w:type="dxa"/>
            <w:tcBorders>
              <w:top w:val="single" w:sz="4" w:space="0" w:color="000000"/>
              <w:left w:val="single" w:sz="4" w:space="0" w:color="000000"/>
              <w:bottom w:val="single" w:sz="4" w:space="0" w:color="000000"/>
              <w:right w:val="single" w:sz="4" w:space="0" w:color="000000"/>
            </w:tcBorders>
          </w:tcPr>
          <w:p w14:paraId="62977D0A" w14:textId="77777777" w:rsidR="005228D0" w:rsidRDefault="00F01269">
            <w:pPr>
              <w:widowControl w:val="0"/>
              <w:spacing w:after="0" w:line="240" w:lineRule="auto"/>
              <w:jc w:val="both"/>
              <w:rPr>
                <w:rFonts w:cstheme="minorHAnsi"/>
                <w:sz w:val="20"/>
                <w:szCs w:val="20"/>
                <w:lang w:eastAsia="en-US"/>
              </w:rPr>
            </w:pPr>
            <w:r>
              <w:rPr>
                <w:rFonts w:cstheme="minorHAnsi"/>
                <w:sz w:val="20"/>
                <w:szCs w:val="20"/>
                <w:lang w:eastAsia="en-US"/>
              </w:rPr>
              <w:t xml:space="preserve">Tiekėjas yra neįvykdęs sutarties, sudarytos vadovaujantis VPĮ, Viešųjų pirkimų, atliekamų gynybos ir saugumo srityje, įstatymu ar Pirkimų, atliekamų </w:t>
            </w:r>
            <w:proofErr w:type="spellStart"/>
            <w:r>
              <w:rPr>
                <w:rFonts w:cstheme="minorHAnsi"/>
                <w:sz w:val="20"/>
                <w:szCs w:val="20"/>
                <w:lang w:eastAsia="en-US"/>
              </w:rPr>
              <w:t>vandentvarkos</w:t>
            </w:r>
            <w:proofErr w:type="spellEnd"/>
            <w:r>
              <w:rPr>
                <w:rFonts w:cstheme="minorHAnsi"/>
                <w:sz w:val="20"/>
                <w:szCs w:val="20"/>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Pr>
                <w:rFonts w:cstheme="minorHAnsi"/>
                <w:sz w:val="20"/>
                <w:szCs w:val="20"/>
                <w:lang w:eastAsia="en-US"/>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8A4DF18" w14:textId="77777777" w:rsidR="005228D0" w:rsidRDefault="00F01269">
            <w:pPr>
              <w:widowControl w:val="0"/>
              <w:spacing w:after="0" w:line="240" w:lineRule="auto"/>
              <w:jc w:val="both"/>
              <w:rPr>
                <w:rFonts w:cstheme="minorHAnsi"/>
                <w:sz w:val="20"/>
                <w:szCs w:val="20"/>
                <w:lang w:eastAsia="en-US"/>
              </w:rPr>
            </w:pPr>
            <w:r>
              <w:rPr>
                <w:rFonts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left w:val="single" w:sz="4" w:space="0" w:color="000000"/>
              <w:bottom w:val="single" w:sz="4" w:space="0" w:color="000000"/>
              <w:right w:val="single" w:sz="4" w:space="0" w:color="000000"/>
            </w:tcBorders>
          </w:tcPr>
          <w:p w14:paraId="180F7C3B"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6 punktas</w:t>
            </w:r>
          </w:p>
          <w:p w14:paraId="251D951D" w14:textId="77777777" w:rsidR="005228D0" w:rsidRDefault="005228D0">
            <w:pPr>
              <w:widowControl w:val="0"/>
              <w:spacing w:after="0" w:line="252" w:lineRule="auto"/>
              <w:jc w:val="both"/>
              <w:rPr>
                <w:rFonts w:eastAsia="Yu Mincho" w:cstheme="minorHAnsi"/>
                <w:sz w:val="20"/>
                <w:szCs w:val="20"/>
                <w:lang w:eastAsia="en-US"/>
              </w:rPr>
            </w:pPr>
          </w:p>
          <w:p w14:paraId="7AEE3D6B"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w:t>
            </w:r>
            <w:r>
              <w:rPr>
                <w:rFonts w:eastAsia="Arial" w:cstheme="minorHAnsi"/>
                <w:sz w:val="20"/>
                <w:szCs w:val="20"/>
                <w:lang w:eastAsia="en-US"/>
              </w:rPr>
              <w:t xml:space="preserve"> III dalies C14 punktas</w:t>
            </w:r>
          </w:p>
          <w:p w14:paraId="20B72171" w14:textId="77777777" w:rsidR="005228D0" w:rsidRDefault="005228D0">
            <w:pPr>
              <w:widowControl w:val="0"/>
              <w:spacing w:after="0" w:line="252" w:lineRule="auto"/>
              <w:jc w:val="both"/>
              <w:rPr>
                <w:rFonts w:eastAsia="Yu Mincho" w:cstheme="minorHAnsi"/>
                <w:sz w:val="20"/>
                <w:szCs w:val="20"/>
                <w:lang w:eastAsia="en-US"/>
              </w:rPr>
            </w:pPr>
          </w:p>
          <w:p w14:paraId="2C8AB15C" w14:textId="77777777" w:rsidR="005228D0" w:rsidRDefault="005228D0">
            <w:pPr>
              <w:widowControl w:val="0"/>
              <w:spacing w:after="0" w:line="252" w:lineRule="auto"/>
              <w:jc w:val="both"/>
              <w:rPr>
                <w:rFonts w:eastAsia="Yu Mincho" w:cstheme="minorHAnsi"/>
                <w:sz w:val="20"/>
                <w:szCs w:val="20"/>
                <w:lang w:eastAsia="en-US"/>
              </w:rPr>
            </w:pPr>
          </w:p>
        </w:tc>
        <w:tc>
          <w:tcPr>
            <w:tcW w:w="5811" w:type="dxa"/>
            <w:tcBorders>
              <w:top w:val="single" w:sz="4" w:space="0" w:color="000000"/>
              <w:left w:val="single" w:sz="4" w:space="0" w:color="000000"/>
              <w:bottom w:val="single" w:sz="4" w:space="0" w:color="000000"/>
              <w:right w:val="single" w:sz="4" w:space="0" w:color="000000"/>
            </w:tcBorders>
          </w:tcPr>
          <w:p w14:paraId="5FC2F0EF"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54A1EAD9" w14:textId="77777777" w:rsidR="005228D0" w:rsidRDefault="005228D0">
            <w:pPr>
              <w:widowControl w:val="0"/>
              <w:spacing w:after="0" w:line="252" w:lineRule="auto"/>
              <w:jc w:val="both"/>
              <w:rPr>
                <w:rFonts w:cstheme="minorHAnsi"/>
                <w:bCs/>
                <w:iCs/>
                <w:sz w:val="20"/>
                <w:szCs w:val="20"/>
                <w:lang w:eastAsia="en-US"/>
              </w:rPr>
            </w:pPr>
          </w:p>
          <w:p w14:paraId="62BB617E" w14:textId="77777777" w:rsidR="005228D0" w:rsidRDefault="00F01269">
            <w:pPr>
              <w:widowControl w:val="0"/>
              <w:spacing w:after="0" w:line="252" w:lineRule="auto"/>
              <w:jc w:val="both"/>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499816BC" w14:textId="77777777" w:rsidR="005228D0" w:rsidRDefault="005228D0">
            <w:pPr>
              <w:widowControl w:val="0"/>
              <w:spacing w:after="0" w:line="252" w:lineRule="auto"/>
              <w:jc w:val="both"/>
              <w:rPr>
                <w:rFonts w:cstheme="minorHAnsi"/>
                <w:sz w:val="20"/>
                <w:szCs w:val="20"/>
                <w:lang w:eastAsia="en-US"/>
              </w:rPr>
            </w:pPr>
          </w:p>
          <w:p w14:paraId="6AACFCB7" w14:textId="77777777" w:rsidR="005228D0" w:rsidRDefault="00D60CD0">
            <w:pPr>
              <w:widowControl w:val="0"/>
              <w:spacing w:after="0" w:line="252" w:lineRule="auto"/>
              <w:jc w:val="both"/>
              <w:rPr>
                <w:rFonts w:cstheme="minorHAnsi"/>
                <w:sz w:val="20"/>
                <w:szCs w:val="20"/>
                <w:lang w:eastAsia="en-US"/>
              </w:rPr>
            </w:pPr>
            <w:hyperlink r:id="rId18">
              <w:r w:rsidR="00F01269">
                <w:rPr>
                  <w:rFonts w:cstheme="minorHAnsi"/>
                  <w:sz w:val="20"/>
                  <w:szCs w:val="20"/>
                  <w:lang w:eastAsia="en-US"/>
                </w:rPr>
                <w:t>https://vpt.lrv.lt/lt/nuorodos/kiti-duomenys/powerbi/nepatikimi-tiekejai-1/</w:t>
              </w:r>
            </w:hyperlink>
          </w:p>
          <w:p w14:paraId="0967F132" w14:textId="77777777" w:rsidR="005228D0" w:rsidRDefault="005228D0">
            <w:pPr>
              <w:widowControl w:val="0"/>
              <w:spacing w:after="0" w:line="252" w:lineRule="auto"/>
              <w:jc w:val="both"/>
              <w:rPr>
                <w:rFonts w:cstheme="minorHAnsi"/>
                <w:sz w:val="20"/>
                <w:szCs w:val="20"/>
                <w:lang w:eastAsia="en-US"/>
              </w:rPr>
            </w:pPr>
          </w:p>
          <w:p w14:paraId="739CB02D" w14:textId="77777777" w:rsidR="005228D0" w:rsidRDefault="00D60CD0">
            <w:pPr>
              <w:widowControl w:val="0"/>
              <w:spacing w:after="0" w:line="252" w:lineRule="auto"/>
              <w:jc w:val="both"/>
              <w:rPr>
                <w:rFonts w:cstheme="minorHAnsi"/>
                <w:sz w:val="20"/>
                <w:szCs w:val="20"/>
                <w:lang w:eastAsia="en-US"/>
              </w:rPr>
            </w:pPr>
            <w:hyperlink r:id="rId19">
              <w:r w:rsidR="00F01269">
                <w:rPr>
                  <w:rFonts w:cstheme="minorHAnsi"/>
                  <w:sz w:val="20"/>
                  <w:szCs w:val="20"/>
                  <w:lang w:eastAsia="en-US"/>
                </w:rPr>
                <w:t>https://vpt.lrv.lt/lt/pasalinimo-pagrindai-1/nepatikimu-koncesininku-sarasas-1/nepatikimu-koncesininku-sarasas/</w:t>
              </w:r>
            </w:hyperlink>
          </w:p>
          <w:p w14:paraId="5D1FA435" w14:textId="77777777" w:rsidR="005228D0" w:rsidRDefault="005228D0">
            <w:pPr>
              <w:widowControl w:val="0"/>
              <w:spacing w:after="0" w:line="252" w:lineRule="auto"/>
              <w:jc w:val="both"/>
              <w:rPr>
                <w:rFonts w:cstheme="minorHAnsi"/>
                <w:bCs/>
                <w:sz w:val="20"/>
                <w:szCs w:val="20"/>
                <w:lang w:eastAsia="en-US"/>
              </w:rPr>
            </w:pPr>
          </w:p>
          <w:p w14:paraId="21EB7AD2" w14:textId="77777777" w:rsidR="005228D0" w:rsidRDefault="005228D0">
            <w:pPr>
              <w:widowControl w:val="0"/>
              <w:spacing w:after="0" w:line="252" w:lineRule="auto"/>
              <w:jc w:val="both"/>
              <w:rPr>
                <w:rFonts w:cstheme="minorHAnsi"/>
                <w:b/>
                <w:bCs/>
                <w:sz w:val="20"/>
                <w:szCs w:val="20"/>
                <w:lang w:eastAsia="en-US"/>
              </w:rPr>
            </w:pPr>
          </w:p>
        </w:tc>
      </w:tr>
      <w:tr w:rsidR="005228D0" w14:paraId="26A641CB" w14:textId="77777777">
        <w:tc>
          <w:tcPr>
            <w:tcW w:w="481" w:type="dxa"/>
            <w:tcBorders>
              <w:top w:val="single" w:sz="4" w:space="0" w:color="000000"/>
              <w:left w:val="single" w:sz="4" w:space="0" w:color="000000"/>
              <w:bottom w:val="single" w:sz="4" w:space="0" w:color="000000"/>
              <w:right w:val="single" w:sz="4" w:space="0" w:color="000000"/>
            </w:tcBorders>
          </w:tcPr>
          <w:p w14:paraId="0983FA44" w14:textId="77777777" w:rsidR="005228D0" w:rsidRDefault="00F01269">
            <w:pPr>
              <w:widowControl w:val="0"/>
              <w:spacing w:after="0" w:line="252" w:lineRule="auto"/>
              <w:rPr>
                <w:rFonts w:cstheme="minorHAnsi"/>
                <w:sz w:val="20"/>
                <w:szCs w:val="20"/>
                <w:lang w:eastAsia="en-US"/>
              </w:rPr>
            </w:pPr>
            <w:r>
              <w:rPr>
                <w:rFonts w:cstheme="minorHAnsi"/>
                <w:sz w:val="20"/>
                <w:szCs w:val="20"/>
                <w:lang w:eastAsia="en-US"/>
              </w:rPr>
              <w:t xml:space="preserve">10. </w:t>
            </w:r>
          </w:p>
          <w:p w14:paraId="2724C218" w14:textId="77777777" w:rsidR="005228D0" w:rsidRDefault="005228D0">
            <w:pPr>
              <w:widowControl w:val="0"/>
              <w:spacing w:after="0" w:line="252" w:lineRule="auto"/>
              <w:rPr>
                <w:rFonts w:cstheme="minorHAnsi"/>
                <w:sz w:val="20"/>
                <w:szCs w:val="20"/>
                <w:lang w:eastAsia="en-US"/>
              </w:rPr>
            </w:pPr>
          </w:p>
        </w:tc>
        <w:tc>
          <w:tcPr>
            <w:tcW w:w="3064" w:type="dxa"/>
            <w:tcBorders>
              <w:top w:val="single" w:sz="4" w:space="0" w:color="000000"/>
              <w:left w:val="single" w:sz="4" w:space="0" w:color="000000"/>
              <w:bottom w:val="single" w:sz="4" w:space="0" w:color="000000"/>
              <w:right w:val="single" w:sz="4" w:space="0" w:color="000000"/>
            </w:tcBorders>
          </w:tcPr>
          <w:p w14:paraId="4836DFD2"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 kai jis</w:t>
            </w:r>
            <w:bookmarkStart w:id="49" w:name="part_030e6c6c64ba4f96a23474e439d1b80c"/>
            <w:bookmarkEnd w:id="49"/>
            <w:r>
              <w:rPr>
                <w:rFonts w:cstheme="minorHAnsi"/>
                <w:sz w:val="20"/>
                <w:szCs w:val="20"/>
                <w:lang w:eastAsia="en-US"/>
              </w:rPr>
              <w:t xml:space="preserve"> yra padaręs finansinės atskaitomybės ir audito teisės aktų pažeidimą ir nuo jo padarymo dienos praėjo mažiau kaip vieni metai.</w:t>
            </w:r>
          </w:p>
          <w:p w14:paraId="7C35519A" w14:textId="77777777" w:rsidR="005228D0" w:rsidRDefault="005228D0">
            <w:pPr>
              <w:widowControl w:val="0"/>
              <w:spacing w:after="0" w:line="240" w:lineRule="auto"/>
              <w:jc w:val="both"/>
              <w:rPr>
                <w:rFonts w:cstheme="minorHAnsi"/>
                <w:b/>
                <w:sz w:val="20"/>
                <w:szCs w:val="20"/>
                <w:lang w:eastAsia="en-US"/>
              </w:rPr>
            </w:pPr>
          </w:p>
        </w:tc>
        <w:tc>
          <w:tcPr>
            <w:tcW w:w="1837" w:type="dxa"/>
            <w:tcBorders>
              <w:top w:val="single" w:sz="4" w:space="0" w:color="000000"/>
              <w:left w:val="single" w:sz="4" w:space="0" w:color="000000"/>
              <w:bottom w:val="single" w:sz="4" w:space="0" w:color="000000"/>
              <w:right w:val="single" w:sz="4" w:space="0" w:color="000000"/>
            </w:tcBorders>
          </w:tcPr>
          <w:p w14:paraId="24888ABE"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a papunktis</w:t>
            </w:r>
          </w:p>
          <w:p w14:paraId="253F5000" w14:textId="77777777" w:rsidR="005228D0" w:rsidRDefault="005228D0">
            <w:pPr>
              <w:widowControl w:val="0"/>
              <w:spacing w:after="0" w:line="252" w:lineRule="auto"/>
              <w:jc w:val="both"/>
              <w:rPr>
                <w:rFonts w:eastAsia="Yu Mincho" w:cstheme="minorHAnsi"/>
                <w:sz w:val="20"/>
                <w:szCs w:val="20"/>
                <w:lang w:eastAsia="en-US"/>
              </w:rPr>
            </w:pPr>
          </w:p>
          <w:p w14:paraId="08ECD397"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007DF531"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0">
              <w:r>
                <w:rPr>
                  <w:rFonts w:cstheme="minorHAnsi"/>
                  <w:sz w:val="20"/>
                  <w:szCs w:val="20"/>
                  <w:u w:val="single"/>
                  <w:lang w:eastAsia="en-US"/>
                </w:rPr>
                <w:t>https://www.registrucentras.lt/jar/p/index.php</w:t>
              </w:r>
            </w:hyperlink>
          </w:p>
          <w:p w14:paraId="7B340827"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paskelbtą informaciją, taip pat į šiame informaciniame pranešime pateiktą informaciją:</w:t>
            </w:r>
          </w:p>
          <w:p w14:paraId="1629B895" w14:textId="77777777" w:rsidR="005228D0" w:rsidRDefault="00D60CD0">
            <w:pPr>
              <w:widowControl w:val="0"/>
              <w:spacing w:after="0" w:line="252" w:lineRule="auto"/>
              <w:jc w:val="both"/>
              <w:rPr>
                <w:rFonts w:cstheme="minorHAnsi"/>
                <w:sz w:val="20"/>
                <w:szCs w:val="20"/>
                <w:lang w:eastAsia="en-US"/>
              </w:rPr>
            </w:pPr>
            <w:hyperlink r:id="rId21">
              <w:r w:rsidR="00F01269">
                <w:rPr>
                  <w:rFonts w:cstheme="minorHAnsi"/>
                  <w:sz w:val="20"/>
                  <w:szCs w:val="20"/>
                  <w:lang w:eastAsia="en-US"/>
                </w:rPr>
                <w:t>https://vpt.lrv.lt/lt/naujienos-3/finansiniu-ataskaitu-nepateikimas-gali-tapti-kliutimi-dalyvauti-viesuosiuose-pirkimuose/</w:t>
              </w:r>
            </w:hyperlink>
          </w:p>
          <w:p w14:paraId="599AE73F" w14:textId="77777777" w:rsidR="005228D0" w:rsidRDefault="005228D0">
            <w:pPr>
              <w:widowControl w:val="0"/>
              <w:spacing w:after="0" w:line="252" w:lineRule="auto"/>
              <w:jc w:val="both"/>
              <w:rPr>
                <w:rFonts w:cstheme="minorHAnsi"/>
                <w:b/>
                <w:bCs/>
                <w:iCs/>
                <w:sz w:val="20"/>
                <w:szCs w:val="20"/>
                <w:lang w:eastAsia="en-US"/>
              </w:rPr>
            </w:pPr>
          </w:p>
        </w:tc>
      </w:tr>
      <w:tr w:rsidR="005228D0" w14:paraId="059625B5" w14:textId="77777777">
        <w:tc>
          <w:tcPr>
            <w:tcW w:w="481" w:type="dxa"/>
            <w:tcBorders>
              <w:top w:val="single" w:sz="4" w:space="0" w:color="000000"/>
              <w:left w:val="single" w:sz="4" w:space="0" w:color="000000"/>
              <w:bottom w:val="single" w:sz="4" w:space="0" w:color="000000"/>
              <w:right w:val="single" w:sz="4" w:space="0" w:color="000000"/>
            </w:tcBorders>
          </w:tcPr>
          <w:p w14:paraId="5336BD6B" w14:textId="77777777" w:rsidR="005228D0" w:rsidRDefault="00F01269">
            <w:pPr>
              <w:widowControl w:val="0"/>
              <w:rPr>
                <w:rFonts w:cstheme="minorHAnsi"/>
                <w:bCs/>
                <w:iCs/>
                <w:sz w:val="20"/>
                <w:szCs w:val="20"/>
                <w:lang w:eastAsia="en-US"/>
              </w:rPr>
            </w:pPr>
            <w:r>
              <w:rPr>
                <w:rFonts w:cstheme="minorHAnsi"/>
                <w:bCs/>
                <w:iCs/>
                <w:sz w:val="20"/>
                <w:szCs w:val="20"/>
                <w:lang w:eastAsia="en-US"/>
              </w:rPr>
              <w:t xml:space="preserve">11. </w:t>
            </w:r>
          </w:p>
        </w:tc>
        <w:tc>
          <w:tcPr>
            <w:tcW w:w="3064" w:type="dxa"/>
            <w:tcBorders>
              <w:top w:val="single" w:sz="4" w:space="0" w:color="000000"/>
              <w:left w:val="single" w:sz="4" w:space="0" w:color="000000"/>
              <w:bottom w:val="single" w:sz="4" w:space="0" w:color="000000"/>
              <w:right w:val="single" w:sz="4" w:space="0" w:color="000000"/>
            </w:tcBorders>
          </w:tcPr>
          <w:p w14:paraId="760DA64F"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 xml:space="preserve">Tiekėjas yra padaręs rimtą profesinį pažeidimą, dėl kurio perkančioji organizacija abejoja tiekėjo sąžiningumu, </w:t>
            </w:r>
            <w:r>
              <w:rPr>
                <w:rFonts w:eastAsia="Times New Roman" w:cstheme="minorHAnsi"/>
                <w:sz w:val="20"/>
                <w:szCs w:val="20"/>
                <w:lang w:eastAsia="en-US"/>
              </w:rPr>
              <w:t xml:space="preserve"> kai jis (tiekėjas) neatitinka minimalių patikimo mokesčių mokėtojo kriterijų, nustatytų Lietuvos Respublikos mokesčių administravimo įstatymo 40</w:t>
            </w:r>
            <w:r>
              <w:rPr>
                <w:rFonts w:eastAsia="Times New Roman" w:cstheme="minorHAnsi"/>
                <w:sz w:val="20"/>
                <w:szCs w:val="20"/>
                <w:vertAlign w:val="superscript"/>
                <w:lang w:eastAsia="en-US"/>
              </w:rPr>
              <w:t>1</w:t>
            </w:r>
            <w:r>
              <w:rPr>
                <w:rFonts w:eastAsia="Times New Roman" w:cstheme="minorHAnsi"/>
                <w:sz w:val="20"/>
                <w:szCs w:val="20"/>
                <w:lang w:eastAsia="en-US"/>
              </w:rPr>
              <w:t xml:space="preserve"> straipsnio 1 dalyje.</w:t>
            </w:r>
          </w:p>
        </w:tc>
        <w:tc>
          <w:tcPr>
            <w:tcW w:w="1837" w:type="dxa"/>
            <w:tcBorders>
              <w:top w:val="single" w:sz="4" w:space="0" w:color="000000"/>
              <w:left w:val="single" w:sz="4" w:space="0" w:color="000000"/>
              <w:bottom w:val="single" w:sz="4" w:space="0" w:color="000000"/>
              <w:right w:val="single" w:sz="4" w:space="0" w:color="000000"/>
            </w:tcBorders>
          </w:tcPr>
          <w:p w14:paraId="04B208E2"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t>VPĮ 46 straipsnio 4 dalies 7 punkto b papunktis</w:t>
            </w:r>
          </w:p>
          <w:p w14:paraId="3D0B7408" w14:textId="77777777" w:rsidR="005228D0" w:rsidRDefault="005228D0">
            <w:pPr>
              <w:widowControl w:val="0"/>
              <w:spacing w:after="0" w:line="252" w:lineRule="auto"/>
              <w:jc w:val="both"/>
              <w:rPr>
                <w:rFonts w:eastAsia="Yu Mincho" w:cstheme="minorHAnsi"/>
                <w:sz w:val="20"/>
                <w:szCs w:val="20"/>
                <w:lang w:eastAsia="en-US"/>
              </w:rPr>
            </w:pPr>
          </w:p>
          <w:p w14:paraId="7B6F3E01"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75AAAA2A"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2F4F0C90" w14:textId="77777777" w:rsidR="005228D0" w:rsidRDefault="005228D0">
            <w:pPr>
              <w:widowControl w:val="0"/>
              <w:spacing w:after="0" w:line="252" w:lineRule="auto"/>
              <w:jc w:val="both"/>
              <w:rPr>
                <w:rFonts w:cstheme="minorHAnsi"/>
                <w:b/>
                <w:bCs/>
                <w:iCs/>
                <w:sz w:val="20"/>
                <w:szCs w:val="20"/>
                <w:lang w:eastAsia="en-US"/>
              </w:rPr>
            </w:pPr>
          </w:p>
          <w:p w14:paraId="06A1BB2B" w14:textId="77777777" w:rsidR="005228D0" w:rsidRDefault="00F01269">
            <w:pPr>
              <w:widowControl w:val="0"/>
              <w:spacing w:after="0" w:line="252" w:lineRule="auto"/>
              <w:jc w:val="both"/>
              <w:rPr>
                <w:rFonts w:cstheme="minorHAnsi"/>
                <w:b/>
                <w:bCs/>
                <w:sz w:val="20"/>
                <w:szCs w:val="20"/>
                <w:lang w:eastAsia="en-US"/>
              </w:rPr>
            </w:pPr>
            <w:r>
              <w:rPr>
                <w:rFonts w:cstheme="minorHAnsi"/>
                <w:sz w:val="20"/>
                <w:szCs w:val="20"/>
                <w:lang w:eastAsia="en-US"/>
              </w:rPr>
              <w:t>Priimant sprendimus dėl tiekėjo pašalinimo iš pirkimo procedūros šiame punkte nurodytu pašalinimo pagrindu, be kita ko, atsižvelgiama į</w:t>
            </w:r>
            <w:r>
              <w:rPr>
                <w:rFonts w:cstheme="minorHAnsi"/>
                <w:b/>
                <w:bCs/>
                <w:sz w:val="20"/>
                <w:szCs w:val="20"/>
                <w:lang w:eastAsia="en-US"/>
              </w:rPr>
              <w:t xml:space="preserve"> </w:t>
            </w:r>
            <w:r>
              <w:rPr>
                <w:rFonts w:cstheme="minorHAnsi"/>
                <w:sz w:val="20"/>
                <w:szCs w:val="20"/>
                <w:lang w:eastAsia="en-US"/>
              </w:rPr>
              <w:t xml:space="preserve">nacionalinėje duomenų bazėje adresu </w:t>
            </w:r>
            <w:hyperlink r:id="rId22">
              <w:r>
                <w:rPr>
                  <w:rFonts w:cstheme="minorHAnsi"/>
                  <w:sz w:val="20"/>
                  <w:szCs w:val="20"/>
                  <w:u w:val="single"/>
                  <w:lang w:eastAsia="en-US"/>
                </w:rPr>
                <w:t>https://www.vmi.lt/evmi/mokesciu-moketoju-informacija</w:t>
              </w:r>
            </w:hyperlink>
            <w:r>
              <w:rPr>
                <w:rFonts w:cstheme="minorHAnsi"/>
                <w:sz w:val="20"/>
                <w:szCs w:val="20"/>
                <w:lang w:eastAsia="en-US"/>
              </w:rPr>
              <w:t xml:space="preserve"> skelbiamą informaciją.</w:t>
            </w:r>
          </w:p>
        </w:tc>
      </w:tr>
      <w:tr w:rsidR="005228D0" w14:paraId="78C72A81" w14:textId="77777777">
        <w:tc>
          <w:tcPr>
            <w:tcW w:w="481" w:type="dxa"/>
            <w:tcBorders>
              <w:top w:val="single" w:sz="4" w:space="0" w:color="000000"/>
              <w:left w:val="single" w:sz="4" w:space="0" w:color="000000"/>
              <w:bottom w:val="single" w:sz="4" w:space="0" w:color="000000"/>
              <w:right w:val="single" w:sz="4" w:space="0" w:color="000000"/>
            </w:tcBorders>
          </w:tcPr>
          <w:p w14:paraId="6C31565C" w14:textId="77777777" w:rsidR="005228D0" w:rsidRDefault="00F01269">
            <w:pPr>
              <w:widowControl w:val="0"/>
              <w:spacing w:after="0" w:line="252" w:lineRule="auto"/>
              <w:rPr>
                <w:rFonts w:cstheme="minorHAnsi"/>
                <w:sz w:val="20"/>
                <w:szCs w:val="20"/>
                <w:lang w:eastAsia="en-US"/>
              </w:rPr>
            </w:pPr>
            <w:r>
              <w:rPr>
                <w:rFonts w:cstheme="minorHAnsi"/>
                <w:sz w:val="20"/>
                <w:szCs w:val="20"/>
                <w:lang w:eastAsia="en-US"/>
              </w:rPr>
              <w:t xml:space="preserve">12. </w:t>
            </w:r>
          </w:p>
        </w:tc>
        <w:tc>
          <w:tcPr>
            <w:tcW w:w="3064" w:type="dxa"/>
            <w:tcBorders>
              <w:top w:val="single" w:sz="4" w:space="0" w:color="000000"/>
              <w:left w:val="single" w:sz="4" w:space="0" w:color="000000"/>
              <w:bottom w:val="single" w:sz="4" w:space="0" w:color="000000"/>
              <w:right w:val="single" w:sz="4" w:space="0" w:color="000000"/>
            </w:tcBorders>
          </w:tcPr>
          <w:p w14:paraId="3BCAFDCF"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Tiekėjas yra padaręs rimtą profesinį pažeidimą, dėl kurio perkančioji organizacija abejoja tiekėjo sąžiningumu,</w:t>
            </w:r>
            <w:r>
              <w:rPr>
                <w:rFonts w:eastAsia="Times New Roman" w:cstheme="minorHAnsi"/>
                <w:sz w:val="20"/>
                <w:szCs w:val="20"/>
                <w:lang w:eastAsia="en-US"/>
              </w:rPr>
              <w:t xml:space="preserve"> kai jis </w:t>
            </w:r>
            <w:r>
              <w:rPr>
                <w:rFonts w:cstheme="minorHAnsi"/>
                <w:color w:val="000000" w:themeColor="text1"/>
                <w:sz w:val="20"/>
                <w:szCs w:val="20"/>
                <w:lang w:eastAsia="en-US"/>
              </w:rPr>
              <w:t xml:space="preserve">yra padaręs draudimo sudaryti draudžiamus susitarimus, įtvirtinto </w:t>
            </w:r>
            <w:r>
              <w:rPr>
                <w:rFonts w:cstheme="minorHAnsi"/>
                <w:color w:val="000000" w:themeColor="text1"/>
                <w:sz w:val="20"/>
                <w:szCs w:val="20"/>
                <w:lang w:eastAsia="en-US"/>
              </w:rPr>
              <w:lastRenderedPageBreak/>
              <w:t>Lietuvos Respublikos konkurencijos įstatyme ar panašaus pobūdžio kitos valstybės teisės akte, pažeidimą ir nuo jo padarymo dienos praėjo mažiau kaip 3 metai.</w:t>
            </w:r>
          </w:p>
        </w:tc>
        <w:tc>
          <w:tcPr>
            <w:tcW w:w="1837" w:type="dxa"/>
            <w:tcBorders>
              <w:top w:val="single" w:sz="4" w:space="0" w:color="000000"/>
              <w:left w:val="single" w:sz="4" w:space="0" w:color="000000"/>
              <w:bottom w:val="single" w:sz="4" w:space="0" w:color="000000"/>
              <w:right w:val="single" w:sz="4" w:space="0" w:color="000000"/>
            </w:tcBorders>
          </w:tcPr>
          <w:p w14:paraId="7577C7BC" w14:textId="77777777" w:rsidR="005228D0" w:rsidRDefault="00F01269">
            <w:pPr>
              <w:widowControl w:val="0"/>
              <w:spacing w:after="0" w:line="252" w:lineRule="auto"/>
              <w:jc w:val="both"/>
              <w:rPr>
                <w:rFonts w:eastAsia="Yu Mincho" w:cstheme="minorHAnsi"/>
                <w:b/>
                <w:bCs/>
                <w:sz w:val="20"/>
                <w:szCs w:val="20"/>
                <w:lang w:eastAsia="en-US"/>
              </w:rPr>
            </w:pPr>
            <w:r>
              <w:rPr>
                <w:rFonts w:eastAsia="Yu Mincho" w:cstheme="minorHAnsi"/>
                <w:b/>
                <w:bCs/>
                <w:sz w:val="20"/>
                <w:szCs w:val="20"/>
                <w:lang w:eastAsia="en-US"/>
              </w:rPr>
              <w:lastRenderedPageBreak/>
              <w:t>VPĮ 46 straipsnio 4 dalies 7 punkto c papunktis</w:t>
            </w:r>
          </w:p>
          <w:p w14:paraId="0F3679D3" w14:textId="77777777" w:rsidR="005228D0" w:rsidRDefault="005228D0">
            <w:pPr>
              <w:widowControl w:val="0"/>
              <w:spacing w:after="0" w:line="252" w:lineRule="auto"/>
              <w:jc w:val="both"/>
              <w:rPr>
                <w:rFonts w:eastAsia="Yu Mincho" w:cstheme="minorHAnsi"/>
                <w:sz w:val="20"/>
                <w:szCs w:val="20"/>
                <w:lang w:eastAsia="en-US"/>
              </w:rPr>
            </w:pPr>
          </w:p>
          <w:p w14:paraId="37EC5750" w14:textId="77777777" w:rsidR="005228D0" w:rsidRDefault="00F01269">
            <w:pPr>
              <w:widowControl w:val="0"/>
              <w:spacing w:after="0" w:line="252" w:lineRule="auto"/>
              <w:jc w:val="both"/>
              <w:rPr>
                <w:rFonts w:eastAsia="Yu Mincho" w:cstheme="minorHAnsi"/>
                <w:sz w:val="20"/>
                <w:szCs w:val="20"/>
                <w:lang w:eastAsia="en-US"/>
              </w:rPr>
            </w:pPr>
            <w:r>
              <w:rPr>
                <w:rFonts w:eastAsia="Yu Mincho" w:cstheme="minorHAnsi"/>
                <w:sz w:val="20"/>
                <w:szCs w:val="20"/>
                <w:lang w:eastAsia="en-US"/>
              </w:rPr>
              <w:t>EBVPD III dalies C11 punktas</w:t>
            </w:r>
          </w:p>
        </w:tc>
        <w:tc>
          <w:tcPr>
            <w:tcW w:w="5811" w:type="dxa"/>
            <w:tcBorders>
              <w:top w:val="single" w:sz="4" w:space="0" w:color="000000"/>
              <w:left w:val="single" w:sz="4" w:space="0" w:color="000000"/>
              <w:bottom w:val="single" w:sz="4" w:space="0" w:color="000000"/>
              <w:right w:val="single" w:sz="4" w:space="0" w:color="000000"/>
            </w:tcBorders>
          </w:tcPr>
          <w:p w14:paraId="00DE72BB" w14:textId="77777777" w:rsidR="005228D0" w:rsidRDefault="00F01269">
            <w:pPr>
              <w:widowControl w:val="0"/>
              <w:spacing w:after="0" w:line="252" w:lineRule="auto"/>
              <w:jc w:val="both"/>
              <w:rPr>
                <w:rFonts w:cstheme="minorHAnsi"/>
                <w:sz w:val="20"/>
                <w:szCs w:val="20"/>
                <w:lang w:eastAsia="en-US"/>
              </w:rPr>
            </w:pPr>
            <w:r>
              <w:rPr>
                <w:rFonts w:cstheme="minorHAnsi"/>
                <w:sz w:val="20"/>
                <w:szCs w:val="20"/>
                <w:lang w:eastAsia="en-US"/>
              </w:rPr>
              <w:t>Iš Lietuvoje įsteigtų subjektų įrodančių dokumentų nereikalaujama. Užtenka pateikto EBVPD.</w:t>
            </w:r>
          </w:p>
          <w:p w14:paraId="70E41B2A" w14:textId="77777777" w:rsidR="005228D0" w:rsidRDefault="005228D0">
            <w:pPr>
              <w:widowControl w:val="0"/>
              <w:spacing w:after="0" w:line="252" w:lineRule="auto"/>
              <w:jc w:val="both"/>
              <w:rPr>
                <w:rFonts w:cstheme="minorHAnsi"/>
                <w:bCs/>
                <w:iCs/>
                <w:sz w:val="20"/>
                <w:szCs w:val="20"/>
                <w:lang w:eastAsia="en-US"/>
              </w:rPr>
            </w:pPr>
          </w:p>
          <w:p w14:paraId="79F3130A" w14:textId="77777777" w:rsidR="005228D0" w:rsidRDefault="00F01269">
            <w:pPr>
              <w:widowControl w:val="0"/>
              <w:rPr>
                <w:rFonts w:cstheme="minorHAnsi"/>
                <w:b/>
                <w:bCs/>
                <w:sz w:val="20"/>
                <w:szCs w:val="20"/>
                <w:lang w:eastAsia="en-US"/>
              </w:rPr>
            </w:pPr>
            <w:r>
              <w:rPr>
                <w:rFonts w:cstheme="minorHAnsi"/>
                <w:b/>
                <w:bCs/>
                <w:sz w:val="20"/>
                <w:szCs w:val="20"/>
                <w:lang w:eastAsia="en-US"/>
              </w:rPr>
              <w:t xml:space="preserve">Priimant sprendimus dėl tiekėjo pašalinimo iš pirkimo procedūros šiame punkte nurodytu pašalinimo pagrindu, be kita ko, </w:t>
            </w:r>
            <w:r>
              <w:rPr>
                <w:rFonts w:cstheme="minorHAnsi"/>
                <w:b/>
                <w:bCs/>
                <w:sz w:val="20"/>
                <w:szCs w:val="20"/>
                <w:lang w:eastAsia="en-US"/>
              </w:rPr>
              <w:lastRenderedPageBreak/>
              <w:t xml:space="preserve">atsižvelgiama į nacionalinėje duomenų bazėje adresu: </w:t>
            </w:r>
          </w:p>
          <w:p w14:paraId="7D2E6AE1" w14:textId="77777777" w:rsidR="005228D0" w:rsidRDefault="00D60CD0">
            <w:pPr>
              <w:widowControl w:val="0"/>
              <w:rPr>
                <w:rFonts w:cstheme="minorHAnsi"/>
                <w:bCs/>
                <w:iCs/>
                <w:sz w:val="20"/>
                <w:szCs w:val="20"/>
                <w:lang w:eastAsia="en-US"/>
              </w:rPr>
            </w:pPr>
            <w:hyperlink r:id="rId23">
              <w:r w:rsidR="00F01269">
                <w:rPr>
                  <w:rFonts w:cstheme="minorHAnsi"/>
                  <w:sz w:val="20"/>
                  <w:szCs w:val="20"/>
                  <w:u w:val="single"/>
                  <w:lang w:eastAsia="en-US"/>
                </w:rPr>
                <w:t>https://kt.gov.lt/lt/atviri-duomenys/diskvalifikavimas-is-viesuju-pirkimu</w:t>
              </w:r>
            </w:hyperlink>
            <w:r w:rsidR="00F01269">
              <w:rPr>
                <w:rFonts w:cstheme="minorHAnsi"/>
                <w:sz w:val="20"/>
                <w:szCs w:val="20"/>
                <w:lang w:eastAsia="en-US"/>
              </w:rPr>
              <w:t xml:space="preserve"> skelbiamą informaciją. </w:t>
            </w:r>
          </w:p>
        </w:tc>
      </w:tr>
    </w:tbl>
    <w:p w14:paraId="0BB67EF1" w14:textId="77777777" w:rsidR="005228D0" w:rsidRDefault="005228D0">
      <w:pPr>
        <w:ind w:firstLine="851"/>
        <w:jc w:val="both"/>
        <w:rPr>
          <w:rFonts w:cstheme="minorHAnsi"/>
          <w:sz w:val="20"/>
          <w:szCs w:val="20"/>
        </w:rPr>
      </w:pPr>
    </w:p>
    <w:p w14:paraId="7330A290" w14:textId="77777777" w:rsidR="005228D0" w:rsidRDefault="005228D0"/>
    <w:p w14:paraId="2BD9654D" w14:textId="77777777" w:rsidR="005228D0" w:rsidRDefault="005228D0"/>
    <w:p w14:paraId="4E0FFF88" w14:textId="77777777" w:rsidR="005228D0" w:rsidRDefault="00F01269">
      <w:pPr>
        <w:jc w:val="center"/>
        <w:rPr>
          <w:rFonts w:cstheme="minorHAnsi"/>
          <w:b/>
          <w:bCs/>
          <w:smallCaps/>
          <w:sz w:val="22"/>
          <w:szCs w:val="22"/>
        </w:rPr>
      </w:pPr>
      <w:r>
        <w:rPr>
          <w:rFonts w:cstheme="minorHAnsi"/>
          <w:smallCaps/>
          <w:sz w:val="22"/>
          <w:szCs w:val="22"/>
        </w:rPr>
        <w:t>__________</w:t>
      </w:r>
      <w:r>
        <w:br w:type="page"/>
      </w:r>
    </w:p>
    <w:p w14:paraId="56CAE5F6" w14:textId="77777777" w:rsidR="005228D0" w:rsidRDefault="00F01269">
      <w:pPr>
        <w:pStyle w:val="Heading2"/>
        <w:ind w:left="5103"/>
        <w:rPr>
          <w:rFonts w:ascii="Times New Roman" w:eastAsia="Calibri" w:hAnsi="Times New Roman" w:cs="Times New Roman"/>
          <w:color w:val="0070C0"/>
          <w:sz w:val="20"/>
          <w:szCs w:val="20"/>
        </w:rPr>
      </w:pPr>
      <w:bookmarkStart w:id="50" w:name="_Toc231548647"/>
      <w:bookmarkStart w:id="51" w:name="_Ref38533412"/>
      <w:bookmarkStart w:id="52" w:name="_Ref38291334"/>
      <w:bookmarkStart w:id="53" w:name="_Ref38291223"/>
      <w:r>
        <w:rPr>
          <w:rFonts w:ascii="Times New Roman" w:eastAsia="Calibri" w:hAnsi="Times New Roman" w:cs="Times New Roman"/>
          <w:color w:val="0070C0"/>
          <w:sz w:val="20"/>
          <w:szCs w:val="20"/>
        </w:rPr>
        <w:lastRenderedPageBreak/>
        <w:t>Pirkimo sąlygų 4 priedas „Tiekėjų kvalifikacijos reikalavimai ir reikalaujami kokybės bei aplinkos apsaugos vadybos sistemų standartai“</w:t>
      </w:r>
      <w:bookmarkEnd w:id="50"/>
      <w:bookmarkEnd w:id="51"/>
      <w:bookmarkEnd w:id="52"/>
      <w:bookmarkEnd w:id="53"/>
    </w:p>
    <w:p w14:paraId="40E4FB3D" w14:textId="77777777" w:rsidR="005228D0" w:rsidRDefault="005228D0">
      <w:pPr>
        <w:rPr>
          <w:rFonts w:cstheme="minorHAnsi"/>
          <w:b/>
          <w:bCs/>
          <w:smallCaps/>
          <w:sz w:val="22"/>
          <w:szCs w:val="22"/>
        </w:rPr>
      </w:pPr>
    </w:p>
    <w:p w14:paraId="2B872A14" w14:textId="77777777" w:rsidR="005228D0" w:rsidRDefault="00F01269">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7B660FB6" w14:textId="77777777" w:rsidR="005228D0" w:rsidRDefault="00F01269">
      <w:pPr>
        <w:pStyle w:val="ListParagraph"/>
        <w:spacing w:after="0" w:line="20" w:lineRule="atLeast"/>
        <w:ind w:left="0" w:firstLine="567"/>
        <w:jc w:val="both"/>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 xml:space="preserve">1. Reikalavimai tiekėjo kvalifikacijai nėra nustatomi. </w:t>
      </w:r>
    </w:p>
    <w:p w14:paraId="1575C024" w14:textId="77777777" w:rsidR="005228D0" w:rsidRDefault="00F01269">
      <w:pPr>
        <w:pStyle w:val="ListParagraph"/>
        <w:spacing w:after="0" w:line="20" w:lineRule="atLeast"/>
        <w:ind w:left="0" w:firstLine="567"/>
        <w:jc w:val="both"/>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2. Perkančioji organizacija nereikalauja, kad tiekėjai laikytųsi kokybės vadybos sistemos ir (arba) aplinkos apsaugos vadybos sistemos standartų.</w:t>
      </w:r>
    </w:p>
    <w:p w14:paraId="6158E4D7" w14:textId="77777777" w:rsidR="005228D0" w:rsidRDefault="005228D0">
      <w:pPr>
        <w:pStyle w:val="ListParagraph"/>
        <w:spacing w:after="0" w:line="20" w:lineRule="atLeast"/>
        <w:ind w:left="0" w:firstLine="567"/>
        <w:jc w:val="both"/>
        <w:rPr>
          <w:rFonts w:eastAsiaTheme="minorHAnsi" w:cstheme="minorHAnsi"/>
          <w:iCs/>
          <w:lang w:eastAsia="en-US"/>
        </w:rPr>
      </w:pPr>
    </w:p>
    <w:p w14:paraId="2A4FFC0D" w14:textId="77777777" w:rsidR="005228D0" w:rsidRDefault="005228D0">
      <w:pPr>
        <w:pStyle w:val="ListParagraph"/>
        <w:spacing w:after="0" w:line="20" w:lineRule="atLeast"/>
        <w:ind w:left="0" w:firstLine="567"/>
        <w:jc w:val="both"/>
        <w:rPr>
          <w:rFonts w:eastAsiaTheme="minorHAnsi" w:cstheme="minorHAnsi"/>
          <w:iCs/>
          <w:lang w:eastAsia="en-US"/>
        </w:rPr>
      </w:pPr>
    </w:p>
    <w:p w14:paraId="5985406F" w14:textId="77777777" w:rsidR="005228D0" w:rsidRDefault="005228D0">
      <w:pPr>
        <w:pStyle w:val="ListParagraph"/>
        <w:spacing w:after="0" w:line="20" w:lineRule="atLeast"/>
        <w:ind w:left="0" w:firstLine="567"/>
        <w:jc w:val="both"/>
        <w:rPr>
          <w:rFonts w:eastAsiaTheme="minorHAnsi" w:cstheme="minorHAnsi"/>
          <w:iCs/>
          <w:lang w:eastAsia="en-US"/>
        </w:rPr>
      </w:pPr>
    </w:p>
    <w:p w14:paraId="6805C7A0" w14:textId="77777777" w:rsidR="005228D0" w:rsidRDefault="005228D0">
      <w:pPr>
        <w:pStyle w:val="ListParagraph"/>
        <w:spacing w:after="0" w:line="20" w:lineRule="atLeast"/>
        <w:ind w:left="0" w:firstLine="567"/>
        <w:jc w:val="both"/>
        <w:rPr>
          <w:rFonts w:eastAsiaTheme="minorHAnsi" w:cstheme="minorHAnsi"/>
          <w:iCs/>
          <w:lang w:eastAsia="en-US"/>
        </w:rPr>
      </w:pPr>
    </w:p>
    <w:p w14:paraId="40C83525" w14:textId="77777777" w:rsidR="005228D0" w:rsidRDefault="005228D0">
      <w:pPr>
        <w:pStyle w:val="ListParagraph"/>
        <w:spacing w:after="0" w:line="20" w:lineRule="atLeast"/>
        <w:ind w:left="0" w:firstLine="567"/>
        <w:jc w:val="both"/>
        <w:rPr>
          <w:rFonts w:eastAsiaTheme="minorHAnsi" w:cstheme="minorHAnsi"/>
          <w:iCs/>
          <w:lang w:eastAsia="en-US"/>
        </w:rPr>
      </w:pPr>
    </w:p>
    <w:p w14:paraId="5BAB951F" w14:textId="77777777" w:rsidR="005228D0" w:rsidRDefault="005228D0">
      <w:pPr>
        <w:pStyle w:val="ListParagraph"/>
        <w:spacing w:after="0" w:line="20" w:lineRule="atLeast"/>
        <w:ind w:left="0" w:firstLine="567"/>
        <w:jc w:val="both"/>
        <w:rPr>
          <w:rFonts w:eastAsiaTheme="minorHAnsi" w:cstheme="minorHAnsi"/>
          <w:iCs/>
          <w:lang w:eastAsia="en-US"/>
        </w:rPr>
      </w:pPr>
    </w:p>
    <w:p w14:paraId="6084A771" w14:textId="77777777" w:rsidR="005228D0" w:rsidRDefault="005228D0">
      <w:pPr>
        <w:pStyle w:val="ListParagraph"/>
        <w:spacing w:after="0" w:line="20" w:lineRule="atLeast"/>
        <w:ind w:left="0" w:firstLine="567"/>
        <w:jc w:val="both"/>
        <w:rPr>
          <w:rFonts w:eastAsiaTheme="minorHAnsi" w:cstheme="minorHAnsi"/>
          <w:iCs/>
          <w:lang w:eastAsia="en-US"/>
        </w:rPr>
      </w:pPr>
    </w:p>
    <w:p w14:paraId="5C188A71" w14:textId="77777777" w:rsidR="005228D0" w:rsidRDefault="005228D0">
      <w:pPr>
        <w:pStyle w:val="ListParagraph"/>
        <w:spacing w:after="0" w:line="20" w:lineRule="atLeast"/>
        <w:ind w:left="0" w:firstLine="567"/>
        <w:jc w:val="both"/>
        <w:rPr>
          <w:rFonts w:eastAsiaTheme="minorHAnsi" w:cstheme="minorHAnsi"/>
          <w:iCs/>
          <w:lang w:eastAsia="en-US"/>
        </w:rPr>
      </w:pPr>
    </w:p>
    <w:p w14:paraId="3483FC93" w14:textId="77777777" w:rsidR="005228D0" w:rsidRDefault="005228D0">
      <w:pPr>
        <w:pStyle w:val="ListParagraph"/>
        <w:spacing w:after="0" w:line="20" w:lineRule="atLeast"/>
        <w:ind w:left="0" w:firstLine="567"/>
        <w:jc w:val="both"/>
        <w:rPr>
          <w:rFonts w:eastAsiaTheme="minorHAnsi" w:cstheme="minorHAnsi"/>
          <w:iCs/>
          <w:lang w:eastAsia="en-US"/>
        </w:rPr>
      </w:pPr>
    </w:p>
    <w:p w14:paraId="467D5FFB" w14:textId="77777777" w:rsidR="005228D0" w:rsidRDefault="005228D0">
      <w:pPr>
        <w:pStyle w:val="ListParagraph"/>
        <w:spacing w:after="0" w:line="20" w:lineRule="atLeast"/>
        <w:ind w:left="0" w:firstLine="567"/>
        <w:jc w:val="both"/>
        <w:rPr>
          <w:rFonts w:eastAsiaTheme="minorHAnsi" w:cstheme="minorHAnsi"/>
          <w:iCs/>
          <w:lang w:eastAsia="en-US"/>
        </w:rPr>
      </w:pPr>
    </w:p>
    <w:p w14:paraId="52D7EC16" w14:textId="77777777" w:rsidR="005228D0" w:rsidRDefault="005228D0">
      <w:pPr>
        <w:pStyle w:val="ListParagraph"/>
        <w:spacing w:after="0" w:line="20" w:lineRule="atLeast"/>
        <w:ind w:left="0" w:firstLine="567"/>
        <w:jc w:val="both"/>
        <w:rPr>
          <w:rFonts w:eastAsiaTheme="minorHAnsi" w:cstheme="minorHAnsi"/>
          <w:iCs/>
          <w:lang w:eastAsia="en-US"/>
        </w:rPr>
      </w:pPr>
    </w:p>
    <w:p w14:paraId="4088E1E8" w14:textId="77777777" w:rsidR="005228D0" w:rsidRDefault="005228D0">
      <w:pPr>
        <w:pStyle w:val="ListParagraph"/>
        <w:spacing w:after="0" w:line="20" w:lineRule="atLeast"/>
        <w:ind w:left="0" w:firstLine="567"/>
        <w:jc w:val="both"/>
        <w:rPr>
          <w:rFonts w:eastAsiaTheme="minorHAnsi" w:cstheme="minorHAnsi"/>
          <w:iCs/>
          <w:lang w:eastAsia="en-US"/>
        </w:rPr>
      </w:pPr>
    </w:p>
    <w:p w14:paraId="5E4F59EB" w14:textId="77777777" w:rsidR="005228D0" w:rsidRDefault="005228D0">
      <w:pPr>
        <w:pStyle w:val="ListParagraph"/>
        <w:spacing w:after="0" w:line="20" w:lineRule="atLeast"/>
        <w:ind w:left="0" w:firstLine="567"/>
        <w:jc w:val="both"/>
        <w:rPr>
          <w:rFonts w:eastAsiaTheme="minorHAnsi" w:cstheme="minorHAnsi"/>
          <w:iCs/>
          <w:lang w:eastAsia="en-US"/>
        </w:rPr>
      </w:pPr>
    </w:p>
    <w:p w14:paraId="25398801" w14:textId="77777777" w:rsidR="005228D0" w:rsidRDefault="005228D0">
      <w:pPr>
        <w:pStyle w:val="ListParagraph"/>
        <w:spacing w:after="0" w:line="20" w:lineRule="atLeast"/>
        <w:ind w:left="0" w:firstLine="567"/>
        <w:jc w:val="both"/>
        <w:rPr>
          <w:rFonts w:eastAsiaTheme="minorHAnsi" w:cstheme="minorHAnsi"/>
          <w:iCs/>
          <w:lang w:eastAsia="en-US"/>
        </w:rPr>
      </w:pPr>
    </w:p>
    <w:p w14:paraId="2B235CF7" w14:textId="77777777" w:rsidR="005228D0" w:rsidRDefault="005228D0">
      <w:pPr>
        <w:pStyle w:val="ListParagraph"/>
        <w:spacing w:after="0" w:line="20" w:lineRule="atLeast"/>
        <w:ind w:left="0" w:firstLine="567"/>
        <w:jc w:val="both"/>
        <w:rPr>
          <w:rFonts w:eastAsiaTheme="minorHAnsi" w:cstheme="minorHAnsi"/>
          <w:iCs/>
          <w:lang w:eastAsia="en-US"/>
        </w:rPr>
      </w:pPr>
    </w:p>
    <w:p w14:paraId="06B237F7" w14:textId="77777777" w:rsidR="005228D0" w:rsidRDefault="005228D0">
      <w:pPr>
        <w:pStyle w:val="ListParagraph"/>
        <w:spacing w:after="0" w:line="20" w:lineRule="atLeast"/>
        <w:ind w:left="0" w:firstLine="567"/>
        <w:jc w:val="both"/>
        <w:rPr>
          <w:rFonts w:eastAsiaTheme="minorHAnsi" w:cstheme="minorHAnsi"/>
          <w:iCs/>
          <w:lang w:eastAsia="en-US"/>
        </w:rPr>
      </w:pPr>
    </w:p>
    <w:p w14:paraId="7E19B619" w14:textId="77777777" w:rsidR="005228D0" w:rsidRDefault="005228D0">
      <w:pPr>
        <w:pStyle w:val="ListParagraph"/>
        <w:spacing w:after="0" w:line="20" w:lineRule="atLeast"/>
        <w:ind w:left="0" w:firstLine="567"/>
        <w:jc w:val="both"/>
        <w:rPr>
          <w:rFonts w:eastAsiaTheme="minorHAnsi" w:cstheme="minorHAnsi"/>
          <w:iCs/>
          <w:lang w:eastAsia="en-US"/>
        </w:rPr>
      </w:pPr>
    </w:p>
    <w:p w14:paraId="3B6BE634" w14:textId="77777777" w:rsidR="005228D0" w:rsidRDefault="005228D0">
      <w:pPr>
        <w:pStyle w:val="ListParagraph"/>
        <w:spacing w:after="0" w:line="20" w:lineRule="atLeast"/>
        <w:ind w:left="0" w:firstLine="567"/>
        <w:jc w:val="both"/>
        <w:rPr>
          <w:rFonts w:eastAsiaTheme="minorHAnsi" w:cstheme="minorHAnsi"/>
          <w:iCs/>
          <w:lang w:eastAsia="en-US"/>
        </w:rPr>
      </w:pPr>
    </w:p>
    <w:p w14:paraId="356B1BF4" w14:textId="77777777" w:rsidR="005228D0" w:rsidRDefault="005228D0">
      <w:pPr>
        <w:pStyle w:val="ListParagraph"/>
        <w:spacing w:after="0" w:line="20" w:lineRule="atLeast"/>
        <w:ind w:left="0" w:firstLine="567"/>
        <w:jc w:val="both"/>
        <w:rPr>
          <w:rFonts w:eastAsiaTheme="minorHAnsi" w:cstheme="minorHAnsi"/>
          <w:iCs/>
          <w:lang w:eastAsia="en-US"/>
        </w:rPr>
      </w:pPr>
    </w:p>
    <w:p w14:paraId="691C28EB" w14:textId="77777777" w:rsidR="005228D0" w:rsidRDefault="005228D0">
      <w:pPr>
        <w:pStyle w:val="ListParagraph"/>
        <w:spacing w:after="0" w:line="20" w:lineRule="atLeast"/>
        <w:ind w:left="0" w:firstLine="567"/>
        <w:jc w:val="both"/>
        <w:rPr>
          <w:rFonts w:eastAsiaTheme="minorHAnsi" w:cstheme="minorHAnsi"/>
          <w:iCs/>
          <w:lang w:eastAsia="en-US"/>
        </w:rPr>
      </w:pPr>
    </w:p>
    <w:p w14:paraId="785AB1EF" w14:textId="77777777" w:rsidR="005228D0" w:rsidRDefault="005228D0">
      <w:pPr>
        <w:pStyle w:val="ListParagraph"/>
        <w:spacing w:after="0" w:line="20" w:lineRule="atLeast"/>
        <w:ind w:left="0" w:firstLine="567"/>
        <w:jc w:val="both"/>
        <w:rPr>
          <w:rFonts w:eastAsiaTheme="minorHAnsi" w:cstheme="minorHAnsi"/>
          <w:iCs/>
          <w:lang w:eastAsia="en-US"/>
        </w:rPr>
      </w:pPr>
    </w:p>
    <w:p w14:paraId="4A69139C" w14:textId="77777777" w:rsidR="005228D0" w:rsidRDefault="005228D0">
      <w:pPr>
        <w:pStyle w:val="ListParagraph"/>
        <w:spacing w:after="0" w:line="20" w:lineRule="atLeast"/>
        <w:ind w:left="0" w:firstLine="567"/>
        <w:jc w:val="both"/>
        <w:rPr>
          <w:rFonts w:eastAsiaTheme="minorHAnsi" w:cstheme="minorHAnsi"/>
          <w:iCs/>
          <w:lang w:eastAsia="en-US"/>
        </w:rPr>
      </w:pPr>
    </w:p>
    <w:p w14:paraId="3C223631" w14:textId="77777777" w:rsidR="005228D0" w:rsidRDefault="005228D0">
      <w:pPr>
        <w:pStyle w:val="ListParagraph"/>
        <w:spacing w:after="0" w:line="20" w:lineRule="atLeast"/>
        <w:ind w:left="0" w:firstLine="567"/>
        <w:jc w:val="both"/>
        <w:rPr>
          <w:rFonts w:eastAsiaTheme="minorHAnsi" w:cstheme="minorHAnsi"/>
          <w:iCs/>
          <w:lang w:eastAsia="en-US"/>
        </w:rPr>
      </w:pPr>
    </w:p>
    <w:p w14:paraId="0785CC92" w14:textId="77777777" w:rsidR="005228D0" w:rsidRDefault="005228D0">
      <w:pPr>
        <w:pStyle w:val="ListParagraph"/>
        <w:spacing w:after="0" w:line="20" w:lineRule="atLeast"/>
        <w:ind w:left="0" w:firstLine="567"/>
        <w:jc w:val="both"/>
        <w:rPr>
          <w:rFonts w:eastAsiaTheme="minorHAnsi" w:cstheme="minorHAnsi"/>
          <w:iCs/>
          <w:lang w:eastAsia="en-US"/>
        </w:rPr>
      </w:pPr>
    </w:p>
    <w:p w14:paraId="3305BD8E" w14:textId="77777777" w:rsidR="005228D0" w:rsidRDefault="005228D0">
      <w:pPr>
        <w:pStyle w:val="ListParagraph"/>
        <w:spacing w:after="0" w:line="20" w:lineRule="atLeast"/>
        <w:ind w:left="0" w:firstLine="567"/>
        <w:jc w:val="both"/>
        <w:rPr>
          <w:rFonts w:eastAsiaTheme="minorHAnsi" w:cstheme="minorHAnsi"/>
          <w:iCs/>
          <w:lang w:eastAsia="en-US"/>
        </w:rPr>
      </w:pPr>
    </w:p>
    <w:p w14:paraId="7E45B31E" w14:textId="77777777" w:rsidR="005228D0" w:rsidRDefault="005228D0">
      <w:pPr>
        <w:pStyle w:val="ListParagraph"/>
        <w:spacing w:after="0" w:line="20" w:lineRule="atLeast"/>
        <w:ind w:left="0" w:firstLine="567"/>
        <w:jc w:val="both"/>
        <w:rPr>
          <w:rFonts w:eastAsiaTheme="minorHAnsi" w:cstheme="minorHAnsi"/>
          <w:iCs/>
          <w:lang w:eastAsia="en-US"/>
        </w:rPr>
      </w:pPr>
    </w:p>
    <w:p w14:paraId="52F5917D" w14:textId="77777777" w:rsidR="005228D0" w:rsidRDefault="005228D0">
      <w:pPr>
        <w:pStyle w:val="ListParagraph"/>
        <w:spacing w:after="0" w:line="20" w:lineRule="atLeast"/>
        <w:ind w:left="0" w:firstLine="567"/>
        <w:jc w:val="both"/>
        <w:rPr>
          <w:rFonts w:eastAsiaTheme="minorHAnsi" w:cstheme="minorHAnsi"/>
          <w:iCs/>
          <w:lang w:eastAsia="en-US"/>
        </w:rPr>
      </w:pPr>
    </w:p>
    <w:p w14:paraId="31DB5189" w14:textId="77777777" w:rsidR="005228D0" w:rsidRDefault="005228D0">
      <w:pPr>
        <w:pStyle w:val="ListParagraph"/>
        <w:spacing w:after="0" w:line="20" w:lineRule="atLeast"/>
        <w:ind w:left="0" w:firstLine="567"/>
        <w:jc w:val="both"/>
        <w:rPr>
          <w:rFonts w:eastAsiaTheme="minorHAnsi" w:cstheme="minorHAnsi"/>
          <w:iCs/>
          <w:lang w:eastAsia="en-US"/>
        </w:rPr>
      </w:pPr>
    </w:p>
    <w:p w14:paraId="45D3C88A" w14:textId="77777777" w:rsidR="005228D0" w:rsidRDefault="005228D0">
      <w:pPr>
        <w:pStyle w:val="ListParagraph"/>
        <w:spacing w:after="0" w:line="20" w:lineRule="atLeast"/>
        <w:ind w:left="0" w:firstLine="567"/>
        <w:jc w:val="both"/>
        <w:rPr>
          <w:rFonts w:eastAsiaTheme="minorHAnsi" w:cstheme="minorHAnsi"/>
          <w:iCs/>
          <w:lang w:eastAsia="en-US"/>
        </w:rPr>
      </w:pPr>
    </w:p>
    <w:p w14:paraId="68C132D1" w14:textId="77777777" w:rsidR="005228D0" w:rsidRDefault="005228D0">
      <w:pPr>
        <w:pStyle w:val="ListParagraph"/>
        <w:spacing w:after="0" w:line="20" w:lineRule="atLeast"/>
        <w:ind w:left="0" w:firstLine="567"/>
        <w:jc w:val="both"/>
        <w:rPr>
          <w:rFonts w:eastAsiaTheme="minorHAnsi" w:cstheme="minorHAnsi"/>
          <w:iCs/>
          <w:lang w:eastAsia="en-US"/>
        </w:rPr>
      </w:pPr>
    </w:p>
    <w:p w14:paraId="56C77037" w14:textId="77777777" w:rsidR="005228D0" w:rsidRDefault="005228D0">
      <w:pPr>
        <w:pStyle w:val="ListParagraph"/>
        <w:spacing w:after="0" w:line="20" w:lineRule="atLeast"/>
        <w:ind w:left="0" w:firstLine="567"/>
        <w:jc w:val="both"/>
        <w:rPr>
          <w:rFonts w:eastAsiaTheme="minorHAnsi" w:cstheme="minorHAnsi"/>
          <w:iCs/>
          <w:lang w:eastAsia="en-US"/>
        </w:rPr>
      </w:pPr>
    </w:p>
    <w:p w14:paraId="3C28C439" w14:textId="77777777" w:rsidR="005228D0" w:rsidRDefault="005228D0">
      <w:pPr>
        <w:pStyle w:val="ListParagraph"/>
        <w:spacing w:after="0" w:line="20" w:lineRule="atLeast"/>
        <w:ind w:left="0" w:firstLine="567"/>
        <w:jc w:val="both"/>
        <w:rPr>
          <w:rFonts w:eastAsiaTheme="minorHAnsi" w:cstheme="minorHAnsi"/>
          <w:iCs/>
          <w:lang w:eastAsia="en-US"/>
        </w:rPr>
      </w:pPr>
    </w:p>
    <w:p w14:paraId="02FC9B2C" w14:textId="77777777" w:rsidR="005228D0" w:rsidRDefault="005228D0">
      <w:pPr>
        <w:pStyle w:val="ListParagraph"/>
        <w:spacing w:after="0" w:line="20" w:lineRule="atLeast"/>
        <w:ind w:left="0" w:firstLine="567"/>
        <w:jc w:val="both"/>
        <w:rPr>
          <w:rFonts w:eastAsiaTheme="minorHAnsi" w:cstheme="minorHAnsi"/>
          <w:iCs/>
          <w:lang w:eastAsia="en-US"/>
        </w:rPr>
      </w:pPr>
    </w:p>
    <w:p w14:paraId="2FD9A002" w14:textId="77777777" w:rsidR="005228D0" w:rsidRDefault="005228D0">
      <w:pPr>
        <w:pStyle w:val="ListParagraph"/>
        <w:spacing w:after="0" w:line="20" w:lineRule="atLeast"/>
        <w:ind w:left="0" w:firstLine="567"/>
        <w:jc w:val="both"/>
        <w:rPr>
          <w:rFonts w:eastAsiaTheme="minorHAnsi" w:cstheme="minorHAnsi"/>
          <w:iCs/>
          <w:lang w:eastAsia="en-US"/>
        </w:rPr>
      </w:pPr>
    </w:p>
    <w:p w14:paraId="4ADC28F9" w14:textId="77777777" w:rsidR="005228D0" w:rsidRDefault="005228D0">
      <w:pPr>
        <w:pStyle w:val="ListParagraph"/>
        <w:spacing w:after="0" w:line="20" w:lineRule="atLeast"/>
        <w:ind w:left="0" w:firstLine="567"/>
        <w:jc w:val="both"/>
        <w:rPr>
          <w:rFonts w:eastAsiaTheme="minorHAnsi" w:cstheme="minorHAnsi"/>
          <w:iCs/>
          <w:lang w:eastAsia="en-US"/>
        </w:rPr>
      </w:pPr>
    </w:p>
    <w:p w14:paraId="7B1CA46E" w14:textId="77777777" w:rsidR="005228D0" w:rsidRDefault="005228D0">
      <w:pPr>
        <w:pStyle w:val="ListParagraph"/>
        <w:spacing w:after="0" w:line="20" w:lineRule="atLeast"/>
        <w:ind w:left="0" w:firstLine="567"/>
        <w:jc w:val="both"/>
        <w:rPr>
          <w:rFonts w:eastAsiaTheme="minorHAnsi" w:cstheme="minorHAnsi"/>
        </w:rPr>
      </w:pPr>
    </w:p>
    <w:p w14:paraId="14DD1736" w14:textId="77777777" w:rsidR="005228D0" w:rsidRDefault="00F01269">
      <w:pPr>
        <w:pStyle w:val="Heading2"/>
        <w:ind w:left="5103"/>
        <w:rPr>
          <w:rFonts w:asciiTheme="minorHAnsi" w:hAnsiTheme="minorHAnsi" w:cstheme="minorHAnsi"/>
          <w:color w:val="0070C0"/>
          <w:sz w:val="21"/>
          <w:szCs w:val="21"/>
        </w:rPr>
      </w:pPr>
      <w:bookmarkStart w:id="54" w:name="_Toc231548648"/>
      <w:bookmarkStart w:id="55" w:name="_Ref38898251"/>
      <w:bookmarkStart w:id="56" w:name="_Ref38291394"/>
      <w:bookmarkStart w:id="57" w:name="_Ref38291379"/>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 formatu)</w:t>
      </w:r>
      <w:bookmarkEnd w:id="54"/>
      <w:bookmarkEnd w:id="55"/>
      <w:bookmarkEnd w:id="56"/>
      <w:bookmarkEnd w:id="57"/>
    </w:p>
    <w:p w14:paraId="00D020DA" w14:textId="77777777" w:rsidR="005228D0" w:rsidRDefault="005228D0">
      <w:pPr>
        <w:rPr>
          <w:rFonts w:cstheme="minorHAnsi"/>
          <w:b/>
          <w:bCs/>
          <w:smallCaps/>
          <w:sz w:val="22"/>
          <w:szCs w:val="22"/>
        </w:rPr>
      </w:pPr>
    </w:p>
    <w:p w14:paraId="4B890171" w14:textId="77777777" w:rsidR="005228D0" w:rsidRDefault="00F01269">
      <w:pPr>
        <w:pStyle w:val="Subtitle"/>
        <w:jc w:val="center"/>
        <w:rPr>
          <w:b/>
          <w:bCs/>
          <w:smallCaps/>
        </w:rPr>
      </w:pPr>
      <w:r>
        <w:t>EUROPOS BENDRASIS VIEŠŲJŲ PIRKIMŲ DOKUMENTAS</w:t>
      </w:r>
    </w:p>
    <w:p w14:paraId="6209395F" w14:textId="77777777" w:rsidR="005228D0" w:rsidRDefault="00F01269">
      <w:pPr>
        <w:jc w:val="both"/>
        <w:rPr>
          <w:rFonts w:cstheme="minorHAnsi"/>
          <w:sz w:val="22"/>
          <w:szCs w:val="22"/>
        </w:rPr>
      </w:pPr>
      <w:r>
        <w:rPr>
          <w:rFonts w:cstheme="minorHAnsi"/>
          <w:sz w:val="22"/>
          <w:szCs w:val="22"/>
        </w:rPr>
        <w:t>„Europos bendrasis viešųjų pirkimų dokumentas (EBVPD)“ pateikiamas .</w:t>
      </w:r>
      <w:proofErr w:type="spellStart"/>
      <w:r>
        <w:rPr>
          <w:rFonts w:cstheme="minorHAnsi"/>
          <w:sz w:val="22"/>
          <w:szCs w:val="22"/>
        </w:rPr>
        <w:t>xml</w:t>
      </w:r>
      <w:proofErr w:type="spellEnd"/>
      <w:r>
        <w:rPr>
          <w:rFonts w:cstheme="minorHAnsi"/>
          <w:sz w:val="22"/>
          <w:szCs w:val="22"/>
        </w:rPr>
        <w:t xml:space="preserve"> formatu.</w:t>
      </w:r>
    </w:p>
    <w:p w14:paraId="16EAD758" w14:textId="77777777" w:rsidR="005228D0" w:rsidRDefault="00F01269">
      <w:pPr>
        <w:jc w:val="center"/>
        <w:rPr>
          <w:rFonts w:cstheme="minorHAnsi"/>
          <w:smallCaps/>
          <w:sz w:val="22"/>
          <w:szCs w:val="22"/>
        </w:rPr>
      </w:pPr>
      <w:r>
        <w:rPr>
          <w:rFonts w:cstheme="minorHAnsi"/>
          <w:smallCaps/>
          <w:sz w:val="22"/>
          <w:szCs w:val="22"/>
        </w:rPr>
        <w:t>__________</w:t>
      </w:r>
    </w:p>
    <w:p w14:paraId="4A53F8AD" w14:textId="77777777" w:rsidR="005228D0" w:rsidRDefault="00F01269">
      <w:pPr>
        <w:rPr>
          <w:rFonts w:cstheme="minorHAnsi"/>
          <w:b/>
          <w:bCs/>
          <w:smallCaps/>
          <w:sz w:val="22"/>
          <w:szCs w:val="22"/>
        </w:rPr>
      </w:pPr>
      <w:r>
        <w:br w:type="page"/>
      </w:r>
    </w:p>
    <w:p w14:paraId="1277D70C" w14:textId="77777777" w:rsidR="005228D0" w:rsidRDefault="00F01269">
      <w:pPr>
        <w:pStyle w:val="Heading2"/>
        <w:ind w:left="5103"/>
        <w:rPr>
          <w:rFonts w:ascii="Times New Roman" w:eastAsia="Calibri" w:hAnsi="Times New Roman" w:cs="Times New Roman"/>
          <w:color w:val="0070C0"/>
          <w:sz w:val="20"/>
          <w:szCs w:val="20"/>
        </w:rPr>
      </w:pPr>
      <w:bookmarkStart w:id="58" w:name="_Toc231548649"/>
      <w:bookmarkStart w:id="59" w:name="_Ref38901392"/>
      <w:bookmarkStart w:id="60" w:name="_Ref38898051"/>
      <w:bookmarkStart w:id="61" w:name="_Ref38540913"/>
      <w:r>
        <w:rPr>
          <w:rFonts w:ascii="Times New Roman" w:eastAsia="Calibri" w:hAnsi="Times New Roman" w:cs="Times New Roman"/>
          <w:color w:val="0070C0"/>
          <w:sz w:val="20"/>
          <w:szCs w:val="20"/>
        </w:rPr>
        <w:lastRenderedPageBreak/>
        <w:t>Pirkimo sąlygų 6 priedas „Pasiūlymo forma“</w:t>
      </w:r>
      <w:bookmarkEnd w:id="58"/>
      <w:bookmarkEnd w:id="59"/>
      <w:bookmarkEnd w:id="60"/>
      <w:bookmarkEnd w:id="61"/>
    </w:p>
    <w:p w14:paraId="1A81A4CE" w14:textId="77777777" w:rsidR="005228D0" w:rsidRDefault="005228D0">
      <w:pPr>
        <w:rPr>
          <w:rFonts w:ascii="Times New Roman" w:hAnsi="Times New Roman" w:cs="Times New Roman"/>
          <w:color w:val="7030A0"/>
          <w:sz w:val="24"/>
          <w:szCs w:val="24"/>
        </w:rPr>
      </w:pPr>
    </w:p>
    <w:p w14:paraId="7A9C2436" w14:textId="77777777" w:rsidR="005228D0" w:rsidRDefault="00F01269">
      <w:pPr>
        <w:rPr>
          <w:rFonts w:ascii="Times New Roman" w:hAnsi="Times New Roman" w:cs="Times New Roman"/>
          <w:sz w:val="24"/>
          <w:szCs w:val="24"/>
        </w:rPr>
      </w:pPr>
      <w:r>
        <w:rPr>
          <w:rFonts w:ascii="Times New Roman" w:hAnsi="Times New Roman" w:cs="Times New Roman"/>
          <w:sz w:val="24"/>
          <w:szCs w:val="24"/>
        </w:rPr>
        <w:t>Pasiūlymo formos pirmai ir antrai pirkimo dalims pateikiamos atskirai .</w:t>
      </w:r>
      <w:proofErr w:type="spellStart"/>
      <w:r>
        <w:rPr>
          <w:rFonts w:ascii="Times New Roman" w:hAnsi="Times New Roman" w:cs="Times New Roman"/>
          <w:sz w:val="24"/>
          <w:szCs w:val="24"/>
        </w:rPr>
        <w:t>xlsx</w:t>
      </w:r>
      <w:proofErr w:type="spellEnd"/>
      <w:r>
        <w:rPr>
          <w:rFonts w:ascii="Times New Roman" w:hAnsi="Times New Roman" w:cs="Times New Roman"/>
          <w:sz w:val="24"/>
          <w:szCs w:val="24"/>
        </w:rPr>
        <w:t xml:space="preserve"> formatu.</w:t>
      </w:r>
    </w:p>
    <w:p w14:paraId="5326205B" w14:textId="77777777" w:rsidR="005228D0" w:rsidRDefault="00F01269">
      <w:pPr>
        <w:jc w:val="center"/>
        <w:rPr>
          <w:rFonts w:cstheme="minorHAnsi"/>
          <w:color w:val="7030A0"/>
        </w:rPr>
      </w:pPr>
      <w:r>
        <w:rPr>
          <w:rFonts w:cstheme="minorHAnsi"/>
        </w:rPr>
        <w:t>__________</w:t>
      </w:r>
    </w:p>
    <w:p w14:paraId="78B41CE5" w14:textId="77777777" w:rsidR="005228D0" w:rsidRDefault="00F01269">
      <w:pPr>
        <w:rPr>
          <w:rFonts w:cstheme="minorHAnsi"/>
          <w:color w:val="7030A0"/>
        </w:rPr>
      </w:pPr>
      <w:r>
        <w:br w:type="page"/>
      </w:r>
    </w:p>
    <w:p w14:paraId="30C5753A" w14:textId="77777777" w:rsidR="005228D0" w:rsidRDefault="005228D0">
      <w:pPr>
        <w:rPr>
          <w:rFonts w:cstheme="minorHAnsi"/>
          <w:b/>
          <w:bCs/>
          <w:smallCaps/>
          <w:sz w:val="22"/>
          <w:szCs w:val="22"/>
        </w:rPr>
      </w:pPr>
    </w:p>
    <w:p w14:paraId="222F0B9D" w14:textId="77777777" w:rsidR="005228D0" w:rsidRDefault="00F01269">
      <w:pPr>
        <w:pStyle w:val="Heading2"/>
        <w:ind w:left="5103"/>
        <w:rPr>
          <w:rFonts w:asciiTheme="minorHAnsi" w:eastAsia="Calibri" w:hAnsiTheme="minorHAnsi" w:cstheme="minorHAnsi"/>
          <w:color w:val="0070C0"/>
          <w:sz w:val="21"/>
          <w:szCs w:val="21"/>
        </w:rPr>
      </w:pPr>
      <w:bookmarkStart w:id="62" w:name="_Toc231548650"/>
      <w:bookmarkStart w:id="63" w:name="_Ref40278562"/>
      <w:bookmarkStart w:id="64" w:name="_Ref39484039"/>
      <w:r>
        <w:rPr>
          <w:rFonts w:asciiTheme="minorHAnsi" w:eastAsia="Calibri" w:hAnsiTheme="minorHAnsi" w:cstheme="minorHAnsi"/>
          <w:color w:val="0070C0"/>
          <w:sz w:val="21"/>
          <w:szCs w:val="21"/>
        </w:rPr>
        <w:t>Pirkimo sąlygų 7 priedas „Pasiūlymų vertinimo kriterijai ir sąlygos“</w:t>
      </w:r>
      <w:bookmarkEnd w:id="62"/>
      <w:bookmarkEnd w:id="63"/>
      <w:bookmarkEnd w:id="64"/>
    </w:p>
    <w:p w14:paraId="01DD3BD6" w14:textId="77777777" w:rsidR="005228D0" w:rsidRDefault="005228D0">
      <w:pPr>
        <w:jc w:val="center"/>
        <w:rPr>
          <w:b/>
          <w:szCs w:val="24"/>
        </w:rPr>
      </w:pPr>
    </w:p>
    <w:p w14:paraId="1F4D4441" w14:textId="77777777" w:rsidR="005228D0" w:rsidRDefault="00F01269">
      <w:pPr>
        <w:pStyle w:val="Subtitle"/>
        <w:jc w:val="center"/>
        <w:rPr>
          <w:rFonts w:ascii="Times New Roman" w:hAnsi="Times New Roman" w:cs="Times New Roman"/>
          <w:bCs/>
          <w:smallCaps/>
          <w:sz w:val="24"/>
          <w:szCs w:val="24"/>
        </w:rPr>
      </w:pPr>
      <w:r>
        <w:rPr>
          <w:rFonts w:ascii="Times New Roman" w:hAnsi="Times New Roman" w:cs="Times New Roman"/>
          <w:sz w:val="24"/>
          <w:szCs w:val="24"/>
        </w:rPr>
        <w:t>PASIŪLYMŲ VERTINIMO KRITERIJAI ir Sąlygos</w:t>
      </w:r>
    </w:p>
    <w:p w14:paraId="72403E57" w14:textId="77777777" w:rsidR="005228D0" w:rsidRDefault="00F01269">
      <w:pPr>
        <w:spacing w:after="0" w:line="240" w:lineRule="auto"/>
        <w:ind w:firstLine="1296"/>
        <w:jc w:val="both"/>
        <w:rPr>
          <w:rFonts w:ascii="Times New Roman" w:eastAsia="CIDFont+F2" w:hAnsi="Times New Roman" w:cs="Times New Roman"/>
          <w:color w:val="00000A"/>
          <w:sz w:val="24"/>
          <w:szCs w:val="24"/>
        </w:rPr>
      </w:pPr>
      <w:r>
        <w:rPr>
          <w:rFonts w:ascii="Times New Roman" w:eastAsia="CIDFont+F2" w:hAnsi="Times New Roman" w:cs="Times New Roman"/>
          <w:color w:val="00000A"/>
          <w:sz w:val="24"/>
          <w:szCs w:val="24"/>
        </w:rPr>
        <w:t>1. Perkančioji organizacija ekonomiškai naudingiausią pasiūlymą išrenka pagal kainos ir kokybės santykį, vadovaudamasi šiame priede nustatyta vertinimo tvarka.</w:t>
      </w:r>
    </w:p>
    <w:p w14:paraId="25A48073" w14:textId="77777777" w:rsidR="005228D0" w:rsidRDefault="00F01269">
      <w:pPr>
        <w:spacing w:after="0" w:line="240" w:lineRule="auto"/>
        <w:ind w:firstLine="1296"/>
        <w:jc w:val="both"/>
        <w:rPr>
          <w:rFonts w:ascii="Times New Roman" w:eastAsia="CIDFont+F2" w:hAnsi="Times New Roman" w:cs="Times New Roman"/>
          <w:color w:val="00000A"/>
          <w:sz w:val="24"/>
          <w:szCs w:val="24"/>
        </w:rPr>
      </w:pPr>
      <w:r>
        <w:rPr>
          <w:rFonts w:ascii="Times New Roman" w:eastAsia="CIDFont+F2" w:hAnsi="Times New Roman" w:cs="Times New Roman"/>
          <w:color w:val="00000A"/>
          <w:sz w:val="24"/>
          <w:szCs w:val="24"/>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32E08489" w14:textId="77777777" w:rsidR="005228D0" w:rsidRDefault="00F01269">
      <w:pPr>
        <w:spacing w:after="0" w:line="240" w:lineRule="auto"/>
        <w:ind w:firstLine="1296"/>
        <w:jc w:val="both"/>
        <w:rPr>
          <w:rFonts w:ascii="Times New Roman" w:eastAsia="CIDFont+F2" w:hAnsi="Times New Roman" w:cs="Times New Roman"/>
          <w:color w:val="00000A"/>
          <w:sz w:val="24"/>
          <w:szCs w:val="24"/>
        </w:rPr>
      </w:pPr>
      <w:r>
        <w:rPr>
          <w:rFonts w:ascii="Times New Roman" w:eastAsia="CIDFont+F2" w:hAnsi="Times New Roman" w:cs="Times New Roman"/>
          <w:color w:val="00000A"/>
          <w:sz w:val="24"/>
          <w:szCs w:val="24"/>
        </w:rPr>
        <w:t xml:space="preserve">3. Bendra pasiūlyta kaina su visomis įskaičiuotomis išlaidomis ir visais mokesčiais (taip pat ir PVM) bus laikoma per didelė ir perkančiajai organizacijai nepriimtina, </w:t>
      </w:r>
      <w:r>
        <w:rPr>
          <w:rFonts w:ascii="Times New Roman" w:eastAsia="CIDFont+F2" w:hAnsi="Times New Roman" w:cs="Times New Roman"/>
          <w:color w:val="000000"/>
          <w:sz w:val="24"/>
          <w:szCs w:val="24"/>
        </w:rPr>
        <w:t>jeigu ji viršija perkančiosios organizacijos pirkimui skirtas lėšas, nustatytas ir užfiksuotas perkančiosios organizacijos rengiamuose dokumentuose prieš pradedant pirkimo procedūrą.</w:t>
      </w:r>
    </w:p>
    <w:p w14:paraId="6A493D8E" w14:textId="77777777" w:rsidR="005228D0" w:rsidRDefault="00F01269">
      <w:pPr>
        <w:spacing w:after="0" w:line="240" w:lineRule="auto"/>
        <w:ind w:firstLine="1296"/>
        <w:jc w:val="both"/>
        <w:rPr>
          <w:rFonts w:ascii="Times New Roman" w:eastAsia="CIDFont+F2" w:hAnsi="Times New Roman" w:cs="Times New Roman"/>
          <w:color w:val="000000"/>
          <w:sz w:val="24"/>
          <w:szCs w:val="24"/>
        </w:rPr>
      </w:pPr>
      <w:r>
        <w:rPr>
          <w:rFonts w:ascii="Times New Roman" w:eastAsia="CIDFont+F2" w:hAnsi="Times New Roman" w:cs="Times New Roman"/>
          <w:color w:val="000000"/>
          <w:sz w:val="24"/>
          <w:szCs w:val="24"/>
        </w:rPr>
        <w:t xml:space="preserve">4. </w:t>
      </w:r>
      <w:r>
        <w:rPr>
          <w:rFonts w:ascii="Times New Roman" w:eastAsia="CIDFont+F2" w:hAnsi="Times New Roman" w:cs="Times New Roman"/>
          <w:b/>
          <w:sz w:val="24"/>
          <w:szCs w:val="24"/>
        </w:rPr>
        <w:t xml:space="preserve">Ekonomiškai naudingiausias </w:t>
      </w:r>
      <w:proofErr w:type="spellStart"/>
      <w:r>
        <w:rPr>
          <w:rFonts w:ascii="Times New Roman" w:eastAsia="CIDFont+F2" w:hAnsi="Times New Roman" w:cs="Times New Roman"/>
          <w:b/>
          <w:sz w:val="24"/>
          <w:szCs w:val="24"/>
        </w:rPr>
        <w:t>pasiūlymas</w:t>
      </w:r>
      <w:proofErr w:type="spellEnd"/>
      <w:r>
        <w:rPr>
          <w:rFonts w:ascii="Times New Roman" w:eastAsia="CIDFont+F2" w:hAnsi="Times New Roman" w:cs="Times New Roman"/>
          <w:color w:val="000000"/>
          <w:sz w:val="24"/>
          <w:szCs w:val="24"/>
        </w:rPr>
        <w:t xml:space="preserve"> – tai </w:t>
      </w:r>
      <w:proofErr w:type="spellStart"/>
      <w:r>
        <w:rPr>
          <w:rFonts w:ascii="Times New Roman" w:eastAsia="CIDFont+F2" w:hAnsi="Times New Roman" w:cs="Times New Roman"/>
          <w:color w:val="000000"/>
          <w:sz w:val="24"/>
          <w:szCs w:val="24"/>
        </w:rPr>
        <w:t>pasiūlymas</w:t>
      </w:r>
      <w:proofErr w:type="spellEnd"/>
      <w:r>
        <w:rPr>
          <w:rFonts w:ascii="Times New Roman" w:eastAsia="CIDFont+F2" w:hAnsi="Times New Roman" w:cs="Times New Roman"/>
          <w:color w:val="000000"/>
          <w:sz w:val="24"/>
          <w:szCs w:val="24"/>
        </w:rPr>
        <w:t xml:space="preserve">, kurio palyginamoji kaina, </w:t>
      </w:r>
      <w:proofErr w:type="spellStart"/>
      <w:r>
        <w:rPr>
          <w:rFonts w:ascii="Times New Roman" w:eastAsia="CIDFont+F2" w:hAnsi="Times New Roman" w:cs="Times New Roman"/>
          <w:color w:val="000000"/>
          <w:sz w:val="24"/>
          <w:szCs w:val="24"/>
        </w:rPr>
        <w:t>apskaičiuota</w:t>
      </w:r>
      <w:proofErr w:type="spellEnd"/>
      <w:r>
        <w:rPr>
          <w:rFonts w:ascii="Times New Roman" w:eastAsia="CIDFont+F2" w:hAnsi="Times New Roman" w:cs="Times New Roman"/>
          <w:color w:val="000000"/>
          <w:sz w:val="24"/>
          <w:szCs w:val="24"/>
        </w:rPr>
        <w:t xml:space="preserve"> pagal toliau nustatytus </w:t>
      </w:r>
      <w:proofErr w:type="spellStart"/>
      <w:r>
        <w:rPr>
          <w:rFonts w:ascii="Times New Roman" w:eastAsia="CIDFont+F2" w:hAnsi="Times New Roman" w:cs="Times New Roman"/>
          <w:color w:val="000000"/>
          <w:sz w:val="24"/>
          <w:szCs w:val="24"/>
        </w:rPr>
        <w:t>pasiūlymu</w:t>
      </w:r>
      <w:proofErr w:type="spellEnd"/>
      <w:r>
        <w:rPr>
          <w:rFonts w:ascii="Times New Roman" w:eastAsia="CIDFont+F2" w:hAnsi="Times New Roman" w:cs="Times New Roman"/>
          <w:color w:val="000000"/>
          <w:sz w:val="24"/>
          <w:szCs w:val="24"/>
        </w:rPr>
        <w:t xml:space="preserve">̨ vertinimo kriterijus ir </w:t>
      </w:r>
      <w:proofErr w:type="spellStart"/>
      <w:r>
        <w:rPr>
          <w:rFonts w:ascii="Times New Roman" w:eastAsia="CIDFont+F2" w:hAnsi="Times New Roman" w:cs="Times New Roman"/>
          <w:color w:val="000000"/>
          <w:sz w:val="24"/>
          <w:szCs w:val="24"/>
        </w:rPr>
        <w:t>sąlygas</w:t>
      </w:r>
      <w:proofErr w:type="spellEnd"/>
      <w:r>
        <w:rPr>
          <w:rFonts w:ascii="Times New Roman" w:eastAsia="CIDFont+F2" w:hAnsi="Times New Roman" w:cs="Times New Roman"/>
          <w:color w:val="000000"/>
          <w:sz w:val="24"/>
          <w:szCs w:val="24"/>
        </w:rPr>
        <w:t xml:space="preserve">, yra </w:t>
      </w:r>
      <w:r>
        <w:rPr>
          <w:rFonts w:ascii="Times New Roman" w:eastAsia="CIDFont+F2" w:hAnsi="Times New Roman" w:cs="Times New Roman"/>
          <w:b/>
          <w:color w:val="000000"/>
          <w:sz w:val="24"/>
          <w:szCs w:val="24"/>
        </w:rPr>
        <w:t>mažiausia</w:t>
      </w:r>
      <w:r>
        <w:rPr>
          <w:rFonts w:ascii="Times New Roman" w:eastAsia="CIDFont+F2" w:hAnsi="Times New Roman" w:cs="Times New Roman"/>
          <w:color w:val="000000"/>
          <w:sz w:val="24"/>
          <w:szCs w:val="24"/>
        </w:rPr>
        <w:t>.</w:t>
      </w:r>
    </w:p>
    <w:p w14:paraId="16CB5CDC" w14:textId="77777777" w:rsidR="005228D0" w:rsidRDefault="00F01269">
      <w:pPr>
        <w:spacing w:after="0" w:line="240" w:lineRule="auto"/>
        <w:ind w:firstLine="567"/>
        <w:jc w:val="both"/>
        <w:rPr>
          <w:rFonts w:ascii="Times New Roman" w:hAnsi="Times New Roman" w:cs="Times New Roman"/>
          <w:color w:val="000000" w:themeColor="text1"/>
          <w:sz w:val="24"/>
          <w:szCs w:val="24"/>
        </w:rPr>
      </w:pPr>
      <w:r>
        <w:rPr>
          <w:rFonts w:ascii="Times New Roman" w:eastAsia="CIDFont+F2" w:hAnsi="Times New Roman" w:cs="Times New Roman"/>
          <w:color w:val="000000"/>
          <w:sz w:val="24"/>
          <w:szCs w:val="24"/>
        </w:rPr>
        <w:t xml:space="preserve">             5.</w:t>
      </w:r>
      <w:r>
        <w:rPr>
          <w:rFonts w:ascii="Times New Roman" w:hAnsi="Times New Roman" w:cs="Times New Roman"/>
          <w:color w:val="000000" w:themeColor="text1"/>
          <w:sz w:val="24"/>
          <w:szCs w:val="24"/>
        </w:rPr>
        <w:t xml:space="preserve"> Tais atvejais, kai kelių dalyvių pasiūlymų ekonominis naudingumas yra vienodas, nustatant pasiūlymų eilę, pirmesnis į šią eilę įrašomas dalyvis, kurio pasiūlymas CVP IS pateiktas anksčiausiai.</w:t>
      </w:r>
    </w:p>
    <w:p w14:paraId="12B62975" w14:textId="77777777" w:rsidR="005228D0" w:rsidRDefault="00F01269">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 Taikomi šie vertinimo kriterijai ir jų reikšmės:</w:t>
      </w:r>
    </w:p>
    <w:tbl>
      <w:tblPr>
        <w:tblStyle w:val="TableGrid2"/>
        <w:tblW w:w="10201" w:type="dxa"/>
        <w:tblLayout w:type="fixed"/>
        <w:tblLook w:val="04A0" w:firstRow="1" w:lastRow="0" w:firstColumn="1" w:lastColumn="0" w:noHBand="0" w:noVBand="1"/>
      </w:tblPr>
      <w:tblGrid>
        <w:gridCol w:w="1157"/>
        <w:gridCol w:w="3233"/>
        <w:gridCol w:w="1984"/>
        <w:gridCol w:w="3827"/>
      </w:tblGrid>
      <w:tr w:rsidR="005228D0" w14:paraId="3B4456AB" w14:textId="77777777">
        <w:tc>
          <w:tcPr>
            <w:tcW w:w="1156" w:type="dxa"/>
            <w:vAlign w:val="center"/>
          </w:tcPr>
          <w:p w14:paraId="7161368E"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Kriterijaus žyma</w:t>
            </w:r>
          </w:p>
        </w:tc>
        <w:tc>
          <w:tcPr>
            <w:tcW w:w="3233" w:type="dxa"/>
            <w:vAlign w:val="center"/>
          </w:tcPr>
          <w:p w14:paraId="3976E99C"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Vertinimo kriterijai</w:t>
            </w:r>
          </w:p>
        </w:tc>
        <w:tc>
          <w:tcPr>
            <w:tcW w:w="1984" w:type="dxa"/>
          </w:tcPr>
          <w:p w14:paraId="21ECE19C"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Formulės</w:t>
            </w:r>
          </w:p>
        </w:tc>
        <w:tc>
          <w:tcPr>
            <w:tcW w:w="3827" w:type="dxa"/>
            <w:vAlign w:val="center"/>
          </w:tcPr>
          <w:p w14:paraId="1797F2A5"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Paaiškinimai</w:t>
            </w:r>
          </w:p>
        </w:tc>
      </w:tr>
      <w:tr w:rsidR="005228D0" w14:paraId="2D8EDA00" w14:textId="77777777">
        <w:tc>
          <w:tcPr>
            <w:tcW w:w="1156" w:type="dxa"/>
            <w:vAlign w:val="center"/>
          </w:tcPr>
          <w:p w14:paraId="47BDB6D6" w14:textId="77777777" w:rsidR="005228D0" w:rsidRDefault="00F01269">
            <w:pPr>
              <w:widowControl w:val="0"/>
              <w:spacing w:beforeAutospacing="1" w:after="0" w:line="240" w:lineRule="auto"/>
              <w:rPr>
                <w:b/>
              </w:rPr>
            </w:pPr>
            <w:r>
              <w:rPr>
                <w:rFonts w:ascii="Times New Roman" w:eastAsia="Times New Roman" w:hAnsi="Times New Roman" w:cs="Times New Roman"/>
              </w:rPr>
              <w:t xml:space="preserve">      </w:t>
            </w:r>
            <w:r>
              <w:rPr>
                <w:rFonts w:ascii="Times New Roman" w:eastAsia="Times New Roman" w:hAnsi="Times New Roman" w:cs="Times New Roman"/>
                <w:b/>
              </w:rPr>
              <w:t>K</w:t>
            </w:r>
          </w:p>
        </w:tc>
        <w:tc>
          <w:tcPr>
            <w:tcW w:w="3233" w:type="dxa"/>
          </w:tcPr>
          <w:p w14:paraId="541C0BFA"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Bendra pasiūlymo kaina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 </w:t>
            </w:r>
          </w:p>
        </w:tc>
        <w:tc>
          <w:tcPr>
            <w:tcW w:w="1984" w:type="dxa"/>
          </w:tcPr>
          <w:p w14:paraId="530466A9" w14:textId="77777777" w:rsidR="005228D0" w:rsidRDefault="00F01269">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3827" w:type="dxa"/>
            <w:vAlign w:val="center"/>
          </w:tcPr>
          <w:p w14:paraId="6AE3505C"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Apskaičiuota pagal </w:t>
            </w:r>
            <w:proofErr w:type="spellStart"/>
            <w:r>
              <w:rPr>
                <w:rFonts w:ascii="Times New Roman" w:eastAsia="Times New Roman" w:hAnsi="Times New Roman" w:cs="Times New Roman"/>
              </w:rPr>
              <w:t>exel</w:t>
            </w:r>
            <w:proofErr w:type="spellEnd"/>
            <w:r>
              <w:rPr>
                <w:rFonts w:ascii="Times New Roman" w:eastAsia="Times New Roman" w:hAnsi="Times New Roman" w:cs="Times New Roman"/>
              </w:rPr>
              <w:t xml:space="preserve"> pasiūlymo formą</w:t>
            </w:r>
          </w:p>
        </w:tc>
      </w:tr>
      <w:tr w:rsidR="005228D0" w14:paraId="6ADCAEA0" w14:textId="77777777">
        <w:tc>
          <w:tcPr>
            <w:tcW w:w="1156" w:type="dxa"/>
            <w:vAlign w:val="center"/>
          </w:tcPr>
          <w:p w14:paraId="5C4E0026" w14:textId="77777777" w:rsidR="005228D0" w:rsidRDefault="00F01269">
            <w:pPr>
              <w:widowControl w:val="0"/>
              <w:spacing w:beforeAutospacing="1" w:after="0" w:line="240" w:lineRule="auto"/>
              <w:rPr>
                <w:b/>
              </w:rPr>
            </w:pPr>
            <w:r>
              <w:rPr>
                <w:rFonts w:ascii="Times New Roman" w:eastAsia="Times New Roman" w:hAnsi="Times New Roman" w:cs="Times New Roman"/>
                <w:b/>
              </w:rPr>
              <w:t xml:space="preserve">      T</w:t>
            </w:r>
          </w:p>
        </w:tc>
        <w:tc>
          <w:tcPr>
            <w:tcW w:w="3233" w:type="dxa"/>
          </w:tcPr>
          <w:p w14:paraId="37689CF4"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Papildoma prekių garantija </w:t>
            </w:r>
          </w:p>
          <w:p w14:paraId="435A0CBD"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Minimali vertinama reikšmė 1 mėn. Maksimali vertinama – 12 mėn. </w:t>
            </w:r>
          </w:p>
          <w:p w14:paraId="70A78F2A"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Maksimalus kriterijaus įvertis 2 proc. nuo Bendros pasiūlymo kainos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w:t>
            </w:r>
          </w:p>
          <w:p w14:paraId="672C3CA9" w14:textId="77777777" w:rsidR="005228D0" w:rsidRDefault="005228D0">
            <w:pPr>
              <w:spacing w:after="0" w:line="240" w:lineRule="auto"/>
              <w:jc w:val="both"/>
              <w:rPr>
                <w:rFonts w:ascii="Times New Roman" w:eastAsia="Times New Roman" w:hAnsi="Times New Roman" w:cs="Times New Roman"/>
              </w:rPr>
            </w:pPr>
          </w:p>
          <w:p w14:paraId="272009B8"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tc>
        <w:tc>
          <w:tcPr>
            <w:tcW w:w="1984" w:type="dxa"/>
          </w:tcPr>
          <w:p w14:paraId="1321A805" w14:textId="77777777" w:rsidR="005228D0" w:rsidRDefault="00F01269">
            <w:pPr>
              <w:spacing w:after="0" w:line="240" w:lineRule="auto"/>
              <w:jc w:val="both"/>
              <w:rPr>
                <w:b/>
                <w:vertAlign w:val="subscript"/>
              </w:rPr>
            </w:pPr>
            <w:r>
              <w:rPr>
                <w:rFonts w:ascii="Times New Roman" w:eastAsia="Times New Roman" w:hAnsi="Times New Roman" w:cs="Times New Roman"/>
                <w:b/>
              </w:rPr>
              <w:t xml:space="preserve">T=D x </w:t>
            </w:r>
            <w:proofErr w:type="spellStart"/>
            <w:r>
              <w:rPr>
                <w:rFonts w:ascii="Times New Roman" w:eastAsia="Times New Roman" w:hAnsi="Times New Roman" w:cs="Times New Roman"/>
                <w:b/>
              </w:rPr>
              <w:t>R</w:t>
            </w:r>
            <w:r>
              <w:rPr>
                <w:rFonts w:ascii="Times New Roman" w:eastAsia="Times New Roman" w:hAnsi="Times New Roman" w:cs="Times New Roman"/>
                <w:b/>
                <w:vertAlign w:val="subscript"/>
              </w:rPr>
              <w:t>pasiūl</w:t>
            </w:r>
            <w:proofErr w:type="spellEnd"/>
            <w:r>
              <w:rPr>
                <w:rFonts w:ascii="Times New Roman" w:eastAsia="Times New Roman" w:hAnsi="Times New Roman" w:cs="Times New Roman"/>
                <w:b/>
                <w:vertAlign w:val="subscript"/>
              </w:rPr>
              <w:t xml:space="preserve"> </w:t>
            </w:r>
          </w:p>
          <w:p w14:paraId="0D3788EF" w14:textId="77777777" w:rsidR="005228D0" w:rsidRDefault="00F01269">
            <w:pPr>
              <w:spacing w:after="0" w:line="240" w:lineRule="auto"/>
              <w:jc w:val="both"/>
              <w:rPr>
                <w:b/>
                <w:vertAlign w:val="subscript"/>
              </w:rPr>
            </w:pPr>
            <w:r>
              <w:rPr>
                <w:rFonts w:ascii="Times New Roman" w:eastAsia="Times New Roman" w:hAnsi="Times New Roman" w:cs="Times New Roman"/>
                <w:b/>
                <w:vertAlign w:val="subscript"/>
              </w:rPr>
              <w:t>kur</w:t>
            </w:r>
          </w:p>
          <w:p w14:paraId="268CE662" w14:textId="77777777" w:rsidR="005228D0" w:rsidRDefault="005228D0">
            <w:pPr>
              <w:spacing w:after="0" w:line="240" w:lineRule="auto"/>
              <w:jc w:val="both"/>
              <w:rPr>
                <w:b/>
                <w:vertAlign w:val="subscript"/>
              </w:rPr>
            </w:pPr>
          </w:p>
          <w:p w14:paraId="066F01DD" w14:textId="77777777" w:rsidR="005228D0" w:rsidRDefault="00F01269">
            <w:pPr>
              <w:spacing w:after="0" w:line="240" w:lineRule="auto"/>
              <w:jc w:val="both"/>
              <w:rPr>
                <w:vertAlign w:val="subscript"/>
              </w:rPr>
            </w:pPr>
            <w:r>
              <w:rPr>
                <w:rFonts w:ascii="Times New Roman" w:eastAsia="Times New Roman" w:hAnsi="Times New Roman" w:cs="Times New Roman"/>
                <w:b/>
              </w:rPr>
              <w:t>D</w:t>
            </w:r>
            <w:r>
              <w:rPr>
                <w:rFonts w:ascii="Times New Roman" w:eastAsia="Times New Roman" w:hAnsi="Times New Roman" w:cs="Times New Roman"/>
              </w:rPr>
              <w:t xml:space="preserve"> = </w:t>
            </w:r>
            <w:r>
              <w:rPr>
                <w:rFonts w:ascii="Times New Roman" w:eastAsia="Times New Roman" w:hAnsi="Times New Roman" w:cs="Times New Roman"/>
                <w:b/>
              </w:rPr>
              <w:t>K</w:t>
            </w:r>
            <w:r>
              <w:rPr>
                <w:rFonts w:ascii="Times New Roman" w:eastAsia="Times New Roman" w:hAnsi="Times New Roman" w:cs="Times New Roman"/>
              </w:rPr>
              <w:t xml:space="preserve">/100%*2%/ </w:t>
            </w:r>
            <w:proofErr w:type="spellStart"/>
            <w:r>
              <w:rPr>
                <w:rFonts w:ascii="Times New Roman" w:eastAsia="Times New Roman" w:hAnsi="Times New Roman" w:cs="Times New Roman"/>
              </w:rPr>
              <w:t>R</w:t>
            </w:r>
            <w:r>
              <w:rPr>
                <w:rFonts w:ascii="Times New Roman" w:eastAsia="Times New Roman" w:hAnsi="Times New Roman" w:cs="Times New Roman"/>
                <w:vertAlign w:val="subscript"/>
              </w:rPr>
              <w:t>max</w:t>
            </w:r>
            <w:proofErr w:type="spellEnd"/>
          </w:p>
          <w:p w14:paraId="6BA740F7" w14:textId="77777777" w:rsidR="005228D0" w:rsidRDefault="005228D0">
            <w:pPr>
              <w:spacing w:after="0" w:line="240" w:lineRule="auto"/>
              <w:jc w:val="both"/>
              <w:rPr>
                <w:rFonts w:ascii="Times New Roman" w:eastAsia="Times New Roman" w:hAnsi="Times New Roman" w:cs="Times New Roman"/>
              </w:rPr>
            </w:pPr>
          </w:p>
          <w:p w14:paraId="0A744117" w14:textId="77777777" w:rsidR="005228D0" w:rsidRDefault="005228D0">
            <w:pPr>
              <w:spacing w:after="0" w:line="240" w:lineRule="auto"/>
              <w:jc w:val="both"/>
              <w:rPr>
                <w:b/>
              </w:rPr>
            </w:pPr>
          </w:p>
          <w:p w14:paraId="28F1BE7D" w14:textId="77777777" w:rsidR="005228D0" w:rsidRDefault="005228D0">
            <w:pPr>
              <w:spacing w:after="0" w:line="240" w:lineRule="auto"/>
              <w:jc w:val="center"/>
              <w:rPr>
                <w:rFonts w:ascii="Times New Roman" w:eastAsia="Times New Roman" w:hAnsi="Times New Roman" w:cs="Times New Roman"/>
              </w:rPr>
            </w:pPr>
          </w:p>
        </w:tc>
        <w:tc>
          <w:tcPr>
            <w:tcW w:w="3827" w:type="dxa"/>
            <w:vAlign w:val="center"/>
          </w:tcPr>
          <w:p w14:paraId="5D257E8D" w14:textId="77777777" w:rsidR="005228D0" w:rsidRDefault="00F01269">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R</w:t>
            </w:r>
            <w:r>
              <w:rPr>
                <w:rFonts w:ascii="Times New Roman" w:eastAsia="Times New Roman" w:hAnsi="Times New Roman" w:cs="Times New Roman"/>
                <w:vertAlign w:val="subscript"/>
              </w:rPr>
              <w:t>max</w:t>
            </w:r>
            <w:proofErr w:type="spellEnd"/>
            <w:r>
              <w:rPr>
                <w:rFonts w:ascii="Times New Roman" w:eastAsia="Times New Roman" w:hAnsi="Times New Roman" w:cs="Times New Roman"/>
              </w:rPr>
              <w:t xml:space="preserve"> - maksimali vertinama reikšmė 12 mėn.</w:t>
            </w:r>
          </w:p>
          <w:p w14:paraId="0274C975" w14:textId="77777777" w:rsidR="005228D0" w:rsidRDefault="00F01269">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b/>
              </w:rPr>
              <w:t>R</w:t>
            </w:r>
            <w:r>
              <w:rPr>
                <w:rFonts w:ascii="Times New Roman" w:eastAsia="Times New Roman" w:hAnsi="Times New Roman" w:cs="Times New Roman"/>
                <w:b/>
                <w:vertAlign w:val="subscript"/>
              </w:rPr>
              <w:t>pasiūl</w:t>
            </w:r>
            <w:proofErr w:type="spellEnd"/>
            <w:r>
              <w:rPr>
                <w:rFonts w:ascii="Times New Roman" w:eastAsia="Times New Roman" w:hAnsi="Times New Roman" w:cs="Times New Roman"/>
                <w:b/>
                <w:vertAlign w:val="subscript"/>
              </w:rPr>
              <w:t xml:space="preserve"> – </w:t>
            </w:r>
            <w:r>
              <w:rPr>
                <w:rFonts w:ascii="Times New Roman" w:eastAsia="Times New Roman" w:hAnsi="Times New Roman" w:cs="Times New Roman"/>
              </w:rPr>
              <w:t>tiekėjo pasiūlyme nurodyta papildoma garantija mėnesiais</w:t>
            </w:r>
          </w:p>
          <w:p w14:paraId="55614600" w14:textId="77777777" w:rsidR="005228D0" w:rsidRDefault="005228D0">
            <w:pPr>
              <w:spacing w:after="0" w:line="240" w:lineRule="auto"/>
              <w:jc w:val="both"/>
              <w:rPr>
                <w:b/>
              </w:rPr>
            </w:pPr>
          </w:p>
          <w:p w14:paraId="0FC74632"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D</w:t>
            </w:r>
            <w:r>
              <w:rPr>
                <w:rFonts w:ascii="Times New Roman" w:eastAsia="Times New Roman" w:hAnsi="Times New Roman" w:cs="Times New Roman"/>
              </w:rPr>
              <w:t xml:space="preserve"> – 1 mėn. papildomos garantijos įvertis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w:t>
            </w:r>
          </w:p>
        </w:tc>
      </w:tr>
      <w:tr w:rsidR="005228D0" w14:paraId="0CCD1588" w14:textId="77777777">
        <w:tc>
          <w:tcPr>
            <w:tcW w:w="1156" w:type="dxa"/>
            <w:vAlign w:val="center"/>
          </w:tcPr>
          <w:p w14:paraId="2F240E63" w14:textId="77777777" w:rsidR="005228D0" w:rsidRDefault="00F01269">
            <w:pPr>
              <w:widowControl w:val="0"/>
              <w:spacing w:beforeAutospacing="1" w:after="0" w:line="240" w:lineRule="auto"/>
              <w:ind w:right="-170"/>
              <w:rPr>
                <w:b/>
              </w:rPr>
            </w:pPr>
            <w:r>
              <w:rPr>
                <w:rFonts w:ascii="Times New Roman" w:eastAsia="Times New Roman" w:hAnsi="Times New Roman" w:cs="Times New Roman"/>
                <w:b/>
              </w:rPr>
              <w:t xml:space="preserve">      EN</w:t>
            </w:r>
          </w:p>
        </w:tc>
        <w:tc>
          <w:tcPr>
            <w:tcW w:w="3233" w:type="dxa"/>
          </w:tcPr>
          <w:p w14:paraId="1548B2ED" w14:textId="77777777" w:rsidR="005228D0" w:rsidRDefault="00F0126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Ekonominis naudingumas</w:t>
            </w:r>
          </w:p>
        </w:tc>
        <w:tc>
          <w:tcPr>
            <w:tcW w:w="1984" w:type="dxa"/>
          </w:tcPr>
          <w:p w14:paraId="2104E21A"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EN</w:t>
            </w:r>
            <w:r>
              <w:rPr>
                <w:rFonts w:ascii="Times New Roman" w:eastAsia="Times New Roman" w:hAnsi="Times New Roman" w:cs="Times New Roman"/>
              </w:rPr>
              <w:t>=K-T</w:t>
            </w:r>
          </w:p>
        </w:tc>
        <w:tc>
          <w:tcPr>
            <w:tcW w:w="3827" w:type="dxa"/>
            <w:vAlign w:val="center"/>
          </w:tcPr>
          <w:p w14:paraId="5362B52B" w14:textId="77777777" w:rsidR="005228D0" w:rsidRDefault="00F0126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EN – Bendros pasiūlymo kainos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 xml:space="preserve"> su PVM ir apskaičiuoto T kriterijaus skirtumas</w:t>
            </w:r>
          </w:p>
        </w:tc>
      </w:tr>
    </w:tbl>
    <w:p w14:paraId="32BFACE4" w14:textId="77777777" w:rsidR="005228D0" w:rsidRDefault="00F01269">
      <w:pPr>
        <w:spacing w:after="0" w:line="240" w:lineRule="auto"/>
        <w:ind w:firstLine="1296"/>
        <w:jc w:val="both"/>
        <w:rPr>
          <w:rFonts w:ascii="Times New Roman" w:eastAsia="CIDFont+F2" w:hAnsi="Times New Roman" w:cs="Times New Roman"/>
          <w:color w:val="00000A"/>
          <w:sz w:val="24"/>
          <w:szCs w:val="24"/>
        </w:rPr>
      </w:pPr>
      <w:r>
        <w:rPr>
          <w:rFonts w:ascii="Times New Roman" w:eastAsia="CIDFont+F2" w:hAnsi="Times New Roman" w:cs="Times New Roman"/>
          <w:color w:val="00000A"/>
          <w:sz w:val="24"/>
          <w:szCs w:val="24"/>
        </w:rPr>
        <w:t>7. Tais atvejais, kai kelių dalyvių pasiūlymų ekonominis naudingumas yra vienodas, nustatant pasiūlymų eilę, pirmesnis į šią eilę įrašomas dalyvis, kurio pasiūlymas pateiktas anksčiausiai.</w:t>
      </w:r>
    </w:p>
    <w:p w14:paraId="7E58804A" w14:textId="77777777" w:rsidR="005228D0" w:rsidRDefault="00F01269">
      <w:pPr>
        <w:pStyle w:val="Standard"/>
        <w:ind w:firstLine="1296"/>
        <w:jc w:val="both"/>
        <w:rPr>
          <w:rFonts w:ascii="Times New Roman" w:hAnsi="Times New Roman"/>
          <w:sz w:val="24"/>
          <w:szCs w:val="24"/>
        </w:rPr>
      </w:pPr>
      <w:r>
        <w:rPr>
          <w:rFonts w:ascii="Times New Roman" w:eastAsia="CIDFont+F2" w:hAnsi="Times New Roman"/>
          <w:color w:val="00000A"/>
          <w:sz w:val="24"/>
          <w:szCs w:val="24"/>
        </w:rPr>
        <w:t xml:space="preserve">8. </w:t>
      </w:r>
      <w:r>
        <w:rPr>
          <w:rFonts w:ascii="Times New Roman" w:hAnsi="Times New Roman"/>
          <w:sz w:val="24"/>
          <w:szCs w:val="24"/>
        </w:rPr>
        <w:t xml:space="preserve">Jei pasiūlymą pateikia tik vienas tiekėjas, nepriklausomai nuo suteiktų kokybės balų, pasiūlymas bus pripažintas laimėjusiu, jeigu atitiks visus kitus reikalavimus ir atlikus vertinimą bus </w:t>
      </w:r>
      <w:proofErr w:type="spellStart"/>
      <w:r>
        <w:rPr>
          <w:rFonts w:ascii="Times New Roman" w:hAnsi="Times New Roman"/>
          <w:sz w:val="24"/>
          <w:szCs w:val="24"/>
        </w:rPr>
        <w:t>pripažint</w:t>
      </w:r>
      <w:proofErr w:type="spellEnd"/>
      <w:r>
        <w:rPr>
          <w:rFonts w:ascii="Times New Roman" w:hAnsi="Times New Roman"/>
          <w:sz w:val="24"/>
          <w:szCs w:val="24"/>
          <w:lang w:val="en-US"/>
        </w:rPr>
        <w:t>as</w:t>
      </w:r>
      <w:r>
        <w:rPr>
          <w:rFonts w:ascii="Times New Roman" w:hAnsi="Times New Roman"/>
          <w:sz w:val="24"/>
          <w:szCs w:val="24"/>
        </w:rPr>
        <w:t xml:space="preserve"> priimtinu (nėra tiekėjo pašalinimo pagrindų, atitinka kvalifikacijos reikalavimus (jei taikomi), kaina ne per didelė ir t.t).</w:t>
      </w:r>
    </w:p>
    <w:p w14:paraId="243E9271" w14:textId="77777777" w:rsidR="005228D0" w:rsidRDefault="005228D0">
      <w:pPr>
        <w:spacing w:line="240" w:lineRule="auto"/>
        <w:ind w:left="7314"/>
        <w:rPr>
          <w:rFonts w:ascii="Times New Roman" w:hAnsi="Times New Roman" w:cs="Times New Roman"/>
          <w:sz w:val="24"/>
          <w:szCs w:val="24"/>
        </w:rPr>
      </w:pPr>
    </w:p>
    <w:p w14:paraId="0F84C0C3" w14:textId="77777777" w:rsidR="005228D0" w:rsidRDefault="005228D0">
      <w:pPr>
        <w:pStyle w:val="paragrafesrasas2lygis"/>
        <w:ind w:firstLine="397"/>
        <w:jc w:val="left"/>
        <w:rPr>
          <w:color w:val="7030A0"/>
          <w:sz w:val="24"/>
          <w:szCs w:val="24"/>
        </w:rPr>
      </w:pPr>
    </w:p>
    <w:p w14:paraId="72E3A5CB" w14:textId="77777777" w:rsidR="005228D0" w:rsidRDefault="00F01269">
      <w:pPr>
        <w:jc w:val="center"/>
        <w:rPr>
          <w:rFonts w:cstheme="minorHAnsi"/>
          <w:b/>
          <w:bCs/>
          <w:smallCaps/>
          <w:sz w:val="22"/>
          <w:szCs w:val="22"/>
        </w:rPr>
      </w:pPr>
      <w:r>
        <w:rPr>
          <w:rFonts w:cstheme="minorHAnsi"/>
        </w:rPr>
        <w:t>__________</w:t>
      </w:r>
      <w:r>
        <w:br w:type="page"/>
      </w:r>
    </w:p>
    <w:p w14:paraId="225C5C5A" w14:textId="77777777" w:rsidR="005228D0" w:rsidRDefault="00F01269">
      <w:pPr>
        <w:pStyle w:val="Heading2"/>
        <w:ind w:left="5103"/>
        <w:rPr>
          <w:rFonts w:asciiTheme="minorHAnsi" w:hAnsiTheme="minorHAnsi"/>
          <w:color w:val="0070C0"/>
          <w:sz w:val="21"/>
          <w:szCs w:val="21"/>
        </w:rPr>
      </w:pPr>
      <w:bookmarkStart w:id="65" w:name="_Toc231548651"/>
      <w:bookmarkStart w:id="66" w:name="_GoBack"/>
      <w:bookmarkEnd w:id="66"/>
      <w:r>
        <w:rPr>
          <w:rFonts w:asciiTheme="minorHAnsi" w:hAnsiTheme="minorHAnsi"/>
          <w:color w:val="0070C0"/>
          <w:sz w:val="21"/>
          <w:szCs w:val="21"/>
        </w:rPr>
        <w:lastRenderedPageBreak/>
        <w:t>Pirkimo sąlygų 8 priedas „Sutarties projektas“</w:t>
      </w:r>
      <w:bookmarkEnd w:id="65"/>
    </w:p>
    <w:p w14:paraId="4C4FA90F" w14:textId="77777777" w:rsidR="005228D0" w:rsidRDefault="005228D0"/>
    <w:p w14:paraId="27157F6A" w14:textId="77777777" w:rsidR="005228D0" w:rsidRDefault="00F01269">
      <w:pPr>
        <w:widowControl w:val="0"/>
        <w:tabs>
          <w:tab w:val="left" w:pos="567"/>
          <w:tab w:val="left" w:pos="851"/>
        </w:tabs>
        <w:jc w:val="center"/>
        <w:rPr>
          <w:rFonts w:ascii="Times New Roman" w:hAnsi="Times New Roman" w:cs="Times New Roman"/>
          <w:b/>
          <w:caps/>
          <w:szCs w:val="24"/>
        </w:rPr>
      </w:pPr>
      <w:r>
        <w:rPr>
          <w:rFonts w:ascii="Times New Roman" w:hAnsi="Times New Roman" w:cs="Times New Roman"/>
          <w:b/>
          <w:caps/>
          <w:szCs w:val="24"/>
        </w:rPr>
        <w:t xml:space="preserve">Prekių pirkimo-pardavimo sutarties </w:t>
      </w:r>
      <w:r>
        <w:rPr>
          <w:rFonts w:ascii="Times New Roman" w:hAnsi="Times New Roman" w:cs="Times New Roman"/>
          <w:b/>
          <w:bCs/>
          <w:caps/>
          <w:szCs w:val="24"/>
        </w:rPr>
        <w:t>Specialiosios</w:t>
      </w:r>
      <w:r>
        <w:rPr>
          <w:rFonts w:ascii="Times New Roman" w:hAnsi="Times New Roman" w:cs="Times New Roman"/>
          <w:b/>
          <w:caps/>
          <w:szCs w:val="24"/>
        </w:rPr>
        <w:t xml:space="preserve"> sąlygos</w:t>
      </w:r>
    </w:p>
    <w:tbl>
      <w:tblPr>
        <w:tblW w:w="9558" w:type="dxa"/>
        <w:tblLayout w:type="fixed"/>
        <w:tblLook w:val="04A0" w:firstRow="1" w:lastRow="0" w:firstColumn="1" w:lastColumn="0" w:noHBand="0" w:noVBand="1"/>
      </w:tblPr>
      <w:tblGrid>
        <w:gridCol w:w="2448"/>
        <w:gridCol w:w="2178"/>
        <w:gridCol w:w="2361"/>
        <w:gridCol w:w="2571"/>
      </w:tblGrid>
      <w:tr w:rsidR="005228D0" w14:paraId="24B93617" w14:textId="77777777">
        <w:tc>
          <w:tcPr>
            <w:tcW w:w="2447" w:type="dxa"/>
            <w:tcBorders>
              <w:top w:val="single" w:sz="4" w:space="0" w:color="000000"/>
              <w:left w:val="single" w:sz="4" w:space="0" w:color="000000"/>
              <w:bottom w:val="single" w:sz="4" w:space="0" w:color="000000"/>
              <w:right w:val="single" w:sz="4" w:space="0" w:color="000000"/>
            </w:tcBorders>
          </w:tcPr>
          <w:p w14:paraId="7EC5CC9C"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05478B57"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Apsauginės signalizacijos, praėjimo kontrolės, kompiuterinių tinklų, ryšių įranga ir medžiagų įsigijimas</w:t>
            </w:r>
          </w:p>
        </w:tc>
      </w:tr>
      <w:tr w:rsidR="005228D0" w14:paraId="5E8F81D2" w14:textId="77777777">
        <w:tc>
          <w:tcPr>
            <w:tcW w:w="2447" w:type="dxa"/>
            <w:tcBorders>
              <w:top w:val="single" w:sz="4" w:space="0" w:color="000000"/>
              <w:left w:val="single" w:sz="4" w:space="0" w:color="000000"/>
              <w:bottom w:val="single" w:sz="4" w:space="0" w:color="000000"/>
              <w:right w:val="single" w:sz="4" w:space="0" w:color="000000"/>
            </w:tcBorders>
          </w:tcPr>
          <w:p w14:paraId="705CCDA5"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334A231C" w14:textId="77777777" w:rsidR="005228D0" w:rsidRDefault="005228D0">
            <w:pPr>
              <w:widowControl w:val="0"/>
              <w:jc w:val="both"/>
              <w:rPr>
                <w:rFonts w:ascii="Times New Roman" w:hAnsi="Times New Roman" w:cs="Times New Roman"/>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3E31BFDD"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59A6132" w14:textId="77777777" w:rsidR="005228D0" w:rsidRDefault="005228D0">
            <w:pPr>
              <w:widowControl w:val="0"/>
              <w:jc w:val="both"/>
              <w:rPr>
                <w:rFonts w:ascii="Times New Roman" w:hAnsi="Times New Roman" w:cs="Times New Roman"/>
                <w:kern w:val="2"/>
                <w:szCs w:val="24"/>
              </w:rPr>
            </w:pPr>
          </w:p>
        </w:tc>
      </w:tr>
    </w:tbl>
    <w:p w14:paraId="42743A25" w14:textId="77777777" w:rsidR="005228D0" w:rsidRDefault="005228D0">
      <w:pPr>
        <w:jc w:val="both"/>
        <w:rPr>
          <w:szCs w:val="24"/>
        </w:rPr>
      </w:pPr>
    </w:p>
    <w:tbl>
      <w:tblPr>
        <w:tblW w:w="9558" w:type="dxa"/>
        <w:tblLayout w:type="fixed"/>
        <w:tblLook w:val="04A0" w:firstRow="1" w:lastRow="0" w:firstColumn="1" w:lastColumn="0" w:noHBand="0" w:noVBand="1"/>
      </w:tblPr>
      <w:tblGrid>
        <w:gridCol w:w="2808"/>
        <w:gridCol w:w="3240"/>
        <w:gridCol w:w="3510"/>
      </w:tblGrid>
      <w:tr w:rsidR="005228D0" w14:paraId="6AE6B8B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FE763A5"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 SUTARTIES ŠALYS</w:t>
            </w:r>
          </w:p>
        </w:tc>
      </w:tr>
      <w:tr w:rsidR="005228D0" w14:paraId="60FE50F3"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048FD0D" w14:textId="77777777" w:rsidR="005228D0" w:rsidRDefault="005228D0">
            <w:pPr>
              <w:widowControl w:val="0"/>
              <w:jc w:val="center"/>
              <w:rPr>
                <w:rFonts w:ascii="Times New Roman" w:hAnsi="Times New Roman" w:cs="Times New Roman"/>
                <w:b/>
                <w:bCs/>
                <w:kern w:val="2"/>
                <w:sz w:val="20"/>
                <w:szCs w:val="20"/>
              </w:rPr>
            </w:pPr>
          </w:p>
          <w:p w14:paraId="7B20BAF4" w14:textId="77777777" w:rsidR="005228D0" w:rsidRDefault="005228D0">
            <w:pPr>
              <w:widowControl w:val="0"/>
              <w:jc w:val="center"/>
              <w:rPr>
                <w:rFonts w:ascii="Times New Roman" w:hAnsi="Times New Roman" w:cs="Times New Roman"/>
                <w:b/>
                <w:bCs/>
                <w:kern w:val="2"/>
                <w:sz w:val="20"/>
                <w:szCs w:val="20"/>
              </w:rPr>
            </w:pPr>
          </w:p>
          <w:p w14:paraId="31B11DAD" w14:textId="77777777" w:rsidR="005228D0" w:rsidRDefault="005228D0">
            <w:pPr>
              <w:widowControl w:val="0"/>
              <w:jc w:val="center"/>
              <w:rPr>
                <w:rFonts w:ascii="Times New Roman" w:hAnsi="Times New Roman" w:cs="Times New Roman"/>
                <w:b/>
                <w:bCs/>
                <w:kern w:val="2"/>
                <w:sz w:val="20"/>
                <w:szCs w:val="20"/>
              </w:rPr>
            </w:pPr>
          </w:p>
          <w:p w14:paraId="72CC3336" w14:textId="77777777" w:rsidR="005228D0" w:rsidRDefault="005228D0">
            <w:pPr>
              <w:widowControl w:val="0"/>
              <w:rPr>
                <w:rFonts w:ascii="Times New Roman" w:hAnsi="Times New Roman" w:cs="Times New Roman"/>
                <w:b/>
                <w:bCs/>
                <w:kern w:val="2"/>
                <w:sz w:val="20"/>
                <w:szCs w:val="20"/>
              </w:rPr>
            </w:pPr>
          </w:p>
          <w:p w14:paraId="1ED595C1" w14:textId="77777777" w:rsidR="005228D0" w:rsidRDefault="00F01269">
            <w:pPr>
              <w:widowControl w:val="0"/>
              <w:rPr>
                <w:rFonts w:ascii="Times New Roman" w:hAnsi="Times New Roman" w:cs="Times New Roman"/>
                <w:b/>
                <w:bCs/>
                <w:kern w:val="2"/>
                <w:sz w:val="20"/>
                <w:szCs w:val="20"/>
              </w:rPr>
            </w:pPr>
            <w:r>
              <w:rPr>
                <w:rFonts w:ascii="Times New Roman" w:hAnsi="Times New Roman" w:cs="Times New Roman"/>
                <w:b/>
                <w:bCs/>
                <w:kern w:val="2"/>
                <w:sz w:val="20"/>
                <w:szCs w:val="20"/>
              </w:rPr>
              <w:t>1.1. Pirkėjas</w:t>
            </w:r>
          </w:p>
        </w:tc>
        <w:tc>
          <w:tcPr>
            <w:tcW w:w="3240" w:type="dxa"/>
            <w:tcBorders>
              <w:top w:val="single" w:sz="4" w:space="0" w:color="000000"/>
              <w:left w:val="single" w:sz="4" w:space="0" w:color="000000"/>
              <w:bottom w:val="single" w:sz="4" w:space="0" w:color="000000"/>
              <w:right w:val="single" w:sz="4" w:space="0" w:color="000000"/>
            </w:tcBorders>
          </w:tcPr>
          <w:p w14:paraId="02DEDFC3"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B3AFCBA"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Policijos departamentas prie Lietuvos Respublikos vidaus reikalų ministerijos</w:t>
            </w:r>
          </w:p>
        </w:tc>
      </w:tr>
      <w:tr w:rsidR="005228D0" w14:paraId="48BDF57F" w14:textId="77777777">
        <w:tc>
          <w:tcPr>
            <w:tcW w:w="2808" w:type="dxa"/>
            <w:vMerge/>
            <w:tcBorders>
              <w:top w:val="single" w:sz="4" w:space="0" w:color="000000"/>
              <w:left w:val="single" w:sz="4" w:space="0" w:color="000000"/>
              <w:bottom w:val="single" w:sz="4" w:space="0" w:color="000000"/>
              <w:right w:val="single" w:sz="4" w:space="0" w:color="000000"/>
            </w:tcBorders>
          </w:tcPr>
          <w:p w14:paraId="177461E8"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66DCBCC6"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D42DA50"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188785847</w:t>
            </w:r>
          </w:p>
        </w:tc>
      </w:tr>
      <w:tr w:rsidR="005228D0" w14:paraId="7CB49FB7" w14:textId="77777777">
        <w:tc>
          <w:tcPr>
            <w:tcW w:w="2808" w:type="dxa"/>
            <w:vMerge/>
            <w:tcBorders>
              <w:top w:val="single" w:sz="4" w:space="0" w:color="000000"/>
              <w:left w:val="single" w:sz="4" w:space="0" w:color="000000"/>
              <w:bottom w:val="single" w:sz="4" w:space="0" w:color="000000"/>
              <w:right w:val="single" w:sz="4" w:space="0" w:color="000000"/>
            </w:tcBorders>
          </w:tcPr>
          <w:p w14:paraId="3A7FD916"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5B7F390"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1.1.3. Adresas</w:t>
            </w:r>
          </w:p>
        </w:tc>
        <w:tc>
          <w:tcPr>
            <w:tcW w:w="3510" w:type="dxa"/>
            <w:tcBorders>
              <w:top w:val="single" w:sz="4" w:space="0" w:color="000000"/>
              <w:left w:val="single" w:sz="4" w:space="0" w:color="000000"/>
              <w:bottom w:val="single" w:sz="4" w:space="0" w:color="000000"/>
              <w:right w:val="single" w:sz="4" w:space="0" w:color="000000"/>
            </w:tcBorders>
          </w:tcPr>
          <w:p w14:paraId="0D07BB99"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Saltoniškių g. 19, LT-08106, Vilnius</w:t>
            </w:r>
          </w:p>
        </w:tc>
      </w:tr>
      <w:tr w:rsidR="005228D0" w14:paraId="5EAA31F4" w14:textId="77777777">
        <w:tc>
          <w:tcPr>
            <w:tcW w:w="2808" w:type="dxa"/>
            <w:vMerge/>
            <w:tcBorders>
              <w:top w:val="single" w:sz="4" w:space="0" w:color="000000"/>
              <w:left w:val="single" w:sz="4" w:space="0" w:color="000000"/>
              <w:bottom w:val="single" w:sz="4" w:space="0" w:color="000000"/>
              <w:right w:val="single" w:sz="4" w:space="0" w:color="000000"/>
            </w:tcBorders>
          </w:tcPr>
          <w:p w14:paraId="38602618"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BA22EE0"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77ED1E24"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LT100005428413</w:t>
            </w:r>
          </w:p>
        </w:tc>
      </w:tr>
      <w:tr w:rsidR="005228D0" w14:paraId="7D95B1F5" w14:textId="77777777">
        <w:tc>
          <w:tcPr>
            <w:tcW w:w="2808" w:type="dxa"/>
            <w:vMerge/>
            <w:tcBorders>
              <w:top w:val="single" w:sz="4" w:space="0" w:color="000000"/>
              <w:left w:val="single" w:sz="4" w:space="0" w:color="000000"/>
              <w:bottom w:val="single" w:sz="4" w:space="0" w:color="000000"/>
              <w:right w:val="single" w:sz="4" w:space="0" w:color="000000"/>
            </w:tcBorders>
          </w:tcPr>
          <w:p w14:paraId="424B469E"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CE0E13B"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A2D795D"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LT874040063610001307</w:t>
            </w:r>
          </w:p>
        </w:tc>
      </w:tr>
      <w:tr w:rsidR="005228D0" w14:paraId="6FCB7E08" w14:textId="77777777">
        <w:tc>
          <w:tcPr>
            <w:tcW w:w="2808" w:type="dxa"/>
            <w:vMerge/>
            <w:tcBorders>
              <w:top w:val="single" w:sz="4" w:space="0" w:color="000000"/>
              <w:left w:val="single" w:sz="4" w:space="0" w:color="000000"/>
              <w:bottom w:val="single" w:sz="4" w:space="0" w:color="000000"/>
              <w:right w:val="single" w:sz="4" w:space="0" w:color="000000"/>
            </w:tcBorders>
          </w:tcPr>
          <w:p w14:paraId="72D907A6"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B07710E"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788E267"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Lietuvos Respublikos finansų ministerija</w:t>
            </w:r>
          </w:p>
          <w:p w14:paraId="19626BBA"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kern w:val="2"/>
                <w:sz w:val="20"/>
                <w:szCs w:val="20"/>
              </w:rPr>
              <w:t>SWIFT kodas: MFRLLT22XXX</w:t>
            </w:r>
          </w:p>
        </w:tc>
      </w:tr>
      <w:tr w:rsidR="005228D0" w14:paraId="28E58D30" w14:textId="77777777">
        <w:tc>
          <w:tcPr>
            <w:tcW w:w="2808" w:type="dxa"/>
            <w:vMerge/>
            <w:tcBorders>
              <w:top w:val="single" w:sz="4" w:space="0" w:color="000000"/>
              <w:left w:val="single" w:sz="4" w:space="0" w:color="000000"/>
              <w:bottom w:val="single" w:sz="4" w:space="0" w:color="000000"/>
              <w:right w:val="single" w:sz="4" w:space="0" w:color="000000"/>
            </w:tcBorders>
          </w:tcPr>
          <w:p w14:paraId="6CAEF356"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EBA22F4"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5DBB619"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bCs/>
                <w:sz w:val="20"/>
                <w:szCs w:val="20"/>
              </w:rPr>
              <w:t>+370 5 271 9731</w:t>
            </w:r>
          </w:p>
        </w:tc>
      </w:tr>
      <w:tr w:rsidR="005228D0" w14:paraId="780300D6" w14:textId="77777777">
        <w:tc>
          <w:tcPr>
            <w:tcW w:w="2808" w:type="dxa"/>
            <w:vMerge/>
            <w:tcBorders>
              <w:top w:val="single" w:sz="4" w:space="0" w:color="000000"/>
              <w:left w:val="single" w:sz="4" w:space="0" w:color="000000"/>
              <w:bottom w:val="single" w:sz="4" w:space="0" w:color="000000"/>
              <w:right w:val="single" w:sz="4" w:space="0" w:color="000000"/>
            </w:tcBorders>
          </w:tcPr>
          <w:p w14:paraId="09663572"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311D0313"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410BAD45" w14:textId="77777777" w:rsidR="005228D0" w:rsidRDefault="00F01269">
            <w:pPr>
              <w:widowControl w:val="0"/>
              <w:jc w:val="both"/>
              <w:rPr>
                <w:rFonts w:ascii="Times New Roman" w:hAnsi="Times New Roman" w:cs="Times New Roman"/>
                <w:kern w:val="2"/>
                <w:sz w:val="20"/>
                <w:szCs w:val="20"/>
              </w:rPr>
            </w:pPr>
            <w:r>
              <w:rPr>
                <w:rFonts w:ascii="Times New Roman" w:hAnsi="Times New Roman" w:cs="Times New Roman"/>
                <w:bCs/>
                <w:sz w:val="20"/>
                <w:szCs w:val="20"/>
              </w:rPr>
              <w:t>info@policija.lt</w:t>
            </w:r>
          </w:p>
        </w:tc>
      </w:tr>
      <w:tr w:rsidR="005228D0" w14:paraId="110C5B59" w14:textId="77777777">
        <w:tc>
          <w:tcPr>
            <w:tcW w:w="2808" w:type="dxa"/>
            <w:vMerge/>
            <w:tcBorders>
              <w:top w:val="single" w:sz="4" w:space="0" w:color="000000"/>
              <w:left w:val="single" w:sz="4" w:space="0" w:color="000000"/>
              <w:bottom w:val="single" w:sz="4" w:space="0" w:color="000000"/>
              <w:right w:val="single" w:sz="4" w:space="0" w:color="000000"/>
            </w:tcBorders>
          </w:tcPr>
          <w:p w14:paraId="26440A9A"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1B578F56"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922A479" w14:textId="77777777" w:rsidR="005228D0" w:rsidRDefault="005228D0">
            <w:pPr>
              <w:widowControl w:val="0"/>
              <w:jc w:val="both"/>
              <w:rPr>
                <w:rFonts w:ascii="Times New Roman" w:hAnsi="Times New Roman" w:cs="Times New Roman"/>
                <w:kern w:val="2"/>
                <w:sz w:val="20"/>
                <w:szCs w:val="20"/>
              </w:rPr>
            </w:pPr>
          </w:p>
        </w:tc>
      </w:tr>
      <w:tr w:rsidR="005228D0" w14:paraId="7923E1F2" w14:textId="77777777">
        <w:tc>
          <w:tcPr>
            <w:tcW w:w="2808" w:type="dxa"/>
            <w:vMerge/>
            <w:tcBorders>
              <w:top w:val="single" w:sz="4" w:space="0" w:color="000000"/>
              <w:left w:val="single" w:sz="4" w:space="0" w:color="000000"/>
              <w:bottom w:val="single" w:sz="4" w:space="0" w:color="000000"/>
              <w:right w:val="single" w:sz="4" w:space="0" w:color="000000"/>
            </w:tcBorders>
          </w:tcPr>
          <w:p w14:paraId="22193150" w14:textId="77777777" w:rsidR="005228D0" w:rsidRDefault="005228D0">
            <w:pPr>
              <w:widowControl w:val="0"/>
              <w:rPr>
                <w:rFonts w:ascii="Times New Roman" w:hAnsi="Times New Roman" w:cs="Times New Roman"/>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3B858495"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C3C1CA7" w14:textId="77777777" w:rsidR="005228D0" w:rsidRDefault="005228D0">
            <w:pPr>
              <w:widowControl w:val="0"/>
              <w:jc w:val="both"/>
              <w:rPr>
                <w:rFonts w:ascii="Times New Roman" w:hAnsi="Times New Roman" w:cs="Times New Roman"/>
                <w:kern w:val="2"/>
                <w:sz w:val="20"/>
                <w:szCs w:val="20"/>
              </w:rPr>
            </w:pPr>
          </w:p>
        </w:tc>
      </w:tr>
      <w:tr w:rsidR="005228D0" w14:paraId="36DDBAFD"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09FF25A" w14:textId="77777777" w:rsidR="005228D0" w:rsidRDefault="005228D0">
            <w:pPr>
              <w:widowControl w:val="0"/>
              <w:rPr>
                <w:rFonts w:ascii="Times New Roman" w:hAnsi="Times New Roman" w:cs="Times New Roman"/>
                <w:b/>
                <w:bCs/>
                <w:kern w:val="2"/>
                <w:sz w:val="20"/>
                <w:szCs w:val="20"/>
              </w:rPr>
            </w:pPr>
          </w:p>
          <w:p w14:paraId="43216733" w14:textId="77777777" w:rsidR="005228D0" w:rsidRDefault="005228D0">
            <w:pPr>
              <w:widowControl w:val="0"/>
              <w:rPr>
                <w:rFonts w:ascii="Times New Roman" w:hAnsi="Times New Roman" w:cs="Times New Roman"/>
                <w:b/>
                <w:bCs/>
                <w:kern w:val="2"/>
                <w:sz w:val="20"/>
                <w:szCs w:val="20"/>
              </w:rPr>
            </w:pPr>
          </w:p>
          <w:p w14:paraId="7380D6C8" w14:textId="77777777" w:rsidR="005228D0" w:rsidRDefault="005228D0">
            <w:pPr>
              <w:widowControl w:val="0"/>
              <w:rPr>
                <w:rFonts w:ascii="Times New Roman" w:hAnsi="Times New Roman" w:cs="Times New Roman"/>
                <w:b/>
                <w:bCs/>
                <w:color w:val="FF0000"/>
                <w:kern w:val="2"/>
                <w:sz w:val="20"/>
                <w:szCs w:val="20"/>
              </w:rPr>
            </w:pPr>
          </w:p>
          <w:p w14:paraId="30BCACE5" w14:textId="77777777" w:rsidR="005228D0" w:rsidRDefault="00F01269">
            <w:pPr>
              <w:widowControl w:val="0"/>
              <w:rPr>
                <w:rFonts w:ascii="Times New Roman" w:hAnsi="Times New Roman" w:cs="Times New Roman"/>
                <w:b/>
                <w:bCs/>
                <w:kern w:val="2"/>
                <w:sz w:val="20"/>
                <w:szCs w:val="20"/>
              </w:rPr>
            </w:pPr>
            <w:r>
              <w:rPr>
                <w:rFonts w:ascii="Times New Roman" w:hAnsi="Times New Roman" w:cs="Times New Roman"/>
                <w:b/>
                <w:bCs/>
                <w:kern w:val="2"/>
                <w:sz w:val="20"/>
                <w:szCs w:val="20"/>
              </w:rPr>
              <w:t>1.2. Tiekėjas</w:t>
            </w:r>
          </w:p>
          <w:p w14:paraId="514198F1" w14:textId="77777777" w:rsidR="005228D0" w:rsidRDefault="00F01269">
            <w:pPr>
              <w:widowControl w:val="0"/>
              <w:rPr>
                <w:rFonts w:ascii="Times New Roman" w:hAnsi="Times New Roman" w:cs="Times New Roman"/>
                <w:color w:val="0070C0"/>
                <w:kern w:val="2"/>
                <w:sz w:val="20"/>
                <w:szCs w:val="20"/>
              </w:rPr>
            </w:pPr>
            <w:r>
              <w:rPr>
                <w:rFonts w:ascii="Times New Roman" w:hAnsi="Times New Roman" w:cs="Times New Roman"/>
                <w:color w:val="0070C0"/>
                <w:kern w:val="2"/>
                <w:sz w:val="20"/>
                <w:szCs w:val="20"/>
              </w:rPr>
              <w:t>(jei Tiekėjas yra fizinis asmuo, skiltys atitinkamai pakoreguojamos.</w:t>
            </w:r>
          </w:p>
          <w:p w14:paraId="5C9547E4" w14:textId="77777777" w:rsidR="005228D0" w:rsidRDefault="00F01269">
            <w:pPr>
              <w:widowControl w:val="0"/>
              <w:rPr>
                <w:rFonts w:ascii="Times New Roman" w:hAnsi="Times New Roman" w:cs="Times New Roman"/>
                <w:color w:val="0070C0"/>
                <w:kern w:val="2"/>
                <w:sz w:val="20"/>
                <w:szCs w:val="20"/>
              </w:rPr>
            </w:pPr>
            <w:r>
              <w:rPr>
                <w:rFonts w:ascii="Times New Roman" w:hAnsi="Times New Roman" w:cs="Times New Roman"/>
                <w:color w:val="0070C0"/>
                <w:kern w:val="2"/>
                <w:sz w:val="20"/>
                <w:szCs w:val="20"/>
              </w:rPr>
              <w:t>Jei Tiekėjas yra tiekėjų grupė, skiltys pildomos įterpiant kiekvieno grupės nario informaciją)</w:t>
            </w:r>
          </w:p>
          <w:p w14:paraId="65F3D6B5" w14:textId="77777777" w:rsidR="005228D0" w:rsidRDefault="005228D0">
            <w:pPr>
              <w:widowControl w:val="0"/>
              <w:rPr>
                <w:rFonts w:ascii="Times New Roman" w:hAnsi="Times New Roman" w:cs="Times New Roman"/>
                <w:color w:val="0070C0"/>
                <w:kern w:val="2"/>
                <w:sz w:val="20"/>
                <w:szCs w:val="20"/>
              </w:rPr>
            </w:pPr>
          </w:p>
          <w:p w14:paraId="5680D8A3"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2803BADC"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32245500" w14:textId="77777777" w:rsidR="005228D0" w:rsidRDefault="005228D0">
            <w:pPr>
              <w:widowControl w:val="0"/>
              <w:jc w:val="both"/>
              <w:rPr>
                <w:rFonts w:ascii="Times New Roman" w:hAnsi="Times New Roman" w:cs="Times New Roman"/>
                <w:kern w:val="2"/>
                <w:sz w:val="20"/>
                <w:szCs w:val="20"/>
              </w:rPr>
            </w:pPr>
          </w:p>
        </w:tc>
      </w:tr>
      <w:tr w:rsidR="005228D0" w14:paraId="1D2AE7D6" w14:textId="77777777">
        <w:tc>
          <w:tcPr>
            <w:tcW w:w="2808" w:type="dxa"/>
            <w:vMerge/>
            <w:tcBorders>
              <w:top w:val="single" w:sz="4" w:space="0" w:color="000000"/>
              <w:left w:val="single" w:sz="4" w:space="0" w:color="000000"/>
              <w:bottom w:val="single" w:sz="4" w:space="0" w:color="000000"/>
              <w:right w:val="single" w:sz="4" w:space="0" w:color="000000"/>
            </w:tcBorders>
          </w:tcPr>
          <w:p w14:paraId="735B5B84"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12D2CE78"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C477A48" w14:textId="77777777" w:rsidR="005228D0" w:rsidRDefault="005228D0">
            <w:pPr>
              <w:widowControl w:val="0"/>
              <w:jc w:val="both"/>
              <w:rPr>
                <w:rFonts w:ascii="Times New Roman" w:hAnsi="Times New Roman" w:cs="Times New Roman"/>
                <w:kern w:val="2"/>
                <w:sz w:val="20"/>
                <w:szCs w:val="20"/>
              </w:rPr>
            </w:pPr>
          </w:p>
        </w:tc>
      </w:tr>
      <w:tr w:rsidR="005228D0" w14:paraId="7C01BC23" w14:textId="77777777">
        <w:tc>
          <w:tcPr>
            <w:tcW w:w="2808" w:type="dxa"/>
            <w:vMerge/>
            <w:tcBorders>
              <w:top w:val="single" w:sz="4" w:space="0" w:color="000000"/>
              <w:left w:val="single" w:sz="4" w:space="0" w:color="000000"/>
              <w:bottom w:val="single" w:sz="4" w:space="0" w:color="000000"/>
              <w:right w:val="single" w:sz="4" w:space="0" w:color="000000"/>
            </w:tcBorders>
          </w:tcPr>
          <w:p w14:paraId="120CC1C1"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E71C7C2"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1.2.3. Adresas</w:t>
            </w:r>
          </w:p>
        </w:tc>
        <w:tc>
          <w:tcPr>
            <w:tcW w:w="3510" w:type="dxa"/>
            <w:tcBorders>
              <w:top w:val="single" w:sz="4" w:space="0" w:color="000000"/>
              <w:left w:val="single" w:sz="4" w:space="0" w:color="000000"/>
              <w:bottom w:val="single" w:sz="4" w:space="0" w:color="000000"/>
              <w:right w:val="single" w:sz="4" w:space="0" w:color="000000"/>
            </w:tcBorders>
          </w:tcPr>
          <w:p w14:paraId="3E090B42" w14:textId="77777777" w:rsidR="005228D0" w:rsidRDefault="005228D0">
            <w:pPr>
              <w:widowControl w:val="0"/>
              <w:jc w:val="both"/>
              <w:rPr>
                <w:rFonts w:ascii="Times New Roman" w:hAnsi="Times New Roman" w:cs="Times New Roman"/>
                <w:kern w:val="2"/>
                <w:sz w:val="20"/>
                <w:szCs w:val="20"/>
              </w:rPr>
            </w:pPr>
          </w:p>
        </w:tc>
      </w:tr>
      <w:tr w:rsidR="005228D0" w14:paraId="5DF663E5" w14:textId="77777777">
        <w:tc>
          <w:tcPr>
            <w:tcW w:w="2808" w:type="dxa"/>
            <w:vMerge/>
            <w:tcBorders>
              <w:top w:val="single" w:sz="4" w:space="0" w:color="000000"/>
              <w:left w:val="single" w:sz="4" w:space="0" w:color="000000"/>
              <w:bottom w:val="single" w:sz="4" w:space="0" w:color="000000"/>
              <w:right w:val="single" w:sz="4" w:space="0" w:color="000000"/>
            </w:tcBorders>
          </w:tcPr>
          <w:p w14:paraId="699B90C2"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100D6109"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C5041BA" w14:textId="77777777" w:rsidR="005228D0" w:rsidRDefault="005228D0">
            <w:pPr>
              <w:widowControl w:val="0"/>
              <w:jc w:val="both"/>
              <w:rPr>
                <w:rFonts w:ascii="Times New Roman" w:hAnsi="Times New Roman" w:cs="Times New Roman"/>
                <w:kern w:val="2"/>
                <w:sz w:val="20"/>
                <w:szCs w:val="20"/>
              </w:rPr>
            </w:pPr>
          </w:p>
        </w:tc>
      </w:tr>
      <w:tr w:rsidR="005228D0" w14:paraId="7938D80A" w14:textId="77777777">
        <w:tc>
          <w:tcPr>
            <w:tcW w:w="2808" w:type="dxa"/>
            <w:vMerge/>
            <w:tcBorders>
              <w:top w:val="single" w:sz="4" w:space="0" w:color="000000"/>
              <w:left w:val="single" w:sz="4" w:space="0" w:color="000000"/>
              <w:bottom w:val="single" w:sz="4" w:space="0" w:color="000000"/>
              <w:right w:val="single" w:sz="4" w:space="0" w:color="000000"/>
            </w:tcBorders>
          </w:tcPr>
          <w:p w14:paraId="5063349D"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8E63E82"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3F8C20B" w14:textId="77777777" w:rsidR="005228D0" w:rsidRDefault="005228D0">
            <w:pPr>
              <w:widowControl w:val="0"/>
              <w:jc w:val="both"/>
              <w:rPr>
                <w:rFonts w:ascii="Times New Roman" w:hAnsi="Times New Roman" w:cs="Times New Roman"/>
                <w:kern w:val="2"/>
                <w:sz w:val="20"/>
                <w:szCs w:val="20"/>
              </w:rPr>
            </w:pPr>
          </w:p>
        </w:tc>
      </w:tr>
      <w:tr w:rsidR="005228D0" w14:paraId="7B085EE1" w14:textId="77777777">
        <w:tc>
          <w:tcPr>
            <w:tcW w:w="2808" w:type="dxa"/>
            <w:vMerge/>
            <w:tcBorders>
              <w:top w:val="single" w:sz="4" w:space="0" w:color="000000"/>
              <w:left w:val="single" w:sz="4" w:space="0" w:color="000000"/>
              <w:bottom w:val="single" w:sz="4" w:space="0" w:color="000000"/>
              <w:right w:val="single" w:sz="4" w:space="0" w:color="000000"/>
            </w:tcBorders>
          </w:tcPr>
          <w:p w14:paraId="14C4F2BE"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62A12748"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B6CE134" w14:textId="77777777" w:rsidR="005228D0" w:rsidRDefault="005228D0">
            <w:pPr>
              <w:widowControl w:val="0"/>
              <w:jc w:val="both"/>
              <w:rPr>
                <w:rFonts w:ascii="Times New Roman" w:hAnsi="Times New Roman" w:cs="Times New Roman"/>
                <w:kern w:val="2"/>
                <w:sz w:val="20"/>
                <w:szCs w:val="20"/>
              </w:rPr>
            </w:pPr>
          </w:p>
        </w:tc>
      </w:tr>
      <w:tr w:rsidR="005228D0" w14:paraId="127E5D59" w14:textId="77777777">
        <w:tc>
          <w:tcPr>
            <w:tcW w:w="2808" w:type="dxa"/>
            <w:vMerge/>
            <w:tcBorders>
              <w:top w:val="single" w:sz="4" w:space="0" w:color="000000"/>
              <w:left w:val="single" w:sz="4" w:space="0" w:color="000000"/>
              <w:bottom w:val="single" w:sz="4" w:space="0" w:color="000000"/>
              <w:right w:val="single" w:sz="4" w:space="0" w:color="000000"/>
            </w:tcBorders>
          </w:tcPr>
          <w:p w14:paraId="0B2CD986"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52A19FDA"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D7E548D" w14:textId="77777777" w:rsidR="005228D0" w:rsidRDefault="005228D0">
            <w:pPr>
              <w:widowControl w:val="0"/>
              <w:jc w:val="both"/>
              <w:rPr>
                <w:rFonts w:ascii="Times New Roman" w:hAnsi="Times New Roman" w:cs="Times New Roman"/>
                <w:kern w:val="2"/>
                <w:sz w:val="20"/>
                <w:szCs w:val="20"/>
              </w:rPr>
            </w:pPr>
          </w:p>
        </w:tc>
      </w:tr>
      <w:tr w:rsidR="005228D0" w14:paraId="61FEE6B6" w14:textId="77777777">
        <w:tc>
          <w:tcPr>
            <w:tcW w:w="2808" w:type="dxa"/>
            <w:vMerge/>
            <w:tcBorders>
              <w:top w:val="single" w:sz="4" w:space="0" w:color="000000"/>
              <w:left w:val="single" w:sz="4" w:space="0" w:color="000000"/>
              <w:bottom w:val="single" w:sz="4" w:space="0" w:color="000000"/>
              <w:right w:val="single" w:sz="4" w:space="0" w:color="000000"/>
            </w:tcBorders>
          </w:tcPr>
          <w:p w14:paraId="14CFD4AF"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041EFDA4"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3F53BAB" w14:textId="77777777" w:rsidR="005228D0" w:rsidRDefault="005228D0">
            <w:pPr>
              <w:widowControl w:val="0"/>
              <w:jc w:val="both"/>
              <w:rPr>
                <w:rFonts w:ascii="Times New Roman" w:hAnsi="Times New Roman" w:cs="Times New Roman"/>
                <w:kern w:val="2"/>
                <w:sz w:val="20"/>
                <w:szCs w:val="20"/>
              </w:rPr>
            </w:pPr>
          </w:p>
        </w:tc>
      </w:tr>
      <w:tr w:rsidR="005228D0" w14:paraId="14123C78" w14:textId="77777777">
        <w:tc>
          <w:tcPr>
            <w:tcW w:w="2808" w:type="dxa"/>
            <w:vMerge/>
            <w:tcBorders>
              <w:top w:val="single" w:sz="4" w:space="0" w:color="000000"/>
              <w:left w:val="single" w:sz="4" w:space="0" w:color="000000"/>
              <w:bottom w:val="single" w:sz="4" w:space="0" w:color="000000"/>
              <w:right w:val="single" w:sz="4" w:space="0" w:color="000000"/>
            </w:tcBorders>
          </w:tcPr>
          <w:p w14:paraId="0AE5BAEC"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2A40AB4E"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DF89253" w14:textId="77777777" w:rsidR="005228D0" w:rsidRDefault="005228D0">
            <w:pPr>
              <w:widowControl w:val="0"/>
              <w:jc w:val="both"/>
              <w:rPr>
                <w:rFonts w:ascii="Times New Roman" w:hAnsi="Times New Roman" w:cs="Times New Roman"/>
                <w:kern w:val="2"/>
                <w:sz w:val="20"/>
                <w:szCs w:val="20"/>
              </w:rPr>
            </w:pPr>
          </w:p>
        </w:tc>
      </w:tr>
      <w:tr w:rsidR="005228D0" w14:paraId="108DE95A" w14:textId="77777777">
        <w:tc>
          <w:tcPr>
            <w:tcW w:w="2808" w:type="dxa"/>
            <w:vMerge/>
            <w:tcBorders>
              <w:top w:val="single" w:sz="4" w:space="0" w:color="000000"/>
              <w:left w:val="single" w:sz="4" w:space="0" w:color="000000"/>
              <w:bottom w:val="single" w:sz="4" w:space="0" w:color="000000"/>
              <w:right w:val="single" w:sz="4" w:space="0" w:color="000000"/>
            </w:tcBorders>
          </w:tcPr>
          <w:p w14:paraId="1AA6718E" w14:textId="77777777" w:rsidR="005228D0" w:rsidRDefault="005228D0">
            <w:pPr>
              <w:widowControl w:val="0"/>
              <w:rPr>
                <w:rFonts w:ascii="Times New Roman" w:hAnsi="Times New Roman" w:cs="Times New Roman"/>
                <w:b/>
                <w:bCs/>
                <w:kern w:val="2"/>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7E5F23A2"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kern w:val="2"/>
                <w:sz w:val="20"/>
                <w:szCs w:val="20"/>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2E6EFE5" w14:textId="77777777" w:rsidR="005228D0" w:rsidRDefault="005228D0">
            <w:pPr>
              <w:widowControl w:val="0"/>
              <w:jc w:val="both"/>
              <w:rPr>
                <w:rFonts w:ascii="Times New Roman" w:hAnsi="Times New Roman" w:cs="Times New Roman"/>
                <w:kern w:val="2"/>
                <w:sz w:val="20"/>
                <w:szCs w:val="20"/>
              </w:rPr>
            </w:pPr>
          </w:p>
        </w:tc>
      </w:tr>
    </w:tbl>
    <w:p w14:paraId="2F3DEE46" w14:textId="77777777" w:rsidR="005228D0" w:rsidRDefault="005228D0">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5228D0" w14:paraId="49BAF9C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5EABF54"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2. ATSAKINGI ASMENYS</w:t>
            </w:r>
          </w:p>
        </w:tc>
      </w:tr>
      <w:tr w:rsidR="005228D0" w14:paraId="4FE02C6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50DB963"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1A8DE03C" w14:textId="77777777" w:rsidR="005228D0" w:rsidRDefault="00F01269">
            <w:pPr>
              <w:widowControl w:val="0"/>
              <w:rPr>
                <w:rFonts w:ascii="Times New Roman" w:hAnsi="Times New Roman" w:cs="Times New Roman"/>
                <w:color w:val="4472C4"/>
                <w:kern w:val="2"/>
                <w:szCs w:val="24"/>
              </w:rPr>
            </w:pPr>
            <w:r>
              <w:rPr>
                <w:rFonts w:ascii="Times New Roman" w:hAnsi="Times New Roman" w:cs="Times New Roman"/>
                <w:color w:val="4472C4"/>
                <w:kern w:val="2"/>
                <w:szCs w:val="24"/>
              </w:rPr>
              <w:t>(nurodyti padalinį / skyrių, pareigas, vardą, pavardę, tel., el. paštą)</w:t>
            </w:r>
          </w:p>
        </w:tc>
      </w:tr>
      <w:tr w:rsidR="005228D0" w14:paraId="21A7AB5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6140D49"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2A4E8742" w14:textId="77777777" w:rsidR="005228D0" w:rsidRDefault="00F01269">
            <w:pPr>
              <w:widowControl w:val="0"/>
              <w:rPr>
                <w:rFonts w:ascii="Times New Roman" w:hAnsi="Times New Roman" w:cs="Times New Roman"/>
                <w:color w:val="4472C4"/>
                <w:kern w:val="2"/>
                <w:szCs w:val="24"/>
              </w:rPr>
            </w:pPr>
            <w:r>
              <w:rPr>
                <w:rFonts w:ascii="Times New Roman" w:hAnsi="Times New Roman" w:cs="Times New Roman"/>
                <w:color w:val="4472C4"/>
                <w:kern w:val="2"/>
                <w:szCs w:val="24"/>
              </w:rPr>
              <w:t>(nurodyti padalinį / skyrių, pareigas, vardą, pavardę, tel., el. paštą)</w:t>
            </w:r>
          </w:p>
        </w:tc>
      </w:tr>
      <w:tr w:rsidR="005228D0" w14:paraId="40A9F6F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8661E6C"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3. SUTARTIES DALYKAS</w:t>
            </w:r>
          </w:p>
        </w:tc>
      </w:tr>
      <w:tr w:rsidR="005228D0" w14:paraId="361977F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734FFE"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09D0B851" w14:textId="77777777" w:rsidR="005228D0" w:rsidRDefault="00F01269">
            <w:pPr>
              <w:widowControl w:val="0"/>
              <w:jc w:val="both"/>
              <w:rPr>
                <w:rFonts w:ascii="Times New Roman" w:hAnsi="Times New Roman" w:cs="Times New Roman"/>
                <w:color w:val="000000"/>
                <w:kern w:val="2"/>
                <w:szCs w:val="24"/>
              </w:rPr>
            </w:pPr>
            <w:r>
              <w:rPr>
                <w:rFonts w:ascii="Times New Roman" w:hAnsi="Times New Roman" w:cs="Times New Roman"/>
                <w:kern w:val="2"/>
                <w:szCs w:val="24"/>
              </w:rPr>
              <w:t xml:space="preserve">Tiekėjas įsipareigoja Sutartyje numatytomis sąlygomis perduoti Pirkėjui </w:t>
            </w:r>
            <w:r>
              <w:rPr>
                <w:rFonts w:ascii="Times New Roman" w:hAnsi="Times New Roman" w:cs="Times New Roman"/>
                <w:color w:val="000000"/>
              </w:rPr>
              <w:t>apsauginės signalizacijos ir praėjimo kontrolės, kompiuterinių tinklų ir ryšių įrangą</w:t>
            </w:r>
            <w:r>
              <w:rPr>
                <w:rFonts w:ascii="Times New Roman" w:hAnsi="Times New Roman" w:cs="Times New Roman"/>
                <w:color w:val="000000"/>
                <w:kern w:val="2"/>
                <w:szCs w:val="24"/>
              </w:rPr>
              <w:t xml:space="preserve"> (toliau – Prekės).</w:t>
            </w:r>
          </w:p>
          <w:p w14:paraId="273BA443" w14:textId="77777777" w:rsidR="005228D0" w:rsidRDefault="00F01269">
            <w:pPr>
              <w:widowControl w:val="0"/>
              <w:jc w:val="both"/>
              <w:rPr>
                <w:rFonts w:ascii="Times New Roman" w:hAnsi="Times New Roman" w:cs="Times New Roman"/>
                <w:color w:val="000000"/>
                <w:kern w:val="2"/>
                <w:szCs w:val="24"/>
              </w:rPr>
            </w:pPr>
            <w:r>
              <w:rPr>
                <w:rFonts w:ascii="Times New Roman" w:hAnsi="Times New Roman" w:cs="Times New Roman"/>
                <w:color w:val="000000"/>
                <w:kern w:val="2"/>
                <w:szCs w:val="24"/>
              </w:rPr>
              <w:t xml:space="preserve">Išsamus Prekių aprašymas ir kiti reikalavimai tiekiamoms Prekėms nustatyti </w:t>
            </w:r>
            <w:r>
              <w:rPr>
                <w:rFonts w:ascii="Times New Roman" w:hAnsi="Times New Roman" w:cs="Times New Roman"/>
                <w:kern w:val="2"/>
                <w:szCs w:val="24"/>
              </w:rPr>
              <w:t>Sutarties priede Nr. 1 „Techninė specifikacija“ (toliau – Techninė specifikacija) ir Sutarties priede Nr. 2 „Pasiūlymas“.</w:t>
            </w:r>
            <w:r>
              <w:rPr>
                <w:rFonts w:ascii="Times New Roman" w:hAnsi="Times New Roman" w:cs="Times New Roman"/>
                <w:color w:val="000000"/>
                <w:kern w:val="2"/>
                <w:szCs w:val="24"/>
              </w:rPr>
              <w:t xml:space="preserve"> </w:t>
            </w:r>
          </w:p>
        </w:tc>
      </w:tr>
      <w:tr w:rsidR="005228D0" w14:paraId="769593E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1BAEC6"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630CA151" w14:textId="77777777" w:rsidR="005228D0" w:rsidRDefault="005228D0">
            <w:pPr>
              <w:widowControl w:val="0"/>
              <w:rPr>
                <w:rFonts w:ascii="Times New Roman" w:hAnsi="Times New Roman" w:cs="Times New Roman"/>
                <w:kern w:val="2"/>
                <w:szCs w:val="24"/>
              </w:rPr>
            </w:pPr>
          </w:p>
        </w:tc>
      </w:tr>
      <w:tr w:rsidR="005228D0" w14:paraId="39EE346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576825"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2B4336DF"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4C9CE446" w14:textId="77777777" w:rsidR="005228D0" w:rsidRDefault="005228D0">
            <w:pPr>
              <w:widowControl w:val="0"/>
              <w:rPr>
                <w:rFonts w:ascii="Times New Roman" w:hAnsi="Times New Roman" w:cs="Times New Roman"/>
                <w:kern w:val="2"/>
                <w:szCs w:val="24"/>
              </w:rPr>
            </w:pPr>
          </w:p>
        </w:tc>
      </w:tr>
      <w:tr w:rsidR="005228D0" w14:paraId="56CFEDB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25D77F7"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4. PREKIŲ PRISTATYMO TERMINAI IR PREKIŲ PERDAVIMO - PRIĖMIMO TVARKA</w:t>
            </w:r>
          </w:p>
        </w:tc>
      </w:tr>
      <w:tr w:rsidR="005228D0" w14:paraId="58B50A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1DF34B1"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4.1. Prekių pristatymo terminai, kai Prekės pristatomos dalimis</w:t>
            </w:r>
          </w:p>
        </w:tc>
        <w:tc>
          <w:tcPr>
            <w:tcW w:w="6828" w:type="dxa"/>
            <w:gridSpan w:val="2"/>
            <w:tcBorders>
              <w:top w:val="single" w:sz="4" w:space="0" w:color="000000"/>
              <w:left w:val="single" w:sz="4" w:space="0" w:color="000000"/>
              <w:bottom w:val="single" w:sz="4" w:space="0" w:color="000000"/>
              <w:right w:val="single" w:sz="4" w:space="0" w:color="000000"/>
            </w:tcBorders>
          </w:tcPr>
          <w:p w14:paraId="6AF51F0C"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Tiekėjas įsipareigoja pristatyti Prekes Techninėje specifikacijoje (Sutarties priedas Nr. 1) nustatytais terminais ir sąlygomis.</w:t>
            </w:r>
          </w:p>
        </w:tc>
      </w:tr>
      <w:tr w:rsidR="005228D0" w14:paraId="04EBF8E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46AF844"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6C3143C"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 xml:space="preserve">Tiekėjas turi teisę į Prekių pristatymo termino pratęsimą, tačiau tik tuo atveju, jei atsiranda </w:t>
            </w:r>
            <w:proofErr w:type="spellStart"/>
            <w:r>
              <w:rPr>
                <w:rFonts w:ascii="Times New Roman" w:hAnsi="Times New Roman" w:cs="Times New Roman"/>
                <w:kern w:val="2"/>
                <w:szCs w:val="24"/>
              </w:rPr>
              <w:t>įrodymais</w:t>
            </w:r>
            <w:proofErr w:type="spellEnd"/>
            <w:r>
              <w:rPr>
                <w:rFonts w:ascii="Times New Roman" w:hAnsi="Times New Roman" w:cs="Times New Roman"/>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3(tris) darbo dienas, apie tai praneša </w:t>
            </w:r>
            <w:r>
              <w:rPr>
                <w:rFonts w:ascii="Times New Roman" w:hAnsi="Times New Roman" w:cs="Times New Roman"/>
                <w:kern w:val="2"/>
                <w:szCs w:val="24"/>
              </w:rPr>
              <w:lastRenderedPageBreak/>
              <w:t xml:space="preserve">Pirkėjui, pateikdamas minėtų aplinkybių egzistavimo </w:t>
            </w:r>
            <w:proofErr w:type="spellStart"/>
            <w:r>
              <w:rPr>
                <w:rFonts w:ascii="Times New Roman" w:hAnsi="Times New Roman" w:cs="Times New Roman"/>
                <w:kern w:val="2"/>
                <w:szCs w:val="24"/>
              </w:rPr>
              <w:t>įrodymus</w:t>
            </w:r>
            <w:proofErr w:type="spellEnd"/>
            <w:r>
              <w:rPr>
                <w:rFonts w:ascii="Times New Roman" w:hAnsi="Times New Roman" w:cs="Times New Roman"/>
                <w:kern w:val="2"/>
                <w:szCs w:val="24"/>
              </w:rPr>
              <w:t>. Nurodytas aplinkybes vertina Pirkėjas. Pirkėjui sutikus, Prekių pristatymo terminas gali būti pratęsiamas tik minėtų aplinkybių egzistavimo laikotarpiui, bet ne ilgiau nei 30 (trisdešimt)  kalendorinių dienų laikotarpiui.</w:t>
            </w:r>
          </w:p>
        </w:tc>
      </w:tr>
      <w:tr w:rsidR="005228D0" w14:paraId="5568BFC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BB749E4"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lastRenderedPageBreak/>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9AA995"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Užsakymai teikiami Tiekėjo nurodytu elektroniniu paštu ir laikomi gautais po 24 (dvidešimt keturių valandų) nuo užsakymo pateikimo.</w:t>
            </w:r>
          </w:p>
        </w:tc>
      </w:tr>
      <w:tr w:rsidR="005228D0" w14:paraId="18FB9D9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E91F881"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30F74415"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Netaikoma</w:t>
            </w:r>
          </w:p>
        </w:tc>
      </w:tr>
      <w:tr w:rsidR="005228D0" w14:paraId="402A01B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D97A08"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3D2B4605"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 xml:space="preserve">Kartu su Prekėmis pateikiami šie dokumentai: Prekių perdavimo-priėmimo aktas, kiti reikalingi dokumentai (pavyzdžiui, </w:t>
            </w:r>
            <w:r>
              <w:rPr>
                <w:rFonts w:ascii="Times New Roman" w:hAnsi="Times New Roman" w:cs="Times New Roman"/>
                <w:szCs w:val="24"/>
              </w:rPr>
              <w:t>instrukcijos, sertifikatai, aprašymai ir kt.</w:t>
            </w:r>
            <w:r>
              <w:rPr>
                <w:rFonts w:ascii="Times New Roman" w:hAnsi="Times New Roman" w:cs="Times New Roman"/>
                <w:kern w:val="2"/>
                <w:szCs w:val="24"/>
              </w:rPr>
              <w:t>). Tiekėjui nepateikus nurodytų dokumentų, laikoma, kad Prekės neatitinka Sutartyje nustatytų reikalavimų.</w:t>
            </w:r>
          </w:p>
        </w:tc>
      </w:tr>
      <w:tr w:rsidR="005228D0" w14:paraId="3518EA6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69173EC"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5. SUTARTIES KAINA IR ATSISKAITYMO TVARKA</w:t>
            </w:r>
          </w:p>
        </w:tc>
      </w:tr>
      <w:tr w:rsidR="005228D0" w14:paraId="3BAC6B2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7E5E1DE" w14:textId="77777777" w:rsidR="005228D0" w:rsidRDefault="00F01269">
            <w:pPr>
              <w:widowControl w:val="0"/>
              <w:rPr>
                <w:rFonts w:ascii="Times New Roman" w:hAnsi="Times New Roman" w:cs="Times New Roman"/>
                <w:b/>
                <w:bCs/>
                <w:kern w:val="2"/>
                <w:szCs w:val="24"/>
                <w:lang w:val="en-US"/>
              </w:rPr>
            </w:pPr>
            <w:r>
              <w:rPr>
                <w:rFonts w:ascii="Times New Roman" w:hAnsi="Times New Roman" w:cs="Times New Roman"/>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6916B0B4" w14:textId="77777777" w:rsidR="005228D0" w:rsidRDefault="00F01269">
            <w:pPr>
              <w:pStyle w:val="NormalWeb"/>
              <w:widowControl w:val="0"/>
              <w:spacing w:after="280" w:line="240" w:lineRule="auto"/>
              <w:jc w:val="both"/>
              <w:rPr>
                <w:rFonts w:ascii="Times New Roman" w:hAnsi="Times New Roman" w:cs="Times New Roman"/>
                <w:kern w:val="2"/>
                <w:szCs w:val="24"/>
              </w:rPr>
            </w:pPr>
            <w:r>
              <w:rPr>
                <w:rFonts w:ascii="Times New Roman" w:hAnsi="Times New Roman" w:cs="Times New Roman"/>
                <w:kern w:val="2"/>
                <w:szCs w:val="24"/>
              </w:rPr>
              <w:t>Mišri kainodara (Fiksuoto įkainio ir Kintamo įkainio kainodaros):</w:t>
            </w:r>
          </w:p>
          <w:p w14:paraId="2685C5EE" w14:textId="4E967A8B" w:rsidR="005228D0" w:rsidRDefault="00F01269" w:rsidP="00830EF3">
            <w:pPr>
              <w:pStyle w:val="NormalWeb"/>
              <w:widowControl w:val="0"/>
              <w:numPr>
                <w:ilvl w:val="0"/>
                <w:numId w:val="94"/>
              </w:numPr>
              <w:spacing w:before="280" w:after="280" w:line="240" w:lineRule="auto"/>
              <w:jc w:val="both"/>
              <w:rPr>
                <w:rFonts w:ascii="Times New Roman" w:hAnsi="Times New Roman" w:cs="Times New Roman"/>
                <w:kern w:val="2"/>
                <w:szCs w:val="24"/>
              </w:rPr>
            </w:pPr>
            <w:r>
              <w:rPr>
                <w:rFonts w:ascii="Times New Roman" w:hAnsi="Times New Roman" w:cs="Times New Roman"/>
                <w:kern w:val="2"/>
                <w:szCs w:val="24"/>
              </w:rPr>
              <w:t xml:space="preserve">Techninės specifikacijos 1 </w:t>
            </w:r>
            <w:r w:rsidR="005A533C">
              <w:rPr>
                <w:rFonts w:ascii="Times New Roman" w:hAnsi="Times New Roman" w:cs="Times New Roman"/>
                <w:kern w:val="2"/>
                <w:szCs w:val="24"/>
              </w:rPr>
              <w:t>lentelėje</w:t>
            </w:r>
            <w:r>
              <w:rPr>
                <w:rFonts w:ascii="Times New Roman" w:hAnsi="Times New Roman" w:cs="Times New Roman"/>
                <w:kern w:val="2"/>
                <w:szCs w:val="24"/>
              </w:rPr>
              <w:t xml:space="preserve"> nurodytoms Prekėms bus taikoma f</w:t>
            </w:r>
            <w:proofErr w:type="spellStart"/>
            <w:r>
              <w:rPr>
                <w:rFonts w:ascii="Times New Roman" w:hAnsi="Times New Roman" w:cs="Times New Roman"/>
                <w:kern w:val="2"/>
                <w:szCs w:val="24"/>
                <w:lang w:val="en-US"/>
              </w:rPr>
              <w:t>i</w:t>
            </w:r>
            <w:r>
              <w:rPr>
                <w:rFonts w:ascii="Times New Roman" w:hAnsi="Times New Roman" w:cs="Times New Roman"/>
                <w:kern w:val="2"/>
                <w:szCs w:val="24"/>
              </w:rPr>
              <w:t>ksuoto</w:t>
            </w:r>
            <w:proofErr w:type="spellEnd"/>
            <w:r>
              <w:rPr>
                <w:rFonts w:ascii="Times New Roman" w:hAnsi="Times New Roman" w:cs="Times New Roman"/>
                <w:kern w:val="2"/>
                <w:szCs w:val="24"/>
              </w:rPr>
              <w:t xml:space="preserve"> įkainio kainodara.</w:t>
            </w:r>
          </w:p>
          <w:p w14:paraId="7506FB72" w14:textId="405FCAA3"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Techninės specifikacijos 1 le</w:t>
            </w:r>
            <w:r w:rsidR="009F5F33">
              <w:rPr>
                <w:rFonts w:ascii="Times New Roman" w:hAnsi="Times New Roman" w:cs="Times New Roman"/>
                <w:kern w:val="2"/>
                <w:szCs w:val="24"/>
              </w:rPr>
              <w:t>n</w:t>
            </w:r>
            <w:r>
              <w:rPr>
                <w:rFonts w:ascii="Times New Roman" w:hAnsi="Times New Roman" w:cs="Times New Roman"/>
                <w:kern w:val="2"/>
                <w:szCs w:val="24"/>
              </w:rPr>
              <w:t>telėje nenurodytoms, tačiau tiekėjo asortimente esančioms kitoms apsauginės signalizacijos, praėjimo kontrolės, kompiuterinių tinklų</w:t>
            </w:r>
            <w:r>
              <w:rPr>
                <w:rFonts w:ascii="Times New Roman" w:hAnsi="Times New Roman" w:cs="Times New Roman"/>
                <w:kern w:val="2"/>
                <w:szCs w:val="24"/>
                <w:lang w:val="en-US"/>
              </w:rPr>
              <w:t xml:space="preserve"> </w:t>
            </w:r>
            <w:proofErr w:type="spellStart"/>
            <w:r>
              <w:rPr>
                <w:rFonts w:ascii="Times New Roman" w:hAnsi="Times New Roman" w:cs="Times New Roman"/>
                <w:kern w:val="2"/>
                <w:szCs w:val="24"/>
                <w:lang w:val="en-US"/>
              </w:rPr>
              <w:t>ir</w:t>
            </w:r>
            <w:proofErr w:type="spellEnd"/>
            <w:r>
              <w:rPr>
                <w:rFonts w:ascii="Times New Roman" w:hAnsi="Times New Roman" w:cs="Times New Roman"/>
                <w:kern w:val="2"/>
                <w:szCs w:val="24"/>
              </w:rPr>
              <w:t xml:space="preserve"> ryšių įrangos prekėms, </w:t>
            </w:r>
            <w:r>
              <w:rPr>
                <w:rFonts w:ascii="Times New Roman" w:hAnsi="Times New Roman" w:cs="Times New Roman"/>
              </w:rPr>
              <w:t xml:space="preserve">bus taikoma kintamo įkainio kainodara: atsiskaitoma ne didesnėmis nei tiekėjo parduotuvėje ar interneto svetainėje viešai skelbiamomis kainomis atimant tiekėjo pasiūlyme nurodytą </w:t>
            </w:r>
            <w:r>
              <w:rPr>
                <w:rFonts w:ascii="Times New Roman" w:hAnsi="Times New Roman" w:cs="Times New Roman"/>
                <w:u w:val="single"/>
              </w:rPr>
              <w:t>fiksuotą nuolaidą</w:t>
            </w:r>
            <w:r>
              <w:rPr>
                <w:rFonts w:ascii="Times New Roman" w:hAnsi="Times New Roman" w:cs="Times New Roman"/>
              </w:rPr>
              <w:t>. Jei prekių įsigijimo metu prekės didmeniniams (nuolatiniams) klientams parduodamos su didesne nei tiekėjo pasiūlyme nurodyta nuolaida, įsigyjamoms prekėms turi būti taikoma didesnė nuolaida.</w:t>
            </w:r>
          </w:p>
          <w:p w14:paraId="27E94944" w14:textId="77777777" w:rsidR="005228D0" w:rsidRDefault="005228D0">
            <w:pPr>
              <w:widowControl w:val="0"/>
              <w:rPr>
                <w:rFonts w:ascii="Times New Roman" w:hAnsi="Times New Roman" w:cs="Times New Roman"/>
                <w:color w:val="4472C4"/>
                <w:kern w:val="2"/>
              </w:rPr>
            </w:pPr>
          </w:p>
        </w:tc>
      </w:tr>
      <w:tr w:rsidR="005228D0" w14:paraId="1912D98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0969805"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5.2. Pradinės Sutarties vertė ir Sutarties kaina, kai taikoma </w:t>
            </w:r>
            <w:r>
              <w:rPr>
                <w:rFonts w:ascii="Times New Roman" w:hAnsi="Times New Roman" w:cs="Times New Roman"/>
                <w:b/>
                <w:bCs/>
                <w:kern w:val="2"/>
                <w:szCs w:val="24"/>
                <w:u w:val="single"/>
              </w:rPr>
              <w:t>mišri</w:t>
            </w:r>
            <w:r>
              <w:rPr>
                <w:rFonts w:ascii="Times New Roman" w:hAnsi="Times New Roman" w:cs="Times New Roman"/>
                <w:b/>
                <w:bCs/>
                <w:kern w:val="2"/>
                <w:szCs w:val="24"/>
              </w:rPr>
              <w:t xml:space="preserve"> kainodara</w:t>
            </w:r>
          </w:p>
          <w:p w14:paraId="0C52D927" w14:textId="77777777" w:rsidR="005228D0" w:rsidRDefault="005228D0">
            <w:pPr>
              <w:widowControl w:val="0"/>
              <w:rPr>
                <w:rFonts w:ascii="Times New Roman" w:hAnsi="Times New Roman" w:cs="Times New Roman"/>
                <w:b/>
                <w:bCs/>
                <w:kern w:val="2"/>
                <w:szCs w:val="24"/>
              </w:rPr>
            </w:pPr>
          </w:p>
          <w:p w14:paraId="61615EC5" w14:textId="77777777" w:rsidR="005228D0" w:rsidRDefault="005228D0">
            <w:pPr>
              <w:widowControl w:val="0"/>
              <w:rPr>
                <w:rFonts w:ascii="Times New Roman" w:hAnsi="Times New Roman" w:cs="Times New Roman"/>
                <w:b/>
                <w:bCs/>
                <w:kern w:val="2"/>
                <w:szCs w:val="24"/>
              </w:rPr>
            </w:pPr>
          </w:p>
          <w:p w14:paraId="6F7D8ED8" w14:textId="77777777" w:rsidR="005228D0" w:rsidRDefault="005228D0">
            <w:pPr>
              <w:widowControl w:val="0"/>
              <w:rPr>
                <w:rFonts w:ascii="Times New Roman" w:hAnsi="Times New Roman" w:cs="Times New Roman"/>
                <w:b/>
                <w:bCs/>
                <w:kern w:val="2"/>
                <w:szCs w:val="24"/>
              </w:rPr>
            </w:pPr>
          </w:p>
          <w:p w14:paraId="3EDDE829" w14:textId="77777777" w:rsidR="005228D0" w:rsidRDefault="005228D0">
            <w:pPr>
              <w:widowControl w:val="0"/>
              <w:jc w:val="both"/>
              <w:rPr>
                <w:rFonts w:ascii="Times New Roman" w:hAnsi="Times New Roman" w:cs="Times New Roman"/>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22031C0" w14:textId="77777777" w:rsidR="005228D0" w:rsidRDefault="00F01269" w:rsidP="00830EF3">
            <w:pPr>
              <w:widowControl w:val="0"/>
              <w:numPr>
                <w:ilvl w:val="0"/>
                <w:numId w:val="95"/>
              </w:numPr>
              <w:rPr>
                <w:rFonts w:ascii="Times New Roman" w:hAnsi="Times New Roman" w:cs="Times New Roman"/>
                <w:kern w:val="2"/>
                <w:szCs w:val="24"/>
              </w:rPr>
            </w:pPr>
            <w:proofErr w:type="spellStart"/>
            <w:r>
              <w:rPr>
                <w:rFonts w:ascii="Times New Roman" w:hAnsi="Times New Roman" w:cs="Times New Roman"/>
                <w:b/>
                <w:bCs/>
                <w:kern w:val="2"/>
                <w:szCs w:val="24"/>
                <w:lang w:val="en-US"/>
              </w:rPr>
              <w:t>os</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Pirkimo</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dalies</w:t>
            </w:r>
            <w:proofErr w:type="spellEnd"/>
            <w:r>
              <w:rPr>
                <w:rFonts w:ascii="Times New Roman" w:hAnsi="Times New Roman" w:cs="Times New Roman"/>
                <w:kern w:val="2"/>
                <w:szCs w:val="24"/>
                <w:lang w:val="en-US"/>
              </w:rPr>
              <w:t xml:space="preserve"> </w:t>
            </w:r>
            <w:r>
              <w:rPr>
                <w:rFonts w:ascii="Times New Roman" w:hAnsi="Times New Roman" w:cs="Times New Roman"/>
                <w:kern w:val="2"/>
                <w:szCs w:val="24"/>
              </w:rPr>
              <w:t xml:space="preserve">Pradinės Sutarties vertė yra </w:t>
            </w:r>
            <w:r>
              <w:rPr>
                <w:rFonts w:ascii="Times New Roman" w:hAnsi="Times New Roman" w:cs="Times New Roman"/>
                <w:kern w:val="2"/>
                <w:szCs w:val="24"/>
                <w:lang w:val="en-US"/>
              </w:rPr>
              <w:t xml:space="preserve">    </w:t>
            </w:r>
            <w:proofErr w:type="spellStart"/>
            <w:r>
              <w:rPr>
                <w:rFonts w:ascii="Times New Roman" w:hAnsi="Times New Roman" w:cs="Times New Roman"/>
                <w:kern w:val="2"/>
                <w:szCs w:val="24"/>
              </w:rPr>
              <w:t>Eur</w:t>
            </w:r>
            <w:proofErr w:type="spellEnd"/>
            <w:r>
              <w:rPr>
                <w:rFonts w:ascii="Times New Roman" w:hAnsi="Times New Roman" w:cs="Times New Roman"/>
                <w:kern w:val="2"/>
                <w:szCs w:val="24"/>
              </w:rPr>
              <w:t xml:space="preserve"> (</w:t>
            </w:r>
            <w:proofErr w:type="spellStart"/>
            <w:r>
              <w:rPr>
                <w:rFonts w:ascii="Times New Roman" w:hAnsi="Times New Roman" w:cs="Times New Roman"/>
                <w:kern w:val="2"/>
                <w:szCs w:val="24"/>
                <w:lang w:val="en-US"/>
              </w:rPr>
              <w:t>suma</w:t>
            </w:r>
            <w:proofErr w:type="spellEnd"/>
            <w:r>
              <w:rPr>
                <w:rFonts w:ascii="Times New Roman" w:hAnsi="Times New Roman" w:cs="Times New Roman"/>
                <w:kern w:val="2"/>
                <w:szCs w:val="24"/>
                <w:lang w:val="en-US"/>
              </w:rPr>
              <w:t xml:space="preserve"> </w:t>
            </w:r>
            <w:r>
              <w:rPr>
                <w:rFonts w:ascii="Times New Roman" w:hAnsi="Times New Roman" w:cs="Times New Roman"/>
                <w:kern w:val="2"/>
                <w:szCs w:val="24"/>
              </w:rPr>
              <w:t>žodžiais) be PVM.</w:t>
            </w:r>
          </w:p>
          <w:p w14:paraId="0821902F"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 xml:space="preserve">PVM sudaro </w:t>
            </w:r>
            <w:r>
              <w:rPr>
                <w:rFonts w:ascii="Times New Roman" w:hAnsi="Times New Roman" w:cs="Times New Roman"/>
                <w:kern w:val="2"/>
                <w:szCs w:val="24"/>
                <w:lang w:val="en-US"/>
              </w:rPr>
              <w:t>…..</w:t>
            </w:r>
            <w:r>
              <w:rPr>
                <w:rFonts w:ascii="Times New Roman" w:hAnsi="Times New Roman" w:cs="Times New Roman"/>
                <w:kern w:val="2"/>
                <w:szCs w:val="24"/>
              </w:rPr>
              <w:t xml:space="preserve"> </w:t>
            </w:r>
            <w:proofErr w:type="spellStart"/>
            <w:r>
              <w:rPr>
                <w:rFonts w:ascii="Times New Roman" w:hAnsi="Times New Roman" w:cs="Times New Roman"/>
                <w:kern w:val="2"/>
                <w:szCs w:val="24"/>
              </w:rPr>
              <w:t>Eur</w:t>
            </w:r>
            <w:proofErr w:type="spellEnd"/>
            <w:r>
              <w:rPr>
                <w:rFonts w:ascii="Times New Roman" w:hAnsi="Times New Roman" w:cs="Times New Roman"/>
                <w:kern w:val="2"/>
                <w:szCs w:val="24"/>
              </w:rPr>
              <w:t xml:space="preserve"> (suma žodžiais).</w:t>
            </w:r>
          </w:p>
          <w:p w14:paraId="0AA5111A"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kern w:val="2"/>
                <w:szCs w:val="24"/>
              </w:rPr>
              <w:t xml:space="preserve">1-os Pirkimo dalies Sutarties kaina yra </w:t>
            </w:r>
            <w:r>
              <w:rPr>
                <w:rFonts w:ascii="Times New Roman" w:hAnsi="Times New Roman" w:cs="Times New Roman"/>
                <w:b/>
                <w:bCs/>
                <w:kern w:val="2"/>
                <w:szCs w:val="24"/>
                <w:lang w:val="en-US"/>
              </w:rPr>
              <w:t>…….</w:t>
            </w:r>
            <w:r>
              <w:rPr>
                <w:rFonts w:ascii="Times New Roman" w:hAnsi="Times New Roman" w:cs="Times New Roman"/>
                <w:b/>
                <w:bCs/>
                <w:kern w:val="2"/>
                <w:szCs w:val="24"/>
              </w:rPr>
              <w:t xml:space="preserve"> </w:t>
            </w:r>
            <w:proofErr w:type="spellStart"/>
            <w:r>
              <w:rPr>
                <w:rFonts w:ascii="Times New Roman" w:hAnsi="Times New Roman" w:cs="Times New Roman"/>
                <w:b/>
                <w:bCs/>
                <w:kern w:val="2"/>
                <w:szCs w:val="24"/>
              </w:rPr>
              <w:t>Eur</w:t>
            </w:r>
            <w:proofErr w:type="spellEnd"/>
            <w:r>
              <w:rPr>
                <w:rFonts w:ascii="Times New Roman" w:hAnsi="Times New Roman" w:cs="Times New Roman"/>
                <w:kern w:val="2"/>
                <w:szCs w:val="24"/>
              </w:rPr>
              <w:t xml:space="preserve"> </w:t>
            </w:r>
            <w:r>
              <w:rPr>
                <w:rFonts w:ascii="Times New Roman" w:hAnsi="Times New Roman" w:cs="Times New Roman"/>
                <w:b/>
                <w:bCs/>
                <w:kern w:val="2"/>
                <w:szCs w:val="24"/>
              </w:rPr>
              <w:t>(</w:t>
            </w:r>
            <w:proofErr w:type="spellStart"/>
            <w:r>
              <w:rPr>
                <w:rFonts w:ascii="Times New Roman" w:hAnsi="Times New Roman" w:cs="Times New Roman"/>
                <w:b/>
                <w:bCs/>
                <w:kern w:val="2"/>
                <w:szCs w:val="24"/>
                <w:lang w:val="en-US"/>
              </w:rPr>
              <w:t>suma</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žodžiais</w:t>
            </w:r>
            <w:proofErr w:type="spellEnd"/>
            <w:r>
              <w:rPr>
                <w:rFonts w:ascii="Times New Roman" w:hAnsi="Times New Roman" w:cs="Times New Roman"/>
                <w:b/>
                <w:bCs/>
                <w:kern w:val="2"/>
                <w:szCs w:val="24"/>
              </w:rPr>
              <w:t>) su PVM.</w:t>
            </w:r>
          </w:p>
          <w:p w14:paraId="798DC47F"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 xml:space="preserve">Šioje Sutartyje </w:t>
            </w:r>
            <w:r>
              <w:rPr>
                <w:rFonts w:ascii="Times New Roman" w:hAnsi="Times New Roman" w:cs="Times New Roman"/>
                <w:b/>
                <w:bCs/>
                <w:kern w:val="2"/>
                <w:szCs w:val="24"/>
                <w:lang w:val="en-US"/>
              </w:rPr>
              <w:t xml:space="preserve">1-os </w:t>
            </w:r>
            <w:proofErr w:type="spellStart"/>
            <w:r>
              <w:rPr>
                <w:rFonts w:ascii="Times New Roman" w:hAnsi="Times New Roman" w:cs="Times New Roman"/>
                <w:b/>
                <w:bCs/>
                <w:kern w:val="2"/>
                <w:szCs w:val="24"/>
                <w:lang w:val="en-US"/>
              </w:rPr>
              <w:t>Pirkimo</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dalies</w:t>
            </w:r>
            <w:proofErr w:type="spellEnd"/>
            <w:r>
              <w:rPr>
                <w:rFonts w:ascii="Times New Roman" w:hAnsi="Times New Roman" w:cs="Times New Roman"/>
                <w:b/>
                <w:bCs/>
                <w:kern w:val="2"/>
                <w:szCs w:val="24"/>
                <w:lang w:val="en-US"/>
              </w:rPr>
              <w:t xml:space="preserve"> </w:t>
            </w:r>
            <w:r>
              <w:rPr>
                <w:rFonts w:ascii="Times New Roman" w:hAnsi="Times New Roman" w:cs="Times New Roman"/>
                <w:kern w:val="2"/>
                <w:szCs w:val="24"/>
              </w:rPr>
              <w:t xml:space="preserve">Pradinės Sutarties vertė yra lygi </w:t>
            </w:r>
            <w:r>
              <w:rPr>
                <w:rFonts w:ascii="Times New Roman" w:hAnsi="Times New Roman" w:cs="Times New Roman"/>
                <w:b/>
                <w:bCs/>
                <w:kern w:val="2"/>
                <w:szCs w:val="24"/>
              </w:rPr>
              <w:t>maksimaliai pirkimui skirtai lėšų sumai</w:t>
            </w:r>
            <w:r>
              <w:rPr>
                <w:rFonts w:ascii="Times New Roman" w:hAnsi="Times New Roman" w:cs="Times New Roman"/>
                <w:kern w:val="2"/>
                <w:szCs w:val="24"/>
              </w:rPr>
              <w:t xml:space="preserve"> (be PVM) pirkimo dokumentuose ir Sutartyje nurodytų Prekių įsigijimui.</w:t>
            </w:r>
          </w:p>
          <w:p w14:paraId="4EB822DD" w14:textId="77777777" w:rsidR="005228D0" w:rsidRDefault="00F01269">
            <w:pPr>
              <w:widowControl w:val="0"/>
              <w:rPr>
                <w:rFonts w:ascii="Times New Roman" w:hAnsi="Times New Roman" w:cs="Times New Roman"/>
                <w:kern w:val="2"/>
                <w:szCs w:val="24"/>
              </w:rPr>
            </w:pPr>
            <w:r>
              <w:rPr>
                <w:rFonts w:ascii="Times New Roman" w:hAnsi="Times New Roman" w:cs="Times New Roman"/>
                <w:b/>
                <w:bCs/>
                <w:kern w:val="2"/>
                <w:szCs w:val="24"/>
                <w:lang w:val="en-US"/>
              </w:rPr>
              <w:t xml:space="preserve">2-os </w:t>
            </w:r>
            <w:proofErr w:type="spellStart"/>
            <w:r>
              <w:rPr>
                <w:rFonts w:ascii="Times New Roman" w:hAnsi="Times New Roman" w:cs="Times New Roman"/>
                <w:b/>
                <w:bCs/>
                <w:kern w:val="2"/>
                <w:szCs w:val="24"/>
                <w:lang w:val="en-US"/>
              </w:rPr>
              <w:t>Pirkimo</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dalies</w:t>
            </w:r>
            <w:proofErr w:type="spellEnd"/>
            <w:r>
              <w:rPr>
                <w:rFonts w:ascii="Times New Roman" w:hAnsi="Times New Roman" w:cs="Times New Roman"/>
                <w:kern w:val="2"/>
                <w:szCs w:val="24"/>
                <w:lang w:val="en-US"/>
              </w:rPr>
              <w:t xml:space="preserve"> </w:t>
            </w:r>
            <w:r>
              <w:rPr>
                <w:rFonts w:ascii="Times New Roman" w:hAnsi="Times New Roman" w:cs="Times New Roman"/>
                <w:kern w:val="2"/>
                <w:szCs w:val="24"/>
              </w:rPr>
              <w:t xml:space="preserve">Pradinės Sutarties vertė yra </w:t>
            </w:r>
            <w:r>
              <w:rPr>
                <w:rFonts w:ascii="Times New Roman" w:hAnsi="Times New Roman" w:cs="Times New Roman"/>
                <w:kern w:val="2"/>
                <w:szCs w:val="24"/>
                <w:lang w:val="en-US"/>
              </w:rPr>
              <w:t xml:space="preserve">        </w:t>
            </w:r>
            <w:r>
              <w:rPr>
                <w:rFonts w:ascii="Times New Roman" w:hAnsi="Times New Roman" w:cs="Times New Roman"/>
                <w:kern w:val="2"/>
                <w:szCs w:val="24"/>
              </w:rPr>
              <w:t xml:space="preserve"> </w:t>
            </w:r>
            <w:proofErr w:type="spellStart"/>
            <w:r>
              <w:rPr>
                <w:rFonts w:ascii="Times New Roman" w:hAnsi="Times New Roman" w:cs="Times New Roman"/>
                <w:kern w:val="2"/>
                <w:szCs w:val="24"/>
              </w:rPr>
              <w:t>Eur</w:t>
            </w:r>
            <w:proofErr w:type="spellEnd"/>
            <w:r>
              <w:rPr>
                <w:rFonts w:ascii="Times New Roman" w:hAnsi="Times New Roman" w:cs="Times New Roman"/>
                <w:kern w:val="2"/>
                <w:szCs w:val="24"/>
              </w:rPr>
              <w:t xml:space="preserve"> (suma žodžiais) be PVM.</w:t>
            </w:r>
          </w:p>
          <w:p w14:paraId="091E5354"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 xml:space="preserve">PVM sudaro </w:t>
            </w:r>
            <w:r>
              <w:rPr>
                <w:rFonts w:ascii="Times New Roman" w:hAnsi="Times New Roman" w:cs="Times New Roman"/>
                <w:kern w:val="2"/>
                <w:szCs w:val="24"/>
                <w:lang w:val="en-US"/>
              </w:rPr>
              <w:t xml:space="preserve">     </w:t>
            </w:r>
            <w:r>
              <w:rPr>
                <w:rFonts w:ascii="Times New Roman" w:hAnsi="Times New Roman" w:cs="Times New Roman"/>
                <w:kern w:val="2"/>
                <w:szCs w:val="24"/>
              </w:rPr>
              <w:t xml:space="preserve"> </w:t>
            </w:r>
            <w:proofErr w:type="spellStart"/>
            <w:r>
              <w:rPr>
                <w:rFonts w:ascii="Times New Roman" w:hAnsi="Times New Roman" w:cs="Times New Roman"/>
                <w:kern w:val="2"/>
                <w:szCs w:val="24"/>
              </w:rPr>
              <w:t>Eur</w:t>
            </w:r>
            <w:proofErr w:type="spellEnd"/>
            <w:r>
              <w:rPr>
                <w:rFonts w:ascii="Times New Roman" w:hAnsi="Times New Roman" w:cs="Times New Roman"/>
                <w:kern w:val="2"/>
                <w:szCs w:val="24"/>
              </w:rPr>
              <w:t xml:space="preserve"> (suma žodžiais).</w:t>
            </w:r>
          </w:p>
          <w:p w14:paraId="6B6F653A"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kern w:val="2"/>
                <w:szCs w:val="24"/>
              </w:rPr>
              <w:lastRenderedPageBreak/>
              <w:t xml:space="preserve">2-os Pirkimo dalies Sutarties kaina yra </w:t>
            </w:r>
            <w:r>
              <w:rPr>
                <w:rFonts w:ascii="Times New Roman" w:hAnsi="Times New Roman" w:cs="Times New Roman"/>
                <w:b/>
                <w:bCs/>
                <w:kern w:val="2"/>
                <w:szCs w:val="24"/>
                <w:lang w:val="en-US"/>
              </w:rPr>
              <w:t xml:space="preserve">    </w:t>
            </w:r>
            <w:r>
              <w:rPr>
                <w:rFonts w:ascii="Times New Roman" w:hAnsi="Times New Roman" w:cs="Times New Roman"/>
                <w:b/>
                <w:bCs/>
                <w:kern w:val="2"/>
                <w:szCs w:val="24"/>
              </w:rPr>
              <w:t xml:space="preserve"> </w:t>
            </w:r>
            <w:proofErr w:type="spellStart"/>
            <w:r>
              <w:rPr>
                <w:rFonts w:ascii="Times New Roman" w:hAnsi="Times New Roman" w:cs="Times New Roman"/>
                <w:b/>
                <w:bCs/>
                <w:kern w:val="2"/>
                <w:szCs w:val="24"/>
              </w:rPr>
              <w:t>Eur</w:t>
            </w:r>
            <w:proofErr w:type="spellEnd"/>
            <w:r>
              <w:rPr>
                <w:rFonts w:ascii="Times New Roman" w:hAnsi="Times New Roman" w:cs="Times New Roman"/>
                <w:kern w:val="2"/>
                <w:szCs w:val="24"/>
              </w:rPr>
              <w:t xml:space="preserve"> </w:t>
            </w:r>
            <w:r>
              <w:rPr>
                <w:rFonts w:ascii="Times New Roman" w:hAnsi="Times New Roman" w:cs="Times New Roman"/>
                <w:b/>
                <w:bCs/>
                <w:kern w:val="2"/>
                <w:szCs w:val="24"/>
              </w:rPr>
              <w:t>(</w:t>
            </w:r>
            <w:proofErr w:type="spellStart"/>
            <w:r>
              <w:rPr>
                <w:rFonts w:ascii="Times New Roman" w:hAnsi="Times New Roman" w:cs="Times New Roman"/>
                <w:b/>
                <w:bCs/>
                <w:kern w:val="2"/>
                <w:szCs w:val="24"/>
                <w:lang w:val="en-US"/>
              </w:rPr>
              <w:t>suma</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žodžiais</w:t>
            </w:r>
            <w:proofErr w:type="spellEnd"/>
            <w:r>
              <w:rPr>
                <w:rFonts w:ascii="Times New Roman" w:hAnsi="Times New Roman" w:cs="Times New Roman"/>
                <w:b/>
                <w:bCs/>
                <w:kern w:val="2"/>
                <w:szCs w:val="24"/>
              </w:rPr>
              <w:t>) su PVM.</w:t>
            </w:r>
          </w:p>
          <w:p w14:paraId="2B8B4640" w14:textId="77777777" w:rsidR="005228D0" w:rsidRDefault="00F01269">
            <w:pPr>
              <w:widowControl w:val="0"/>
              <w:rPr>
                <w:rFonts w:ascii="Times New Roman" w:hAnsi="Times New Roman" w:cs="Times New Roman"/>
                <w:kern w:val="2"/>
                <w:szCs w:val="24"/>
              </w:rPr>
            </w:pPr>
            <w:r>
              <w:rPr>
                <w:rFonts w:ascii="Times New Roman" w:hAnsi="Times New Roman" w:cs="Times New Roman"/>
                <w:color w:val="000000"/>
                <w:kern w:val="2"/>
                <w:szCs w:val="24"/>
              </w:rPr>
              <w:t xml:space="preserve">Šioje Sutartyje </w:t>
            </w:r>
            <w:r>
              <w:rPr>
                <w:rFonts w:ascii="Times New Roman" w:hAnsi="Times New Roman" w:cs="Times New Roman"/>
                <w:b/>
                <w:bCs/>
                <w:color w:val="000000"/>
                <w:kern w:val="2"/>
                <w:szCs w:val="24"/>
                <w:lang w:val="en-US"/>
              </w:rPr>
              <w:t>2-os</w:t>
            </w:r>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Pirkimo</w:t>
            </w:r>
            <w:proofErr w:type="spellEnd"/>
            <w:r>
              <w:rPr>
                <w:rFonts w:ascii="Times New Roman" w:hAnsi="Times New Roman" w:cs="Times New Roman"/>
                <w:b/>
                <w:bCs/>
                <w:kern w:val="2"/>
                <w:szCs w:val="24"/>
                <w:lang w:val="en-US"/>
              </w:rPr>
              <w:t xml:space="preserve"> </w:t>
            </w:r>
            <w:proofErr w:type="spellStart"/>
            <w:r>
              <w:rPr>
                <w:rFonts w:ascii="Times New Roman" w:hAnsi="Times New Roman" w:cs="Times New Roman"/>
                <w:b/>
                <w:bCs/>
                <w:kern w:val="2"/>
                <w:szCs w:val="24"/>
                <w:lang w:val="en-US"/>
              </w:rPr>
              <w:t>dalies</w:t>
            </w:r>
            <w:proofErr w:type="spellEnd"/>
            <w:r>
              <w:rPr>
                <w:rFonts w:ascii="Times New Roman" w:hAnsi="Times New Roman" w:cs="Times New Roman"/>
                <w:b/>
                <w:bCs/>
                <w:kern w:val="2"/>
                <w:szCs w:val="24"/>
                <w:lang w:val="en-US"/>
              </w:rPr>
              <w:t xml:space="preserve"> </w:t>
            </w:r>
            <w:r>
              <w:rPr>
                <w:rFonts w:ascii="Times New Roman" w:hAnsi="Times New Roman" w:cs="Times New Roman"/>
                <w:color w:val="000000"/>
                <w:kern w:val="2"/>
                <w:szCs w:val="24"/>
              </w:rPr>
              <w:t xml:space="preserve">Pradinės Sutarties vertė yra lygi </w:t>
            </w:r>
            <w:r>
              <w:rPr>
                <w:rFonts w:ascii="Times New Roman" w:hAnsi="Times New Roman" w:cs="Times New Roman"/>
                <w:b/>
                <w:bCs/>
                <w:color w:val="000000"/>
                <w:kern w:val="2"/>
                <w:szCs w:val="24"/>
              </w:rPr>
              <w:t>maksimaliai pirkimui skirtai lėšų sumai</w:t>
            </w:r>
            <w:r>
              <w:rPr>
                <w:rFonts w:ascii="Times New Roman" w:hAnsi="Times New Roman" w:cs="Times New Roman"/>
                <w:color w:val="000000"/>
                <w:kern w:val="2"/>
                <w:szCs w:val="24"/>
              </w:rPr>
              <w:t xml:space="preserve"> (be PVM) pirkimo dokumentuose ir Sutartyje nurodytų Prekių įsigijimui.</w:t>
            </w:r>
          </w:p>
        </w:tc>
      </w:tr>
      <w:tr w:rsidR="005228D0" w14:paraId="7E31626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30909A" w14:textId="77777777" w:rsidR="005228D0" w:rsidRPr="00532307" w:rsidRDefault="00F01269">
            <w:pPr>
              <w:widowControl w:val="0"/>
              <w:rPr>
                <w:rFonts w:ascii="Times New Roman" w:hAnsi="Times New Roman" w:cs="Times New Roman"/>
                <w:b/>
                <w:bCs/>
                <w:kern w:val="2"/>
                <w:szCs w:val="24"/>
              </w:rPr>
            </w:pPr>
            <w:r w:rsidRPr="00532307">
              <w:rPr>
                <w:rFonts w:ascii="Times New Roman" w:hAnsi="Times New Roman" w:cs="Times New Roman"/>
                <w:b/>
                <w:bCs/>
                <w:kern w:val="2"/>
                <w:szCs w:val="24"/>
              </w:rPr>
              <w:lastRenderedPageBreak/>
              <w:t xml:space="preserve">5.3. Sutarties kainos / įkainių perskaičiavimas taikant </w:t>
            </w:r>
            <w:r w:rsidRPr="00532307">
              <w:rPr>
                <w:rFonts w:ascii="Times New Roman" w:hAnsi="Times New Roman" w:cs="Times New Roman"/>
                <w:b/>
                <w:bCs/>
                <w:kern w:val="2"/>
                <w:szCs w:val="24"/>
                <w:u w:val="single"/>
              </w:rPr>
              <w:t>peržiūros</w:t>
            </w:r>
            <w:r w:rsidRPr="00532307">
              <w:rPr>
                <w:rFonts w:ascii="Times New Roman" w:hAnsi="Times New Roman" w:cs="Times New Roman"/>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9281505"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Sutarties įkainiai bus perskaičiuojami:</w:t>
            </w:r>
          </w:p>
          <w:p w14:paraId="11BB600D" w14:textId="77777777" w:rsidR="005228D0" w:rsidRDefault="00F01269">
            <w:pPr>
              <w:widowControl w:val="0"/>
              <w:spacing w:after="0"/>
              <w:rPr>
                <w:rFonts w:ascii="Times New Roman" w:hAnsi="Times New Roman" w:cs="Times New Roman"/>
                <w:kern w:val="2"/>
                <w:szCs w:val="24"/>
              </w:rPr>
            </w:pPr>
            <w:r>
              <w:rPr>
                <w:rFonts w:ascii="Times New Roman" w:hAnsi="Times New Roman" w:cs="Times New Roman"/>
                <w:kern w:val="2"/>
                <w:szCs w:val="24"/>
              </w:rPr>
              <w:t>5.3.1. dėl PVM tarifo pasikeitimo;</w:t>
            </w:r>
          </w:p>
          <w:p w14:paraId="5C60873F" w14:textId="77777777" w:rsidR="005228D0" w:rsidRDefault="00F01269">
            <w:pPr>
              <w:widowControl w:val="0"/>
              <w:spacing w:after="0"/>
              <w:rPr>
                <w:rFonts w:ascii="Times New Roman" w:hAnsi="Times New Roman" w:cs="Times New Roman"/>
                <w:kern w:val="2"/>
                <w:szCs w:val="24"/>
              </w:rPr>
            </w:pPr>
            <w:r>
              <w:rPr>
                <w:rFonts w:ascii="Times New Roman" w:hAnsi="Times New Roman" w:cs="Times New Roman"/>
                <w:kern w:val="2"/>
                <w:szCs w:val="24"/>
              </w:rPr>
              <w:t>5.3.2. dėl kainų lygio pokyčio;</w:t>
            </w:r>
          </w:p>
        </w:tc>
      </w:tr>
      <w:tr w:rsidR="005228D0" w14:paraId="52CDB8C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985C63" w14:textId="77777777" w:rsidR="005228D0" w:rsidRPr="00BD0AAD" w:rsidRDefault="00F01269">
            <w:pPr>
              <w:widowControl w:val="0"/>
              <w:rPr>
                <w:rFonts w:ascii="Times New Roman" w:hAnsi="Times New Roman" w:cs="Times New Roman"/>
                <w:b/>
                <w:bCs/>
                <w:kern w:val="2"/>
                <w:szCs w:val="24"/>
              </w:rPr>
            </w:pPr>
            <w:r w:rsidRPr="00BD0AAD">
              <w:rPr>
                <w:rFonts w:ascii="Times New Roman" w:hAnsi="Times New Roman" w:cs="Times New Roman"/>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B1D1583" w14:textId="77777777" w:rsidR="005228D0" w:rsidRDefault="00F01269">
            <w:pPr>
              <w:widowControl w:val="0"/>
              <w:spacing w:after="0"/>
              <w:jc w:val="both"/>
              <w:rPr>
                <w:rFonts w:ascii="Times New Roman" w:hAnsi="Times New Roman" w:cs="Times New Roman"/>
                <w:kern w:val="2"/>
                <w:szCs w:val="24"/>
              </w:rPr>
            </w:pPr>
            <w:r>
              <w:rPr>
                <w:rFonts w:ascii="Times New Roman" w:hAnsi="Times New Roman" w:cs="Times New Roman"/>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65CF0A5F" w14:textId="0045441F" w:rsidR="005228D0" w:rsidRPr="00BD0AAD" w:rsidRDefault="00F01269" w:rsidP="00BD0AAD">
            <w:pPr>
              <w:jc w:val="both"/>
              <w:rPr>
                <w:rFonts w:ascii="Times New Roman" w:hAnsi="Times New Roman" w:cs="Times New Roman"/>
                <w:sz w:val="20"/>
                <w:szCs w:val="20"/>
              </w:rPr>
            </w:pPr>
            <w:r w:rsidRPr="00BD0AAD">
              <w:rPr>
                <w:rFonts w:ascii="Times New Roman" w:hAnsi="Times New Roman" w:cs="Times New Roman"/>
                <w:kern w:val="2"/>
                <w:sz w:val="20"/>
                <w:szCs w:val="20"/>
              </w:rPr>
              <w:t xml:space="preserve">Perskaičiuoti Prekių įkainiai įforminami Susitarimu ir turi būti taikomi </w:t>
            </w:r>
            <w:r w:rsidR="007C5945" w:rsidRPr="00BD0AAD">
              <w:rPr>
                <w:rFonts w:ascii="Times New Roman" w:hAnsi="Times New Roman" w:cs="Times New Roman"/>
                <w:kern w:val="2"/>
                <w:sz w:val="20"/>
                <w:szCs w:val="20"/>
              </w:rPr>
              <w:t xml:space="preserve"> už tą Prekių dalį, kurios bus tiekiamos nuo Šalių pasirašyto Susitarimo įsigaliojimo dienos</w:t>
            </w:r>
            <w:r w:rsidR="007C5945" w:rsidRPr="00BD0AAD">
              <w:rPr>
                <w:rFonts w:ascii="Times New Roman" w:hAnsi="Times New Roman" w:cs="Times New Roman"/>
                <w:sz w:val="20"/>
                <w:szCs w:val="20"/>
              </w:rPr>
              <w:t>.</w:t>
            </w:r>
          </w:p>
        </w:tc>
      </w:tr>
      <w:tr w:rsidR="005228D0" w14:paraId="4F79126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376598" w14:textId="77777777" w:rsidR="005228D0" w:rsidRPr="00532307" w:rsidRDefault="00F01269">
            <w:pPr>
              <w:widowControl w:val="0"/>
              <w:rPr>
                <w:rFonts w:ascii="Times New Roman" w:hAnsi="Times New Roman" w:cs="Times New Roman"/>
                <w:kern w:val="2"/>
                <w:szCs w:val="24"/>
              </w:rPr>
            </w:pPr>
            <w:r w:rsidRPr="00532307">
              <w:rPr>
                <w:rFonts w:ascii="Times New Roman" w:hAnsi="Times New Roman" w:cs="Times New Roman"/>
                <w:b/>
                <w:bCs/>
                <w:kern w:val="2"/>
                <w:szCs w:val="24"/>
              </w:rPr>
              <w:t>5.3.2.</w:t>
            </w:r>
            <w:r w:rsidRPr="00532307">
              <w:rPr>
                <w:rFonts w:ascii="Times New Roman" w:hAnsi="Times New Roman" w:cs="Times New Roman"/>
                <w:kern w:val="2"/>
                <w:szCs w:val="24"/>
              </w:rPr>
              <w:t> </w:t>
            </w:r>
            <w:r w:rsidRPr="00532307">
              <w:rPr>
                <w:rFonts w:ascii="Times New Roman" w:hAnsi="Times New Roman" w:cs="Times New Roman"/>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1D4138E2"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6A300693" w14:textId="77777777" w:rsidR="005228D0" w:rsidRDefault="005228D0">
            <w:pPr>
              <w:widowControl w:val="0"/>
              <w:rPr>
                <w:rFonts w:ascii="Times New Roman" w:hAnsi="Times New Roman" w:cs="Times New Roman"/>
              </w:rPr>
            </w:pPr>
          </w:p>
        </w:tc>
      </w:tr>
      <w:tr w:rsidR="005228D0" w14:paraId="7DE406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2C349C3" w14:textId="77777777" w:rsidR="005228D0" w:rsidRPr="00532307" w:rsidRDefault="00F01269">
            <w:pPr>
              <w:widowControl w:val="0"/>
              <w:rPr>
                <w:rFonts w:ascii="Times New Roman" w:hAnsi="Times New Roman" w:cs="Times New Roman"/>
                <w:b/>
                <w:bCs/>
                <w:kern w:val="2"/>
                <w:szCs w:val="24"/>
              </w:rPr>
            </w:pPr>
            <w:r w:rsidRPr="00532307">
              <w:rPr>
                <w:rFonts w:ascii="Times New Roman" w:hAnsi="Times New Roman" w:cs="Times New Roman"/>
                <w:b/>
                <w:bCs/>
                <w:kern w:val="2"/>
                <w:szCs w:val="24"/>
              </w:rPr>
              <w:t>5.3.3. Sutarties kainos / įkainių peržiūra dėl kainų lygio pokyčio</w:t>
            </w:r>
          </w:p>
          <w:p w14:paraId="48F1A9F6" w14:textId="77777777" w:rsidR="005228D0" w:rsidRPr="00532307" w:rsidRDefault="005228D0">
            <w:pPr>
              <w:widowControl w:val="0"/>
              <w:rPr>
                <w:rFonts w:ascii="Times New Roman" w:hAnsi="Times New Roman" w:cs="Times New Roman"/>
                <w:color w:val="4472C4"/>
                <w:kern w:val="2"/>
                <w:szCs w:val="24"/>
              </w:rPr>
            </w:pPr>
          </w:p>
          <w:p w14:paraId="7A122066" w14:textId="77777777" w:rsidR="005228D0" w:rsidRPr="00532307" w:rsidRDefault="005228D0">
            <w:pPr>
              <w:widowControl w:val="0"/>
              <w:rPr>
                <w:rFonts w:ascii="Times New Roman" w:hAnsi="Times New Roman" w:cs="Times New Roman"/>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471E7AF" w14:textId="4B3270F7" w:rsidR="005228D0" w:rsidRPr="00AA7022" w:rsidRDefault="00F01269" w:rsidP="00AA7022">
            <w:pPr>
              <w:widowControl w:val="0"/>
              <w:spacing w:after="0"/>
              <w:jc w:val="both"/>
              <w:rPr>
                <w:rFonts w:ascii="Times New Roman" w:eastAsia="Times New Roman" w:hAnsi="Times New Roman" w:cs="Times New Roman"/>
                <w:sz w:val="20"/>
                <w:szCs w:val="20"/>
              </w:rPr>
            </w:pPr>
            <w:r>
              <w:rPr>
                <w:rFonts w:ascii="Times New Roman" w:hAnsi="Times New Roman" w:cs="Times New Roman"/>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įkainių pokytis (k), apskaičiuotas kaip nustatyta </w:t>
            </w:r>
            <w:r>
              <w:rPr>
                <w:rFonts w:ascii="Times New Roman" w:hAnsi="Times New Roman" w:cs="Times New Roman"/>
                <w:kern w:val="2"/>
                <w:szCs w:val="24"/>
                <w:shd w:val="clear" w:color="auto" w:fill="FFFFFF"/>
              </w:rPr>
              <w:t>5.3.3.6.</w:t>
            </w:r>
            <w:r>
              <w:rPr>
                <w:rFonts w:ascii="Times New Roman" w:hAnsi="Times New Roman" w:cs="Times New Roman"/>
                <w:kern w:val="2"/>
                <w:szCs w:val="24"/>
              </w:rPr>
              <w:t xml:space="preserve"> punkte, viršija 5 procentus. </w:t>
            </w:r>
            <w:r w:rsidR="00AA7022" w:rsidRPr="00AA7022">
              <w:rPr>
                <w:rFonts w:ascii="Times New Roman" w:eastAsia="Times New Roman" w:hAnsi="Times New Roman" w:cs="Times New Roman"/>
                <w:sz w:val="24"/>
                <w:szCs w:val="24"/>
              </w:rPr>
              <w:t xml:space="preserve"> </w:t>
            </w:r>
          </w:p>
          <w:p w14:paraId="40D1FD84"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rPr>
              <w:t xml:space="preserve">5.3.3.2. Sutarties </w:t>
            </w:r>
            <w:r>
              <w:rPr>
                <w:rFonts w:ascii="Times New Roman" w:hAnsi="Times New Roman" w:cs="Times New Roman"/>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2F77BBB"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rPr>
              <w:t xml:space="preserve">5.3.3.3. </w:t>
            </w:r>
            <w:r>
              <w:rPr>
                <w:rFonts w:ascii="Times New Roman" w:hAnsi="Times New Roman" w:cs="Times New Roman"/>
                <w:kern w:val="2"/>
                <w:szCs w:val="24"/>
                <w:shd w:val="clear" w:color="auto" w:fill="FFFFFF"/>
              </w:rPr>
              <w:t>Jeigu Prekių tiekimas vėluoja dėl Tiekėjo kaltės, uždelstų pristatyti Prekių įkainiai nėra perskaičiuojami dėl kainų lygio kilimo (negali būti didinami).</w:t>
            </w:r>
          </w:p>
          <w:p w14:paraId="7B529969"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rPr>
              <w:t xml:space="preserve">5.3.3.4. Atlikdamos Sutarties įkainių peržiūrą </w:t>
            </w:r>
            <w:r>
              <w:rPr>
                <w:rFonts w:ascii="Times New Roman" w:hAnsi="Times New Roman" w:cs="Times New Roman"/>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2AD4413D"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BD790CF"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shd w:val="clear" w:color="auto" w:fill="FFFFFF"/>
              </w:rPr>
              <w:t>5.3.3.6. Nauji Sutarties įkainiai apskaičiuojami pagal žemiau pateiktą formulę:</w:t>
            </w:r>
          </w:p>
          <w:p w14:paraId="07DB3244" w14:textId="77777777" w:rsidR="005228D0" w:rsidRDefault="00D60CD0">
            <w:pPr>
              <w:widowControl w:val="0"/>
              <w:spacing w:after="0"/>
              <w:jc w:val="both"/>
              <w:rPr>
                <w:rFonts w:ascii="Times New Roman" w:hAnsi="Times New Roman" w:cs="Times New Roman"/>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F01269">
              <w:rPr>
                <w:rFonts w:ascii="Times New Roman" w:hAnsi="Times New Roman" w:cs="Times New Roman"/>
                <w:kern w:val="2"/>
                <w:szCs w:val="24"/>
              </w:rPr>
              <w:t xml:space="preserve">, kur a – įkainis (Eur be PVM)) (jei peržiūra jau buvo </w:t>
            </w:r>
            <w:r w:rsidR="00F01269">
              <w:rPr>
                <w:rFonts w:ascii="Times New Roman" w:hAnsi="Times New Roman" w:cs="Times New Roman"/>
                <w:kern w:val="2"/>
                <w:szCs w:val="24"/>
              </w:rPr>
              <w:lastRenderedPageBreak/>
              <w:t>atlikta, tai po paskutinio perskaičiavimo) </w:t>
            </w:r>
          </w:p>
          <w:p w14:paraId="7F23FEBD" w14:textId="77777777" w:rsidR="005228D0" w:rsidRDefault="00F01269">
            <w:pPr>
              <w:widowControl w:val="0"/>
              <w:spacing w:after="0"/>
              <w:jc w:val="both"/>
              <w:rPr>
                <w:rFonts w:ascii="Times New Roman" w:hAnsi="Times New Roman" w:cs="Times New Roman"/>
                <w:kern w:val="2"/>
                <w:szCs w:val="24"/>
              </w:rPr>
            </w:pPr>
            <w:r>
              <w:rPr>
                <w:rFonts w:ascii="Times New Roman" w:hAnsi="Times New Roman" w:cs="Times New Roman"/>
                <w:kern w:val="2"/>
                <w:szCs w:val="24"/>
              </w:rPr>
              <w:t>a</w:t>
            </w:r>
            <w:r>
              <w:rPr>
                <w:rFonts w:ascii="Times New Roman" w:hAnsi="Times New Roman" w:cs="Times New Roman"/>
                <w:kern w:val="2"/>
                <w:szCs w:val="24"/>
                <w:vertAlign w:val="subscript"/>
              </w:rPr>
              <w:t>1</w:t>
            </w:r>
            <w:r>
              <w:rPr>
                <w:rFonts w:ascii="Times New Roman" w:hAnsi="Times New Roman" w:cs="Times New Roman"/>
                <w:kern w:val="2"/>
                <w:szCs w:val="24"/>
              </w:rPr>
              <w:t xml:space="preserve"> – perskaičiuota (pakeista) įkainis (</w:t>
            </w:r>
            <w:proofErr w:type="spellStart"/>
            <w:r>
              <w:rPr>
                <w:rFonts w:ascii="Times New Roman" w:hAnsi="Times New Roman" w:cs="Times New Roman"/>
                <w:kern w:val="2"/>
                <w:szCs w:val="24"/>
              </w:rPr>
              <w:t>Eur</w:t>
            </w:r>
            <w:proofErr w:type="spellEnd"/>
            <w:r>
              <w:rPr>
                <w:rFonts w:ascii="Times New Roman" w:hAnsi="Times New Roman" w:cs="Times New Roman"/>
                <w:kern w:val="2"/>
                <w:szCs w:val="24"/>
              </w:rPr>
              <w:t xml:space="preserve"> be PVM) </w:t>
            </w:r>
          </w:p>
          <w:p w14:paraId="22F0A707" w14:textId="77777777" w:rsidR="005228D0" w:rsidRDefault="00F01269">
            <w:pPr>
              <w:widowControl w:val="0"/>
              <w:spacing w:after="0"/>
              <w:jc w:val="both"/>
              <w:rPr>
                <w:rFonts w:ascii="Times New Roman" w:hAnsi="Times New Roman" w:cs="Times New Roman"/>
                <w:kern w:val="2"/>
                <w:szCs w:val="24"/>
              </w:rPr>
            </w:pPr>
            <w:r>
              <w:rPr>
                <w:rFonts w:ascii="Times New Roman" w:hAnsi="Times New Roman" w:cs="Times New Roman"/>
                <w:kern w:val="2"/>
                <w:szCs w:val="24"/>
              </w:rPr>
              <w:t>k – pagal vartotojų kainų indeksą „Vartojimo prekių ir paslaugų“  apskaičiuotas Vartojimo prekių ir paslaugų kainų pokytis (padidėjimas arba sumažėjimas) (%). „k“ reikšmė skaičiuojama pagal formulę:</w:t>
            </w:r>
          </w:p>
          <w:p w14:paraId="05446F85" w14:textId="77777777" w:rsidR="005228D0" w:rsidRDefault="00F01269">
            <w:pPr>
              <w:widowControl w:val="0"/>
              <w:spacing w:after="0"/>
              <w:jc w:val="both"/>
              <w:rPr>
                <w:rFonts w:ascii="Times New Roman" w:hAnsi="Times New Roman" w:cs="Times New Roman"/>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kern w:val="2"/>
                <w:szCs w:val="24"/>
              </w:rPr>
              <w:t>, (proc.) kur</w:t>
            </w:r>
          </w:p>
          <w:p w14:paraId="2D76E8BB" w14:textId="77777777" w:rsidR="005228D0" w:rsidRDefault="00F01269">
            <w:pPr>
              <w:widowControl w:val="0"/>
              <w:spacing w:after="0"/>
              <w:jc w:val="both"/>
              <w:rPr>
                <w:rFonts w:ascii="Times New Roman" w:hAnsi="Times New Roman" w:cs="Times New Roman"/>
                <w:kern w:val="2"/>
                <w:szCs w:val="24"/>
              </w:rPr>
            </w:pPr>
            <w:proofErr w:type="spellStart"/>
            <w:r>
              <w:rPr>
                <w:rFonts w:ascii="Times New Roman" w:hAnsi="Times New Roman" w:cs="Times New Roman"/>
                <w:kern w:val="2"/>
                <w:szCs w:val="24"/>
              </w:rPr>
              <w:t>Ind</w:t>
            </w:r>
            <w:r>
              <w:rPr>
                <w:rFonts w:ascii="Times New Roman" w:hAnsi="Times New Roman" w:cs="Times New Roman"/>
                <w:kern w:val="2"/>
                <w:szCs w:val="24"/>
                <w:vertAlign w:val="subscript"/>
              </w:rPr>
              <w:t>naujausias</w:t>
            </w:r>
            <w:proofErr w:type="spellEnd"/>
            <w:r>
              <w:rPr>
                <w:rFonts w:ascii="Times New Roman" w:hAnsi="Times New Roman" w:cs="Times New Roman"/>
                <w:kern w:val="2"/>
                <w:szCs w:val="24"/>
              </w:rPr>
              <w:t xml:space="preserve"> – kreipimosi dėl įkainių peržiūros išsiuntimo kitai šaliai dieną paskelbtas naujausias vartojimo prekių ir paslaugų indeksas „Vartojimo prekių ir paslaugų“.</w:t>
            </w:r>
          </w:p>
          <w:p w14:paraId="45CB163D" w14:textId="77777777" w:rsidR="005228D0" w:rsidRDefault="00F01269">
            <w:pPr>
              <w:widowControl w:val="0"/>
              <w:spacing w:after="0"/>
              <w:jc w:val="both"/>
              <w:rPr>
                <w:rFonts w:ascii="Times New Roman" w:hAnsi="Times New Roman" w:cs="Times New Roman"/>
                <w:kern w:val="2"/>
                <w:szCs w:val="24"/>
              </w:rPr>
            </w:pPr>
            <w:proofErr w:type="spellStart"/>
            <w:r>
              <w:rPr>
                <w:rFonts w:ascii="Times New Roman" w:hAnsi="Times New Roman" w:cs="Times New Roman"/>
                <w:kern w:val="2"/>
                <w:szCs w:val="24"/>
              </w:rPr>
              <w:t>Ind</w:t>
            </w:r>
            <w:r>
              <w:rPr>
                <w:rFonts w:ascii="Times New Roman" w:hAnsi="Times New Roman" w:cs="Times New Roman"/>
                <w:kern w:val="2"/>
                <w:szCs w:val="24"/>
                <w:vertAlign w:val="subscript"/>
              </w:rPr>
              <w:t>pradžia</w:t>
            </w:r>
            <w:proofErr w:type="spellEnd"/>
            <w:r>
              <w:rPr>
                <w:rFonts w:ascii="Times New Roman" w:hAnsi="Times New Roman" w:cs="Times New Roman"/>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2106DE"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rPr>
              <w:t xml:space="preserve">5.3.3.7. </w:t>
            </w:r>
            <w:r>
              <w:rPr>
                <w:rFonts w:ascii="Times New Roman" w:hAnsi="Times New Roman" w:cs="Times New Roman"/>
                <w:kern w:val="2"/>
                <w:szCs w:val="24"/>
                <w:shd w:val="clear" w:color="auto" w:fill="FFFFFF"/>
              </w:rPr>
              <w:t xml:space="preserve">Skaičiavimams indeksų reikšmės imamos </w:t>
            </w:r>
            <w:r>
              <w:rPr>
                <w:rFonts w:ascii="Times New Roman" w:hAnsi="Times New Roman" w:cs="Times New Roman"/>
                <w:b/>
                <w:bCs/>
                <w:kern w:val="2"/>
                <w:szCs w:val="24"/>
                <w:shd w:val="clear" w:color="auto" w:fill="FFFFFF"/>
              </w:rPr>
              <w:t>keturių</w:t>
            </w:r>
            <w:r>
              <w:rPr>
                <w:rFonts w:ascii="Times New Roman" w:hAnsi="Times New Roman" w:cs="Times New Roman"/>
                <w:kern w:val="2"/>
                <w:szCs w:val="24"/>
                <w:shd w:val="clear" w:color="auto" w:fill="FFFFFF"/>
              </w:rPr>
              <w:t xml:space="preserve"> skaitmenų po kablelio tikslumu. Apskaičiuotas pokytis (k) tolimesniems skaičiavimams naudojamas suapvalinus iki </w:t>
            </w:r>
            <w:r>
              <w:rPr>
                <w:rFonts w:ascii="Times New Roman" w:hAnsi="Times New Roman" w:cs="Times New Roman"/>
                <w:b/>
                <w:bCs/>
                <w:kern w:val="2"/>
                <w:szCs w:val="24"/>
                <w:shd w:val="clear" w:color="auto" w:fill="FFFFFF"/>
              </w:rPr>
              <w:t>vieno</w:t>
            </w:r>
            <w:r>
              <w:rPr>
                <w:rFonts w:ascii="Times New Roman" w:hAnsi="Times New Roman" w:cs="Times New Roman"/>
                <w:kern w:val="2"/>
                <w:szCs w:val="24"/>
                <w:shd w:val="clear" w:color="auto" w:fill="FFFFFF"/>
              </w:rPr>
              <w:t xml:space="preserve"> skaitmens po kablelio, o apskaičiuotas įkainis „a</w:t>
            </w:r>
            <w:r>
              <w:rPr>
                <w:rFonts w:ascii="Times New Roman" w:hAnsi="Times New Roman" w:cs="Times New Roman"/>
                <w:kern w:val="2"/>
                <w:szCs w:val="24"/>
                <w:shd w:val="clear" w:color="auto" w:fill="FFFFFF"/>
                <w:vertAlign w:val="subscript"/>
              </w:rPr>
              <w:t>1</w:t>
            </w:r>
            <w:r>
              <w:rPr>
                <w:rFonts w:ascii="Times New Roman" w:hAnsi="Times New Roman" w:cs="Times New Roman"/>
                <w:kern w:val="2"/>
                <w:szCs w:val="24"/>
                <w:shd w:val="clear" w:color="auto" w:fill="FFFFFF"/>
              </w:rPr>
              <w:t xml:space="preserve">“ suapvalinamas iki </w:t>
            </w:r>
            <w:r>
              <w:rPr>
                <w:rFonts w:ascii="Times New Roman" w:hAnsi="Times New Roman" w:cs="Times New Roman"/>
                <w:b/>
                <w:bCs/>
                <w:kern w:val="2"/>
                <w:szCs w:val="24"/>
                <w:shd w:val="clear" w:color="auto" w:fill="FFFFFF"/>
              </w:rPr>
              <w:t xml:space="preserve">dviejų </w:t>
            </w:r>
            <w:r>
              <w:rPr>
                <w:rFonts w:ascii="Times New Roman" w:hAnsi="Times New Roman" w:cs="Times New Roman"/>
                <w:kern w:val="2"/>
                <w:szCs w:val="24"/>
                <w:shd w:val="clear" w:color="auto" w:fill="FFFFFF"/>
              </w:rPr>
              <w:t>skaitmenų po kablelio.</w:t>
            </w:r>
          </w:p>
          <w:p w14:paraId="5D112AEB"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rFonts w:ascii="Times New Roman" w:hAnsi="Times New Roman" w:cs="Times New Roman"/>
                <w:kern w:val="2"/>
                <w:szCs w:val="24"/>
              </w:rPr>
              <w:t>kitus oficialius šaltinių duomenis</w:t>
            </w:r>
            <w:r>
              <w:rPr>
                <w:rFonts w:ascii="Times New Roman" w:hAnsi="Times New Roman" w:cs="Times New Roman"/>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6A86304" w14:textId="77777777" w:rsidR="005228D0" w:rsidRDefault="00F01269">
            <w:pPr>
              <w:widowControl w:val="0"/>
              <w:spacing w:after="0"/>
              <w:jc w:val="both"/>
              <w:rPr>
                <w:rFonts w:ascii="Times New Roman" w:hAnsi="Times New Roman" w:cs="Times New Roman"/>
                <w:kern w:val="2"/>
                <w:szCs w:val="24"/>
                <w:shd w:val="clear" w:color="auto" w:fill="FFFFFF"/>
              </w:rPr>
            </w:pPr>
            <w:r>
              <w:rPr>
                <w:rFonts w:ascii="Times New Roman" w:hAnsi="Times New Roman" w:cs="Times New Roman"/>
                <w:kern w:val="2"/>
                <w:szCs w:val="24"/>
                <w:shd w:val="clear" w:color="auto" w:fill="FFFFFF"/>
              </w:rPr>
              <w:t>5</w:t>
            </w:r>
            <w:r>
              <w:rPr>
                <w:rFonts w:ascii="Times New Roman" w:hAnsi="Times New Roman" w:cs="Times New Roman"/>
                <w:kern w:val="2"/>
                <w:szCs w:val="24"/>
              </w:rPr>
              <w:t xml:space="preserve">.3.3.9. </w:t>
            </w:r>
            <w:r>
              <w:rPr>
                <w:rFonts w:ascii="Times New Roman" w:hAnsi="Times New Roman" w:cs="Times New Roman"/>
                <w:kern w:val="2"/>
                <w:szCs w:val="24"/>
                <w:shd w:val="clear" w:color="auto" w:fill="FFFFFF"/>
              </w:rPr>
              <w:t>Susitarimas turi būti sudarytas per (nurodyti terminą) nuo Šalies pateikto tinkamo prašymo perskaičiuoti S</w:t>
            </w:r>
            <w:r>
              <w:rPr>
                <w:rFonts w:ascii="Times New Roman" w:hAnsi="Times New Roman" w:cs="Times New Roman"/>
                <w:kern w:val="2"/>
                <w:szCs w:val="24"/>
              </w:rPr>
              <w:t xml:space="preserve">utarties </w:t>
            </w:r>
            <w:r>
              <w:rPr>
                <w:rFonts w:ascii="Times New Roman" w:hAnsi="Times New Roman" w:cs="Times New Roman"/>
                <w:kern w:val="2"/>
                <w:szCs w:val="24"/>
                <w:shd w:val="clear" w:color="auto" w:fill="FFFFFF"/>
              </w:rPr>
              <w:t>įkainius gavimo dienos.</w:t>
            </w:r>
          </w:p>
          <w:p w14:paraId="34EB9501" w14:textId="77777777" w:rsidR="005228D0" w:rsidRDefault="00F01269">
            <w:pPr>
              <w:widowControl w:val="0"/>
              <w:spacing w:after="0"/>
              <w:jc w:val="both"/>
              <w:rPr>
                <w:rFonts w:ascii="Times New Roman" w:hAnsi="Times New Roman" w:cs="Times New Roman"/>
                <w:kern w:val="2"/>
                <w:szCs w:val="24"/>
              </w:rPr>
            </w:pPr>
            <w:r>
              <w:rPr>
                <w:rFonts w:ascii="Times New Roman" w:hAnsi="Times New Roman" w:cs="Times New Roman"/>
                <w:kern w:val="2"/>
                <w:szCs w:val="24"/>
                <w:shd w:val="clear" w:color="auto" w:fill="FFFFFF"/>
              </w:rPr>
              <w:t xml:space="preserve">5.3.3.10. </w:t>
            </w:r>
            <w:r>
              <w:rPr>
                <w:rFonts w:ascii="Times New Roman" w:hAnsi="Times New Roman" w:cs="Times New Roman"/>
                <w:kern w:val="2"/>
                <w:szCs w:val="24"/>
              </w:rPr>
              <w:t>Susitarimu Šalys neturi teisės keisti procedūroje nurodytos tvarkos ar kitų Sutarties nuostatų, išskyrus, jei keitimas atliekamas pagal VPĮ nuostatas.</w:t>
            </w:r>
          </w:p>
          <w:p w14:paraId="4CC00747" w14:textId="77777777" w:rsidR="005228D0" w:rsidRDefault="005228D0">
            <w:pPr>
              <w:widowControl w:val="0"/>
              <w:rPr>
                <w:rFonts w:ascii="Times New Roman" w:hAnsi="Times New Roman" w:cs="Times New Roman"/>
                <w:color w:val="4472C4"/>
                <w:kern w:val="2"/>
                <w:szCs w:val="24"/>
              </w:rPr>
            </w:pPr>
          </w:p>
        </w:tc>
      </w:tr>
      <w:tr w:rsidR="005228D0" w14:paraId="5D04DE6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D2E489"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48961B89"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Netaikoma</w:t>
            </w:r>
          </w:p>
          <w:p w14:paraId="41AB2059" w14:textId="77777777" w:rsidR="005228D0" w:rsidRDefault="005228D0">
            <w:pPr>
              <w:widowControl w:val="0"/>
              <w:jc w:val="both"/>
              <w:rPr>
                <w:rFonts w:ascii="Times New Roman" w:hAnsi="Times New Roman" w:cs="Times New Roman"/>
                <w:kern w:val="2"/>
                <w:szCs w:val="24"/>
              </w:rPr>
            </w:pPr>
          </w:p>
        </w:tc>
      </w:tr>
      <w:tr w:rsidR="005228D0" w14:paraId="27E3CEE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D52116" w14:textId="77777777" w:rsidR="005228D0" w:rsidRPr="00AA7022" w:rsidRDefault="00F01269">
            <w:pPr>
              <w:widowControl w:val="0"/>
              <w:rPr>
                <w:rFonts w:ascii="Times New Roman" w:hAnsi="Times New Roman" w:cs="Times New Roman"/>
                <w:b/>
                <w:bCs/>
                <w:kern w:val="2"/>
                <w:szCs w:val="24"/>
              </w:rPr>
            </w:pPr>
            <w:r w:rsidRPr="00AA7022">
              <w:rPr>
                <w:rFonts w:ascii="Times New Roman" w:hAnsi="Times New Roman" w:cs="Times New Roman"/>
                <w:b/>
                <w:bCs/>
                <w:kern w:val="2"/>
                <w:szCs w:val="24"/>
              </w:rPr>
              <w:t xml:space="preserve">5.4. Sutarties kainos / įkainių apskaičiavimas taikant </w:t>
            </w:r>
            <w:r w:rsidRPr="00AA7022">
              <w:rPr>
                <w:rFonts w:ascii="Times New Roman" w:hAnsi="Times New Roman" w:cs="Times New Roman"/>
                <w:b/>
                <w:bCs/>
                <w:kern w:val="2"/>
                <w:szCs w:val="24"/>
                <w:u w:val="single"/>
              </w:rPr>
              <w:t>kiekio (apimties)</w:t>
            </w:r>
            <w:r w:rsidRPr="00AA7022">
              <w:rPr>
                <w:rFonts w:ascii="Times New Roman" w:hAnsi="Times New Roman" w:cs="Times New Roman"/>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16312A5"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Pirkėjas numato galimybę įsigyti Sutartimi įsigyjamų Prekių sąraše nenurodytų, tačiau su pirkimo objektu susijusių Prekių (toliau – Nenumatytos prekės) neviršijant 10 (dešimt) procentų Pradinės Sutarties vertės (jos nedidinant).</w:t>
            </w:r>
          </w:p>
          <w:p w14:paraId="00CF32FD" w14:textId="77777777" w:rsidR="005228D0" w:rsidRDefault="00F01269">
            <w:pPr>
              <w:widowControl w:val="0"/>
              <w:jc w:val="both"/>
              <w:rPr>
                <w:rFonts w:ascii="Times New Roman" w:hAnsi="Times New Roman" w:cs="Times New Roman"/>
                <w:color w:val="FF0000"/>
                <w:kern w:val="2"/>
                <w:szCs w:val="24"/>
              </w:rPr>
            </w:pPr>
            <w:r>
              <w:rPr>
                <w:rFonts w:ascii="Times New Roman" w:hAnsi="Times New Roman" w:cs="Times New Roman"/>
                <w:kern w:val="2"/>
                <w:szCs w:val="24"/>
                <w:lang w:val="en-US"/>
              </w:rPr>
              <w:t>U</w:t>
            </w:r>
            <w:r>
              <w:rPr>
                <w:rFonts w:ascii="Times New Roman" w:hAnsi="Times New Roman" w:cs="Times New Roman"/>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w:t>
            </w:r>
            <w:r>
              <w:rPr>
                <w:rFonts w:ascii="Times New Roman" w:hAnsi="Times New Roman" w:cs="Times New Roman"/>
                <w:kern w:val="2"/>
                <w:szCs w:val="24"/>
              </w:rPr>
              <w:lastRenderedPageBreak/>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228D0" w14:paraId="7270FA9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8465B4"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lastRenderedPageBreak/>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73E992D"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 xml:space="preserve">Pirkėjas atsiskaito su Tiekėju ne vėliau kaip per </w:t>
            </w:r>
            <w:r>
              <w:rPr>
                <w:rFonts w:ascii="Times New Roman" w:hAnsi="Times New Roman" w:cs="Times New Roman"/>
                <w:b/>
                <w:bCs/>
                <w:kern w:val="2"/>
                <w:szCs w:val="24"/>
              </w:rPr>
              <w:t>30 (trisdešimt) kalendorinių dienų</w:t>
            </w:r>
            <w:r>
              <w:rPr>
                <w:rFonts w:ascii="Times New Roman" w:hAnsi="Times New Roman" w:cs="Times New Roman"/>
                <w:kern w:val="2"/>
                <w:szCs w:val="24"/>
              </w:rPr>
              <w:t xml:space="preserve"> nuo Sąskaitos gavimo dienos.</w:t>
            </w:r>
          </w:p>
          <w:p w14:paraId="578708FF" w14:textId="77777777" w:rsidR="005228D0" w:rsidRDefault="00F01269">
            <w:pPr>
              <w:widowControl w:val="0"/>
              <w:rPr>
                <w:color w:val="000000"/>
                <w:kern w:val="2"/>
                <w:szCs w:val="24"/>
                <w:shd w:val="clear" w:color="auto" w:fill="FFFFFF"/>
              </w:rPr>
            </w:pPr>
            <w:r>
              <w:rPr>
                <w:rFonts w:ascii="Times New Roman" w:hAnsi="Times New Roman" w:cs="Times New Roman"/>
                <w:kern w:val="2"/>
                <w:szCs w:val="24"/>
                <w:shd w:val="clear" w:color="auto" w:fill="FFFFFF"/>
              </w:rPr>
              <w:t>Apmokėjimo sąlygos: įvykdžius užsakymą, mokama už konkretų kiekį / apimtį pagal nustatytus įkainius.</w:t>
            </w:r>
          </w:p>
        </w:tc>
      </w:tr>
      <w:tr w:rsidR="005228D0" w14:paraId="54EF825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49AE5E"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6CB34BC0"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356DEB7A" w14:textId="77777777" w:rsidR="005228D0" w:rsidRDefault="005228D0">
            <w:pPr>
              <w:widowControl w:val="0"/>
              <w:spacing w:line="259" w:lineRule="auto"/>
              <w:rPr>
                <w:rFonts w:ascii="Times New Roman" w:hAnsi="Times New Roman" w:cs="Times New Roman"/>
                <w:color w:val="000000"/>
                <w:kern w:val="2"/>
                <w:szCs w:val="24"/>
                <w:shd w:val="clear" w:color="auto" w:fill="FFFFFF"/>
              </w:rPr>
            </w:pPr>
          </w:p>
        </w:tc>
      </w:tr>
      <w:tr w:rsidR="005228D0" w14:paraId="5081B61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368D180"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739D950"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3152CCA5" w14:textId="77777777" w:rsidR="005228D0" w:rsidRDefault="00F01269">
            <w:pPr>
              <w:widowControl w:val="0"/>
              <w:rPr>
                <w:rFonts w:ascii="Times New Roman" w:hAnsi="Times New Roman" w:cs="Times New Roman"/>
                <w:kern w:val="2"/>
                <w:szCs w:val="24"/>
              </w:rPr>
            </w:pPr>
            <w:r>
              <w:rPr>
                <w:rFonts w:ascii="Times New Roman" w:hAnsi="Times New Roman" w:cs="Times New Roman"/>
                <w:color w:val="000000"/>
                <w:kern w:val="2"/>
                <w:szCs w:val="24"/>
                <w:shd w:val="clear" w:color="auto" w:fill="FFFFFF"/>
              </w:rPr>
              <w:t xml:space="preserve"> </w:t>
            </w:r>
          </w:p>
        </w:tc>
      </w:tr>
      <w:tr w:rsidR="005228D0" w14:paraId="07C0F7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32D278"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6. PREKIŲ KOKYBĖ IR GARANTINIAI ĮSIPAREIGOJIMAI</w:t>
            </w:r>
          </w:p>
        </w:tc>
      </w:tr>
      <w:tr w:rsidR="005228D0" w14:paraId="260085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EC3B8B"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51B4F3F9"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 xml:space="preserve">Prekėms nustatomas </w:t>
            </w:r>
            <w:r>
              <w:rPr>
                <w:rFonts w:ascii="Times New Roman" w:hAnsi="Times New Roman" w:cs="Times New Roman"/>
                <w:b/>
                <w:bCs/>
                <w:kern w:val="2"/>
                <w:szCs w:val="24"/>
              </w:rPr>
              <w:t>Tiekėjo pasiūlytas arba Prekių gamintojo taikomas</w:t>
            </w:r>
            <w:r>
              <w:rPr>
                <w:rFonts w:ascii="Times New Roman" w:hAnsi="Times New Roman" w:cs="Times New Roman"/>
                <w:kern w:val="2"/>
                <w:szCs w:val="24"/>
              </w:rPr>
              <w:t xml:space="preserve"> Garantinis terminas, tačiau bet kokiu atveju </w:t>
            </w:r>
            <w:r>
              <w:rPr>
                <w:rFonts w:ascii="Times New Roman" w:hAnsi="Times New Roman" w:cs="Times New Roman"/>
                <w:b/>
                <w:bCs/>
                <w:kern w:val="2"/>
                <w:szCs w:val="24"/>
              </w:rPr>
              <w:t>ne trumpesnis kaip</w:t>
            </w:r>
            <w:r>
              <w:rPr>
                <w:rFonts w:ascii="Times New Roman" w:hAnsi="Times New Roman" w:cs="Times New Roman"/>
                <w:kern w:val="2"/>
                <w:szCs w:val="24"/>
              </w:rPr>
              <w:t xml:space="preserve"> </w:t>
            </w:r>
            <w:r>
              <w:rPr>
                <w:rFonts w:ascii="Times New Roman" w:hAnsi="Times New Roman" w:cs="Times New Roman"/>
                <w:b/>
                <w:bCs/>
                <w:kern w:val="2"/>
                <w:szCs w:val="24"/>
              </w:rPr>
              <w:t>24 (dvidešimt keturi) mėnesiai</w:t>
            </w:r>
            <w:r>
              <w:rPr>
                <w:rFonts w:ascii="Times New Roman" w:hAnsi="Times New Roman" w:cs="Times New Roman"/>
                <w:kern w:val="2"/>
                <w:szCs w:val="24"/>
              </w:rPr>
              <w:t>. Garantinis terminas, skaičiuojamas nuo Prekių perdavimo–priėmimo akto ar Sąskaitos (kai Prekių perdavimo–priėmimo aktas nėra pasirašomas) pasirašymo dienos.</w:t>
            </w:r>
          </w:p>
        </w:tc>
      </w:tr>
      <w:tr w:rsidR="005228D0" w14:paraId="2D87014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06BFBF"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06F70E5B"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 xml:space="preserve">Tiekėjas privalo pašalinti trūkumus ne vėliau kaip per </w:t>
            </w:r>
            <w:r>
              <w:rPr>
                <w:rFonts w:ascii="Times New Roman" w:hAnsi="Times New Roman" w:cs="Times New Roman"/>
                <w:b/>
                <w:bCs/>
                <w:kern w:val="2"/>
                <w:szCs w:val="24"/>
              </w:rPr>
              <w:t>14 (keturiolika) kalendorinių dienų</w:t>
            </w:r>
            <w:r>
              <w:rPr>
                <w:rFonts w:ascii="Times New Roman" w:hAnsi="Times New Roman" w:cs="Times New Roman"/>
                <w:kern w:val="2"/>
                <w:szCs w:val="24"/>
              </w:rPr>
              <w:t>, jei Pirkėjas nenurodo ilgesnio termino.</w:t>
            </w:r>
          </w:p>
          <w:p w14:paraId="4EEE7839"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Prekių trūkumų nustatymo bei šalinimo tvarka nustatyta Bendrųjų sąlygų 7 skyriuje.</w:t>
            </w:r>
          </w:p>
        </w:tc>
      </w:tr>
      <w:tr w:rsidR="005228D0" w14:paraId="3439D13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487063" w14:textId="77777777" w:rsidR="005228D0" w:rsidRPr="000B6E52" w:rsidRDefault="00F01269">
            <w:pPr>
              <w:widowControl w:val="0"/>
              <w:rPr>
                <w:rFonts w:ascii="Times New Roman" w:hAnsi="Times New Roman" w:cs="Times New Roman"/>
                <w:b/>
                <w:bCs/>
                <w:kern w:val="2"/>
                <w:szCs w:val="24"/>
              </w:rPr>
            </w:pPr>
            <w:r w:rsidRPr="000B6E52">
              <w:rPr>
                <w:rFonts w:ascii="Times New Roman" w:hAnsi="Times New Roman" w:cs="Times New Roman"/>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649471C" w14:textId="61DC7FF1" w:rsidR="005228D0" w:rsidRPr="000B6E52" w:rsidRDefault="000B6E52" w:rsidP="000B6E52">
            <w:pPr>
              <w:suppressAutoHyphens w:val="0"/>
              <w:spacing w:before="100" w:beforeAutospacing="1" w:after="0" w:line="240" w:lineRule="auto"/>
              <w:rPr>
                <w:rFonts w:ascii="Times New Roman" w:hAnsi="Times New Roman" w:cs="Times New Roman"/>
                <w:kern w:val="2"/>
                <w:szCs w:val="24"/>
              </w:rPr>
            </w:pPr>
            <w:r w:rsidRPr="000B6E52">
              <w:rPr>
                <w:rFonts w:ascii="Times New Roman" w:eastAsia="Times New Roman" w:hAnsi="Times New Roman" w:cs="Times New Roman"/>
                <w:sz w:val="20"/>
                <w:szCs w:val="20"/>
              </w:rPr>
              <w:t xml:space="preserve">Kokybinių kriterijų įgyvendinimas tikrinamas kiekvieno Prekių priėmimo – perdavimo metu (tuo atveju, jeigu laimėjęs Tiekėjas atitiko </w:t>
            </w:r>
            <w:proofErr w:type="spellStart"/>
            <w:r w:rsidRPr="000B6E52">
              <w:rPr>
                <w:rFonts w:ascii="Times New Roman" w:eastAsia="Times New Roman" w:hAnsi="Times New Roman" w:cs="Times New Roman"/>
                <w:sz w:val="20"/>
                <w:szCs w:val="20"/>
              </w:rPr>
              <w:t>Kokybius</w:t>
            </w:r>
            <w:proofErr w:type="spellEnd"/>
            <w:r w:rsidRPr="000B6E52">
              <w:rPr>
                <w:rFonts w:ascii="Times New Roman" w:eastAsia="Times New Roman" w:hAnsi="Times New Roman" w:cs="Times New Roman"/>
                <w:sz w:val="20"/>
                <w:szCs w:val="20"/>
              </w:rPr>
              <w:t xml:space="preserve"> kriterijus). </w:t>
            </w:r>
          </w:p>
        </w:tc>
      </w:tr>
      <w:tr w:rsidR="005228D0" w14:paraId="5A0ABBA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91D09B9" w14:textId="77777777" w:rsidR="005228D0" w:rsidRPr="000B6E52" w:rsidRDefault="00F01269">
            <w:pPr>
              <w:widowControl w:val="0"/>
              <w:jc w:val="center"/>
              <w:rPr>
                <w:rFonts w:ascii="Times New Roman" w:hAnsi="Times New Roman" w:cs="Times New Roman"/>
                <w:b/>
                <w:bCs/>
                <w:kern w:val="2"/>
                <w:szCs w:val="24"/>
              </w:rPr>
            </w:pPr>
            <w:r w:rsidRPr="000B6E52">
              <w:rPr>
                <w:rFonts w:ascii="Times New Roman" w:hAnsi="Times New Roman" w:cs="Times New Roman"/>
                <w:b/>
                <w:bCs/>
                <w:kern w:val="2"/>
                <w:szCs w:val="24"/>
              </w:rPr>
              <w:t>7. SUTARTIES VYKDYMUI PASITELKIAMI SUBTIEKĖJAI</w:t>
            </w:r>
          </w:p>
        </w:tc>
      </w:tr>
      <w:tr w:rsidR="005228D0" w14:paraId="674A988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CDA70B"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348E45BC"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Sutarties vykdymui subtiekėjai ir (ar) specialistai nepasitelkiami.</w:t>
            </w:r>
          </w:p>
          <w:p w14:paraId="511616FC" w14:textId="77777777" w:rsidR="005228D0" w:rsidRDefault="005228D0">
            <w:pPr>
              <w:widowControl w:val="0"/>
              <w:rPr>
                <w:rFonts w:ascii="Times New Roman" w:hAnsi="Times New Roman" w:cs="Times New Roman"/>
                <w:kern w:val="2"/>
                <w:szCs w:val="24"/>
              </w:rPr>
            </w:pPr>
          </w:p>
          <w:p w14:paraId="577CABA5" w14:textId="77777777" w:rsidR="005228D0" w:rsidRDefault="00F01269">
            <w:pPr>
              <w:widowControl w:val="0"/>
              <w:rPr>
                <w:rFonts w:ascii="Times New Roman" w:hAnsi="Times New Roman" w:cs="Times New Roman"/>
                <w:color w:val="FF0000"/>
                <w:kern w:val="2"/>
                <w:szCs w:val="24"/>
              </w:rPr>
            </w:pPr>
            <w:r>
              <w:rPr>
                <w:rFonts w:ascii="Times New Roman" w:hAnsi="Times New Roman" w:cs="Times New Roman"/>
                <w:color w:val="FF0000"/>
                <w:kern w:val="2"/>
                <w:szCs w:val="24"/>
              </w:rPr>
              <w:t>arba</w:t>
            </w:r>
          </w:p>
          <w:p w14:paraId="64D1BA92" w14:textId="77777777" w:rsidR="005228D0" w:rsidRDefault="005228D0">
            <w:pPr>
              <w:widowControl w:val="0"/>
              <w:rPr>
                <w:rFonts w:ascii="Times New Roman" w:hAnsi="Times New Roman" w:cs="Times New Roman"/>
                <w:kern w:val="2"/>
                <w:szCs w:val="24"/>
              </w:rPr>
            </w:pPr>
          </w:p>
          <w:p w14:paraId="5CEF66E0"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kern w:val="2"/>
                <w:szCs w:val="24"/>
              </w:rPr>
              <w:t xml:space="preserve">Sutarties vykdymui pasitelkiami subtiekėjai ir (ar) specialistai yra nurodyti </w:t>
            </w:r>
            <w:r>
              <w:rPr>
                <w:rFonts w:ascii="Times New Roman" w:hAnsi="Times New Roman" w:cs="Times New Roman"/>
                <w:kern w:val="2"/>
                <w:szCs w:val="24"/>
              </w:rPr>
              <w:lastRenderedPageBreak/>
              <w:t xml:space="preserve">Sutarties priede Nr. </w:t>
            </w:r>
            <w:r>
              <w:rPr>
                <w:rFonts w:ascii="Times New Roman" w:hAnsi="Times New Roman" w:cs="Times New Roman"/>
                <w:kern w:val="2"/>
                <w:szCs w:val="24"/>
                <w:highlight w:val="yellow"/>
              </w:rPr>
              <w:t>[...]</w:t>
            </w:r>
            <w:r>
              <w:rPr>
                <w:rFonts w:ascii="Times New Roman" w:hAnsi="Times New Roman" w:cs="Times New Roman"/>
                <w:kern w:val="2"/>
                <w:szCs w:val="24"/>
              </w:rPr>
              <w:t xml:space="preserve"> „Sutarties vykdymui pasitelkiami subtiekėjai ir (ar) specialistai“.</w:t>
            </w:r>
          </w:p>
        </w:tc>
      </w:tr>
      <w:tr w:rsidR="005228D0" w14:paraId="7CCD3A5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3CA8E98"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lastRenderedPageBreak/>
              <w:t>8. PRIEVOLIŲ PAGAL SUTARTĮ ĮVYKDYMO UŽTIKRINIMAS</w:t>
            </w:r>
          </w:p>
        </w:tc>
      </w:tr>
      <w:tr w:rsidR="005228D0" w14:paraId="669722F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44866E" w14:textId="77777777" w:rsidR="005228D0" w:rsidRDefault="00F01269">
            <w:pPr>
              <w:widowControl w:val="0"/>
              <w:spacing w:after="0"/>
              <w:rPr>
                <w:rFonts w:ascii="Times New Roman" w:hAnsi="Times New Roman" w:cs="Times New Roman"/>
                <w:b/>
                <w:bCs/>
                <w:kern w:val="2"/>
                <w:szCs w:val="24"/>
              </w:rPr>
            </w:pPr>
            <w:r>
              <w:rPr>
                <w:rFonts w:ascii="Times New Roman" w:hAnsi="Times New Roman" w:cs="Times New Roman"/>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7E60DFE" w14:textId="77777777" w:rsidR="005228D0" w:rsidRDefault="00F01269">
            <w:pPr>
              <w:widowControl w:val="0"/>
              <w:spacing w:after="0"/>
              <w:rPr>
                <w:rFonts w:ascii="Times New Roman" w:hAnsi="Times New Roman" w:cs="Times New Roman"/>
                <w:kern w:val="2"/>
                <w:szCs w:val="24"/>
              </w:rPr>
            </w:pPr>
            <w:r>
              <w:rPr>
                <w:rFonts w:ascii="Times New Roman" w:hAnsi="Times New Roman" w:cs="Times New Roman"/>
                <w:kern w:val="2"/>
                <w:szCs w:val="24"/>
              </w:rPr>
              <w:t xml:space="preserve">Prievolių pagal Sutartį įvykdymas </w:t>
            </w:r>
          </w:p>
          <w:p w14:paraId="3FB38F8E" w14:textId="77777777" w:rsidR="005228D0" w:rsidRDefault="00F01269">
            <w:pPr>
              <w:widowControl w:val="0"/>
              <w:spacing w:after="0"/>
              <w:rPr>
                <w:rFonts w:ascii="Times New Roman" w:hAnsi="Times New Roman" w:cs="Times New Roman"/>
                <w:kern w:val="2"/>
                <w:szCs w:val="24"/>
              </w:rPr>
            </w:pPr>
            <w:r>
              <w:rPr>
                <w:rFonts w:ascii="Times New Roman" w:hAnsi="Times New Roman" w:cs="Times New Roman"/>
                <w:kern w:val="2"/>
                <w:szCs w:val="24"/>
              </w:rPr>
              <w:t>Netesybomis (delspinigiais, bauda).</w:t>
            </w:r>
          </w:p>
        </w:tc>
      </w:tr>
      <w:tr w:rsidR="005228D0" w14:paraId="50C1911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F25122E" w14:textId="77777777" w:rsidR="005228D0" w:rsidRDefault="00F01269">
            <w:pPr>
              <w:widowControl w:val="0"/>
              <w:spacing w:after="0"/>
              <w:rPr>
                <w:rFonts w:ascii="Times New Roman" w:hAnsi="Times New Roman" w:cs="Times New Roman"/>
                <w:b/>
                <w:bCs/>
                <w:kern w:val="2"/>
                <w:szCs w:val="24"/>
              </w:rPr>
            </w:pPr>
            <w:r>
              <w:rPr>
                <w:rFonts w:ascii="Times New Roman" w:hAnsi="Times New Roman" w:cs="Times New Roman"/>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5C374E3E" w14:textId="77777777" w:rsidR="005228D0" w:rsidRDefault="00F01269">
            <w:pPr>
              <w:widowControl w:val="0"/>
              <w:spacing w:after="0"/>
              <w:rPr>
                <w:rFonts w:ascii="Times New Roman" w:hAnsi="Times New Roman" w:cs="Times New Roman"/>
                <w:kern w:val="2"/>
                <w:szCs w:val="24"/>
              </w:rPr>
            </w:pPr>
            <w:r>
              <w:rPr>
                <w:rFonts w:ascii="Times New Roman" w:hAnsi="Times New Roman" w:cs="Times New Roman"/>
                <w:kern w:val="2"/>
                <w:szCs w:val="24"/>
              </w:rPr>
              <w:t>Netaikoma</w:t>
            </w:r>
          </w:p>
        </w:tc>
      </w:tr>
      <w:tr w:rsidR="005228D0" w14:paraId="7103886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CE70C46"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36CE9DC4"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2F8734DB" w14:textId="77777777" w:rsidR="005228D0" w:rsidRDefault="005228D0">
            <w:pPr>
              <w:widowControl w:val="0"/>
              <w:rPr>
                <w:rFonts w:ascii="Times New Roman" w:hAnsi="Times New Roman" w:cs="Times New Roman"/>
                <w:kern w:val="2"/>
                <w:szCs w:val="24"/>
              </w:rPr>
            </w:pPr>
          </w:p>
        </w:tc>
      </w:tr>
      <w:tr w:rsidR="005228D0" w14:paraId="1E03FA3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F95B9C1"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9. ŠALIŲ ATSAKOMYBĖ</w:t>
            </w:r>
            <w:r>
              <w:rPr>
                <w:rFonts w:ascii="Times New Roman" w:hAnsi="Times New Roman" w:cs="Times New Roman"/>
                <w:b/>
                <w:bCs/>
                <w:kern w:val="2"/>
                <w:szCs w:val="24"/>
              </w:rPr>
              <w:tab/>
            </w:r>
          </w:p>
        </w:tc>
      </w:tr>
      <w:tr w:rsidR="005228D0" w14:paraId="2E70A05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A2759C"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0886978D" w14:textId="3CBE7A9B" w:rsidR="005228D0" w:rsidRDefault="00F01269" w:rsidP="00D4480A">
            <w:pPr>
              <w:widowControl w:val="0"/>
              <w:jc w:val="both"/>
              <w:rPr>
                <w:rFonts w:ascii="Times New Roman" w:hAnsi="Times New Roman" w:cs="Times New Roman"/>
                <w:kern w:val="2"/>
                <w:szCs w:val="24"/>
              </w:rPr>
            </w:pPr>
            <w:r>
              <w:rPr>
                <w:rFonts w:ascii="Times New Roman" w:hAnsi="Times New Roman" w:cs="Times New Roman"/>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228D0" w14:paraId="017C7DE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1C3F236" w14:textId="77777777" w:rsidR="005228D0" w:rsidRDefault="00F01269">
            <w:pPr>
              <w:widowControl w:val="0"/>
              <w:jc w:val="both"/>
              <w:rPr>
                <w:rFonts w:ascii="Times New Roman" w:hAnsi="Times New Roman" w:cs="Times New Roman"/>
                <w:b/>
                <w:bCs/>
                <w:kern w:val="2"/>
                <w:szCs w:val="24"/>
              </w:rPr>
            </w:pPr>
            <w:r>
              <w:rPr>
                <w:rFonts w:ascii="Times New Roman" w:hAnsi="Times New Roman" w:cs="Times New Roman"/>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52FDBD5" w14:textId="77777777" w:rsidR="005228D0" w:rsidRDefault="00F01269">
            <w:pPr>
              <w:widowControl w:val="0"/>
              <w:jc w:val="both"/>
              <w:rPr>
                <w:rFonts w:ascii="Times New Roman" w:hAnsi="Times New Roman" w:cs="Times New Roman"/>
                <w:kern w:val="2"/>
              </w:rPr>
            </w:pPr>
            <w:r>
              <w:rPr>
                <w:rFonts w:ascii="Times New Roman" w:hAnsi="Times New Roman" w:cs="Times New Roman"/>
                <w:color w:val="000000"/>
                <w:kern w:val="2"/>
              </w:rPr>
              <w:t>9</w:t>
            </w:r>
            <w:r>
              <w:rPr>
                <w:rFonts w:ascii="Times New Roman" w:hAnsi="Times New Roman" w:cs="Times New Roman"/>
                <w:kern w:val="2"/>
              </w:rPr>
              <w:t>.2.1. Jeigu Tiekėjas vėluoja vykdyti užsakymą, tiekti Prekes ar ištaisyti jų trūkumus</w:t>
            </w:r>
            <w:r>
              <w:rPr>
                <w:rFonts w:ascii="Times New Roman" w:hAnsi="Times New Roman" w:cs="Times New Roman"/>
              </w:rPr>
              <w:t xml:space="preserve"> </w:t>
            </w:r>
            <w:r>
              <w:rPr>
                <w:rFonts w:ascii="Times New Roman" w:hAnsi="Times New Roman" w:cs="Times New Roman"/>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8114887"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A184E31" w14:textId="77777777" w:rsidR="005228D0" w:rsidRDefault="00F01269">
            <w:pPr>
              <w:widowControl w:val="0"/>
              <w:jc w:val="both"/>
              <w:rPr>
                <w:rFonts w:ascii="Times New Roman" w:hAnsi="Times New Roman" w:cs="Times New Roman"/>
                <w:b/>
                <w:kern w:val="2"/>
              </w:rPr>
            </w:pPr>
            <w:r>
              <w:rPr>
                <w:rFonts w:ascii="Times New Roman" w:hAnsi="Times New Roman" w:cs="Times New Roman"/>
                <w:kern w:val="2"/>
              </w:rPr>
              <w:t xml:space="preserve">9.2.3. Tiekėjas privalo sumokėti Pirkėjui netesybas per 10 (dešimt) dienų nuo Pirkėjo pareikalavimo, jeigu netesybų suma nėra </w:t>
            </w:r>
            <w:r>
              <w:rPr>
                <w:rFonts w:ascii="Times New Roman" w:hAnsi="Times New Roman" w:cs="Times New Roman"/>
              </w:rPr>
              <w:t>išskaitoma iš Tiekėjui mokėtinos sumos.</w:t>
            </w:r>
            <w:r>
              <w:rPr>
                <w:rFonts w:ascii="Times New Roman" w:hAnsi="Times New Roman" w:cs="Times New Roman"/>
                <w:kern w:val="2"/>
              </w:rPr>
              <w:t xml:space="preserve"> </w:t>
            </w:r>
          </w:p>
        </w:tc>
      </w:tr>
      <w:tr w:rsidR="005228D0" w14:paraId="3C1DE5B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FF6C111"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9.3. Tiekėjui / Pirkėjui taikoma bauda nutraukus Sutartį dėl esminio Sutarties pažeidimo </w:t>
            </w:r>
            <w:r>
              <w:rPr>
                <w:rFonts w:ascii="Times New Roman" w:hAnsi="Times New Roman" w:cs="Times New Roman"/>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58595ADA" w14:textId="77777777" w:rsidR="005228D0" w:rsidRDefault="00F01269">
            <w:pPr>
              <w:widowControl w:val="0"/>
              <w:spacing w:after="0"/>
              <w:jc w:val="both"/>
              <w:rPr>
                <w:rFonts w:ascii="Times New Roman" w:hAnsi="Times New Roman" w:cs="Times New Roman"/>
                <w:kern w:val="2"/>
                <w:sz w:val="20"/>
                <w:szCs w:val="20"/>
              </w:rPr>
            </w:pPr>
            <w:r>
              <w:rPr>
                <w:rFonts w:ascii="Times New Roman" w:hAnsi="Times New Roman" w:cs="Times New Roman"/>
                <w:kern w:val="2"/>
                <w:sz w:val="20"/>
                <w:szCs w:val="20"/>
                <w:lang w:val="en-US"/>
              </w:rPr>
              <w:t xml:space="preserve">9.3.1. </w:t>
            </w:r>
            <w:r>
              <w:rPr>
                <w:rFonts w:ascii="Times New Roman" w:hAnsi="Times New Roman" w:cs="Times New Roman"/>
                <w:kern w:val="2"/>
                <w:sz w:val="20"/>
                <w:szCs w:val="20"/>
              </w:rPr>
              <w:t xml:space="preserve">Nutraukus Sutartį dėl esminio Sutarties pažeidimo, nustatyto Sutarties Specialiosiose sąlygose, mokama </w:t>
            </w:r>
            <w:r>
              <w:rPr>
                <w:rFonts w:ascii="Times New Roman" w:hAnsi="Times New Roman" w:cs="Times New Roman"/>
                <w:b/>
                <w:bCs/>
                <w:kern w:val="2"/>
                <w:sz w:val="20"/>
                <w:szCs w:val="20"/>
                <w:lang w:val="en-US"/>
              </w:rPr>
              <w:t>5</w:t>
            </w:r>
            <w:r>
              <w:rPr>
                <w:rFonts w:ascii="Times New Roman" w:hAnsi="Times New Roman" w:cs="Times New Roman"/>
                <w:b/>
                <w:bCs/>
                <w:kern w:val="2"/>
                <w:sz w:val="20"/>
                <w:szCs w:val="20"/>
              </w:rPr>
              <w:t xml:space="preserve"> (penkių) procentų</w:t>
            </w:r>
            <w:r>
              <w:rPr>
                <w:rFonts w:ascii="Times New Roman" w:hAnsi="Times New Roman" w:cs="Times New Roman"/>
                <w:kern w:val="2"/>
                <w:sz w:val="20"/>
                <w:szCs w:val="20"/>
              </w:rPr>
              <w:t xml:space="preserve"> dydžio bauda nuo Pradinės Sutarties vertės be PVM, nurodytos Specialiųjų sąlygų 5.2 punkte.</w:t>
            </w:r>
          </w:p>
          <w:p w14:paraId="76FF52F1" w14:textId="77777777" w:rsidR="005228D0" w:rsidRDefault="00F01269">
            <w:pPr>
              <w:widowControl w:val="0"/>
              <w:spacing w:after="0"/>
              <w:jc w:val="both"/>
              <w:rPr>
                <w:rFonts w:ascii="Times New Roman" w:hAnsi="Times New Roman" w:cs="Times New Roman"/>
                <w:kern w:val="2"/>
                <w:szCs w:val="24"/>
              </w:rPr>
            </w:pPr>
            <w:r>
              <w:rPr>
                <w:rFonts w:ascii="Times New Roman" w:hAnsi="Times New Roman" w:cs="Times New Roman"/>
                <w:color w:val="000000" w:themeColor="dark1"/>
                <w:kern w:val="2"/>
                <w:sz w:val="20"/>
                <w:szCs w:val="20"/>
              </w:rPr>
              <w:t>9.3.2. </w:t>
            </w:r>
            <w:r>
              <w:rPr>
                <w:rFonts w:ascii="Times New Roman" w:hAnsi="Times New Roman" w:cs="Times New Roman"/>
                <w:color w:val="000000" w:themeColor="dark1"/>
                <w:sz w:val="20"/>
                <w:szCs w:val="20"/>
              </w:rPr>
              <w:t xml:space="preserve">Nepagrįstai nutraukus Sutarties vykdymą ne Sutartyje nustatyta tvarka, mokama </w:t>
            </w:r>
            <w:r>
              <w:rPr>
                <w:rFonts w:ascii="Times New Roman" w:hAnsi="Times New Roman" w:cs="Times New Roman"/>
                <w:b/>
                <w:kern w:val="2"/>
                <w:sz w:val="20"/>
                <w:szCs w:val="20"/>
              </w:rPr>
              <w:t>5 (penkių) procentų</w:t>
            </w:r>
            <w:r>
              <w:rPr>
                <w:rFonts w:ascii="Times New Roman" w:hAnsi="Times New Roman" w:cs="Times New Roman"/>
                <w:kern w:val="2"/>
                <w:sz w:val="20"/>
                <w:szCs w:val="20"/>
              </w:rPr>
              <w:t xml:space="preserve"> </w:t>
            </w:r>
            <w:r>
              <w:rPr>
                <w:rFonts w:ascii="Times New Roman" w:hAnsi="Times New Roman" w:cs="Times New Roman"/>
                <w:color w:val="000000" w:themeColor="dark1"/>
                <w:kern w:val="2"/>
                <w:sz w:val="20"/>
                <w:szCs w:val="20"/>
              </w:rPr>
              <w:t>dydžio bauda nuo Pradinės Sutarties vertės, nurodytos Specialiųjų sąlygų 5.2 punkte.</w:t>
            </w:r>
          </w:p>
        </w:tc>
      </w:tr>
      <w:tr w:rsidR="005228D0" w14:paraId="7AA6734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030C46"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9.4. Tiekėjui taikoma bauda dėl esamų subtiekėjų ar specialistų </w:t>
            </w:r>
            <w:r>
              <w:rPr>
                <w:rFonts w:ascii="Times New Roman" w:hAnsi="Times New Roman" w:cs="Times New Roman"/>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29FAD55D" w14:textId="77777777" w:rsidR="005228D0" w:rsidRDefault="00F01269">
            <w:pPr>
              <w:widowControl w:val="0"/>
              <w:rPr>
                <w:rFonts w:ascii="Times New Roman" w:hAnsi="Times New Roman" w:cs="Times New Roman"/>
                <w:color w:val="000000"/>
                <w:kern w:val="2"/>
                <w:szCs w:val="24"/>
              </w:rPr>
            </w:pPr>
            <w:r>
              <w:rPr>
                <w:rFonts w:ascii="Times New Roman" w:hAnsi="Times New Roman" w:cs="Times New Roman"/>
                <w:color w:val="000000"/>
                <w:kern w:val="2"/>
                <w:szCs w:val="24"/>
              </w:rPr>
              <w:lastRenderedPageBreak/>
              <w:t>Netaikoma</w:t>
            </w:r>
          </w:p>
          <w:p w14:paraId="16D814E6" w14:textId="77777777" w:rsidR="005228D0" w:rsidRDefault="005228D0">
            <w:pPr>
              <w:widowControl w:val="0"/>
              <w:rPr>
                <w:rFonts w:ascii="Times New Roman" w:hAnsi="Times New Roman" w:cs="Times New Roman"/>
                <w:kern w:val="2"/>
                <w:szCs w:val="24"/>
              </w:rPr>
            </w:pPr>
          </w:p>
        </w:tc>
      </w:tr>
      <w:tr w:rsidR="005228D0" w14:paraId="61C4622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A23034"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lastRenderedPageBreak/>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F203600" w14:textId="4D1776A7" w:rsidR="005228D0" w:rsidRDefault="00F01269" w:rsidP="00D4480A">
            <w:pPr>
              <w:widowControl w:val="0"/>
              <w:rPr>
                <w:rFonts w:ascii="Times New Roman" w:hAnsi="Times New Roman" w:cs="Times New Roman"/>
                <w:color w:val="4472C4"/>
                <w:kern w:val="2"/>
                <w:szCs w:val="24"/>
              </w:rPr>
            </w:pPr>
            <w:r>
              <w:rPr>
                <w:rFonts w:ascii="Times New Roman" w:hAnsi="Times New Roman" w:cs="Times New Roman"/>
                <w:lang w:val="en-US"/>
              </w:rPr>
              <w:t>U</w:t>
            </w:r>
            <w:r>
              <w:rPr>
                <w:rFonts w:ascii="Times New Roman" w:hAnsi="Times New Roman" w:cs="Times New Roman"/>
              </w:rPr>
              <w:t xml:space="preserve">ž aplinkosauginių kriterijų, nurodytų </w:t>
            </w:r>
            <w:r>
              <w:rPr>
                <w:rFonts w:ascii="Times New Roman" w:hAnsi="Times New Roman" w:cs="Times New Roman"/>
                <w:kern w:val="2"/>
                <w:szCs w:val="24"/>
              </w:rPr>
              <w:t>Sutarties Specialiųjų sąlygų</w:t>
            </w:r>
            <w:r>
              <w:rPr>
                <w:rFonts w:ascii="Times New Roman" w:hAnsi="Times New Roman" w:cs="Times New Roman"/>
              </w:rPr>
              <w:t xml:space="preserve"> </w:t>
            </w:r>
            <w:r>
              <w:rPr>
                <w:rFonts w:ascii="Times New Roman" w:hAnsi="Times New Roman" w:cs="Times New Roman"/>
                <w:lang w:val="en-US"/>
              </w:rPr>
              <w:t xml:space="preserve">13 </w:t>
            </w:r>
            <w:proofErr w:type="spellStart"/>
            <w:r>
              <w:rPr>
                <w:rFonts w:ascii="Times New Roman" w:hAnsi="Times New Roman" w:cs="Times New Roman"/>
                <w:lang w:val="en-US"/>
              </w:rPr>
              <w:t>punkte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nesilaikym</w:t>
            </w:r>
            <w:proofErr w:type="spellEnd"/>
            <w:r>
              <w:rPr>
                <w:rFonts w:ascii="Times New Roman" w:hAnsi="Times New Roman" w:cs="Times New Roman"/>
              </w:rPr>
              <w:t xml:space="preserve">ą, taikoma </w:t>
            </w:r>
            <w:r w:rsidR="005A533C">
              <w:rPr>
                <w:rFonts w:ascii="Times New Roman" w:hAnsi="Times New Roman" w:cs="Times New Roman"/>
                <w:b/>
                <w:bCs/>
                <w:lang w:val="en-US"/>
              </w:rPr>
              <w:t>50</w:t>
            </w:r>
            <w:r>
              <w:rPr>
                <w:rFonts w:ascii="Times New Roman" w:hAnsi="Times New Roman" w:cs="Times New Roman"/>
                <w:b/>
                <w:bCs/>
                <w:lang w:val="en-US"/>
              </w:rPr>
              <w:t xml:space="preserve">,00 </w:t>
            </w:r>
            <w:proofErr w:type="spellStart"/>
            <w:r>
              <w:rPr>
                <w:rFonts w:ascii="Times New Roman" w:hAnsi="Times New Roman" w:cs="Times New Roman"/>
                <w:b/>
                <w:bCs/>
                <w:lang w:val="en-US"/>
              </w:rPr>
              <w:t>Eur</w:t>
            </w:r>
            <w:proofErr w:type="spellEnd"/>
            <w:r>
              <w:rPr>
                <w:rFonts w:ascii="Times New Roman" w:hAnsi="Times New Roman" w:cs="Times New Roman"/>
                <w:b/>
                <w:bCs/>
                <w:lang w:val="en-US"/>
              </w:rPr>
              <w:t xml:space="preserve"> (</w:t>
            </w:r>
            <w:proofErr w:type="spellStart"/>
            <w:r w:rsidR="00D4480A">
              <w:rPr>
                <w:rFonts w:ascii="Times New Roman" w:hAnsi="Times New Roman" w:cs="Times New Roman"/>
                <w:b/>
                <w:bCs/>
                <w:lang w:val="en-US"/>
              </w:rPr>
              <w:t>penkiasdešimties</w:t>
            </w:r>
            <w:proofErr w:type="spellEnd"/>
            <w:r w:rsidR="00D4480A">
              <w:rPr>
                <w:rFonts w:ascii="Times New Roman" w:hAnsi="Times New Roman" w:cs="Times New Roman"/>
                <w:b/>
                <w:bCs/>
              </w:rPr>
              <w:t xml:space="preserve"> </w:t>
            </w:r>
            <w:r>
              <w:rPr>
                <w:rFonts w:ascii="Times New Roman" w:hAnsi="Times New Roman" w:cs="Times New Roman"/>
                <w:b/>
                <w:bCs/>
              </w:rPr>
              <w:t>eurų)</w:t>
            </w:r>
            <w:r>
              <w:rPr>
                <w:rFonts w:ascii="Times New Roman" w:hAnsi="Times New Roman" w:cs="Times New Roman"/>
              </w:rPr>
              <w:t xml:space="preserve"> bauda už kiekvieną nustatytą atvejį.</w:t>
            </w:r>
          </w:p>
        </w:tc>
      </w:tr>
      <w:tr w:rsidR="005228D0" w14:paraId="10BE849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F78A27"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447BD548" w14:textId="77777777" w:rsidR="005228D0" w:rsidRDefault="00F01269">
            <w:pPr>
              <w:widowControl w:val="0"/>
              <w:rPr>
                <w:rFonts w:ascii="Times New Roman" w:hAnsi="Times New Roman" w:cs="Times New Roman"/>
                <w:color w:val="000000"/>
                <w:kern w:val="2"/>
                <w:sz w:val="20"/>
                <w:szCs w:val="20"/>
              </w:rPr>
            </w:pPr>
            <w:r>
              <w:rPr>
                <w:rFonts w:ascii="Times New Roman" w:hAnsi="Times New Roman" w:cs="Times New Roman"/>
                <w:color w:val="000000"/>
                <w:kern w:val="2"/>
                <w:sz w:val="20"/>
                <w:szCs w:val="20"/>
              </w:rPr>
              <w:t xml:space="preserve">1000 </w:t>
            </w:r>
            <w:proofErr w:type="spellStart"/>
            <w:r>
              <w:rPr>
                <w:rFonts w:ascii="Times New Roman" w:hAnsi="Times New Roman" w:cs="Times New Roman"/>
                <w:color w:val="000000"/>
                <w:kern w:val="2"/>
                <w:sz w:val="20"/>
                <w:szCs w:val="20"/>
              </w:rPr>
              <w:t>Eur</w:t>
            </w:r>
            <w:proofErr w:type="spellEnd"/>
            <w:r>
              <w:rPr>
                <w:rFonts w:ascii="Times New Roman" w:hAnsi="Times New Roman" w:cs="Times New Roman"/>
                <w:color w:val="000000"/>
                <w:kern w:val="2"/>
                <w:sz w:val="20"/>
                <w:szCs w:val="20"/>
              </w:rPr>
              <w:t xml:space="preserve"> bauda už kiekvieną pažeidimo atvejį</w:t>
            </w:r>
          </w:p>
          <w:p w14:paraId="5DB20033" w14:textId="77777777" w:rsidR="005228D0" w:rsidRDefault="005228D0">
            <w:pPr>
              <w:widowControl w:val="0"/>
              <w:rPr>
                <w:rFonts w:ascii="Times New Roman" w:hAnsi="Times New Roman" w:cs="Times New Roman"/>
                <w:color w:val="4472C4"/>
                <w:kern w:val="2"/>
                <w:szCs w:val="24"/>
              </w:rPr>
            </w:pPr>
          </w:p>
        </w:tc>
      </w:tr>
      <w:tr w:rsidR="005228D0" w14:paraId="61971F2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F14315" w14:textId="77777777" w:rsidR="005228D0" w:rsidRDefault="00F01269">
            <w:pPr>
              <w:widowControl w:val="0"/>
              <w:rPr>
                <w:rFonts w:ascii="Times New Roman" w:hAnsi="Times New Roman" w:cs="Times New Roman"/>
                <w:b/>
                <w:bCs/>
                <w:kern w:val="2"/>
              </w:rPr>
            </w:pPr>
            <w:r>
              <w:rPr>
                <w:rFonts w:ascii="Times New Roman" w:hAnsi="Times New Roman" w:cs="Times New Roman"/>
                <w:b/>
                <w:bCs/>
                <w:kern w:val="2"/>
              </w:rPr>
              <w:t xml:space="preserve">9.7. Tiekėjui taikomos netesybos dėl pirkimo dokumentuose nustatytų Kokybinių kriterijų </w:t>
            </w:r>
            <w:proofErr w:type="spellStart"/>
            <w:r>
              <w:rPr>
                <w:rFonts w:ascii="Times New Roman" w:hAnsi="Times New Roman" w:cs="Times New Roman"/>
                <w:b/>
                <w:bCs/>
                <w:kern w:val="2"/>
              </w:rPr>
              <w:t>nepasiekimo</w:t>
            </w:r>
            <w:proofErr w:type="spellEnd"/>
            <w:r>
              <w:rPr>
                <w:rFonts w:ascii="Times New Roman" w:hAnsi="Times New Roman" w:cs="Times New Roman"/>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7DA77F9A" w14:textId="77777777" w:rsidR="005228D0" w:rsidRDefault="00F01269">
            <w:pPr>
              <w:widowControl w:val="0"/>
              <w:jc w:val="both"/>
              <w:rPr>
                <w:rFonts w:ascii="Times New Roman" w:hAnsi="Times New Roman" w:cs="Times New Roman"/>
                <w:color w:val="4472C4"/>
                <w:kern w:val="2"/>
                <w:szCs w:val="24"/>
              </w:rPr>
            </w:pPr>
            <w:proofErr w:type="spellStart"/>
            <w:r>
              <w:rPr>
                <w:rFonts w:ascii="Times New Roman" w:hAnsi="Times New Roman" w:cs="Times New Roman"/>
                <w:kern w:val="2"/>
                <w:szCs w:val="24"/>
                <w:lang w:val="en-US"/>
              </w:rPr>
              <w:t>Taikoma</w:t>
            </w:r>
            <w:proofErr w:type="spellEnd"/>
            <w:r>
              <w:rPr>
                <w:rFonts w:ascii="Times New Roman" w:hAnsi="Times New Roman" w:cs="Times New Roman"/>
                <w:kern w:val="2"/>
                <w:szCs w:val="24"/>
                <w:lang w:val="en-US"/>
              </w:rPr>
              <w:t xml:space="preserve"> </w:t>
            </w:r>
            <w:r>
              <w:rPr>
                <w:rFonts w:ascii="Times New Roman" w:hAnsi="Times New Roman" w:cs="Times New Roman"/>
                <w:b/>
                <w:bCs/>
                <w:kern w:val="2"/>
                <w:szCs w:val="24"/>
              </w:rPr>
              <w:t xml:space="preserve">50,00 </w:t>
            </w:r>
            <w:proofErr w:type="spellStart"/>
            <w:r>
              <w:rPr>
                <w:rFonts w:ascii="Times New Roman" w:hAnsi="Times New Roman" w:cs="Times New Roman"/>
                <w:b/>
                <w:bCs/>
                <w:kern w:val="2"/>
                <w:szCs w:val="24"/>
              </w:rPr>
              <w:t>Eur</w:t>
            </w:r>
            <w:proofErr w:type="spellEnd"/>
            <w:r>
              <w:rPr>
                <w:rFonts w:ascii="Times New Roman" w:hAnsi="Times New Roman" w:cs="Times New Roman"/>
                <w:b/>
                <w:bCs/>
                <w:kern w:val="2"/>
                <w:szCs w:val="24"/>
              </w:rPr>
              <w:t xml:space="preserve"> (penkiasdešimt</w:t>
            </w:r>
            <w:proofErr w:type="spellStart"/>
            <w:r>
              <w:rPr>
                <w:rFonts w:ascii="Times New Roman" w:hAnsi="Times New Roman" w:cs="Times New Roman"/>
                <w:b/>
                <w:bCs/>
                <w:kern w:val="2"/>
                <w:szCs w:val="24"/>
                <w:lang w:val="en-US"/>
              </w:rPr>
              <w:t>ies</w:t>
            </w:r>
            <w:proofErr w:type="spellEnd"/>
            <w:r>
              <w:rPr>
                <w:rFonts w:ascii="Times New Roman" w:hAnsi="Times New Roman" w:cs="Times New Roman"/>
                <w:b/>
                <w:bCs/>
                <w:kern w:val="2"/>
                <w:szCs w:val="24"/>
              </w:rPr>
              <w:t xml:space="preserve"> eurų)</w:t>
            </w:r>
            <w:r>
              <w:rPr>
                <w:rFonts w:ascii="Times New Roman" w:hAnsi="Times New Roman" w:cs="Times New Roman"/>
                <w:kern w:val="2"/>
                <w:szCs w:val="24"/>
              </w:rPr>
              <w:t xml:space="preserve"> bauda už kiekvieną nustatytą kokybinio kriterijaus (papildoma garantija) nesilaikymo atvejį.</w:t>
            </w:r>
          </w:p>
          <w:p w14:paraId="1DD72445" w14:textId="77777777" w:rsidR="005228D0" w:rsidRDefault="005228D0">
            <w:pPr>
              <w:widowControl w:val="0"/>
              <w:rPr>
                <w:rFonts w:ascii="Times New Roman" w:hAnsi="Times New Roman" w:cs="Times New Roman"/>
                <w:color w:val="4472C4"/>
                <w:kern w:val="2"/>
                <w:szCs w:val="24"/>
              </w:rPr>
            </w:pPr>
          </w:p>
        </w:tc>
      </w:tr>
      <w:tr w:rsidR="005228D0" w14:paraId="6FA6B0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928B21"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79F07622"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18F0EE04" w14:textId="77777777" w:rsidR="005228D0" w:rsidRDefault="005228D0">
            <w:pPr>
              <w:widowControl w:val="0"/>
              <w:rPr>
                <w:rFonts w:ascii="Times New Roman" w:hAnsi="Times New Roman" w:cs="Times New Roman"/>
                <w:color w:val="4472C4"/>
                <w:kern w:val="2"/>
                <w:szCs w:val="24"/>
              </w:rPr>
            </w:pPr>
          </w:p>
          <w:p w14:paraId="6DE7C613" w14:textId="77777777" w:rsidR="005228D0" w:rsidRDefault="005228D0">
            <w:pPr>
              <w:widowControl w:val="0"/>
              <w:rPr>
                <w:rFonts w:ascii="Times New Roman" w:hAnsi="Times New Roman" w:cs="Times New Roman"/>
                <w:color w:val="4472C4"/>
                <w:kern w:val="2"/>
                <w:szCs w:val="24"/>
              </w:rPr>
            </w:pPr>
          </w:p>
        </w:tc>
      </w:tr>
      <w:tr w:rsidR="005228D0" w14:paraId="61E41F0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D5AF26"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8AD22D6" w14:textId="77777777" w:rsidR="005228D0" w:rsidRDefault="00F01269">
            <w:pPr>
              <w:widowControl w:val="0"/>
              <w:spacing w:line="259" w:lineRule="auto"/>
              <w:rPr>
                <w:rFonts w:ascii="Times New Roman" w:hAnsi="Times New Roman" w:cs="Times New Roman"/>
                <w:kern w:val="2"/>
                <w:szCs w:val="24"/>
              </w:rPr>
            </w:pPr>
            <w:r>
              <w:rPr>
                <w:rFonts w:ascii="Times New Roman" w:hAnsi="Times New Roman" w:cs="Times New Roman"/>
                <w:kern w:val="2"/>
                <w:szCs w:val="24"/>
              </w:rPr>
              <w:t>Netaikoma</w:t>
            </w:r>
          </w:p>
          <w:p w14:paraId="551E6A5F" w14:textId="77777777" w:rsidR="005228D0" w:rsidRDefault="005228D0">
            <w:pPr>
              <w:widowControl w:val="0"/>
              <w:spacing w:line="259" w:lineRule="auto"/>
              <w:rPr>
                <w:kern w:val="2"/>
                <w:sz w:val="22"/>
                <w:szCs w:val="24"/>
              </w:rPr>
            </w:pPr>
          </w:p>
          <w:p w14:paraId="0AE3974E" w14:textId="77777777" w:rsidR="005228D0" w:rsidRDefault="005228D0">
            <w:pPr>
              <w:widowControl w:val="0"/>
              <w:rPr>
                <w:sz w:val="14"/>
                <w:szCs w:val="14"/>
              </w:rPr>
            </w:pPr>
          </w:p>
          <w:p w14:paraId="5830482D" w14:textId="77777777" w:rsidR="005228D0" w:rsidRDefault="005228D0">
            <w:pPr>
              <w:widowControl w:val="0"/>
              <w:spacing w:line="259" w:lineRule="auto"/>
              <w:rPr>
                <w:kern w:val="2"/>
                <w:sz w:val="22"/>
                <w:szCs w:val="24"/>
              </w:rPr>
            </w:pPr>
          </w:p>
          <w:p w14:paraId="4F4DD311" w14:textId="77777777" w:rsidR="005228D0" w:rsidRDefault="005228D0">
            <w:pPr>
              <w:widowControl w:val="0"/>
              <w:rPr>
                <w:sz w:val="14"/>
                <w:szCs w:val="14"/>
              </w:rPr>
            </w:pPr>
          </w:p>
          <w:p w14:paraId="77A72284" w14:textId="77777777" w:rsidR="005228D0" w:rsidRDefault="005228D0">
            <w:pPr>
              <w:widowControl w:val="0"/>
              <w:rPr>
                <w:color w:val="4472C4"/>
                <w:kern w:val="2"/>
                <w:szCs w:val="24"/>
              </w:rPr>
            </w:pPr>
          </w:p>
        </w:tc>
      </w:tr>
      <w:tr w:rsidR="005228D0" w14:paraId="650A67C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7866FB7"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B7866BE"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tc>
      </w:tr>
      <w:tr w:rsidR="005228D0" w14:paraId="0BAED15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B3B440F" w14:textId="77777777" w:rsidR="005228D0" w:rsidRPr="00BD0AAD" w:rsidRDefault="00F01269">
            <w:pPr>
              <w:widowControl w:val="0"/>
              <w:jc w:val="center"/>
              <w:rPr>
                <w:rFonts w:ascii="Times New Roman" w:hAnsi="Times New Roman" w:cs="Times New Roman"/>
                <w:b/>
                <w:bCs/>
                <w:kern w:val="2"/>
                <w:szCs w:val="24"/>
              </w:rPr>
            </w:pPr>
            <w:r w:rsidRPr="00BD0AAD">
              <w:rPr>
                <w:rFonts w:ascii="Times New Roman" w:hAnsi="Times New Roman" w:cs="Times New Roman"/>
                <w:b/>
                <w:kern w:val="2"/>
                <w:szCs w:val="24"/>
              </w:rPr>
              <w:t>10. ESMINĖS SUTARTIES SĄLYGOS</w:t>
            </w:r>
          </w:p>
        </w:tc>
      </w:tr>
      <w:tr w:rsidR="005228D0" w14:paraId="7F0FF8F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CA19A92" w14:textId="77777777" w:rsidR="005228D0" w:rsidRDefault="00F01269">
            <w:pPr>
              <w:widowControl w:val="0"/>
              <w:rPr>
                <w:rFonts w:ascii="Times New Roman" w:hAnsi="Times New Roman" w:cs="Times New Roman"/>
                <w:b/>
                <w:bCs/>
                <w:kern w:val="2"/>
                <w:sz w:val="20"/>
                <w:szCs w:val="20"/>
              </w:rPr>
            </w:pPr>
            <w:r>
              <w:rPr>
                <w:rFonts w:ascii="Times New Roman" w:hAnsi="Times New Roman" w:cs="Times New Roman"/>
                <w:b/>
                <w:bCs/>
                <w:sz w:val="20"/>
                <w:szCs w:val="20"/>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EB3B412" w14:textId="77777777" w:rsidR="005228D0" w:rsidRDefault="00F01269">
            <w:pPr>
              <w:widowControl w:val="0"/>
              <w:rPr>
                <w:rFonts w:ascii="Times New Roman" w:hAnsi="Times New Roman" w:cs="Times New Roman"/>
                <w:kern w:val="2"/>
                <w:sz w:val="20"/>
                <w:szCs w:val="20"/>
              </w:rPr>
            </w:pPr>
            <w:r>
              <w:rPr>
                <w:rFonts w:ascii="Times New Roman" w:hAnsi="Times New Roman" w:cs="Times New Roman"/>
                <w:bCs/>
                <w:color w:val="000000" w:themeColor="text1"/>
                <w:kern w:val="2"/>
                <w:sz w:val="20"/>
                <w:szCs w:val="20"/>
              </w:rPr>
              <w:t>Netaikoma</w:t>
            </w:r>
          </w:p>
        </w:tc>
      </w:tr>
      <w:tr w:rsidR="005228D0" w14:paraId="09CE5EA0"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22D01C31"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 xml:space="preserve">10.2. Dideli arba nuolatiniai esminės </w:t>
            </w:r>
            <w:r>
              <w:rPr>
                <w:rFonts w:ascii="Times New Roman" w:hAnsi="Times New Roman" w:cs="Times New Roman"/>
                <w:b/>
                <w:bCs/>
                <w:kern w:val="2"/>
                <w:szCs w:val="24"/>
              </w:rPr>
              <w:lastRenderedPageBreak/>
              <w:t>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24D63747"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lastRenderedPageBreak/>
              <w:t xml:space="preserve">Netaikoma </w:t>
            </w:r>
            <w:r>
              <w:rPr>
                <w:rFonts w:ascii="Times New Roman" w:hAnsi="Times New Roman" w:cs="Times New Roman"/>
                <w:color w:val="4472C4"/>
                <w:kern w:val="2"/>
                <w:szCs w:val="24"/>
              </w:rPr>
              <w:t xml:space="preserve"> </w:t>
            </w:r>
          </w:p>
          <w:p w14:paraId="49137077" w14:textId="77777777" w:rsidR="005228D0" w:rsidRDefault="005228D0">
            <w:pPr>
              <w:widowControl w:val="0"/>
              <w:rPr>
                <w:kern w:val="2"/>
                <w:szCs w:val="24"/>
              </w:rPr>
            </w:pPr>
          </w:p>
        </w:tc>
      </w:tr>
      <w:tr w:rsidR="005228D0" w14:paraId="17D500A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D10C7FD"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lastRenderedPageBreak/>
              <w:t>11. SUTARTIES GALIOJIMAS IR KEITIMAS</w:t>
            </w:r>
          </w:p>
        </w:tc>
      </w:tr>
      <w:tr w:rsidR="005228D0" w14:paraId="7D119F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18745BC"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1D8B1E2E"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Ši Sutartis laikoma sudaryta ir įsigalioja nuo Sutarties pasirašymo dienos (antrosios Šalies pasirašymo dieną). Sutartis galioja iki visiško prievolių įvykdymo (kol bus išnaudota Maksimali Sutarties vertė, bet jos terminas negali būti ilgesnis kaip 36 (trisdešimt šeši) mėnesiai.</w:t>
            </w:r>
          </w:p>
        </w:tc>
      </w:tr>
      <w:tr w:rsidR="005228D0" w14:paraId="7CBB0FA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8167014"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FD67A6A"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Netaikoma</w:t>
            </w:r>
          </w:p>
          <w:p w14:paraId="62233BD4" w14:textId="77777777" w:rsidR="005228D0" w:rsidRDefault="005228D0">
            <w:pPr>
              <w:widowControl w:val="0"/>
              <w:rPr>
                <w:rFonts w:ascii="Times New Roman" w:hAnsi="Times New Roman" w:cs="Times New Roman"/>
                <w:kern w:val="2"/>
                <w:szCs w:val="24"/>
              </w:rPr>
            </w:pPr>
          </w:p>
        </w:tc>
      </w:tr>
      <w:tr w:rsidR="005228D0" w14:paraId="51EC0A5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F545921"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12. SUTARTIES NUTRAUKIMAS</w:t>
            </w:r>
          </w:p>
        </w:tc>
      </w:tr>
      <w:tr w:rsidR="005228D0" w14:paraId="2354051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755DD7C"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641EC020" w14:textId="77777777" w:rsidR="005228D0" w:rsidRDefault="00F01269">
            <w:pPr>
              <w:widowControl w:val="0"/>
              <w:rPr>
                <w:rFonts w:ascii="Times New Roman" w:hAnsi="Times New Roman" w:cs="Times New Roman"/>
                <w:kern w:val="2"/>
                <w:szCs w:val="24"/>
              </w:rPr>
            </w:pPr>
            <w:r>
              <w:rPr>
                <w:rFonts w:ascii="Times New Roman" w:hAnsi="Times New Roman" w:cs="Times New Roman"/>
                <w:kern w:val="2"/>
                <w:szCs w:val="24"/>
              </w:rPr>
              <w:t>Sutartis gali būti nutraukiama rašytiniu Šalių susitarimu arba vienašališkai, Bendrosiose sąlygose nustatyta tvarka.</w:t>
            </w:r>
          </w:p>
          <w:p w14:paraId="0ABD82EA" w14:textId="77777777" w:rsidR="005228D0" w:rsidRDefault="005228D0">
            <w:pPr>
              <w:widowControl w:val="0"/>
              <w:rPr>
                <w:rFonts w:ascii="Times New Roman" w:hAnsi="Times New Roman" w:cs="Times New Roman"/>
                <w:color w:val="4472C4"/>
                <w:kern w:val="2"/>
                <w:szCs w:val="24"/>
              </w:rPr>
            </w:pPr>
          </w:p>
        </w:tc>
      </w:tr>
      <w:tr w:rsidR="005228D0" w14:paraId="4BECF83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6953A156"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12.2. Esminiai Sutarties pažeidimai</w:t>
            </w:r>
          </w:p>
          <w:p w14:paraId="48614E9D" w14:textId="77777777" w:rsidR="005228D0" w:rsidRDefault="005228D0">
            <w:pPr>
              <w:widowControl w:val="0"/>
              <w:rPr>
                <w:rFonts w:ascii="Times New Roman" w:hAnsi="Times New Roman" w:cs="Times New Roman"/>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5811A5DD" w14:textId="77777777" w:rsidR="005228D0" w:rsidRDefault="00F01269">
            <w:pPr>
              <w:widowControl w:val="0"/>
              <w:tabs>
                <w:tab w:val="left" w:pos="567"/>
                <w:tab w:val="left" w:pos="851"/>
                <w:tab w:val="left" w:pos="992"/>
                <w:tab w:val="left" w:pos="1134"/>
              </w:tabs>
              <w:spacing w:after="0" w:line="254" w:lineRule="auto"/>
              <w:jc w:val="both"/>
              <w:rPr>
                <w:rFonts w:ascii="Times New Roman" w:hAnsi="Times New Roman" w:cs="Times New Roman"/>
                <w:kern w:val="2"/>
                <w:szCs w:val="24"/>
              </w:rPr>
            </w:pPr>
            <w:r>
              <w:rPr>
                <w:rFonts w:ascii="Times New Roman" w:hAnsi="Times New Roman" w:cs="Times New Roman"/>
                <w:kern w:val="2"/>
                <w:szCs w:val="24"/>
              </w:rPr>
              <w:t>1</w:t>
            </w:r>
            <w:r>
              <w:rPr>
                <w:rFonts w:ascii="Times New Roman" w:hAnsi="Times New Roman" w:cs="Times New Roman"/>
                <w:kern w:val="2"/>
                <w:szCs w:val="24"/>
                <w:lang w:val="en-US"/>
              </w:rPr>
              <w:t>2</w:t>
            </w:r>
            <w:r>
              <w:rPr>
                <w:rFonts w:ascii="Times New Roman" w:hAnsi="Times New Roman" w:cs="Times New Roman"/>
                <w:kern w:val="2"/>
                <w:szCs w:val="24"/>
              </w:rPr>
              <w:t>.2.1. jeigu Tiekėjas nevykdo prisiimtų įsipareigojimų už Sutartyje nustatytus įkainius;</w:t>
            </w:r>
          </w:p>
          <w:p w14:paraId="3814FE68" w14:textId="77777777" w:rsidR="005228D0" w:rsidRDefault="00F01269">
            <w:pPr>
              <w:widowControl w:val="0"/>
              <w:tabs>
                <w:tab w:val="left" w:pos="567"/>
                <w:tab w:val="left" w:pos="851"/>
                <w:tab w:val="left" w:pos="992"/>
                <w:tab w:val="left" w:pos="1134"/>
              </w:tabs>
              <w:spacing w:after="0" w:line="254" w:lineRule="auto"/>
              <w:jc w:val="both"/>
              <w:rPr>
                <w:rFonts w:ascii="Times New Roman" w:hAnsi="Times New Roman" w:cs="Times New Roman"/>
                <w:kern w:val="2"/>
                <w:szCs w:val="24"/>
              </w:rPr>
            </w:pPr>
            <w:r>
              <w:rPr>
                <w:rFonts w:ascii="Times New Roman" w:hAnsi="Times New Roman" w:cs="Times New Roman"/>
                <w:kern w:val="2"/>
                <w:szCs w:val="24"/>
              </w:rPr>
              <w:t>12.2.</w:t>
            </w:r>
            <w:r>
              <w:rPr>
                <w:rFonts w:ascii="Times New Roman" w:hAnsi="Times New Roman" w:cs="Times New Roman"/>
                <w:kern w:val="2"/>
                <w:szCs w:val="24"/>
                <w:lang w:val="en-US"/>
              </w:rPr>
              <w:t>2</w:t>
            </w:r>
            <w:r>
              <w:rPr>
                <w:rFonts w:ascii="Times New Roman" w:hAnsi="Times New Roman" w:cs="Times New Roman"/>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Pr>
                <w:rFonts w:ascii="Times New Roman" w:hAnsi="Times New Roman" w:cs="Times New Roman"/>
                <w:b/>
                <w:bCs/>
                <w:kern w:val="2"/>
                <w:szCs w:val="24"/>
              </w:rPr>
              <w:t xml:space="preserve"> 3 (tris) darbo</w:t>
            </w:r>
            <w:r>
              <w:rPr>
                <w:rFonts w:ascii="Times New Roman" w:hAnsi="Times New Roman" w:cs="Times New Roman"/>
                <w:color w:val="FF0000"/>
                <w:kern w:val="2"/>
                <w:szCs w:val="24"/>
              </w:rPr>
              <w:t xml:space="preserve"> </w:t>
            </w:r>
            <w:r>
              <w:rPr>
                <w:rFonts w:ascii="Times New Roman" w:hAnsi="Times New Roman" w:cs="Times New Roman"/>
                <w:kern w:val="2"/>
                <w:szCs w:val="24"/>
              </w:rPr>
              <w:t>dienas neištaiso pažeidimų;</w:t>
            </w:r>
          </w:p>
          <w:p w14:paraId="18709D92" w14:textId="77777777" w:rsidR="005228D0" w:rsidRDefault="00F01269">
            <w:pPr>
              <w:widowControl w:val="0"/>
              <w:tabs>
                <w:tab w:val="left" w:pos="567"/>
                <w:tab w:val="left" w:pos="851"/>
                <w:tab w:val="left" w:pos="992"/>
                <w:tab w:val="left" w:pos="1134"/>
              </w:tabs>
              <w:spacing w:after="0" w:line="254" w:lineRule="auto"/>
              <w:jc w:val="both"/>
              <w:rPr>
                <w:rFonts w:ascii="Times New Roman" w:eastAsia="Arial" w:hAnsi="Times New Roman" w:cs="Times New Roman"/>
                <w:color w:val="FF0000"/>
                <w:kern w:val="2"/>
                <w:szCs w:val="24"/>
              </w:rPr>
            </w:pPr>
            <w:r>
              <w:rPr>
                <w:rFonts w:ascii="Times New Roman" w:eastAsia="Arial" w:hAnsi="Times New Roman" w:cs="Times New Roman"/>
                <w:kern w:val="2"/>
                <w:szCs w:val="24"/>
              </w:rPr>
              <w:t>12.2.</w:t>
            </w:r>
            <w:r>
              <w:rPr>
                <w:rFonts w:ascii="Times New Roman" w:eastAsia="Arial" w:hAnsi="Times New Roman" w:cs="Times New Roman"/>
                <w:kern w:val="2"/>
                <w:szCs w:val="24"/>
                <w:lang w:val="en-US"/>
              </w:rPr>
              <w:t>3</w:t>
            </w:r>
            <w:r>
              <w:rPr>
                <w:rFonts w:ascii="Times New Roman" w:eastAsia="Arial" w:hAnsi="Times New Roman" w:cs="Times New Roman"/>
                <w:kern w:val="2"/>
                <w:szCs w:val="24"/>
              </w:rPr>
              <w:t>. jeigu Tiekėjas nesilaiko Sutartyje nustatytų Prekių tiekimo terminų 2 (du) kartus iš eilės arba vėluoja pristatyti Prekes daugiau kaip</w:t>
            </w:r>
            <w:r>
              <w:rPr>
                <w:rFonts w:ascii="Times New Roman" w:eastAsia="Arial" w:hAnsi="Times New Roman" w:cs="Times New Roman"/>
                <w:color w:val="FF0000"/>
                <w:kern w:val="2"/>
                <w:szCs w:val="24"/>
              </w:rPr>
              <w:t xml:space="preserve"> </w:t>
            </w:r>
            <w:r>
              <w:rPr>
                <w:rFonts w:ascii="Times New Roman" w:eastAsia="Arial" w:hAnsi="Times New Roman" w:cs="Times New Roman"/>
                <w:b/>
                <w:bCs/>
                <w:kern w:val="2"/>
                <w:szCs w:val="24"/>
              </w:rPr>
              <w:t>30 (trisdešimt) kalendorinių dienų</w:t>
            </w:r>
            <w:r>
              <w:rPr>
                <w:rFonts w:ascii="Times New Roman" w:eastAsia="Arial" w:hAnsi="Times New Roman" w:cs="Times New Roman"/>
                <w:kern w:val="2"/>
                <w:szCs w:val="24"/>
              </w:rPr>
              <w:t xml:space="preserve"> nei Sutartyje nustatytas Prekių pristatymo terminas;</w:t>
            </w:r>
          </w:p>
          <w:p w14:paraId="3359AFF3" w14:textId="77777777" w:rsidR="005228D0" w:rsidRDefault="00F01269">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2"/>
                <w:szCs w:val="24"/>
              </w:rPr>
            </w:pPr>
            <w:r>
              <w:rPr>
                <w:rFonts w:ascii="Times New Roman" w:eastAsia="Arial" w:hAnsi="Times New Roman" w:cs="Times New Roman"/>
                <w:kern w:val="2"/>
                <w:szCs w:val="24"/>
              </w:rPr>
              <w:t>12.2.</w:t>
            </w:r>
            <w:r>
              <w:rPr>
                <w:rFonts w:ascii="Times New Roman" w:eastAsia="Arial" w:hAnsi="Times New Roman" w:cs="Times New Roman"/>
                <w:kern w:val="2"/>
                <w:szCs w:val="24"/>
                <w:lang w:val="en-US"/>
              </w:rPr>
              <w:t>4</w:t>
            </w:r>
            <w:r>
              <w:rPr>
                <w:rFonts w:ascii="Times New Roman" w:eastAsia="Arial" w:hAnsi="Times New Roman" w:cs="Times New Roman"/>
                <w:kern w:val="2"/>
                <w:szCs w:val="24"/>
              </w:rPr>
              <w:t>. jeigu Tiekėjas pažeidžia Prekių pristatymo terminus ir priskaičiuotų netesybų už vėlavimą suma viršija 20 (dvidešimt) proc. Pradinės sutarties vertės;</w:t>
            </w:r>
          </w:p>
          <w:p w14:paraId="12BFC2D0" w14:textId="77777777" w:rsidR="005228D0" w:rsidRDefault="00F01269">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2"/>
                <w:szCs w:val="24"/>
              </w:rPr>
            </w:pPr>
            <w:r>
              <w:rPr>
                <w:rFonts w:ascii="Times New Roman" w:eastAsia="Arial" w:hAnsi="Times New Roman" w:cs="Times New Roman"/>
                <w:kern w:val="2"/>
                <w:szCs w:val="24"/>
              </w:rPr>
              <w:t>12.2.</w:t>
            </w:r>
            <w:r>
              <w:rPr>
                <w:rFonts w:ascii="Times New Roman" w:eastAsia="Arial" w:hAnsi="Times New Roman" w:cs="Times New Roman"/>
                <w:kern w:val="2"/>
                <w:szCs w:val="24"/>
                <w:lang w:val="en-US"/>
              </w:rPr>
              <w:t>5</w:t>
            </w:r>
            <w:r>
              <w:rPr>
                <w:rFonts w:ascii="Times New Roman" w:eastAsia="Arial" w:hAnsi="Times New Roman" w:cs="Times New Roman"/>
                <w:kern w:val="2"/>
                <w:szCs w:val="24"/>
              </w:rPr>
              <w:t>. Tiekėjas pažeidžia Prekių pristatymo terminus ir dėl Prekių pristatymo vėlavimo Prekės tampa nebereikalingos;</w:t>
            </w:r>
          </w:p>
          <w:p w14:paraId="61A16E9E" w14:textId="77777777" w:rsidR="005228D0" w:rsidRDefault="00F01269">
            <w:pPr>
              <w:widowControl w:val="0"/>
              <w:tabs>
                <w:tab w:val="left" w:pos="567"/>
                <w:tab w:val="left" w:pos="851"/>
                <w:tab w:val="left" w:pos="992"/>
                <w:tab w:val="left" w:pos="1134"/>
              </w:tabs>
              <w:spacing w:after="0" w:line="254" w:lineRule="auto"/>
              <w:jc w:val="both"/>
              <w:rPr>
                <w:rFonts w:ascii="Times New Roman" w:eastAsia="Arial" w:hAnsi="Times New Roman" w:cs="Times New Roman"/>
                <w:kern w:val="2"/>
                <w:szCs w:val="24"/>
              </w:rPr>
            </w:pPr>
            <w:r>
              <w:rPr>
                <w:rFonts w:ascii="Times New Roman" w:eastAsia="Arial" w:hAnsi="Times New Roman" w:cs="Times New Roman"/>
                <w:kern w:val="2"/>
                <w:szCs w:val="24"/>
              </w:rPr>
              <w:t>12.2.</w:t>
            </w:r>
            <w:r>
              <w:rPr>
                <w:rFonts w:ascii="Times New Roman" w:eastAsia="Arial" w:hAnsi="Times New Roman" w:cs="Times New Roman"/>
                <w:kern w:val="2"/>
                <w:szCs w:val="24"/>
                <w:lang w:val="en-US"/>
              </w:rPr>
              <w:t>6</w:t>
            </w:r>
            <w:r>
              <w:rPr>
                <w:rFonts w:ascii="Times New Roman" w:eastAsia="Arial" w:hAnsi="Times New Roman" w:cs="Times New Roman"/>
                <w:kern w:val="2"/>
                <w:szCs w:val="24"/>
              </w:rPr>
              <w:t>. Tiekėjas daugiau kaip 2 (du) kartus pristato Prekes, kurios neatitinka Sutartyje ir (ar) Įstatymuose nustatytų reikalavimų Prekėms;</w:t>
            </w:r>
          </w:p>
          <w:p w14:paraId="091D8110" w14:textId="77777777" w:rsidR="005228D0" w:rsidRDefault="00F01269">
            <w:pPr>
              <w:widowControl w:val="0"/>
              <w:spacing w:after="0"/>
              <w:rPr>
                <w:rFonts w:ascii="Times New Roman" w:hAnsi="Times New Roman" w:cs="Times New Roman"/>
                <w:color w:val="4472C4"/>
                <w:kern w:val="2"/>
                <w:szCs w:val="24"/>
              </w:rPr>
            </w:pPr>
            <w:r>
              <w:rPr>
                <w:rFonts w:ascii="Times New Roman" w:eastAsia="Arial" w:hAnsi="Times New Roman" w:cs="Times New Roman"/>
                <w:kern w:val="2"/>
                <w:szCs w:val="24"/>
              </w:rPr>
              <w:t>12.2.</w:t>
            </w:r>
            <w:r>
              <w:rPr>
                <w:rFonts w:ascii="Times New Roman" w:eastAsia="Arial" w:hAnsi="Times New Roman" w:cs="Times New Roman"/>
                <w:kern w:val="2"/>
                <w:szCs w:val="24"/>
                <w:lang w:val="en-US"/>
              </w:rPr>
              <w:t>7</w:t>
            </w:r>
            <w:r>
              <w:rPr>
                <w:rFonts w:ascii="Times New Roman" w:eastAsia="Arial" w:hAnsi="Times New Roman" w:cs="Times New Roman"/>
                <w:kern w:val="2"/>
                <w:szCs w:val="24"/>
              </w:rPr>
              <w:t>. Tiekėjas pažeidžia šios Sutarties nuostatas, reglamentuojančias konkurenciją, intelektinės nuosavybės ar konfidencialios informacijos valdymą</w:t>
            </w:r>
            <w:r>
              <w:rPr>
                <w:rFonts w:ascii="Times New Roman" w:eastAsia="Arial" w:hAnsi="Times New Roman" w:cs="Times New Roman"/>
                <w:kern w:val="2"/>
                <w:szCs w:val="24"/>
                <w:lang w:val="en-US"/>
              </w:rPr>
              <w:t>.</w:t>
            </w:r>
          </w:p>
        </w:tc>
      </w:tr>
      <w:tr w:rsidR="005228D0" w14:paraId="4B13502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CFC0331" w14:textId="77777777" w:rsidR="005228D0" w:rsidRDefault="00F01269">
            <w:pPr>
              <w:widowControl w:val="0"/>
              <w:jc w:val="center"/>
              <w:rPr>
                <w:rFonts w:ascii="Times New Roman" w:hAnsi="Times New Roman" w:cs="Times New Roman"/>
                <w:kern w:val="2"/>
                <w:szCs w:val="24"/>
              </w:rPr>
            </w:pPr>
            <w:r>
              <w:rPr>
                <w:rFonts w:ascii="Times New Roman" w:hAnsi="Times New Roman" w:cs="Times New Roman"/>
                <w:b/>
                <w:bCs/>
                <w:kern w:val="2"/>
                <w:szCs w:val="24"/>
              </w:rPr>
              <w:t xml:space="preserve">13. APLINKOSAUGINIAI IR SOCIALINIAI KRITERIJAI </w:t>
            </w:r>
          </w:p>
        </w:tc>
      </w:tr>
      <w:tr w:rsidR="005228D0" w14:paraId="52F8C77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EF60051"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7E7706B4" w14:textId="77777777" w:rsidR="005228D0" w:rsidRDefault="00F01269">
            <w:pPr>
              <w:widowControl w:val="0"/>
              <w:jc w:val="both"/>
              <w:rPr>
                <w:rFonts w:ascii="Times New Roman" w:hAnsi="Times New Roman" w:cs="Times New Roman"/>
                <w:color w:val="000000"/>
                <w:kern w:val="2"/>
                <w:szCs w:val="24"/>
              </w:rPr>
            </w:pPr>
            <w:r>
              <w:rPr>
                <w:rFonts w:ascii="Times New Roman" w:hAnsi="Times New Roman" w:cs="Times New Roman"/>
                <w:color w:val="000000"/>
                <w:kern w:val="2"/>
                <w:szCs w:val="24"/>
                <w:shd w:val="clear" w:color="auto" w:fill="FFFFFF"/>
              </w:rPr>
              <w:t xml:space="preserve">Aplinkosauginiai kriterijai Prekėms nustatomi vadovaujantis </w:t>
            </w:r>
            <w:r>
              <w:rPr>
                <w:rFonts w:ascii="Times New Roman" w:hAnsi="Times New Roman" w:cs="Times New Roman"/>
                <w:color w:val="000000"/>
                <w:kern w:val="2"/>
                <w:szCs w:val="24"/>
              </w:rPr>
              <w:t>Aplinkos apsaugos kriterijų taikymo, vykdant žaliuosius pirkimus, tvarkos aprašo, patvirtinto Lietuvos Respublikos aplinkos ministro 2011 m. birželio 28 d. įsakymu Nr. D1-508</w:t>
            </w:r>
            <w:r>
              <w:rPr>
                <w:rFonts w:ascii="Times New Roman" w:hAnsi="Times New Roman" w:cs="Times New Roman"/>
                <w:color w:val="000000"/>
                <w:kern w:val="2"/>
                <w:szCs w:val="24"/>
                <w:shd w:val="clear" w:color="auto" w:fill="FFFFFF"/>
              </w:rPr>
              <w:t> „Dėl Aplinkos apsaugos kriterijų taikymo, vykdant žaliuosius pirkimus, tvarkos aprašo patvirtinimo“ (toliau – Tvarkos aprašas) 4.4.4.1. papunkčiu.</w:t>
            </w:r>
            <w:r>
              <w:rPr>
                <w:rFonts w:ascii="Times New Roman" w:hAnsi="Times New Roman" w:cs="Times New Roman"/>
                <w:color w:val="000000"/>
                <w:kern w:val="2"/>
                <w:szCs w:val="24"/>
              </w:rPr>
              <w:t> </w:t>
            </w:r>
          </w:p>
          <w:p w14:paraId="37491B15" w14:textId="77777777" w:rsidR="005228D0" w:rsidRDefault="00F01269">
            <w:pPr>
              <w:widowControl w:val="0"/>
              <w:jc w:val="both"/>
              <w:rPr>
                <w:rFonts w:ascii="Times New Roman" w:hAnsi="Times New Roman" w:cs="Times New Roman"/>
                <w:color w:val="000000"/>
                <w:kern w:val="2"/>
                <w:szCs w:val="24"/>
                <w:lang w:val="en-US"/>
              </w:rPr>
            </w:pPr>
            <w:r>
              <w:rPr>
                <w:rFonts w:ascii="Times New Roman" w:hAnsi="Times New Roman" w:cs="Times New Roman"/>
              </w:rPr>
              <w:t>Tiekėjo siūlomos prekės, kurioms taikoma 2011/65/ES Europos Sąjungos direktyva (</w:t>
            </w:r>
            <w:proofErr w:type="spellStart"/>
            <w:r>
              <w:rPr>
                <w:rFonts w:ascii="Times New Roman" w:hAnsi="Times New Roman" w:cs="Times New Roman"/>
              </w:rPr>
              <w:t>RoHS</w:t>
            </w:r>
            <w:proofErr w:type="spellEnd"/>
            <w:r>
              <w:rPr>
                <w:rFonts w:ascii="Times New Roman" w:hAnsi="Times New Roman" w:cs="Times New Roman"/>
              </w:rPr>
              <w:t xml:space="preserve">), turi atitikti šios direktyvos reikalavimus. Perkančiajai organizacijai pareikalavus, tiekėjas įsipareigoja pateikti prekės atitikimą </w:t>
            </w:r>
            <w:r>
              <w:rPr>
                <w:rFonts w:ascii="Times New Roman" w:hAnsi="Times New Roman" w:cs="Times New Roman"/>
              </w:rPr>
              <w:lastRenderedPageBreak/>
              <w:t>2011/65/ES Europos Sąjungos direktyvos (</w:t>
            </w:r>
            <w:proofErr w:type="spellStart"/>
            <w:r>
              <w:rPr>
                <w:rFonts w:ascii="Times New Roman" w:hAnsi="Times New Roman" w:cs="Times New Roman"/>
              </w:rPr>
              <w:t>RoHS</w:t>
            </w:r>
            <w:proofErr w:type="spellEnd"/>
            <w:r>
              <w:rPr>
                <w:rFonts w:ascii="Times New Roman" w:hAnsi="Times New Roman" w:cs="Times New Roman"/>
              </w:rPr>
              <w:t>) reikalavimams patvirtinančius dokumentus (sertifikatą).</w:t>
            </w:r>
          </w:p>
          <w:p w14:paraId="0AA0B97E" w14:textId="77777777" w:rsidR="005228D0" w:rsidRDefault="00F01269">
            <w:pPr>
              <w:widowControl w:val="0"/>
              <w:rPr>
                <w:rFonts w:ascii="Times New Roman" w:hAnsi="Times New Roman" w:cs="Times New Roman"/>
                <w:color w:val="000000"/>
                <w:kern w:val="2"/>
                <w:szCs w:val="24"/>
                <w:shd w:val="clear" w:color="auto" w:fill="FFFFFF"/>
              </w:rPr>
            </w:pPr>
            <w:r>
              <w:rPr>
                <w:rFonts w:ascii="Times New Roman" w:hAnsi="Times New Roman" w:cs="Times New Roman"/>
                <w:color w:val="000000"/>
                <w:kern w:val="2"/>
                <w:szCs w:val="24"/>
                <w:shd w:val="clear" w:color="auto" w:fill="FFFFFF"/>
              </w:rPr>
              <w:t>Nustačius, kad Tiekėjas šiame papunktyje nustatyto kriterijaus (-jų) nesilaiko, Tiekėjui taikoma Specialiųjų sąlygų 9.5 punkte nurodyto dydžio bauda.</w:t>
            </w:r>
          </w:p>
        </w:tc>
      </w:tr>
      <w:tr w:rsidR="005228D0" w14:paraId="69920C4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D096FB5" w14:textId="77777777" w:rsidR="005228D0" w:rsidRDefault="00F01269">
            <w:pPr>
              <w:widowControl w:val="0"/>
              <w:rPr>
                <w:rFonts w:ascii="Times New Roman" w:hAnsi="Times New Roman" w:cs="Times New Roman"/>
                <w:b/>
                <w:bCs/>
                <w:kern w:val="2"/>
                <w:szCs w:val="24"/>
              </w:rPr>
            </w:pPr>
            <w:r>
              <w:rPr>
                <w:rFonts w:ascii="Times New Roman" w:hAnsi="Times New Roman" w:cs="Times New Roman"/>
                <w:b/>
                <w:bCs/>
                <w:kern w:val="2"/>
                <w:szCs w:val="24"/>
              </w:rPr>
              <w:lastRenderedPageBreak/>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5E0F4B2B" w14:textId="77777777" w:rsidR="005228D0" w:rsidRDefault="00F01269">
            <w:pPr>
              <w:widowControl w:val="0"/>
              <w:rPr>
                <w:rFonts w:ascii="Times New Roman" w:hAnsi="Times New Roman" w:cs="Times New Roman"/>
                <w:color w:val="000000"/>
                <w:kern w:val="2"/>
                <w:szCs w:val="24"/>
                <w:shd w:val="clear" w:color="auto" w:fill="FFFFFF"/>
              </w:rPr>
            </w:pPr>
            <w:r>
              <w:rPr>
                <w:rFonts w:ascii="Times New Roman" w:hAnsi="Times New Roman" w:cs="Times New Roman"/>
                <w:color w:val="000000"/>
                <w:kern w:val="2"/>
                <w:szCs w:val="24"/>
                <w:shd w:val="clear" w:color="auto" w:fill="FFFFFF"/>
              </w:rPr>
              <w:t>Netaikoma</w:t>
            </w:r>
          </w:p>
          <w:p w14:paraId="0BC3975A" w14:textId="77777777" w:rsidR="005228D0" w:rsidRDefault="005228D0">
            <w:pPr>
              <w:widowControl w:val="0"/>
              <w:rPr>
                <w:rFonts w:ascii="Times New Roman" w:hAnsi="Times New Roman" w:cs="Times New Roman"/>
                <w:color w:val="0070C0"/>
                <w:kern w:val="2"/>
                <w:szCs w:val="24"/>
              </w:rPr>
            </w:pPr>
          </w:p>
        </w:tc>
      </w:tr>
      <w:tr w:rsidR="005228D0" w14:paraId="757E868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2EE86B8"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 xml:space="preserve">14. BENDRŲJŲ SĄLYGŲ PAKEITIMAI IR PAPILDYMAI </w:t>
            </w:r>
          </w:p>
          <w:p w14:paraId="33B302C8" w14:textId="77777777" w:rsidR="005228D0" w:rsidRDefault="00F01269">
            <w:pPr>
              <w:widowControl w:val="0"/>
              <w:jc w:val="center"/>
              <w:rPr>
                <w:kern w:val="2"/>
                <w:szCs w:val="24"/>
              </w:rPr>
            </w:pPr>
            <w:r>
              <w:rPr>
                <w:rFonts w:ascii="Times New Roman" w:hAnsi="Times New Roman" w:cs="Times New Roman"/>
                <w:kern w:val="2"/>
                <w:szCs w:val="24"/>
              </w:rPr>
              <w:t>(jeigu būtina dėl konkretaus Sutarties dalyko specifikos)</w:t>
            </w:r>
            <w:r>
              <w:rPr>
                <w:kern w:val="2"/>
                <w:szCs w:val="24"/>
              </w:rPr>
              <w:t xml:space="preserve"> </w:t>
            </w:r>
          </w:p>
        </w:tc>
      </w:tr>
      <w:tr w:rsidR="005228D0" w14:paraId="78D5A1A4"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1FAC028" w14:textId="77777777" w:rsidR="005228D0" w:rsidRPr="00BD0AAD" w:rsidRDefault="00F01269">
            <w:pPr>
              <w:widowControl w:val="0"/>
              <w:rPr>
                <w:rFonts w:ascii="Times New Roman" w:hAnsi="Times New Roman" w:cs="Times New Roman"/>
                <w:b/>
                <w:bCs/>
                <w:kern w:val="2"/>
                <w:szCs w:val="24"/>
              </w:rPr>
            </w:pPr>
            <w:r w:rsidRPr="00BD0AAD">
              <w:rPr>
                <w:rFonts w:ascii="Times New Roman" w:hAnsi="Times New Roman" w:cs="Times New Roman"/>
                <w:b/>
                <w:bCs/>
                <w:kern w:val="2"/>
                <w:szCs w:val="24"/>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5BAA887C" w14:textId="77777777" w:rsidR="005228D0" w:rsidRDefault="00F01269">
            <w:pPr>
              <w:widowControl w:val="0"/>
              <w:jc w:val="both"/>
              <w:rPr>
                <w:rFonts w:ascii="Times New Roman" w:hAnsi="Times New Roman" w:cs="Times New Roman"/>
                <w:kern w:val="2"/>
                <w:szCs w:val="24"/>
              </w:rPr>
            </w:pPr>
            <w:r>
              <w:rPr>
                <w:rFonts w:ascii="Times New Roman" w:hAnsi="Times New Roman" w:cs="Times New Roman"/>
                <w:kern w:val="2"/>
                <w:szCs w:val="24"/>
              </w:rPr>
              <w:t>Sutarties Bendrosiose sąlygose nurodytos alternatyvios nuostatos (su prierašu „jei taikoma“ ir pan.) taikomos tik tokiu atveju, jeigu jos konkrečiai aprašomos Sutarties Specialiosiose sąlygose.</w:t>
            </w:r>
          </w:p>
          <w:p w14:paraId="3842E19A" w14:textId="77777777" w:rsidR="005228D0" w:rsidRDefault="005228D0">
            <w:pPr>
              <w:widowControl w:val="0"/>
              <w:rPr>
                <w:kern w:val="2"/>
                <w:szCs w:val="24"/>
              </w:rPr>
            </w:pPr>
          </w:p>
        </w:tc>
      </w:tr>
      <w:tr w:rsidR="005228D0" w14:paraId="4016930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6A70278"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15. SUTARTIES PRIEDAI</w:t>
            </w:r>
          </w:p>
        </w:tc>
      </w:tr>
      <w:tr w:rsidR="005228D0" w14:paraId="4178CA8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D1360CA"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2B74F8C8" w14:textId="77777777" w:rsidR="005228D0" w:rsidRDefault="005228D0">
            <w:pPr>
              <w:widowControl w:val="0"/>
              <w:jc w:val="center"/>
              <w:rPr>
                <w:b/>
                <w:bCs/>
                <w:kern w:val="2"/>
                <w:szCs w:val="24"/>
              </w:rPr>
            </w:pPr>
          </w:p>
        </w:tc>
      </w:tr>
      <w:tr w:rsidR="005228D0" w14:paraId="4F20418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1FD7308"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0332CE48" w14:textId="77777777" w:rsidR="005228D0" w:rsidRDefault="005228D0">
            <w:pPr>
              <w:widowControl w:val="0"/>
              <w:jc w:val="center"/>
              <w:rPr>
                <w:b/>
                <w:bCs/>
                <w:kern w:val="2"/>
                <w:szCs w:val="24"/>
              </w:rPr>
            </w:pPr>
          </w:p>
        </w:tc>
      </w:tr>
      <w:tr w:rsidR="005228D0" w14:paraId="0EFA14FF"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37D9ED3"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2542CE89" w14:textId="77777777" w:rsidR="005228D0" w:rsidRDefault="005228D0">
            <w:pPr>
              <w:widowControl w:val="0"/>
              <w:jc w:val="center"/>
              <w:rPr>
                <w:b/>
                <w:bCs/>
                <w:kern w:val="2"/>
                <w:szCs w:val="24"/>
              </w:rPr>
            </w:pPr>
          </w:p>
        </w:tc>
      </w:tr>
      <w:tr w:rsidR="005228D0" w14:paraId="4E5D73F8"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B042918"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15.4. Priedas Nr. 4</w:t>
            </w:r>
          </w:p>
        </w:tc>
        <w:tc>
          <w:tcPr>
            <w:tcW w:w="7003" w:type="dxa"/>
            <w:gridSpan w:val="4"/>
            <w:tcBorders>
              <w:top w:val="single" w:sz="4" w:space="0" w:color="000000"/>
              <w:left w:val="single" w:sz="4" w:space="0" w:color="000000"/>
              <w:bottom w:val="single" w:sz="4" w:space="0" w:color="000000"/>
              <w:right w:val="single" w:sz="4" w:space="0" w:color="000000"/>
            </w:tcBorders>
          </w:tcPr>
          <w:p w14:paraId="59A948DF" w14:textId="77777777" w:rsidR="005228D0" w:rsidRDefault="005228D0">
            <w:pPr>
              <w:widowControl w:val="0"/>
              <w:jc w:val="center"/>
              <w:rPr>
                <w:b/>
                <w:bCs/>
                <w:kern w:val="2"/>
                <w:szCs w:val="24"/>
              </w:rPr>
            </w:pPr>
          </w:p>
        </w:tc>
      </w:tr>
      <w:tr w:rsidR="005228D0" w14:paraId="040A6F2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236CC94"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15.5. Priedas Nr. 5</w:t>
            </w:r>
          </w:p>
        </w:tc>
        <w:tc>
          <w:tcPr>
            <w:tcW w:w="7003" w:type="dxa"/>
            <w:gridSpan w:val="4"/>
            <w:tcBorders>
              <w:top w:val="single" w:sz="4" w:space="0" w:color="000000"/>
              <w:left w:val="single" w:sz="4" w:space="0" w:color="000000"/>
              <w:bottom w:val="single" w:sz="4" w:space="0" w:color="000000"/>
              <w:right w:val="single" w:sz="4" w:space="0" w:color="000000"/>
            </w:tcBorders>
          </w:tcPr>
          <w:p w14:paraId="3B5341A7" w14:textId="77777777" w:rsidR="005228D0" w:rsidRDefault="005228D0">
            <w:pPr>
              <w:widowControl w:val="0"/>
              <w:jc w:val="center"/>
              <w:rPr>
                <w:b/>
                <w:bCs/>
                <w:kern w:val="2"/>
                <w:szCs w:val="24"/>
              </w:rPr>
            </w:pPr>
          </w:p>
        </w:tc>
      </w:tr>
      <w:tr w:rsidR="005228D0" w14:paraId="39E8A6F0"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1F55CEBB"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16. ŠALIŲ ATSTOVŲ PARAŠAI</w:t>
            </w:r>
          </w:p>
        </w:tc>
      </w:tr>
      <w:tr w:rsidR="005228D0" w14:paraId="52E77052"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2D591836"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4E028CFC"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b/>
                <w:bCs/>
                <w:kern w:val="2"/>
                <w:szCs w:val="24"/>
              </w:rPr>
              <w:t>TIEKĖJAS</w:t>
            </w:r>
          </w:p>
        </w:tc>
      </w:tr>
      <w:tr w:rsidR="005228D0" w14:paraId="6D0F09FF"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3CCCC4A" w14:textId="77777777" w:rsidR="005228D0" w:rsidRDefault="00F01269">
            <w:pPr>
              <w:widowControl w:val="0"/>
              <w:jc w:val="center"/>
              <w:rPr>
                <w:rFonts w:ascii="Times New Roman" w:hAnsi="Times New Roman" w:cs="Times New Roman"/>
                <w:color w:val="4472C4"/>
                <w:kern w:val="2"/>
                <w:szCs w:val="24"/>
              </w:rPr>
            </w:pPr>
            <w:r>
              <w:rPr>
                <w:rFonts w:ascii="Times New Roman" w:hAnsi="Times New Roman" w:cs="Times New Roman"/>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32C5E5D6" w14:textId="77777777" w:rsidR="005228D0" w:rsidRDefault="00F01269">
            <w:pPr>
              <w:widowControl w:val="0"/>
              <w:jc w:val="center"/>
              <w:rPr>
                <w:rFonts w:ascii="Times New Roman" w:hAnsi="Times New Roman" w:cs="Times New Roman"/>
                <w:b/>
                <w:bCs/>
                <w:kern w:val="2"/>
                <w:szCs w:val="24"/>
              </w:rPr>
            </w:pPr>
            <w:r>
              <w:rPr>
                <w:rFonts w:ascii="Times New Roman" w:hAnsi="Times New Roman" w:cs="Times New Roman"/>
                <w:color w:val="4472C4"/>
                <w:kern w:val="2"/>
                <w:szCs w:val="24"/>
              </w:rPr>
              <w:t>(nurodomos atstovo pareigos, vardas, pavardė)</w:t>
            </w:r>
          </w:p>
        </w:tc>
      </w:tr>
      <w:tr w:rsidR="005228D0" w14:paraId="7DBD58E1"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4FF71DF" w14:textId="77777777" w:rsidR="005228D0" w:rsidRDefault="005228D0">
            <w:pPr>
              <w:widowControl w:val="0"/>
              <w:jc w:val="center"/>
              <w:rPr>
                <w:rFonts w:ascii="Times New Roman" w:hAnsi="Times New Roman" w:cs="Times New Roman"/>
                <w:b/>
                <w:bCs/>
                <w:color w:val="4472C4"/>
                <w:kern w:val="2"/>
                <w:szCs w:val="24"/>
              </w:rPr>
            </w:pPr>
          </w:p>
          <w:p w14:paraId="06C06A22" w14:textId="77777777" w:rsidR="005228D0" w:rsidRDefault="00F01269">
            <w:pPr>
              <w:widowControl w:val="0"/>
              <w:jc w:val="center"/>
              <w:rPr>
                <w:rFonts w:ascii="Times New Roman" w:hAnsi="Times New Roman" w:cs="Times New Roman"/>
                <w:b/>
                <w:bCs/>
                <w:color w:val="4472C4"/>
                <w:kern w:val="2"/>
                <w:szCs w:val="24"/>
              </w:rPr>
            </w:pPr>
            <w:r>
              <w:rPr>
                <w:rFonts w:ascii="Times New Roman" w:hAnsi="Times New Roman" w:cs="Times New Roman"/>
                <w:b/>
                <w:bCs/>
                <w:color w:val="4472C4"/>
                <w:kern w:val="2"/>
                <w:szCs w:val="24"/>
              </w:rPr>
              <w:t>(parašas)</w:t>
            </w:r>
          </w:p>
          <w:p w14:paraId="1EB4400B" w14:textId="77777777" w:rsidR="005228D0" w:rsidRDefault="005228D0">
            <w:pPr>
              <w:widowControl w:val="0"/>
              <w:jc w:val="center"/>
              <w:rPr>
                <w:rFonts w:ascii="Times New Roman" w:hAnsi="Times New Roman" w:cs="Times New Roman"/>
                <w:b/>
                <w:bCs/>
                <w:color w:val="4472C4"/>
                <w:kern w:val="2"/>
                <w:szCs w:val="24"/>
              </w:rPr>
            </w:pPr>
          </w:p>
          <w:p w14:paraId="0409A77D" w14:textId="77777777" w:rsidR="005228D0" w:rsidRDefault="005228D0">
            <w:pPr>
              <w:widowControl w:val="0"/>
              <w:jc w:val="center"/>
              <w:rPr>
                <w:rFonts w:ascii="Times New Roman" w:hAnsi="Times New Roman" w:cs="Times New Roman"/>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016B1073" w14:textId="77777777" w:rsidR="005228D0" w:rsidRDefault="005228D0">
            <w:pPr>
              <w:widowControl w:val="0"/>
              <w:jc w:val="center"/>
              <w:rPr>
                <w:rFonts w:ascii="Times New Roman" w:hAnsi="Times New Roman" w:cs="Times New Roman"/>
                <w:b/>
                <w:bCs/>
                <w:color w:val="4472C4"/>
                <w:kern w:val="2"/>
                <w:szCs w:val="24"/>
              </w:rPr>
            </w:pPr>
          </w:p>
          <w:p w14:paraId="0362BB70" w14:textId="77777777" w:rsidR="005228D0" w:rsidRDefault="00F01269">
            <w:pPr>
              <w:widowControl w:val="0"/>
              <w:jc w:val="center"/>
              <w:rPr>
                <w:rFonts w:ascii="Times New Roman" w:hAnsi="Times New Roman" w:cs="Times New Roman"/>
                <w:b/>
                <w:bCs/>
                <w:color w:val="4472C4"/>
                <w:kern w:val="2"/>
                <w:szCs w:val="24"/>
              </w:rPr>
            </w:pPr>
            <w:r>
              <w:rPr>
                <w:rFonts w:ascii="Times New Roman" w:hAnsi="Times New Roman" w:cs="Times New Roman"/>
                <w:b/>
                <w:bCs/>
                <w:color w:val="4472C4"/>
                <w:kern w:val="2"/>
                <w:szCs w:val="24"/>
              </w:rPr>
              <w:t>(parašas)</w:t>
            </w:r>
          </w:p>
        </w:tc>
      </w:tr>
    </w:tbl>
    <w:p w14:paraId="6407A6FB" w14:textId="77777777" w:rsidR="005228D0" w:rsidRDefault="005228D0">
      <w:pPr>
        <w:rPr>
          <w:sz w:val="20"/>
          <w:szCs w:val="20"/>
        </w:rPr>
      </w:pPr>
    </w:p>
    <w:p w14:paraId="149DD3B6" w14:textId="77777777" w:rsidR="005228D0" w:rsidRDefault="005228D0">
      <w:pPr>
        <w:rPr>
          <w:sz w:val="20"/>
          <w:szCs w:val="20"/>
        </w:rPr>
      </w:pPr>
    </w:p>
    <w:p w14:paraId="05CFAF82" w14:textId="77777777" w:rsidR="005228D0" w:rsidRDefault="00F01269">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BENDROSIOS SĄLYGOS</w:t>
      </w:r>
    </w:p>
    <w:p w14:paraId="0B8CBF29" w14:textId="77777777" w:rsidR="005228D0" w:rsidRDefault="00F01269">
      <w:pPr>
        <w:spacing w:after="0" w:line="257" w:lineRule="atLeast"/>
        <w:jc w:val="center"/>
        <w:rPr>
          <w:rFonts w:ascii="Times New Roman" w:hAnsi="Times New Roman" w:cs="Times New Roman"/>
          <w:b/>
          <w:bCs/>
          <w:caps/>
          <w:color w:val="000000"/>
          <w:sz w:val="24"/>
          <w:szCs w:val="24"/>
        </w:rPr>
      </w:pPr>
      <w:r>
        <w:rPr>
          <w:rFonts w:ascii="Times New Roman" w:hAnsi="Times New Roman" w:cs="Times New Roman"/>
          <w:b/>
          <w:bCs/>
          <w:caps/>
          <w:color w:val="000000"/>
          <w:sz w:val="24"/>
          <w:szCs w:val="24"/>
        </w:rPr>
        <w:t>1.  PAGRINDINĖS SĄVOKOS IR SUTARTIES AIŠKINIMAS</w:t>
      </w:r>
    </w:p>
    <w:p w14:paraId="318E2C76" w14:textId="77777777" w:rsidR="005228D0" w:rsidRDefault="005228D0">
      <w:pPr>
        <w:spacing w:after="0" w:line="257" w:lineRule="atLeast"/>
        <w:jc w:val="both"/>
        <w:rPr>
          <w:rFonts w:ascii="Times New Roman" w:hAnsi="Times New Roman" w:cs="Times New Roman"/>
          <w:color w:val="000000"/>
          <w:sz w:val="24"/>
          <w:szCs w:val="24"/>
        </w:rPr>
      </w:pPr>
    </w:p>
    <w:p w14:paraId="364C76EC" w14:textId="77777777" w:rsidR="005228D0" w:rsidRDefault="00F01269">
      <w:pPr>
        <w:keepNext/>
        <w:keepLines/>
        <w:widowControl w:val="0"/>
        <w:tabs>
          <w:tab w:val="left" w:pos="284"/>
          <w:tab w:val="left" w:pos="426"/>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1.1.</w:t>
      </w:r>
      <w:r>
        <w:rPr>
          <w:rFonts w:ascii="Times New Roman" w:eastAsia="Arial" w:hAnsi="Times New Roman" w:cs="Times New Roman"/>
          <w:b/>
          <w:bCs/>
          <w:sz w:val="24"/>
          <w:szCs w:val="24"/>
        </w:rPr>
        <w:tab/>
      </w:r>
      <w:r>
        <w:rPr>
          <w:rFonts w:ascii="Times New Roman" w:eastAsia="Arial" w:hAnsi="Times New Roman" w:cs="Times New Roman"/>
          <w:b/>
          <w:sz w:val="24"/>
          <w:szCs w:val="24"/>
        </w:rPr>
        <w:t>Sąvokos</w:t>
      </w:r>
    </w:p>
    <w:p w14:paraId="2E7AFD39" w14:textId="77777777" w:rsidR="005228D0" w:rsidRDefault="00F01269">
      <w:pPr>
        <w:widowControl w:val="0"/>
        <w:tabs>
          <w:tab w:val="left" w:pos="567"/>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1.1.1. Šioje Sutartyje didžiąja raide rašomos sąvokos turi šias nurodytas reikšmes:</w:t>
      </w:r>
    </w:p>
    <w:p w14:paraId="3F51441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w:t>
      </w:r>
      <w:r>
        <w:rPr>
          <w:rFonts w:ascii="Times New Roman" w:hAnsi="Times New Roman" w:cs="Times New Roman"/>
          <w:sz w:val="24"/>
          <w:szCs w:val="24"/>
        </w:rPr>
        <w:tab/>
      </w:r>
      <w:r>
        <w:rPr>
          <w:rFonts w:ascii="Times New Roman" w:eastAsia="Arial" w:hAnsi="Times New Roman" w:cs="Times New Roman"/>
          <w:b/>
          <w:bCs/>
          <w:sz w:val="24"/>
          <w:szCs w:val="24"/>
        </w:rPr>
        <w:t>Bendrosios sąlygos</w:t>
      </w:r>
      <w:r>
        <w:rPr>
          <w:rFonts w:ascii="Times New Roman" w:eastAsia="Arial" w:hAnsi="Times New Roman" w:cs="Times New Roman"/>
          <w:sz w:val="24"/>
          <w:szCs w:val="24"/>
        </w:rPr>
        <w:t xml:space="preserve"> – Sutarties dalis, kuri vadinasi „Paslaugų pirkimo–pardavimo sutarties Bendrosios sąlygos“;</w:t>
      </w:r>
    </w:p>
    <w:p w14:paraId="2BAE95D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1.1.1.2.</w:t>
      </w:r>
      <w:r>
        <w:rPr>
          <w:rFonts w:ascii="Times New Roman" w:eastAsia="Arial" w:hAnsi="Times New Roman" w:cs="Times New Roman"/>
          <w:sz w:val="24"/>
          <w:szCs w:val="24"/>
        </w:rPr>
        <w:tab/>
      </w:r>
      <w:r>
        <w:rPr>
          <w:rFonts w:ascii="Times New Roman" w:eastAsia="Arial" w:hAnsi="Times New Roman" w:cs="Times New Roman"/>
          <w:b/>
          <w:bCs/>
          <w:sz w:val="24"/>
          <w:szCs w:val="24"/>
        </w:rPr>
        <w:t>Pirkėjas</w:t>
      </w:r>
      <w:r>
        <w:rPr>
          <w:rFonts w:ascii="Times New Roman" w:eastAsia="Arial" w:hAnsi="Times New Roman" w:cs="Times New Roman"/>
          <w:sz w:val="24"/>
          <w:szCs w:val="24"/>
        </w:rPr>
        <w:t xml:space="preserve"> – asmuo, kuris Specialiosiose sąlygose yra įvardytas kaip Pirkėjas, </w:t>
      </w:r>
      <w:r>
        <w:rPr>
          <w:rFonts w:ascii="Times New Roman" w:hAnsi="Times New Roman" w:cs="Times New Roman"/>
          <w:sz w:val="24"/>
          <w:szCs w:val="24"/>
        </w:rPr>
        <w:t>įsigyjantis Specialiosiose sąlygose ir Sutarties prieduose nurodytas Paslaugas</w:t>
      </w:r>
      <w:r>
        <w:rPr>
          <w:rFonts w:ascii="Times New Roman" w:eastAsia="Arial" w:hAnsi="Times New Roman" w:cs="Times New Roman"/>
          <w:sz w:val="24"/>
          <w:szCs w:val="24"/>
        </w:rPr>
        <w:t>;</w:t>
      </w:r>
    </w:p>
    <w:p w14:paraId="63B6AD9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1.1.1.3.</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Pradinės sutarties vertė </w:t>
      </w:r>
      <w:r>
        <w:rPr>
          <w:rFonts w:ascii="Times New Roman" w:eastAsia="Arial" w:hAnsi="Times New Roman" w:cs="Times New Roman"/>
          <w:sz w:val="24"/>
          <w:szCs w:val="24"/>
        </w:rPr>
        <w:t>– Specialiosiose sąlygose nurodyta</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vertė be pridėtinės vertės mokesčio (toliau – PVM);</w:t>
      </w:r>
    </w:p>
    <w:p w14:paraId="722DA5C9" w14:textId="77777777" w:rsidR="005228D0" w:rsidRDefault="00F01269">
      <w:pPr>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1.1.1.4. </w:t>
      </w:r>
      <w:r>
        <w:rPr>
          <w:rFonts w:ascii="Times New Roman" w:eastAsia="Arial" w:hAnsi="Times New Roman" w:cs="Times New Roman"/>
          <w:b/>
          <w:bCs/>
          <w:sz w:val="24"/>
          <w:szCs w:val="24"/>
        </w:rPr>
        <w:t>Paslaugos</w:t>
      </w:r>
      <w:r>
        <w:rPr>
          <w:rFonts w:ascii="Times New Roman" w:eastAsia="Arial" w:hAnsi="Times New Roman" w:cs="Times New Roman"/>
          <w:sz w:val="24"/>
          <w:szCs w:val="24"/>
        </w:rPr>
        <w:t xml:space="preserve"> – </w:t>
      </w:r>
      <w:r>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3DF18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1.1.1.5.</w:t>
      </w:r>
      <w:r>
        <w:rPr>
          <w:rFonts w:ascii="Times New Roman" w:hAnsi="Times New Roman" w:cs="Times New Roman"/>
          <w:sz w:val="24"/>
          <w:szCs w:val="24"/>
        </w:rPr>
        <w:tab/>
      </w:r>
      <w:r>
        <w:rPr>
          <w:rFonts w:ascii="Times New Roman" w:eastAsia="Arial" w:hAnsi="Times New Roman" w:cs="Times New Roman"/>
          <w:b/>
          <w:bCs/>
          <w:sz w:val="24"/>
          <w:szCs w:val="24"/>
        </w:rPr>
        <w:t xml:space="preserve">Paslaugų perdavimo–priėmimo aktas </w:t>
      </w:r>
      <w:r>
        <w:rPr>
          <w:rFonts w:ascii="Times New Roman" w:eastAsia="Arial" w:hAnsi="Times New Roman" w:cs="Times New Roman"/>
          <w:sz w:val="24"/>
          <w:szCs w:val="24"/>
        </w:rPr>
        <w:t>– dokumentas,</w:t>
      </w:r>
      <w:r>
        <w:rPr>
          <w:rFonts w:ascii="Times New Roman" w:eastAsia="Arial" w:hAnsi="Times New Roman" w:cs="Times New Roman"/>
          <w:b/>
          <w:bCs/>
          <w:sz w:val="24"/>
          <w:szCs w:val="24"/>
        </w:rPr>
        <w:t xml:space="preserve"> </w:t>
      </w:r>
      <w:r>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66A17A" w14:textId="77777777" w:rsidR="005228D0" w:rsidRDefault="00F01269">
      <w:pPr>
        <w:tabs>
          <w:tab w:val="left" w:pos="284"/>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1.1.1.6.</w:t>
      </w:r>
      <w:r>
        <w:rPr>
          <w:rFonts w:ascii="Times New Roman" w:eastAsia="Arial" w:hAnsi="Times New Roman" w:cs="Times New Roman"/>
          <w:sz w:val="24"/>
          <w:szCs w:val="24"/>
        </w:rPr>
        <w:tab/>
      </w:r>
      <w:r>
        <w:rPr>
          <w:rFonts w:ascii="Times New Roman" w:eastAsia="Arial" w:hAnsi="Times New Roman" w:cs="Times New Roman"/>
          <w:b/>
          <w:bCs/>
          <w:sz w:val="24"/>
          <w:szCs w:val="24"/>
        </w:rPr>
        <w:t>Paslaugų trūkumai</w:t>
      </w:r>
      <w:r>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F4DA75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r>
        <w:rPr>
          <w:rFonts w:ascii="Times New Roman" w:eastAsia="Arial" w:hAnsi="Times New Roman" w:cs="Times New Roman"/>
          <w:sz w:val="24"/>
          <w:szCs w:val="24"/>
        </w:rPr>
        <w:t>1.1.1.7.</w:t>
      </w:r>
      <w:r>
        <w:rPr>
          <w:rFonts w:ascii="Times New Roman" w:eastAsia="Arial" w:hAnsi="Times New Roman" w:cs="Times New Roman"/>
          <w:sz w:val="24"/>
          <w:szCs w:val="24"/>
        </w:rPr>
        <w:tab/>
      </w:r>
      <w:r>
        <w:rPr>
          <w:rFonts w:ascii="Times New Roman" w:eastAsia="Arial" w:hAnsi="Times New Roman" w:cs="Times New Roman"/>
          <w:b/>
          <w:sz w:val="24"/>
          <w:szCs w:val="24"/>
        </w:rPr>
        <w:t xml:space="preserve">Sąskaita </w:t>
      </w:r>
      <w:r>
        <w:rPr>
          <w:rFonts w:ascii="Times New Roman" w:eastAsia="Arial" w:hAnsi="Times New Roman" w:cs="Times New Roman"/>
          <w:sz w:val="24"/>
          <w:szCs w:val="24"/>
        </w:rPr>
        <w:t>–</w:t>
      </w:r>
      <w:r>
        <w:rPr>
          <w:rFonts w:ascii="Times New Roman" w:eastAsia="Arial" w:hAnsi="Times New Roman" w:cs="Times New Roman"/>
          <w:b/>
          <w:sz w:val="24"/>
          <w:szCs w:val="24"/>
        </w:rPr>
        <w:t xml:space="preserve"> </w:t>
      </w:r>
      <w:r>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cs="Times New Roman"/>
          <w:sz w:val="24"/>
          <w:szCs w:val="24"/>
        </w:rPr>
        <w:t>Paslaugas</w:t>
      </w:r>
      <w:r>
        <w:rPr>
          <w:rFonts w:ascii="Times New Roman" w:hAnsi="Times New Roman" w:cs="Times New Roman"/>
          <w:sz w:val="24"/>
          <w:szCs w:val="24"/>
        </w:rPr>
        <w:t xml:space="preserve">. </w:t>
      </w:r>
      <w:r>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1190B7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1.1.1.8.</w:t>
      </w:r>
      <w:r>
        <w:rPr>
          <w:rFonts w:ascii="Times New Roman" w:eastAsia="Arial" w:hAnsi="Times New Roman" w:cs="Times New Roman"/>
          <w:sz w:val="24"/>
          <w:szCs w:val="24"/>
        </w:rPr>
        <w:tab/>
      </w:r>
      <w:r>
        <w:rPr>
          <w:rFonts w:ascii="Times New Roman" w:eastAsia="Arial" w:hAnsi="Times New Roman" w:cs="Times New Roman"/>
          <w:b/>
          <w:bCs/>
          <w:sz w:val="24"/>
          <w:szCs w:val="24"/>
        </w:rPr>
        <w:t>Specialiosios sąlygos</w:t>
      </w:r>
      <w:r>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D9DF2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1.1.1.9.</w:t>
      </w:r>
      <w:r>
        <w:rPr>
          <w:rFonts w:ascii="Times New Roman" w:eastAsia="Arial" w:hAnsi="Times New Roman" w:cs="Times New Roman"/>
          <w:sz w:val="24"/>
          <w:szCs w:val="24"/>
        </w:rPr>
        <w:tab/>
      </w:r>
      <w:r>
        <w:rPr>
          <w:rFonts w:ascii="Times New Roman" w:eastAsia="Arial" w:hAnsi="Times New Roman" w:cs="Times New Roman"/>
          <w:b/>
          <w:bCs/>
          <w:sz w:val="24"/>
          <w:szCs w:val="24"/>
        </w:rPr>
        <w:t xml:space="preserve">Susitarimas </w:t>
      </w:r>
      <w:r>
        <w:rPr>
          <w:rFonts w:ascii="Times New Roman" w:eastAsia="Arial" w:hAnsi="Times New Roman" w:cs="Times New Roman"/>
          <w:sz w:val="24"/>
          <w:szCs w:val="24"/>
        </w:rPr>
        <w:t>– tai dokumentas, kurį Šalys sudaro keisdamos Sutarties sąlygas VPĮ leidžiama apimtimi;</w:t>
      </w:r>
    </w:p>
    <w:p w14:paraId="6952858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1.1.1.10.</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Sutarties kaina</w:t>
      </w:r>
      <w:r>
        <w:rPr>
          <w:rFonts w:ascii="Times New Roman" w:eastAsia="Arial" w:hAnsi="Times New Roman" w:cs="Times New Roman"/>
          <w:sz w:val="24"/>
          <w:szCs w:val="24"/>
        </w:rPr>
        <w:t xml:space="preserve"> – pagal Sutartį Tiekėjui mokėtina suma, įskaitant visus privalomus mokesčius ir išlaidas;</w:t>
      </w:r>
    </w:p>
    <w:p w14:paraId="1DD8716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1.1.1.11.</w:t>
      </w:r>
      <w:r>
        <w:rPr>
          <w:rFonts w:ascii="Times New Roman" w:eastAsia="Arial" w:hAnsi="Times New Roman" w:cs="Times New Roman"/>
          <w:sz w:val="24"/>
          <w:szCs w:val="24"/>
        </w:rPr>
        <w:tab/>
        <w:t xml:space="preserve"> </w:t>
      </w:r>
      <w:r>
        <w:rPr>
          <w:rFonts w:ascii="Times New Roman" w:eastAsia="Arial" w:hAnsi="Times New Roman" w:cs="Times New Roman"/>
          <w:b/>
          <w:bCs/>
          <w:sz w:val="24"/>
          <w:szCs w:val="24"/>
        </w:rPr>
        <w:t xml:space="preserve">Sutarties sąlygos </w:t>
      </w:r>
      <w:r>
        <w:rPr>
          <w:rFonts w:ascii="Times New Roman" w:eastAsia="Arial" w:hAnsi="Times New Roman" w:cs="Times New Roman"/>
          <w:sz w:val="24"/>
          <w:szCs w:val="24"/>
        </w:rPr>
        <w:t>– Bendrosios sąlygos ir Specialiosios sąlygos kartu;</w:t>
      </w:r>
    </w:p>
    <w:p w14:paraId="1382E6C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1.1.1.12.</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Sutartis </w:t>
      </w:r>
      <w:r>
        <w:rPr>
          <w:rFonts w:ascii="Times New Roman" w:eastAsia="Arial" w:hAnsi="Times New Roman" w:cs="Times New Roman"/>
          <w:sz w:val="24"/>
          <w:szCs w:val="24"/>
        </w:rPr>
        <w:t xml:space="preserve">– Paslaugų pirkimo–pardavimo sutartis, kurią sudaro Sutarties sąlygos, Specialiosiose </w:t>
      </w:r>
      <w:r>
        <w:rPr>
          <w:rFonts w:ascii="Times New Roman" w:eastAsia="Arial" w:hAnsi="Times New Roman" w:cs="Times New Roman"/>
          <w:sz w:val="24"/>
          <w:szCs w:val="24"/>
        </w:rPr>
        <w:lastRenderedPageBreak/>
        <w:t>sąlygose išvardyti priedai ir Susitarimai;</w:t>
      </w:r>
    </w:p>
    <w:p w14:paraId="1FDBB41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1.1.1.13. </w:t>
      </w:r>
      <w:r>
        <w:rPr>
          <w:rFonts w:ascii="Times New Roman" w:eastAsia="Arial" w:hAnsi="Times New Roman" w:cs="Times New Roman"/>
          <w:sz w:val="24"/>
          <w:szCs w:val="24"/>
        </w:rPr>
        <w:tab/>
      </w:r>
      <w:r>
        <w:rPr>
          <w:rFonts w:ascii="Times New Roman" w:eastAsia="Arial" w:hAnsi="Times New Roman" w:cs="Times New Roman"/>
          <w:b/>
          <w:bCs/>
          <w:sz w:val="24"/>
          <w:szCs w:val="24"/>
        </w:rPr>
        <w:t>Šalis</w:t>
      </w:r>
      <w:r>
        <w:rPr>
          <w:rFonts w:ascii="Times New Roman" w:eastAsia="Arial" w:hAnsi="Times New Roman" w:cs="Times New Roman"/>
          <w:sz w:val="24"/>
          <w:szCs w:val="24"/>
        </w:rPr>
        <w:t xml:space="preserve"> – Pirkėjas arba Tiekėjas, kiekvienas atskirai, priklausomai nuo konteksto;</w:t>
      </w:r>
    </w:p>
    <w:p w14:paraId="4A98836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1.1.1.14. </w:t>
      </w:r>
      <w:r>
        <w:rPr>
          <w:rFonts w:ascii="Times New Roman" w:eastAsia="Arial" w:hAnsi="Times New Roman" w:cs="Times New Roman"/>
          <w:sz w:val="24"/>
          <w:szCs w:val="24"/>
        </w:rPr>
        <w:tab/>
      </w:r>
      <w:r>
        <w:rPr>
          <w:rFonts w:ascii="Times New Roman" w:eastAsia="Arial" w:hAnsi="Times New Roman" w:cs="Times New Roman"/>
          <w:b/>
          <w:bCs/>
          <w:sz w:val="24"/>
          <w:szCs w:val="24"/>
        </w:rPr>
        <w:t>Šalys</w:t>
      </w:r>
      <w:r>
        <w:rPr>
          <w:rFonts w:ascii="Times New Roman" w:eastAsia="Arial" w:hAnsi="Times New Roman" w:cs="Times New Roman"/>
          <w:sz w:val="24"/>
          <w:szCs w:val="24"/>
        </w:rPr>
        <w:t xml:space="preserve"> – Pirkėjas ir Tiekėjas kartu;</w:t>
      </w:r>
    </w:p>
    <w:p w14:paraId="57F54D2C" w14:textId="77777777" w:rsidR="005228D0" w:rsidRDefault="00F01269">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1.1.1.15.</w:t>
      </w:r>
      <w:r>
        <w:rPr>
          <w:rFonts w:ascii="Times New Roman" w:hAnsi="Times New Roman" w:cs="Times New Roman"/>
          <w:sz w:val="24"/>
          <w:szCs w:val="24"/>
        </w:rPr>
        <w:tab/>
        <w:t xml:space="preserve"> </w:t>
      </w:r>
      <w:r>
        <w:rPr>
          <w:rFonts w:ascii="Times New Roman" w:eastAsia="Arial" w:hAnsi="Times New Roman" w:cs="Times New Roman"/>
          <w:b/>
          <w:sz w:val="24"/>
          <w:szCs w:val="24"/>
        </w:rPr>
        <w:t>Tiekėjas</w:t>
      </w:r>
      <w:r>
        <w:rPr>
          <w:rFonts w:ascii="Times New Roman" w:eastAsia="Arial" w:hAnsi="Times New Roman" w:cs="Times New Roman"/>
          <w:sz w:val="24"/>
          <w:szCs w:val="24"/>
        </w:rPr>
        <w:t xml:space="preserve"> – asmuo, kuris Specialiosiose sąlygose yra įvardytas kaip Tiekėjas, </w:t>
      </w:r>
      <w:r>
        <w:rPr>
          <w:rFonts w:ascii="Times New Roman" w:hAnsi="Times New Roman" w:cs="Times New Roman"/>
          <w:sz w:val="24"/>
          <w:szCs w:val="24"/>
        </w:rPr>
        <w:t xml:space="preserve">teikiantis Specialiosiose sąlygose nurodytas </w:t>
      </w:r>
      <w:r>
        <w:rPr>
          <w:rFonts w:ascii="Times New Roman" w:eastAsia="Arial" w:hAnsi="Times New Roman" w:cs="Times New Roman"/>
          <w:sz w:val="24"/>
          <w:szCs w:val="24"/>
        </w:rPr>
        <w:t>Paslaugas</w:t>
      </w:r>
      <w:r>
        <w:rPr>
          <w:rFonts w:ascii="Times New Roman" w:hAnsi="Times New Roman" w:cs="Times New Roman"/>
          <w:sz w:val="24"/>
          <w:szCs w:val="24"/>
        </w:rPr>
        <w:t>;</w:t>
      </w:r>
    </w:p>
    <w:p w14:paraId="789E7383" w14:textId="77777777" w:rsidR="005228D0" w:rsidRDefault="00F01269">
      <w:pPr>
        <w:widowControl w:val="0"/>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1.1.1.16. </w:t>
      </w:r>
      <w:r>
        <w:rPr>
          <w:rFonts w:ascii="Times New Roman" w:hAnsi="Times New Roman" w:cs="Times New Roman"/>
          <w:b/>
          <w:bCs/>
          <w:sz w:val="24"/>
          <w:szCs w:val="24"/>
        </w:rPr>
        <w:t xml:space="preserve">Užsakymas </w:t>
      </w:r>
      <w:r>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C2635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eastAsia="Arial" w:hAnsi="Times New Roman" w:cs="Times New Roman"/>
          <w:sz w:val="24"/>
          <w:szCs w:val="24"/>
        </w:rPr>
        <w:t>1.1.1.17.</w:t>
      </w:r>
      <w:r>
        <w:rPr>
          <w:rFonts w:ascii="Times New Roman" w:hAnsi="Times New Roman" w:cs="Times New Roman"/>
          <w:sz w:val="24"/>
          <w:szCs w:val="24"/>
        </w:rPr>
        <w:tab/>
      </w:r>
      <w:r>
        <w:rPr>
          <w:rFonts w:ascii="Times New Roman" w:eastAsia="Arial" w:hAnsi="Times New Roman" w:cs="Times New Roman"/>
          <w:sz w:val="24"/>
          <w:szCs w:val="24"/>
        </w:rPr>
        <w:t xml:space="preserve"> </w:t>
      </w:r>
      <w:r>
        <w:rPr>
          <w:rFonts w:ascii="Times New Roman" w:eastAsia="Arial" w:hAnsi="Times New Roman" w:cs="Times New Roman"/>
          <w:b/>
          <w:bCs/>
          <w:sz w:val="24"/>
          <w:szCs w:val="24"/>
        </w:rPr>
        <w:t xml:space="preserve">VPĮ </w:t>
      </w:r>
      <w:r>
        <w:rPr>
          <w:rFonts w:ascii="Times New Roman" w:eastAsia="Arial" w:hAnsi="Times New Roman" w:cs="Times New Roman"/>
          <w:sz w:val="24"/>
          <w:szCs w:val="24"/>
        </w:rPr>
        <w:t>– Lietuvos Respublikos viešųjų pirkimų įstatymas.</w:t>
      </w:r>
    </w:p>
    <w:p w14:paraId="49692F0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1.1.1.18.</w:t>
      </w:r>
      <w:r>
        <w:rPr>
          <w:rFonts w:ascii="Times New Roman" w:eastAsia="Arial" w:hAnsi="Times New Roman" w:cs="Times New Roman"/>
          <w:sz w:val="24"/>
          <w:szCs w:val="24"/>
        </w:rPr>
        <w:tab/>
        <w:t xml:space="preserve"> Kitų Sutartyje didžiąja raide rašomų sąvokų reikšmės yra nurodytos Sutarties tekste.</w:t>
      </w:r>
    </w:p>
    <w:p w14:paraId="633D410E" w14:textId="77777777" w:rsidR="005228D0" w:rsidRDefault="00F0126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w:t>
      </w:r>
      <w:r>
        <w:rPr>
          <w:rFonts w:ascii="Times New Roman" w:hAnsi="Times New Roman" w:cs="Times New Roman"/>
          <w:sz w:val="24"/>
          <w:szCs w:val="24"/>
        </w:rPr>
        <w:tab/>
      </w:r>
      <w:r>
        <w:rPr>
          <w:rFonts w:ascii="Times New Roman" w:eastAsia="Arial" w:hAnsi="Times New Roman" w:cs="Times New Roman"/>
          <w:sz w:val="24"/>
          <w:szCs w:val="24"/>
        </w:rPr>
        <w:t xml:space="preserve">Sutartyje neapibrėžtos sąvokos suprantamos ir aiškinamos taip, kaip jas apibrėžia VPĮ ir kiti </w:t>
      </w:r>
      <w:r>
        <w:rPr>
          <w:rFonts w:ascii="Times New Roman" w:hAnsi="Times New Roman" w:cs="Times New Roman"/>
          <w:sz w:val="24"/>
          <w:szCs w:val="24"/>
        </w:rPr>
        <w:t>įstatymai bei teisės aktai</w:t>
      </w:r>
      <w:r>
        <w:rPr>
          <w:rFonts w:ascii="Times New Roman" w:eastAsia="Arial" w:hAnsi="Times New Roman" w:cs="Times New Roman"/>
          <w:sz w:val="24"/>
          <w:szCs w:val="24"/>
        </w:rPr>
        <w:t>, galiojantys Sutarties sudarymo ir vykdymo metu.</w:t>
      </w:r>
    </w:p>
    <w:p w14:paraId="3FF5B46A" w14:textId="77777777" w:rsidR="005228D0" w:rsidRDefault="00F0126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w:t>
      </w:r>
      <w:r>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01729CA"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3AAF7B6" w14:textId="77777777" w:rsidR="005228D0" w:rsidRDefault="00F01269">
      <w:pPr>
        <w:keepNext/>
        <w:keepLines/>
        <w:tabs>
          <w:tab w:val="left" w:pos="567"/>
        </w:tabs>
        <w:spacing w:after="0"/>
        <w:jc w:val="center"/>
        <w:rPr>
          <w:rFonts w:ascii="Times New Roman" w:eastAsia="Cambria" w:hAnsi="Times New Roman" w:cs="Times New Roman"/>
          <w:b/>
          <w:bCs/>
          <w:sz w:val="24"/>
          <w:szCs w:val="24"/>
          <w14:numSpacing w14:val="tabular"/>
        </w:rPr>
      </w:pPr>
      <w:r>
        <w:rPr>
          <w:rFonts w:ascii="Times New Roman" w:eastAsia="Cambria" w:hAnsi="Times New Roman" w:cs="Times New Roman"/>
          <w:b/>
          <w:bCs/>
          <w:sz w:val="24"/>
          <w:szCs w:val="24"/>
          <w14:numSpacing w14:val="tabular"/>
        </w:rPr>
        <w:t>1.2.</w:t>
      </w:r>
      <w:r>
        <w:rPr>
          <w:rFonts w:ascii="Times New Roman" w:eastAsia="Cambria" w:hAnsi="Times New Roman" w:cs="Times New Roman"/>
          <w:b/>
          <w:bCs/>
          <w:sz w:val="24"/>
          <w:szCs w:val="24"/>
          <w14:numSpacing w14:val="tabular"/>
        </w:rPr>
        <w:tab/>
        <w:t>Sutarties aiškinimas</w:t>
      </w:r>
    </w:p>
    <w:p w14:paraId="70EDC5F9" w14:textId="77777777" w:rsidR="005228D0" w:rsidRDefault="005228D0">
      <w:pPr>
        <w:keepNext/>
        <w:keepLines/>
        <w:tabs>
          <w:tab w:val="left" w:pos="567"/>
        </w:tabs>
        <w:spacing w:after="0"/>
        <w:jc w:val="both"/>
        <w:rPr>
          <w:rFonts w:ascii="Times New Roman" w:eastAsia="Cambria" w:hAnsi="Times New Roman" w:cs="Times New Roman"/>
          <w:b/>
          <w:bCs/>
          <w:sz w:val="24"/>
          <w:szCs w:val="24"/>
          <w14:numSpacing w14:val="tabular"/>
        </w:rPr>
      </w:pPr>
    </w:p>
    <w:p w14:paraId="6CD0DEE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w:t>
      </w:r>
      <w:r>
        <w:rPr>
          <w:rFonts w:ascii="Times New Roman" w:eastAsia="Arial" w:hAnsi="Times New Roman" w:cs="Times New Roman"/>
          <w:sz w:val="24"/>
          <w:szCs w:val="24"/>
        </w:rPr>
        <w:tab/>
        <w:t>Sutartis yra sudaryta ir turi būti aiškinama pagal Lietuvos Respublikos teisės aktus.</w:t>
      </w:r>
    </w:p>
    <w:p w14:paraId="24038701"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w:t>
      </w:r>
      <w:r>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65EF16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w:t>
      </w:r>
      <w:r>
        <w:rPr>
          <w:rFonts w:ascii="Times New Roman" w:eastAsia="Arial" w:hAnsi="Times New Roman" w:cs="Times New Roman"/>
          <w:sz w:val="24"/>
          <w:szCs w:val="24"/>
        </w:rPr>
        <w:tab/>
        <w:t>Diena Sutartyje reiškia kalendorinę dieną.</w:t>
      </w:r>
    </w:p>
    <w:p w14:paraId="7360C80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1.2.4.</w:t>
      </w:r>
      <w:r>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62E7725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1.2.5.</w:t>
      </w:r>
      <w:r>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4194DF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1.2.6.</w:t>
      </w:r>
      <w:r>
        <w:rPr>
          <w:rFonts w:ascii="Times New Roman" w:eastAsia="Arial" w:hAnsi="Times New Roman" w:cs="Times New Roman"/>
          <w:sz w:val="24"/>
          <w:szCs w:val="24"/>
        </w:rPr>
        <w:tab/>
        <w:t xml:space="preserve">Kvalifikacija, rėmimasis kitų ūkio subjektų </w:t>
      </w:r>
      <w:proofErr w:type="spellStart"/>
      <w:r>
        <w:rPr>
          <w:rFonts w:ascii="Times New Roman" w:eastAsia="Arial" w:hAnsi="Times New Roman" w:cs="Times New Roman"/>
          <w:sz w:val="24"/>
          <w:szCs w:val="24"/>
        </w:rPr>
        <w:t>pajėgumais</w:t>
      </w:r>
      <w:proofErr w:type="spellEnd"/>
      <w:r>
        <w:rPr>
          <w:rFonts w:ascii="Times New Roman" w:eastAsia="Arial" w:hAnsi="Times New Roman" w:cs="Times New Roman"/>
          <w:sz w:val="24"/>
          <w:szCs w:val="24"/>
        </w:rPr>
        <w:t>, Paslaugų apimtis, peržiūra suprantami taip, kaip nustatyta VPĮ bei jį įgyvendinančiuose teisės aktuose.</w:t>
      </w:r>
    </w:p>
    <w:p w14:paraId="39CFD91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1.2.7.</w:t>
      </w:r>
      <w:r>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C8063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1.2.8.</w:t>
      </w:r>
      <w:r>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15A37B6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1.2.9.</w:t>
      </w:r>
      <w:r>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3BC19EA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1.2.10.</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EFE85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1.2.11.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47B07D7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1.2.12.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58C9F261"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6645D43"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1.3.</w:t>
      </w:r>
      <w:r>
        <w:rPr>
          <w:rFonts w:ascii="Times New Roman" w:eastAsia="Arial" w:hAnsi="Times New Roman" w:cs="Times New Roman"/>
          <w:b/>
          <w:sz w:val="24"/>
          <w:szCs w:val="24"/>
        </w:rPr>
        <w:tab/>
        <w:t>Dokumentų viršenybė</w:t>
      </w:r>
    </w:p>
    <w:p w14:paraId="635AAE00"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28D22DF6"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1.3.1.</w:t>
      </w:r>
      <w:r>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23A08CA" w14:textId="77777777" w:rsidR="005228D0" w:rsidRDefault="00F01269">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sz w:val="24"/>
          <w:szCs w:val="24"/>
        </w:rPr>
        <w:t xml:space="preserve">1.3.1.1. </w:t>
      </w:r>
      <w:r>
        <w:rPr>
          <w:rFonts w:ascii="Times New Roman" w:eastAsia="Trebuchet MS" w:hAnsi="Times New Roman" w:cs="Times New Roman"/>
          <w:bCs/>
          <w:sz w:val="24"/>
          <w:szCs w:val="24"/>
        </w:rPr>
        <w:t>Techninė specifikacija;</w:t>
      </w:r>
    </w:p>
    <w:p w14:paraId="276FFFBB" w14:textId="77777777" w:rsidR="005228D0" w:rsidRDefault="00F01269">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1.3.1.2. Specialiosios sąlygos;</w:t>
      </w:r>
    </w:p>
    <w:p w14:paraId="0EB27451" w14:textId="77777777" w:rsidR="005228D0" w:rsidRDefault="00F01269">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1.3.1.3. Bendrosios sąlygos;</w:t>
      </w:r>
    </w:p>
    <w:p w14:paraId="6F24F08F" w14:textId="77777777" w:rsidR="005228D0" w:rsidRDefault="00F01269">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1.3.1.4. Pirkimo dokumentai (išskyrus techninę specifikaciją);</w:t>
      </w:r>
    </w:p>
    <w:p w14:paraId="772D936F" w14:textId="77777777" w:rsidR="005228D0" w:rsidRDefault="00F01269">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1.3.1.5. Pasiūlymas;</w:t>
      </w:r>
    </w:p>
    <w:p w14:paraId="2A7E0256" w14:textId="77777777" w:rsidR="005228D0" w:rsidRDefault="00F01269">
      <w:pPr>
        <w:tabs>
          <w:tab w:val="left" w:pos="709"/>
        </w:tabs>
        <w:spacing w:after="0"/>
        <w:jc w:val="both"/>
        <w:rPr>
          <w:rFonts w:ascii="Times New Roman" w:eastAsia="Trebuchet MS" w:hAnsi="Times New Roman" w:cs="Times New Roman"/>
          <w:bCs/>
          <w:sz w:val="24"/>
          <w:szCs w:val="24"/>
        </w:rPr>
      </w:pPr>
      <w:r>
        <w:rPr>
          <w:rFonts w:ascii="Times New Roman" w:eastAsia="Trebuchet MS" w:hAnsi="Times New Roman" w:cs="Times New Roman"/>
          <w:bCs/>
          <w:sz w:val="24"/>
          <w:szCs w:val="24"/>
        </w:rPr>
        <w:t>1.3.1.6. Kiti Specialiosiose sąlygose išvardinti priedai.</w:t>
      </w:r>
    </w:p>
    <w:p w14:paraId="3F2C5E35"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1.3.2.</w:t>
      </w:r>
      <w:r>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2426DD3D"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1.3.3.</w:t>
      </w:r>
      <w:r>
        <w:rPr>
          <w:rFonts w:ascii="Times New Roman" w:hAnsi="Times New Roman" w:cs="Times New Roman"/>
          <w:sz w:val="24"/>
          <w:szCs w:val="24"/>
        </w:rPr>
        <w:tab/>
      </w:r>
      <w:r>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020239A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w:t>
      </w:r>
      <w:r>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cs="Times New Roman"/>
          <w:sz w:val="24"/>
          <w:szCs w:val="24"/>
          <w:vertAlign w:val="superscript"/>
        </w:rPr>
        <w:t>1</w:t>
      </w:r>
      <w:r>
        <w:rPr>
          <w:rFonts w:ascii="Times New Roman" w:eastAsia="Arial" w:hAnsi="Times New Roman" w:cs="Times New Roman"/>
          <w:sz w:val="24"/>
          <w:szCs w:val="24"/>
        </w:rPr>
        <w:t>).</w:t>
      </w:r>
    </w:p>
    <w:p w14:paraId="2A6AF3B2"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413AB56" w14:textId="77777777" w:rsidR="005228D0" w:rsidRDefault="00F01269">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2.</w:t>
      </w:r>
      <w:r>
        <w:rPr>
          <w:rFonts w:ascii="Times New Roman" w:eastAsia="Arial" w:hAnsi="Times New Roman" w:cs="Times New Roman"/>
          <w:b/>
          <w:caps/>
          <w:sz w:val="24"/>
          <w:szCs w:val="24"/>
        </w:rPr>
        <w:tab/>
        <w:t>Sutarties dalykas</w:t>
      </w:r>
    </w:p>
    <w:p w14:paraId="61A0F182" w14:textId="77777777" w:rsidR="005228D0" w:rsidRDefault="005228D0">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765DFE50" w14:textId="77777777" w:rsidR="005228D0" w:rsidRDefault="00F01269">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2.1.</w:t>
      </w:r>
      <w:r>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cs="Times New Roman"/>
          <w:sz w:val="24"/>
          <w:szCs w:val="24"/>
        </w:rPr>
        <w:t>Paslaugas</w:t>
      </w:r>
      <w:r>
        <w:rPr>
          <w:rFonts w:ascii="Times New Roman" w:eastAsia="Cambria" w:hAnsi="Times New Roman" w:cs="Times New Roman"/>
          <w:sz w:val="24"/>
          <w:szCs w:val="24"/>
        </w:rPr>
        <w:t xml:space="preserve"> bei sumokėti Tiekėjui Sutartyje nurodytą kainą Sutartyje nustatytomis sąlygomis ir tvarka.</w:t>
      </w:r>
    </w:p>
    <w:p w14:paraId="0EF22718" w14:textId="77777777" w:rsidR="005228D0" w:rsidRDefault="00F01269">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2.2.</w:t>
      </w:r>
      <w:r>
        <w:rPr>
          <w:rFonts w:ascii="Times New Roman" w:eastAsia="Arial" w:hAnsi="Times New Roman" w:cs="Times New Roman"/>
          <w:sz w:val="24"/>
          <w:szCs w:val="24"/>
        </w:rPr>
        <w:tab/>
        <w:t xml:space="preserve">Šalys, vykdydamos Sutartį, įsipareigoja laikytis visų Sutarties vykdymui taikytinų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reikalavimų. Šalis turi teisę reikalauti, kad kita Šalis įvykdytų visus</w:t>
      </w:r>
      <w:r>
        <w:rPr>
          <w:rFonts w:ascii="Times New Roman" w:hAnsi="Times New Roman" w:cs="Times New Roman"/>
          <w:sz w:val="24"/>
          <w:szCs w:val="24"/>
        </w:rPr>
        <w:t xml:space="preserve"> įstatymų bei kitų teisės aktų</w:t>
      </w:r>
      <w:r>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numatytų ir Sutartimi neaptartų Tiekėjo kitų teisių ir garantijų dėl atlyginimo už suteiktas Paslaugas gavimo.</w:t>
      </w:r>
    </w:p>
    <w:p w14:paraId="7AD28A13" w14:textId="77777777" w:rsidR="005228D0" w:rsidRDefault="00F01269">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2.3.</w:t>
      </w:r>
      <w:r>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07EA3E" w14:textId="77777777" w:rsidR="005228D0" w:rsidRDefault="005228D0">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rPr>
      </w:pPr>
    </w:p>
    <w:p w14:paraId="1CB249BB" w14:textId="77777777" w:rsidR="005228D0" w:rsidRDefault="00F01269">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3.</w:t>
      </w:r>
      <w:r>
        <w:rPr>
          <w:rFonts w:ascii="Times New Roman" w:eastAsia="Arial" w:hAnsi="Times New Roman" w:cs="Times New Roman"/>
          <w:b/>
          <w:caps/>
          <w:sz w:val="24"/>
          <w:szCs w:val="24"/>
        </w:rPr>
        <w:tab/>
        <w:t>TIEKĖJAS ir kiti Sutarties vykdymui pasitelkiami asmenys</w:t>
      </w:r>
    </w:p>
    <w:p w14:paraId="7EC3527D" w14:textId="77777777" w:rsidR="005228D0" w:rsidRDefault="00F01269">
      <w:pPr>
        <w:keepNext/>
        <w:keepLines/>
        <w:widowControl w:val="0"/>
        <w:tabs>
          <w:tab w:val="left" w:pos="0"/>
          <w:tab w:val="left" w:pos="426"/>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3.1.</w:t>
      </w:r>
      <w:r>
        <w:rPr>
          <w:rFonts w:ascii="Times New Roman" w:eastAsia="Arial" w:hAnsi="Times New Roman" w:cs="Times New Roman"/>
          <w:b/>
          <w:sz w:val="24"/>
          <w:szCs w:val="24"/>
        </w:rPr>
        <w:tab/>
        <w:t>Kvalifikacija ir kiti Tiekėjo pasiūlymu prisiimti įsipareigojimai</w:t>
      </w:r>
    </w:p>
    <w:p w14:paraId="26407129" w14:textId="77777777" w:rsidR="005228D0" w:rsidRDefault="005228D0">
      <w:pPr>
        <w:keepNext/>
        <w:keepLines/>
        <w:widowControl w:val="0"/>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1141ED2A"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3.1.1.</w:t>
      </w:r>
      <w:r>
        <w:rPr>
          <w:rFonts w:ascii="Times New Roman" w:eastAsia="Cambria" w:hAnsi="Times New Roman" w:cs="Times New Roman"/>
          <w:sz w:val="24"/>
          <w:szCs w:val="24"/>
        </w:rPr>
        <w:tab/>
        <w:t xml:space="preserve">Tiekėjas atsako už tai, kad visą Sutarties vykdymo laikotarpį Tiekėjas būtų kompetentingas, patikimas ir pajėgus (įskaitant ūkio subjektų,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remiasi Tiekėjas, </w:t>
      </w:r>
      <w:proofErr w:type="spellStart"/>
      <w:r>
        <w:rPr>
          <w:rFonts w:ascii="Times New Roman" w:eastAsia="Cambria" w:hAnsi="Times New Roman" w:cs="Times New Roman"/>
          <w:sz w:val="24"/>
          <w:szCs w:val="24"/>
        </w:rPr>
        <w:t>pajėgumus</w:t>
      </w:r>
      <w:proofErr w:type="spellEnd"/>
      <w:r>
        <w:rPr>
          <w:rFonts w:ascii="Times New Roman" w:eastAsia="Cambria" w:hAnsi="Times New Roman" w:cs="Times New Roman"/>
          <w:sz w:val="24"/>
          <w:szCs w:val="24"/>
        </w:rPr>
        <w:t>) įvykdyti Sutarties reikalavimus:</w:t>
      </w:r>
    </w:p>
    <w:p w14:paraId="293431B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3.1.1.1.</w:t>
      </w:r>
      <w:r>
        <w:rPr>
          <w:rFonts w:ascii="Times New Roman" w:eastAsia="Arial" w:hAnsi="Times New Roman" w:cs="Times New Roman"/>
          <w:sz w:val="24"/>
          <w:szCs w:val="24"/>
        </w:rPr>
        <w:tab/>
        <w:t>turėtų teisę verstis ta veikla, kuri yra reikalinga Sutarčiai įvykdyti.</w:t>
      </w:r>
      <w:r>
        <w:rPr>
          <w:rFonts w:ascii="Times New Roman" w:hAnsi="Times New Roman" w:cs="Times New Roman"/>
          <w:sz w:val="24"/>
          <w:szCs w:val="24"/>
        </w:rPr>
        <w:t xml:space="preserve"> </w:t>
      </w:r>
      <w:r>
        <w:rPr>
          <w:rFonts w:ascii="Times New Roman" w:eastAsia="Arial" w:hAnsi="Times New Roman" w:cs="Times New Roman"/>
          <w:sz w:val="24"/>
          <w:szCs w:val="24"/>
        </w:rPr>
        <w:t>Pirkėjui pareikalavus, Tiekėjas turi pateikti dokumentus, įrodančius, kad Sutartį vykdo tik tokią teisę turintys asmenys;</w:t>
      </w:r>
    </w:p>
    <w:p w14:paraId="5264CC1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3.1.1.2.</w:t>
      </w:r>
      <w:r>
        <w:rPr>
          <w:rFonts w:ascii="Times New Roman" w:hAnsi="Times New Roman" w:cs="Times New Roman"/>
          <w:sz w:val="24"/>
          <w:szCs w:val="24"/>
        </w:rPr>
        <w:tab/>
      </w:r>
      <w:r>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FF6838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3.1.1.3.</w:t>
      </w:r>
      <w:r>
        <w:rPr>
          <w:rFonts w:ascii="Times New Roman" w:hAnsi="Times New Roman" w:cs="Times New Roman"/>
          <w:sz w:val="24"/>
          <w:szCs w:val="24"/>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cs="Times New Roman"/>
          <w:b/>
          <w:bCs/>
          <w:sz w:val="24"/>
          <w:szCs w:val="24"/>
        </w:rPr>
        <w:t>Kokybiniai kriterijai</w:t>
      </w:r>
      <w:r>
        <w:rPr>
          <w:rFonts w:ascii="Times New Roman" w:hAnsi="Times New Roman" w:cs="Times New Roman"/>
          <w:sz w:val="24"/>
          <w:szCs w:val="24"/>
        </w:rPr>
        <w:t>), reikšmes ir parametrus. Šiame papunktyje nurodytų įsipareigojimų laikymosi tikrinimo tvarka nustatoma Specialiosiose sąlygose</w:t>
      </w:r>
      <w:r>
        <w:rPr>
          <w:rFonts w:ascii="Times New Roman" w:eastAsia="Arial" w:hAnsi="Times New Roman" w:cs="Times New Roman"/>
          <w:sz w:val="24"/>
          <w:szCs w:val="24"/>
        </w:rPr>
        <w:t>;</w:t>
      </w:r>
    </w:p>
    <w:p w14:paraId="2F2148A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3.1.1.4.</w:t>
      </w:r>
      <w:r>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2AEC404D"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3.1.1.5. </w:t>
      </w:r>
      <w:r>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cs="Times New Roman"/>
          <w:sz w:val="24"/>
          <w:szCs w:val="24"/>
        </w:rPr>
        <w:t>.</w:t>
      </w:r>
    </w:p>
    <w:p w14:paraId="446B8E7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3.1.2.</w:t>
      </w:r>
      <w:r>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Pr>
          <w:rFonts w:ascii="Times New Roman" w:eastAsia="Arial" w:hAnsi="Times New Roman" w:cs="Times New Roman"/>
          <w:sz w:val="24"/>
          <w:szCs w:val="24"/>
          <w:shd w:val="clear" w:color="auto" w:fill="FFFFFF"/>
        </w:rPr>
        <w:t xml:space="preserve">Jeigu Tiekėjas remiasi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 xml:space="preserve">subjektų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siekdamas atitikti finansinio ir ekonominio pajėgumo reikalavimus, Tiekėjas su tokiais </w:t>
      </w:r>
      <w:r>
        <w:rPr>
          <w:rFonts w:ascii="Times New Roman" w:eastAsia="Arial" w:hAnsi="Times New Roman" w:cs="Times New Roman"/>
          <w:sz w:val="24"/>
          <w:szCs w:val="24"/>
        </w:rPr>
        <w:t xml:space="preserve">ūkio </w:t>
      </w:r>
      <w:r>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6D44F917"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3.1.3.</w:t>
      </w:r>
      <w:r>
        <w:rPr>
          <w:rFonts w:ascii="Times New Roman" w:eastAsia="Arial" w:hAnsi="Times New Roman" w:cs="Times New Roman"/>
          <w:sz w:val="24"/>
          <w:szCs w:val="24"/>
        </w:rPr>
        <w:tab/>
        <w:t xml:space="preserve">Tiekėjas taip pat atsako už tai, kad Tiekėjas, Sutartį tiesiogiai vykdantys subtiekėjai ir specialistai atitiktų jiems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A14D85A"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CBCA4DF"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3.2.</w:t>
      </w:r>
      <w:r>
        <w:rPr>
          <w:rFonts w:ascii="Times New Roman" w:hAnsi="Times New Roman" w:cs="Times New Roman"/>
          <w:sz w:val="24"/>
          <w:szCs w:val="24"/>
        </w:rPr>
        <w:tab/>
      </w:r>
      <w:r>
        <w:rPr>
          <w:rFonts w:ascii="Times New Roman" w:eastAsia="Arial" w:hAnsi="Times New Roman" w:cs="Times New Roman"/>
          <w:b/>
          <w:bCs/>
          <w:sz w:val="24"/>
          <w:szCs w:val="24"/>
        </w:rPr>
        <w:t>Subtiekėjų bei specialistų pasitelkimas ir keitimas</w:t>
      </w:r>
    </w:p>
    <w:p w14:paraId="4C0DF759"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ED6E03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Tiekėjas įsipareigoja užtikrinti, kad Sutartį vykdys pirkime pasiūlyti ir kvalifikaci</w:t>
      </w:r>
      <w:r>
        <w:rPr>
          <w:rFonts w:ascii="Times New Roman" w:eastAsia="Arial" w:hAnsi="Times New Roman" w:cs="Times New Roman"/>
          <w:sz w:val="24"/>
          <w:szCs w:val="24"/>
        </w:rPr>
        <w:t>jos</w:t>
      </w:r>
      <w:r>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cs="Times New Roman"/>
          <w:sz w:val="24"/>
          <w:szCs w:val="24"/>
        </w:rPr>
        <w:t xml:space="preserve">ir specialistų </w:t>
      </w:r>
      <w:r>
        <w:rPr>
          <w:rFonts w:ascii="Times New Roman" w:eastAsia="Arial" w:hAnsi="Times New Roman" w:cs="Times New Roman"/>
          <w:sz w:val="24"/>
          <w:szCs w:val="24"/>
          <w:shd w:val="clear" w:color="auto" w:fill="FFFFFF"/>
        </w:rPr>
        <w:t>veiksmus ar neveikimą.</w:t>
      </w:r>
    </w:p>
    <w:p w14:paraId="24651B8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3.2.2.</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Sutarties vykdymui pasitelkiami subtiekėjai ir (ar) specialistai (jeigu tokie pasitelkiami) nurodomi </w:t>
      </w:r>
      <w:r>
        <w:rPr>
          <w:rFonts w:ascii="Times New Roman" w:eastAsia="Arial" w:hAnsi="Times New Roman" w:cs="Times New Roman"/>
          <w:sz w:val="24"/>
          <w:szCs w:val="24"/>
          <w:shd w:val="clear" w:color="auto" w:fill="FFFFFF"/>
        </w:rPr>
        <w:lastRenderedPageBreak/>
        <w:t>Specialiosiose sąlygose.</w:t>
      </w:r>
    </w:p>
    <w:p w14:paraId="55DE4A6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3.2.3.</w:t>
      </w:r>
      <w:r>
        <w:rPr>
          <w:rFonts w:ascii="Times New Roman" w:hAnsi="Times New Roman" w:cs="Times New Roman"/>
          <w:sz w:val="24"/>
          <w:szCs w:val="24"/>
        </w:rPr>
        <w:tab/>
      </w:r>
      <w:r>
        <w:rPr>
          <w:rFonts w:ascii="Times New Roman" w:eastAsia="Arial" w:hAnsi="Times New Roman" w:cs="Times New Roman"/>
          <w:kern w:val="2"/>
          <w:sz w:val="24"/>
          <w:szCs w:val="24"/>
        </w:rPr>
        <w:t>Tiekėjas gali keisti ir (ar) pasitelkti subtiekėjus ir (ar) specialistus šiame Sutarties poskyryje nustatytais atvejais ir tvarka</w:t>
      </w:r>
      <w:r>
        <w:rPr>
          <w:rFonts w:ascii="Times New Roman" w:eastAsia="Arial" w:hAnsi="Times New Roman" w:cs="Times New Roman"/>
          <w:sz w:val="24"/>
          <w:szCs w:val="24"/>
        </w:rPr>
        <w:t>.</w:t>
      </w:r>
    </w:p>
    <w:p w14:paraId="4BD875DB" w14:textId="77777777" w:rsidR="005228D0" w:rsidRDefault="00F01269">
      <w:pPr>
        <w:widowControl w:val="0"/>
        <w:tabs>
          <w:tab w:val="left" w:pos="709"/>
          <w:tab w:val="left" w:pos="851"/>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A2E2DBF" w14:textId="77777777" w:rsidR="005228D0" w:rsidRDefault="00F01269">
      <w:pPr>
        <w:widowControl w:val="0"/>
        <w:tabs>
          <w:tab w:val="left" w:pos="709"/>
          <w:tab w:val="left" w:pos="851"/>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cs="Times New Roman"/>
          <w:sz w:val="24"/>
          <w:szCs w:val="24"/>
        </w:rPr>
        <w:t>,</w:t>
      </w:r>
      <w:r>
        <w:rPr>
          <w:rFonts w:ascii="Times New Roman" w:eastAsia="Cambria" w:hAnsi="Times New Roman" w:cs="Times New Roman"/>
          <w:sz w:val="24"/>
          <w:szCs w:val="24"/>
          <w:shd w:val="clear" w:color="auto" w:fill="FFFFFF"/>
        </w:rPr>
        <w:t xml:space="preserve"> kokybės vadybos sistemos ir (arba) aplinkos apsaugos vadybos sistemos standartų </w:t>
      </w:r>
      <w:r>
        <w:rPr>
          <w:rFonts w:ascii="Times New Roman" w:eastAsia="Cambria" w:hAnsi="Times New Roman" w:cs="Times New Roman"/>
          <w:sz w:val="24"/>
          <w:szCs w:val="24"/>
        </w:rPr>
        <w:t xml:space="preserve">reikalavimų, reikalavimų dėl pašalinimo pagrindų nebuvimo, atitikties nacionalinio saugumo interesams bei reikalavimams </w:t>
      </w:r>
      <w:r>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Pr>
          <w:rFonts w:ascii="Times New Roman" w:eastAsia="Cambria" w:hAnsi="Times New Roman" w:cs="Times New Roman"/>
          <w:sz w:val="24"/>
          <w:szCs w:val="24"/>
        </w:rPr>
        <w:t>(jei taikoma) ir Tiekėjo pasiūlyme nurodytų sąlygų pirkimo dokumentuose nustatytiems Kokybiniams</w:t>
      </w:r>
      <w:r>
        <w:rPr>
          <w:rFonts w:ascii="Times New Roman" w:eastAsia="Cambria" w:hAnsi="Times New Roman" w:cs="Times New Roman"/>
          <w:b/>
          <w:bCs/>
          <w:sz w:val="24"/>
          <w:szCs w:val="24"/>
        </w:rPr>
        <w:t xml:space="preserve"> </w:t>
      </w:r>
      <w:r>
        <w:rPr>
          <w:rFonts w:ascii="Times New Roman" w:eastAsia="Cambria" w:hAnsi="Times New Roman" w:cs="Times New Roman"/>
          <w:sz w:val="24"/>
          <w:szCs w:val="24"/>
        </w:rPr>
        <w:t>kriterijams pagrįsti (jei taikoma)</w:t>
      </w:r>
      <w:r>
        <w:rPr>
          <w:rFonts w:ascii="Times New Roman" w:eastAsia="Cambria" w:hAnsi="Times New Roman" w:cs="Times New Roman"/>
          <w:sz w:val="24"/>
          <w:szCs w:val="24"/>
          <w:shd w:val="clear" w:color="auto" w:fill="FFFFFF"/>
        </w:rPr>
        <w:t>, Tiekėjui taikoma Specialiosiose sąlygose nustatyto dydžio bauda.</w:t>
      </w:r>
    </w:p>
    <w:p w14:paraId="689DD466" w14:textId="77777777" w:rsidR="005228D0" w:rsidRDefault="00F01269">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p>
    <w:p w14:paraId="09EA28FF" w14:textId="77777777" w:rsidR="005228D0" w:rsidRDefault="00F01269">
      <w:pPr>
        <w:widowControl w:val="0"/>
        <w:tabs>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pavadinimus, </w:t>
      </w:r>
      <w:r>
        <w:rPr>
          <w:rFonts w:ascii="Times New Roman" w:eastAsia="Arial" w:hAnsi="Times New Roman" w:cs="Times New Roman"/>
          <w:sz w:val="24"/>
          <w:szCs w:val="24"/>
        </w:rPr>
        <w:t xml:space="preserve">juridinio asmens kodą, </w:t>
      </w:r>
      <w:r>
        <w:rPr>
          <w:rFonts w:ascii="Times New Roman" w:eastAsia="Arial" w:hAnsi="Times New Roman" w:cs="Times New Roman"/>
          <w:sz w:val="24"/>
          <w:szCs w:val="24"/>
          <w:shd w:val="clear" w:color="auto" w:fill="FFFFFF"/>
        </w:rPr>
        <w:t>kontaktinius duomenis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jų atstovus.</w:t>
      </w:r>
    </w:p>
    <w:p w14:paraId="77336D3D" w14:textId="77777777" w:rsidR="005228D0" w:rsidRDefault="00F01269">
      <w:pPr>
        <w:widowControl w:val="0"/>
        <w:tabs>
          <w:tab w:val="left" w:pos="993"/>
        </w:tabs>
        <w:spacing w:after="0"/>
        <w:jc w:val="both"/>
        <w:rPr>
          <w:rFonts w:ascii="Times New Roman" w:eastAsia="Cambria" w:hAnsi="Times New Roman" w:cs="Times New Roman"/>
          <w:sz w:val="24"/>
          <w:szCs w:val="24"/>
          <w:shd w:val="clear" w:color="auto" w:fill="FFFFFF"/>
        </w:rPr>
      </w:pPr>
      <w:r>
        <w:rPr>
          <w:rFonts w:ascii="Times New Roman" w:eastAsia="Arial" w:hAnsi="Times New Roman" w:cs="Times New Roman"/>
          <w:sz w:val="24"/>
          <w:szCs w:val="24"/>
          <w:shd w:val="clear" w:color="auto" w:fill="FFFFFF"/>
        </w:rPr>
        <w:t>3.2.8. Tiekėjas, bet kuriuo Sutarties vykdymo metu,</w:t>
      </w:r>
      <w:r>
        <w:rPr>
          <w:rFonts w:ascii="Times New Roman" w:eastAsia="Cambria" w:hAnsi="Times New Roman" w:cs="Times New Roman"/>
          <w:sz w:val="24"/>
          <w:szCs w:val="24"/>
        </w:rPr>
        <w:t xml:space="preserve"> subtiekėjus, kurių </w:t>
      </w:r>
      <w:proofErr w:type="spellStart"/>
      <w:r>
        <w:rPr>
          <w:rFonts w:ascii="Times New Roman" w:eastAsia="Cambria" w:hAnsi="Times New Roman" w:cs="Times New Roman"/>
          <w:sz w:val="24"/>
          <w:szCs w:val="24"/>
        </w:rPr>
        <w:t>pajėgumais</w:t>
      </w:r>
      <w:proofErr w:type="spellEnd"/>
      <w:r>
        <w:rPr>
          <w:rFonts w:ascii="Times New Roman" w:eastAsia="Cambria" w:hAnsi="Times New Roman" w:cs="Times New Roman"/>
          <w:sz w:val="24"/>
          <w:szCs w:val="24"/>
        </w:rPr>
        <w:t xml:space="preserve"> Tiekėjas nesirėmė pirkimo dokumentuose numatytiems kvalifikacijos reikalavimams pagrįsti, gali keisti savo nuožiūra.</w:t>
      </w:r>
    </w:p>
    <w:p w14:paraId="0AF2BC9E" w14:textId="77777777" w:rsidR="005228D0" w:rsidRDefault="00F01269">
      <w:pPr>
        <w:widowControl w:val="0"/>
        <w:tabs>
          <w:tab w:val="left" w:pos="993"/>
        </w:tabs>
        <w:spacing w:after="0"/>
        <w:jc w:val="both"/>
        <w:rPr>
          <w:rFonts w:ascii="Times New Roman" w:eastAsia="Cambria" w:hAnsi="Times New Roman" w:cs="Times New Roman"/>
          <w:sz w:val="24"/>
          <w:szCs w:val="24"/>
        </w:rPr>
      </w:pPr>
      <w:r>
        <w:rPr>
          <w:rFonts w:ascii="Times New Roman" w:eastAsia="Arial" w:hAnsi="Times New Roman" w:cs="Times New Roman"/>
          <w:sz w:val="24"/>
          <w:szCs w:val="24"/>
          <w:shd w:val="clear" w:color="auto" w:fill="FFFFFF"/>
        </w:rPr>
        <w:t>3.2.9. Tiekėjas</w:t>
      </w:r>
      <w:r>
        <w:rPr>
          <w:rFonts w:ascii="Times New Roman" w:eastAsia="Arial" w:hAnsi="Times New Roman" w:cs="Times New Roman"/>
          <w:sz w:val="24"/>
          <w:szCs w:val="24"/>
        </w:rPr>
        <w:t>,</w:t>
      </w:r>
      <w:r>
        <w:rPr>
          <w:rFonts w:ascii="Times New Roman" w:eastAsia="Arial" w:hAnsi="Times New Roman" w:cs="Times New Roman"/>
          <w:sz w:val="24"/>
          <w:szCs w:val="24"/>
          <w:shd w:val="clear" w:color="auto" w:fill="FFFFFF"/>
        </w:rPr>
        <w:t xml:space="preserve"> </w:t>
      </w:r>
      <w:r>
        <w:rPr>
          <w:rFonts w:ascii="Times New Roman" w:eastAsia="Arial" w:hAnsi="Times New Roman" w:cs="Times New Roman"/>
          <w:sz w:val="24"/>
          <w:szCs w:val="24"/>
        </w:rPr>
        <w:t>bet kuriuo Sutarties vykdymo metu,</w:t>
      </w:r>
      <w:r>
        <w:rPr>
          <w:rFonts w:ascii="Times New Roman" w:eastAsia="Cambria" w:hAnsi="Times New Roman" w:cs="Times New Roman"/>
          <w:sz w:val="24"/>
          <w:szCs w:val="24"/>
        </w:rPr>
        <w:t xml:space="preserve"> </w:t>
      </w:r>
      <w:r>
        <w:rPr>
          <w:rFonts w:ascii="Times New Roman" w:eastAsia="Cambria" w:hAnsi="Times New Roman" w:cs="Times New Roman"/>
          <w:sz w:val="24"/>
          <w:szCs w:val="24"/>
          <w:shd w:val="clear" w:color="auto" w:fill="FFFFFF"/>
        </w:rPr>
        <w:t>ne vėliau nei prieš 5 (penkias) darbo dienas</w:t>
      </w:r>
      <w:r>
        <w:rPr>
          <w:rFonts w:ascii="Times New Roman" w:eastAsia="Arial" w:hAnsi="Times New Roman" w:cs="Times New Roman"/>
          <w:sz w:val="24"/>
          <w:szCs w:val="24"/>
          <w:shd w:val="clear" w:color="auto" w:fill="FFFFFF"/>
        </w:rPr>
        <w:t xml:space="preserve"> iki numatomo naujo subtiekėjo, 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w:t>
      </w:r>
      <w:r>
        <w:rPr>
          <w:rFonts w:ascii="Times New Roman" w:eastAsia="Cambria" w:hAnsi="Times New Roman" w:cs="Times New Roman"/>
          <w:sz w:val="24"/>
          <w:szCs w:val="24"/>
          <w:shd w:val="clear" w:color="auto" w:fill="FFFFFF"/>
        </w:rPr>
        <w:t>nesirėmė pirkimo dokumentuose numatytiems kvalifikacijos reikalavimams pagrįsti,</w:t>
      </w:r>
      <w:r>
        <w:rPr>
          <w:rFonts w:ascii="Times New Roman" w:eastAsia="Arial" w:hAnsi="Times New Roman" w:cs="Times New Roman"/>
          <w:sz w:val="24"/>
          <w:szCs w:val="24"/>
          <w:shd w:val="clear" w:color="auto" w:fill="FFFFFF"/>
        </w:rPr>
        <w:t xml:space="preserve"> pasitelkimo</w:t>
      </w:r>
      <w:r>
        <w:rPr>
          <w:rFonts w:ascii="Times New Roman" w:eastAsia="Arial" w:hAnsi="Times New Roman" w:cs="Times New Roman"/>
          <w:sz w:val="24"/>
          <w:szCs w:val="24"/>
        </w:rPr>
        <w:t xml:space="preserve"> ir (arba) keitimo</w:t>
      </w:r>
      <w:r>
        <w:rPr>
          <w:rFonts w:ascii="Times New Roman" w:eastAsia="Arial" w:hAnsi="Times New Roman" w:cs="Times New Roman"/>
          <w:sz w:val="24"/>
          <w:szCs w:val="24"/>
          <w:shd w:val="clear" w:color="auto" w:fill="FFFFFF"/>
        </w:rPr>
        <w:t xml:space="preserve"> apie tai privalo informuoti </w:t>
      </w:r>
      <w:r>
        <w:rPr>
          <w:rFonts w:ascii="Times New Roman" w:hAnsi="Times New Roman" w:cs="Times New Roman"/>
          <w:sz w:val="24"/>
          <w:szCs w:val="24"/>
        </w:rPr>
        <w:t>Pirkėją</w:t>
      </w:r>
      <w:r>
        <w:rPr>
          <w:rFonts w:ascii="Times New Roman" w:eastAsia="Arial" w:hAnsi="Times New Roman" w:cs="Times New Roman"/>
          <w:sz w:val="24"/>
          <w:szCs w:val="24"/>
          <w:shd w:val="clear" w:color="auto" w:fill="FFFFFF"/>
        </w:rPr>
        <w:t xml:space="preserve">. </w:t>
      </w:r>
      <w:r>
        <w:rPr>
          <w:rFonts w:ascii="Times New Roman" w:hAnsi="Times New Roman" w:cs="Times New Roman"/>
          <w:sz w:val="24"/>
          <w:szCs w:val="24"/>
        </w:rPr>
        <w:t xml:space="preserve">Pirkėjas (jeigu buvo taikoma pirkimo dokumentuose) turi patikrinti, ar nėra </w:t>
      </w:r>
      <w:r>
        <w:rPr>
          <w:rFonts w:ascii="Times New Roman" w:eastAsia="Cambria" w:hAnsi="Times New Roman" w:cs="Times New Roman"/>
          <w:sz w:val="24"/>
          <w:szCs w:val="24"/>
        </w:rPr>
        <w:t xml:space="preserve">subtiekėjo pašalinimo pagrindų ir subtiekėjo atitiktį nacionalinio saugumo interesams ir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Pr>
          <w:rFonts w:ascii="Times New Roman" w:hAnsi="Times New Roman" w:cs="Times New Roman"/>
          <w:sz w:val="24"/>
          <w:szCs w:val="24"/>
        </w:rPr>
        <w:t xml:space="preserve"> </w:t>
      </w:r>
      <w:r>
        <w:rPr>
          <w:rFonts w:ascii="Times New Roman" w:eastAsia="Cambria" w:hAnsi="Times New Roman" w:cs="Times New Roman"/>
          <w:sz w:val="24"/>
          <w:szCs w:val="24"/>
        </w:rPr>
        <w:t>Pirkėjas</w:t>
      </w:r>
      <w:r>
        <w:rPr>
          <w:rFonts w:ascii="Times New Roman" w:hAnsi="Times New Roman" w:cs="Times New Roman"/>
          <w:sz w:val="24"/>
          <w:szCs w:val="24"/>
        </w:rPr>
        <w:t xml:space="preserve"> per 5 (penkias) darbo dienas raštu informuoja Tiekėją apie sutikimą pasitelkti ir (ar) keisti naują subtiekėją,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nesirėmė pirkimo dokumentuose numatytiems kvalifikacijos reikalavimams pagrįsti. </w:t>
      </w:r>
      <w:r>
        <w:rPr>
          <w:rFonts w:ascii="Times New Roman" w:eastAsia="Cambria" w:hAnsi="Times New Roman" w:cs="Times New Roman"/>
          <w:sz w:val="24"/>
          <w:szCs w:val="24"/>
        </w:rPr>
        <w:t>Pirkėjui sutikus, Šalys pasirašo Susitarimą, kuris laikomas neatsiejama Sutarties dalimi.</w:t>
      </w:r>
    </w:p>
    <w:p w14:paraId="1D3AABD4" w14:textId="77777777" w:rsidR="005228D0" w:rsidRDefault="00F01269">
      <w:pPr>
        <w:widowControl w:val="0"/>
        <w:tabs>
          <w:tab w:val="left" w:pos="0"/>
          <w:tab w:val="left" w:pos="993"/>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3.2.10. Subtiekėjai</w:t>
      </w:r>
      <w:r>
        <w:rPr>
          <w:rFonts w:ascii="Times New Roman" w:eastAsia="Arial" w:hAnsi="Times New Roman" w:cs="Times New Roman"/>
          <w:sz w:val="24"/>
          <w:szCs w:val="24"/>
          <w:shd w:val="clear" w:color="auto" w:fill="FFFFFF"/>
        </w:rPr>
        <w:t xml:space="preserve">, kurių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 gali būti </w:t>
      </w:r>
      <w:r>
        <w:rPr>
          <w:rFonts w:ascii="Times New Roman" w:eastAsia="Arial" w:hAnsi="Times New Roman" w:cs="Times New Roman"/>
          <w:sz w:val="24"/>
          <w:szCs w:val="24"/>
        </w:rPr>
        <w:t xml:space="preserve">keičiami </w:t>
      </w:r>
      <w:r>
        <w:rPr>
          <w:rFonts w:ascii="Times New Roman" w:eastAsia="Arial" w:hAnsi="Times New Roman" w:cs="Times New Roman"/>
          <w:sz w:val="24"/>
          <w:szCs w:val="24"/>
          <w:shd w:val="clear" w:color="auto" w:fill="FFFFFF"/>
        </w:rPr>
        <w:t>tik šiais atvejais:</w:t>
      </w:r>
    </w:p>
    <w:p w14:paraId="6EDEA0DB" w14:textId="77777777" w:rsidR="005228D0" w:rsidRDefault="00F01269">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3.2.10.1. kai subtiekėjui </w:t>
      </w:r>
      <w:r>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sz w:val="24"/>
          <w:szCs w:val="24"/>
          <w:shd w:val="clear" w:color="auto" w:fill="FFFFFF"/>
        </w:rPr>
        <w:t>;</w:t>
      </w:r>
    </w:p>
    <w:p w14:paraId="6DCDDE47" w14:textId="77777777" w:rsidR="005228D0" w:rsidRDefault="00F01269">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3.2.10.2. kai subtiekėjas dėl objektyvių priežasčių (pavyzdžiui, subtiekėjui atsisakius dalyvauti Sutarties </w:t>
      </w:r>
      <w:r>
        <w:rPr>
          <w:rFonts w:ascii="Times New Roman" w:eastAsia="Cambria" w:hAnsi="Times New Roman" w:cs="Times New Roman"/>
          <w:sz w:val="24"/>
          <w:szCs w:val="24"/>
          <w:shd w:val="clear" w:color="auto" w:fill="FFFFFF"/>
        </w:rPr>
        <w:lastRenderedPageBreak/>
        <w:t>vykdyme, nutrūkus teisiniams santykiams su Tiekėju ir pan.) nebegali vykdyti visų ar dalies Sutartyje numatytų įsipareigojimų;</w:t>
      </w:r>
    </w:p>
    <w:p w14:paraId="0DD53937" w14:textId="77777777" w:rsidR="005228D0" w:rsidRDefault="00F01269">
      <w:pPr>
        <w:widowControl w:val="0"/>
        <w:tabs>
          <w:tab w:val="left" w:pos="0"/>
          <w:tab w:val="left" w:pos="1134"/>
        </w:tabs>
        <w:spacing w:after="0"/>
        <w:jc w:val="both"/>
        <w:rPr>
          <w:rFonts w:ascii="Times New Roman" w:eastAsia="Arial" w:hAnsi="Times New Roman" w:cs="Times New Roman"/>
          <w:sz w:val="24"/>
          <w:szCs w:val="24"/>
        </w:rPr>
      </w:pPr>
      <w:r>
        <w:rPr>
          <w:rFonts w:ascii="Times New Roman" w:eastAsia="Cambria" w:hAnsi="Times New Roman" w:cs="Times New Roman"/>
          <w:sz w:val="24"/>
          <w:szCs w:val="24"/>
          <w:shd w:val="clear" w:color="auto" w:fill="FFFFFF"/>
        </w:rPr>
        <w:t xml:space="preserve">3.2.10.3. </w:t>
      </w:r>
      <w:r>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800AA5A" w14:textId="77777777" w:rsidR="005228D0" w:rsidRDefault="00F01269">
      <w:pPr>
        <w:widowControl w:val="0"/>
        <w:tabs>
          <w:tab w:val="left" w:pos="993"/>
        </w:tabs>
        <w:spacing w:after="0"/>
        <w:ind w:hanging="720"/>
        <w:jc w:val="both"/>
        <w:rPr>
          <w:rFonts w:ascii="Times New Roman" w:eastAsia="Cambria" w:hAnsi="Times New Roman" w:cs="Times New Roman"/>
          <w:sz w:val="24"/>
          <w:szCs w:val="24"/>
        </w:rPr>
      </w:pPr>
      <w:r>
        <w:rPr>
          <w:rFonts w:ascii="Times New Roman" w:eastAsia="Cambria" w:hAnsi="Times New Roman" w:cs="Times New Roman"/>
          <w:sz w:val="24"/>
          <w:szCs w:val="24"/>
        </w:rPr>
        <w:t>3.2.11.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Tiekėjo (ar subtiekėjų) specialista</w:t>
      </w:r>
      <w:r>
        <w:rPr>
          <w:rFonts w:ascii="Times New Roman" w:eastAsia="Cambria" w:hAnsi="Times New Roman" w:cs="Times New Roman"/>
          <w:sz w:val="24"/>
          <w:szCs w:val="24"/>
        </w:rPr>
        <w:t>i,</w:t>
      </w:r>
      <w:r>
        <w:rPr>
          <w:rFonts w:ascii="Times New Roman" w:eastAsia="Cambria" w:hAnsi="Times New Roman" w:cs="Times New Roman"/>
          <w:sz w:val="24"/>
          <w:szCs w:val="24"/>
          <w:shd w:val="clear" w:color="auto" w:fill="FFFFFF"/>
        </w:rPr>
        <w:t xml:space="preserve"> vykd</w:t>
      </w:r>
      <w:r>
        <w:rPr>
          <w:rFonts w:ascii="Times New Roman" w:eastAsia="Cambria" w:hAnsi="Times New Roman" w:cs="Times New Roman"/>
          <w:sz w:val="24"/>
          <w:szCs w:val="24"/>
        </w:rPr>
        <w:t>antys</w:t>
      </w:r>
      <w:r>
        <w:rPr>
          <w:rFonts w:ascii="Times New Roman" w:eastAsia="Cambria" w:hAnsi="Times New Roman" w:cs="Times New Roman"/>
          <w:sz w:val="24"/>
          <w:szCs w:val="24"/>
          <w:shd w:val="clear" w:color="auto" w:fill="FFFFFF"/>
        </w:rPr>
        <w:t xml:space="preserve"> Sutartį, gali būti keičiami šiais atvejais:</w:t>
      </w:r>
    </w:p>
    <w:p w14:paraId="5C942173" w14:textId="77777777" w:rsidR="005228D0" w:rsidRDefault="00F01269">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D4220D" w14:textId="77777777" w:rsidR="005228D0" w:rsidRDefault="00F01269">
      <w:pPr>
        <w:widowControl w:val="0"/>
        <w:tabs>
          <w:tab w:val="left" w:pos="1134"/>
          <w:tab w:val="left" w:pos="1418"/>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A2B2E6F" w14:textId="77777777" w:rsidR="005228D0" w:rsidRDefault="00F01269">
      <w:pPr>
        <w:widowControl w:val="0"/>
        <w:tabs>
          <w:tab w:val="left" w:pos="1134"/>
          <w:tab w:val="left" w:pos="1276"/>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3.2.11.3. </w:t>
      </w:r>
      <w:r>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5A10669" w14:textId="77777777" w:rsidR="005228D0" w:rsidRDefault="00F01269">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color w:val="000000"/>
          <w:sz w:val="24"/>
          <w:szCs w:val="24"/>
          <w:shd w:val="clear" w:color="auto" w:fill="FFFFFF"/>
        </w:rPr>
        <w:t xml:space="preserve">3.2.12. </w:t>
      </w:r>
      <w:r>
        <w:rPr>
          <w:rFonts w:ascii="Times New Roman" w:eastAsia="Cambria" w:hAnsi="Times New Roman" w:cs="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s="Times New Roman"/>
          <w:color w:val="000000"/>
          <w:sz w:val="24"/>
          <w:szCs w:val="24"/>
        </w:rPr>
        <w:t>.</w:t>
      </w:r>
    </w:p>
    <w:p w14:paraId="0D7F9276" w14:textId="77777777" w:rsidR="005228D0" w:rsidRDefault="00F01269">
      <w:pPr>
        <w:widowControl w:val="0"/>
        <w:tabs>
          <w:tab w:val="left" w:pos="0"/>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shd w:val="clear" w:color="auto" w:fill="FFFFFF"/>
        </w:rPr>
        <w:t xml:space="preserve"> </w:t>
      </w:r>
      <w:r>
        <w:rPr>
          <w:rFonts w:ascii="Times New Roman" w:eastAsia="Arial" w:hAnsi="Times New Roman" w:cs="Times New Roman"/>
          <w:sz w:val="24"/>
          <w:szCs w:val="24"/>
          <w:shd w:val="clear" w:color="auto" w:fill="FFFFFF"/>
        </w:rPr>
        <w:t xml:space="preserve">ir (ar) specialisto </w:t>
      </w:r>
      <w:r>
        <w:rPr>
          <w:rFonts w:ascii="Times New Roman" w:eastAsia="Cambria" w:hAnsi="Times New Roman" w:cs="Times New Roman"/>
          <w:sz w:val="24"/>
          <w:szCs w:val="24"/>
          <w:shd w:val="clear" w:color="auto" w:fill="FFFFFF"/>
        </w:rPr>
        <w:t>keitimo pateikti Pirkėjui šiuos dokumentus:</w:t>
      </w:r>
    </w:p>
    <w:p w14:paraId="722261B3" w14:textId="77777777" w:rsidR="005228D0" w:rsidRDefault="00F01269">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C0B1002" w14:textId="77777777" w:rsidR="005228D0" w:rsidRDefault="00F01269">
      <w:pPr>
        <w:widowControl w:val="0"/>
        <w:tabs>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3.2.13.2. </w:t>
      </w:r>
      <w:r>
        <w:rPr>
          <w:rFonts w:ascii="Times New Roman" w:eastAsia="Cambria" w:hAnsi="Times New Roman" w:cs="Times New Roman"/>
          <w:sz w:val="24"/>
          <w:szCs w:val="24"/>
        </w:rPr>
        <w:t xml:space="preserve">naujo subtiekėjo ir (ar) specialisto kvalifikaciją, atitiktį </w:t>
      </w:r>
      <w:r>
        <w:rPr>
          <w:rFonts w:ascii="Times New Roman" w:eastAsia="Cambria" w:hAnsi="Times New Roman" w:cs="Times New Roman"/>
          <w:kern w:val="2"/>
          <w:sz w:val="24"/>
          <w:szCs w:val="24"/>
        </w:rPr>
        <w:t xml:space="preserve">Kokybiniams kriterijams (jei taikoma), </w:t>
      </w:r>
      <w:r>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Pr>
          <w:rFonts w:ascii="Times New Roman" w:eastAsia="Cambria" w:hAnsi="Times New Roman" w:cs="Times New Roman"/>
          <w:sz w:val="24"/>
          <w:szCs w:val="24"/>
        </w:rPr>
        <w:t xml:space="preserve">pašalinimo pagrindų nebuvimą ir atitiktį </w:t>
      </w:r>
      <w:r>
        <w:rPr>
          <w:rFonts w:ascii="Times New Roman" w:eastAsia="Arial" w:hAnsi="Times New Roman" w:cs="Times New Roman"/>
          <w:sz w:val="24"/>
          <w:szCs w:val="24"/>
          <w:shd w:val="clear" w:color="auto" w:fill="FFFFFF"/>
        </w:rPr>
        <w:t>nacionalinio saugumo interesams bei reikalavimams</w:t>
      </w:r>
      <w:r>
        <w:rPr>
          <w:rFonts w:ascii="Times New Roman" w:eastAsia="Cambria" w:hAnsi="Times New Roman" w:cs="Times New Roman"/>
          <w:sz w:val="24"/>
          <w:szCs w:val="24"/>
        </w:rPr>
        <w:t xml:space="preserve">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rPr>
        <w:t xml:space="preserve"> (jei taikoma) įrodančius dokumentus pagal Sutarties reikalavimus.</w:t>
      </w:r>
    </w:p>
    <w:p w14:paraId="3F71D97E" w14:textId="77777777" w:rsidR="005228D0" w:rsidRDefault="00F01269">
      <w:pPr>
        <w:widowControl w:val="0"/>
        <w:tabs>
          <w:tab w:val="left" w:pos="567"/>
          <w:tab w:val="left" w:pos="851"/>
          <w:tab w:val="left" w:pos="992"/>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sz w:val="24"/>
          <w:szCs w:val="24"/>
          <w:shd w:val="clear" w:color="auto" w:fill="FFFFFF"/>
        </w:rPr>
        <w:t xml:space="preserve">kurio </w:t>
      </w:r>
      <w:proofErr w:type="spellStart"/>
      <w:r>
        <w:rPr>
          <w:rFonts w:ascii="Times New Roman" w:eastAsia="Arial" w:hAnsi="Times New Roman" w:cs="Times New Roman"/>
          <w:sz w:val="24"/>
          <w:szCs w:val="24"/>
          <w:shd w:val="clear" w:color="auto" w:fill="FFFFFF"/>
        </w:rPr>
        <w:t>pajėgumais</w:t>
      </w:r>
      <w:proofErr w:type="spellEnd"/>
      <w:r>
        <w:rPr>
          <w:rFonts w:ascii="Times New Roman" w:eastAsia="Arial" w:hAnsi="Times New Roman" w:cs="Times New Roman"/>
          <w:sz w:val="24"/>
          <w:szCs w:val="24"/>
          <w:shd w:val="clear" w:color="auto" w:fill="FFFFFF"/>
        </w:rPr>
        <w:t xml:space="preserve"> Tiekėjas rėmėsi, kad atitiktų pirkimo dokumentuose nustatytus kvalifikacijos reikalavimus,</w:t>
      </w:r>
      <w:r>
        <w:rPr>
          <w:rFonts w:ascii="Times New Roman" w:eastAsia="Cambria" w:hAnsi="Times New Roman" w:cs="Times New Roman"/>
          <w:sz w:val="24"/>
          <w:szCs w:val="24"/>
        </w:rPr>
        <w:t xml:space="preserve"> ir (ar) specialistą. Pirkėjui sutikus, Šalys pasirašo Susitarimą, kuris laikomas neatsiejama Sutarties dalimi.</w:t>
      </w:r>
    </w:p>
    <w:p w14:paraId="0DB19C88" w14:textId="77777777" w:rsidR="005228D0" w:rsidRDefault="005228D0">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rPr>
      </w:pPr>
    </w:p>
    <w:p w14:paraId="71CEB424" w14:textId="77777777" w:rsidR="005228D0" w:rsidRDefault="00F01269">
      <w:pPr>
        <w:widowControl w:val="0"/>
        <w:tabs>
          <w:tab w:val="left" w:pos="567"/>
          <w:tab w:val="left" w:pos="851"/>
          <w:tab w:val="left" w:pos="992"/>
          <w:tab w:val="left" w:pos="1134"/>
        </w:tabs>
        <w:spacing w:after="0"/>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t>3.3. Jungtinės veiklos partnerių keitimas</w:t>
      </w:r>
    </w:p>
    <w:p w14:paraId="21E1C5C3" w14:textId="77777777" w:rsidR="005228D0" w:rsidRDefault="005228D0">
      <w:pPr>
        <w:widowControl w:val="0"/>
        <w:tabs>
          <w:tab w:val="left" w:pos="567"/>
        </w:tabs>
        <w:spacing w:after="0"/>
        <w:jc w:val="both"/>
        <w:rPr>
          <w:rFonts w:ascii="Times New Roman" w:eastAsia="Cambria" w:hAnsi="Times New Roman" w:cs="Times New Roman"/>
          <w:b/>
          <w:bCs/>
          <w:sz w:val="24"/>
          <w:szCs w:val="24"/>
        </w:rPr>
      </w:pPr>
    </w:p>
    <w:p w14:paraId="6D6C86E7" w14:textId="77777777" w:rsidR="005228D0" w:rsidRDefault="00F01269">
      <w:pPr>
        <w:widowControl w:val="0"/>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3.3.1. Tiekėjas, vykdantis Sutartį </w:t>
      </w:r>
      <w:r>
        <w:rPr>
          <w:rFonts w:ascii="Times New Roman" w:eastAsia="Cambria" w:hAnsi="Times New Roman" w:cs="Times New Roman"/>
          <w:sz w:val="24"/>
          <w:szCs w:val="24"/>
        </w:rPr>
        <w:t xml:space="preserve">kaip tiekėjų grupė, veikianti </w:t>
      </w:r>
      <w:r>
        <w:rPr>
          <w:rFonts w:ascii="Times New Roman" w:eastAsia="Cambria" w:hAnsi="Times New Roman" w:cs="Times New Roman"/>
          <w:sz w:val="24"/>
          <w:szCs w:val="24"/>
          <w:shd w:val="clear" w:color="auto" w:fill="FFFFFF"/>
        </w:rPr>
        <w:t>jungtinės veiklos</w:t>
      </w:r>
      <w:r>
        <w:rPr>
          <w:rFonts w:ascii="Times New Roman" w:eastAsia="Cambria" w:hAnsi="Times New Roman" w:cs="Times New Roman"/>
          <w:sz w:val="24"/>
          <w:szCs w:val="24"/>
        </w:rPr>
        <w:t xml:space="preserve"> sutarties</w:t>
      </w:r>
      <w:r>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Pr>
          <w:rFonts w:ascii="Times New Roman" w:eastAsia="Cambria" w:hAnsi="Times New Roman" w:cs="Times New Roman"/>
          <w:sz w:val="24"/>
          <w:szCs w:val="24"/>
        </w:rPr>
        <w:t>P</w:t>
      </w:r>
      <w:r>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ascii="Times New Roman" w:eastAsia="Cambria" w:hAnsi="Times New Roman" w:cs="Times New Roman"/>
          <w:sz w:val="24"/>
          <w:szCs w:val="24"/>
          <w:shd w:val="clear" w:color="auto" w:fill="FFFFFF"/>
        </w:rPr>
        <w:lastRenderedPageBreak/>
        <w:t>ar atsirado kitos nenumatytos objektyvios priežastys, lemiančios Partnerio pasitraukimą iš jungtinės veiklos sutarties.</w:t>
      </w:r>
    </w:p>
    <w:p w14:paraId="77804D8A"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2BB0A1"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723CFF3"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 xml:space="preserve">3.3.3.1. argumentuotą rašytinį prašymą pakeisti Tiekėjo sudėtį ir </w:t>
      </w:r>
      <w:proofErr w:type="spellStart"/>
      <w:r>
        <w:rPr>
          <w:rFonts w:ascii="Times New Roman" w:eastAsia="Cambria" w:hAnsi="Times New Roman" w:cs="Times New Roman"/>
          <w:sz w:val="24"/>
          <w:szCs w:val="24"/>
          <w:shd w:val="clear" w:color="auto" w:fill="FFFFFF"/>
        </w:rPr>
        <w:t>įrodymus</w:t>
      </w:r>
      <w:proofErr w:type="spellEnd"/>
      <w:r>
        <w:rPr>
          <w:rFonts w:ascii="Times New Roman" w:eastAsia="Cambria" w:hAnsi="Times New Roman" w:cs="Times New Roman"/>
          <w:sz w:val="24"/>
          <w:szCs w:val="24"/>
          <w:shd w:val="clear" w:color="auto" w:fill="FFFFFF"/>
        </w:rPr>
        <w:t>, pagrindžiančius bent vieną Partnerio atsisakymo ar keitimo aplinkybę, nurodytą Sutartyje;</w:t>
      </w:r>
    </w:p>
    <w:p w14:paraId="33ED97B6"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E1F377"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Pr>
          <w:rFonts w:ascii="Times New Roman" w:hAnsi="Times New Roman" w:cs="Times New Roman"/>
          <w:sz w:val="24"/>
          <w:szCs w:val="24"/>
        </w:rPr>
        <w:t xml:space="preserve">gu taikytina, kokybės vadybos ir (arba) aplinkos apsaugos vadybos sistemos standartų reikalavimus įrodančius dokumentus. Visais atvejais </w:t>
      </w:r>
      <w:r>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cs="Times New Roman"/>
          <w:sz w:val="24"/>
          <w:szCs w:val="24"/>
        </w:rPr>
        <w:t xml:space="preserve">nacionalinio saugumo interesams bei reikalavimams </w:t>
      </w:r>
      <w:r>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Pr>
          <w:rFonts w:ascii="Times New Roman" w:eastAsia="Cambria" w:hAnsi="Times New Roman" w:cs="Times New Roman"/>
          <w:sz w:val="24"/>
          <w:szCs w:val="24"/>
          <w:shd w:val="clear" w:color="auto" w:fill="FFFFFF"/>
        </w:rPr>
        <w:t xml:space="preserve"> (jei taikoma).</w:t>
      </w:r>
    </w:p>
    <w:p w14:paraId="4345E79C"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rPr>
      </w:pPr>
      <w:r>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cs="Times New Roman"/>
          <w:sz w:val="24"/>
          <w:szCs w:val="24"/>
        </w:rPr>
        <w:t xml:space="preserve">sutikimą </w:t>
      </w:r>
      <w:r>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D31B2B" w14:textId="77777777" w:rsidR="005228D0" w:rsidRDefault="005228D0">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1CC6361C"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3.4.</w:t>
      </w:r>
      <w:r>
        <w:rPr>
          <w:rFonts w:ascii="Times New Roman" w:eastAsia="Arial" w:hAnsi="Times New Roman" w:cs="Times New Roman"/>
          <w:b/>
          <w:sz w:val="24"/>
          <w:szCs w:val="24"/>
        </w:rPr>
        <w:tab/>
        <w:t>Susitarimai dėl tiesioginio atsiskaitymo su subtiekėjais</w:t>
      </w:r>
    </w:p>
    <w:p w14:paraId="7B16A2D1"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E71132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3.4.1.</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42F98AE0"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3.4.1.1.</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ascii="Times New Roman" w:eastAsia="Cambria" w:hAnsi="Times New Roman" w:cs="Times New Roman"/>
          <w:sz w:val="24"/>
          <w:szCs w:val="24"/>
          <w:shd w:val="clear" w:color="auto" w:fill="FFFFFF"/>
        </w:rPr>
        <w:t>pasikeitimus</w:t>
      </w:r>
      <w:proofErr w:type="spellEnd"/>
      <w:r>
        <w:rPr>
          <w:rFonts w:ascii="Times New Roman" w:eastAsia="Cambria" w:hAnsi="Times New Roman" w:cs="Times New Roman"/>
          <w:sz w:val="24"/>
          <w:szCs w:val="24"/>
          <w:shd w:val="clear" w:color="auto" w:fill="FFFFFF"/>
        </w:rPr>
        <w:t xml:space="preserve"> visu Sutarties vykdymo metu;</w:t>
      </w:r>
    </w:p>
    <w:p w14:paraId="7A5191EE"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3.4.1.2.</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Pirkėjas ne vėliau kaip per 3 (tris) darbo dienas nuo Bendrųjų sąlygų 3.4.1.1 punkte nurodytos </w:t>
      </w:r>
      <w:r>
        <w:rPr>
          <w:rFonts w:ascii="Times New Roman" w:eastAsia="Cambria" w:hAnsi="Times New Roman" w:cs="Times New Roman"/>
          <w:sz w:val="24"/>
          <w:szCs w:val="24"/>
          <w:shd w:val="clear" w:color="auto" w:fill="FFFFFF"/>
        </w:rPr>
        <w:lastRenderedPageBreak/>
        <w:t>informacijos gavimo dienos raštu informuoja subtiekėjus apie tiesioginio atsiskaitymo galimybę;</w:t>
      </w:r>
    </w:p>
    <w:p w14:paraId="26586082"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3.4.1.3.</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eastAsia="Cambria" w:hAnsi="Times New Roman" w:cs="Times New Roman"/>
          <w:sz w:val="24"/>
          <w:szCs w:val="24"/>
          <w:shd w:val="clear" w:color="auto" w:fill="FFFFFF"/>
        </w:rPr>
        <w:t>subtiekimo</w:t>
      </w:r>
      <w:proofErr w:type="spellEnd"/>
      <w:r>
        <w:rPr>
          <w:rFonts w:ascii="Times New Roman" w:eastAsia="Cambria" w:hAnsi="Times New Roman" w:cs="Times New Roman"/>
          <w:sz w:val="24"/>
          <w:szCs w:val="24"/>
          <w:shd w:val="clear" w:color="auto" w:fill="FFFFFF"/>
        </w:rPr>
        <w:t xml:space="preserve"> sutartyje nustatytus reikalavimus;</w:t>
      </w:r>
    </w:p>
    <w:p w14:paraId="277B173F"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3.4.1.4.</w:t>
      </w:r>
      <w:r>
        <w:rPr>
          <w:rFonts w:ascii="Times New Roman" w:eastAsia="Cambria" w:hAnsi="Times New Roman" w:cs="Times New Roman"/>
          <w:sz w:val="24"/>
          <w:szCs w:val="24"/>
        </w:rPr>
        <w:tab/>
      </w:r>
      <w:r>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8379252" w14:textId="77777777" w:rsidR="005228D0" w:rsidRDefault="005228D0">
      <w:pPr>
        <w:widowControl w:val="0"/>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46F523BD" w14:textId="77777777" w:rsidR="005228D0" w:rsidRDefault="00F01269">
      <w:pPr>
        <w:widowControl w:val="0"/>
        <w:tabs>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4.</w:t>
      </w:r>
      <w:r>
        <w:rPr>
          <w:rFonts w:ascii="Times New Roman" w:eastAsia="Arial" w:hAnsi="Times New Roman" w:cs="Times New Roman"/>
          <w:b/>
          <w:caps/>
          <w:sz w:val="24"/>
          <w:szCs w:val="24"/>
        </w:rPr>
        <w:tab/>
        <w:t>Šalių bendradarbiavimas</w:t>
      </w:r>
    </w:p>
    <w:p w14:paraId="4568DC3B"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4.1.</w:t>
      </w:r>
      <w:r>
        <w:rPr>
          <w:rFonts w:ascii="Times New Roman" w:eastAsia="Arial" w:hAnsi="Times New Roman" w:cs="Times New Roman"/>
          <w:b/>
          <w:sz w:val="24"/>
          <w:szCs w:val="24"/>
        </w:rPr>
        <w:tab/>
        <w:t>Šalių bendradarbiavimo pareiga</w:t>
      </w:r>
    </w:p>
    <w:p w14:paraId="62D5A3B7"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8F68CF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4.1.1.</w:t>
      </w:r>
      <w:r>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8B496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4.1.2.</w:t>
      </w:r>
      <w:r>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B8CEF6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4.1.3.</w:t>
      </w:r>
      <w:r>
        <w:rPr>
          <w:rFonts w:ascii="Times New Roman" w:eastAsia="Arial" w:hAnsi="Times New Roman" w:cs="Times New Roman"/>
          <w:sz w:val="24"/>
          <w:szCs w:val="24"/>
        </w:rPr>
        <w:tab/>
      </w:r>
      <w:r>
        <w:rPr>
          <w:rFonts w:ascii="Times New Roman" w:eastAsia="Arial" w:hAnsi="Times New Roman" w:cs="Times New Roman"/>
          <w:sz w:val="24"/>
          <w:szCs w:val="24"/>
          <w:shd w:val="clear" w:color="auto" w:fill="FFFFFF"/>
        </w:rPr>
        <w:t xml:space="preserve">Jeigu Šalis susiduria su </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Pr>
          <w:rFonts w:ascii="Times New Roman" w:eastAsia="Arial" w:hAnsi="Times New Roman" w:cs="Times New Roman"/>
          <w:sz w:val="24"/>
          <w:szCs w:val="24"/>
        </w:rPr>
        <w:t>s</w:t>
      </w:r>
      <w:r>
        <w:rPr>
          <w:rFonts w:ascii="Times New Roman" w:eastAsia="Arial" w:hAnsi="Times New Roman" w:cs="Times New Roman"/>
          <w:sz w:val="24"/>
          <w:szCs w:val="24"/>
          <w:shd w:val="clear" w:color="auto" w:fill="FFFFFF"/>
        </w:rPr>
        <w:t xml:space="preserve"> kliūtis</w:t>
      </w:r>
      <w:r>
        <w:rPr>
          <w:rFonts w:ascii="Times New Roman" w:eastAsia="Arial" w:hAnsi="Times New Roman" w:cs="Times New Roman"/>
          <w:sz w:val="24"/>
          <w:szCs w:val="24"/>
        </w:rPr>
        <w:t xml:space="preserve"> ir imtis visų nuo jos priklausančių protingų priemonių toms kliūtims pašalinti.</w:t>
      </w:r>
    </w:p>
    <w:p w14:paraId="58C93894" w14:textId="77777777" w:rsidR="005228D0" w:rsidRDefault="005228D0">
      <w:pPr>
        <w:widowControl w:val="0"/>
        <w:tabs>
          <w:tab w:val="left" w:pos="567"/>
          <w:tab w:val="left" w:pos="851"/>
          <w:tab w:val="left" w:pos="992"/>
          <w:tab w:val="left" w:pos="1134"/>
        </w:tabs>
        <w:spacing w:after="0"/>
        <w:ind w:firstLine="53"/>
        <w:jc w:val="center"/>
        <w:rPr>
          <w:rFonts w:ascii="Times New Roman" w:eastAsia="Arial" w:hAnsi="Times New Roman" w:cs="Times New Roman"/>
          <w:b/>
          <w:bCs/>
          <w:sz w:val="24"/>
          <w:szCs w:val="24"/>
        </w:rPr>
      </w:pPr>
    </w:p>
    <w:p w14:paraId="3A8C70C4"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4.2.</w:t>
      </w:r>
      <w:r>
        <w:rPr>
          <w:rFonts w:ascii="Times New Roman" w:hAnsi="Times New Roman" w:cs="Times New Roman"/>
          <w:sz w:val="24"/>
          <w:szCs w:val="24"/>
        </w:rPr>
        <w:tab/>
      </w:r>
      <w:r>
        <w:rPr>
          <w:rFonts w:ascii="Times New Roman" w:eastAsia="Arial" w:hAnsi="Times New Roman" w:cs="Times New Roman"/>
          <w:b/>
          <w:bCs/>
          <w:sz w:val="24"/>
          <w:szCs w:val="24"/>
        </w:rPr>
        <w:t>Kontaktiniai asmenys</w:t>
      </w:r>
    </w:p>
    <w:p w14:paraId="38CED15E"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142C588"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4.2.1.</w:t>
      </w:r>
      <w:r>
        <w:rPr>
          <w:rFonts w:ascii="Times New Roman" w:hAnsi="Times New Roman" w:cs="Times New Roman"/>
          <w:sz w:val="24"/>
          <w:szCs w:val="24"/>
        </w:rPr>
        <w:tab/>
      </w:r>
      <w:r>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A0F010"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4.2.2.</w:t>
      </w:r>
      <w:r>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cs="Times New Roman"/>
          <w:sz w:val="24"/>
          <w:szCs w:val="24"/>
        </w:rPr>
        <w:t xml:space="preserve"> </w:t>
      </w:r>
      <w:r>
        <w:rPr>
          <w:rFonts w:ascii="Times New Roman" w:eastAsia="Arial" w:hAnsi="Times New Roman" w:cs="Times New Roman"/>
          <w:sz w:val="24"/>
          <w:szCs w:val="24"/>
        </w:rPr>
        <w:t>vardą, pavardę, el. paštą ir telefono numerį.</w:t>
      </w:r>
    </w:p>
    <w:p w14:paraId="1E2660D1"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4.2.3.</w:t>
      </w:r>
      <w:r>
        <w:rPr>
          <w:rFonts w:ascii="Times New Roman" w:hAnsi="Times New Roman" w:cs="Times New Roman"/>
          <w:sz w:val="24"/>
          <w:szCs w:val="24"/>
        </w:rPr>
        <w:tab/>
      </w:r>
      <w:r>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5D04F2" w14:textId="77777777" w:rsidR="005228D0" w:rsidRDefault="005228D0">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28939BA5" w14:textId="77777777" w:rsidR="005228D0" w:rsidRDefault="00F01269">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5.</w:t>
      </w:r>
      <w:r>
        <w:rPr>
          <w:rFonts w:ascii="Times New Roman" w:hAnsi="Times New Roman" w:cs="Times New Roman"/>
          <w:sz w:val="24"/>
          <w:szCs w:val="24"/>
        </w:rPr>
        <w:tab/>
      </w:r>
      <w:r>
        <w:rPr>
          <w:rFonts w:ascii="Times New Roman" w:eastAsia="Arial" w:hAnsi="Times New Roman" w:cs="Times New Roman"/>
          <w:b/>
          <w:bCs/>
          <w:caps/>
          <w:sz w:val="24"/>
          <w:szCs w:val="24"/>
        </w:rPr>
        <w:t>SUTARTIES VYKDYMO METU PATEIKIAMI dokumentai</w:t>
      </w:r>
    </w:p>
    <w:p w14:paraId="41C6D9B7" w14:textId="77777777" w:rsidR="005228D0" w:rsidRDefault="005228D0">
      <w:pPr>
        <w:keepNext/>
        <w:keepLines/>
        <w:tabs>
          <w:tab w:val="left" w:pos="0"/>
          <w:tab w:val="left" w:pos="426"/>
          <w:tab w:val="left" w:pos="567"/>
          <w:tab w:val="left" w:pos="851"/>
          <w:tab w:val="left" w:pos="992"/>
          <w:tab w:val="left" w:pos="1134"/>
        </w:tabs>
        <w:spacing w:after="0"/>
        <w:jc w:val="both"/>
        <w:rPr>
          <w:rFonts w:ascii="Times New Roman" w:eastAsia="Arial" w:hAnsi="Times New Roman" w:cs="Times New Roman"/>
          <w:b/>
          <w:sz w:val="24"/>
          <w:szCs w:val="24"/>
        </w:rPr>
      </w:pPr>
    </w:p>
    <w:p w14:paraId="049B13FB"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5.1.</w:t>
      </w:r>
      <w:r>
        <w:rPr>
          <w:rFonts w:ascii="Times New Roman" w:hAnsi="Times New Roman" w:cs="Times New Roman"/>
          <w:sz w:val="24"/>
          <w:szCs w:val="24"/>
        </w:rPr>
        <w:tab/>
      </w:r>
      <w:r>
        <w:rPr>
          <w:rFonts w:ascii="Times New Roman" w:eastAsia="Arial" w:hAnsi="Times New Roman" w:cs="Times New Roman"/>
          <w:sz w:val="24"/>
          <w:szCs w:val="24"/>
        </w:rPr>
        <w:t xml:space="preserve">Jeigu Tiekėjas turi parengti ir (ar) pateikti Pirkėjui Paslaugų rezultato naudojimo instrukcijas, jos turi būti aiškios ir detalios, kad Pirkėjas, vadovaudamasis jomis, galėtų tinkamai naudotis Paslaugų </w:t>
      </w:r>
      <w:r>
        <w:rPr>
          <w:rFonts w:ascii="Times New Roman" w:eastAsia="Arial" w:hAnsi="Times New Roman" w:cs="Times New Roman"/>
          <w:sz w:val="24"/>
          <w:szCs w:val="24"/>
        </w:rPr>
        <w:lastRenderedPageBreak/>
        <w:t>rezultatu.</w:t>
      </w:r>
    </w:p>
    <w:p w14:paraId="4C5A3722"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5.2.</w:t>
      </w:r>
      <w:r>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0200F9"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5.3.</w:t>
      </w:r>
      <w:r>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3EC2055" w14:textId="77777777" w:rsidR="005228D0" w:rsidRDefault="005228D0">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04A1287C"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caps/>
          <w:sz w:val="24"/>
          <w:szCs w:val="24"/>
        </w:rPr>
        <w:t>6.</w:t>
      </w:r>
      <w:r>
        <w:rPr>
          <w:rFonts w:ascii="Times New Roman" w:eastAsia="Arial" w:hAnsi="Times New Roman" w:cs="Times New Roman"/>
          <w:b/>
          <w:caps/>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caps/>
          <w:sz w:val="24"/>
          <w:szCs w:val="24"/>
        </w:rPr>
        <w:t xml:space="preserve"> </w:t>
      </w:r>
      <w:r>
        <w:rPr>
          <w:rFonts w:ascii="Times New Roman" w:eastAsia="Arial" w:hAnsi="Times New Roman" w:cs="Times New Roman"/>
          <w:b/>
          <w:bCs/>
          <w:sz w:val="24"/>
          <w:szCs w:val="24"/>
        </w:rPr>
        <w:t>TEIKIMO</w:t>
      </w:r>
      <w:r>
        <w:rPr>
          <w:rFonts w:ascii="Times New Roman" w:eastAsia="Arial" w:hAnsi="Times New Roman" w:cs="Times New Roman"/>
          <w:b/>
          <w:caps/>
          <w:sz w:val="24"/>
          <w:szCs w:val="24"/>
        </w:rPr>
        <w:t xml:space="preserve"> PABAIGA IR </w:t>
      </w:r>
      <w:r>
        <w:rPr>
          <w:rFonts w:ascii="Times New Roman" w:eastAsia="Arial" w:hAnsi="Times New Roman" w:cs="Times New Roman"/>
          <w:b/>
          <w:bCs/>
          <w:sz w:val="24"/>
          <w:szCs w:val="24"/>
        </w:rPr>
        <w:t>PASLAUGŲ REZULTATO</w:t>
      </w:r>
      <w:r>
        <w:rPr>
          <w:rFonts w:ascii="Times New Roman" w:eastAsia="Arial" w:hAnsi="Times New Roman" w:cs="Times New Roman"/>
          <w:b/>
          <w:sz w:val="24"/>
          <w:szCs w:val="24"/>
        </w:rPr>
        <w:t xml:space="preserve"> </w:t>
      </w:r>
      <w:r>
        <w:rPr>
          <w:rFonts w:ascii="Times New Roman" w:eastAsia="Arial" w:hAnsi="Times New Roman" w:cs="Times New Roman"/>
          <w:b/>
          <w:caps/>
          <w:sz w:val="24"/>
          <w:szCs w:val="24"/>
        </w:rPr>
        <w:t>priėmimas</w:t>
      </w:r>
    </w:p>
    <w:p w14:paraId="359ADB17"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6.1.</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xml:space="preserve"> teikimo pabaiga</w:t>
      </w:r>
    </w:p>
    <w:p w14:paraId="10D3C41F"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71786A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w:t>
      </w:r>
      <w:r>
        <w:rPr>
          <w:rFonts w:ascii="Times New Roman" w:eastAsia="Arial" w:hAnsi="Times New Roman" w:cs="Times New Roman"/>
          <w:sz w:val="24"/>
          <w:szCs w:val="24"/>
        </w:rPr>
        <w:tab/>
        <w:t>Paslaugų teikimas laikomas užbaigtu, kai yra įvykdytos visos šios sąlygos:</w:t>
      </w:r>
    </w:p>
    <w:p w14:paraId="4C962ACF"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6.1.1.1.</w:t>
      </w:r>
      <w:r>
        <w:rPr>
          <w:rFonts w:ascii="Times New Roman" w:eastAsia="Arial" w:hAnsi="Times New Roman" w:cs="Times New Roman"/>
          <w:sz w:val="24"/>
          <w:szCs w:val="24"/>
        </w:rPr>
        <w:tab/>
        <w:t xml:space="preserve">Tiekėjas suteikė visas Paslaugas pagal Sutarties ir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w:t>
      </w:r>
    </w:p>
    <w:p w14:paraId="37F5152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6.1.1.2.</w:t>
      </w:r>
      <w:r>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03842D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6.1.1.3.</w:t>
      </w:r>
      <w:r>
        <w:rPr>
          <w:rFonts w:ascii="Times New Roman" w:hAnsi="Times New Roman" w:cs="Times New Roman"/>
          <w:sz w:val="24"/>
          <w:szCs w:val="24"/>
        </w:rPr>
        <w:tab/>
      </w:r>
      <w:r>
        <w:rPr>
          <w:rFonts w:ascii="Times New Roman" w:eastAsia="Arial" w:hAnsi="Times New Roman" w:cs="Times New Roman"/>
          <w:sz w:val="24"/>
          <w:szCs w:val="24"/>
        </w:rPr>
        <w:t>Tiekėjas apmokė Pirkėjo personalą, kaip naudotis Paslaugų rezultatu (jeigu to reikalaujama);</w:t>
      </w:r>
    </w:p>
    <w:p w14:paraId="196A1B1D"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6.1.1.4.</w:t>
      </w:r>
      <w:r>
        <w:rPr>
          <w:rFonts w:ascii="Times New Roman" w:hAnsi="Times New Roman" w:cs="Times New Roman"/>
          <w:sz w:val="24"/>
          <w:szCs w:val="24"/>
        </w:rPr>
        <w:tab/>
      </w:r>
      <w:r>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69EE08F"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6.1.1.5.</w:t>
      </w:r>
      <w:r>
        <w:rPr>
          <w:rFonts w:ascii="Times New Roman" w:hAnsi="Times New Roman" w:cs="Times New Roman"/>
          <w:sz w:val="24"/>
          <w:szCs w:val="24"/>
        </w:rPr>
        <w:tab/>
      </w:r>
      <w:r>
        <w:rPr>
          <w:rFonts w:ascii="Times New Roman" w:eastAsia="Arial" w:hAnsi="Times New Roman" w:cs="Times New Roman"/>
          <w:sz w:val="24"/>
          <w:szCs w:val="24"/>
        </w:rPr>
        <w:t xml:space="preserve">Tiekėjas įvykdė kitas sąlygas, numatytas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68198A30"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6D75524"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6.2.</w:t>
      </w:r>
      <w:r>
        <w:rPr>
          <w:rFonts w:ascii="Times New Roman" w:hAnsi="Times New Roman" w:cs="Times New Roman"/>
          <w:sz w:val="24"/>
          <w:szCs w:val="24"/>
        </w:rPr>
        <w:tab/>
      </w:r>
      <w:r>
        <w:rPr>
          <w:rFonts w:ascii="Times New Roman" w:eastAsia="Arial" w:hAnsi="Times New Roman" w:cs="Times New Roman"/>
          <w:b/>
          <w:bCs/>
          <w:sz w:val="24"/>
          <w:szCs w:val="24"/>
        </w:rPr>
        <w:t>Paslaugų, kurios yra vienkartinio pobūdžio, teikiamos periodiškai arba pagal Pirkėjo Užsakymą perdavimas–priėmimas</w:t>
      </w:r>
    </w:p>
    <w:p w14:paraId="7DEA09A9" w14:textId="77777777" w:rsidR="005228D0" w:rsidRDefault="005228D0">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p>
    <w:p w14:paraId="16819275"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6.2.1.</w:t>
      </w:r>
      <w:r>
        <w:rPr>
          <w:rFonts w:ascii="Times New Roman" w:hAnsi="Times New Roman" w:cs="Times New Roman"/>
          <w:sz w:val="24"/>
          <w:szCs w:val="24"/>
        </w:rPr>
        <w:tab/>
      </w:r>
      <w:r>
        <w:rPr>
          <w:rFonts w:ascii="Times New Roman" w:eastAsia="Arial" w:hAnsi="Times New Roman" w:cs="Times New Roman"/>
          <w:sz w:val="24"/>
          <w:szCs w:val="24"/>
        </w:rPr>
        <w:t xml:space="preserve">Tiekėjas privalo </w:t>
      </w:r>
      <w:r>
        <w:rPr>
          <w:rFonts w:ascii="Times New Roman" w:hAnsi="Times New Roman" w:cs="Times New Roman"/>
          <w:sz w:val="24"/>
          <w:szCs w:val="24"/>
        </w:rPr>
        <w:t>suteikti Paslaugas ir perduoti Paslaugų rezultatą (jei taikoma) Pirkėjui</w:t>
      </w:r>
      <w:r>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3DC41F0"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6.2.2.</w:t>
      </w:r>
      <w:r>
        <w:rPr>
          <w:rFonts w:ascii="Times New Roman" w:hAnsi="Times New Roman" w:cs="Times New Roman"/>
          <w:sz w:val="24"/>
          <w:szCs w:val="24"/>
        </w:rPr>
        <w:tab/>
      </w:r>
      <w:r>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DA46D7"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w:t>
      </w:r>
      <w:r>
        <w:rPr>
          <w:rFonts w:ascii="Times New Roman" w:eastAsia="Arial" w:hAnsi="Times New Roman" w:cs="Times New Roman"/>
          <w:sz w:val="24"/>
          <w:szCs w:val="24"/>
        </w:rPr>
        <w:tab/>
        <w:t>Tiekėjui suteikus Paslaugas, Pirkėjas atlieka jų patikrinimą ir privalo:</w:t>
      </w:r>
    </w:p>
    <w:p w14:paraId="57DC77D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6.2.3.1.</w:t>
      </w:r>
      <w:r>
        <w:rPr>
          <w:rFonts w:ascii="Times New Roman" w:hAnsi="Times New Roman" w:cs="Times New Roman"/>
          <w:sz w:val="24"/>
          <w:szCs w:val="24"/>
        </w:rPr>
        <w:tab/>
      </w:r>
      <w:r>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3FEEC68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6.2.3.2.</w:t>
      </w:r>
      <w:r>
        <w:rPr>
          <w:rFonts w:ascii="Times New Roman" w:hAnsi="Times New Roman" w:cs="Times New Roman"/>
          <w:sz w:val="24"/>
          <w:szCs w:val="24"/>
        </w:rPr>
        <w:tab/>
      </w:r>
      <w:r>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cs="Times New Roman"/>
          <w:b/>
          <w:bCs/>
          <w:sz w:val="24"/>
          <w:szCs w:val="24"/>
        </w:rPr>
        <w:t>toliau – Defektų aktas</w:t>
      </w:r>
      <w:r>
        <w:rPr>
          <w:rFonts w:ascii="Times New Roman" w:eastAsia="Arial" w:hAnsi="Times New Roman" w:cs="Times New Roman"/>
          <w:sz w:val="24"/>
          <w:szCs w:val="24"/>
        </w:rPr>
        <w:t>); arba</w:t>
      </w:r>
    </w:p>
    <w:p w14:paraId="4643FFB1"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6.2.3.3.</w:t>
      </w:r>
      <w:r>
        <w:rPr>
          <w:rFonts w:ascii="Times New Roman" w:hAnsi="Times New Roman" w:cs="Times New Roman"/>
          <w:sz w:val="24"/>
          <w:szCs w:val="24"/>
        </w:rPr>
        <w:tab/>
      </w:r>
      <w:r>
        <w:rPr>
          <w:rFonts w:ascii="Times New Roman" w:eastAsia="Arial" w:hAnsi="Times New Roman" w:cs="Times New Roman"/>
          <w:sz w:val="24"/>
          <w:szCs w:val="24"/>
        </w:rPr>
        <w:t>atsisakyti priimti Paslaugų rezultatą ir įteikti (arba išsiųsti) Defektų aktą Tiekėjui dėl netinkamų Paslaugų ar jų dalies.</w:t>
      </w:r>
    </w:p>
    <w:p w14:paraId="39B4F56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6.2.4.</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ir pateikė visus reikiamus dokumentus.</w:t>
      </w:r>
    </w:p>
    <w:p w14:paraId="6E38456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6.2.5.</w:t>
      </w:r>
      <w:r>
        <w:rPr>
          <w:rFonts w:ascii="Times New Roman" w:hAnsi="Times New Roman" w:cs="Times New Roman"/>
          <w:sz w:val="24"/>
          <w:szCs w:val="24"/>
        </w:rPr>
        <w:tab/>
      </w:r>
      <w:r>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CBE62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6.2.6.</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C491659"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6.2.7.</w:t>
      </w:r>
      <w:r>
        <w:rPr>
          <w:rFonts w:ascii="Times New Roman" w:hAnsi="Times New Roman" w:cs="Times New Roman"/>
          <w:sz w:val="24"/>
          <w:szCs w:val="24"/>
        </w:rPr>
        <w:tab/>
        <w:t xml:space="preserve">Su Paslaugomis susijusių prekių </w:t>
      </w:r>
      <w:r>
        <w:rPr>
          <w:rFonts w:ascii="Times New Roman" w:eastAsia="Arial" w:hAnsi="Times New Roman" w:cs="Times New Roman"/>
          <w:sz w:val="24"/>
          <w:szCs w:val="24"/>
        </w:rPr>
        <w:t>praradimo ar sugadinimo ar atsitiktinio žuvimo rizika Pirkėjui iš Tiekėjo pereina nuo faktinio tokių Paslaugų priėmimo momento.</w:t>
      </w:r>
    </w:p>
    <w:p w14:paraId="2AEB2661"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6.2.8.</w:t>
      </w:r>
      <w:r>
        <w:rPr>
          <w:rFonts w:ascii="Times New Roman" w:hAnsi="Times New Roman" w:cs="Times New Roman"/>
          <w:sz w:val="24"/>
          <w:szCs w:val="24"/>
        </w:rPr>
        <w:tab/>
      </w:r>
      <w:r>
        <w:rPr>
          <w:rFonts w:ascii="Times New Roman" w:eastAsia="Arial" w:hAnsi="Times New Roman" w:cs="Times New Roman"/>
          <w:sz w:val="24"/>
          <w:szCs w:val="24"/>
        </w:rPr>
        <w:t>Pirkėjas turi teisę naudotis Paslaugų rezultatu (jei taikoma) tik po Paslaugų perdavimo–priėmimo akto pasirašymo.</w:t>
      </w:r>
    </w:p>
    <w:p w14:paraId="1A2C2D1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CB44CB" w14:textId="77777777" w:rsidR="005228D0" w:rsidRDefault="005228D0">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rPr>
      </w:pPr>
    </w:p>
    <w:p w14:paraId="301AED60"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sz w:val="24"/>
          <w:szCs w:val="24"/>
        </w:rPr>
        <w:t>6.3.</w:t>
      </w:r>
      <w:r>
        <w:rPr>
          <w:rFonts w:ascii="Times New Roman" w:eastAsia="Arial" w:hAnsi="Times New Roman" w:cs="Times New Roman"/>
          <w:b/>
          <w:sz w:val="24"/>
          <w:szCs w:val="24"/>
        </w:rPr>
        <w:tab/>
      </w:r>
      <w:r>
        <w:rPr>
          <w:rFonts w:ascii="Times New Roman" w:eastAsia="Arial" w:hAnsi="Times New Roman" w:cs="Times New Roman"/>
          <w:b/>
          <w:bCs/>
          <w:sz w:val="24"/>
          <w:szCs w:val="24"/>
        </w:rPr>
        <w:t>Paslaugų</w:t>
      </w:r>
      <w:r>
        <w:rPr>
          <w:rFonts w:ascii="Times New Roman" w:eastAsia="Arial" w:hAnsi="Times New Roman" w:cs="Times New Roman"/>
          <w:b/>
          <w:sz w:val="24"/>
          <w:szCs w:val="24"/>
        </w:rPr>
        <w:t>, kurios teikiamos etapais, perdavimas–priėmimas</w:t>
      </w:r>
    </w:p>
    <w:p w14:paraId="1411363F"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35AD577" w14:textId="77777777" w:rsidR="005228D0" w:rsidRDefault="00F01269">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BC3A7A"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6.3.2.</w:t>
      </w:r>
      <w:r>
        <w:rPr>
          <w:rFonts w:ascii="Times New Roman" w:hAnsi="Times New Roman" w:cs="Times New Roman"/>
          <w:sz w:val="24"/>
          <w:szCs w:val="24"/>
        </w:rPr>
        <w:tab/>
      </w:r>
      <w:r>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1C4B17" w14:textId="77777777" w:rsidR="005228D0" w:rsidRDefault="00F01269">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6.3.3. Pirkėjas pasirašo kiekvieną Paslaugų perdavimo–priėmimo aktą su sąlyga, kad buvo priimti visi ankstesni etapai, jeigu Specialiosiose sąlygose nėra nurodyta kitaip.</w:t>
      </w:r>
    </w:p>
    <w:p w14:paraId="56797311" w14:textId="77777777" w:rsidR="005228D0" w:rsidRDefault="00F01269">
      <w:pPr>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C40387B"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w:t>
      </w:r>
      <w:r>
        <w:rPr>
          <w:rFonts w:ascii="Times New Roman" w:hAnsi="Times New Roman" w:cs="Times New Roman"/>
          <w:sz w:val="24"/>
          <w:szCs w:val="24"/>
        </w:rPr>
        <w:tab/>
      </w:r>
      <w:r>
        <w:rPr>
          <w:rFonts w:ascii="Times New Roman" w:eastAsia="Arial" w:hAnsi="Times New Roman" w:cs="Times New Roman"/>
          <w:sz w:val="24"/>
          <w:szCs w:val="24"/>
        </w:rPr>
        <w:t>Tiekėjui suteikus Paslaugas konkrečiame etape, Pirkėjas atlieka Paslaugų rezultato patikrinimą ir privalo:</w:t>
      </w:r>
    </w:p>
    <w:p w14:paraId="16C39057"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785224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6.3.5.2.</w:t>
      </w:r>
      <w:r>
        <w:rPr>
          <w:rFonts w:ascii="Times New Roman" w:hAnsi="Times New Roman" w:cs="Times New Roman"/>
          <w:sz w:val="24"/>
          <w:szCs w:val="24"/>
        </w:rPr>
        <w:tab/>
      </w:r>
      <w:r>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cs="Times New Roman"/>
          <w:b/>
          <w:bCs/>
          <w:sz w:val="24"/>
          <w:szCs w:val="24"/>
        </w:rPr>
        <w:t>Defektų aktas</w:t>
      </w:r>
      <w:r>
        <w:rPr>
          <w:rFonts w:ascii="Times New Roman" w:eastAsia="Arial" w:hAnsi="Times New Roman" w:cs="Times New Roman"/>
          <w:sz w:val="24"/>
          <w:szCs w:val="24"/>
        </w:rPr>
        <w:t>); arba</w:t>
      </w:r>
    </w:p>
    <w:p w14:paraId="79812BB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6B76626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6.3.6.</w:t>
      </w:r>
      <w:r>
        <w:rPr>
          <w:rFonts w:ascii="Times New Roman" w:hAnsi="Times New Roman" w:cs="Times New Roman"/>
          <w:sz w:val="24"/>
          <w:szCs w:val="24"/>
        </w:rPr>
        <w:tab/>
      </w:r>
      <w:r>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37AA8E6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6.3.7.</w:t>
      </w:r>
      <w:r>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25855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6.3.8.</w:t>
      </w:r>
      <w:r>
        <w:rPr>
          <w:rFonts w:ascii="Times New Roman" w:hAnsi="Times New Roman" w:cs="Times New Roman"/>
          <w:sz w:val="24"/>
          <w:szCs w:val="24"/>
        </w:rPr>
        <w:tab/>
      </w:r>
      <w:r>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2B7953D7"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6.3.9.</w:t>
      </w:r>
      <w:r>
        <w:rPr>
          <w:rFonts w:ascii="Times New Roman" w:hAnsi="Times New Roman" w:cs="Times New Roman"/>
          <w:sz w:val="24"/>
          <w:szCs w:val="24"/>
        </w:rPr>
        <w:tab/>
      </w:r>
      <w:r>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Pr>
          <w:rFonts w:ascii="Times New Roman" w:hAnsi="Times New Roman" w:cs="Times New Roman"/>
          <w:sz w:val="24"/>
          <w:szCs w:val="24"/>
        </w:rPr>
        <w:t>jeigu kitaip nenumatyta Specialiosiose sąlygose.</w:t>
      </w:r>
    </w:p>
    <w:p w14:paraId="689234E5" w14:textId="77777777" w:rsidR="005228D0" w:rsidRDefault="00F01269">
      <w:pPr>
        <w:keepNext/>
        <w:keepLines/>
        <w:tabs>
          <w:tab w:val="left" w:pos="567"/>
          <w:tab w:val="left" w:pos="851"/>
          <w:tab w:val="left" w:pos="992"/>
          <w:tab w:val="left" w:pos="1134"/>
        </w:tabs>
        <w:spacing w:after="0"/>
        <w:jc w:val="both"/>
        <w:rPr>
          <w:rFonts w:ascii="Times New Roman" w:eastAsia="Arial" w:hAnsi="Times New Roman" w:cs="Times New Roman"/>
          <w:bCs/>
          <w:sz w:val="24"/>
          <w:szCs w:val="24"/>
        </w:rPr>
      </w:pPr>
      <w:r>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04349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6196C9"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2E27D61" w14:textId="77777777" w:rsidR="005228D0" w:rsidRDefault="00F01269">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lastRenderedPageBreak/>
        <w:t>7.</w:t>
      </w:r>
      <w:r>
        <w:rPr>
          <w:rFonts w:ascii="Times New Roman" w:hAnsi="Times New Roman" w:cs="Times New Roman"/>
          <w:sz w:val="24"/>
          <w:szCs w:val="24"/>
        </w:rPr>
        <w:tab/>
      </w:r>
      <w:r>
        <w:rPr>
          <w:rFonts w:ascii="Times New Roman" w:eastAsia="Arial" w:hAnsi="Times New Roman" w:cs="Times New Roman"/>
          <w:b/>
          <w:bCs/>
          <w:caps/>
          <w:sz w:val="24"/>
          <w:szCs w:val="24"/>
        </w:rPr>
        <w:t>Tiekėjo garantiniai įsipareigojimai</w:t>
      </w:r>
    </w:p>
    <w:p w14:paraId="35F0BC58" w14:textId="77777777" w:rsidR="005228D0" w:rsidRDefault="00F01269">
      <w:pPr>
        <w:keepNext/>
        <w:keepLines/>
        <w:widowControl w:val="0"/>
        <w:tabs>
          <w:tab w:val="left" w:pos="567"/>
          <w:tab w:val="left" w:pos="851"/>
          <w:tab w:val="left" w:pos="992"/>
          <w:tab w:val="left" w:pos="1134"/>
        </w:tabs>
        <w:spacing w:after="0"/>
        <w:ind w:hanging="360"/>
        <w:jc w:val="center"/>
        <w:rPr>
          <w:rFonts w:ascii="Times New Roman" w:eastAsia="Arial" w:hAnsi="Times New Roman" w:cs="Times New Roman"/>
          <w:b/>
          <w:sz w:val="24"/>
          <w:szCs w:val="24"/>
        </w:rPr>
      </w:pPr>
      <w:r>
        <w:rPr>
          <w:rFonts w:ascii="Times New Roman" w:eastAsia="Arial" w:hAnsi="Times New Roman" w:cs="Times New Roman"/>
          <w:b/>
          <w:bCs/>
          <w:sz w:val="24"/>
          <w:szCs w:val="24"/>
        </w:rPr>
        <w:t>7.1.</w:t>
      </w:r>
      <w:r>
        <w:rPr>
          <w:rFonts w:ascii="Times New Roman" w:eastAsia="Arial" w:hAnsi="Times New Roman" w:cs="Times New Roman"/>
          <w:b/>
          <w:bCs/>
          <w:sz w:val="24"/>
          <w:szCs w:val="24"/>
        </w:rPr>
        <w:tab/>
      </w:r>
      <w:r>
        <w:rPr>
          <w:rFonts w:ascii="Times New Roman" w:eastAsia="Arial" w:hAnsi="Times New Roman" w:cs="Times New Roman"/>
          <w:b/>
          <w:sz w:val="24"/>
          <w:szCs w:val="24"/>
        </w:rPr>
        <w:t>Garantiniai terminai (jei taikoma)</w:t>
      </w:r>
    </w:p>
    <w:p w14:paraId="6F764818"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7B8AF8A"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7.1.1.</w:t>
      </w:r>
      <w:r>
        <w:rPr>
          <w:rFonts w:ascii="Times New Roman" w:hAnsi="Times New Roman" w:cs="Times New Roman"/>
          <w:sz w:val="24"/>
          <w:szCs w:val="24"/>
        </w:rPr>
        <w:tab/>
      </w:r>
      <w:r>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330D7B"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7.1.2.</w:t>
      </w:r>
      <w:r>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8992B69"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7.1.3.</w:t>
      </w:r>
      <w:r>
        <w:rPr>
          <w:rFonts w:ascii="Times New Roman" w:hAnsi="Times New Roman" w:cs="Times New Roman"/>
          <w:sz w:val="24"/>
          <w:szCs w:val="24"/>
        </w:rPr>
        <w:tab/>
      </w:r>
      <w:r>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231B35" w14:textId="77777777" w:rsidR="005228D0" w:rsidRDefault="005228D0">
      <w:pPr>
        <w:widowControl w:val="0"/>
        <w:tabs>
          <w:tab w:val="left" w:pos="567"/>
          <w:tab w:val="left" w:pos="709"/>
          <w:tab w:val="left" w:pos="851"/>
          <w:tab w:val="left" w:pos="992"/>
          <w:tab w:val="left" w:pos="1134"/>
        </w:tabs>
        <w:spacing w:after="0"/>
        <w:jc w:val="center"/>
        <w:rPr>
          <w:rFonts w:ascii="Times New Roman" w:eastAsia="Arial" w:hAnsi="Times New Roman" w:cs="Times New Roman"/>
          <w:b/>
          <w:bCs/>
          <w:sz w:val="24"/>
          <w:szCs w:val="24"/>
        </w:rPr>
      </w:pPr>
    </w:p>
    <w:p w14:paraId="18D7A5B6"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7.2.</w:t>
      </w:r>
      <w:r>
        <w:rPr>
          <w:rFonts w:ascii="Times New Roman" w:hAnsi="Times New Roman" w:cs="Times New Roman"/>
          <w:sz w:val="24"/>
          <w:szCs w:val="24"/>
        </w:rPr>
        <w:tab/>
      </w:r>
      <w:r>
        <w:rPr>
          <w:rFonts w:ascii="Times New Roman" w:eastAsia="Arial" w:hAnsi="Times New Roman" w:cs="Times New Roman"/>
          <w:b/>
          <w:bCs/>
          <w:sz w:val="24"/>
          <w:szCs w:val="24"/>
        </w:rPr>
        <w:t>Pretenzijos dėl Paslaugų trūkumų</w:t>
      </w:r>
    </w:p>
    <w:p w14:paraId="23FCE87F"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8701E8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7.2.1.</w:t>
      </w:r>
      <w:r>
        <w:rPr>
          <w:rFonts w:ascii="Times New Roman" w:hAnsi="Times New Roman" w:cs="Times New Roman"/>
          <w:sz w:val="24"/>
          <w:szCs w:val="24"/>
        </w:rPr>
        <w:tab/>
      </w:r>
      <w:r>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04F614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7.2.2.</w:t>
      </w:r>
      <w:r>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53CAE4" w14:textId="77777777" w:rsidR="005228D0" w:rsidRDefault="00F01269">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7.2.3. Jei Tiekėjas nepripažįsta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9B6E75" w14:textId="77777777" w:rsidR="005228D0" w:rsidRDefault="00F01269">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7.2.3.1.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atitinka Sutartyje ir įstatymuose bei kituose teisės aktuose nurodytus reikalavimus – Pirkėjas;</w:t>
      </w:r>
    </w:p>
    <w:p w14:paraId="0AE97259" w14:textId="77777777" w:rsidR="005228D0" w:rsidRDefault="00F01269">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 xml:space="preserve">7.2.3.2. jei </w:t>
      </w:r>
      <w:r>
        <w:rPr>
          <w:rFonts w:ascii="Times New Roman" w:eastAsia="Arial" w:hAnsi="Times New Roman" w:cs="Times New Roman"/>
          <w:sz w:val="24"/>
          <w:szCs w:val="24"/>
        </w:rPr>
        <w:t>Paslaugų rezultatas</w:t>
      </w:r>
      <w:r>
        <w:rPr>
          <w:rFonts w:ascii="Times New Roman" w:hAnsi="Times New Roman" w:cs="Times New Roman"/>
          <w:sz w:val="24"/>
          <w:szCs w:val="24"/>
        </w:rPr>
        <w:t xml:space="preserve"> neatitinka Sutartyje ir įstatymuose bei kituose teisės aktuose nurodytų reikalavimų – Tiekėjas.</w:t>
      </w:r>
    </w:p>
    <w:p w14:paraId="38D46CC4" w14:textId="77777777" w:rsidR="005228D0" w:rsidRDefault="00F01269">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7.2.4. Ekspertizės išvados Šalims yra privalomos.</w:t>
      </w:r>
    </w:p>
    <w:p w14:paraId="485D6A07" w14:textId="77777777" w:rsidR="005228D0" w:rsidRDefault="00F01269">
      <w:pPr>
        <w:tabs>
          <w:tab w:val="left" w:pos="567"/>
          <w:tab w:val="left" w:pos="851"/>
          <w:tab w:val="left" w:pos="992"/>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B96BAE" w14:textId="77777777" w:rsidR="005228D0" w:rsidRDefault="005228D0">
      <w:pPr>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E64C395"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lastRenderedPageBreak/>
        <w:t>7.3.</w:t>
      </w:r>
      <w:r>
        <w:rPr>
          <w:rFonts w:ascii="Times New Roman" w:eastAsia="Arial" w:hAnsi="Times New Roman" w:cs="Times New Roman"/>
          <w:b/>
          <w:bCs/>
          <w:sz w:val="24"/>
          <w:szCs w:val="24"/>
        </w:rPr>
        <w:tab/>
        <w:t xml:space="preserve">Paslaugų </w:t>
      </w:r>
      <w:r>
        <w:rPr>
          <w:rFonts w:ascii="Times New Roman" w:eastAsia="Arial" w:hAnsi="Times New Roman" w:cs="Times New Roman"/>
          <w:b/>
          <w:sz w:val="24"/>
          <w:szCs w:val="24"/>
        </w:rPr>
        <w:t>trūkumų šalinimas</w:t>
      </w:r>
    </w:p>
    <w:p w14:paraId="5AB00F02"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F3C9E7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7.3.1.</w:t>
      </w:r>
      <w:r>
        <w:rPr>
          <w:rFonts w:ascii="Times New Roman" w:hAnsi="Times New Roman" w:cs="Times New Roman"/>
          <w:sz w:val="24"/>
          <w:szCs w:val="24"/>
        </w:rPr>
        <w:tab/>
      </w:r>
      <w:r>
        <w:rPr>
          <w:rFonts w:ascii="Times New Roman" w:eastAsia="Arial" w:hAnsi="Times New Roman" w:cs="Times New Roman"/>
          <w:sz w:val="24"/>
          <w:szCs w:val="24"/>
        </w:rPr>
        <w:t>Tiekėjas privalo nemokamai pašalinti Paslaugų rezultato trūkumus. Jeigu nustatomi s</w:t>
      </w:r>
      <w:r>
        <w:rPr>
          <w:rFonts w:ascii="Times New Roman" w:hAnsi="Times New Roman" w:cs="Times New Roman"/>
          <w:sz w:val="24"/>
          <w:szCs w:val="24"/>
        </w:rPr>
        <w:t xml:space="preserve">u Paslaugomis susijusių prekių trūkumai, Tiekėjas privalo </w:t>
      </w:r>
      <w:r>
        <w:rPr>
          <w:rFonts w:ascii="Times New Roman" w:eastAsia="Arial" w:hAnsi="Times New Roman" w:cs="Times New Roman"/>
          <w:sz w:val="24"/>
          <w:szCs w:val="24"/>
        </w:rPr>
        <w:t xml:space="preserve">pašalinti </w:t>
      </w:r>
      <w:r>
        <w:rPr>
          <w:rFonts w:ascii="Times New Roman" w:hAnsi="Times New Roman" w:cs="Times New Roman"/>
          <w:sz w:val="24"/>
          <w:szCs w:val="24"/>
        </w:rPr>
        <w:t>jų</w:t>
      </w:r>
      <w:r>
        <w:rPr>
          <w:rFonts w:ascii="Times New Roman" w:eastAsia="Arial" w:hAnsi="Times New Roman" w:cs="Times New Roman"/>
          <w:sz w:val="24"/>
          <w:szCs w:val="24"/>
        </w:rPr>
        <w:t xml:space="preserve"> trūkumus, sutaisydamas prekes ar jų dalį arba pakeisdamas prekę nauja preke ar jos dalimi.</w:t>
      </w:r>
    </w:p>
    <w:p w14:paraId="4396F8F1"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7.3.2.</w:t>
      </w:r>
      <w:r>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D90F9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7.3.3.</w:t>
      </w:r>
      <w:r>
        <w:rPr>
          <w:rFonts w:ascii="Times New Roman" w:hAnsi="Times New Roman" w:cs="Times New Roman"/>
          <w:sz w:val="24"/>
          <w:szCs w:val="24"/>
        </w:rPr>
        <w:tab/>
      </w:r>
      <w:r>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F38E09D"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7.3.4.</w:t>
      </w:r>
      <w:r>
        <w:rPr>
          <w:rFonts w:ascii="Times New Roman" w:hAnsi="Times New Roman" w:cs="Times New Roman"/>
          <w:sz w:val="24"/>
          <w:szCs w:val="24"/>
        </w:rPr>
        <w:tab/>
      </w:r>
      <w:r>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0DB40F"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7.3.5.</w:t>
      </w:r>
      <w:r>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CC1992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7.3.6.</w:t>
      </w:r>
      <w:r>
        <w:rPr>
          <w:rFonts w:ascii="Times New Roman" w:eastAsia="Arial" w:hAnsi="Times New Roman" w:cs="Times New Roman"/>
          <w:sz w:val="24"/>
          <w:szCs w:val="24"/>
        </w:rPr>
        <w:tab/>
        <w:t>Tiekėjas, pašalinęs visus Paslaugų trūkumus, privalo apie tai informuoti Pirkėją.</w:t>
      </w:r>
    </w:p>
    <w:p w14:paraId="1A1DA17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7.3.7.</w:t>
      </w:r>
      <w:r>
        <w:rPr>
          <w:rFonts w:ascii="Times New Roman" w:hAnsi="Times New Roman" w:cs="Times New Roman"/>
          <w:sz w:val="24"/>
          <w:szCs w:val="24"/>
        </w:rPr>
        <w:tab/>
      </w:r>
      <w:r>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C76D4C"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66B90979"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7.4.</w:t>
      </w:r>
      <w:r>
        <w:rPr>
          <w:rFonts w:ascii="Times New Roman" w:hAnsi="Times New Roman" w:cs="Times New Roman"/>
          <w:sz w:val="24"/>
          <w:szCs w:val="24"/>
        </w:rPr>
        <w:tab/>
      </w:r>
      <w:r>
        <w:rPr>
          <w:rFonts w:ascii="Times New Roman" w:eastAsia="Arial" w:hAnsi="Times New Roman" w:cs="Times New Roman"/>
          <w:b/>
          <w:bCs/>
          <w:sz w:val="24"/>
          <w:szCs w:val="24"/>
        </w:rPr>
        <w:t>Pirkėjo teisės, Tiekėjui nepašalinus Paslaugų trūkumų</w:t>
      </w:r>
    </w:p>
    <w:p w14:paraId="63AD5360"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B6483B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w:t>
      </w:r>
      <w:r>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A1D9DEF"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7.4.1.1.</w:t>
      </w:r>
      <w:r>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4091DF"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trike/>
          <w:sz w:val="24"/>
          <w:szCs w:val="24"/>
        </w:rPr>
      </w:pPr>
      <w:r>
        <w:rPr>
          <w:rFonts w:ascii="Times New Roman" w:eastAsia="Arial" w:hAnsi="Times New Roman" w:cs="Times New Roman"/>
          <w:sz w:val="24"/>
          <w:szCs w:val="24"/>
        </w:rPr>
        <w:t>7.4.1.2.</w:t>
      </w:r>
      <w:r>
        <w:rPr>
          <w:rFonts w:ascii="Times New Roman" w:hAnsi="Times New Roman" w:cs="Times New Roman"/>
          <w:sz w:val="24"/>
          <w:szCs w:val="24"/>
        </w:rPr>
        <w:tab/>
      </w:r>
      <w:r>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128ECC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A0F92A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7.4.2.</w:t>
      </w:r>
      <w:r>
        <w:rPr>
          <w:rFonts w:ascii="Times New Roman" w:hAnsi="Times New Roman" w:cs="Times New Roman"/>
          <w:sz w:val="24"/>
          <w:szCs w:val="24"/>
        </w:rPr>
        <w:tab/>
      </w:r>
      <w:r>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ascii="Times New Roman" w:eastAsia="Arial" w:hAnsi="Times New Roman" w:cs="Times New Roman"/>
          <w:sz w:val="24"/>
          <w:szCs w:val="24"/>
        </w:rPr>
        <w:lastRenderedPageBreak/>
        <w:t>vertės sumažėjimą, be kita ko, įskaičiuojamos Pirkėjo išlaidos Paslaugų dalies ir (ar) prekių trūkumų įvertinimui ir šalinimui (jeigu tokių Paslaugų dalies ir (ar) prekių kaina buvo nurodyta pirkimo metu).</w:t>
      </w:r>
    </w:p>
    <w:p w14:paraId="227A427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7.4.3.</w:t>
      </w:r>
      <w:r>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754F71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7.4.4.</w:t>
      </w:r>
      <w:r>
        <w:rPr>
          <w:rFonts w:ascii="Times New Roman" w:hAnsi="Times New Roman" w:cs="Times New Roman"/>
          <w:sz w:val="24"/>
          <w:szCs w:val="24"/>
        </w:rPr>
        <w:tab/>
      </w:r>
      <w:r>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21974296"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42E22E30" w14:textId="77777777" w:rsidR="005228D0" w:rsidRDefault="00F01269">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8.</w:t>
      </w:r>
      <w:r>
        <w:rPr>
          <w:rFonts w:ascii="Times New Roman" w:hAnsi="Times New Roman" w:cs="Times New Roman"/>
          <w:sz w:val="24"/>
          <w:szCs w:val="24"/>
        </w:rPr>
        <w:tab/>
      </w:r>
      <w:r>
        <w:rPr>
          <w:rFonts w:ascii="Times New Roman" w:eastAsia="Arial" w:hAnsi="Times New Roman" w:cs="Times New Roman"/>
          <w:b/>
          <w:bCs/>
          <w:caps/>
          <w:sz w:val="24"/>
          <w:szCs w:val="24"/>
        </w:rPr>
        <w:t>PASLAUGŲ SUTEIKIMO TERMINAI</w:t>
      </w:r>
    </w:p>
    <w:p w14:paraId="7A12BC07"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8.1.</w:t>
      </w:r>
      <w:r>
        <w:rPr>
          <w:rFonts w:ascii="Times New Roman" w:hAnsi="Times New Roman" w:cs="Times New Roman"/>
          <w:sz w:val="24"/>
          <w:szCs w:val="24"/>
        </w:rPr>
        <w:tab/>
      </w:r>
      <w:r>
        <w:rPr>
          <w:rFonts w:ascii="Times New Roman" w:eastAsia="Arial" w:hAnsi="Times New Roman" w:cs="Times New Roman"/>
          <w:b/>
          <w:bCs/>
          <w:sz w:val="24"/>
          <w:szCs w:val="24"/>
        </w:rPr>
        <w:t>Paslaugų terminai ir teikimo grafikas</w:t>
      </w:r>
    </w:p>
    <w:p w14:paraId="3BC45B85"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76F7C44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8.1.1.</w:t>
      </w:r>
      <w:r>
        <w:rPr>
          <w:rFonts w:ascii="Times New Roman" w:eastAsia="Arial" w:hAnsi="Times New Roman" w:cs="Times New Roman"/>
          <w:sz w:val="24"/>
          <w:szCs w:val="24"/>
        </w:rPr>
        <w:tab/>
        <w:t>Tiekėjas privalo suteikti Paslaugas laikydamasis terminų, nurodytų Specialiosiose sąlygose.</w:t>
      </w:r>
    </w:p>
    <w:p w14:paraId="1A318BC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8.1.2.</w:t>
      </w:r>
      <w:r>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cs="Times New Roman"/>
          <w:b/>
          <w:bCs/>
          <w:sz w:val="24"/>
          <w:szCs w:val="24"/>
        </w:rPr>
        <w:t>Grafikas</w:t>
      </w:r>
      <w:r>
        <w:rPr>
          <w:rFonts w:ascii="Times New Roman" w:eastAsia="Arial" w:hAnsi="Times New Roman" w:cs="Times New Roman"/>
          <w:sz w:val="24"/>
          <w:szCs w:val="24"/>
        </w:rPr>
        <w:t>).</w:t>
      </w:r>
    </w:p>
    <w:p w14:paraId="79CCC6F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8.1.3.</w:t>
      </w:r>
      <w:r>
        <w:rPr>
          <w:rFonts w:ascii="Times New Roman" w:hAnsi="Times New Roman" w:cs="Times New Roman"/>
          <w:sz w:val="24"/>
          <w:szCs w:val="24"/>
        </w:rPr>
        <w:tab/>
      </w:r>
      <w:r>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FFA7C07"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0774E14D"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8.2.</w:t>
      </w:r>
      <w:r>
        <w:rPr>
          <w:rFonts w:ascii="Times New Roman" w:eastAsia="Arial" w:hAnsi="Times New Roman" w:cs="Times New Roman"/>
          <w:b/>
          <w:bCs/>
          <w:sz w:val="24"/>
          <w:szCs w:val="24"/>
        </w:rPr>
        <w:tab/>
      </w:r>
      <w:r>
        <w:rPr>
          <w:rFonts w:ascii="Times New Roman" w:eastAsia="Arial" w:hAnsi="Times New Roman" w:cs="Times New Roman"/>
          <w:b/>
          <w:sz w:val="24"/>
          <w:szCs w:val="24"/>
        </w:rPr>
        <w:t xml:space="preserve">Netesybos už </w:t>
      </w:r>
      <w:r>
        <w:rPr>
          <w:rFonts w:ascii="Times New Roman" w:eastAsia="Arial" w:hAnsi="Times New Roman" w:cs="Times New Roman"/>
          <w:b/>
          <w:bCs/>
          <w:sz w:val="24"/>
          <w:szCs w:val="24"/>
        </w:rPr>
        <w:t>Paslaugų teikimo</w:t>
      </w:r>
      <w:r>
        <w:rPr>
          <w:rFonts w:ascii="Times New Roman" w:eastAsia="Arial" w:hAnsi="Times New Roman" w:cs="Times New Roman"/>
          <w:b/>
          <w:sz w:val="24"/>
          <w:szCs w:val="24"/>
        </w:rPr>
        <w:t xml:space="preserve"> vėlavimą</w:t>
      </w:r>
    </w:p>
    <w:p w14:paraId="29F408C3" w14:textId="77777777" w:rsidR="005228D0" w:rsidRDefault="005228D0">
      <w:pPr>
        <w:keepNext/>
        <w:keepLines/>
        <w:widowControl w:val="0"/>
        <w:tabs>
          <w:tab w:val="left" w:pos="709"/>
          <w:tab w:val="left" w:pos="851"/>
          <w:tab w:val="left" w:pos="992"/>
          <w:tab w:val="left" w:pos="1134"/>
        </w:tabs>
        <w:spacing w:after="0"/>
        <w:jc w:val="both"/>
        <w:rPr>
          <w:rFonts w:ascii="Times New Roman" w:eastAsia="Arial" w:hAnsi="Times New Roman" w:cs="Times New Roman"/>
          <w:b/>
          <w:sz w:val="24"/>
          <w:szCs w:val="24"/>
        </w:rPr>
      </w:pPr>
    </w:p>
    <w:p w14:paraId="1200E6C0" w14:textId="77777777" w:rsidR="005228D0" w:rsidRDefault="00F0126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8.2.1.</w:t>
      </w:r>
      <w:r>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7A11949" w14:textId="77777777" w:rsidR="005228D0" w:rsidRDefault="00F01269">
      <w:pPr>
        <w:widowControl w:val="0"/>
        <w:tabs>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8.2.2.</w:t>
      </w:r>
      <w:r>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53CE9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8.2.3. Jei Tiekėjui pagal šią Sutartį yra priskaičiuotos netesybos, Pirkėjo už </w:t>
      </w:r>
      <w:r>
        <w:rPr>
          <w:rFonts w:ascii="Times New Roman" w:eastAsia="Arial" w:hAnsi="Times New Roman" w:cs="Times New Roman"/>
          <w:sz w:val="24"/>
          <w:szCs w:val="24"/>
        </w:rPr>
        <w:t>Paslaugas</w:t>
      </w:r>
      <w:r>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28BB10"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519D3099" w14:textId="77777777" w:rsidR="005228D0" w:rsidRDefault="00F01269">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Prievolių pagal Sutartį įvykdymo užtikrinimo būdai</w:t>
      </w:r>
    </w:p>
    <w:p w14:paraId="165E4AFB" w14:textId="77777777" w:rsidR="005228D0" w:rsidRDefault="005228D0">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sz w:val="24"/>
          <w:szCs w:val="24"/>
        </w:rPr>
      </w:pPr>
    </w:p>
    <w:p w14:paraId="3A6F3A27"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16C222"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7C2275A1"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10.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įvykdymo užtikrinimas (JEI TAIKOMA)</w:t>
      </w:r>
    </w:p>
    <w:p w14:paraId="5107952D"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2AF2CA9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cs="Times New Roman"/>
          <w:sz w:val="24"/>
          <w:szCs w:val="24"/>
          <w:shd w:val="clear" w:color="auto" w:fill="FFFFFF"/>
        </w:rPr>
        <w:t xml:space="preserve">pirmo pareikalavimo </w:t>
      </w:r>
      <w:r>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3F521A1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C05A32" w14:textId="77777777" w:rsidR="005228D0" w:rsidRDefault="00F01269">
      <w:pPr>
        <w:tabs>
          <w:tab w:val="left" w:pos="567"/>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Pr>
          <w:rFonts w:ascii="Times New Roman" w:eastAsia="Cambria" w:hAnsi="Times New Roman" w:cs="Times New Roman"/>
          <w:b/>
          <w:bCs/>
          <w:sz w:val="24"/>
          <w:szCs w:val="24"/>
          <w:shd w:val="clear" w:color="auto" w:fill="FFFFFF"/>
        </w:rPr>
        <w:t>Sutarties įvykdymo užtikrinimas</w:t>
      </w:r>
      <w:r>
        <w:rPr>
          <w:rFonts w:ascii="Times New Roman" w:eastAsia="Cambria" w:hAnsi="Times New Roman" w:cs="Times New Roman"/>
          <w:sz w:val="24"/>
          <w:szCs w:val="24"/>
          <w:shd w:val="clear" w:color="auto" w:fill="FFFFFF"/>
        </w:rPr>
        <w:t>).</w:t>
      </w:r>
    </w:p>
    <w:p w14:paraId="2D510895"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C2FC7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5D48B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4BC41C5"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33E482"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10.7. Sutarties įvykdymo užtikrinimas turi įsigalioti ne vėliau negu jo pateikimo Pirkėjui dieną.</w:t>
      </w:r>
    </w:p>
    <w:p w14:paraId="02D1FCB6"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10.8. Sutarties įvykdymo užtikrinimo suma turi būti nurodoma ir išmokama eurais.</w:t>
      </w:r>
    </w:p>
    <w:p w14:paraId="4CD88F68"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B0278F4"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10.10. Sutarties įvykdymo užtikrinime nurodytas jo galiojimo terminas turi būti ne trumpesnis nei nurodytas Specialiosiose sąlygose.</w:t>
      </w:r>
    </w:p>
    <w:p w14:paraId="18E6EFE6"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8E1A6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10.12. Jeigu Sutartyje nustatytomis sąlygomis </w:t>
      </w:r>
      <w:r>
        <w:rPr>
          <w:rFonts w:ascii="Times New Roman" w:eastAsia="Arial" w:hAnsi="Times New Roman" w:cs="Times New Roman"/>
          <w:sz w:val="24"/>
          <w:szCs w:val="24"/>
        </w:rPr>
        <w:t>Paslaugų</w:t>
      </w:r>
      <w:r>
        <w:rPr>
          <w:rFonts w:ascii="Times New Roman" w:hAnsi="Times New Roman" w:cs="Times New Roman"/>
          <w:sz w:val="24"/>
          <w:szCs w:val="24"/>
        </w:rPr>
        <w:t xml:space="preserve"> suteikimo terminas yra pratęsiamas arba nukeliamas dėl Sutarties sustabdymo, arba suteikti </w:t>
      </w:r>
      <w:r>
        <w:rPr>
          <w:rFonts w:ascii="Times New Roman" w:eastAsia="Arial" w:hAnsi="Times New Roman" w:cs="Times New Roman"/>
          <w:sz w:val="24"/>
          <w:szCs w:val="24"/>
        </w:rPr>
        <w:t>Paslaugas</w:t>
      </w:r>
      <w:r>
        <w:rPr>
          <w:rFonts w:ascii="Times New Roman" w:hAnsi="Times New Roman" w:cs="Times New Roman"/>
          <w:sz w:val="24"/>
          <w:szCs w:val="24"/>
        </w:rPr>
        <w:t xml:space="preserve"> arba 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98B990"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13ADCA" w14:textId="77777777" w:rsidR="005228D0" w:rsidRDefault="00F0126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FF0E7B"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DB2DF8"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 Pirkėjas gali pasinaudoti Sutarties įvykdymo užtikrinimu, esant bet kuriai iš žemiau nurodytų aplinkybių:</w:t>
      </w:r>
    </w:p>
    <w:p w14:paraId="617F6027"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10.16.1. Tiekėjas neįvykdė, nevykdo arba netinkamai vykdo savo įsipareigojimus pagal Sutartį;</w:t>
      </w:r>
    </w:p>
    <w:p w14:paraId="6E98A8E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10.16.2. Tiekėjas per protingai nustatytą laikotarpį neįvykdo Pirkėjo nurodymo ištaisyti </w:t>
      </w:r>
      <w:r>
        <w:rPr>
          <w:rFonts w:ascii="Times New Roman" w:eastAsia="Arial" w:hAnsi="Times New Roman" w:cs="Times New Roman"/>
          <w:sz w:val="24"/>
          <w:szCs w:val="24"/>
        </w:rPr>
        <w:t>Paslaugų</w:t>
      </w:r>
      <w:r>
        <w:rPr>
          <w:rFonts w:ascii="Times New Roman" w:hAnsi="Times New Roman" w:cs="Times New Roman"/>
          <w:sz w:val="24"/>
          <w:szCs w:val="24"/>
        </w:rPr>
        <w:t xml:space="preserve"> trūkumus;</w:t>
      </w:r>
    </w:p>
    <w:p w14:paraId="7195C0D2"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133CF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10.16.4. Tiekėjas be pateisinamos priežasties (ne Sutartyje nustatytais atvejais) vienašališkai nutraukia Sutartį.</w:t>
      </w:r>
    </w:p>
    <w:p w14:paraId="121783C4"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2B269F1E" w14:textId="77777777" w:rsidR="005228D0" w:rsidRDefault="00F01269">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14:numSpacing w14:val="tabular"/>
        </w:rPr>
      </w:pPr>
      <w:r>
        <w:rPr>
          <w:rFonts w:ascii="Times New Roman" w:eastAsia="Cambria" w:hAnsi="Times New Roman" w:cs="Times New Roman"/>
          <w:b/>
          <w:bCs/>
          <w:caps/>
          <w:sz w:val="24"/>
          <w:szCs w:val="24"/>
          <w14:numSpacing w14:val="tabular"/>
        </w:rPr>
        <w:lastRenderedPageBreak/>
        <w:t>11.</w:t>
      </w:r>
      <w:r>
        <w:rPr>
          <w:rFonts w:ascii="Times New Roman" w:eastAsia="Cambria" w:hAnsi="Times New Roman" w:cs="Times New Roman"/>
          <w:b/>
          <w:bCs/>
          <w:caps/>
          <w:sz w:val="24"/>
          <w:szCs w:val="24"/>
          <w14:numSpacing w14:val="tabular"/>
        </w:rPr>
        <w:tab/>
        <w:t>SUTARTIES KAINA IR JOS PERSKAIČIAVIMAS</w:t>
      </w:r>
    </w:p>
    <w:p w14:paraId="03B2FC1F"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47EE9E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E04F6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11.2. Pradinės sutarties vertė yra nurodyta Specialiosiose sąlygose.</w:t>
      </w:r>
    </w:p>
    <w:p w14:paraId="1F5338B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B3F94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11.4. Sutarties kainos peržiūra atliekama Specialiosiose sąlygose nustatyta tvarka.</w:t>
      </w:r>
    </w:p>
    <w:p w14:paraId="516F2475"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FD68C86" w14:textId="77777777" w:rsidR="005228D0" w:rsidRDefault="00F01269">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14:numSpacing w14:val="tabular"/>
        </w:rPr>
      </w:pPr>
      <w:r>
        <w:rPr>
          <w:rFonts w:ascii="Times New Roman" w:eastAsia="Cambria" w:hAnsi="Times New Roman" w:cs="Times New Roman"/>
          <w:b/>
          <w:bCs/>
          <w:caps/>
          <w:sz w:val="24"/>
          <w:szCs w:val="24"/>
          <w14:numSpacing w14:val="tabular"/>
        </w:rPr>
        <w:t>12.</w:t>
      </w:r>
      <w:r>
        <w:rPr>
          <w:rFonts w:ascii="Times New Roman" w:eastAsia="Cambria" w:hAnsi="Times New Roman" w:cs="Times New Roman"/>
          <w:b/>
          <w:bCs/>
          <w:caps/>
          <w:sz w:val="24"/>
          <w:szCs w:val="24"/>
          <w14:numSpacing w14:val="tabular"/>
        </w:rPr>
        <w:tab/>
        <w:t>ATSISKAITYMO TVARKA</w:t>
      </w:r>
    </w:p>
    <w:p w14:paraId="54D9B95C"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12.1.</w:t>
      </w:r>
      <w:r>
        <w:rPr>
          <w:rFonts w:ascii="Times New Roman" w:hAnsi="Times New Roman" w:cs="Times New Roman"/>
          <w:sz w:val="24"/>
          <w:szCs w:val="24"/>
        </w:rPr>
        <w:tab/>
      </w:r>
      <w:r>
        <w:rPr>
          <w:rFonts w:ascii="Times New Roman" w:eastAsia="Arial" w:hAnsi="Times New Roman" w:cs="Times New Roman"/>
          <w:b/>
          <w:bCs/>
          <w:sz w:val="24"/>
          <w:szCs w:val="24"/>
        </w:rPr>
        <w:t>Išankstinis mokėjimas (avansas) (jei taikoma)</w:t>
      </w:r>
    </w:p>
    <w:p w14:paraId="3FA8DF9B"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C970756"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Pr>
          <w:rFonts w:ascii="Times New Roman" w:hAnsi="Times New Roman" w:cs="Times New Roman"/>
          <w:b/>
          <w:bCs/>
          <w:sz w:val="24"/>
          <w:szCs w:val="24"/>
        </w:rPr>
        <w:t xml:space="preserve"> Avansas</w:t>
      </w:r>
      <w:r>
        <w:rPr>
          <w:rFonts w:ascii="Times New Roman" w:hAnsi="Times New Roman" w:cs="Times New Roman"/>
          <w:sz w:val="24"/>
          <w:szCs w:val="24"/>
        </w:rPr>
        <w:t>).</w:t>
      </w:r>
    </w:p>
    <w:p w14:paraId="590159C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12.1.2. Pirkėjas sumoka Tiekėjui ne didesnį kaip Specialiosiose sąlygose nurodyto dydžio Avansą.</w:t>
      </w:r>
    </w:p>
    <w:p w14:paraId="23DD80C8"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sz w:val="24"/>
          <w:szCs w:val="24"/>
        </w:rPr>
        <w:t>Avanso užtikrinimas</w:t>
      </w:r>
      <w:r>
        <w:rPr>
          <w:rFonts w:ascii="Times New Roman" w:hAnsi="Times New Roman" w:cs="Times New Roman"/>
          <w:sz w:val="24"/>
          <w:szCs w:val="24"/>
        </w:rPr>
        <w:t>).</w:t>
      </w:r>
    </w:p>
    <w:p w14:paraId="03A24490"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b/>
          <w:bCs/>
          <w:sz w:val="24"/>
          <w:szCs w:val="24"/>
        </w:rPr>
        <w:t>Pastaba.</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įstatymų bei kitų teisės aktų</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nuostatas.</w:t>
      </w:r>
    </w:p>
    <w:p w14:paraId="032CFBDE"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FC725E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06CA5E"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8E5DD4"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12.1.7. Avanso užtikrinimo suma turi būti nurodoma ir išmokama eurais.</w:t>
      </w:r>
    </w:p>
    <w:p w14:paraId="29B25426"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12.1.8. Avanso užtikrinimas turi būti surašytas lietuvių arba kita kalba (esant Pirkėjo prašymui, turi būti pateiktas vertimas į lietuvių kalbą).</w:t>
      </w:r>
    </w:p>
    <w:p w14:paraId="3953103E"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12.1.9. Avanso užtikrinimas, neatitinkantis šiame Sutarties poskyryje nustatytų reikalavimų, nebus priimamas.</w:t>
      </w:r>
    </w:p>
    <w:p w14:paraId="42A2FD94"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E6F58E"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466F37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12.1.12. Nutraukus Sutartį, Tiekėjas privalo grąžinti Pirkėjui gautą Avansą per 5 (penkias) darbo dienas (jeigu dalis </w:t>
      </w:r>
      <w:r>
        <w:rPr>
          <w:rFonts w:ascii="Times New Roman" w:eastAsia="Arial" w:hAnsi="Times New Roman" w:cs="Times New Roman"/>
          <w:sz w:val="24"/>
          <w:szCs w:val="24"/>
        </w:rPr>
        <w:t>Paslaugų yra suteikta</w:t>
      </w:r>
      <w:r>
        <w:rPr>
          <w:rFonts w:ascii="Times New Roman" w:hAnsi="Times New Roman" w:cs="Times New Roman"/>
          <w:sz w:val="24"/>
          <w:szCs w:val="24"/>
        </w:rPr>
        <w:t xml:space="preserve">, Pirkėjas jas yra priėmęs ir </w:t>
      </w:r>
      <w:r>
        <w:rPr>
          <w:rFonts w:ascii="Times New Roman" w:eastAsia="Arial" w:hAnsi="Times New Roman" w:cs="Times New Roman"/>
          <w:sz w:val="24"/>
          <w:szCs w:val="24"/>
        </w:rPr>
        <w:t>Paslaugų rezultatu</w:t>
      </w:r>
      <w:r>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6325C" w14:textId="77777777" w:rsidR="005228D0" w:rsidRDefault="005228D0">
      <w:pPr>
        <w:tabs>
          <w:tab w:val="left" w:pos="567"/>
        </w:tabs>
        <w:spacing w:after="0"/>
        <w:jc w:val="both"/>
        <w:textAlignment w:val="baseline"/>
        <w:rPr>
          <w:rFonts w:ascii="Times New Roman" w:hAnsi="Times New Roman" w:cs="Times New Roman"/>
          <w:sz w:val="24"/>
          <w:szCs w:val="24"/>
        </w:rPr>
      </w:pPr>
    </w:p>
    <w:p w14:paraId="3916CB04"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12.2.</w:t>
      </w:r>
      <w:r>
        <w:rPr>
          <w:rFonts w:ascii="Times New Roman" w:eastAsia="Arial" w:hAnsi="Times New Roman" w:cs="Times New Roman"/>
          <w:b/>
          <w:bCs/>
          <w:sz w:val="24"/>
          <w:szCs w:val="24"/>
        </w:rPr>
        <w:tab/>
      </w:r>
      <w:r>
        <w:rPr>
          <w:rFonts w:ascii="Times New Roman" w:eastAsia="Arial" w:hAnsi="Times New Roman" w:cs="Times New Roman"/>
          <w:b/>
          <w:sz w:val="24"/>
          <w:szCs w:val="24"/>
        </w:rPr>
        <w:t>Mokėjimų tvarka</w:t>
      </w:r>
    </w:p>
    <w:p w14:paraId="3A7718E4"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0602C4C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w:t>
      </w:r>
      <w:r>
        <w:rPr>
          <w:rFonts w:ascii="Times New Roman" w:eastAsia="Arial" w:hAnsi="Times New Roman" w:cs="Times New Roman"/>
          <w:sz w:val="24"/>
          <w:szCs w:val="24"/>
        </w:rPr>
        <w:tab/>
      </w:r>
      <w:r>
        <w:rPr>
          <w:rFonts w:ascii="Times New Roman" w:hAnsi="Times New Roman" w:cs="Times New Roman"/>
          <w:sz w:val="24"/>
          <w:szCs w:val="24"/>
        </w:rPr>
        <w:t xml:space="preserve">Tiekėjas išrašo Sąskaitą tik Šalims pasirašius </w:t>
      </w:r>
      <w:r>
        <w:rPr>
          <w:rFonts w:ascii="Times New Roman" w:eastAsia="Arial" w:hAnsi="Times New Roman" w:cs="Times New Roman"/>
          <w:sz w:val="24"/>
          <w:szCs w:val="24"/>
        </w:rPr>
        <w:t>Paslaugų</w:t>
      </w:r>
      <w:r>
        <w:rPr>
          <w:rFonts w:ascii="Times New Roman" w:hAnsi="Times New Roman" w:cs="Times New Roman"/>
          <w:sz w:val="24"/>
          <w:szCs w:val="24"/>
        </w:rPr>
        <w:t xml:space="preserve"> perdavimo–priėmimo aktą, jeigu kitaip nenumatyta Specialiosiose sąlygose</w:t>
      </w:r>
      <w:r>
        <w:rPr>
          <w:rFonts w:ascii="Times New Roman" w:eastAsia="Arial" w:hAnsi="Times New Roman" w:cs="Times New Roman"/>
          <w:sz w:val="24"/>
          <w:szCs w:val="24"/>
        </w:rPr>
        <w:t>:</w:t>
      </w:r>
    </w:p>
    <w:p w14:paraId="33432FD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12.2.1.1.</w:t>
      </w:r>
      <w:r>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38E9A5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12.2.1.2. </w:t>
      </w:r>
      <w:r>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00C358D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12.2.2.</w:t>
      </w:r>
      <w:r>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33FF27" w14:textId="77777777" w:rsidR="005228D0" w:rsidRDefault="00F01269">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2D06D3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12.2.4.</w:t>
      </w:r>
      <w:r>
        <w:rPr>
          <w:rFonts w:ascii="Times New Roman" w:hAnsi="Times New Roman" w:cs="Times New Roman"/>
          <w:sz w:val="24"/>
          <w:szCs w:val="24"/>
        </w:rPr>
        <w:tab/>
      </w:r>
      <w:r>
        <w:rPr>
          <w:rFonts w:ascii="Times New Roman" w:eastAsia="Arial" w:hAnsi="Times New Roman" w:cs="Times New Roman"/>
          <w:sz w:val="24"/>
          <w:szCs w:val="24"/>
        </w:rPr>
        <w:t xml:space="preserve">Pirkėjas atlieka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už Paslaugas Specialiosiose sąlygose nustatytais terminais.</w:t>
      </w:r>
    </w:p>
    <w:p w14:paraId="30FA8117"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12.2.5.</w:t>
      </w:r>
      <w:r>
        <w:rPr>
          <w:rFonts w:ascii="Times New Roman" w:eastAsia="Arial" w:hAnsi="Times New Roman" w:cs="Times New Roman"/>
          <w:sz w:val="24"/>
          <w:szCs w:val="24"/>
        </w:rPr>
        <w:tab/>
        <w:t xml:space="preserve">Už mokėjimų pagal Sutartį </w:t>
      </w:r>
      <w:proofErr w:type="spellStart"/>
      <w:r>
        <w:rPr>
          <w:rFonts w:ascii="Times New Roman" w:eastAsia="Arial" w:hAnsi="Times New Roman" w:cs="Times New Roman"/>
          <w:sz w:val="24"/>
          <w:szCs w:val="24"/>
        </w:rPr>
        <w:t>vėlavimus</w:t>
      </w:r>
      <w:proofErr w:type="spellEnd"/>
      <w:r>
        <w:rPr>
          <w:rFonts w:ascii="Times New Roman" w:eastAsia="Arial" w:hAnsi="Times New Roman" w:cs="Times New Roman"/>
          <w:sz w:val="24"/>
          <w:szCs w:val="24"/>
        </w:rPr>
        <w:t xml:space="preserve"> Pirkėjui taikomos netesybos Specialiosiose sąlygose nustatyta tvarka.</w:t>
      </w:r>
    </w:p>
    <w:p w14:paraId="15372C58"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12.2.6.</w:t>
      </w:r>
      <w:r>
        <w:rPr>
          <w:rFonts w:ascii="Times New Roman" w:hAnsi="Times New Roman" w:cs="Times New Roman"/>
          <w:sz w:val="24"/>
          <w:szCs w:val="24"/>
        </w:rPr>
        <w:tab/>
      </w:r>
      <w:r>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0ACEF69"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12.2.7.</w:t>
      </w:r>
      <w:r>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5692E8B"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F2B4218"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12.3.</w:t>
      </w:r>
      <w:r>
        <w:rPr>
          <w:rFonts w:ascii="Times New Roman" w:eastAsia="Arial" w:hAnsi="Times New Roman" w:cs="Times New Roman"/>
          <w:b/>
          <w:bCs/>
          <w:sz w:val="24"/>
          <w:szCs w:val="24"/>
        </w:rPr>
        <w:tab/>
      </w:r>
      <w:r>
        <w:rPr>
          <w:rFonts w:ascii="Times New Roman" w:eastAsia="Arial" w:hAnsi="Times New Roman" w:cs="Times New Roman"/>
          <w:b/>
          <w:sz w:val="24"/>
          <w:szCs w:val="24"/>
        </w:rPr>
        <w:t>Kiti atsiskaitymo klausimai</w:t>
      </w:r>
    </w:p>
    <w:p w14:paraId="29936F84"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1829D88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12.3.1.</w:t>
      </w:r>
      <w:r>
        <w:rPr>
          <w:rFonts w:ascii="Times New Roman" w:eastAsia="Arial" w:hAnsi="Times New Roman" w:cs="Times New Roman"/>
          <w:sz w:val="24"/>
          <w:szCs w:val="24"/>
        </w:rPr>
        <w:tab/>
        <w:t xml:space="preserve">Pirkėjas privalo pervesti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Tiekėjui į Tiekėjo banko sąskaitą, nurodytą Specialiosiose sąlygose.</w:t>
      </w:r>
    </w:p>
    <w:p w14:paraId="1863C23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12.3.2.</w:t>
      </w:r>
      <w:r>
        <w:rPr>
          <w:rFonts w:ascii="Times New Roman" w:eastAsia="Arial" w:hAnsi="Times New Roman" w:cs="Times New Roman"/>
          <w:sz w:val="24"/>
          <w:szCs w:val="24"/>
        </w:rPr>
        <w:tab/>
        <w:t xml:space="preserve">Pirkėjas turi teisę sumas, gautinas iš Tiekėjo, išskaityti iš mokėjimų Tiekėjui pagal Sutartį (vienašališkai daryti </w:t>
      </w:r>
      <w:proofErr w:type="spellStart"/>
      <w:r>
        <w:rPr>
          <w:rFonts w:ascii="Times New Roman" w:eastAsia="Arial" w:hAnsi="Times New Roman" w:cs="Times New Roman"/>
          <w:sz w:val="24"/>
          <w:szCs w:val="24"/>
        </w:rPr>
        <w:t>įskaitymus</w:t>
      </w:r>
      <w:proofErr w:type="spellEnd"/>
      <w:r>
        <w:rPr>
          <w:rFonts w:ascii="Times New Roman" w:eastAsia="Arial" w:hAnsi="Times New Roman" w:cs="Times New Roman"/>
          <w:sz w:val="24"/>
          <w:szCs w:val="24"/>
        </w:rPr>
        <w:t>). Dėl šios priežasties Tiekėjas neturi teisės perleisti arba įkeisti reikalavimo teisių į gautinas pagal Sutartį sumas tretiesiems asmenims arba kitaip jomis disponuoti be Pirkėjo sutikimo.</w:t>
      </w:r>
    </w:p>
    <w:p w14:paraId="461F798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12.3.3.</w:t>
      </w:r>
      <w:r>
        <w:rPr>
          <w:rFonts w:ascii="Times New Roman" w:eastAsia="Arial" w:hAnsi="Times New Roman" w:cs="Times New Roman"/>
          <w:sz w:val="24"/>
          <w:szCs w:val="24"/>
        </w:rPr>
        <w:tab/>
        <w:t>Visi mokėjimai pagal Sutartį atliekami eurais.</w:t>
      </w:r>
    </w:p>
    <w:p w14:paraId="4086570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12.3.4.</w:t>
      </w:r>
      <w:r>
        <w:rPr>
          <w:rFonts w:ascii="Times New Roman" w:eastAsia="Arial" w:hAnsi="Times New Roman" w:cs="Times New Roman"/>
          <w:sz w:val="24"/>
          <w:szCs w:val="24"/>
        </w:rPr>
        <w:tab/>
        <w:t xml:space="preserve">Už pavėluotus </w:t>
      </w:r>
      <w:proofErr w:type="spellStart"/>
      <w:r>
        <w:rPr>
          <w:rFonts w:ascii="Times New Roman" w:eastAsia="Arial" w:hAnsi="Times New Roman" w:cs="Times New Roman"/>
          <w:sz w:val="24"/>
          <w:szCs w:val="24"/>
        </w:rPr>
        <w:t>mokėjimus</w:t>
      </w:r>
      <w:proofErr w:type="spellEnd"/>
      <w:r>
        <w:rPr>
          <w:rFonts w:ascii="Times New Roman" w:eastAsia="Arial" w:hAnsi="Times New Roman" w:cs="Times New Roman"/>
          <w:sz w:val="24"/>
          <w:szCs w:val="24"/>
        </w:rPr>
        <w:t xml:space="preserve"> pagal Sutartį mokančioji Šalis privalo sumokėti kitai Šaliai Specialiosiose sąlygose nurodyto dydžio netesybas.</w:t>
      </w:r>
    </w:p>
    <w:p w14:paraId="7CC53FAB"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36286FB1"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13.</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Konfidenciali informacija</w:t>
      </w:r>
    </w:p>
    <w:p w14:paraId="4851BAC8"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2777090"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13.1.</w:t>
      </w:r>
      <w:r>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25F8FD"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w:t>
      </w:r>
      <w:r>
        <w:rPr>
          <w:rFonts w:ascii="Times New Roman" w:eastAsia="Arial" w:hAnsi="Times New Roman" w:cs="Times New Roman"/>
          <w:sz w:val="24"/>
          <w:szCs w:val="24"/>
        </w:rPr>
        <w:tab/>
        <w:t>Šalis turi teisę atskleisti kitos Šalies konfidencialią informaciją šiais atvejais:</w:t>
      </w:r>
    </w:p>
    <w:p w14:paraId="3ACDCFFD"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13.2.1.</w:t>
      </w:r>
      <w:r>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B0F1B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13.2.2.</w:t>
      </w:r>
      <w:r>
        <w:rPr>
          <w:rFonts w:ascii="Times New Roman" w:eastAsia="Arial" w:hAnsi="Times New Roman" w:cs="Times New Roman"/>
          <w:sz w:val="24"/>
          <w:szCs w:val="24"/>
        </w:rPr>
        <w:tab/>
        <w:t xml:space="preserve">konfidencialią informaciją yra būtina atskleisti pagal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365E17"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13.3.</w:t>
      </w:r>
      <w:r>
        <w:rPr>
          <w:rFonts w:ascii="Times New Roman" w:eastAsia="Arial" w:hAnsi="Times New Roman" w:cs="Times New Roman"/>
          <w:sz w:val="24"/>
          <w:szCs w:val="24"/>
        </w:rPr>
        <w:tab/>
        <w:t xml:space="preserve">Prieš atskleisdama konfidencialią informaciją, Šalis privalo informuoti kitą Šalį (tiek, kiek tai nedraudžiama pagal </w:t>
      </w:r>
      <w:r>
        <w:rPr>
          <w:rFonts w:ascii="Times New Roman" w:hAnsi="Times New Roman" w:cs="Times New Roman"/>
          <w:sz w:val="24"/>
          <w:szCs w:val="24"/>
        </w:rPr>
        <w:t>įstatymus bei kitus teisės aktus</w:t>
      </w:r>
      <w:r>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7C452F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13.4.</w:t>
      </w:r>
      <w:r>
        <w:rPr>
          <w:rFonts w:ascii="Times New Roman" w:eastAsia="Arial" w:hAnsi="Times New Roman" w:cs="Times New Roman"/>
          <w:sz w:val="24"/>
          <w:szCs w:val="24"/>
        </w:rPr>
        <w:tab/>
        <w:t>Šalis atsako:</w:t>
      </w:r>
    </w:p>
    <w:p w14:paraId="31AF0FC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13.4.1.</w:t>
      </w:r>
      <w:r>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3FCA3B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13.4.2.</w:t>
      </w:r>
      <w:r>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E21E206"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13.5.</w:t>
      </w:r>
      <w:r>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4E8D6A5" w14:textId="77777777" w:rsidR="005228D0" w:rsidRDefault="005228D0">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537F694F"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Asmens duomenų apsauga</w:t>
      </w:r>
    </w:p>
    <w:p w14:paraId="59F7CEB8"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12C24C9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14.1.</w:t>
      </w:r>
      <w:r>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00742D" w14:textId="77777777" w:rsidR="005228D0" w:rsidRDefault="00F01269">
      <w:pPr>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75B4D9" w14:textId="77777777" w:rsidR="005228D0" w:rsidRDefault="005228D0">
      <w:pPr>
        <w:tabs>
          <w:tab w:val="left" w:pos="0"/>
          <w:tab w:val="left" w:pos="851"/>
          <w:tab w:val="left" w:pos="992"/>
          <w:tab w:val="left" w:pos="1134"/>
        </w:tabs>
        <w:spacing w:after="0"/>
        <w:jc w:val="both"/>
        <w:rPr>
          <w:rFonts w:ascii="Times New Roman" w:eastAsia="Arial" w:hAnsi="Times New Roman" w:cs="Times New Roman"/>
          <w:b/>
          <w:bCs/>
          <w:sz w:val="24"/>
          <w:szCs w:val="24"/>
        </w:rPr>
      </w:pPr>
    </w:p>
    <w:p w14:paraId="55A79BC8"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sz w:val="24"/>
          <w:szCs w:val="24"/>
        </w:rPr>
      </w:pPr>
      <w:r>
        <w:rPr>
          <w:rFonts w:ascii="Times New Roman" w:eastAsia="Arial" w:hAnsi="Times New Roman" w:cs="Times New Roman"/>
          <w:b/>
          <w:bCs/>
          <w:caps/>
          <w:sz w:val="24"/>
          <w:szCs w:val="24"/>
        </w:rPr>
        <w:t>15.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INTELEKTINĖ NUOSAVYBĖ</w:t>
      </w:r>
    </w:p>
    <w:p w14:paraId="1A103547"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sz w:val="24"/>
          <w:szCs w:val="24"/>
        </w:rPr>
      </w:pPr>
    </w:p>
    <w:p w14:paraId="7AD8B4AA"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cs="Times New Roman"/>
          <w:sz w:val="24"/>
          <w:szCs w:val="24"/>
        </w:rPr>
        <w:t>Paslaugų</w:t>
      </w:r>
      <w:r>
        <w:rPr>
          <w:rFonts w:ascii="Times New Roman" w:hAnsi="Times New Roman" w:cs="Times New Roman"/>
          <w:sz w:val="24"/>
          <w:szCs w:val="24"/>
        </w:rPr>
        <w:t xml:space="preserve"> pobūdžio ar (ir) išimtinių teisių, patentų ir kt.</w:t>
      </w:r>
    </w:p>
    <w:p w14:paraId="6697CFB9"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sz w:val="24"/>
          <w:szCs w:val="24"/>
        </w:rPr>
        <w:t>sui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generis</w:t>
      </w:r>
      <w:proofErr w:type="spellEnd"/>
      <w:r>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08D0A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23AB9AC"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71F1A4C4"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16.</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Pareiškimai ir garantijos</w:t>
      </w:r>
    </w:p>
    <w:p w14:paraId="5E4AF6A0"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CE4490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 Kiekviena iš Šalių pareiškia ir garantuoja kitai Šaliai, kad:</w:t>
      </w:r>
    </w:p>
    <w:p w14:paraId="5CD2FA92"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4E3894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16.1.2. sudarydama Sutartį, Šalis neviršija savo kompetencijos ir nepažeidžia jai taikomų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8166B9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2B6BC9"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2BA4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4077A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E3C11C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Pr>
          <w:rFonts w:ascii="Times New Roman" w:hAnsi="Times New Roman" w:cs="Times New Roman"/>
          <w:sz w:val="24"/>
          <w:szCs w:val="24"/>
        </w:rPr>
        <w:t>įstatymuose bei kituose teisės aktuose</w:t>
      </w:r>
      <w:r>
        <w:rPr>
          <w:rFonts w:ascii="Times New Roman" w:eastAsia="Arial" w:hAnsi="Times New Roman" w:cs="Times New Roman"/>
          <w:sz w:val="24"/>
          <w:szCs w:val="24"/>
        </w:rPr>
        <w:t xml:space="preserve"> numatytus leidimus, licencijas, atestatus, teisės pripažinimo dokumentus, reikalingus vykdant Sutartį.</w:t>
      </w:r>
    </w:p>
    <w:p w14:paraId="118392CF"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16.3. </w:t>
      </w:r>
      <w:r>
        <w:rPr>
          <w:rFonts w:ascii="Times New Roman" w:hAnsi="Times New Roman" w:cs="Times New Roman"/>
          <w:sz w:val="24"/>
          <w:szCs w:val="24"/>
        </w:rPr>
        <w:t>Tiekėjas pareiškia, kad suteiktų Paslaugų rezultato disponavimo, valdymo ir naudojimosi teisės nėra apribotos</w:t>
      </w:r>
      <w:r>
        <w:rPr>
          <w:rFonts w:ascii="Times New Roman" w:eastAsia="Arial" w:hAnsi="Times New Roman" w:cs="Times New Roman"/>
          <w:sz w:val="24"/>
          <w:szCs w:val="24"/>
        </w:rPr>
        <w:t xml:space="preserve"> </w:t>
      </w:r>
      <w:r>
        <w:rPr>
          <w:rFonts w:ascii="Times New Roman" w:eastAsia="Arial" w:hAnsi="Times New Roman" w:cs="Times New Roman"/>
          <w:sz w:val="24"/>
          <w:szCs w:val="24"/>
          <w:shd w:val="clear" w:color="auto" w:fill="FFFFFF"/>
        </w:rPr>
        <w:t xml:space="preserve">ir jokie tretieji asmenys neturi pretenzijų į Sutartimi perduodamą </w:t>
      </w:r>
      <w:r>
        <w:rPr>
          <w:rFonts w:ascii="Times New Roman" w:eastAsia="Arial" w:hAnsi="Times New Roman" w:cs="Times New Roman"/>
          <w:sz w:val="24"/>
          <w:szCs w:val="24"/>
        </w:rPr>
        <w:t>Paslaugų rezultatą</w:t>
      </w:r>
      <w:r>
        <w:rPr>
          <w:rFonts w:ascii="Times New Roman" w:eastAsia="Arial" w:hAnsi="Times New Roman" w:cs="Times New Roman"/>
          <w:sz w:val="24"/>
          <w:szCs w:val="24"/>
          <w:shd w:val="clear" w:color="auto" w:fill="FFFFFF"/>
        </w:rPr>
        <w:t>.</w:t>
      </w:r>
    </w:p>
    <w:p w14:paraId="7FA3BEA0" w14:textId="77777777" w:rsidR="005228D0" w:rsidRDefault="00F01269">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eastAsia="Arial" w:hAnsi="Times New Roman" w:cs="Times New Roman"/>
          <w:sz w:val="24"/>
          <w:szCs w:val="24"/>
        </w:rPr>
        <w:t>16.4. T</w:t>
      </w:r>
      <w:r>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7D4FF81"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515AC99C"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17.</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Bendrieji atsakomybės klausimai</w:t>
      </w:r>
    </w:p>
    <w:p w14:paraId="22F54608"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p>
    <w:p w14:paraId="368C6B0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43F21E38" w14:textId="77777777" w:rsidR="005228D0" w:rsidRDefault="00F01269">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Pr>
          <w:rFonts w:ascii="Times New Roman" w:hAnsi="Times New Roman" w:cs="Times New Roman"/>
          <w:sz w:val="24"/>
          <w:szCs w:val="24"/>
        </w:rPr>
        <w:lastRenderedPageBreak/>
        <w:t>suma. Šiame punkte numatytas atsakomybės ribojimas netaikomas, jei žala atsirado dėl konfidencialumo įsipareigojimų, asmens duomenų apsaugą reglamentuojančių teisės aktų ar intelektinės nuosavybės teisių pažeidimo.</w:t>
      </w:r>
    </w:p>
    <w:p w14:paraId="3A7E12CD"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A40EC1"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DD6B22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7CF97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7B9477"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Pr>
          <w:rFonts w:ascii="Times New Roman" w:eastAsia="Arial" w:hAnsi="Times New Roman" w:cs="Times New Roman"/>
          <w:sz w:val="24"/>
          <w:szCs w:val="24"/>
        </w:rPr>
        <w:t>Specialiųjų sąlygų 10 skyriuje</w:t>
      </w:r>
      <w:r>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0FB563A" w14:textId="77777777" w:rsidR="005228D0" w:rsidRDefault="005228D0">
      <w:pPr>
        <w:widowControl w:val="0"/>
        <w:tabs>
          <w:tab w:val="left" w:pos="567"/>
          <w:tab w:val="left" w:pos="851"/>
          <w:tab w:val="left" w:pos="992"/>
          <w:tab w:val="left" w:pos="1134"/>
        </w:tabs>
        <w:spacing w:after="0"/>
        <w:ind w:firstLine="53"/>
        <w:jc w:val="both"/>
        <w:rPr>
          <w:rFonts w:ascii="Times New Roman" w:eastAsia="Arial" w:hAnsi="Times New Roman" w:cs="Times New Roman"/>
          <w:sz w:val="24"/>
          <w:szCs w:val="24"/>
        </w:rPr>
      </w:pPr>
    </w:p>
    <w:p w14:paraId="15279D01"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18.</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Nenugalima jėga (FORCE MAJEURE)</w:t>
      </w:r>
    </w:p>
    <w:p w14:paraId="2BBEF01A"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70DECE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18.1.</w:t>
      </w:r>
      <w:r>
        <w:rPr>
          <w:rFonts w:ascii="Times New Roman" w:eastAsia="Arial" w:hAnsi="Times New Roman" w:cs="Times New Roman"/>
          <w:b/>
          <w:bCs/>
          <w:sz w:val="24"/>
          <w:szCs w:val="24"/>
        </w:rPr>
        <w:tab/>
      </w:r>
      <w:r>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C459954"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18.1.1.</w:t>
      </w:r>
      <w:r>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51815B1" w14:textId="77777777" w:rsidR="005228D0" w:rsidRDefault="00F01269">
      <w:pPr>
        <w:widowControl w:val="0"/>
        <w:tabs>
          <w:tab w:val="left" w:pos="567"/>
          <w:tab w:val="left" w:pos="851"/>
          <w:tab w:val="left" w:pos="992"/>
          <w:tab w:val="left" w:pos="1134"/>
        </w:tabs>
        <w:spacing w:after="0"/>
        <w:jc w:val="both"/>
        <w:rPr>
          <w:rFonts w:ascii="Times New Roman" w:eastAsia="Cambria" w:hAnsi="Times New Roman" w:cs="Times New Roman"/>
          <w:sz w:val="24"/>
          <w:szCs w:val="24"/>
        </w:rPr>
      </w:pPr>
      <w:r>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04E98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18.2.</w:t>
      </w:r>
      <w:r>
        <w:rPr>
          <w:rFonts w:ascii="Times New Roman" w:eastAsia="Arial" w:hAnsi="Times New Roman" w:cs="Times New Roman"/>
          <w:b/>
          <w:bCs/>
          <w:sz w:val="24"/>
          <w:szCs w:val="24"/>
        </w:rPr>
        <w:tab/>
      </w:r>
      <w:r>
        <w:rPr>
          <w:rFonts w:ascii="Times New Roman" w:eastAsia="Arial" w:hAnsi="Times New Roman"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eastAsia="Arial" w:hAnsi="Times New Roman" w:cs="Times New Roman"/>
          <w:sz w:val="24"/>
          <w:szCs w:val="24"/>
        </w:rPr>
        <w:t>įrodymus</w:t>
      </w:r>
      <w:proofErr w:type="spellEnd"/>
      <w:r>
        <w:rPr>
          <w:rFonts w:ascii="Times New Roman" w:eastAsia="Arial" w:hAnsi="Times New Roman" w:cs="Times New Roman"/>
          <w:sz w:val="24"/>
          <w:szCs w:val="24"/>
        </w:rPr>
        <w:t xml:space="preserve">, kad ji ėmėsi visų pagrįstų atsargumo priemonių ir dėjo visas pastangas, kad sumažintų išlaidas ar neigiamas pasekmes, taip pat pranešti galimą įsipareigojimų </w:t>
      </w:r>
      <w:r>
        <w:rPr>
          <w:rFonts w:ascii="Times New Roman" w:eastAsia="Arial" w:hAnsi="Times New Roman" w:cs="Times New Roman"/>
          <w:sz w:val="24"/>
          <w:szCs w:val="24"/>
        </w:rPr>
        <w:lastRenderedPageBreak/>
        <w:t>įvykdymo terminą. Šalis taip pat turi pateikti kitai Šaliai atitinkamą pranešimą, kai išnyksta įsipareigojimų nevykdymo pagrindas.</w:t>
      </w:r>
    </w:p>
    <w:p w14:paraId="5F801C7C" w14:textId="77777777" w:rsidR="005228D0" w:rsidRDefault="00F01269">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18.3.</w:t>
      </w:r>
      <w:r>
        <w:rPr>
          <w:rFonts w:ascii="Times New Roman" w:eastAsia="Arial" w:hAnsi="Times New Roman" w:cs="Times New Roman"/>
          <w:b/>
          <w:bCs/>
          <w:sz w:val="24"/>
          <w:szCs w:val="24"/>
        </w:rPr>
        <w:tab/>
      </w:r>
      <w:r>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1BA94"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18.4.</w:t>
      </w:r>
      <w:r>
        <w:rPr>
          <w:rFonts w:ascii="Times New Roman" w:eastAsia="Arial" w:hAnsi="Times New Roman" w:cs="Times New Roman"/>
          <w:sz w:val="24"/>
          <w:szCs w:val="24"/>
        </w:rPr>
        <w:tab/>
        <w:t>Jeigu nenugalimos jėgos (</w:t>
      </w:r>
      <w:r>
        <w:rPr>
          <w:rFonts w:ascii="Times New Roman" w:eastAsia="Arial" w:hAnsi="Times New Roman" w:cs="Times New Roman"/>
          <w:iCs/>
          <w:sz w:val="24"/>
          <w:szCs w:val="24"/>
        </w:rPr>
        <w:t>force majeure</w:t>
      </w:r>
      <w:r>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EFB16F" w14:textId="77777777" w:rsidR="005228D0" w:rsidRDefault="005228D0">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3E76B7DB"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19.</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nuostatų negaliojimas</w:t>
      </w:r>
    </w:p>
    <w:p w14:paraId="6B781FCD"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A68F41B"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19.1.</w:t>
      </w:r>
      <w:r>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27699ABC"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19.2.</w:t>
      </w:r>
      <w:r>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61D991" w14:textId="77777777" w:rsidR="005228D0" w:rsidRDefault="005228D0">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p>
    <w:p w14:paraId="59E45D26"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20.</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pakeitimai</w:t>
      </w:r>
    </w:p>
    <w:p w14:paraId="28D673F7"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62B998E" w14:textId="77777777" w:rsidR="005228D0" w:rsidRDefault="00F01269">
      <w:pPr>
        <w:tabs>
          <w:tab w:val="left" w:pos="284"/>
          <w:tab w:val="left" w:pos="567"/>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1AEB9B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20.2. Sutarties pakeitimai įforminami Šalims sudarant Susitarimą.</w:t>
      </w:r>
    </w:p>
    <w:p w14:paraId="7717BF93"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cs="Times New Roman"/>
          <w:sz w:val="24"/>
          <w:szCs w:val="24"/>
        </w:rPr>
        <w:t>įstatymų bei kitų teisės aktų</w:t>
      </w:r>
      <w:r>
        <w:rPr>
          <w:rFonts w:ascii="Times New Roman" w:eastAsia="Arial" w:hAnsi="Times New Roman" w:cs="Times New Roman"/>
          <w:sz w:val="24"/>
          <w:szCs w:val="24"/>
        </w:rPr>
        <w:t xml:space="preserve"> nuostatomis.</w:t>
      </w:r>
    </w:p>
    <w:p w14:paraId="651D74A5"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3610BCBA"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ascii="Times New Roman" w:eastAsia="Arial" w:hAnsi="Times New Roman" w:cs="Times New Roman"/>
          <w:sz w:val="24"/>
          <w:szCs w:val="24"/>
        </w:rPr>
        <w:lastRenderedPageBreak/>
        <w:t>Šalį. Bet kuriuo atveju Sutarties pakeitimu negali būti iš esmės keičiama Sutartis.</w:t>
      </w:r>
    </w:p>
    <w:p w14:paraId="3B24FCCB"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1502CDB1"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21.</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sUSTABDYMAS</w:t>
      </w:r>
    </w:p>
    <w:p w14:paraId="2799BFE4"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50635755"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sustabdymą iki atitinkamų aplinkybių pasibaigimo.</w:t>
      </w:r>
    </w:p>
    <w:p w14:paraId="0E1A38F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teikimas gali būti stabdomas esant bent vienai iš šių aplinkybių:</w:t>
      </w:r>
    </w:p>
    <w:p w14:paraId="1F0904F9"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108DB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6E1A57D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21.2.3. dėl nenumatytų prekių, paslaugų ir (ar) darbų, susijusių su perkamu objektu, kurių poreikis paaiškėjo tik vykdant Sutartį, įsigijimo;</w:t>
      </w:r>
    </w:p>
    <w:p w14:paraId="03A988B7"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21.2.4. ne dėl Pirkėjo kaltės vėluoja kitos Pirkėjo pirkimo sutarties, turinčios tiesioginės įtakos šiai Sutarčiai, vykdymas;</w:t>
      </w:r>
    </w:p>
    <w:p w14:paraId="19EE7647"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21.2.5. esant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xml:space="preserve"> pagrįstoms kliūtims ar trukdymams, sukeltiems Tiekėjui kitų trečiųjų asmenų ne dėl Tiekėjo ne laiku ar netinkamai pagal Sutarties sąlygas ir tvarką įvykdytų sutartinių įsipareigojimų;</w:t>
      </w:r>
    </w:p>
    <w:p w14:paraId="6C3C3232"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21.2.6. pasikeitus galiojančiam teisės aktui ar įsigaliojus naujam teisės aktui, kuris turi įtakos šios Sutarties vykdymui;</w:t>
      </w:r>
    </w:p>
    <w:p w14:paraId="5C5E8F0A"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32A25B9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21.2.8. dėl teisminių (arbitražinių) ginčų su Pirkėju ar trečiaisiais asmenimis, kurių dalykas yra tiesiogiai susijęs su Sutarties vykdymu.</w:t>
      </w:r>
    </w:p>
    <w:p w14:paraId="19A13582"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21.3.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8E7ACA"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21.4. Jei </w:t>
      </w:r>
      <w:r>
        <w:rPr>
          <w:rFonts w:ascii="Times New Roman" w:eastAsia="Arial" w:hAnsi="Times New Roman" w:cs="Times New Roman"/>
          <w:sz w:val="24"/>
          <w:szCs w:val="24"/>
        </w:rPr>
        <w:t>Paslaugų</w:t>
      </w:r>
      <w:r>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D098AEB"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21.5. Sutartinių įsipareigojimų vykdymas gali būti stabdomas tik Sutarties galiojimo laikotarpiu tokia tvarka:</w:t>
      </w:r>
    </w:p>
    <w:p w14:paraId="22235D06"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w:t>
      </w:r>
      <w:r>
        <w:rPr>
          <w:rFonts w:ascii="Times New Roman" w:hAnsi="Times New Roman" w:cs="Times New Roman"/>
          <w:sz w:val="24"/>
          <w:szCs w:val="24"/>
        </w:rPr>
        <w:lastRenderedPageBreak/>
        <w:t xml:space="preserve">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Pirkėjas turi teisę raštu atsisakyti patvirtinti sustabdymą;</w:t>
      </w:r>
    </w:p>
    <w:p w14:paraId="41B46833"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0E4F22"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FEA6B0"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4D97E3"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21.7. Sutartinių įsipareigojimų vykdymas sustabdomas ne ilgesniam kaip konkrečios, pagrįstos aplinkybės egzistavimo laikotarpiui.</w:t>
      </w:r>
    </w:p>
    <w:p w14:paraId="2BC8B329"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8E019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E0B615"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56B6197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FCFD1F"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5E875BE3"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lastRenderedPageBreak/>
        <w:t>22.</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Sutarties nutraukimas</w:t>
      </w:r>
    </w:p>
    <w:p w14:paraId="09DCF433"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7C910F1B" w14:textId="77777777" w:rsidR="005228D0" w:rsidRDefault="00F01269">
      <w:pPr>
        <w:tabs>
          <w:tab w:val="left" w:pos="567"/>
          <w:tab w:val="left" w:pos="851"/>
          <w:tab w:val="left" w:pos="992"/>
          <w:tab w:val="left" w:pos="1134"/>
        </w:tabs>
        <w:spacing w:after="0"/>
        <w:jc w:val="both"/>
        <w:rPr>
          <w:rFonts w:ascii="Times New Roman" w:eastAsia="Cambria" w:hAnsi="Times New Roman" w:cs="Times New Roman"/>
          <w:b/>
          <w:bCs/>
          <w:sz w:val="24"/>
          <w:szCs w:val="24"/>
        </w:rPr>
      </w:pPr>
      <w:r>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3FD830E" w14:textId="77777777" w:rsidR="005228D0" w:rsidRDefault="005228D0">
      <w:pPr>
        <w:tabs>
          <w:tab w:val="left" w:pos="567"/>
          <w:tab w:val="left" w:pos="851"/>
          <w:tab w:val="left" w:pos="992"/>
          <w:tab w:val="left" w:pos="1134"/>
        </w:tabs>
        <w:spacing w:after="0"/>
        <w:jc w:val="both"/>
        <w:rPr>
          <w:rFonts w:ascii="Times New Roman" w:eastAsia="Cambria" w:hAnsi="Times New Roman" w:cs="Times New Roman"/>
          <w:b/>
          <w:bCs/>
          <w:sz w:val="24"/>
          <w:szCs w:val="24"/>
        </w:rPr>
      </w:pPr>
    </w:p>
    <w:p w14:paraId="0F99A0DB"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22.1.</w:t>
      </w:r>
      <w:r>
        <w:rPr>
          <w:rFonts w:ascii="Times New Roman" w:eastAsia="Arial" w:hAnsi="Times New Roman" w:cs="Times New Roman"/>
          <w:b/>
          <w:bCs/>
          <w:sz w:val="24"/>
          <w:szCs w:val="24"/>
        </w:rPr>
        <w:tab/>
      </w:r>
      <w:r>
        <w:rPr>
          <w:rFonts w:ascii="Times New Roman" w:eastAsia="Arial" w:hAnsi="Times New Roman" w:cs="Times New Roman"/>
          <w:b/>
          <w:sz w:val="24"/>
          <w:szCs w:val="24"/>
        </w:rPr>
        <w:t>Pretenzijos dėl Sutarties pažeidimų</w:t>
      </w:r>
    </w:p>
    <w:p w14:paraId="13BCB333"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49336380"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7CF346"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Cs/>
          <w:sz w:val="24"/>
          <w:szCs w:val="24"/>
        </w:rPr>
        <w:t xml:space="preserve"> </w:t>
      </w:r>
      <w:r>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7B8DB318"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061CAACA"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22.2.</w:t>
      </w:r>
      <w:r>
        <w:rPr>
          <w:rFonts w:ascii="Times New Roman" w:eastAsia="Arial" w:hAnsi="Times New Roman" w:cs="Times New Roman"/>
          <w:b/>
          <w:bCs/>
          <w:sz w:val="24"/>
          <w:szCs w:val="24"/>
        </w:rPr>
        <w:tab/>
      </w:r>
      <w:r>
        <w:rPr>
          <w:rFonts w:ascii="Times New Roman" w:eastAsia="Arial" w:hAnsi="Times New Roman" w:cs="Times New Roman"/>
          <w:b/>
          <w:sz w:val="24"/>
          <w:szCs w:val="24"/>
        </w:rPr>
        <w:t>Sutarties nutraukimas Pirkėjo iniciatyva</w:t>
      </w:r>
    </w:p>
    <w:p w14:paraId="14D0BFA8"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27555352"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6A289D"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6A4CED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Cs/>
          <w:sz w:val="24"/>
          <w:szCs w:val="24"/>
        </w:rPr>
        <w:t xml:space="preserve"> </w:t>
      </w:r>
      <w:r>
        <w:rPr>
          <w:rFonts w:ascii="Times New Roman" w:hAnsi="Times New Roman" w:cs="Times New Roman"/>
          <w:sz w:val="24"/>
          <w:szCs w:val="24"/>
        </w:rPr>
        <w:t>įstatymuose ir kituose teisės aktuose nustatyta tvarka analogiška situacija</w:t>
      </w:r>
      <w:r>
        <w:rPr>
          <w:rFonts w:ascii="Times New Roman" w:hAnsi="Times New Roman" w:cs="Times New Roman"/>
          <w:sz w:val="24"/>
          <w:szCs w:val="24"/>
          <w:shd w:val="clear" w:color="auto" w:fill="FFFFFF"/>
        </w:rPr>
        <w:t>;</w:t>
      </w:r>
    </w:p>
    <w:p w14:paraId="2BA137ED" w14:textId="77777777" w:rsidR="005228D0" w:rsidRDefault="00F01269">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62EB3CC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586F17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22.2.2.4. Pirkėjas nusprendžia nebevykdyti veiklos, kurios vykdymui Sutartimi įsigyjamos Paslaugos ir Sutarties poreikis išnyksta;</w:t>
      </w:r>
    </w:p>
    <w:p w14:paraId="54EB0A6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22.2.2.5. Pirkėjo valdymo organas priima sprendimą, dėl kurio Sutarties poreikis išnyksta;</w:t>
      </w:r>
    </w:p>
    <w:p w14:paraId="57FBAC1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6D0707C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1C1B04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22.2.2.8. nebelieka perkamų </w:t>
      </w:r>
      <w:r>
        <w:rPr>
          <w:rFonts w:ascii="Times New Roman" w:eastAsia="Arial" w:hAnsi="Times New Roman" w:cs="Times New Roman"/>
          <w:sz w:val="24"/>
          <w:szCs w:val="24"/>
        </w:rPr>
        <w:t>Paslaugų</w:t>
      </w:r>
      <w:r>
        <w:rPr>
          <w:rFonts w:ascii="Times New Roman" w:hAnsi="Times New Roman" w:cs="Times New Roman"/>
          <w:sz w:val="24"/>
          <w:szCs w:val="24"/>
        </w:rPr>
        <w:t xml:space="preserve"> poreikio;</w:t>
      </w:r>
    </w:p>
    <w:p w14:paraId="3E93CDE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22.2.2.9. Pirkėjas iš pirkimų priežiūrą atliekančių institucijų gauna nurodymą ar rekomendaciją nutraukti Sutartį;</w:t>
      </w:r>
    </w:p>
    <w:p w14:paraId="474E453F"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20C35C2D" w14:textId="77777777" w:rsidR="005228D0" w:rsidRDefault="00F01269">
      <w:pPr>
        <w:tabs>
          <w:tab w:val="left" w:pos="567"/>
        </w:tabs>
        <w:spacing w:after="0"/>
        <w:jc w:val="both"/>
        <w:textAlignment w:val="baseline"/>
        <w:rPr>
          <w:rFonts w:ascii="Times New Roman" w:eastAsia="Arial" w:hAnsi="Times New Roman" w:cs="Times New Roman"/>
          <w:sz w:val="24"/>
          <w:szCs w:val="24"/>
        </w:rPr>
      </w:pPr>
      <w:r>
        <w:rPr>
          <w:rFonts w:ascii="Times New Roman" w:hAnsi="Times New Roman" w:cs="Times New Roman"/>
          <w:sz w:val="24"/>
          <w:szCs w:val="24"/>
        </w:rPr>
        <w:t>22.2.2.11.</w:t>
      </w:r>
      <w:r>
        <w:rPr>
          <w:rFonts w:ascii="Times New Roman" w:eastAsia="Arial" w:hAnsi="Times New Roman" w:cs="Times New Roman"/>
          <w:sz w:val="24"/>
          <w:szCs w:val="24"/>
        </w:rPr>
        <w:t xml:space="preserve"> Tiekėjas atsisako pašalinti arba nepašalina Paslaugų trūkumų per Pirkėjo nustatytus protingus terminus;</w:t>
      </w:r>
    </w:p>
    <w:p w14:paraId="01B3FF78"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715C5F41" w14:textId="77777777" w:rsidR="005228D0" w:rsidRDefault="00F01269">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sz w:val="24"/>
          <w:szCs w:val="24"/>
        </w:rPr>
        <w:t xml:space="preserve">22.2.2.13. </w:t>
      </w:r>
      <w:r>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BF3773" w14:textId="77777777" w:rsidR="005228D0" w:rsidRDefault="00F01269">
      <w:pPr>
        <w:tabs>
          <w:tab w:val="left" w:pos="567"/>
        </w:tabs>
        <w:spacing w:after="0"/>
        <w:jc w:val="both"/>
        <w:textAlignment w:val="baseline"/>
        <w:rPr>
          <w:rFonts w:ascii="Times New Roman" w:hAnsi="Times New Roman" w:cs="Times New Roman"/>
          <w:iCs/>
          <w:sz w:val="24"/>
          <w:szCs w:val="24"/>
        </w:rPr>
      </w:pPr>
      <w:r>
        <w:rPr>
          <w:rFonts w:ascii="Times New Roman" w:hAnsi="Times New Roman" w:cs="Times New Roman"/>
          <w:iCs/>
          <w:sz w:val="24"/>
          <w:szCs w:val="24"/>
        </w:rPr>
        <w:t>22.2.2.14. paaiškėja VPĮ 37 straipsnio 8 dalyje ir (ar) 47 straipsnio 8 dalyje nurodytos aplinkybės.</w:t>
      </w:r>
    </w:p>
    <w:p w14:paraId="65BF2AD7"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1DB61E1"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846E489"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A0F8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22.2.7. Sutartis laikoma nutraukta kitą dieną po to, kai pasibaigia įspėjimo apie Sutarties nutraukimą terminas.</w:t>
      </w:r>
    </w:p>
    <w:p w14:paraId="56F3350A"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w:t>
      </w:r>
      <w:r>
        <w:rPr>
          <w:rFonts w:ascii="Times New Roman" w:hAnsi="Times New Roman" w:cs="Times New Roman"/>
          <w:sz w:val="24"/>
          <w:szCs w:val="24"/>
        </w:rPr>
        <w:lastRenderedPageBreak/>
        <w:t>netenka galios, jei Tiekėjas pateikia informaciją apie pažeidimo pašalinimą ar išnykusias aplinkybes, dėl kurių buvo inicijuota Sutarties nutraukimo procedūra.</w:t>
      </w:r>
    </w:p>
    <w:p w14:paraId="4B46AFE7"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71D700A4" w14:textId="77777777" w:rsidR="005228D0" w:rsidRDefault="00F01269">
      <w:pPr>
        <w:widowControl w:val="0"/>
        <w:tabs>
          <w:tab w:val="left" w:pos="567"/>
          <w:tab w:val="left" w:pos="851"/>
          <w:tab w:val="left" w:pos="992"/>
          <w:tab w:val="left" w:pos="1134"/>
        </w:tabs>
        <w:spacing w:after="0"/>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22.3.</w:t>
      </w:r>
      <w:r>
        <w:rPr>
          <w:rFonts w:ascii="Times New Roman" w:eastAsia="Arial" w:hAnsi="Times New Roman" w:cs="Times New Roman"/>
          <w:b/>
          <w:bCs/>
          <w:sz w:val="24"/>
          <w:szCs w:val="24"/>
        </w:rPr>
        <w:tab/>
        <w:t>Sutarties nutraukimas Tiekėjo iniciatyva</w:t>
      </w:r>
    </w:p>
    <w:p w14:paraId="6040779B" w14:textId="77777777" w:rsidR="005228D0" w:rsidRDefault="005228D0">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rPr>
      </w:pPr>
    </w:p>
    <w:p w14:paraId="24396208"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hAnsi="Times New Roman" w:cs="Times New Roman"/>
          <w:sz w:val="24"/>
          <w:szCs w:val="24"/>
        </w:rPr>
        <w:t>mokėjimus</w:t>
      </w:r>
      <w:proofErr w:type="spellEnd"/>
      <w:r>
        <w:rPr>
          <w:rFonts w:ascii="Times New Roman" w:hAnsi="Times New Roman" w:cs="Times New Roman"/>
          <w:sz w:val="24"/>
          <w:szCs w:val="24"/>
        </w:rPr>
        <w:t>), ir Pirkėjo skola Tiekėjui viršija 20 (dvidešimt) proc. Pradinės sutarties vertės ir Pirkėjas, gavęs Tiekėjo pretenziją, per 30 (trisdešimt) dienų nesumoka Tiekėjui mokėtinų sumų.</w:t>
      </w:r>
    </w:p>
    <w:p w14:paraId="487295E3"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 Tiekėjas turi teisę vienašališkai nutraukti Sutartį, įspėjęs Pirkėją raštu prieš ne trumpesnį nei 10 (dešimties) dienų terminą, jeigu:</w:t>
      </w:r>
    </w:p>
    <w:p w14:paraId="6EECFC28"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926A71"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500A37B5"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307FF9C"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22.3.4. Tiekėjas turi teisę vienašališkai nutraukti Sutartį ir kitais įstatymuose bei kituose teisės aktuose įtvirtintais atvejais.</w:t>
      </w:r>
    </w:p>
    <w:p w14:paraId="54E5C9E1"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E7E9E26"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22.3.6. Sutartis laikoma nutraukta kitą dieną po to, kai pasibaigia įspėjimo apie Sutarties nutraukimą terminas.</w:t>
      </w:r>
    </w:p>
    <w:p w14:paraId="2A85D061"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7D208"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5D6170F8" w14:textId="77777777" w:rsidR="005228D0" w:rsidRDefault="00F01269">
      <w:pPr>
        <w:keepNext/>
        <w:keepLines/>
        <w:widowControl w:val="0"/>
        <w:tabs>
          <w:tab w:val="left" w:pos="567"/>
          <w:tab w:val="left" w:pos="851"/>
          <w:tab w:val="left" w:pos="992"/>
          <w:tab w:val="left" w:pos="1134"/>
        </w:tabs>
        <w:spacing w:after="0"/>
        <w:jc w:val="center"/>
        <w:rPr>
          <w:rFonts w:ascii="Times New Roman" w:eastAsia="Arial" w:hAnsi="Times New Roman" w:cs="Times New Roman"/>
          <w:b/>
          <w:sz w:val="24"/>
          <w:szCs w:val="24"/>
        </w:rPr>
      </w:pPr>
      <w:r>
        <w:rPr>
          <w:rFonts w:ascii="Times New Roman" w:eastAsia="Arial" w:hAnsi="Times New Roman" w:cs="Times New Roman"/>
          <w:b/>
          <w:bCs/>
          <w:sz w:val="24"/>
          <w:szCs w:val="24"/>
        </w:rPr>
        <w:t>22.4.</w:t>
      </w:r>
      <w:r>
        <w:rPr>
          <w:rFonts w:ascii="Times New Roman" w:eastAsia="Arial" w:hAnsi="Times New Roman" w:cs="Times New Roman"/>
          <w:b/>
          <w:bCs/>
          <w:sz w:val="24"/>
          <w:szCs w:val="24"/>
        </w:rPr>
        <w:tab/>
      </w:r>
      <w:r>
        <w:rPr>
          <w:rFonts w:ascii="Times New Roman" w:eastAsia="Arial" w:hAnsi="Times New Roman" w:cs="Times New Roman"/>
          <w:b/>
          <w:sz w:val="24"/>
          <w:szCs w:val="24"/>
        </w:rPr>
        <w:t>Šalių teisės ir pareigos Sutarties nutraukimo atveju</w:t>
      </w:r>
    </w:p>
    <w:p w14:paraId="7E37C1CB" w14:textId="77777777" w:rsidR="005228D0" w:rsidRDefault="005228D0">
      <w:pPr>
        <w:keepNext/>
        <w:keepLines/>
        <w:widowControl w:val="0"/>
        <w:tabs>
          <w:tab w:val="left" w:pos="567"/>
          <w:tab w:val="left" w:pos="851"/>
          <w:tab w:val="left" w:pos="992"/>
          <w:tab w:val="left" w:pos="1134"/>
        </w:tabs>
        <w:spacing w:after="0"/>
        <w:jc w:val="both"/>
        <w:rPr>
          <w:rFonts w:ascii="Times New Roman" w:eastAsia="Arial" w:hAnsi="Times New Roman" w:cs="Times New Roman"/>
          <w:b/>
          <w:sz w:val="24"/>
          <w:szCs w:val="24"/>
        </w:rPr>
      </w:pPr>
    </w:p>
    <w:p w14:paraId="3C127192" w14:textId="77777777" w:rsidR="005228D0" w:rsidRDefault="00F01269">
      <w:pPr>
        <w:tabs>
          <w:tab w:val="left" w:pos="567"/>
        </w:tabs>
        <w:spacing w:after="0"/>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A9BCC60"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 Nutraukus Sutartį, Šalys privalo:</w:t>
      </w:r>
    </w:p>
    <w:p w14:paraId="35FC4CA7"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22.4.2.1. įsitikinti, jog iki Sutarties nutraukimo dienos suteiktos </w:t>
      </w:r>
      <w:r>
        <w:rPr>
          <w:rFonts w:ascii="Times New Roman" w:eastAsia="Arial" w:hAnsi="Times New Roman" w:cs="Times New Roman"/>
          <w:sz w:val="24"/>
          <w:szCs w:val="24"/>
        </w:rPr>
        <w:t>Paslaugos</w:t>
      </w:r>
      <w:r>
        <w:rPr>
          <w:rFonts w:ascii="Times New Roman" w:hAnsi="Times New Roman" w:cs="Times New Roman"/>
          <w:sz w:val="24"/>
          <w:szCs w:val="24"/>
        </w:rPr>
        <w:t xml:space="preserve"> ir kiti atlikti veiksmai atitinka Sutarties reikalavimus ir Šalys dėl to viena kitai nebereikš pretenzijų;</w:t>
      </w:r>
    </w:p>
    <w:p w14:paraId="2B156AFA"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22.4.2.2. atsiskaityti už iki Sutarties nutraukimo suteiktas </w:t>
      </w:r>
      <w:r>
        <w:rPr>
          <w:rFonts w:ascii="Times New Roman" w:eastAsia="Arial" w:hAnsi="Times New Roman" w:cs="Times New Roman"/>
          <w:sz w:val="24"/>
          <w:szCs w:val="24"/>
        </w:rPr>
        <w:t>Paslaugas</w:t>
      </w:r>
      <w:r>
        <w:rPr>
          <w:rFonts w:ascii="Times New Roman" w:hAnsi="Times New Roman" w:cs="Times New Roman"/>
          <w:sz w:val="24"/>
          <w:szCs w:val="24"/>
        </w:rPr>
        <w:t>, atitinkančias Sutarties reikalavimus;</w:t>
      </w:r>
    </w:p>
    <w:p w14:paraId="6FB5B728" w14:textId="77777777" w:rsidR="005228D0" w:rsidRDefault="00F01269">
      <w:pPr>
        <w:tabs>
          <w:tab w:val="left" w:pos="567"/>
        </w:tabs>
        <w:spacing w:after="0"/>
        <w:jc w:val="both"/>
        <w:textAlignment w:val="baseline"/>
        <w:rPr>
          <w:rFonts w:ascii="Times New Roman" w:hAnsi="Times New Roman" w:cs="Times New Roman"/>
          <w:sz w:val="24"/>
          <w:szCs w:val="24"/>
        </w:rPr>
      </w:pPr>
      <w:r>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9407E88" w14:textId="77777777" w:rsidR="005228D0" w:rsidRDefault="005228D0">
      <w:pPr>
        <w:tabs>
          <w:tab w:val="left" w:pos="567"/>
        </w:tabs>
        <w:spacing w:after="0"/>
        <w:jc w:val="both"/>
        <w:textAlignment w:val="baseline"/>
        <w:rPr>
          <w:rFonts w:ascii="Times New Roman" w:hAnsi="Times New Roman" w:cs="Times New Roman"/>
          <w:b/>
          <w:bCs/>
          <w:sz w:val="24"/>
          <w:szCs w:val="24"/>
        </w:rPr>
      </w:pPr>
    </w:p>
    <w:p w14:paraId="2A42EAC5" w14:textId="77777777" w:rsidR="005228D0" w:rsidRDefault="00F01269">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rPr>
      </w:pPr>
      <w:r>
        <w:rPr>
          <w:rFonts w:ascii="Times New Roman" w:eastAsia="Arial" w:hAnsi="Times New Roman" w:cs="Times New Roman"/>
          <w:b/>
          <w:bCs/>
          <w:caps/>
          <w:sz w:val="24"/>
          <w:szCs w:val="24"/>
        </w:rPr>
        <w:t>23.</w:t>
      </w:r>
      <w:r>
        <w:rPr>
          <w:rFonts w:ascii="Times New Roman" w:hAnsi="Times New Roman" w:cs="Times New Roman"/>
          <w:sz w:val="24"/>
          <w:szCs w:val="24"/>
        </w:rPr>
        <w:tab/>
      </w:r>
      <w:r>
        <w:rPr>
          <w:rFonts w:ascii="Times New Roman" w:eastAsia="Arial" w:hAnsi="Times New Roman" w:cs="Times New Roman"/>
          <w:b/>
          <w:bCs/>
          <w:caps/>
          <w:sz w:val="24"/>
          <w:szCs w:val="24"/>
        </w:rPr>
        <w:t>PREKIŲ MODELIO AR GAMINTOJO KEITIMAS</w:t>
      </w:r>
    </w:p>
    <w:p w14:paraId="6435465B"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6AD8F323" w14:textId="77777777" w:rsidR="005228D0" w:rsidRDefault="00F01269">
      <w:pPr>
        <w:spacing w:after="0"/>
        <w:jc w:val="both"/>
        <w:rPr>
          <w:rFonts w:ascii="Times New Roman" w:eastAsia="Times New Roman" w:hAnsi="Times New Roman" w:cs="Times New Roman"/>
          <w:sz w:val="24"/>
          <w:szCs w:val="24"/>
        </w:rPr>
      </w:pPr>
      <w:r>
        <w:rPr>
          <w:rFonts w:ascii="Times New Roman" w:eastAsia="Arial" w:hAnsi="Times New Roman" w:cs="Times New Roman"/>
          <w:caps/>
          <w:sz w:val="24"/>
          <w:szCs w:val="24"/>
        </w:rPr>
        <w:t xml:space="preserve">23.1. </w:t>
      </w:r>
      <w:r>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1FF47D01"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dalies nuostatų;</w:t>
      </w:r>
    </w:p>
    <w:p w14:paraId="016C4970"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49F866"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sz w:val="24"/>
          <w:szCs w:val="24"/>
          <w:shd w:val="clear" w:color="auto" w:fill="FFFFFF"/>
        </w:rPr>
        <w:t>ir lygiavertiškumo ar geresnės kokybės nei Sutartyje nurodytos prekės</w:t>
      </w:r>
      <w:r>
        <w:rPr>
          <w:rFonts w:ascii="Times New Roman" w:hAnsi="Times New Roman" w:cs="Times New Roman"/>
          <w:sz w:val="24"/>
          <w:szCs w:val="24"/>
        </w:rPr>
        <w:t>;</w:t>
      </w:r>
    </w:p>
    <w:p w14:paraId="5ACB2910"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23.1.4. Šalys sudarė rašytinį Susitarimą prie Sutarties dėl prekių keitimo.</w:t>
      </w:r>
    </w:p>
    <w:p w14:paraId="3EF31F25" w14:textId="77777777" w:rsidR="005228D0" w:rsidRDefault="00F01269">
      <w:pPr>
        <w:spacing w:after="0"/>
        <w:jc w:val="both"/>
        <w:rPr>
          <w:rFonts w:ascii="Times New Roman" w:hAnsi="Times New Roman" w:cs="Times New Roman"/>
          <w:sz w:val="24"/>
          <w:szCs w:val="24"/>
        </w:rPr>
      </w:pPr>
      <w:r>
        <w:rPr>
          <w:rFonts w:ascii="Times New Roman" w:hAnsi="Times New Roman" w:cs="Times New Roman"/>
          <w:sz w:val="24"/>
          <w:szCs w:val="24"/>
        </w:rPr>
        <w:t>23.2. Šiame Bendrųjų sąlygų skyriuje nurodytu atveju prekės turi būti pristatytos už ne didesnę nei pasiūlyme nurodytą kainą.</w:t>
      </w:r>
    </w:p>
    <w:p w14:paraId="0FFEA5D0"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hAnsi="Times New Roman" w:cs="Times New Roman"/>
          <w:sz w:val="24"/>
          <w:szCs w:val="24"/>
        </w:rPr>
      </w:pPr>
    </w:p>
    <w:p w14:paraId="372BC819" w14:textId="77777777" w:rsidR="005228D0" w:rsidRDefault="00F01269">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24.</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Bendravimo tvarka ir kalba</w:t>
      </w:r>
    </w:p>
    <w:p w14:paraId="25A82F04"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40206E51" w14:textId="77777777" w:rsidR="005228D0" w:rsidRDefault="00F01269">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rPr>
        <w:t>24.1.</w:t>
      </w:r>
      <w:r>
        <w:rPr>
          <w:rFonts w:ascii="Times New Roman" w:eastAsia="Arial" w:hAnsi="Times New Roman" w:cs="Times New Roman"/>
          <w:sz w:val="24"/>
          <w:szCs w:val="24"/>
        </w:rPr>
        <w:tab/>
      </w:r>
      <w:r>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734E64E" w14:textId="77777777" w:rsidR="005228D0" w:rsidRDefault="00F01269">
      <w:pPr>
        <w:widowControl w:val="0"/>
        <w:tabs>
          <w:tab w:val="left" w:pos="567"/>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73FFC1" w14:textId="77777777" w:rsidR="005228D0" w:rsidRDefault="00F01269">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24.3. Jeigu pranešimas yra įteikiamas asmeniškai arba siunčiamas paštu ar per kurjerį, jis turi būti įteikiamas pasirašytinai ir laikomas gautu gavimo patvirtinime nurodytą dieną.</w:t>
      </w:r>
    </w:p>
    <w:p w14:paraId="1427322F" w14:textId="77777777" w:rsidR="005228D0" w:rsidRDefault="00F01269">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24.4. Jeigu pranešimas siunčiamas el. paštu, laikoma, kad Šalis jį gavo kitą darbo dieną.</w:t>
      </w:r>
    </w:p>
    <w:p w14:paraId="3EBCE8DA" w14:textId="77777777" w:rsidR="005228D0" w:rsidRDefault="00F01269">
      <w:pPr>
        <w:widowControl w:val="0"/>
        <w:tabs>
          <w:tab w:val="left" w:pos="0"/>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24.5. Jeigu pranešimas siunčiamas keliais skirtingais būdais, laikoma, kad gavėjas jį gavo tada, kai jis gavo pirmesnįjį pranešimą.</w:t>
      </w:r>
    </w:p>
    <w:p w14:paraId="703DBA60" w14:textId="77777777" w:rsidR="005228D0" w:rsidRDefault="005228D0">
      <w:pPr>
        <w:widowControl w:val="0"/>
        <w:tabs>
          <w:tab w:val="left" w:pos="0"/>
          <w:tab w:val="left" w:pos="851"/>
          <w:tab w:val="left" w:pos="992"/>
          <w:tab w:val="left" w:pos="1134"/>
        </w:tabs>
        <w:spacing w:after="0"/>
        <w:jc w:val="both"/>
        <w:rPr>
          <w:rFonts w:ascii="Times New Roman" w:eastAsia="Arial" w:hAnsi="Times New Roman" w:cs="Times New Roman"/>
          <w:b/>
          <w:bCs/>
          <w:sz w:val="24"/>
          <w:szCs w:val="24"/>
        </w:rPr>
      </w:pPr>
    </w:p>
    <w:p w14:paraId="0B23E426" w14:textId="77777777" w:rsidR="005228D0" w:rsidRDefault="00F01269">
      <w:pPr>
        <w:keepNext/>
        <w:keepLines/>
        <w:widowControl w:val="0"/>
        <w:tabs>
          <w:tab w:val="left" w:pos="426"/>
          <w:tab w:val="left" w:pos="567"/>
          <w:tab w:val="left" w:pos="851"/>
          <w:tab w:val="left" w:pos="992"/>
          <w:tab w:val="left" w:pos="1134"/>
        </w:tabs>
        <w:spacing w:after="0"/>
        <w:ind w:hanging="360"/>
        <w:jc w:val="center"/>
        <w:rPr>
          <w:rFonts w:ascii="Times New Roman" w:eastAsia="Arial" w:hAnsi="Times New Roman" w:cs="Times New Roman"/>
          <w:b/>
          <w:caps/>
          <w:sz w:val="24"/>
          <w:szCs w:val="24"/>
        </w:rPr>
      </w:pPr>
      <w:r>
        <w:rPr>
          <w:rFonts w:ascii="Times New Roman" w:eastAsia="Arial" w:hAnsi="Times New Roman" w:cs="Times New Roman"/>
          <w:b/>
          <w:bCs/>
          <w:caps/>
          <w:sz w:val="24"/>
          <w:szCs w:val="24"/>
        </w:rPr>
        <w:t>25.</w:t>
      </w:r>
      <w:r>
        <w:rPr>
          <w:rFonts w:ascii="Times New Roman" w:eastAsia="Arial" w:hAnsi="Times New Roman" w:cs="Times New Roman"/>
          <w:b/>
          <w:bCs/>
          <w:caps/>
          <w:sz w:val="24"/>
          <w:szCs w:val="24"/>
        </w:rPr>
        <w:tab/>
      </w:r>
      <w:r>
        <w:rPr>
          <w:rFonts w:ascii="Times New Roman" w:eastAsia="Arial" w:hAnsi="Times New Roman" w:cs="Times New Roman"/>
          <w:b/>
          <w:caps/>
          <w:sz w:val="24"/>
          <w:szCs w:val="24"/>
        </w:rPr>
        <w:t>Pretenzijos ir ginčų sprendimas</w:t>
      </w:r>
    </w:p>
    <w:p w14:paraId="7AF42F3D" w14:textId="77777777" w:rsidR="005228D0" w:rsidRDefault="005228D0">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sz w:val="24"/>
          <w:szCs w:val="24"/>
        </w:rPr>
      </w:pPr>
    </w:p>
    <w:p w14:paraId="04C52229" w14:textId="77777777" w:rsidR="005228D0" w:rsidRDefault="00F01269">
      <w:pPr>
        <w:widowControl w:val="0"/>
        <w:tabs>
          <w:tab w:val="left" w:pos="0"/>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9BC410F" w14:textId="77777777" w:rsidR="005228D0" w:rsidRDefault="00F01269">
      <w:pPr>
        <w:widowControl w:val="0"/>
        <w:tabs>
          <w:tab w:val="left" w:pos="142"/>
          <w:tab w:val="left" w:pos="851"/>
          <w:tab w:val="left" w:pos="992"/>
          <w:tab w:val="left" w:pos="1134"/>
        </w:tabs>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cs="Times New Roman"/>
          <w:sz w:val="24"/>
          <w:szCs w:val="24"/>
        </w:rPr>
        <w:t xml:space="preserve"> </w:t>
      </w:r>
      <w:r>
        <w:rPr>
          <w:rFonts w:ascii="Times New Roman" w:eastAsia="Cambria" w:hAnsi="Times New Roman" w:cs="Times New Roman"/>
          <w:sz w:val="24"/>
          <w:szCs w:val="24"/>
        </w:rPr>
        <w:t>Lietuvos Respublikos įstatymuose nustatyta tvarka.</w:t>
      </w:r>
    </w:p>
    <w:p w14:paraId="66189ED5" w14:textId="77777777" w:rsidR="005228D0" w:rsidRDefault="00F01269">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r>
        <w:rPr>
          <w:rFonts w:ascii="Times New Roman" w:eastAsia="Arial" w:hAnsi="Times New Roman" w:cs="Times New Roman"/>
          <w:sz w:val="24"/>
          <w:szCs w:val="24"/>
        </w:rPr>
        <w:t>25.3. Kilę ginčai nesudaro pagrindo Šalims atsisakyti vykdyti savo prievoles pagal Sutartį.</w:t>
      </w:r>
    </w:p>
    <w:p w14:paraId="59924F08" w14:textId="77777777" w:rsidR="005228D0" w:rsidRDefault="005228D0">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5CEED732" w14:textId="77777777" w:rsidR="005228D0" w:rsidRDefault="005228D0">
      <w:pPr>
        <w:rPr>
          <w:sz w:val="20"/>
          <w:szCs w:val="20"/>
        </w:rPr>
      </w:pPr>
    </w:p>
    <w:p w14:paraId="51C28B94" w14:textId="77777777" w:rsidR="005228D0" w:rsidRDefault="005228D0">
      <w:pPr>
        <w:rPr>
          <w:sz w:val="20"/>
          <w:szCs w:val="20"/>
        </w:rPr>
      </w:pPr>
      <w:bookmarkStart w:id="67" w:name="_Ref39674283"/>
      <w:bookmarkStart w:id="68" w:name="_Ref39673580"/>
      <w:bookmarkStart w:id="69" w:name="_Ref39586171"/>
      <w:bookmarkStart w:id="70" w:name="_Ref396735801"/>
      <w:bookmarkEnd w:id="67"/>
      <w:bookmarkEnd w:id="68"/>
      <w:bookmarkEnd w:id="69"/>
      <w:bookmarkEnd w:id="70"/>
    </w:p>
    <w:sectPr w:rsidR="005228D0" w:rsidSect="005F2A22">
      <w:headerReference w:type="default" r:id="rId24"/>
      <w:footerReference w:type="first" r:id="rId25"/>
      <w:pgSz w:w="12240" w:h="15840"/>
      <w:pgMar w:top="1134" w:right="567" w:bottom="1134" w:left="1701" w:header="720" w:footer="720" w:gutter="0"/>
      <w:pgNumType w:start="11"/>
      <w:cols w:space="1296"/>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49034" w14:textId="77777777" w:rsidR="00D60CD0" w:rsidRDefault="00D60CD0">
      <w:pPr>
        <w:spacing w:after="0" w:line="240" w:lineRule="auto"/>
      </w:pPr>
      <w:r>
        <w:separator/>
      </w:r>
    </w:p>
  </w:endnote>
  <w:endnote w:type="continuationSeparator" w:id="0">
    <w:p w14:paraId="5120744E" w14:textId="77777777" w:rsidR="00D60CD0" w:rsidRDefault="00D6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rif">
    <w:charset w:val="BA"/>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IDFont+F2">
    <w:charset w:val="00"/>
    <w:family w:val="auto"/>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614200"/>
      <w:docPartObj>
        <w:docPartGallery w:val="Page Numbers (Bottom of Page)"/>
        <w:docPartUnique/>
      </w:docPartObj>
    </w:sdtPr>
    <w:sdtEndPr/>
    <w:sdtContent>
      <w:p w14:paraId="2DE2A443" w14:textId="789AAE3F" w:rsidR="00BD0AAD" w:rsidRDefault="00BD0AAD">
        <w:pPr>
          <w:pStyle w:val="Footer"/>
          <w:jc w:val="right"/>
        </w:pPr>
        <w:r>
          <w:fldChar w:fldCharType="begin"/>
        </w:r>
        <w:r>
          <w:instrText>PAGE</w:instrText>
        </w:r>
        <w:r>
          <w:fldChar w:fldCharType="separate"/>
        </w:r>
        <w:r w:rsidR="005F2A22">
          <w:rPr>
            <w:noProof/>
          </w:rPr>
          <w:t>50</w:t>
        </w:r>
        <w:r>
          <w:fldChar w:fldCharType="end"/>
        </w:r>
      </w:p>
    </w:sdtContent>
  </w:sdt>
  <w:p w14:paraId="6AC45868" w14:textId="77777777" w:rsidR="00BD0AAD" w:rsidRDefault="00BD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7D5A" w14:textId="77777777" w:rsidR="00BD0AAD" w:rsidRDefault="00BD0AAD">
    <w:pPr>
      <w:pStyle w:val="Footer"/>
      <w:jc w:val="right"/>
    </w:pPr>
  </w:p>
  <w:p w14:paraId="296CAE87" w14:textId="77777777" w:rsidR="00BD0AAD" w:rsidRDefault="00BD0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350C" w14:textId="676480F8" w:rsidR="00BD0AAD" w:rsidRDefault="000A2CAE">
    <w:pPr>
      <w:pStyle w:val="Footer"/>
      <w:jc w:val="right"/>
    </w:pPr>
    <w:r>
      <w:t>7</w:t>
    </w:r>
  </w:p>
  <w:p w14:paraId="5FB4FCED" w14:textId="77777777" w:rsidR="00BD0AAD" w:rsidRDefault="00BD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650BD" w14:textId="77777777" w:rsidR="00D60CD0" w:rsidRDefault="00D60CD0">
      <w:pPr>
        <w:rPr>
          <w:sz w:val="12"/>
        </w:rPr>
      </w:pPr>
      <w:r>
        <w:separator/>
      </w:r>
    </w:p>
  </w:footnote>
  <w:footnote w:type="continuationSeparator" w:id="0">
    <w:p w14:paraId="29AB1E14" w14:textId="77777777" w:rsidR="00D60CD0" w:rsidRDefault="00D60CD0">
      <w:pPr>
        <w:rPr>
          <w:sz w:val="12"/>
        </w:rPr>
      </w:pPr>
      <w:r>
        <w:continuationSeparator/>
      </w:r>
    </w:p>
  </w:footnote>
  <w:footnote w:id="1">
    <w:p w14:paraId="38D17266" w14:textId="77777777" w:rsidR="00BD0AAD" w:rsidRDefault="00BD0AAD">
      <w:pPr>
        <w:pStyle w:val="FootnoteText"/>
        <w:widowControl w:val="0"/>
        <w:jc w:val="both"/>
        <w:rPr>
          <w:i/>
          <w:iCs/>
        </w:rPr>
      </w:pPr>
      <w:r>
        <w:rPr>
          <w:rStyle w:val="Inaosrameny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E8D7E" w14:textId="77777777" w:rsidR="00BD0AAD" w:rsidRDefault="00BD0AAD">
      <w:pPr>
        <w:pStyle w:val="FootnoteText"/>
        <w:widowControl w:val="0"/>
        <w:numPr>
          <w:ilvl w:val="0"/>
          <w:numId w:val="91"/>
        </w:numPr>
        <w:spacing w:after="0" w:line="240" w:lineRule="auto"/>
        <w:jc w:val="both"/>
        <w:rPr>
          <w:rFonts w:ascii="Calibri" w:eastAsia="Yu Mincho" w:hAnsi="Calibri" w:cs="Arial"/>
          <w:i/>
          <w:iCs/>
        </w:rPr>
      </w:pPr>
      <w:r>
        <w:rPr>
          <w:rFonts w:eastAsia="Yu Mincho" w:cs="Arial"/>
          <w:i/>
          <w:iCs/>
        </w:rPr>
        <w:t xml:space="preserve">priesaikos deklaracija; </w:t>
      </w:r>
    </w:p>
    <w:p w14:paraId="6D26FDD4" w14:textId="77777777" w:rsidR="00BD0AAD" w:rsidRDefault="00BD0AAD">
      <w:pPr>
        <w:pStyle w:val="FootnoteText"/>
        <w:widowControl w:val="0"/>
        <w:numPr>
          <w:ilvl w:val="0"/>
          <w:numId w:val="91"/>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E48CCE" w14:textId="77777777" w:rsidR="00BD0AAD" w:rsidRDefault="00BD0AAD">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A65C5" w14:textId="77777777" w:rsidR="00BD0AAD" w:rsidRDefault="00BD0AAD">
      <w:pPr>
        <w:pStyle w:val="FootnoteText"/>
        <w:widowControl w:val="0"/>
        <w:numPr>
          <w:ilvl w:val="0"/>
          <w:numId w:val="92"/>
        </w:numPr>
        <w:spacing w:after="0" w:line="240" w:lineRule="auto"/>
        <w:jc w:val="both"/>
        <w:rPr>
          <w:rFonts w:ascii="Calibri" w:eastAsia="Yu Mincho" w:hAnsi="Calibri" w:cs="Arial"/>
          <w:i/>
          <w:iCs/>
        </w:rPr>
      </w:pPr>
      <w:r>
        <w:rPr>
          <w:rFonts w:eastAsia="Yu Mincho" w:cs="Arial"/>
          <w:i/>
          <w:iCs/>
        </w:rPr>
        <w:t xml:space="preserve">priesaikos deklaracija; </w:t>
      </w:r>
    </w:p>
    <w:p w14:paraId="761F1379" w14:textId="77777777" w:rsidR="00BD0AAD" w:rsidRDefault="00BD0AAD">
      <w:pPr>
        <w:pStyle w:val="FootnoteText"/>
        <w:widowControl w:val="0"/>
        <w:numPr>
          <w:ilvl w:val="0"/>
          <w:numId w:val="92"/>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3B1227" w14:textId="77777777" w:rsidR="00BD0AAD" w:rsidRDefault="00BD0AAD">
      <w:pPr>
        <w:pStyle w:val="FootnoteText"/>
        <w:widowControl w:val="0"/>
        <w:jc w:val="both"/>
        <w:rPr>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342C1F" w14:textId="77777777" w:rsidR="00BD0AAD" w:rsidRDefault="00BD0AAD">
      <w:pPr>
        <w:pStyle w:val="FootnoteText"/>
        <w:widowControl w:val="0"/>
        <w:numPr>
          <w:ilvl w:val="0"/>
          <w:numId w:val="93"/>
        </w:numPr>
        <w:spacing w:after="0" w:line="240" w:lineRule="auto"/>
        <w:jc w:val="both"/>
        <w:rPr>
          <w:rFonts w:ascii="Calibri" w:eastAsia="Yu Mincho" w:hAnsi="Calibri" w:cs="Arial"/>
          <w:i/>
          <w:iCs/>
        </w:rPr>
      </w:pPr>
      <w:r>
        <w:rPr>
          <w:rFonts w:eastAsia="Yu Mincho" w:cs="Arial"/>
          <w:i/>
          <w:iCs/>
        </w:rPr>
        <w:t xml:space="preserve">priesaikos deklaracija; </w:t>
      </w:r>
    </w:p>
    <w:p w14:paraId="568D85D0" w14:textId="77777777" w:rsidR="00BD0AAD" w:rsidRDefault="00BD0AAD">
      <w:pPr>
        <w:pStyle w:val="FootnoteText"/>
        <w:widowControl w:val="0"/>
        <w:numPr>
          <w:ilvl w:val="0"/>
          <w:numId w:val="93"/>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E29E" w14:textId="77777777" w:rsidR="00BD0AAD" w:rsidRDefault="00BD0AAD">
    <w:pPr>
      <w:pStyle w:val="Header"/>
      <w:jc w:val="right"/>
    </w:pPr>
  </w:p>
  <w:p w14:paraId="50AAAC8D" w14:textId="77777777" w:rsidR="00BD0AAD" w:rsidRDefault="00BD0A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2F42" w14:textId="77777777" w:rsidR="00BD0AAD" w:rsidRDefault="00BD0AAD">
    <w:pPr>
      <w:pStyle w:val="Header"/>
      <w:jc w:val="right"/>
    </w:pPr>
  </w:p>
  <w:p w14:paraId="782FE33F" w14:textId="77777777" w:rsidR="00BD0AAD" w:rsidRDefault="00BD0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7DD"/>
    <w:multiLevelType w:val="multilevel"/>
    <w:tmpl w:val="3F32CF9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13FAB"/>
    <w:multiLevelType w:val="multilevel"/>
    <w:tmpl w:val="872AE40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B2526C"/>
    <w:multiLevelType w:val="multilevel"/>
    <w:tmpl w:val="6CDC99D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E44F15"/>
    <w:multiLevelType w:val="multilevel"/>
    <w:tmpl w:val="2B56F2E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D94672"/>
    <w:multiLevelType w:val="multilevel"/>
    <w:tmpl w:val="A5367A4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945372"/>
    <w:multiLevelType w:val="multilevel"/>
    <w:tmpl w:val="F906FB2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5AE20B0"/>
    <w:multiLevelType w:val="multilevel"/>
    <w:tmpl w:val="95DA316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B51A39"/>
    <w:multiLevelType w:val="multilevel"/>
    <w:tmpl w:val="56101AE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D303F5"/>
    <w:multiLevelType w:val="multilevel"/>
    <w:tmpl w:val="F04AE17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7905FEE"/>
    <w:multiLevelType w:val="multilevel"/>
    <w:tmpl w:val="D1C885F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8B2401E"/>
    <w:multiLevelType w:val="multilevel"/>
    <w:tmpl w:val="F6F009E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91C2EE3"/>
    <w:multiLevelType w:val="multilevel"/>
    <w:tmpl w:val="F9BE6FF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A2C7A36"/>
    <w:multiLevelType w:val="multilevel"/>
    <w:tmpl w:val="5EDA2EF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A6F05D8"/>
    <w:multiLevelType w:val="multilevel"/>
    <w:tmpl w:val="D5BC445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BC546EC"/>
    <w:multiLevelType w:val="multilevel"/>
    <w:tmpl w:val="35D69A8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CA07F52"/>
    <w:multiLevelType w:val="multilevel"/>
    <w:tmpl w:val="780CEBD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F044B99"/>
    <w:multiLevelType w:val="multilevel"/>
    <w:tmpl w:val="DB3C4CC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00B399F"/>
    <w:multiLevelType w:val="multilevel"/>
    <w:tmpl w:val="96E8E50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0361A22"/>
    <w:multiLevelType w:val="multilevel"/>
    <w:tmpl w:val="98CC5AB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1424AF5"/>
    <w:multiLevelType w:val="multilevel"/>
    <w:tmpl w:val="B6A8E41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15A5FF9"/>
    <w:multiLevelType w:val="multilevel"/>
    <w:tmpl w:val="4178EBE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27368CD"/>
    <w:multiLevelType w:val="multilevel"/>
    <w:tmpl w:val="7F009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5563C01"/>
    <w:multiLevelType w:val="multilevel"/>
    <w:tmpl w:val="834A530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6630406"/>
    <w:multiLevelType w:val="multilevel"/>
    <w:tmpl w:val="2E5E236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17D576AD"/>
    <w:multiLevelType w:val="multilevel"/>
    <w:tmpl w:val="14A0C3B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8F06F66"/>
    <w:multiLevelType w:val="multilevel"/>
    <w:tmpl w:val="F6AA5C7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BA2493A"/>
    <w:multiLevelType w:val="multilevel"/>
    <w:tmpl w:val="19E0F17A"/>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15:restartNumberingAfterBreak="0">
    <w:nsid w:val="1BF52FF3"/>
    <w:multiLevelType w:val="multilevel"/>
    <w:tmpl w:val="7652B9F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221C3993"/>
    <w:multiLevelType w:val="multilevel"/>
    <w:tmpl w:val="1D14041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22EA2187"/>
    <w:multiLevelType w:val="multilevel"/>
    <w:tmpl w:val="BB38F7F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5FA1C0A"/>
    <w:multiLevelType w:val="multilevel"/>
    <w:tmpl w:val="C2DE33C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26EC578B"/>
    <w:multiLevelType w:val="multilevel"/>
    <w:tmpl w:val="698EC4A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871281A"/>
    <w:multiLevelType w:val="multilevel"/>
    <w:tmpl w:val="61C08E6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2A2D4E04"/>
    <w:multiLevelType w:val="multilevel"/>
    <w:tmpl w:val="510A4E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2AE71CCB"/>
    <w:multiLevelType w:val="multilevel"/>
    <w:tmpl w:val="88886D7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2BE94C4A"/>
    <w:multiLevelType w:val="multilevel"/>
    <w:tmpl w:val="E54E765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2CA91898"/>
    <w:multiLevelType w:val="multilevel"/>
    <w:tmpl w:val="620E3A24"/>
    <w:lvl w:ilvl="0">
      <w:start w:val="1"/>
      <w:numFmt w:val="decimal"/>
      <w:lvlText w:val="%1."/>
      <w:lvlJc w:val="left"/>
      <w:pPr>
        <w:tabs>
          <w:tab w:val="num" w:pos="833"/>
        </w:tabs>
        <w:ind w:left="833" w:hanging="360"/>
      </w:pPr>
    </w:lvl>
    <w:lvl w:ilvl="1">
      <w:start w:val="1"/>
      <w:numFmt w:val="decimal"/>
      <w:lvlText w:val="%2."/>
      <w:lvlJc w:val="left"/>
      <w:pPr>
        <w:tabs>
          <w:tab w:val="num" w:pos="1193"/>
        </w:tabs>
        <w:ind w:left="1193" w:hanging="360"/>
      </w:pPr>
    </w:lvl>
    <w:lvl w:ilvl="2">
      <w:start w:val="1"/>
      <w:numFmt w:val="decimal"/>
      <w:lvlText w:val="%3."/>
      <w:lvlJc w:val="left"/>
      <w:pPr>
        <w:tabs>
          <w:tab w:val="num" w:pos="1553"/>
        </w:tabs>
        <w:ind w:left="1553" w:hanging="360"/>
      </w:pPr>
    </w:lvl>
    <w:lvl w:ilvl="3">
      <w:start w:val="1"/>
      <w:numFmt w:val="decimal"/>
      <w:lvlText w:val="%4."/>
      <w:lvlJc w:val="left"/>
      <w:pPr>
        <w:tabs>
          <w:tab w:val="num" w:pos="1913"/>
        </w:tabs>
        <w:ind w:left="1913" w:hanging="360"/>
      </w:pPr>
    </w:lvl>
    <w:lvl w:ilvl="4">
      <w:start w:val="1"/>
      <w:numFmt w:val="decimal"/>
      <w:lvlText w:val="%5."/>
      <w:lvlJc w:val="left"/>
      <w:pPr>
        <w:tabs>
          <w:tab w:val="num" w:pos="2273"/>
        </w:tabs>
        <w:ind w:left="2273" w:hanging="360"/>
      </w:pPr>
    </w:lvl>
    <w:lvl w:ilvl="5">
      <w:start w:val="1"/>
      <w:numFmt w:val="decimal"/>
      <w:lvlText w:val="%6."/>
      <w:lvlJc w:val="left"/>
      <w:pPr>
        <w:tabs>
          <w:tab w:val="num" w:pos="2633"/>
        </w:tabs>
        <w:ind w:left="2633" w:hanging="360"/>
      </w:pPr>
    </w:lvl>
    <w:lvl w:ilvl="6">
      <w:start w:val="1"/>
      <w:numFmt w:val="decimal"/>
      <w:lvlText w:val="%7."/>
      <w:lvlJc w:val="left"/>
      <w:pPr>
        <w:tabs>
          <w:tab w:val="num" w:pos="2993"/>
        </w:tabs>
        <w:ind w:left="2993" w:hanging="360"/>
      </w:pPr>
    </w:lvl>
    <w:lvl w:ilvl="7">
      <w:start w:val="1"/>
      <w:numFmt w:val="decimal"/>
      <w:lvlText w:val="%8."/>
      <w:lvlJc w:val="left"/>
      <w:pPr>
        <w:tabs>
          <w:tab w:val="num" w:pos="3353"/>
        </w:tabs>
        <w:ind w:left="3353" w:hanging="360"/>
      </w:pPr>
    </w:lvl>
    <w:lvl w:ilvl="8">
      <w:start w:val="1"/>
      <w:numFmt w:val="decimal"/>
      <w:lvlText w:val="%9."/>
      <w:lvlJc w:val="left"/>
      <w:pPr>
        <w:tabs>
          <w:tab w:val="num" w:pos="3713"/>
        </w:tabs>
        <w:ind w:left="3713" w:hanging="360"/>
      </w:pPr>
    </w:lvl>
  </w:abstractNum>
  <w:abstractNum w:abstractNumId="37" w15:restartNumberingAfterBreak="0">
    <w:nsid w:val="2DD32DDF"/>
    <w:multiLevelType w:val="multilevel"/>
    <w:tmpl w:val="F7FE625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05154D8"/>
    <w:multiLevelType w:val="multilevel"/>
    <w:tmpl w:val="636A4C2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30766EB1"/>
    <w:multiLevelType w:val="multilevel"/>
    <w:tmpl w:val="84BA5E8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1F66CE6"/>
    <w:multiLevelType w:val="multilevel"/>
    <w:tmpl w:val="E3B67AC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34AA1B54"/>
    <w:multiLevelType w:val="multilevel"/>
    <w:tmpl w:val="2EE2EDB8"/>
    <w:lvl w:ilvl="0">
      <w:start w:val="1"/>
      <w:numFmt w:val="lowerLetter"/>
      <w:suff w:val="space"/>
      <w:lvlText w:val="%1)"/>
      <w:lvlJc w:val="left"/>
      <w:pPr>
        <w:tabs>
          <w:tab w:val="num" w:pos="0"/>
        </w:tabs>
        <w:ind w:left="0" w:firstLine="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35901492"/>
    <w:multiLevelType w:val="multilevel"/>
    <w:tmpl w:val="D63AFF6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3748156D"/>
    <w:multiLevelType w:val="multilevel"/>
    <w:tmpl w:val="4B2AFA5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9A76909"/>
    <w:multiLevelType w:val="multilevel"/>
    <w:tmpl w:val="9108798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39BF0A21"/>
    <w:multiLevelType w:val="multilevel"/>
    <w:tmpl w:val="82B00E6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3AA57D2E"/>
    <w:multiLevelType w:val="multilevel"/>
    <w:tmpl w:val="4CD2922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3C584CF7"/>
    <w:multiLevelType w:val="multilevel"/>
    <w:tmpl w:val="A8AA021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3D5944BE"/>
    <w:multiLevelType w:val="multilevel"/>
    <w:tmpl w:val="E5B60CB8"/>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3EAF74D3"/>
    <w:multiLevelType w:val="multilevel"/>
    <w:tmpl w:val="1A1CE27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40205C32"/>
    <w:multiLevelType w:val="multilevel"/>
    <w:tmpl w:val="7034045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443C67DD"/>
    <w:multiLevelType w:val="multilevel"/>
    <w:tmpl w:val="BDDC26A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4451117F"/>
    <w:multiLevelType w:val="multilevel"/>
    <w:tmpl w:val="BE8EDE3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45004A2F"/>
    <w:multiLevelType w:val="multilevel"/>
    <w:tmpl w:val="640C752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45615C2E"/>
    <w:multiLevelType w:val="multilevel"/>
    <w:tmpl w:val="1F82197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46F31EF3"/>
    <w:multiLevelType w:val="multilevel"/>
    <w:tmpl w:val="2594069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48E36C9E"/>
    <w:multiLevelType w:val="multilevel"/>
    <w:tmpl w:val="4D448BA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49155CC0"/>
    <w:multiLevelType w:val="multilevel"/>
    <w:tmpl w:val="0DF26DE0"/>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4AC11E86"/>
    <w:multiLevelType w:val="multilevel"/>
    <w:tmpl w:val="78C6AC1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4AF149D2"/>
    <w:multiLevelType w:val="multilevel"/>
    <w:tmpl w:val="7626FD0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B5C5E96"/>
    <w:multiLevelType w:val="multilevel"/>
    <w:tmpl w:val="C070000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4F2B7CA7"/>
    <w:multiLevelType w:val="multilevel"/>
    <w:tmpl w:val="DE7A99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4FB233BD"/>
    <w:multiLevelType w:val="multilevel"/>
    <w:tmpl w:val="46E6630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4FDE338C"/>
    <w:multiLevelType w:val="multilevel"/>
    <w:tmpl w:val="8FE6E638"/>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516D7AED"/>
    <w:multiLevelType w:val="multilevel"/>
    <w:tmpl w:val="63C26E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526F214A"/>
    <w:multiLevelType w:val="multilevel"/>
    <w:tmpl w:val="A76E932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535948FC"/>
    <w:multiLevelType w:val="multilevel"/>
    <w:tmpl w:val="72D0F17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5921027A"/>
    <w:multiLevelType w:val="multilevel"/>
    <w:tmpl w:val="589CE70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59F5581E"/>
    <w:multiLevelType w:val="multilevel"/>
    <w:tmpl w:val="7DEE802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5A387105"/>
    <w:multiLevelType w:val="multilevel"/>
    <w:tmpl w:val="39B06EE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AE015C7"/>
    <w:multiLevelType w:val="multilevel"/>
    <w:tmpl w:val="6AAA9BB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5B7442DD"/>
    <w:multiLevelType w:val="multilevel"/>
    <w:tmpl w:val="B93E0A0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5C4222DE"/>
    <w:multiLevelType w:val="multilevel"/>
    <w:tmpl w:val="CF24338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15:restartNumberingAfterBreak="0">
    <w:nsid w:val="5C90505A"/>
    <w:multiLevelType w:val="multilevel"/>
    <w:tmpl w:val="960AA8A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5D9A17CF"/>
    <w:multiLevelType w:val="multilevel"/>
    <w:tmpl w:val="1CE2793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15:restartNumberingAfterBreak="0">
    <w:nsid w:val="5EB474E3"/>
    <w:multiLevelType w:val="multilevel"/>
    <w:tmpl w:val="0D26B460"/>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6" w15:restartNumberingAfterBreak="0">
    <w:nsid w:val="67BD1917"/>
    <w:multiLevelType w:val="multilevel"/>
    <w:tmpl w:val="7586065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696A5011"/>
    <w:multiLevelType w:val="multilevel"/>
    <w:tmpl w:val="C24A27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6A58067A"/>
    <w:multiLevelType w:val="multilevel"/>
    <w:tmpl w:val="2A8EFAE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6D103CBE"/>
    <w:multiLevelType w:val="multilevel"/>
    <w:tmpl w:val="144CEB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15:restartNumberingAfterBreak="0">
    <w:nsid w:val="6EA922AE"/>
    <w:multiLevelType w:val="multilevel"/>
    <w:tmpl w:val="50A88EF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6F404CD4"/>
    <w:multiLevelType w:val="multilevel"/>
    <w:tmpl w:val="6650A5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6FC80B90"/>
    <w:multiLevelType w:val="multilevel"/>
    <w:tmpl w:val="7B3AC8E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15:restartNumberingAfterBreak="0">
    <w:nsid w:val="73B256CD"/>
    <w:multiLevelType w:val="multilevel"/>
    <w:tmpl w:val="9534972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742B5CE4"/>
    <w:multiLevelType w:val="multilevel"/>
    <w:tmpl w:val="C204B1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75B735FA"/>
    <w:multiLevelType w:val="multilevel"/>
    <w:tmpl w:val="E1ECB30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78B34806"/>
    <w:multiLevelType w:val="multilevel"/>
    <w:tmpl w:val="9BACC566"/>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79503D62"/>
    <w:multiLevelType w:val="multilevel"/>
    <w:tmpl w:val="3BCEE104"/>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79E760FD"/>
    <w:multiLevelType w:val="multilevel"/>
    <w:tmpl w:val="4440C55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7A560111"/>
    <w:multiLevelType w:val="multilevel"/>
    <w:tmpl w:val="2B467C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7A76525B"/>
    <w:multiLevelType w:val="multilevel"/>
    <w:tmpl w:val="72048B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7B4F4F0B"/>
    <w:multiLevelType w:val="multilevel"/>
    <w:tmpl w:val="4C780DB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7C324EB3"/>
    <w:multiLevelType w:val="multilevel"/>
    <w:tmpl w:val="EAD8FC0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7CE70F07"/>
    <w:multiLevelType w:val="multilevel"/>
    <w:tmpl w:val="5852ABDE"/>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7DDD65F7"/>
    <w:multiLevelType w:val="multilevel"/>
    <w:tmpl w:val="0D4EB1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15:restartNumberingAfterBreak="0">
    <w:nsid w:val="7F4B3AF3"/>
    <w:multiLevelType w:val="multilevel"/>
    <w:tmpl w:val="969A19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5"/>
  </w:num>
  <w:num w:numId="2">
    <w:abstractNumId w:val="48"/>
  </w:num>
  <w:num w:numId="3">
    <w:abstractNumId w:val="26"/>
  </w:num>
  <w:num w:numId="4">
    <w:abstractNumId w:val="41"/>
  </w:num>
  <w:num w:numId="5">
    <w:abstractNumId w:val="34"/>
  </w:num>
  <w:num w:numId="6">
    <w:abstractNumId w:val="17"/>
  </w:num>
  <w:num w:numId="7">
    <w:abstractNumId w:val="92"/>
  </w:num>
  <w:num w:numId="8">
    <w:abstractNumId w:val="82"/>
  </w:num>
  <w:num w:numId="9">
    <w:abstractNumId w:val="40"/>
  </w:num>
  <w:num w:numId="10">
    <w:abstractNumId w:val="3"/>
  </w:num>
  <w:num w:numId="11">
    <w:abstractNumId w:val="0"/>
  </w:num>
  <w:num w:numId="12">
    <w:abstractNumId w:val="78"/>
  </w:num>
  <w:num w:numId="13">
    <w:abstractNumId w:val="11"/>
  </w:num>
  <w:num w:numId="14">
    <w:abstractNumId w:val="60"/>
  </w:num>
  <w:num w:numId="15">
    <w:abstractNumId w:val="14"/>
  </w:num>
  <w:num w:numId="16">
    <w:abstractNumId w:val="45"/>
  </w:num>
  <w:num w:numId="17">
    <w:abstractNumId w:val="88"/>
  </w:num>
  <w:num w:numId="18">
    <w:abstractNumId w:val="63"/>
  </w:num>
  <w:num w:numId="19">
    <w:abstractNumId w:val="54"/>
  </w:num>
  <w:num w:numId="20">
    <w:abstractNumId w:val="44"/>
  </w:num>
  <w:num w:numId="21">
    <w:abstractNumId w:val="2"/>
  </w:num>
  <w:num w:numId="22">
    <w:abstractNumId w:val="67"/>
  </w:num>
  <w:num w:numId="23">
    <w:abstractNumId w:val="57"/>
  </w:num>
  <w:num w:numId="24">
    <w:abstractNumId w:val="65"/>
  </w:num>
  <w:num w:numId="25">
    <w:abstractNumId w:val="62"/>
  </w:num>
  <w:num w:numId="26">
    <w:abstractNumId w:val="55"/>
  </w:num>
  <w:num w:numId="27">
    <w:abstractNumId w:val="1"/>
  </w:num>
  <w:num w:numId="28">
    <w:abstractNumId w:val="43"/>
  </w:num>
  <w:num w:numId="29">
    <w:abstractNumId w:val="29"/>
  </w:num>
  <w:num w:numId="30">
    <w:abstractNumId w:val="10"/>
  </w:num>
  <w:num w:numId="31">
    <w:abstractNumId w:val="19"/>
  </w:num>
  <w:num w:numId="32">
    <w:abstractNumId w:val="69"/>
  </w:num>
  <w:num w:numId="33">
    <w:abstractNumId w:val="46"/>
  </w:num>
  <w:num w:numId="34">
    <w:abstractNumId w:val="37"/>
  </w:num>
  <w:num w:numId="35">
    <w:abstractNumId w:val="9"/>
  </w:num>
  <w:num w:numId="36">
    <w:abstractNumId w:val="68"/>
  </w:num>
  <w:num w:numId="37">
    <w:abstractNumId w:val="5"/>
  </w:num>
  <w:num w:numId="38">
    <w:abstractNumId w:val="74"/>
  </w:num>
  <w:num w:numId="39">
    <w:abstractNumId w:val="66"/>
  </w:num>
  <w:num w:numId="40">
    <w:abstractNumId w:val="8"/>
  </w:num>
  <w:num w:numId="41">
    <w:abstractNumId w:val="85"/>
  </w:num>
  <w:num w:numId="42">
    <w:abstractNumId w:val="13"/>
  </w:num>
  <w:num w:numId="43">
    <w:abstractNumId w:val="50"/>
  </w:num>
  <w:num w:numId="44">
    <w:abstractNumId w:val="20"/>
  </w:num>
  <w:num w:numId="45">
    <w:abstractNumId w:val="6"/>
  </w:num>
  <w:num w:numId="46">
    <w:abstractNumId w:val="93"/>
  </w:num>
  <w:num w:numId="47">
    <w:abstractNumId w:val="86"/>
  </w:num>
  <w:num w:numId="48">
    <w:abstractNumId w:val="52"/>
  </w:num>
  <w:num w:numId="49">
    <w:abstractNumId w:val="42"/>
  </w:num>
  <w:num w:numId="50">
    <w:abstractNumId w:val="59"/>
  </w:num>
  <w:num w:numId="51">
    <w:abstractNumId w:val="83"/>
  </w:num>
  <w:num w:numId="52">
    <w:abstractNumId w:val="4"/>
  </w:num>
  <w:num w:numId="53">
    <w:abstractNumId w:val="18"/>
  </w:num>
  <w:num w:numId="54">
    <w:abstractNumId w:val="72"/>
  </w:num>
  <w:num w:numId="55">
    <w:abstractNumId w:val="76"/>
  </w:num>
  <w:num w:numId="56">
    <w:abstractNumId w:val="35"/>
  </w:num>
  <w:num w:numId="57">
    <w:abstractNumId w:val="49"/>
  </w:num>
  <w:num w:numId="58">
    <w:abstractNumId w:val="56"/>
  </w:num>
  <w:num w:numId="59">
    <w:abstractNumId w:val="31"/>
  </w:num>
  <w:num w:numId="60">
    <w:abstractNumId w:val="24"/>
  </w:num>
  <w:num w:numId="61">
    <w:abstractNumId w:val="22"/>
  </w:num>
  <w:num w:numId="62">
    <w:abstractNumId w:val="23"/>
  </w:num>
  <w:num w:numId="63">
    <w:abstractNumId w:val="38"/>
  </w:num>
  <w:num w:numId="64">
    <w:abstractNumId w:val="80"/>
  </w:num>
  <w:num w:numId="65">
    <w:abstractNumId w:val="73"/>
  </w:num>
  <w:num w:numId="66">
    <w:abstractNumId w:val="32"/>
  </w:num>
  <w:num w:numId="67">
    <w:abstractNumId w:val="39"/>
  </w:num>
  <w:num w:numId="68">
    <w:abstractNumId w:val="30"/>
  </w:num>
  <w:num w:numId="69">
    <w:abstractNumId w:val="47"/>
  </w:num>
  <w:num w:numId="70">
    <w:abstractNumId w:val="51"/>
  </w:num>
  <w:num w:numId="71">
    <w:abstractNumId w:val="70"/>
  </w:num>
  <w:num w:numId="72">
    <w:abstractNumId w:val="71"/>
  </w:num>
  <w:num w:numId="73">
    <w:abstractNumId w:val="25"/>
  </w:num>
  <w:num w:numId="74">
    <w:abstractNumId w:val="15"/>
  </w:num>
  <w:num w:numId="75">
    <w:abstractNumId w:val="53"/>
  </w:num>
  <w:num w:numId="76">
    <w:abstractNumId w:val="28"/>
  </w:num>
  <w:num w:numId="77">
    <w:abstractNumId w:val="16"/>
  </w:num>
  <w:num w:numId="78">
    <w:abstractNumId w:val="87"/>
  </w:num>
  <w:num w:numId="79">
    <w:abstractNumId w:val="7"/>
  </w:num>
  <w:num w:numId="80">
    <w:abstractNumId w:val="91"/>
  </w:num>
  <w:num w:numId="81">
    <w:abstractNumId w:val="84"/>
  </w:num>
  <w:num w:numId="82">
    <w:abstractNumId w:val="36"/>
  </w:num>
  <w:num w:numId="83">
    <w:abstractNumId w:val="81"/>
  </w:num>
  <w:num w:numId="84">
    <w:abstractNumId w:val="77"/>
  </w:num>
  <w:num w:numId="85">
    <w:abstractNumId w:val="79"/>
  </w:num>
  <w:num w:numId="86">
    <w:abstractNumId w:val="64"/>
  </w:num>
  <w:num w:numId="87">
    <w:abstractNumId w:val="33"/>
  </w:num>
  <w:num w:numId="88">
    <w:abstractNumId w:val="94"/>
  </w:num>
  <w:num w:numId="89">
    <w:abstractNumId w:val="90"/>
  </w:num>
  <w:num w:numId="90">
    <w:abstractNumId w:val="61"/>
  </w:num>
  <w:num w:numId="91">
    <w:abstractNumId w:val="12"/>
  </w:num>
  <w:num w:numId="92">
    <w:abstractNumId w:val="89"/>
  </w:num>
  <w:num w:numId="93">
    <w:abstractNumId w:val="95"/>
  </w:num>
  <w:num w:numId="94">
    <w:abstractNumId w:val="27"/>
    <w:lvlOverride w:ilvl="0">
      <w:startOverride w:val="1"/>
    </w:lvlOverride>
  </w:num>
  <w:num w:numId="95">
    <w:abstractNumId w:val="58"/>
    <w:lvlOverride w:ilvl="0">
      <w:startOverride w:val="1"/>
    </w:lvlOverride>
  </w:num>
  <w:num w:numId="96">
    <w:abstractNumId w:val="21"/>
  </w:num>
  <w:num w:numId="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D0"/>
    <w:rsid w:val="000A2CAE"/>
    <w:rsid w:val="000B6E52"/>
    <w:rsid w:val="00132F95"/>
    <w:rsid w:val="002E47A1"/>
    <w:rsid w:val="003042B9"/>
    <w:rsid w:val="0032779B"/>
    <w:rsid w:val="003453BF"/>
    <w:rsid w:val="003964AF"/>
    <w:rsid w:val="003C1D7F"/>
    <w:rsid w:val="005228D0"/>
    <w:rsid w:val="00532307"/>
    <w:rsid w:val="005A533C"/>
    <w:rsid w:val="005F2A22"/>
    <w:rsid w:val="00753331"/>
    <w:rsid w:val="007C5945"/>
    <w:rsid w:val="00830EF3"/>
    <w:rsid w:val="00963875"/>
    <w:rsid w:val="009A529C"/>
    <w:rsid w:val="009F5F33"/>
    <w:rsid w:val="00A67ED5"/>
    <w:rsid w:val="00AA7022"/>
    <w:rsid w:val="00AD1D2C"/>
    <w:rsid w:val="00BD0AAD"/>
    <w:rsid w:val="00BE3AAA"/>
    <w:rsid w:val="00D4480A"/>
    <w:rsid w:val="00D53D91"/>
    <w:rsid w:val="00D60CD0"/>
    <w:rsid w:val="00F01269"/>
    <w:rsid w:val="00F0784C"/>
    <w:rsid w:val="00F93B9B"/>
    <w:rsid w:val="00FA58E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93E2"/>
  <w15:docId w15:val="{EF24157B-B754-495C-8A19-469B3ACC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uiPriority w:val="99"/>
    <w:unhideWhenUsed/>
    <w:qFormat/>
    <w:rsid w:val="007B75AF"/>
    <w:rPr>
      <w:color w:val="0563C1" w:themeColor="hyperlink"/>
      <w:u w:val="singl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Inaosprieraias">
    <w:name w:val="Išnašos prieraišas"/>
    <w:rPr>
      <w:vertAlign w:val="superscript"/>
    </w:rPr>
  </w:style>
  <w:style w:type="character" w:customStyle="1" w:styleId="FootnoteCharacters">
    <w:name w:val="Footnote Characters"/>
    <w:qFormat/>
    <w:rsid w:val="007B75AF"/>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customStyle="1" w:styleId="Iskyrimas">
    <w:name w:val="Išskyrima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customStyle="1" w:styleId="Aplankytasinternetosaitas">
    <w:name w:val="Aplankytas interneto saitas"/>
    <w:basedOn w:val="DefaultParagraphFont"/>
    <w:uiPriority w:val="99"/>
    <w:semiHidden/>
    <w:unhideWhenUsed/>
    <w:qFormat/>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Galinsinaosprieraias">
    <w:name w:val="Galinės išnašos prieraišas"/>
    <w:rPr>
      <w:vertAlign w:val="superscript"/>
    </w:rPr>
  </w:style>
  <w:style w:type="character" w:customStyle="1" w:styleId="EndnoteCharacters">
    <w:name w:val="Endnote Characters"/>
    <w:qFormat/>
    <w:rsid w:val="007B75AF"/>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SubtleEmphasis1">
    <w:name w:val="Subtle Emphasis1"/>
    <w:basedOn w:val="DefaultParagraphFont"/>
    <w:uiPriority w:val="19"/>
    <w:qFormat/>
    <w:rsid w:val="007B75AF"/>
    <w:rPr>
      <w:i/>
      <w:iCs/>
      <w:color w:val="595959" w:themeColor="dark1" w:themeTint="A6"/>
    </w:rPr>
  </w:style>
  <w:style w:type="character" w:customStyle="1" w:styleId="IntenseEmphasis1">
    <w:name w:val="Intense Emphasis1"/>
    <w:basedOn w:val="DefaultParagraphFont"/>
    <w:uiPriority w:val="21"/>
    <w:qFormat/>
    <w:rsid w:val="007B75AF"/>
    <w:rPr>
      <w:b/>
      <w:bCs/>
      <w:i/>
      <w:iCs/>
      <w:color w:val="ED7D31" w:themeColor="accent2"/>
    </w:rPr>
  </w:style>
  <w:style w:type="character" w:customStyle="1" w:styleId="SubtleReference1">
    <w:name w:val="Subtle Reference1"/>
    <w:basedOn w:val="DefaultParagraphFont"/>
    <w:uiPriority w:val="31"/>
    <w:qFormat/>
    <w:rsid w:val="007B75AF"/>
    <w:rPr>
      <w:smallCaps/>
      <w:color w:val="404040" w:themeColor="dark1" w:themeTint="BF"/>
      <w:spacing w:val="0"/>
      <w:u w:val="single" w:color="7F7F7F"/>
    </w:rPr>
  </w:style>
  <w:style w:type="character" w:customStyle="1" w:styleId="IntenseReference1">
    <w:name w:val="Intense Reference1"/>
    <w:basedOn w:val="DefaultParagraphFont"/>
    <w:uiPriority w:val="32"/>
    <w:qFormat/>
    <w:rsid w:val="007B75AF"/>
    <w:rPr>
      <w:b/>
      <w:bCs/>
      <w:smallCaps/>
      <w:color w:val="auto"/>
      <w:spacing w:val="0"/>
      <w:u w:val="single"/>
    </w:rPr>
  </w:style>
  <w:style w:type="character" w:customStyle="1" w:styleId="BookTitle1">
    <w:name w:val="Book Title1"/>
    <w:basedOn w:val="DefaultParagraphFont"/>
    <w:uiPriority w:val="33"/>
    <w:qFormat/>
    <w:rsid w:val="007B75AF"/>
    <w:rPr>
      <w:b/>
      <w:bCs/>
      <w:smallCaps/>
      <w:spacing w:val="0"/>
    </w:rPr>
  </w:style>
  <w:style w:type="character" w:customStyle="1" w:styleId="Numatytasispastraiposriftas1">
    <w:name w:val="Numatytasis pastraipos šriftas1"/>
    <w:uiPriority w:val="6"/>
    <w:qFormat/>
    <w:rsid w:val="007B75AF"/>
  </w:style>
  <w:style w:type="character" w:customStyle="1" w:styleId="Rodyklssaitas">
    <w:name w:val="Rodyklės saitas"/>
    <w:qFormat/>
    <w:rsid w:val="007B75AF"/>
  </w:style>
  <w:style w:type="character" w:styleId="LineNumber">
    <w:name w:val="line number"/>
    <w:qFormat/>
    <w:rsid w:val="007B75AF"/>
  </w:style>
  <w:style w:type="character" w:customStyle="1" w:styleId="Numeravimosimboliai">
    <w:name w:val="Numeravimo simboliai"/>
    <w:qFormat/>
    <w:rsid w:val="007B75AF"/>
  </w:style>
  <w:style w:type="character" w:customStyle="1" w:styleId="BodyTextChar1">
    <w:name w:val="Body Text Char1"/>
    <w:basedOn w:val="DefaultParagraphFont"/>
    <w:uiPriority w:val="99"/>
    <w:semiHidden/>
    <w:qFormat/>
    <w:rsid w:val="007B75AF"/>
    <w:rPr>
      <w:rFonts w:asciiTheme="minorHAnsi" w:eastAsiaTheme="minorEastAsia" w:hAnsiTheme="minorHAnsi" w:cstheme="minorBidi"/>
      <w:sz w:val="21"/>
      <w:szCs w:val="21"/>
      <w:lang w:eastAsia="lt-LT" w:bidi="ar-SA"/>
    </w:rPr>
  </w:style>
  <w:style w:type="character" w:customStyle="1" w:styleId="BalloonTextChar1">
    <w:name w:val="Balloon Text Char1"/>
    <w:basedOn w:val="DefaultParagraphFont"/>
    <w:uiPriority w:val="99"/>
    <w:semiHidden/>
    <w:qFormat/>
    <w:rsid w:val="007B75AF"/>
    <w:rPr>
      <w:rFonts w:ascii="Segoe UI" w:eastAsiaTheme="minorEastAsia" w:hAnsi="Segoe UI" w:cs="Segoe UI"/>
      <w:sz w:val="18"/>
      <w:szCs w:val="18"/>
      <w:lang w:eastAsia="lt-LT" w:bidi="ar-SA"/>
    </w:rPr>
  </w:style>
  <w:style w:type="character" w:customStyle="1" w:styleId="BodyTextIndent2Char1">
    <w:name w:val="Body Text Indent 2 Char1"/>
    <w:basedOn w:val="DefaultParagraphFont"/>
    <w:uiPriority w:val="99"/>
    <w:semiHidden/>
    <w:qFormat/>
    <w:rsid w:val="007B75AF"/>
    <w:rPr>
      <w:rFonts w:asciiTheme="minorHAnsi" w:eastAsiaTheme="minorEastAsia" w:hAnsiTheme="minorHAnsi" w:cstheme="minorBidi"/>
      <w:sz w:val="21"/>
      <w:szCs w:val="21"/>
      <w:lang w:eastAsia="lt-LT" w:bidi="ar-SA"/>
    </w:rPr>
  </w:style>
  <w:style w:type="character" w:customStyle="1" w:styleId="CommentTextChar1">
    <w:name w:val="Comment Text Char1"/>
    <w:basedOn w:val="DefaultParagraphFont"/>
    <w:uiPriority w:val="99"/>
    <w:semiHidden/>
    <w:qFormat/>
    <w:rsid w:val="007B75AF"/>
    <w:rPr>
      <w:rFonts w:asciiTheme="minorHAnsi" w:eastAsiaTheme="minorEastAsia" w:hAnsiTheme="minorHAnsi" w:cstheme="minorBidi"/>
      <w:lang w:eastAsia="lt-LT" w:bidi="ar-SA"/>
    </w:rPr>
  </w:style>
  <w:style w:type="character" w:customStyle="1" w:styleId="CommentSubjectChar1">
    <w:name w:val="Comment Subject Char1"/>
    <w:basedOn w:val="CommentTextChar1"/>
    <w:uiPriority w:val="99"/>
    <w:semiHidden/>
    <w:qFormat/>
    <w:rsid w:val="007B75AF"/>
    <w:rPr>
      <w:rFonts w:asciiTheme="minorHAnsi" w:eastAsiaTheme="minorEastAsia" w:hAnsiTheme="minorHAnsi" w:cstheme="minorBidi"/>
      <w:b/>
      <w:bCs/>
      <w:lang w:eastAsia="lt-LT" w:bidi="ar-SA"/>
    </w:rPr>
  </w:style>
  <w:style w:type="character" w:customStyle="1" w:styleId="EndnoteTextChar1">
    <w:name w:val="Endnote Text Char1"/>
    <w:basedOn w:val="DefaultParagraphFont"/>
    <w:uiPriority w:val="99"/>
    <w:semiHidden/>
    <w:qFormat/>
    <w:rsid w:val="007B75AF"/>
    <w:rPr>
      <w:rFonts w:asciiTheme="minorHAnsi" w:eastAsiaTheme="minorEastAsia" w:hAnsiTheme="minorHAnsi" w:cstheme="minorBidi"/>
      <w:lang w:eastAsia="lt-LT" w:bidi="ar-SA"/>
    </w:rPr>
  </w:style>
  <w:style w:type="character" w:customStyle="1" w:styleId="FooterChar1">
    <w:name w:val="Footer Char1"/>
    <w:basedOn w:val="DefaultParagraphFont"/>
    <w:uiPriority w:val="99"/>
    <w:semiHidden/>
    <w:qFormat/>
    <w:rsid w:val="007B75AF"/>
    <w:rPr>
      <w:rFonts w:asciiTheme="minorHAnsi" w:eastAsiaTheme="minorEastAsia" w:hAnsiTheme="minorHAnsi" w:cstheme="minorBidi"/>
      <w:sz w:val="21"/>
      <w:szCs w:val="21"/>
      <w:lang w:eastAsia="lt-LT" w:bidi="ar-SA"/>
    </w:rPr>
  </w:style>
  <w:style w:type="character" w:customStyle="1" w:styleId="FootnoteTextChar1">
    <w:name w:val="Footnote Text Char1"/>
    <w:basedOn w:val="DefaultParagraphFont"/>
    <w:uiPriority w:val="99"/>
    <w:semiHidden/>
    <w:qFormat/>
    <w:rsid w:val="007B75AF"/>
    <w:rPr>
      <w:rFonts w:asciiTheme="minorHAnsi" w:eastAsiaTheme="minorEastAsia" w:hAnsiTheme="minorHAnsi" w:cstheme="minorBidi"/>
      <w:lang w:eastAsia="lt-LT" w:bidi="ar-SA"/>
    </w:rPr>
  </w:style>
  <w:style w:type="character" w:customStyle="1" w:styleId="HeaderChar1">
    <w:name w:val="Header Char1"/>
    <w:basedOn w:val="DefaultParagraphFont"/>
    <w:uiPriority w:val="99"/>
    <w:semiHidden/>
    <w:qFormat/>
    <w:rsid w:val="007B75AF"/>
    <w:rPr>
      <w:rFonts w:asciiTheme="minorHAnsi" w:eastAsiaTheme="minorEastAsia" w:hAnsiTheme="minorHAnsi" w:cstheme="minorBidi"/>
      <w:sz w:val="21"/>
      <w:szCs w:val="21"/>
      <w:lang w:eastAsia="lt-LT" w:bidi="ar-SA"/>
    </w:rPr>
  </w:style>
  <w:style w:type="character" w:customStyle="1" w:styleId="SubtitleChar1">
    <w:name w:val="Subtitle Char1"/>
    <w:basedOn w:val="DefaultParagraphFont"/>
    <w:uiPriority w:val="11"/>
    <w:qFormat/>
    <w:rsid w:val="007B75AF"/>
    <w:rPr>
      <w:rFonts w:asciiTheme="minorHAnsi" w:eastAsiaTheme="minorEastAsia" w:hAnsiTheme="minorHAnsi" w:cstheme="minorBidi"/>
      <w:color w:val="5A5A5A" w:themeColor="text1" w:themeTint="A5"/>
      <w:spacing w:val="15"/>
      <w:sz w:val="22"/>
      <w:szCs w:val="22"/>
      <w:lang w:eastAsia="lt-LT" w:bidi="ar-SA"/>
    </w:rPr>
  </w:style>
  <w:style w:type="character" w:customStyle="1" w:styleId="TitleChar1">
    <w:name w:val="Title Char1"/>
    <w:basedOn w:val="DefaultParagraphFont"/>
    <w:uiPriority w:val="10"/>
    <w:qFormat/>
    <w:rsid w:val="007B75AF"/>
    <w:rPr>
      <w:rFonts w:asciiTheme="majorHAnsi" w:eastAsiaTheme="majorEastAsia" w:hAnsiTheme="majorHAnsi" w:cstheme="majorBidi"/>
      <w:spacing w:val="-10"/>
      <w:kern w:val="2"/>
      <w:sz w:val="56"/>
      <w:szCs w:val="56"/>
      <w:lang w:eastAsia="lt-LT" w:bidi="ar-SA"/>
    </w:rPr>
  </w:style>
  <w:style w:type="character" w:customStyle="1" w:styleId="QuoteChar1">
    <w:name w:val="Quote Char1"/>
    <w:basedOn w:val="DefaultParagraphFont"/>
    <w:uiPriority w:val="29"/>
    <w:qFormat/>
    <w:rsid w:val="007B75AF"/>
    <w:rPr>
      <w:rFonts w:asciiTheme="minorHAnsi" w:eastAsiaTheme="minorEastAsia" w:hAnsiTheme="minorHAnsi" w:cstheme="minorBidi"/>
      <w:i/>
      <w:iCs/>
      <w:color w:val="404040" w:themeColor="text1" w:themeTint="BF"/>
      <w:sz w:val="21"/>
      <w:szCs w:val="21"/>
      <w:lang w:eastAsia="lt-LT" w:bidi="ar-SA"/>
    </w:rPr>
  </w:style>
  <w:style w:type="character" w:customStyle="1" w:styleId="IntenseQuoteChar1">
    <w:name w:val="Intense Quote Char1"/>
    <w:basedOn w:val="DefaultParagraphFont"/>
    <w:uiPriority w:val="30"/>
    <w:qFormat/>
    <w:rsid w:val="007B75AF"/>
    <w:rPr>
      <w:rFonts w:asciiTheme="minorHAnsi" w:eastAsiaTheme="minorEastAsia" w:hAnsiTheme="minorHAnsi" w:cstheme="minorBidi"/>
      <w:i/>
      <w:iCs/>
      <w:color w:val="4472C4" w:themeColor="accent1"/>
      <w:sz w:val="21"/>
      <w:szCs w:val="21"/>
      <w:lang w:eastAsia="lt-LT" w:bidi="ar-SA"/>
    </w:rPr>
  </w:style>
  <w:style w:type="character" w:customStyle="1" w:styleId="Inaosramenys">
    <w:name w:val="Išnašos rašmenys"/>
    <w:qFormat/>
    <w:rsid w:val="00906719"/>
  </w:style>
  <w:style w:type="character" w:customStyle="1" w:styleId="Eiluinumeravimas">
    <w:name w:val="Eilučių numeravimas"/>
  </w:style>
  <w:style w:type="character" w:customStyle="1" w:styleId="Galinsinaosramenys">
    <w:name w:val="Galinės išnašos rašmenys"/>
    <w:qFormat/>
  </w:style>
  <w:style w:type="paragraph" w:customStyle="1" w:styleId="Antrat">
    <w:name w:val="Antraštė"/>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qFormat/>
    <w:rsid w:val="00FA144D"/>
    <w:pPr>
      <w:ind w:firstLine="567"/>
      <w:jc w:val="both"/>
    </w:pPr>
    <w:rPr>
      <w:szCs w:val="20"/>
    </w:rPr>
  </w:style>
  <w:style w:type="paragraph" w:styleId="List">
    <w:name w:val="List"/>
    <w:basedOn w:val="BodyText"/>
    <w:rsid w:val="007B75AF"/>
    <w:rPr>
      <w:rFonts w:ascii="Times New Roman" w:eastAsia="SimSun" w:hAnsi="Times New Roman" w:cs="Arial"/>
      <w:sz w:val="24"/>
      <w:lang w:eastAsia="en-US" w:bidi="hi-IN"/>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rsid w:val="007B75AF"/>
    <w:pPr>
      <w:suppressLineNumbers/>
    </w:pPr>
    <w:rPr>
      <w:rFonts w:cs="Arial"/>
    </w:rPr>
  </w:style>
  <w:style w:type="paragraph" w:styleId="FootnoteText">
    <w:name w:val="footnote text"/>
    <w:basedOn w:val="Normal"/>
    <w:link w:val="FootnoteTextChar"/>
    <w:uiPriority w:val="99"/>
    <w:unhideWhenUsed/>
    <w:qFormat/>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rsid w:val="007B75AF"/>
  </w:style>
  <w:style w:type="paragraph" w:styleId="Header">
    <w:name w:val="header"/>
    <w:basedOn w:val="Normal"/>
    <w:link w:val="HeaderChar"/>
    <w:uiPriority w:val="99"/>
    <w:unhideWhenUsed/>
    <w:qFormat/>
    <w:rsid w:val="00F560B4"/>
    <w:pPr>
      <w:tabs>
        <w:tab w:val="center" w:pos="4513"/>
        <w:tab w:val="right" w:pos="9026"/>
      </w:tabs>
    </w:pPr>
  </w:style>
  <w:style w:type="paragraph" w:styleId="Footer">
    <w:name w:val="footer"/>
    <w:basedOn w:val="Normal"/>
    <w:link w:val="FooterChar"/>
    <w:uiPriority w:val="99"/>
    <w:unhideWhenUsed/>
    <w:qFormat/>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qFormat/>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Revision1">
    <w:name w:val="Revision1"/>
    <w:autoRedefine/>
    <w:uiPriority w:val="99"/>
    <w:semiHidden/>
    <w:qFormat/>
    <w:rsid w:val="007B75AF"/>
    <w:rPr>
      <w:rFonts w:ascii="Times New Roman" w:hAnsi="Times New Roman"/>
      <w:sz w:val="24"/>
      <w:szCs w:val="24"/>
      <w:lang w:eastAsia="en-US"/>
    </w:rPr>
  </w:style>
  <w:style w:type="paragraph" w:customStyle="1" w:styleId="TOCHeading1">
    <w:name w:val="TOC Heading1"/>
    <w:basedOn w:val="Heading1"/>
    <w:next w:val="Normal"/>
    <w:autoRedefine/>
    <w:uiPriority w:val="39"/>
    <w:unhideWhenUsed/>
    <w:qFormat/>
    <w:rsid w:val="007B75AF"/>
    <w:pPr>
      <w:outlineLvl w:val="9"/>
    </w:pPr>
    <w:rPr>
      <w:color w:val="262626" w:themeColor="dark1" w:themeTint="D9"/>
    </w:rPr>
  </w:style>
  <w:style w:type="paragraph" w:customStyle="1" w:styleId="western">
    <w:name w:val="western"/>
    <w:autoRedefine/>
    <w:qFormat/>
    <w:rsid w:val="007B75AF"/>
    <w:rPr>
      <w:rFonts w:ascii="serif" w:eastAsia="serif" w:hAnsi="serif" w:cs="Times New Roman"/>
      <w:b/>
      <w:bCs/>
      <w:sz w:val="24"/>
      <w:szCs w:val="24"/>
      <w:lang w:val="en-US" w:eastAsia="zh-CN"/>
    </w:rPr>
  </w:style>
  <w:style w:type="paragraph" w:customStyle="1" w:styleId="Standard">
    <w:name w:val="Standard"/>
    <w:autoRedefine/>
    <w:qFormat/>
    <w:rsid w:val="007B75AF"/>
    <w:pPr>
      <w:textAlignment w:val="baseline"/>
    </w:pPr>
    <w:rPr>
      <w:rFonts w:eastAsia="Calibri" w:cs="Times New Roman"/>
      <w:sz w:val="20"/>
      <w:szCs w:val="20"/>
    </w:rPr>
  </w:style>
  <w:style w:type="paragraph" w:customStyle="1" w:styleId="Lentelsturinys">
    <w:name w:val="Lentelės turinys"/>
    <w:basedOn w:val="Normal"/>
    <w:autoRedefine/>
    <w:qFormat/>
    <w:rsid w:val="007B75AF"/>
    <w:pPr>
      <w:widowControl w:val="0"/>
      <w:suppressLineNumbers/>
      <w:jc w:val="center"/>
    </w:pPr>
  </w:style>
  <w:style w:type="paragraph" w:customStyle="1" w:styleId="LO-Normal">
    <w:name w:val="LO-Normal"/>
    <w:autoRedefine/>
    <w:qFormat/>
    <w:rsid w:val="007B75AF"/>
    <w:pPr>
      <w:widowControl w:val="0"/>
    </w:pPr>
    <w:rPr>
      <w:rFonts w:ascii="Calibri" w:eastAsia="Calibri" w:hAnsi="Calibri" w:cs="Arial"/>
      <w:color w:val="00000A"/>
      <w:sz w:val="22"/>
      <w:szCs w:val="22"/>
      <w:lang w:eastAsia="en-US"/>
    </w:rPr>
  </w:style>
  <w:style w:type="paragraph" w:customStyle="1" w:styleId="Revision2">
    <w:name w:val="Revision2"/>
    <w:autoRedefine/>
    <w:uiPriority w:val="99"/>
    <w:semiHidden/>
    <w:qFormat/>
    <w:rsid w:val="007B75AF"/>
  </w:style>
  <w:style w:type="paragraph" w:customStyle="1" w:styleId="FrameContents">
    <w:name w:val="Frame Contents"/>
    <w:basedOn w:val="Normal"/>
    <w:qFormat/>
    <w:rsid w:val="007B75AF"/>
  </w:style>
  <w:style w:type="paragraph" w:customStyle="1" w:styleId="HeaderLeft">
    <w:name w:val="Header Left"/>
    <w:basedOn w:val="Header"/>
    <w:qFormat/>
    <w:rsid w:val="007B75AF"/>
    <w:rPr>
      <w:rFonts w:ascii="Times New Roman" w:eastAsia="SimSun" w:hAnsi="Times New Roman" w:cs="Times New Roman"/>
      <w:sz w:val="24"/>
      <w:szCs w:val="24"/>
      <w:lang w:eastAsia="en-US" w:bidi="hi-IN"/>
    </w:rPr>
  </w:style>
  <w:style w:type="paragraph" w:customStyle="1" w:styleId="Lentelsantrat">
    <w:name w:val="Lentelės antraštė"/>
    <w:basedOn w:val="Lentelsturinys"/>
    <w:qFormat/>
    <w:rsid w:val="007B75AF"/>
    <w:rPr>
      <w:b/>
      <w:bCs/>
    </w:rPr>
  </w:style>
  <w:style w:type="numbering" w:customStyle="1" w:styleId="List51">
    <w:name w:val="List 51"/>
    <w:qFormat/>
    <w:rsid w:val="00197943"/>
  </w:style>
  <w:style w:type="table" w:styleId="TableGrid">
    <w:name w:val="Table Grid"/>
    <w:basedOn w:val="TableNormal"/>
    <w:uiPriority w:val="39"/>
    <w:qFormat/>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qFormat/>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qFormat/>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qFormat/>
    <w:rsid w:val="007B75AF"/>
    <w:rPr>
      <w:sz w:val="20"/>
      <w:szCs w:val="20"/>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355885">
      <w:bodyDiv w:val="1"/>
      <w:marLeft w:val="0"/>
      <w:marRight w:val="0"/>
      <w:marTop w:val="0"/>
      <w:marBottom w:val="0"/>
      <w:divBdr>
        <w:top w:val="none" w:sz="0" w:space="0" w:color="auto"/>
        <w:left w:val="none" w:sz="0" w:space="0" w:color="auto"/>
        <w:bottom w:val="none" w:sz="0" w:space="0" w:color="auto"/>
        <w:right w:val="none" w:sz="0" w:space="0" w:color="auto"/>
      </w:divBdr>
    </w:div>
    <w:div w:id="1790007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CE07E-35E8-4387-ACA2-C3281944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93</Pages>
  <Words>142361</Words>
  <Characters>81146</Characters>
  <Application>Microsoft Office Word</Application>
  <DocSecurity>0</DocSecurity>
  <Lines>676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Džiužaitė</dc:creator>
  <dc:description/>
  <cp:lastModifiedBy>Lina Džiužaitė</cp:lastModifiedBy>
  <cp:revision>21</cp:revision>
  <dcterms:created xsi:type="dcterms:W3CDTF">2026-06-09T06:30:00Z</dcterms:created>
  <dcterms:modified xsi:type="dcterms:W3CDTF">2026-06-10T06:09:00Z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