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bookmarkEnd w:id="0"/>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t>paslaugų pirkimo-pardavimo sutarties Specialiosios sąlygos</w:t>
      </w:r>
    </w:p>
    <w:p w14:paraId="302B17A8" w14:textId="77777777" w:rsidR="00061E02" w:rsidRPr="000653EA"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0653EA" w14:paraId="28BF6780" w14:textId="77777777" w:rsidTr="00BD47F5">
        <w:tc>
          <w:tcPr>
            <w:tcW w:w="2448" w:type="dxa"/>
          </w:tcPr>
          <w:p w14:paraId="10CC8382" w14:textId="77777777" w:rsidR="00061E02" w:rsidRPr="000653EA" w:rsidRDefault="00061E02" w:rsidP="00BD47F5">
            <w:pPr>
              <w:jc w:val="both"/>
              <w:rPr>
                <w:rFonts w:asciiTheme="minorHAnsi" w:hAnsiTheme="minorHAnsi" w:cstheme="minorHAnsi"/>
                <w:b/>
                <w:kern w:val="2"/>
                <w:sz w:val="20"/>
              </w:rPr>
            </w:pPr>
            <w:r w:rsidRPr="000653EA">
              <w:rPr>
                <w:rFonts w:asciiTheme="minorHAnsi" w:hAnsiTheme="minorHAnsi" w:cstheme="minorHAnsi"/>
                <w:b/>
                <w:kern w:val="2"/>
                <w:sz w:val="20"/>
              </w:rPr>
              <w:t>Sutarties pavadinimas</w:t>
            </w:r>
          </w:p>
        </w:tc>
        <w:tc>
          <w:tcPr>
            <w:tcW w:w="7110" w:type="dxa"/>
            <w:gridSpan w:val="3"/>
          </w:tcPr>
          <w:p w14:paraId="10DDD19E" w14:textId="4C2AC2EF" w:rsidR="00061E02" w:rsidRPr="000653EA" w:rsidRDefault="000653EA" w:rsidP="00BD47F5">
            <w:pPr>
              <w:jc w:val="both"/>
              <w:rPr>
                <w:rFonts w:asciiTheme="minorHAnsi" w:hAnsiTheme="minorHAnsi" w:cstheme="minorHAnsi"/>
                <w:i/>
                <w:iCs/>
                <w:kern w:val="2"/>
                <w:sz w:val="20"/>
              </w:rPr>
            </w:pPr>
            <w:r w:rsidRPr="000653EA">
              <w:rPr>
                <w:rFonts w:asciiTheme="minorHAnsi" w:hAnsiTheme="minorHAnsi" w:cstheme="minorHAnsi"/>
                <w:kern w:val="2"/>
                <w:sz w:val="20"/>
              </w:rPr>
              <w:t xml:space="preserve">Gamta grįsta terapija </w:t>
            </w:r>
            <w:r w:rsidRPr="000653EA">
              <w:rPr>
                <w:rFonts w:asciiTheme="minorHAnsi" w:hAnsiTheme="minorHAnsi" w:cstheme="minorHAnsi"/>
                <w:i/>
                <w:iCs/>
                <w:kern w:val="2"/>
                <w:sz w:val="20"/>
              </w:rPr>
              <w:t>(anglų arba rusų kalba)</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000653EA">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vAlign w:val="center"/>
          </w:tcPr>
          <w:p w14:paraId="320D4562"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Vilniaus miesto savivaldybės administracija</w:t>
            </w:r>
          </w:p>
        </w:tc>
      </w:tr>
      <w:tr w:rsidR="00061E02" w:rsidRPr="00E01F3F" w14:paraId="0FC4FD2D" w14:textId="77777777" w:rsidTr="000653EA">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vAlign w:val="center"/>
          </w:tcPr>
          <w:p w14:paraId="4B7EA01A"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sz w:val="20"/>
              </w:rPr>
              <w:t>188710061</w:t>
            </w:r>
          </w:p>
        </w:tc>
      </w:tr>
      <w:tr w:rsidR="00061E02" w:rsidRPr="00E01F3F" w14:paraId="2F167BCA" w14:textId="77777777" w:rsidTr="000653EA">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vAlign w:val="center"/>
          </w:tcPr>
          <w:p w14:paraId="69590C98"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Konstitucijos pr. 3, LT–09601 Vilnius</w:t>
            </w:r>
          </w:p>
        </w:tc>
      </w:tr>
      <w:tr w:rsidR="00061E02" w:rsidRPr="00E01F3F" w14:paraId="1ECD38CC" w14:textId="77777777" w:rsidTr="000653EA">
        <w:tc>
          <w:tcPr>
            <w:tcW w:w="2808" w:type="dxa"/>
            <w:vMerge/>
          </w:tcPr>
          <w:p w14:paraId="0C97AFF4" w14:textId="77777777" w:rsidR="00061E02" w:rsidRPr="00E01F3F" w:rsidRDefault="00061E02" w:rsidP="00BD47F5">
            <w:pPr>
              <w:rPr>
                <w:rFonts w:asciiTheme="minorHAnsi" w:hAnsiTheme="minorHAnsi" w:cstheme="minorHAnsi"/>
                <w:kern w:val="2"/>
                <w:sz w:val="20"/>
              </w:rPr>
            </w:pPr>
          </w:p>
        </w:tc>
        <w:tc>
          <w:tcPr>
            <w:tcW w:w="3240" w:type="dxa"/>
            <w:vAlign w:val="center"/>
          </w:tcPr>
          <w:p w14:paraId="3245E6A1"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LT887100610</w:t>
            </w:r>
          </w:p>
        </w:tc>
      </w:tr>
      <w:tr w:rsidR="00061E02" w:rsidRPr="00E01F3F" w14:paraId="03CACA27" w14:textId="77777777" w:rsidTr="000653EA">
        <w:tc>
          <w:tcPr>
            <w:tcW w:w="2808" w:type="dxa"/>
            <w:vMerge/>
          </w:tcPr>
          <w:p w14:paraId="4208B929" w14:textId="77777777" w:rsidR="00061E02" w:rsidRPr="00E01F3F" w:rsidRDefault="00061E02" w:rsidP="00BD47F5">
            <w:pPr>
              <w:rPr>
                <w:rFonts w:asciiTheme="minorHAnsi" w:hAnsiTheme="minorHAnsi" w:cstheme="minorHAnsi"/>
                <w:kern w:val="2"/>
                <w:sz w:val="20"/>
              </w:rPr>
            </w:pPr>
          </w:p>
        </w:tc>
        <w:tc>
          <w:tcPr>
            <w:tcW w:w="3240" w:type="dxa"/>
            <w:vAlign w:val="center"/>
          </w:tcPr>
          <w:p w14:paraId="63B42592"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IBAN: LT954010042403632773</w:t>
            </w:r>
          </w:p>
        </w:tc>
      </w:tr>
      <w:tr w:rsidR="00061E02" w:rsidRPr="00E01F3F" w14:paraId="331CC55D" w14:textId="77777777" w:rsidTr="000653EA">
        <w:tc>
          <w:tcPr>
            <w:tcW w:w="2808" w:type="dxa"/>
            <w:vMerge/>
          </w:tcPr>
          <w:p w14:paraId="15B9E7F4" w14:textId="77777777" w:rsidR="00061E02" w:rsidRPr="00E01F3F" w:rsidRDefault="00061E02" w:rsidP="00BD47F5">
            <w:pPr>
              <w:rPr>
                <w:rFonts w:asciiTheme="minorHAnsi" w:hAnsiTheme="minorHAnsi" w:cstheme="minorHAnsi"/>
                <w:kern w:val="2"/>
                <w:sz w:val="20"/>
              </w:rPr>
            </w:pPr>
          </w:p>
        </w:tc>
        <w:tc>
          <w:tcPr>
            <w:tcW w:w="3240" w:type="dxa"/>
            <w:vAlign w:val="center"/>
          </w:tcPr>
          <w:p w14:paraId="18042E72"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737684BB" w14:textId="77777777" w:rsidR="00061E02" w:rsidRPr="00E01F3F" w:rsidRDefault="00061E02" w:rsidP="00BD47F5">
            <w:pPr>
              <w:jc w:val="center"/>
              <w:rPr>
                <w:rFonts w:asciiTheme="minorHAnsi" w:hAnsiTheme="minorHAnsi" w:cstheme="minorHAnsi"/>
                <w:kern w:val="2"/>
                <w:sz w:val="20"/>
              </w:rPr>
            </w:pPr>
            <w:proofErr w:type="spellStart"/>
            <w:r w:rsidRPr="00E01F3F">
              <w:rPr>
                <w:rFonts w:asciiTheme="minorHAnsi" w:hAnsiTheme="minorHAnsi" w:cstheme="minorHAnsi"/>
                <w:kern w:val="2"/>
                <w:sz w:val="20"/>
              </w:rPr>
              <w:t>Luminor</w:t>
            </w:r>
            <w:proofErr w:type="spellEnd"/>
            <w:r w:rsidRPr="00E01F3F">
              <w:rPr>
                <w:rFonts w:asciiTheme="minorHAnsi" w:hAnsiTheme="minorHAnsi" w:cstheme="minorHAnsi"/>
                <w:kern w:val="2"/>
                <w:sz w:val="20"/>
              </w:rPr>
              <w:t xml:space="preserve"> Bank AS,</w:t>
            </w:r>
          </w:p>
          <w:p w14:paraId="24CEF86A"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 xml:space="preserve">atstovaujama </w:t>
            </w:r>
            <w:proofErr w:type="spellStart"/>
            <w:r w:rsidRPr="00E01F3F">
              <w:rPr>
                <w:rFonts w:asciiTheme="minorHAnsi" w:hAnsiTheme="minorHAnsi" w:cstheme="minorHAnsi"/>
                <w:kern w:val="2"/>
                <w:sz w:val="20"/>
              </w:rPr>
              <w:t>Luminor</w:t>
            </w:r>
            <w:proofErr w:type="spellEnd"/>
            <w:r w:rsidRPr="00E01F3F">
              <w:rPr>
                <w:rFonts w:asciiTheme="minorHAnsi" w:hAnsiTheme="minorHAnsi" w:cstheme="minorHAnsi"/>
                <w:kern w:val="2"/>
                <w:sz w:val="20"/>
              </w:rPr>
              <w:t xml:space="preserve"> Bank AS Lietuvos skyriaus (banko kodas 40100)</w:t>
            </w:r>
          </w:p>
        </w:tc>
      </w:tr>
      <w:tr w:rsidR="00061E02" w:rsidRPr="00E01F3F" w14:paraId="5648186E" w14:textId="77777777" w:rsidTr="000653EA">
        <w:tc>
          <w:tcPr>
            <w:tcW w:w="2808" w:type="dxa"/>
            <w:vMerge/>
          </w:tcPr>
          <w:p w14:paraId="71CC45DE" w14:textId="77777777" w:rsidR="00061E02" w:rsidRPr="00E01F3F" w:rsidRDefault="00061E02" w:rsidP="00BD47F5">
            <w:pPr>
              <w:rPr>
                <w:rFonts w:asciiTheme="minorHAnsi" w:hAnsiTheme="minorHAnsi" w:cstheme="minorHAnsi"/>
                <w:kern w:val="2"/>
                <w:sz w:val="20"/>
              </w:rPr>
            </w:pPr>
          </w:p>
        </w:tc>
        <w:tc>
          <w:tcPr>
            <w:tcW w:w="3240" w:type="dxa"/>
            <w:vAlign w:val="center"/>
          </w:tcPr>
          <w:p w14:paraId="44A1419F"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+370 5  211 2000</w:t>
            </w:r>
          </w:p>
        </w:tc>
      </w:tr>
      <w:tr w:rsidR="00061E02" w:rsidRPr="00E01F3F" w14:paraId="401B23BD" w14:textId="77777777" w:rsidTr="000653EA">
        <w:tc>
          <w:tcPr>
            <w:tcW w:w="2808" w:type="dxa"/>
            <w:vMerge/>
          </w:tcPr>
          <w:p w14:paraId="26DE0C01" w14:textId="77777777" w:rsidR="00061E02" w:rsidRPr="00E01F3F" w:rsidRDefault="00061E02" w:rsidP="00BD47F5">
            <w:pPr>
              <w:rPr>
                <w:rFonts w:asciiTheme="minorHAnsi" w:hAnsiTheme="minorHAnsi" w:cstheme="minorHAnsi"/>
                <w:kern w:val="2"/>
                <w:sz w:val="20"/>
              </w:rPr>
            </w:pPr>
          </w:p>
        </w:tc>
        <w:tc>
          <w:tcPr>
            <w:tcW w:w="3240" w:type="dxa"/>
            <w:vAlign w:val="center"/>
          </w:tcPr>
          <w:p w14:paraId="2F7F4640"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77777777" w:rsidR="00061E02" w:rsidRPr="00E01F3F" w:rsidRDefault="00061E02" w:rsidP="00BD47F5">
            <w:pPr>
              <w:jc w:val="center"/>
              <w:rPr>
                <w:rFonts w:asciiTheme="minorHAnsi" w:hAnsiTheme="minorHAnsi" w:cstheme="minorHAnsi"/>
                <w:kern w:val="2"/>
                <w:sz w:val="20"/>
              </w:rPr>
            </w:pPr>
            <w:r w:rsidRPr="00E01F3F">
              <w:rPr>
                <w:rFonts w:asciiTheme="minorHAnsi" w:hAnsiTheme="minorHAnsi" w:cstheme="minorHAnsi"/>
                <w:kern w:val="2"/>
                <w:sz w:val="20"/>
              </w:rPr>
              <w:t>savivaldybe@vilnius.lt</w:t>
            </w:r>
          </w:p>
        </w:tc>
      </w:tr>
      <w:tr w:rsidR="00061E02" w:rsidRPr="00E01F3F" w14:paraId="42771BCF" w14:textId="77777777" w:rsidTr="000653EA">
        <w:tc>
          <w:tcPr>
            <w:tcW w:w="2808" w:type="dxa"/>
            <w:vMerge/>
          </w:tcPr>
          <w:p w14:paraId="6C36DD34" w14:textId="77777777" w:rsidR="00061E02" w:rsidRPr="00E01F3F" w:rsidRDefault="00061E02" w:rsidP="00BD47F5">
            <w:pPr>
              <w:rPr>
                <w:rFonts w:asciiTheme="minorHAnsi" w:hAnsiTheme="minorHAnsi" w:cstheme="minorHAnsi"/>
                <w:kern w:val="2"/>
                <w:sz w:val="20"/>
              </w:rPr>
            </w:pPr>
          </w:p>
        </w:tc>
        <w:tc>
          <w:tcPr>
            <w:tcW w:w="3240" w:type="dxa"/>
            <w:vAlign w:val="center"/>
          </w:tcPr>
          <w:p w14:paraId="0FD1020A"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061E02" w:rsidRPr="00E01F3F" w:rsidRDefault="00061E02" w:rsidP="00BD47F5">
            <w:pPr>
              <w:jc w:val="center"/>
              <w:rPr>
                <w:rFonts w:asciiTheme="minorHAnsi" w:hAnsiTheme="minorHAnsi" w:cstheme="minorHAnsi"/>
                <w:kern w:val="2"/>
                <w:sz w:val="20"/>
              </w:rPr>
            </w:pPr>
          </w:p>
        </w:tc>
      </w:tr>
      <w:tr w:rsidR="00061E02" w:rsidRPr="00E01F3F" w14:paraId="5A4D1F2D" w14:textId="77777777" w:rsidTr="000653EA">
        <w:tc>
          <w:tcPr>
            <w:tcW w:w="2808" w:type="dxa"/>
            <w:vMerge/>
          </w:tcPr>
          <w:p w14:paraId="6E72B2FB" w14:textId="77777777" w:rsidR="00061E02" w:rsidRPr="00E01F3F" w:rsidRDefault="00061E02" w:rsidP="00BD47F5">
            <w:pPr>
              <w:rPr>
                <w:rFonts w:asciiTheme="minorHAnsi" w:hAnsiTheme="minorHAnsi" w:cstheme="minorHAnsi"/>
                <w:kern w:val="2"/>
                <w:sz w:val="20"/>
              </w:rPr>
            </w:pPr>
          </w:p>
        </w:tc>
        <w:tc>
          <w:tcPr>
            <w:tcW w:w="3240" w:type="dxa"/>
            <w:vAlign w:val="center"/>
          </w:tcPr>
          <w:p w14:paraId="41493EC5"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061E02" w:rsidRPr="00E01F3F" w:rsidRDefault="00061E02" w:rsidP="00BD47F5">
            <w:pPr>
              <w:jc w:val="center"/>
              <w:rPr>
                <w:rFonts w:asciiTheme="minorHAnsi" w:hAnsiTheme="minorHAnsi" w:cstheme="minorHAnsi"/>
                <w:kern w:val="2"/>
                <w:sz w:val="20"/>
              </w:rPr>
            </w:pP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777ED8E7" w14:textId="747401AE" w:rsidR="00061E02" w:rsidRPr="00E01F3F" w:rsidRDefault="00061E02" w:rsidP="000653EA">
            <w:pPr>
              <w:rPr>
                <w:rFonts w:asciiTheme="minorHAnsi" w:hAnsiTheme="minorHAnsi" w:cstheme="minorHAnsi"/>
                <w:i/>
                <w:kern w:val="2"/>
                <w:sz w:val="20"/>
              </w:rPr>
            </w:pPr>
            <w:r w:rsidRPr="00E01F3F">
              <w:rPr>
                <w:rFonts w:asciiTheme="minorHAnsi" w:hAnsiTheme="minorHAnsi" w:cstheme="minorHAnsi"/>
                <w:b/>
                <w:kern w:val="2"/>
                <w:sz w:val="20"/>
              </w:rPr>
              <w:t>3.1. Sutarties dalykas</w:t>
            </w:r>
          </w:p>
        </w:tc>
        <w:tc>
          <w:tcPr>
            <w:tcW w:w="6441" w:type="dxa"/>
          </w:tcPr>
          <w:p w14:paraId="7E1FE262" w14:textId="77777777" w:rsidR="00EC1054" w:rsidRDefault="00061E02" w:rsidP="000653EA">
            <w:pPr>
              <w:jc w:val="both"/>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0653EA">
              <w:rPr>
                <w:rFonts w:asciiTheme="minorHAnsi" w:hAnsiTheme="minorHAnsi" w:cstheme="minorHAnsi"/>
                <w:kern w:val="2"/>
                <w:sz w:val="20"/>
              </w:rPr>
              <w:t>gamta grįsta terapija</w:t>
            </w:r>
            <w:r w:rsidRPr="000653EA" w:rsidDel="00E6495F">
              <w:rPr>
                <w:rFonts w:asciiTheme="minorHAnsi" w:hAnsiTheme="minorHAnsi" w:cstheme="minorHAnsi"/>
                <w:kern w:val="2"/>
                <w:sz w:val="20"/>
              </w:rPr>
              <w:t xml:space="preserve"> </w:t>
            </w:r>
            <w:r w:rsidRPr="00E01F3F">
              <w:rPr>
                <w:rFonts w:asciiTheme="minorHAnsi" w:hAnsiTheme="minorHAnsi" w:cstheme="minorHAnsi"/>
                <w:color w:val="000000"/>
                <w:kern w:val="2"/>
                <w:sz w:val="20"/>
              </w:rPr>
              <w:t xml:space="preserve">(toliau – </w:t>
            </w:r>
            <w:r w:rsidRPr="000653EA">
              <w:rPr>
                <w:rFonts w:asciiTheme="minorHAnsi" w:hAnsiTheme="minorHAnsi" w:cstheme="minorHAnsi"/>
                <w:b/>
                <w:bCs/>
                <w:color w:val="000000"/>
                <w:kern w:val="2"/>
                <w:sz w:val="20"/>
              </w:rPr>
              <w:t>Paslaugos</w:t>
            </w:r>
            <w:r w:rsidRPr="00E01F3F">
              <w:rPr>
                <w:rFonts w:asciiTheme="minorHAnsi" w:hAnsiTheme="minorHAnsi" w:cstheme="minorHAnsi"/>
                <w:color w:val="000000"/>
                <w:kern w:val="2"/>
                <w:sz w:val="20"/>
              </w:rPr>
              <w:t>)</w:t>
            </w:r>
            <w:r w:rsidR="00EC1054">
              <w:rPr>
                <w:rFonts w:asciiTheme="minorHAnsi" w:hAnsiTheme="minorHAnsi" w:cstheme="minorHAnsi"/>
                <w:color w:val="000000"/>
                <w:kern w:val="2"/>
                <w:sz w:val="20"/>
              </w:rPr>
              <w:t>:</w:t>
            </w:r>
          </w:p>
          <w:p w14:paraId="1AC716F7" w14:textId="3D77D4CD" w:rsidR="00EC1054" w:rsidRPr="00981189" w:rsidRDefault="00EC1054" w:rsidP="00EC1054">
            <w:pPr>
              <w:jc w:val="both"/>
              <w:rPr>
                <w:rFonts w:asciiTheme="minorHAnsi" w:hAnsiTheme="minorHAnsi" w:cstheme="minorHAnsi"/>
                <w:iCs/>
                <w:color w:val="FF0000"/>
                <w:kern w:val="2"/>
                <w:sz w:val="20"/>
              </w:rPr>
            </w:pPr>
            <w:r w:rsidRPr="00981189">
              <w:rPr>
                <w:rFonts w:asciiTheme="minorHAnsi" w:hAnsiTheme="minorHAnsi" w:cstheme="minorHAnsi"/>
                <w:iCs/>
                <w:color w:val="FF0000"/>
                <w:kern w:val="2"/>
                <w:sz w:val="20"/>
              </w:rPr>
              <w:t>1</w:t>
            </w:r>
            <w:r w:rsidR="005455AA" w:rsidRPr="00981189">
              <w:rPr>
                <w:rFonts w:asciiTheme="minorHAnsi" w:hAnsiTheme="minorHAnsi" w:cstheme="minorHAnsi"/>
                <w:iCs/>
                <w:color w:val="FF0000"/>
                <w:kern w:val="2"/>
                <w:sz w:val="20"/>
              </w:rPr>
              <w:t xml:space="preserve"> pirkimo objekto dalis (toliau – p. o. d.</w:t>
            </w:r>
            <w:r w:rsidRPr="00981189">
              <w:rPr>
                <w:rFonts w:asciiTheme="minorHAnsi" w:hAnsiTheme="minorHAnsi" w:cstheme="minorHAnsi"/>
                <w:iCs/>
                <w:color w:val="FF0000"/>
                <w:kern w:val="2"/>
                <w:sz w:val="20"/>
              </w:rPr>
              <w:t>) Gamta grįsta terapija anglų kalba;</w:t>
            </w:r>
          </w:p>
          <w:p w14:paraId="58541E36" w14:textId="5418A753" w:rsidR="00061E02" w:rsidRPr="00981189" w:rsidRDefault="00EC1054" w:rsidP="000653EA">
            <w:pPr>
              <w:jc w:val="both"/>
              <w:rPr>
                <w:rFonts w:asciiTheme="minorHAnsi" w:hAnsiTheme="minorHAnsi" w:cstheme="minorHAnsi"/>
                <w:color w:val="FF0000"/>
                <w:kern w:val="2"/>
                <w:sz w:val="20"/>
              </w:rPr>
            </w:pPr>
            <w:r w:rsidRPr="00981189">
              <w:rPr>
                <w:rFonts w:asciiTheme="minorHAnsi" w:hAnsiTheme="minorHAnsi" w:cstheme="minorHAnsi"/>
                <w:iCs/>
                <w:color w:val="FF0000"/>
                <w:kern w:val="2"/>
                <w:sz w:val="20"/>
              </w:rPr>
              <w:t>2</w:t>
            </w:r>
            <w:r w:rsidR="005455AA" w:rsidRPr="00981189">
              <w:rPr>
                <w:rFonts w:asciiTheme="minorHAnsi" w:hAnsiTheme="minorHAnsi" w:cstheme="minorHAnsi"/>
                <w:iCs/>
                <w:color w:val="FF0000"/>
                <w:kern w:val="2"/>
                <w:sz w:val="20"/>
              </w:rPr>
              <w:t xml:space="preserve"> p. o. d.</w:t>
            </w:r>
            <w:r w:rsidRPr="00981189">
              <w:rPr>
                <w:rFonts w:asciiTheme="minorHAnsi" w:hAnsiTheme="minorHAnsi" w:cstheme="minorHAnsi"/>
                <w:iCs/>
                <w:color w:val="FF0000"/>
                <w:kern w:val="2"/>
                <w:sz w:val="20"/>
              </w:rPr>
              <w:t xml:space="preserve"> Gamta grįsta terapija rusų kalba.</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0653EA">
            <w:pPr>
              <w:jc w:val="both"/>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 xml:space="preserve">„Techninė specifikacija“ (toliau – </w:t>
            </w:r>
            <w:r w:rsidRPr="000653EA">
              <w:rPr>
                <w:rFonts w:asciiTheme="minorHAnsi" w:hAnsiTheme="minorHAnsi" w:cstheme="minorHAnsi"/>
                <w:b/>
                <w:bCs/>
                <w:color w:val="000000"/>
                <w:kern w:val="2"/>
                <w:sz w:val="20"/>
              </w:rPr>
              <w:t>Techninė specifikacija</w:t>
            </w:r>
            <w:r w:rsidRPr="00E01F3F">
              <w:rPr>
                <w:rFonts w:asciiTheme="minorHAnsi" w:hAnsiTheme="minorHAnsi" w:cstheme="minorHAnsi"/>
                <w:color w:val="000000"/>
                <w:kern w:val="2"/>
                <w:sz w:val="20"/>
              </w:rPr>
              <w:t>)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 xml:space="preserve">„Pasiūlymas“ (toliau – </w:t>
            </w:r>
            <w:r w:rsidRPr="000653EA">
              <w:rPr>
                <w:rFonts w:asciiTheme="minorHAnsi" w:hAnsiTheme="minorHAnsi" w:cstheme="minorHAnsi"/>
                <w:b/>
                <w:bCs/>
                <w:color w:val="000000"/>
                <w:kern w:val="2"/>
                <w:sz w:val="20"/>
              </w:rPr>
              <w:t>Pasiūlymas</w:t>
            </w:r>
            <w:r w:rsidRPr="00E01F3F">
              <w:rPr>
                <w:rFonts w:asciiTheme="minorHAnsi" w:hAnsiTheme="minorHAnsi" w:cstheme="minorHAnsi"/>
                <w:color w:val="000000"/>
                <w:kern w:val="2"/>
                <w:sz w:val="20"/>
              </w:rPr>
              <w:t>).</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032E17C5" w14:textId="2EDDBFE3" w:rsidR="00061E02" w:rsidRPr="00E01F3F" w:rsidRDefault="007D235F" w:rsidP="007D235F">
            <w:pPr>
              <w:jc w:val="both"/>
              <w:rPr>
                <w:rFonts w:asciiTheme="minorHAnsi" w:hAnsiTheme="minorHAnsi" w:cstheme="minorHAnsi"/>
                <w:kern w:val="2"/>
                <w:sz w:val="20"/>
              </w:rPr>
            </w:pPr>
            <w:r w:rsidRPr="007D235F">
              <w:rPr>
                <w:rFonts w:asciiTheme="minorHAnsi" w:hAnsiTheme="minorHAnsi" w:cstheme="minorHAnsi"/>
                <w:kern w:val="2"/>
                <w:sz w:val="20"/>
              </w:rPr>
              <w:t>Pirkimas vykdomas įgyvendinant ES finansuojamą projektą Nr. PMIF-2.01-V-03-16 „Paslaugų užsienio kilmės gyventojams prieinamumo didinimas Vilniaus mieste“</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39B59F6" w14:textId="77777777" w:rsidTr="00BD47F5">
        <w:trPr>
          <w:trHeight w:val="300"/>
        </w:trPr>
        <w:tc>
          <w:tcPr>
            <w:tcW w:w="3094" w:type="dxa"/>
          </w:tcPr>
          <w:p w14:paraId="10A042A1" w14:textId="2A3D103C" w:rsidR="00061E02" w:rsidRPr="00E01F3F" w:rsidRDefault="00061E02" w:rsidP="007675FA">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00B457AE" w:rsidRPr="00B457AE">
              <w:rPr>
                <w:rFonts w:asciiTheme="minorHAnsi" w:hAnsiTheme="minorHAnsi" w:cstheme="minorHAnsi"/>
                <w:b/>
                <w:sz w:val="20"/>
              </w:rPr>
              <w:t>Paslaugų suteikimo terminas, kai Paslaugos yra vienkartinio pobūdžio, teikiamos periodiškai arba pagal Pirkėjo Užsakymą</w:t>
            </w:r>
          </w:p>
        </w:tc>
        <w:tc>
          <w:tcPr>
            <w:tcW w:w="6441" w:type="dxa"/>
          </w:tcPr>
          <w:p w14:paraId="32AA7950" w14:textId="556621F5" w:rsidR="00764A0F" w:rsidRPr="00BD0CBE" w:rsidRDefault="00764A0F" w:rsidP="00BD0CBE">
            <w:pPr>
              <w:jc w:val="both"/>
              <w:rPr>
                <w:rFonts w:asciiTheme="minorHAnsi" w:hAnsiTheme="minorHAnsi" w:cstheme="minorHAnsi"/>
                <w:kern w:val="2"/>
                <w:sz w:val="20"/>
              </w:rPr>
            </w:pPr>
            <w:r w:rsidRPr="00BD0CBE">
              <w:rPr>
                <w:rFonts w:asciiTheme="minorHAnsi" w:hAnsiTheme="minorHAnsi" w:cstheme="minorHAnsi"/>
                <w:kern w:val="2"/>
                <w:sz w:val="20"/>
              </w:rPr>
              <w:t xml:space="preserve">Tiekėjas Paslaugas įsipareigoja teikti </w:t>
            </w:r>
            <w:r w:rsidRPr="00BD0CBE">
              <w:rPr>
                <w:rFonts w:asciiTheme="minorHAnsi" w:hAnsiTheme="minorHAnsi" w:cstheme="minorHAnsi"/>
                <w:b/>
                <w:kern w:val="2"/>
                <w:sz w:val="20"/>
              </w:rPr>
              <w:t>nuo</w:t>
            </w:r>
            <w:r w:rsidRPr="00BD0CBE">
              <w:rPr>
                <w:rFonts w:asciiTheme="minorHAnsi" w:hAnsiTheme="minorHAnsi" w:cstheme="minorHAnsi"/>
                <w:kern w:val="2"/>
                <w:sz w:val="20"/>
              </w:rPr>
              <w:t xml:space="preserve"> Sutarties įsigaliojimo dienos </w:t>
            </w:r>
            <w:r w:rsidR="008643B8" w:rsidRPr="00BD0CBE">
              <w:rPr>
                <w:rFonts w:asciiTheme="minorHAnsi" w:hAnsiTheme="minorHAnsi" w:cstheme="minorHAnsi"/>
                <w:sz w:val="20"/>
              </w:rPr>
              <w:t>kol bus suteikta Paslaugų už maksimalią Pirkimui skirtą lėšų sumą,</w:t>
            </w:r>
            <w:r w:rsidR="0044282E" w:rsidRPr="00BD0CBE">
              <w:rPr>
                <w:rFonts w:asciiTheme="minorHAnsi" w:hAnsiTheme="minorHAnsi" w:cstheme="minorHAnsi"/>
                <w:sz w:val="20"/>
              </w:rPr>
              <w:t xml:space="preserve"> bet</w:t>
            </w:r>
            <w:r w:rsidR="008643B8" w:rsidRPr="00BD0CBE" w:rsidDel="001E4BEC">
              <w:rPr>
                <w:rFonts w:asciiTheme="minorHAnsi" w:hAnsiTheme="minorHAnsi" w:cstheme="minorHAnsi"/>
                <w:kern w:val="2"/>
                <w:sz w:val="20"/>
              </w:rPr>
              <w:t xml:space="preserve"> </w:t>
            </w:r>
            <w:r w:rsidRPr="00BD0CBE">
              <w:rPr>
                <w:rFonts w:asciiTheme="minorHAnsi" w:hAnsiTheme="minorHAnsi" w:cstheme="minorHAnsi"/>
                <w:b/>
                <w:kern w:val="2"/>
                <w:sz w:val="20"/>
              </w:rPr>
              <w:t>ne ilgiau kaip</w:t>
            </w:r>
            <w:r w:rsidRPr="00BD0CBE">
              <w:rPr>
                <w:rFonts w:asciiTheme="minorHAnsi" w:hAnsiTheme="minorHAnsi" w:cstheme="minorHAnsi"/>
                <w:kern w:val="2"/>
                <w:sz w:val="20"/>
              </w:rPr>
              <w:t xml:space="preserve"> </w:t>
            </w:r>
            <w:r w:rsidR="00D54A87" w:rsidRPr="00BD0CBE">
              <w:rPr>
                <w:rFonts w:asciiTheme="minorHAnsi" w:hAnsiTheme="minorHAnsi" w:cstheme="minorHAnsi"/>
                <w:kern w:val="2"/>
                <w:sz w:val="20"/>
              </w:rPr>
              <w:t>28</w:t>
            </w:r>
            <w:r w:rsidRPr="00BD0CBE">
              <w:rPr>
                <w:rFonts w:asciiTheme="minorHAnsi" w:hAnsiTheme="minorHAnsi" w:cstheme="minorHAnsi"/>
                <w:kern w:val="2"/>
                <w:sz w:val="20"/>
              </w:rPr>
              <w:t xml:space="preserve"> (</w:t>
            </w:r>
            <w:r w:rsidR="00D54A87" w:rsidRPr="00BD0CBE">
              <w:rPr>
                <w:rFonts w:asciiTheme="minorHAnsi" w:hAnsiTheme="minorHAnsi" w:cstheme="minorHAnsi"/>
                <w:kern w:val="2"/>
                <w:sz w:val="20"/>
              </w:rPr>
              <w:t>dvidešimt</w:t>
            </w:r>
            <w:r w:rsidRPr="00BD0CBE">
              <w:rPr>
                <w:rFonts w:asciiTheme="minorHAnsi" w:hAnsiTheme="minorHAnsi" w:cstheme="minorHAnsi"/>
                <w:kern w:val="2"/>
                <w:sz w:val="20"/>
              </w:rPr>
              <w:t xml:space="preserve"> </w:t>
            </w:r>
            <w:r w:rsidR="00D54A87" w:rsidRPr="00BD0CBE">
              <w:rPr>
                <w:rFonts w:asciiTheme="minorHAnsi" w:hAnsiTheme="minorHAnsi" w:cstheme="minorHAnsi"/>
                <w:kern w:val="2"/>
                <w:sz w:val="20"/>
              </w:rPr>
              <w:t>aštuonis</w:t>
            </w:r>
            <w:r w:rsidRPr="00BD0CBE">
              <w:rPr>
                <w:rFonts w:asciiTheme="minorHAnsi" w:hAnsiTheme="minorHAnsi" w:cstheme="minorHAnsi"/>
                <w:kern w:val="2"/>
                <w:sz w:val="20"/>
              </w:rPr>
              <w:t>) mėn</w:t>
            </w:r>
            <w:r w:rsidR="0091575A" w:rsidRPr="00BD0CBE">
              <w:rPr>
                <w:rFonts w:asciiTheme="minorHAnsi" w:hAnsiTheme="minorHAnsi" w:cstheme="minorHAnsi"/>
                <w:kern w:val="2"/>
                <w:sz w:val="20"/>
              </w:rPr>
              <w:t xml:space="preserve">esius </w:t>
            </w:r>
            <w:r w:rsidR="0044282E" w:rsidRPr="00BD0CBE">
              <w:rPr>
                <w:rFonts w:asciiTheme="minorHAnsi" w:hAnsiTheme="minorHAnsi" w:cstheme="minorHAnsi"/>
                <w:kern w:val="2"/>
                <w:sz w:val="20"/>
              </w:rPr>
              <w:t xml:space="preserve">ir </w:t>
            </w:r>
            <w:r w:rsidR="00530D8B" w:rsidRPr="00BD0CBE">
              <w:rPr>
                <w:rFonts w:asciiTheme="minorHAnsi" w:hAnsiTheme="minorHAnsi" w:cstheme="minorHAnsi"/>
                <w:kern w:val="2"/>
                <w:sz w:val="20"/>
              </w:rPr>
              <w:t>ne ilgiau nei iki 2028-10-31</w:t>
            </w:r>
            <w:r w:rsidR="007E74BE" w:rsidRPr="00BD0CBE">
              <w:rPr>
                <w:rFonts w:asciiTheme="minorHAnsi" w:hAnsiTheme="minorHAnsi" w:cstheme="minorHAnsi"/>
                <w:kern w:val="2"/>
                <w:sz w:val="20"/>
              </w:rPr>
              <w:t>,</w:t>
            </w:r>
            <w:r w:rsidR="007E74BE" w:rsidRPr="00BD0CBE">
              <w:rPr>
                <w:rFonts w:asciiTheme="minorHAnsi" w:hAnsiTheme="minorHAnsi" w:cstheme="minorHAnsi"/>
                <w:sz w:val="20"/>
              </w:rPr>
              <w:t xml:space="preserve"> priklausomai nuo to, kas įvyksta anksčiau</w:t>
            </w:r>
            <w:r w:rsidR="00530D8B" w:rsidRPr="00BD0CBE">
              <w:rPr>
                <w:rFonts w:asciiTheme="minorHAnsi" w:hAnsiTheme="minorHAnsi" w:cstheme="minorHAnsi"/>
                <w:kern w:val="2"/>
                <w:sz w:val="20"/>
              </w:rPr>
              <w:t>.</w:t>
            </w:r>
          </w:p>
          <w:p w14:paraId="7AA65ACD" w14:textId="77777777" w:rsidR="0068736B" w:rsidRPr="00BD0CBE" w:rsidRDefault="0068736B" w:rsidP="00BD0CBE">
            <w:pPr>
              <w:jc w:val="both"/>
              <w:rPr>
                <w:rFonts w:asciiTheme="minorHAnsi" w:hAnsiTheme="minorHAnsi" w:cstheme="minorHAnsi"/>
                <w:kern w:val="2"/>
                <w:sz w:val="20"/>
              </w:rPr>
            </w:pPr>
          </w:p>
          <w:p w14:paraId="1D1612F7" w14:textId="7698B2DB" w:rsidR="00061E02" w:rsidRPr="00BD0CBE" w:rsidRDefault="002A6264" w:rsidP="00BD0CBE">
            <w:pPr>
              <w:jc w:val="both"/>
              <w:rPr>
                <w:rFonts w:asciiTheme="minorHAnsi" w:hAnsiTheme="minorHAnsi" w:cstheme="minorHAnsi"/>
                <w:kern w:val="2"/>
                <w:sz w:val="20"/>
              </w:rPr>
            </w:pPr>
            <w:r w:rsidRPr="002A6264">
              <w:rPr>
                <w:rFonts w:asciiTheme="minorHAnsi" w:hAnsiTheme="minorHAnsi" w:cstheme="minorHAnsi"/>
                <w:kern w:val="2"/>
                <w:sz w:val="20"/>
              </w:rPr>
              <w:t>Teikėjas per 15 darbo dienų nuo Sutarties įsigaliojimo dienos suderina su Pirkėju preliminarų pirmojo ketvirčio Dalyvių grupių susitikimų grafiką ir vietas. Vėliau Teikėjas ne rečiau kaip prieš kiekvieno ketvirčio pradžią pateikia ir su Pirkėju suderina to ketvirčio preliminarų susitikimų grafiką ir vietas</w:t>
            </w:r>
            <w:r w:rsidR="00A30C07" w:rsidRPr="00BD0CBE">
              <w:rPr>
                <w:rFonts w:asciiTheme="minorHAnsi" w:hAnsiTheme="minorHAnsi" w:cstheme="minorHAnsi"/>
                <w:kern w:val="2"/>
                <w:sz w:val="20"/>
              </w:rPr>
              <w:t>.</w:t>
            </w:r>
          </w:p>
          <w:p w14:paraId="219E057B" w14:textId="77777777" w:rsidR="00AD6F4F" w:rsidRPr="00BD0CBE" w:rsidRDefault="00AD6F4F" w:rsidP="00BD0CBE">
            <w:pPr>
              <w:jc w:val="both"/>
              <w:rPr>
                <w:rFonts w:asciiTheme="minorHAnsi" w:hAnsiTheme="minorHAnsi" w:cstheme="minorHAnsi"/>
                <w:kern w:val="2"/>
                <w:sz w:val="20"/>
              </w:rPr>
            </w:pPr>
          </w:p>
          <w:p w14:paraId="6D529141" w14:textId="66DF621B" w:rsidR="00AD6F4F" w:rsidRPr="007675FA" w:rsidRDefault="002A463A" w:rsidP="00BD0CBE">
            <w:pPr>
              <w:jc w:val="both"/>
              <w:rPr>
                <w:rFonts w:asciiTheme="minorHAnsi" w:hAnsiTheme="minorHAnsi" w:cstheme="minorHAnsi"/>
                <w:sz w:val="20"/>
              </w:rPr>
            </w:pPr>
            <w:r w:rsidRPr="00BD0CBE">
              <w:rPr>
                <w:rFonts w:asciiTheme="minorHAnsi" w:hAnsiTheme="minorHAnsi" w:cstheme="minorHAnsi"/>
                <w:sz w:val="20"/>
              </w:rPr>
              <w:t>Tiekėjas įsipareigoja suteikti Paslaugas Techninėje specifikacijoje nurodytais terminais ir sąlygomis.</w:t>
            </w:r>
          </w:p>
        </w:tc>
      </w:tr>
      <w:tr w:rsidR="00061E02" w:rsidRPr="00E01F3F" w14:paraId="6F5B2B1A" w14:textId="77777777" w:rsidTr="00BD47F5">
        <w:trPr>
          <w:trHeight w:val="300"/>
        </w:trPr>
        <w:tc>
          <w:tcPr>
            <w:tcW w:w="3094" w:type="dxa"/>
          </w:tcPr>
          <w:p w14:paraId="53C96650" w14:textId="39BA6722" w:rsidR="00061E02" w:rsidRPr="00E01F3F" w:rsidRDefault="00061E02" w:rsidP="00C57BE6">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6EC01F4F" w:rsidR="00061E02" w:rsidRPr="00C57BE6"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53F14BA2" w14:textId="77777777" w:rsidTr="00BD47F5">
        <w:trPr>
          <w:trHeight w:val="300"/>
        </w:trPr>
        <w:tc>
          <w:tcPr>
            <w:tcW w:w="3094" w:type="dxa"/>
          </w:tcPr>
          <w:p w14:paraId="44138C0E" w14:textId="1CD7500F"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205ABC2A" w14:textId="5B6A14D4" w:rsidR="00061E02" w:rsidRPr="00E01F3F" w:rsidRDefault="00061E02" w:rsidP="00AA0E0A">
            <w:pPr>
              <w:rPr>
                <w:rFonts w:asciiTheme="minorHAnsi" w:hAnsiTheme="minorHAnsi" w:cstheme="minorHAnsi"/>
                <w:sz w:val="20"/>
              </w:rPr>
            </w:pPr>
            <w:r w:rsidRPr="00E01F3F">
              <w:rPr>
                <w:rFonts w:asciiTheme="minorHAnsi" w:hAnsiTheme="minorHAnsi" w:cstheme="minorHAnsi"/>
                <w:sz w:val="20"/>
              </w:rPr>
              <w:t>Netaikoma</w:t>
            </w:r>
          </w:p>
        </w:tc>
      </w:tr>
      <w:tr w:rsidR="00061E02" w:rsidRPr="00E01F3F" w14:paraId="393E61DA" w14:textId="77777777" w:rsidTr="00AA0E0A">
        <w:trPr>
          <w:trHeight w:val="406"/>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BF55D41" w:rsidR="00061E02" w:rsidRPr="00E01F3F" w:rsidRDefault="00061E02" w:rsidP="00AA0E0A">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00BD47F5">
        <w:trPr>
          <w:trHeight w:val="300"/>
        </w:trPr>
        <w:tc>
          <w:tcPr>
            <w:tcW w:w="3094" w:type="dxa"/>
          </w:tcPr>
          <w:p w14:paraId="187FC0E1" w14:textId="5FBEC8A4" w:rsidR="00061E02" w:rsidRPr="00E01F3F" w:rsidRDefault="00061E02" w:rsidP="00AA0E0A">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85FC2E" w14:textId="77777777" w:rsidR="000712EE" w:rsidRPr="000712EE" w:rsidRDefault="000712EE" w:rsidP="000712EE">
            <w:pPr>
              <w:jc w:val="both"/>
              <w:rPr>
                <w:rFonts w:asciiTheme="minorHAnsi" w:hAnsiTheme="minorHAnsi" w:cstheme="minorHAnsi"/>
                <w:kern w:val="2"/>
                <w:sz w:val="20"/>
              </w:rPr>
            </w:pPr>
            <w:r w:rsidRPr="000712EE">
              <w:rPr>
                <w:rFonts w:asciiTheme="minorHAnsi" w:hAnsiTheme="minorHAnsi" w:cstheme="minorHAnsi"/>
                <w:kern w:val="2"/>
                <w:sz w:val="20"/>
              </w:rPr>
              <w:t>Turi būti pateikiami šie dokumentai:</w:t>
            </w:r>
          </w:p>
          <w:p w14:paraId="47285A0F" w14:textId="3A3342BE" w:rsidR="000712EE" w:rsidRPr="000712EE" w:rsidRDefault="000712EE" w:rsidP="000712EE">
            <w:pPr>
              <w:jc w:val="both"/>
              <w:rPr>
                <w:rFonts w:asciiTheme="minorHAnsi" w:hAnsiTheme="minorHAnsi" w:cstheme="minorHAnsi"/>
                <w:kern w:val="2"/>
                <w:sz w:val="20"/>
              </w:rPr>
            </w:pPr>
            <w:r>
              <w:rPr>
                <w:rFonts w:asciiTheme="minorHAnsi" w:hAnsiTheme="minorHAnsi" w:cstheme="minorHAnsi"/>
                <w:kern w:val="2"/>
                <w:sz w:val="20"/>
              </w:rPr>
              <w:t xml:space="preserve">1. </w:t>
            </w:r>
            <w:r w:rsidRPr="000712EE">
              <w:rPr>
                <w:rFonts w:asciiTheme="minorHAnsi" w:hAnsiTheme="minorHAnsi" w:cstheme="minorHAnsi"/>
                <w:kern w:val="2"/>
                <w:sz w:val="20"/>
              </w:rPr>
              <w:t>Sąskaita;</w:t>
            </w:r>
          </w:p>
          <w:p w14:paraId="7213DA45" w14:textId="6C06782C" w:rsidR="000712EE" w:rsidRPr="000712EE" w:rsidRDefault="000712EE" w:rsidP="000712EE">
            <w:pPr>
              <w:jc w:val="both"/>
              <w:rPr>
                <w:rFonts w:asciiTheme="minorHAnsi" w:hAnsiTheme="minorHAnsi" w:cstheme="minorHAnsi"/>
                <w:kern w:val="2"/>
                <w:sz w:val="20"/>
              </w:rPr>
            </w:pPr>
            <w:r>
              <w:rPr>
                <w:rFonts w:asciiTheme="minorHAnsi" w:hAnsiTheme="minorHAnsi" w:cstheme="minorHAnsi"/>
                <w:kern w:val="2"/>
                <w:sz w:val="20"/>
              </w:rPr>
              <w:t xml:space="preserve">2. </w:t>
            </w:r>
            <w:r w:rsidRPr="000712EE">
              <w:rPr>
                <w:rFonts w:asciiTheme="minorHAnsi" w:hAnsiTheme="minorHAnsi" w:cstheme="minorHAnsi"/>
                <w:kern w:val="2"/>
                <w:sz w:val="20"/>
              </w:rPr>
              <w:t xml:space="preserve">Dokumentai, nurodyti Techninėje specifikacijoje. </w:t>
            </w:r>
          </w:p>
          <w:p w14:paraId="7EA98DB0" w14:textId="77777777" w:rsidR="000712EE" w:rsidRPr="000712EE" w:rsidRDefault="000712EE" w:rsidP="000712EE">
            <w:pPr>
              <w:jc w:val="both"/>
              <w:rPr>
                <w:rFonts w:asciiTheme="minorHAnsi" w:hAnsiTheme="minorHAnsi" w:cstheme="minorHAnsi"/>
                <w:kern w:val="2"/>
                <w:sz w:val="20"/>
              </w:rPr>
            </w:pPr>
          </w:p>
          <w:p w14:paraId="49AD8642" w14:textId="77777777" w:rsidR="000712EE" w:rsidRPr="000712EE" w:rsidRDefault="000712EE" w:rsidP="000712EE">
            <w:pPr>
              <w:jc w:val="both"/>
              <w:rPr>
                <w:rFonts w:asciiTheme="minorHAnsi" w:hAnsiTheme="minorHAnsi" w:cstheme="minorHAnsi"/>
                <w:kern w:val="2"/>
                <w:sz w:val="20"/>
              </w:rPr>
            </w:pPr>
            <w:r w:rsidRPr="000712EE">
              <w:rPr>
                <w:rFonts w:asciiTheme="minorHAnsi" w:hAnsiTheme="minorHAnsi" w:cstheme="minorHAnsi"/>
                <w:kern w:val="2"/>
                <w:sz w:val="20"/>
              </w:rPr>
              <w:t>Tiekėjui nepateikus nurodytų dokumentų, laikoma, kad Paslaugos nesuteiktos ir (ar) neatitinka Sutartyje nustatytų reikalavimų.</w:t>
            </w:r>
          </w:p>
          <w:p w14:paraId="21046C6B" w14:textId="77777777" w:rsidR="000712EE" w:rsidRPr="000712EE" w:rsidRDefault="000712EE" w:rsidP="000712EE">
            <w:pPr>
              <w:jc w:val="both"/>
              <w:rPr>
                <w:rFonts w:asciiTheme="minorHAnsi" w:hAnsiTheme="minorHAnsi" w:cstheme="minorHAnsi"/>
                <w:i/>
                <w:kern w:val="2"/>
                <w:sz w:val="20"/>
              </w:rPr>
            </w:pPr>
          </w:p>
          <w:p w14:paraId="41554FDB" w14:textId="41C00190" w:rsidR="00061E02" w:rsidRPr="00E01F3F" w:rsidRDefault="000712EE" w:rsidP="000712EE">
            <w:pPr>
              <w:jc w:val="both"/>
              <w:rPr>
                <w:rFonts w:asciiTheme="minorHAnsi" w:hAnsiTheme="minorHAnsi" w:cstheme="minorHAnsi"/>
                <w:color w:val="FF0000"/>
                <w:sz w:val="20"/>
              </w:rPr>
            </w:pPr>
            <w:r w:rsidRPr="000712EE">
              <w:rPr>
                <w:rFonts w:asciiTheme="minorHAnsi" w:hAnsiTheme="minorHAnsi" w:cstheme="minorHAnsi"/>
                <w:kern w:val="2"/>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0BD47F5">
        <w:trPr>
          <w:trHeight w:val="300"/>
        </w:trPr>
        <w:tc>
          <w:tcPr>
            <w:tcW w:w="3094" w:type="dxa"/>
          </w:tcPr>
          <w:p w14:paraId="45CE9442" w14:textId="467314A3" w:rsidR="00061E02" w:rsidRPr="00E01F3F" w:rsidRDefault="00061E02" w:rsidP="00D86942">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4B17995F" w14:textId="77777777" w:rsidR="00D86942" w:rsidRPr="00D86942" w:rsidRDefault="00D86942" w:rsidP="00D86942">
            <w:pPr>
              <w:jc w:val="both"/>
              <w:rPr>
                <w:rFonts w:asciiTheme="minorHAnsi" w:hAnsiTheme="minorHAnsi" w:cstheme="minorHAnsi"/>
                <w:kern w:val="2"/>
                <w:sz w:val="20"/>
              </w:rPr>
            </w:pPr>
            <w:r w:rsidRPr="00D86942">
              <w:rPr>
                <w:rFonts w:asciiTheme="minorHAnsi" w:hAnsiTheme="minorHAnsi" w:cstheme="minorHAnsi"/>
                <w:kern w:val="2"/>
                <w:sz w:val="20"/>
              </w:rPr>
              <w:t>Sutartyje ir jos galimiems keitimo atvejams yra pasirinktas šis kainos apskaičiavimo būdas: Fiksuoto įkainio kainodara</w:t>
            </w:r>
          </w:p>
          <w:p w14:paraId="6363A02F" w14:textId="77777777" w:rsidR="00D86942" w:rsidRPr="00D86942" w:rsidRDefault="00D86942" w:rsidP="00D86942">
            <w:pPr>
              <w:jc w:val="both"/>
              <w:rPr>
                <w:rFonts w:asciiTheme="minorHAnsi" w:hAnsiTheme="minorHAnsi" w:cstheme="minorHAnsi"/>
                <w:kern w:val="2"/>
                <w:sz w:val="20"/>
              </w:rPr>
            </w:pPr>
          </w:p>
          <w:p w14:paraId="727497C4" w14:textId="000520A4" w:rsidR="00061E02" w:rsidRPr="00E01F3F" w:rsidRDefault="00D86942" w:rsidP="00D86942">
            <w:pPr>
              <w:jc w:val="both"/>
              <w:rPr>
                <w:rFonts w:asciiTheme="minorHAnsi" w:hAnsiTheme="minorHAnsi" w:cstheme="minorHAnsi"/>
                <w:color w:val="4472C4"/>
                <w:kern w:val="2"/>
                <w:sz w:val="20"/>
              </w:rPr>
            </w:pPr>
            <w:r w:rsidRPr="00D86942">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00BD47F5">
        <w:trPr>
          <w:trHeight w:val="300"/>
        </w:trPr>
        <w:tc>
          <w:tcPr>
            <w:tcW w:w="3094" w:type="dxa"/>
          </w:tcPr>
          <w:p w14:paraId="6CC1AB42" w14:textId="16922422" w:rsidR="00061E02" w:rsidRPr="00E01F3F" w:rsidRDefault="00061E02" w:rsidP="001347D2">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tc>
        <w:tc>
          <w:tcPr>
            <w:tcW w:w="6441" w:type="dxa"/>
          </w:tcPr>
          <w:p w14:paraId="03682745" w14:textId="7370559A" w:rsidR="00061E02" w:rsidRPr="008B60F7" w:rsidRDefault="00B54A08" w:rsidP="00312CF2">
            <w:pPr>
              <w:jc w:val="both"/>
              <w:rPr>
                <w:rFonts w:asciiTheme="minorHAnsi" w:hAnsiTheme="minorHAnsi" w:cstheme="minorHAnsi"/>
                <w:color w:val="FF0000"/>
                <w:kern w:val="2"/>
                <w:sz w:val="20"/>
              </w:rPr>
            </w:pPr>
            <w:r w:rsidRPr="008B60F7">
              <w:rPr>
                <w:rFonts w:asciiTheme="minorHAnsi" w:hAnsiTheme="minorHAnsi" w:cstheme="minorHAnsi"/>
                <w:b/>
                <w:bCs/>
                <w:color w:val="FF0000"/>
                <w:kern w:val="2"/>
                <w:sz w:val="20"/>
              </w:rPr>
              <w:t xml:space="preserve">1 p. o. d. </w:t>
            </w:r>
            <w:r w:rsidR="00061E02" w:rsidRPr="008B60F7">
              <w:rPr>
                <w:rFonts w:asciiTheme="minorHAnsi" w:hAnsiTheme="minorHAnsi" w:cstheme="minorHAnsi"/>
                <w:color w:val="FF0000"/>
                <w:kern w:val="2"/>
                <w:sz w:val="20"/>
              </w:rPr>
              <w:t xml:space="preserve">Pradinės Sutarties vertė yra </w:t>
            </w:r>
            <w:r w:rsidRPr="008B60F7">
              <w:rPr>
                <w:rFonts w:asciiTheme="minorHAnsi" w:hAnsiTheme="minorHAnsi" w:cstheme="minorHAnsi"/>
                <w:color w:val="FF0000"/>
                <w:kern w:val="2"/>
                <w:sz w:val="20"/>
              </w:rPr>
              <w:t xml:space="preserve">24 583,00 </w:t>
            </w:r>
            <w:r w:rsidR="00061E02" w:rsidRPr="008B60F7">
              <w:rPr>
                <w:rFonts w:asciiTheme="minorHAnsi" w:hAnsiTheme="minorHAnsi" w:cstheme="minorHAnsi"/>
                <w:color w:val="FF0000"/>
                <w:kern w:val="2"/>
                <w:sz w:val="20"/>
              </w:rPr>
              <w:t>Eur be PVM.</w:t>
            </w:r>
          </w:p>
          <w:p w14:paraId="5CA700F3" w14:textId="77777777" w:rsidR="00B54A08" w:rsidRPr="00E01F3F" w:rsidRDefault="00B54A08" w:rsidP="00312CF2">
            <w:pPr>
              <w:jc w:val="both"/>
              <w:rPr>
                <w:rFonts w:asciiTheme="minorHAnsi" w:hAnsiTheme="minorHAnsi" w:cstheme="minorHAnsi"/>
                <w:kern w:val="2"/>
                <w:sz w:val="20"/>
              </w:rPr>
            </w:pPr>
          </w:p>
          <w:p w14:paraId="4DB73ED5" w14:textId="77777777" w:rsidR="00061E02" w:rsidRPr="00E01F3F" w:rsidRDefault="00061E02" w:rsidP="00312CF2">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312CF2">
            <w:pPr>
              <w:jc w:val="both"/>
              <w:rPr>
                <w:rFonts w:asciiTheme="minorHAnsi" w:hAnsiTheme="minorHAnsi" w:cstheme="minorHAnsi"/>
                <w:sz w:val="20"/>
              </w:rPr>
            </w:pPr>
          </w:p>
          <w:p w14:paraId="31058074" w14:textId="7D943D67" w:rsidR="00061E02" w:rsidRDefault="00061E02" w:rsidP="00312CF2">
            <w:pPr>
              <w:jc w:val="both"/>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 su PVM. PVM sudaro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w:t>
            </w:r>
          </w:p>
          <w:p w14:paraId="1764E4A8" w14:textId="77777777" w:rsidR="006E14F2" w:rsidRDefault="006E14F2" w:rsidP="00312CF2">
            <w:pPr>
              <w:jc w:val="both"/>
              <w:rPr>
                <w:rFonts w:asciiTheme="minorHAnsi" w:hAnsiTheme="minorHAnsi" w:cstheme="minorHAnsi"/>
                <w:kern w:val="2"/>
                <w:sz w:val="20"/>
              </w:rPr>
            </w:pPr>
          </w:p>
          <w:p w14:paraId="10D2295A" w14:textId="175DB7F2" w:rsidR="00FF3C17" w:rsidRDefault="00D44228" w:rsidP="00FF3C17">
            <w:pPr>
              <w:jc w:val="both"/>
              <w:rPr>
                <w:rFonts w:asciiTheme="minorHAnsi" w:hAnsiTheme="minorHAnsi" w:cstheme="minorHAnsi"/>
                <w:kern w:val="2"/>
                <w:sz w:val="20"/>
              </w:rPr>
            </w:pPr>
            <w:r>
              <w:rPr>
                <w:rFonts w:asciiTheme="minorHAnsi" w:hAnsiTheme="minorHAnsi" w:cstheme="minorHAnsi"/>
                <w:kern w:val="2"/>
                <w:sz w:val="20"/>
              </w:rPr>
              <w:t xml:space="preserve">1 grupės įkainis: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 </w:t>
            </w:r>
            <w:r>
              <w:rPr>
                <w:rFonts w:asciiTheme="minorHAnsi" w:hAnsiTheme="minorHAnsi" w:cstheme="minorHAnsi"/>
                <w:kern w:val="2"/>
                <w:sz w:val="20"/>
              </w:rPr>
              <w:t>be</w:t>
            </w:r>
            <w:r w:rsidRPr="00E01F3F">
              <w:rPr>
                <w:rFonts w:asciiTheme="minorHAnsi" w:hAnsiTheme="minorHAnsi" w:cstheme="minorHAnsi"/>
                <w:kern w:val="2"/>
                <w:sz w:val="20"/>
              </w:rPr>
              <w:t xml:space="preserve"> PVM.</w:t>
            </w:r>
            <w:r w:rsidR="00FF3C17">
              <w:rPr>
                <w:rFonts w:asciiTheme="minorHAnsi" w:hAnsiTheme="minorHAnsi" w:cstheme="minorHAnsi"/>
                <w:kern w:val="2"/>
                <w:sz w:val="20"/>
              </w:rPr>
              <w:t xml:space="preserve"> </w:t>
            </w:r>
          </w:p>
          <w:p w14:paraId="022021C6" w14:textId="69891F49" w:rsidR="00067F43" w:rsidRDefault="00067F43" w:rsidP="00312CF2">
            <w:pPr>
              <w:jc w:val="both"/>
              <w:rPr>
                <w:rFonts w:asciiTheme="minorHAnsi" w:hAnsiTheme="minorHAnsi" w:cstheme="minorHAnsi"/>
                <w:kern w:val="2"/>
                <w:sz w:val="20"/>
              </w:rPr>
            </w:pPr>
          </w:p>
          <w:p w14:paraId="31A516AD" w14:textId="77777777" w:rsidR="00417181" w:rsidRPr="001F728D" w:rsidRDefault="00417181" w:rsidP="00417181">
            <w:pPr>
              <w:jc w:val="both"/>
              <w:rPr>
                <w:rFonts w:asciiTheme="minorHAnsi" w:hAnsiTheme="minorHAnsi" w:cstheme="minorHAnsi"/>
                <w:color w:val="FF0000"/>
                <w:kern w:val="2"/>
                <w:sz w:val="20"/>
              </w:rPr>
            </w:pPr>
          </w:p>
          <w:p w14:paraId="2563BFE5" w14:textId="77777777" w:rsidR="00417181" w:rsidRDefault="00417181" w:rsidP="00417181">
            <w:pPr>
              <w:jc w:val="both"/>
              <w:rPr>
                <w:rFonts w:asciiTheme="minorHAnsi" w:hAnsiTheme="minorHAnsi" w:cstheme="minorHAnsi"/>
                <w:color w:val="FF0000"/>
                <w:kern w:val="2"/>
                <w:sz w:val="20"/>
              </w:rPr>
            </w:pPr>
            <w:r w:rsidRPr="001F728D">
              <w:rPr>
                <w:rFonts w:asciiTheme="minorHAnsi" w:hAnsiTheme="minorHAnsi" w:cstheme="minorHAnsi"/>
                <w:b/>
                <w:bCs/>
                <w:color w:val="FF0000"/>
                <w:kern w:val="2"/>
                <w:sz w:val="20"/>
              </w:rPr>
              <w:t xml:space="preserve">2 p. o. d. </w:t>
            </w:r>
            <w:r w:rsidRPr="001F728D">
              <w:rPr>
                <w:rFonts w:asciiTheme="minorHAnsi" w:hAnsiTheme="minorHAnsi" w:cstheme="minorHAnsi"/>
                <w:color w:val="FF0000"/>
                <w:kern w:val="2"/>
                <w:sz w:val="20"/>
              </w:rPr>
              <w:t>Pradinės Sutarties vertė yra 24 583,00 Eur be PVM.</w:t>
            </w:r>
          </w:p>
          <w:p w14:paraId="24885BC0" w14:textId="77777777" w:rsidR="00417181" w:rsidRPr="00E01F3F" w:rsidRDefault="00417181" w:rsidP="00417181">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E348DD9" w14:textId="77777777" w:rsidR="00417181" w:rsidRPr="00E01F3F" w:rsidRDefault="00417181" w:rsidP="00417181">
            <w:pPr>
              <w:jc w:val="both"/>
              <w:rPr>
                <w:rFonts w:asciiTheme="minorHAnsi" w:hAnsiTheme="minorHAnsi" w:cstheme="minorHAnsi"/>
                <w:sz w:val="20"/>
              </w:rPr>
            </w:pPr>
          </w:p>
          <w:p w14:paraId="6132810A" w14:textId="77777777" w:rsidR="00417181" w:rsidRDefault="00417181" w:rsidP="00417181">
            <w:pPr>
              <w:jc w:val="both"/>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 su PVM. PVM sudaro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w:t>
            </w:r>
          </w:p>
          <w:p w14:paraId="77AAD0F2" w14:textId="77777777" w:rsidR="00417181" w:rsidRDefault="00417181" w:rsidP="00417181">
            <w:pPr>
              <w:jc w:val="both"/>
              <w:rPr>
                <w:rFonts w:asciiTheme="minorHAnsi" w:hAnsiTheme="minorHAnsi" w:cstheme="minorHAnsi"/>
                <w:color w:val="FF0000"/>
                <w:kern w:val="2"/>
                <w:sz w:val="20"/>
              </w:rPr>
            </w:pPr>
          </w:p>
          <w:p w14:paraId="586195B1" w14:textId="77777777" w:rsidR="00FF3C17" w:rsidRDefault="00FF3C17" w:rsidP="00FF3C17">
            <w:pPr>
              <w:jc w:val="both"/>
              <w:rPr>
                <w:rFonts w:asciiTheme="minorHAnsi" w:hAnsiTheme="minorHAnsi" w:cstheme="minorHAnsi"/>
                <w:kern w:val="2"/>
                <w:sz w:val="20"/>
              </w:rPr>
            </w:pPr>
            <w:r>
              <w:rPr>
                <w:rFonts w:asciiTheme="minorHAnsi" w:hAnsiTheme="minorHAnsi" w:cstheme="minorHAnsi"/>
                <w:kern w:val="2"/>
                <w:sz w:val="20"/>
              </w:rPr>
              <w:t xml:space="preserve">1 grupės įkainis: </w:t>
            </w:r>
            <w:r w:rsidRPr="00E01F3F">
              <w:rPr>
                <w:rFonts w:asciiTheme="minorHAnsi" w:hAnsiTheme="minorHAnsi" w:cstheme="minorHAnsi"/>
                <w:color w:val="4472C4"/>
                <w:kern w:val="2"/>
                <w:sz w:val="20"/>
              </w:rPr>
              <w:t>(nurodyti sumą skaičiais)</w:t>
            </w:r>
            <w:r w:rsidRPr="00E01F3F">
              <w:rPr>
                <w:rFonts w:asciiTheme="minorHAnsi" w:hAnsiTheme="minorHAnsi" w:cstheme="minorHAnsi"/>
                <w:kern w:val="2"/>
                <w:sz w:val="20"/>
              </w:rPr>
              <w:t xml:space="preserve"> Eur </w:t>
            </w:r>
            <w:r>
              <w:rPr>
                <w:rFonts w:asciiTheme="minorHAnsi" w:hAnsiTheme="minorHAnsi" w:cstheme="minorHAnsi"/>
                <w:kern w:val="2"/>
                <w:sz w:val="20"/>
              </w:rPr>
              <w:t>be</w:t>
            </w:r>
            <w:r w:rsidRPr="00E01F3F">
              <w:rPr>
                <w:rFonts w:asciiTheme="minorHAnsi" w:hAnsiTheme="minorHAnsi" w:cstheme="minorHAnsi"/>
                <w:kern w:val="2"/>
                <w:sz w:val="20"/>
              </w:rPr>
              <w:t xml:space="preserve"> PVM.</w:t>
            </w:r>
            <w:r>
              <w:rPr>
                <w:rFonts w:asciiTheme="minorHAnsi" w:hAnsiTheme="minorHAnsi" w:cstheme="minorHAnsi"/>
                <w:kern w:val="2"/>
                <w:sz w:val="20"/>
              </w:rPr>
              <w:t xml:space="preserve"> </w:t>
            </w:r>
          </w:p>
          <w:p w14:paraId="7196CCEB" w14:textId="77777777" w:rsidR="00FF3C17" w:rsidRPr="001F728D" w:rsidRDefault="00FF3C17" w:rsidP="00417181">
            <w:pPr>
              <w:jc w:val="both"/>
              <w:rPr>
                <w:rFonts w:asciiTheme="minorHAnsi" w:hAnsiTheme="minorHAnsi" w:cstheme="minorHAnsi"/>
                <w:color w:val="FF0000"/>
                <w:kern w:val="2"/>
                <w:sz w:val="20"/>
              </w:rPr>
            </w:pPr>
          </w:p>
          <w:p w14:paraId="517C461F" w14:textId="57562A17" w:rsidR="00061E02" w:rsidRPr="00E01F3F" w:rsidRDefault="00061E02" w:rsidP="002416BE">
            <w:pPr>
              <w:jc w:val="both"/>
              <w:rPr>
                <w:rFonts w:asciiTheme="minorHAnsi" w:hAnsiTheme="minorHAnsi" w:cstheme="minorHAnsi"/>
                <w:color w:val="4472C4" w:themeColor="accent1"/>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417181">
              <w:rPr>
                <w:rFonts w:asciiTheme="minorHAnsi" w:hAnsiTheme="minorHAnsi" w:cstheme="minorHAnsi"/>
                <w:sz w:val="20"/>
              </w:rPr>
              <w:t xml:space="preserve">lygi </w:t>
            </w:r>
            <w:r w:rsidR="000A1D12">
              <w:rPr>
                <w:rFonts w:asciiTheme="minorHAnsi" w:hAnsiTheme="minorHAnsi" w:cstheme="minorHAnsi"/>
                <w:sz w:val="20"/>
              </w:rPr>
              <w:t>Sutarties kainai.</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07181C34" w14:textId="77777777" w:rsidR="00061E02" w:rsidRPr="00E01F3F" w:rsidRDefault="00061E02" w:rsidP="00312CF2">
            <w:pPr>
              <w:jc w:val="both"/>
              <w:rPr>
                <w:rFonts w:asciiTheme="minorHAnsi" w:hAnsiTheme="minorHAnsi" w:cstheme="minorHAnsi"/>
                <w:kern w:val="2"/>
                <w:sz w:val="20"/>
              </w:rPr>
            </w:pPr>
          </w:p>
          <w:p w14:paraId="7A7890C8" w14:textId="01B1CB2A" w:rsidR="00761202" w:rsidRDefault="00061E02" w:rsidP="001347D2">
            <w:pPr>
              <w:jc w:val="both"/>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w:t>
            </w:r>
            <w:r w:rsidRPr="00CD6B7A">
              <w:rPr>
                <w:rFonts w:asciiTheme="minorHAnsi" w:hAnsiTheme="minorHAnsi" w:cstheme="minorHAnsi"/>
                <w:kern w:val="2"/>
                <w:sz w:val="20"/>
              </w:rPr>
              <w:t xml:space="preserve">, priklauso </w:t>
            </w:r>
            <w:r w:rsidR="00CD6B7A" w:rsidRPr="00CD6B7A">
              <w:rPr>
                <w:rFonts w:asciiTheme="minorHAnsi" w:hAnsiTheme="minorHAnsi" w:cstheme="minorHAnsi"/>
                <w:kern w:val="2"/>
                <w:sz w:val="20"/>
              </w:rPr>
              <w:t>nuo dalyvių registracijos, suformuotų grupių skaičiaus ir faktinio Paslaugų poreikio</w:t>
            </w:r>
            <w:r w:rsidRPr="00CD6B7A">
              <w:rPr>
                <w:rFonts w:asciiTheme="minorHAnsi" w:hAnsiTheme="minorHAnsi" w:cstheme="minorHAnsi"/>
                <w:kern w:val="2"/>
                <w:sz w:val="20"/>
              </w:rPr>
              <w:t>, t. y. įsigyjami</w:t>
            </w:r>
            <w:r w:rsidRPr="00E01F3F">
              <w:rPr>
                <w:rFonts w:asciiTheme="minorHAnsi" w:hAnsiTheme="minorHAnsi" w:cstheme="minorHAnsi"/>
                <w:kern w:val="2"/>
                <w:sz w:val="20"/>
              </w:rPr>
              <w:t xml:space="preserve"> kiekiai negali viršyti Sutartyje nustatytos vertės viršutinės ribos (nurodytos suma), o išpirkti mažesnį kiekį, Pirkėjas gali.</w:t>
            </w:r>
          </w:p>
          <w:p w14:paraId="6376EFDF" w14:textId="77777777" w:rsidR="001347D2" w:rsidRPr="00E01F3F" w:rsidRDefault="001347D2" w:rsidP="001347D2">
            <w:pPr>
              <w:jc w:val="both"/>
              <w:rPr>
                <w:rFonts w:asciiTheme="minorHAnsi" w:hAnsiTheme="minorHAnsi" w:cstheme="minorHAnsi"/>
                <w:color w:val="4471C4"/>
                <w:kern w:val="2"/>
                <w:sz w:val="20"/>
              </w:rPr>
            </w:pPr>
          </w:p>
          <w:p w14:paraId="4D6ACF99" w14:textId="673B9872" w:rsidR="00061E02" w:rsidRPr="00E01F3F" w:rsidRDefault="00761202" w:rsidP="001347D2">
            <w:pPr>
              <w:jc w:val="both"/>
              <w:rPr>
                <w:rFonts w:asciiTheme="minorHAnsi" w:hAnsiTheme="minorHAnsi" w:cstheme="minorHAnsi"/>
                <w:color w:val="000000"/>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00BD47F5">
        <w:trPr>
          <w:trHeight w:val="300"/>
        </w:trPr>
        <w:tc>
          <w:tcPr>
            <w:tcW w:w="3094" w:type="dxa"/>
          </w:tcPr>
          <w:p w14:paraId="24C2BB89" w14:textId="07F32666" w:rsidR="00061E02" w:rsidRPr="00E01F3F" w:rsidRDefault="00061E02" w:rsidP="00555B70">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w:t>
            </w:r>
            <w:r w:rsidR="00555B70">
              <w:rPr>
                <w:rFonts w:asciiTheme="minorHAnsi" w:hAnsiTheme="minorHAnsi" w:cstheme="minorHAnsi"/>
                <w:b/>
                <w:kern w:val="2"/>
                <w:sz w:val="20"/>
              </w:rPr>
              <w:t>s</w:t>
            </w:r>
          </w:p>
        </w:tc>
        <w:tc>
          <w:tcPr>
            <w:tcW w:w="6441" w:type="dxa"/>
          </w:tcPr>
          <w:p w14:paraId="03986B05" w14:textId="35D44A62" w:rsidR="00061E02" w:rsidRPr="00E01F3F" w:rsidRDefault="00700135" w:rsidP="00BD47F5">
            <w:pPr>
              <w:rPr>
                <w:rFonts w:asciiTheme="minorHAnsi" w:hAnsiTheme="minorHAnsi" w:cstheme="minorHAnsi"/>
                <w:sz w:val="20"/>
              </w:rPr>
            </w:pPr>
            <w:r w:rsidRPr="00555B70">
              <w:rPr>
                <w:rFonts w:asciiTheme="minorHAnsi" w:hAnsiTheme="minorHAnsi" w:cstheme="minorHAnsi"/>
                <w:kern w:val="2"/>
                <w:sz w:val="20"/>
              </w:rPr>
              <w:t>K</w:t>
            </w:r>
            <w:r w:rsidR="00061E02" w:rsidRPr="00555B70">
              <w:rPr>
                <w:rFonts w:asciiTheme="minorHAnsi" w:hAnsiTheme="minorHAnsi" w:cstheme="minorHAnsi"/>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555B70"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5.3.1. dėl </w:t>
            </w:r>
            <w:r w:rsidRPr="00555B70">
              <w:rPr>
                <w:rFonts w:asciiTheme="minorHAnsi" w:hAnsiTheme="minorHAnsi" w:cstheme="minorHAnsi"/>
                <w:kern w:val="2"/>
                <w:sz w:val="20"/>
              </w:rPr>
              <w:t>PVM tarifo pasikeitimo;</w:t>
            </w:r>
          </w:p>
          <w:p w14:paraId="653CACA1" w14:textId="436FA848" w:rsidR="00061E02" w:rsidRPr="00E01F3F" w:rsidRDefault="00061E02" w:rsidP="00555B70">
            <w:pPr>
              <w:rPr>
                <w:rFonts w:asciiTheme="minorHAnsi" w:hAnsiTheme="minorHAnsi" w:cstheme="minorHAnsi"/>
                <w:color w:val="4472C4" w:themeColor="accent1"/>
                <w:kern w:val="2"/>
                <w:sz w:val="20"/>
              </w:rPr>
            </w:pPr>
            <w:r w:rsidRPr="00555B70">
              <w:rPr>
                <w:rFonts w:asciiTheme="minorHAnsi" w:hAnsiTheme="minorHAnsi" w:cstheme="minorHAnsi"/>
                <w:kern w:val="2"/>
                <w:sz w:val="20"/>
              </w:rPr>
              <w:t>5.3.3. dėl kainų lygio pokyčio</w:t>
            </w:r>
            <w:r w:rsidR="00555B70" w:rsidRPr="00555B70">
              <w:rPr>
                <w:rFonts w:asciiTheme="minorHAnsi" w:hAnsiTheme="minorHAnsi" w:cstheme="minorHAnsi"/>
                <w:kern w:val="2"/>
                <w:sz w:val="20"/>
              </w:rPr>
              <w:t>.</w:t>
            </w:r>
          </w:p>
        </w:tc>
      </w:tr>
      <w:tr w:rsidR="00061E02" w:rsidRPr="00E01F3F" w14:paraId="006475AC" w14:textId="77777777" w:rsidTr="00BD47F5">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F13D46">
            <w:pPr>
              <w:jc w:val="both"/>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F13D46">
            <w:pPr>
              <w:jc w:val="both"/>
              <w:rPr>
                <w:rFonts w:asciiTheme="minorHAnsi" w:hAnsiTheme="minorHAnsi" w:cstheme="minorHAnsi"/>
                <w:sz w:val="20"/>
              </w:rPr>
            </w:pPr>
          </w:p>
          <w:p w14:paraId="6A740804" w14:textId="7F9F45A3" w:rsidR="00061E02" w:rsidRPr="00E01F3F" w:rsidRDefault="00061E02" w:rsidP="00F13D46">
            <w:pPr>
              <w:autoSpaceDE w:val="0"/>
              <w:autoSpaceDN w:val="0"/>
              <w:adjustRightInd w:val="0"/>
              <w:ind w:right="-1"/>
              <w:jc w:val="both"/>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BD47F5">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0D8DCECC" w14:textId="5CC7DBF0" w:rsidR="00061E02"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5CF31897" w14:textId="77777777" w:rsidTr="00BD47F5">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3A27622D" w14:textId="215F0E56" w:rsidR="00061E02" w:rsidRPr="00E01F3F" w:rsidRDefault="00061E02" w:rsidP="00BD47F5">
            <w:pPr>
              <w:rPr>
                <w:rFonts w:asciiTheme="minorHAnsi" w:hAnsiTheme="minorHAnsi" w:cstheme="minorHAnsi"/>
                <w:b/>
                <w:kern w:val="2"/>
                <w:sz w:val="20"/>
              </w:rPr>
            </w:pPr>
          </w:p>
        </w:tc>
        <w:tc>
          <w:tcPr>
            <w:tcW w:w="6441" w:type="dxa"/>
          </w:tcPr>
          <w:p w14:paraId="3015C662" w14:textId="064D1E90" w:rsidR="00061E02" w:rsidRPr="00E01F3F" w:rsidRDefault="00061E02" w:rsidP="00F13D46">
            <w:pPr>
              <w:suppressAutoHyphens/>
              <w:autoSpaceDN w:val="0"/>
              <w:jc w:val="both"/>
              <w:textAlignment w:val="baseline"/>
              <w:rPr>
                <w:rFonts w:asciiTheme="minorHAnsi" w:hAnsiTheme="minorHAnsi" w:cstheme="minorHAnsi"/>
                <w:sz w:val="20"/>
              </w:rPr>
            </w:pPr>
            <w:r w:rsidRPr="00E01F3F">
              <w:rPr>
                <w:rFonts w:asciiTheme="minorHAnsi" w:hAnsiTheme="minorHAnsi" w:cstheme="minorHAnsi"/>
                <w:color w:val="000000"/>
                <w:sz w:val="20"/>
              </w:rPr>
              <w:t>5.3.3.1. Bet</w:t>
            </w:r>
            <w:r w:rsidRPr="00E01F3F">
              <w:rPr>
                <w:rFonts w:asciiTheme="minorHAnsi" w:hAnsiTheme="minorHAnsi" w:cstheme="minorHAnsi"/>
                <w:sz w:val="20"/>
              </w:rPr>
              <w:t xml:space="preserve"> kuri Sutarties Šalis Sutarties galiojimo metu turi teisę inicijuoti kainos (įkainių) peržiūrą (keitimą) ne anksčiau kaip </w:t>
            </w:r>
            <w:r w:rsidRPr="008113FE">
              <w:rPr>
                <w:rFonts w:asciiTheme="minorHAnsi" w:hAnsiTheme="minorHAnsi" w:cstheme="minorHAnsi"/>
                <w:sz w:val="20"/>
              </w:rPr>
              <w:t xml:space="preserve">po 6 (šešių) mėn. nuo </w:t>
            </w:r>
            <w:r w:rsidRPr="00F13D46">
              <w:rPr>
                <w:rFonts w:asciiTheme="minorHAnsi" w:hAnsiTheme="minorHAnsi" w:cstheme="minorHAnsi"/>
                <w:sz w:val="20"/>
              </w:rPr>
              <w:t xml:space="preserve">pirkimo, kurio pagrindu sudaryta Sutartis, pasiūlymų pateikimo termino pabaigos dienos </w:t>
            </w:r>
            <w:r w:rsidRPr="00E01F3F">
              <w:rPr>
                <w:rFonts w:asciiTheme="minorHAnsi" w:hAnsiTheme="minorHAnsi" w:cstheme="minorHAnsi"/>
                <w:sz w:val="20"/>
              </w:rPr>
              <w:t xml:space="preserve">(jeigu peržiūra jau buvo atlikta – nuo Susitarimo dėl paskutinio perskaičiavimo pagal šį Specialiųjų sąlygų punktą įsigaliojimo dienos), jeigu </w:t>
            </w:r>
            <w:r w:rsidR="004C51DD" w:rsidRPr="004C51DD">
              <w:rPr>
                <w:rFonts w:asciiTheme="minorHAnsi" w:hAnsiTheme="minorHAnsi" w:cstheme="minorHAnsi"/>
                <w:sz w:val="20"/>
              </w:rPr>
              <w:t xml:space="preserve">kai indeksas pakis </w:t>
            </w:r>
            <w:r w:rsidR="004C51DD" w:rsidRPr="008113FE">
              <w:rPr>
                <w:rFonts w:asciiTheme="minorHAnsi" w:hAnsiTheme="minorHAnsi" w:cstheme="minorHAnsi"/>
                <w:sz w:val="20"/>
              </w:rPr>
              <w:t xml:space="preserve">5 </w:t>
            </w:r>
            <w:r w:rsidR="007B7BBC" w:rsidRPr="008113FE">
              <w:rPr>
                <w:rFonts w:asciiTheme="minorHAnsi" w:hAnsiTheme="minorHAnsi" w:cstheme="minorHAnsi"/>
                <w:sz w:val="20"/>
              </w:rPr>
              <w:t xml:space="preserve">(penkis) </w:t>
            </w:r>
            <w:r w:rsidR="004C51DD" w:rsidRPr="004C51DD">
              <w:rPr>
                <w:rFonts w:asciiTheme="minorHAnsi" w:hAnsiTheme="minorHAnsi" w:cstheme="minorHAnsi"/>
                <w:sz w:val="20"/>
              </w:rPr>
              <w:t>ar daugiau procentų lyginant su bazinės kainos indeksu</w:t>
            </w:r>
            <w:r w:rsidR="003D7233">
              <w:rPr>
                <w:rFonts w:asciiTheme="minorHAnsi" w:hAnsiTheme="minorHAnsi" w:cstheme="minorHAnsi"/>
                <w:sz w:val="20"/>
              </w:rPr>
              <w:t>.</w:t>
            </w:r>
          </w:p>
          <w:p w14:paraId="4E6868E7" w14:textId="5EA104A5"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46FB82CF" w14:textId="6F76CBC2" w:rsidR="00061E02" w:rsidRPr="00F13D46" w:rsidRDefault="00061E02" w:rsidP="00F13D46">
            <w:pPr>
              <w:jc w:val="both"/>
              <w:rPr>
                <w:rFonts w:asciiTheme="minorHAnsi" w:hAnsiTheme="minorHAnsi" w:cstheme="minorHAnsi"/>
                <w:color w:val="FF0000"/>
                <w:kern w:val="2"/>
                <w:sz w:val="20"/>
                <w:shd w:val="clear" w:color="auto" w:fill="FFFFFF"/>
              </w:rPr>
            </w:pPr>
            <w:r w:rsidRPr="00E01F3F">
              <w:rPr>
                <w:rFonts w:asciiTheme="minorHAnsi" w:hAnsiTheme="minorHAnsi" w:cstheme="minorHAnsi"/>
                <w:color w:val="000000"/>
                <w:kern w:val="2"/>
                <w:sz w:val="20"/>
              </w:rPr>
              <w:t xml:space="preserve">5.3.3.4. </w:t>
            </w:r>
            <w:r w:rsidRPr="00F13D46">
              <w:rPr>
                <w:rFonts w:asciiTheme="minorHAnsi" w:hAnsiTheme="minorHAnsi" w:cstheme="minorHAnsi"/>
                <w:kern w:val="2"/>
                <w:sz w:val="20"/>
              </w:rPr>
              <w:t xml:space="preserve">Atlikdamos kainos / įkainių peržiūrą </w:t>
            </w:r>
            <w:r w:rsidRPr="00F13D46">
              <w:rPr>
                <w:rFonts w:asciiTheme="minorHAnsi" w:hAnsiTheme="minorHAnsi" w:cstheme="minorHAnsi"/>
                <w:kern w:val="2"/>
                <w:sz w:val="20"/>
                <w:shd w:val="clear" w:color="auto" w:fill="FFFFFF"/>
              </w:rPr>
              <w:t xml:space="preserve">Šalys vadovaujasi Valstybės duomenų agentūros viešai Oficialiosios statistikos portale paskelbtais Rodiklių duomenų bazės duomenimis </w:t>
            </w:r>
            <w:r w:rsidRPr="00F13D46">
              <w:rPr>
                <w:rFonts w:asciiTheme="minorHAnsi" w:eastAsia="Calibri" w:hAnsiTheme="minorHAnsi" w:cstheme="minorHAnsi"/>
                <w:sz w:val="20"/>
              </w:rPr>
              <w:t>(</w:t>
            </w:r>
            <w:hyperlink r:id="rId11" w:history="1">
              <w:r w:rsidRPr="00E01F3F">
                <w:rPr>
                  <w:rFonts w:asciiTheme="minorHAnsi" w:eastAsia="Calibri" w:hAnsiTheme="minorHAnsi" w:cstheme="minorHAnsi"/>
                  <w:sz w:val="20"/>
                  <w:u w:val="single"/>
                </w:rPr>
                <w:t>https://osp.stat.gov.lt/</w:t>
              </w:r>
            </w:hyperlink>
            <w:r w:rsidRPr="00E01F3F">
              <w:rPr>
                <w:rFonts w:asciiTheme="minorHAnsi" w:eastAsia="Calibri" w:hAnsiTheme="minorHAnsi" w:cstheme="minorHAnsi"/>
                <w:sz w:val="20"/>
              </w:rPr>
              <w:t>)</w:t>
            </w:r>
            <w:r w:rsidRPr="00DD55B3">
              <w:rPr>
                <w:rFonts w:asciiTheme="minorHAnsi" w:eastAsia="Calibri" w:hAnsiTheme="minorHAnsi" w:cstheme="minorHAnsi"/>
                <w:sz w:val="20"/>
              </w:rPr>
              <w:t xml:space="preserve"> „</w:t>
            </w:r>
            <w:r w:rsidR="00DD55B3" w:rsidRPr="00DD55B3">
              <w:rPr>
                <w:rFonts w:asciiTheme="minorHAnsi" w:eastAsia="Calibri" w:hAnsiTheme="minorHAnsi" w:cstheme="minorHAnsi"/>
                <w:sz w:val="20"/>
              </w:rPr>
              <w:t xml:space="preserve">Žmonių sveikatos priežiūra ir socialinis darbas“ </w:t>
            </w:r>
            <w:r w:rsidRPr="00DD55B3">
              <w:rPr>
                <w:rFonts w:asciiTheme="minorHAnsi" w:eastAsia="Calibri" w:hAnsiTheme="minorHAnsi" w:cstheme="minorHAnsi"/>
                <w:sz w:val="20"/>
              </w:rPr>
              <w:t>grupėje skelbiamas indeksas –</w:t>
            </w:r>
            <w:r w:rsidR="00DD55B3" w:rsidRPr="00DD55B3">
              <w:rPr>
                <w:rFonts w:asciiTheme="minorHAnsi" w:eastAsia="Calibri" w:hAnsiTheme="minorHAnsi" w:cstheme="minorHAnsi"/>
                <w:sz w:val="20"/>
              </w:rPr>
              <w:t xml:space="preserve"> „Darbo sąnaudų indeksas</w:t>
            </w:r>
            <w:r w:rsidRPr="00DD55B3">
              <w:rPr>
                <w:rFonts w:asciiTheme="minorHAnsi" w:eastAsia="Calibri" w:hAnsiTheme="minorHAnsi" w:cstheme="minorHAnsi"/>
                <w:sz w:val="20"/>
              </w:rPr>
              <w:t>“</w:t>
            </w:r>
            <w:r w:rsidRPr="00DD55B3">
              <w:rPr>
                <w:rFonts w:asciiTheme="minorHAnsi" w:hAnsiTheme="minorHAnsi" w:cstheme="minorHAnsi"/>
                <w:kern w:val="2"/>
                <w:sz w:val="20"/>
                <w:shd w:val="clear" w:color="auto" w:fill="FFFFFF"/>
              </w:rPr>
              <w:t xml:space="preserve">. </w:t>
            </w:r>
          </w:p>
          <w:p w14:paraId="39D61179" w14:textId="3082FD2B"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Iš kitos Šalies </w:t>
            </w:r>
            <w:r w:rsidRPr="00F13D46">
              <w:rPr>
                <w:rFonts w:asciiTheme="minorHAnsi" w:hAnsiTheme="minorHAnsi" w:cstheme="minorHAnsi"/>
                <w:kern w:val="2"/>
                <w:sz w:val="20"/>
                <w:shd w:val="clear" w:color="auto" w:fill="FFFFFF"/>
              </w:rPr>
              <w:t>nereikalaujama pateikti oficialaus Valstybės duomenų agentūros išduoto dokumento ar patvirtinimo</w:t>
            </w:r>
            <w:r w:rsidR="00F13D46" w:rsidRPr="00F13D46">
              <w:rPr>
                <w:rFonts w:asciiTheme="minorHAnsi" w:hAnsiTheme="minorHAnsi" w:cstheme="minorHAnsi"/>
                <w:kern w:val="2"/>
                <w:sz w:val="20"/>
                <w:shd w:val="clear" w:color="auto" w:fill="FFFFFF"/>
              </w:rPr>
              <w:t>.</w:t>
            </w:r>
          </w:p>
          <w:p w14:paraId="6469135D" w14:textId="063BF8A3"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lastRenderedPageBreak/>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w:t>
            </w:r>
            <w:r w:rsidRPr="00F13D46">
              <w:rPr>
                <w:rFonts w:asciiTheme="minorHAnsi" w:hAnsiTheme="minorHAnsi" w:cstheme="minorHAnsi"/>
                <w:kern w:val="2"/>
                <w:sz w:val="20"/>
              </w:rPr>
              <w:t xml:space="preserve">iki </w:t>
            </w:r>
            <w:r w:rsidRPr="00F13D46">
              <w:rPr>
                <w:rFonts w:asciiTheme="minorHAnsi" w:hAnsiTheme="minorHAnsi" w:cstheme="minorHAnsi"/>
                <w:b/>
                <w:bCs/>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F13D46">
            <w:pPr>
              <w:suppressAutoHyphens/>
              <w:autoSpaceDN w:val="0"/>
              <w:jc w:val="both"/>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F13D46">
            <w:pPr>
              <w:jc w:val="both"/>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40656AD"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F13D46">
              <w:rPr>
                <w:rFonts w:asciiTheme="minorHAnsi" w:hAnsiTheme="minorHAnsi" w:cstheme="minorHAnsi"/>
                <w:kern w:val="2"/>
                <w:sz w:val="20"/>
                <w:shd w:val="clear" w:color="auto" w:fill="FFFFFF"/>
              </w:rPr>
              <w:t>Skaičiavimams indeksų (</w:t>
            </w:r>
            <w:proofErr w:type="spellStart"/>
            <w:r w:rsidRPr="00F13D46">
              <w:rPr>
                <w:rFonts w:asciiTheme="minorHAnsi" w:hAnsiTheme="minorHAnsi" w:cstheme="minorHAnsi"/>
                <w:kern w:val="2"/>
                <w:sz w:val="20"/>
              </w:rPr>
              <w:t>Ind</w:t>
            </w:r>
            <w:r w:rsidRPr="00F13D46">
              <w:rPr>
                <w:rFonts w:asciiTheme="minorHAnsi" w:hAnsiTheme="minorHAnsi" w:cstheme="minorHAnsi"/>
                <w:kern w:val="2"/>
                <w:sz w:val="20"/>
                <w:vertAlign w:val="subscript"/>
              </w:rPr>
              <w:t>naujausias</w:t>
            </w:r>
            <w:proofErr w:type="spellEnd"/>
            <w:r w:rsidRPr="00F13D46">
              <w:rPr>
                <w:rFonts w:asciiTheme="minorHAnsi" w:hAnsiTheme="minorHAnsi" w:cstheme="minorHAnsi"/>
                <w:kern w:val="2"/>
                <w:sz w:val="20"/>
                <w:shd w:val="clear" w:color="auto" w:fill="FFFFFF"/>
              </w:rPr>
              <w:t xml:space="preserve"> ir </w:t>
            </w:r>
            <w:proofErr w:type="spellStart"/>
            <w:r w:rsidRPr="00F13D46">
              <w:rPr>
                <w:rFonts w:asciiTheme="minorHAnsi" w:hAnsiTheme="minorHAnsi" w:cstheme="minorHAnsi"/>
                <w:kern w:val="2"/>
                <w:sz w:val="20"/>
              </w:rPr>
              <w:t>Ind</w:t>
            </w:r>
            <w:r w:rsidRPr="00F13D46">
              <w:rPr>
                <w:rFonts w:asciiTheme="minorHAnsi" w:hAnsiTheme="minorHAnsi" w:cstheme="minorHAnsi"/>
                <w:kern w:val="2"/>
                <w:sz w:val="20"/>
                <w:vertAlign w:val="subscript"/>
              </w:rPr>
              <w:t>pradžia</w:t>
            </w:r>
            <w:proofErr w:type="spellEnd"/>
            <w:r w:rsidRPr="00F13D46">
              <w:rPr>
                <w:rFonts w:asciiTheme="minorHAnsi" w:hAnsiTheme="minorHAnsi" w:cstheme="minorHAnsi"/>
                <w:kern w:val="2"/>
                <w:sz w:val="20"/>
              </w:rPr>
              <w:t>)</w:t>
            </w:r>
            <w:r w:rsidRPr="00F13D46">
              <w:rPr>
                <w:rFonts w:asciiTheme="minorHAnsi" w:hAnsiTheme="minorHAnsi" w:cstheme="minorHAnsi"/>
                <w:kern w:val="2"/>
                <w:sz w:val="20"/>
                <w:vertAlign w:val="subscript"/>
              </w:rPr>
              <w:t xml:space="preserve"> </w:t>
            </w:r>
            <w:r w:rsidRPr="00F13D46">
              <w:rPr>
                <w:rFonts w:asciiTheme="minorHAnsi" w:hAnsiTheme="minorHAnsi" w:cstheme="minorHAnsi"/>
                <w:kern w:val="2"/>
                <w:sz w:val="20"/>
                <w:shd w:val="clear" w:color="auto" w:fill="FFFFFF"/>
              </w:rPr>
              <w:t xml:space="preserve"> reikšmės imamos </w:t>
            </w:r>
            <w:r w:rsidRPr="00F13D46">
              <w:rPr>
                <w:rFonts w:asciiTheme="minorHAnsi" w:hAnsiTheme="minorHAnsi" w:cstheme="minorHAnsi"/>
                <w:b/>
                <w:kern w:val="2"/>
                <w:sz w:val="20"/>
                <w:shd w:val="clear" w:color="auto" w:fill="FFFFFF"/>
              </w:rPr>
              <w:t>4 (keturių)</w:t>
            </w:r>
            <w:r w:rsidRPr="00F13D46">
              <w:rPr>
                <w:rFonts w:asciiTheme="minorHAnsi" w:hAnsiTheme="minorHAnsi" w:cstheme="minorHAnsi"/>
                <w:kern w:val="2"/>
                <w:sz w:val="20"/>
                <w:shd w:val="clear" w:color="auto" w:fill="FFFFFF"/>
              </w:rPr>
              <w:t xml:space="preserve"> skaitmenų po kablelio tikslumu. Apskaičiuota kaina (įkainis) „a</w:t>
            </w:r>
            <w:r w:rsidRPr="00F13D46">
              <w:rPr>
                <w:rFonts w:asciiTheme="minorHAnsi" w:hAnsiTheme="minorHAnsi" w:cstheme="minorHAnsi"/>
                <w:kern w:val="2"/>
                <w:sz w:val="20"/>
                <w:shd w:val="clear" w:color="auto" w:fill="FFFFFF"/>
                <w:vertAlign w:val="subscript"/>
              </w:rPr>
              <w:t>1</w:t>
            </w:r>
            <w:r w:rsidRPr="00F13D46">
              <w:rPr>
                <w:rFonts w:asciiTheme="minorHAnsi" w:hAnsiTheme="minorHAnsi" w:cstheme="minorHAnsi"/>
                <w:kern w:val="2"/>
                <w:sz w:val="20"/>
                <w:shd w:val="clear" w:color="auto" w:fill="FFFFFF"/>
              </w:rPr>
              <w:t xml:space="preserve">“ suapvalinama iki </w:t>
            </w:r>
            <w:r w:rsidRPr="00F13D46">
              <w:rPr>
                <w:rFonts w:asciiTheme="minorHAnsi" w:hAnsiTheme="minorHAnsi" w:cstheme="minorHAnsi"/>
                <w:b/>
                <w:kern w:val="2"/>
                <w:sz w:val="20"/>
                <w:shd w:val="clear" w:color="auto" w:fill="FFFFFF"/>
              </w:rPr>
              <w:t xml:space="preserve">2 (dviejų) </w:t>
            </w:r>
            <w:r w:rsidRPr="00F13D46">
              <w:rPr>
                <w:rFonts w:asciiTheme="minorHAnsi" w:hAnsiTheme="minorHAnsi" w:cstheme="minorHAnsi"/>
                <w:kern w:val="2"/>
                <w:sz w:val="20"/>
                <w:shd w:val="clear" w:color="auto" w:fill="FFFFFF"/>
              </w:rPr>
              <w:t xml:space="preserve">skaitmenų </w:t>
            </w:r>
            <w:r w:rsidRPr="00E01F3F">
              <w:rPr>
                <w:rFonts w:asciiTheme="minorHAnsi" w:hAnsiTheme="minorHAnsi" w:cstheme="minorHAnsi"/>
                <w:color w:val="000000"/>
                <w:kern w:val="2"/>
                <w:sz w:val="20"/>
                <w:shd w:val="clear" w:color="auto" w:fill="FFFFFF"/>
              </w:rPr>
              <w:t>po kablelio.</w:t>
            </w:r>
          </w:p>
          <w:p w14:paraId="6468D9B5" w14:textId="0FF37C2B"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w:t>
            </w:r>
            <w:r w:rsidRPr="00F13D46">
              <w:rPr>
                <w:rFonts w:asciiTheme="minorHAnsi" w:hAnsiTheme="minorHAnsi" w:cstheme="minorHAnsi"/>
                <w:kern w:val="2"/>
                <w:sz w:val="20"/>
                <w:shd w:val="clear" w:color="auto" w:fill="FFFFFF"/>
              </w:rPr>
              <w:t>sąlygų 5.3.3.4 p</w:t>
            </w:r>
            <w:r w:rsidRPr="00E01F3F">
              <w:rPr>
                <w:rFonts w:asciiTheme="minorHAnsi" w:hAnsiTheme="minorHAnsi" w:cstheme="minorHAnsi"/>
                <w:kern w:val="2"/>
                <w:sz w:val="20"/>
                <w:shd w:val="clear" w:color="auto" w:fill="FFFFFF"/>
              </w:rPr>
              <w:t xml:space="preserve">.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52E4F81D" w:rsidR="00061E02" w:rsidRPr="00E01F3F" w:rsidRDefault="00061E02" w:rsidP="00F13D46">
            <w:pPr>
              <w:jc w:val="both"/>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F13D46">
              <w:rPr>
                <w:rFonts w:asciiTheme="minorHAnsi" w:hAnsiTheme="minorHAnsi" w:cstheme="minorHAnsi"/>
                <w:kern w:val="2"/>
                <w:sz w:val="20"/>
                <w:shd w:val="clear" w:color="auto" w:fill="FFFFFF"/>
              </w:rPr>
              <w:t xml:space="preserve">per 10 (dešimt) darbo dienų nuo </w:t>
            </w:r>
            <w:r w:rsidRPr="00E01F3F">
              <w:rPr>
                <w:rFonts w:asciiTheme="minorHAnsi" w:hAnsiTheme="minorHAnsi" w:cstheme="minorHAnsi"/>
                <w:kern w:val="2"/>
                <w:sz w:val="20"/>
                <w:shd w:val="clear" w:color="auto" w:fill="FFFFFF"/>
              </w:rPr>
              <w:t>Šalies pateikto tinkamo prašymo perskaičiuoti kainą (įkainius) gavimo dienos.</w:t>
            </w:r>
          </w:p>
          <w:p w14:paraId="121FD59A" w14:textId="5B230A81" w:rsidR="00061E02" w:rsidRPr="00E01F3F" w:rsidRDefault="00061E02" w:rsidP="00F13D46">
            <w:pPr>
              <w:jc w:val="both"/>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353078CE" w:rsidR="00061E02" w:rsidRPr="00E01F3F" w:rsidRDefault="00061E02" w:rsidP="00F13D46">
            <w:pPr>
              <w:jc w:val="both"/>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00BD47F5">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0FD7F9AA" w:rsidR="00F13D46"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p w14:paraId="085F68CD" w14:textId="246D6317" w:rsidR="00061E02" w:rsidRPr="00E01F3F" w:rsidRDefault="00061E02" w:rsidP="00BD47F5">
            <w:pPr>
              <w:rPr>
                <w:rFonts w:asciiTheme="minorHAnsi" w:hAnsiTheme="minorHAnsi" w:cstheme="minorHAnsi"/>
                <w:sz w:val="20"/>
              </w:rPr>
            </w:pPr>
          </w:p>
        </w:tc>
      </w:tr>
      <w:tr w:rsidR="00061E02" w:rsidRPr="00E01F3F" w14:paraId="31FE0072" w14:textId="77777777" w:rsidTr="00BD47F5">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40586E7D" w14:textId="0A1EB172" w:rsidR="00F13D46"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p w14:paraId="07ADCF7F" w14:textId="1733B766" w:rsidR="00061E02" w:rsidRPr="00E01F3F" w:rsidRDefault="00061E02" w:rsidP="00BD47F5">
            <w:pPr>
              <w:rPr>
                <w:rFonts w:asciiTheme="minorHAnsi" w:hAnsiTheme="minorHAnsi" w:cstheme="minorHAnsi"/>
                <w:sz w:val="20"/>
              </w:rPr>
            </w:pPr>
          </w:p>
        </w:tc>
      </w:tr>
      <w:tr w:rsidR="00061E02" w:rsidRPr="00E01F3F" w14:paraId="48AD00EA" w14:textId="77777777" w:rsidTr="00BD47F5">
        <w:trPr>
          <w:trHeight w:val="300"/>
        </w:trPr>
        <w:tc>
          <w:tcPr>
            <w:tcW w:w="3094" w:type="dxa"/>
          </w:tcPr>
          <w:p w14:paraId="2CF8411F" w14:textId="6B6BB423" w:rsidR="00061E02" w:rsidRPr="00E01F3F" w:rsidRDefault="00061E02" w:rsidP="0042074C">
            <w:pPr>
              <w:rPr>
                <w:rFonts w:asciiTheme="minorHAnsi" w:hAnsiTheme="minorHAnsi" w:cstheme="minorHAnsi"/>
                <w:kern w:val="2"/>
                <w:sz w:val="20"/>
              </w:rPr>
            </w:pPr>
            <w:r w:rsidRPr="00E01F3F">
              <w:rPr>
                <w:rFonts w:asciiTheme="minorHAnsi" w:hAnsiTheme="minorHAnsi" w:cstheme="minorHAnsi"/>
                <w:b/>
                <w:kern w:val="2"/>
                <w:sz w:val="20"/>
              </w:rPr>
              <w:t>5.5. Atsiskaitymo su Tiekėju terminas ir tvarka</w:t>
            </w:r>
          </w:p>
        </w:tc>
        <w:tc>
          <w:tcPr>
            <w:tcW w:w="6441" w:type="dxa"/>
          </w:tcPr>
          <w:p w14:paraId="4AE71D00" w14:textId="77777777" w:rsidR="00061E02" w:rsidRPr="00E01F3F" w:rsidRDefault="00061E02" w:rsidP="00FB62FD">
            <w:pPr>
              <w:jc w:val="both"/>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59B4E8A3" w14:textId="3DE5CAD1" w:rsidR="00061E02" w:rsidRPr="00A66B79" w:rsidRDefault="00061E02" w:rsidP="004A6F18">
            <w:pPr>
              <w:jc w:val="both"/>
              <w:rPr>
                <w:rFonts w:asciiTheme="minorHAnsi" w:hAnsiTheme="minorHAnsi" w:cstheme="minorHAnsi"/>
                <w:kern w:val="2"/>
                <w:sz w:val="20"/>
                <w:shd w:val="clear" w:color="auto" w:fill="FFFFFF"/>
              </w:rPr>
            </w:pPr>
            <w:r w:rsidRPr="00A66B79">
              <w:rPr>
                <w:rFonts w:asciiTheme="minorHAnsi" w:hAnsiTheme="minorHAnsi" w:cstheme="minorHAnsi"/>
                <w:kern w:val="2"/>
                <w:sz w:val="20"/>
                <w:shd w:val="clear" w:color="auto" w:fill="FFFFFF"/>
              </w:rPr>
              <w:t>Apmokėjimo sąlygos:</w:t>
            </w:r>
            <w:r w:rsidR="004A6F18" w:rsidRPr="00A66B79">
              <w:rPr>
                <w:rFonts w:asciiTheme="minorHAnsi" w:hAnsiTheme="minorHAnsi" w:cstheme="minorHAnsi"/>
                <w:kern w:val="2"/>
                <w:sz w:val="20"/>
                <w:shd w:val="clear" w:color="auto" w:fill="FFFFFF"/>
              </w:rPr>
              <w:t xml:space="preserve"> </w:t>
            </w:r>
            <w:r w:rsidRPr="00A66B79">
              <w:rPr>
                <w:rFonts w:asciiTheme="minorHAnsi" w:hAnsiTheme="minorHAnsi" w:cstheme="minorHAnsi"/>
                <w:kern w:val="2"/>
                <w:sz w:val="20"/>
                <w:shd w:val="clear" w:color="auto" w:fill="FFFFFF"/>
              </w:rPr>
              <w:t xml:space="preserve">už </w:t>
            </w:r>
            <w:r w:rsidR="007659E1">
              <w:rPr>
                <w:rFonts w:asciiTheme="minorHAnsi" w:hAnsiTheme="minorHAnsi" w:cstheme="minorHAnsi"/>
                <w:kern w:val="2"/>
                <w:sz w:val="20"/>
                <w:shd w:val="clear" w:color="auto" w:fill="FFFFFF"/>
              </w:rPr>
              <w:t xml:space="preserve">praėjusį mėnesį </w:t>
            </w:r>
            <w:r w:rsidR="00FB62FD" w:rsidRPr="00A66B79">
              <w:rPr>
                <w:rFonts w:asciiTheme="minorHAnsi" w:hAnsiTheme="minorHAnsi" w:cstheme="minorHAnsi"/>
                <w:kern w:val="2"/>
                <w:sz w:val="20"/>
                <w:shd w:val="clear" w:color="auto" w:fill="FFFFFF"/>
              </w:rPr>
              <w:t>suteiktas paslaugas</w:t>
            </w:r>
            <w:r w:rsidRPr="00A66B79">
              <w:rPr>
                <w:rFonts w:asciiTheme="minorHAnsi" w:hAnsiTheme="minorHAnsi" w:cstheme="minorHAnsi"/>
                <w:kern w:val="2"/>
                <w:sz w:val="20"/>
                <w:shd w:val="clear" w:color="auto" w:fill="FFFFFF"/>
              </w:rPr>
              <w:t xml:space="preserve"> mokama kartą per </w:t>
            </w:r>
            <w:r w:rsidR="0063159B">
              <w:rPr>
                <w:rFonts w:asciiTheme="minorHAnsi" w:hAnsiTheme="minorHAnsi" w:cstheme="minorHAnsi"/>
                <w:kern w:val="2"/>
                <w:sz w:val="20"/>
                <w:shd w:val="clear" w:color="auto" w:fill="FFFFFF"/>
              </w:rPr>
              <w:t>mėnesį</w:t>
            </w:r>
            <w:r w:rsidR="004A6F18" w:rsidRPr="00A66B79">
              <w:rPr>
                <w:rFonts w:asciiTheme="minorHAnsi" w:hAnsiTheme="minorHAnsi" w:cstheme="minorHAnsi"/>
                <w:kern w:val="2"/>
                <w:sz w:val="20"/>
                <w:shd w:val="clear" w:color="auto" w:fill="FFFFFF"/>
              </w:rPr>
              <w:t xml:space="preserve">. </w:t>
            </w:r>
            <w:r w:rsidR="004C3B53">
              <w:rPr>
                <w:rFonts w:asciiTheme="minorHAnsi" w:hAnsiTheme="minorHAnsi" w:cstheme="minorHAnsi"/>
                <w:kern w:val="2"/>
                <w:sz w:val="20"/>
                <w:shd w:val="clear" w:color="auto" w:fill="FFFFFF"/>
              </w:rPr>
              <w:t>P</w:t>
            </w:r>
            <w:r w:rsidR="004A6F18" w:rsidRPr="00A66B79">
              <w:rPr>
                <w:rFonts w:asciiTheme="minorHAnsi" w:hAnsiTheme="minorHAnsi" w:cstheme="minorHAnsi"/>
                <w:kern w:val="2"/>
                <w:sz w:val="20"/>
                <w:shd w:val="clear" w:color="auto" w:fill="FFFFFF"/>
              </w:rPr>
              <w:t xml:space="preserve">asibaigus </w:t>
            </w:r>
            <w:r w:rsidR="004C3B53">
              <w:rPr>
                <w:rFonts w:asciiTheme="minorHAnsi" w:hAnsiTheme="minorHAnsi" w:cstheme="minorHAnsi"/>
                <w:kern w:val="2"/>
                <w:sz w:val="20"/>
                <w:shd w:val="clear" w:color="auto" w:fill="FFFFFF"/>
              </w:rPr>
              <w:t>mėnesiui</w:t>
            </w:r>
            <w:r w:rsidR="004A6F18" w:rsidRPr="00A66B79">
              <w:rPr>
                <w:rFonts w:asciiTheme="minorHAnsi" w:hAnsiTheme="minorHAnsi" w:cstheme="minorHAnsi"/>
                <w:kern w:val="2"/>
                <w:sz w:val="20"/>
                <w:shd w:val="clear" w:color="auto" w:fill="FFFFFF"/>
              </w:rPr>
              <w:t xml:space="preserve"> per 10 kalendorinių dienų </w:t>
            </w:r>
            <w:r w:rsidR="00CE52A7">
              <w:rPr>
                <w:rFonts w:asciiTheme="minorHAnsi" w:hAnsiTheme="minorHAnsi" w:cstheme="minorHAnsi"/>
                <w:kern w:val="2"/>
                <w:sz w:val="20"/>
                <w:shd w:val="clear" w:color="auto" w:fill="FFFFFF"/>
              </w:rPr>
              <w:t xml:space="preserve">Tiekėjas </w:t>
            </w:r>
            <w:r w:rsidR="004A6F18" w:rsidRPr="00A66B79">
              <w:rPr>
                <w:rFonts w:asciiTheme="minorHAnsi" w:hAnsiTheme="minorHAnsi" w:cstheme="minorHAnsi"/>
                <w:kern w:val="2"/>
                <w:sz w:val="20"/>
                <w:shd w:val="clear" w:color="auto" w:fill="FFFFFF"/>
              </w:rPr>
              <w:t>pateik</w:t>
            </w:r>
            <w:r w:rsidR="00CE52A7">
              <w:rPr>
                <w:rFonts w:asciiTheme="minorHAnsi" w:hAnsiTheme="minorHAnsi" w:cstheme="minorHAnsi"/>
                <w:kern w:val="2"/>
                <w:sz w:val="20"/>
                <w:shd w:val="clear" w:color="auto" w:fill="FFFFFF"/>
              </w:rPr>
              <w:t>ia</w:t>
            </w:r>
            <w:r w:rsidR="004A6F18" w:rsidRPr="00A66B79">
              <w:rPr>
                <w:rFonts w:asciiTheme="minorHAnsi" w:hAnsiTheme="minorHAnsi" w:cstheme="minorHAnsi"/>
                <w:kern w:val="2"/>
                <w:sz w:val="20"/>
                <w:shd w:val="clear" w:color="auto" w:fill="FFFFFF"/>
              </w:rPr>
              <w:t xml:space="preserve"> </w:t>
            </w:r>
            <w:r w:rsidR="004A6F18" w:rsidRPr="00A66B79">
              <w:rPr>
                <w:rFonts w:asciiTheme="minorHAnsi" w:hAnsiTheme="minorHAnsi" w:cstheme="minorHAnsi"/>
                <w:bCs/>
                <w:kern w:val="2"/>
                <w:sz w:val="20"/>
                <w:shd w:val="clear" w:color="auto" w:fill="FFFFFF"/>
              </w:rPr>
              <w:t>per Sąskaitų administravimo bendrąją informacinę sistemą SABIS sąskaitą faktūrą</w:t>
            </w:r>
            <w:r w:rsidR="00A66B79" w:rsidRPr="00A66B79">
              <w:rPr>
                <w:rFonts w:asciiTheme="minorHAnsi" w:hAnsiTheme="minorHAnsi" w:cstheme="minorHAnsi"/>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703FA4E0" w:rsidR="00061E02" w:rsidRPr="00A66B79"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lastRenderedPageBreak/>
              <w:t>Išrašomoje Sąskaitoje Tiekėjas turi nurodyti Pirkėjo Sutarčiai suteiktą numerį.</w:t>
            </w:r>
          </w:p>
        </w:tc>
      </w:tr>
      <w:tr w:rsidR="00061E02" w:rsidRPr="00E01F3F" w14:paraId="2A62B22B" w14:textId="77777777" w:rsidTr="00BD47F5">
        <w:trPr>
          <w:trHeight w:val="300"/>
        </w:trPr>
        <w:tc>
          <w:tcPr>
            <w:tcW w:w="3094" w:type="dxa"/>
          </w:tcPr>
          <w:p w14:paraId="63933C91" w14:textId="29B8344A" w:rsidR="00061E02" w:rsidRPr="00E01F3F" w:rsidRDefault="00061E02" w:rsidP="00A66B79">
            <w:pPr>
              <w:rPr>
                <w:rFonts w:asciiTheme="minorHAnsi" w:hAnsiTheme="minorHAnsi" w:cstheme="minorHAnsi"/>
                <w:i/>
                <w:kern w:val="2"/>
                <w:sz w:val="20"/>
              </w:rPr>
            </w:pPr>
            <w:r w:rsidRPr="00E01F3F">
              <w:rPr>
                <w:rFonts w:asciiTheme="minorHAnsi" w:hAnsiTheme="minorHAnsi" w:cstheme="minorHAnsi"/>
                <w:b/>
                <w:kern w:val="2"/>
                <w:sz w:val="20"/>
              </w:rPr>
              <w:lastRenderedPageBreak/>
              <w:t>5.6. Avansas</w:t>
            </w:r>
          </w:p>
        </w:tc>
        <w:tc>
          <w:tcPr>
            <w:tcW w:w="6441" w:type="dxa"/>
          </w:tcPr>
          <w:p w14:paraId="3A715F52" w14:textId="220D7831" w:rsidR="00061E02" w:rsidRPr="00A66B79" w:rsidRDefault="00061E02" w:rsidP="00A66B79">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00BD47F5">
        <w:trPr>
          <w:trHeight w:val="300"/>
        </w:trPr>
        <w:tc>
          <w:tcPr>
            <w:tcW w:w="3094" w:type="dxa"/>
          </w:tcPr>
          <w:p w14:paraId="3FC8F172" w14:textId="4F196289" w:rsidR="00061E02" w:rsidRPr="00E01F3F" w:rsidRDefault="00061E02" w:rsidP="00A66B79">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0537168F" w:rsidR="00061E02" w:rsidRPr="00A66B79" w:rsidRDefault="00061E02" w:rsidP="00BD47F5">
            <w:pPr>
              <w:rPr>
                <w:rFonts w:asciiTheme="minorHAnsi" w:hAnsiTheme="minorHAnsi" w:cstheme="minorHAnsi"/>
                <w:color w:val="FF0000"/>
                <w:kern w:val="2"/>
                <w:sz w:val="20"/>
              </w:rPr>
            </w:pPr>
            <w:r w:rsidRPr="00E01F3F">
              <w:rPr>
                <w:rFonts w:asciiTheme="minorHAnsi" w:hAnsiTheme="minorHAnsi" w:cstheme="minorHAnsi"/>
                <w:kern w:val="2"/>
                <w:sz w:val="20"/>
              </w:rPr>
              <w:t>Netaikoma</w:t>
            </w:r>
            <w:r w:rsidRPr="00E01F3F">
              <w:rPr>
                <w:rFonts w:asciiTheme="minorHAnsi" w:hAnsiTheme="minorHAnsi" w:cstheme="minorHAnsi"/>
                <w:color w:val="000000"/>
                <w:kern w:val="2"/>
                <w:sz w:val="20"/>
                <w:shd w:val="clear" w:color="auto" w:fill="FFFFFF"/>
              </w:rPr>
              <w:t xml:space="preserve">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5A7A92">
        <w:trPr>
          <w:trHeight w:val="300"/>
        </w:trPr>
        <w:tc>
          <w:tcPr>
            <w:tcW w:w="3094" w:type="dxa"/>
          </w:tcPr>
          <w:p w14:paraId="54545A69" w14:textId="2ED227FB"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4E9F7F7" w:rsidR="00061E02" w:rsidRPr="00E01F3F" w:rsidRDefault="00061E02" w:rsidP="005A7A92">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5A7A92">
        <w:trPr>
          <w:trHeight w:val="300"/>
        </w:trPr>
        <w:tc>
          <w:tcPr>
            <w:tcW w:w="3094" w:type="dxa"/>
          </w:tcPr>
          <w:p w14:paraId="2F590BC0" w14:textId="467062A3"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50FE600A" w14:textId="1EB079BF" w:rsidR="005A7A92" w:rsidRPr="00E01F3F" w:rsidRDefault="00061E02" w:rsidP="005A7A92">
            <w:pPr>
              <w:rPr>
                <w:rFonts w:asciiTheme="minorHAnsi" w:hAnsiTheme="minorHAnsi" w:cstheme="minorHAnsi"/>
                <w:kern w:val="2"/>
                <w:sz w:val="20"/>
              </w:rPr>
            </w:pPr>
            <w:r w:rsidRPr="00E01F3F">
              <w:rPr>
                <w:rFonts w:asciiTheme="minorHAnsi" w:hAnsiTheme="minorHAnsi" w:cstheme="minorHAnsi"/>
                <w:kern w:val="2"/>
                <w:sz w:val="20"/>
              </w:rPr>
              <w:t>Netaikoma</w:t>
            </w:r>
          </w:p>
          <w:p w14:paraId="13923ABD" w14:textId="68E93561" w:rsidR="00061E02" w:rsidRPr="00E01F3F" w:rsidRDefault="00061E02" w:rsidP="00BD47F5">
            <w:pPr>
              <w:rPr>
                <w:rFonts w:asciiTheme="minorHAnsi" w:hAnsiTheme="minorHAnsi" w:cstheme="minorHAnsi"/>
                <w:kern w:val="2"/>
                <w:sz w:val="20"/>
              </w:rPr>
            </w:pPr>
          </w:p>
        </w:tc>
      </w:tr>
      <w:tr w:rsidR="00061E02" w:rsidRPr="00E01F3F" w14:paraId="3152509C" w14:textId="77777777" w:rsidTr="005A7A92">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27ED8B86" w14:textId="132CEAEE" w:rsidR="00113E42" w:rsidRDefault="00113E42" w:rsidP="00113E42">
            <w:pPr>
              <w:rPr>
                <w:rFonts w:asciiTheme="minorHAnsi" w:hAnsiTheme="minorHAnsi" w:cstheme="minorHAnsi"/>
                <w:color w:val="FF0000"/>
                <w:kern w:val="2"/>
                <w:sz w:val="20"/>
              </w:rPr>
            </w:pPr>
            <w:r w:rsidRPr="00317C98">
              <w:rPr>
                <w:rFonts w:asciiTheme="minorHAnsi" w:hAnsiTheme="minorHAnsi" w:cstheme="minorHAnsi"/>
                <w:color w:val="FF0000"/>
                <w:kern w:val="2"/>
                <w:sz w:val="20"/>
              </w:rPr>
              <w:t>(šis</w:t>
            </w:r>
            <w:r>
              <w:rPr>
                <w:rFonts w:asciiTheme="minorHAnsi" w:hAnsiTheme="minorHAnsi" w:cstheme="minorHAnsi"/>
                <w:color w:val="FF0000"/>
                <w:kern w:val="2"/>
                <w:sz w:val="20"/>
              </w:rPr>
              <w:t xml:space="preserve"> </w:t>
            </w:r>
            <w:r w:rsidRPr="00317C98">
              <w:rPr>
                <w:rFonts w:asciiTheme="minorHAnsi" w:hAnsiTheme="minorHAnsi" w:cstheme="minorHAnsi"/>
                <w:color w:val="FF0000"/>
                <w:kern w:val="2"/>
                <w:sz w:val="20"/>
              </w:rPr>
              <w:t xml:space="preserve">reikalavimas taikomas, jeigu </w:t>
            </w:r>
            <w:r>
              <w:rPr>
                <w:rFonts w:asciiTheme="minorHAnsi" w:hAnsiTheme="minorHAnsi" w:cstheme="minorHAnsi"/>
                <w:color w:val="FF0000"/>
                <w:kern w:val="2"/>
                <w:sz w:val="20"/>
              </w:rPr>
              <w:t>Tie</w:t>
            </w:r>
            <w:r w:rsidRPr="00317C98">
              <w:rPr>
                <w:rFonts w:asciiTheme="minorHAnsi" w:hAnsiTheme="minorHAnsi" w:cstheme="minorHAnsi"/>
                <w:color w:val="FF0000"/>
                <w:kern w:val="2"/>
                <w:sz w:val="20"/>
              </w:rPr>
              <w:t xml:space="preserve">kėjas teikdamas pasiūlymą </w:t>
            </w:r>
            <w:r>
              <w:rPr>
                <w:rFonts w:asciiTheme="minorHAnsi" w:hAnsiTheme="minorHAnsi" w:cstheme="minorHAnsi"/>
                <w:color w:val="FF0000"/>
                <w:kern w:val="2"/>
                <w:sz w:val="20"/>
              </w:rPr>
              <w:t>nurodė</w:t>
            </w:r>
            <w:r w:rsidRPr="00317C98">
              <w:rPr>
                <w:rFonts w:asciiTheme="minorHAnsi" w:hAnsiTheme="minorHAnsi" w:cstheme="minorHAnsi"/>
                <w:color w:val="FF0000"/>
                <w:kern w:val="2"/>
                <w:sz w:val="20"/>
              </w:rPr>
              <w:t xml:space="preserve"> šį įsipareigojimą</w:t>
            </w:r>
            <w:r>
              <w:rPr>
                <w:rFonts w:asciiTheme="minorHAnsi" w:hAnsiTheme="minorHAnsi" w:cstheme="minorHAnsi"/>
                <w:color w:val="FF0000"/>
                <w:kern w:val="2"/>
                <w:sz w:val="20"/>
              </w:rPr>
              <w:t xml:space="preserve"> 1 ir/ar 2 p.</w:t>
            </w:r>
            <w:r w:rsidR="00CD6B7A">
              <w:rPr>
                <w:rFonts w:asciiTheme="minorHAnsi" w:hAnsiTheme="minorHAnsi" w:cstheme="minorHAnsi"/>
                <w:color w:val="FF0000"/>
                <w:kern w:val="2"/>
                <w:sz w:val="20"/>
              </w:rPr>
              <w:t xml:space="preserve"> </w:t>
            </w:r>
            <w:r>
              <w:rPr>
                <w:rFonts w:asciiTheme="minorHAnsi" w:hAnsiTheme="minorHAnsi" w:cstheme="minorHAnsi"/>
                <w:color w:val="FF0000"/>
                <w:kern w:val="2"/>
                <w:sz w:val="20"/>
              </w:rPr>
              <w:t>o.</w:t>
            </w:r>
            <w:r w:rsidR="00CD6B7A">
              <w:rPr>
                <w:rFonts w:asciiTheme="minorHAnsi" w:hAnsiTheme="minorHAnsi" w:cstheme="minorHAnsi"/>
                <w:color w:val="FF0000"/>
                <w:kern w:val="2"/>
                <w:sz w:val="20"/>
              </w:rPr>
              <w:t xml:space="preserve"> </w:t>
            </w:r>
            <w:r>
              <w:rPr>
                <w:rFonts w:asciiTheme="minorHAnsi" w:hAnsiTheme="minorHAnsi" w:cstheme="minorHAnsi"/>
                <w:color w:val="FF0000"/>
                <w:kern w:val="2"/>
                <w:sz w:val="20"/>
              </w:rPr>
              <w:t>d.</w:t>
            </w:r>
            <w:r w:rsidRPr="00317C98">
              <w:rPr>
                <w:rFonts w:asciiTheme="minorHAnsi" w:hAnsiTheme="minorHAnsi" w:cstheme="minorHAnsi"/>
                <w:color w:val="FF0000"/>
                <w:kern w:val="2"/>
                <w:sz w:val="20"/>
              </w:rPr>
              <w:t>)</w:t>
            </w:r>
            <w:r>
              <w:rPr>
                <w:rFonts w:asciiTheme="minorHAnsi" w:hAnsiTheme="minorHAnsi" w:cstheme="minorHAnsi"/>
                <w:color w:val="FF0000"/>
                <w:kern w:val="2"/>
                <w:sz w:val="20"/>
              </w:rPr>
              <w:t xml:space="preserve"> </w:t>
            </w:r>
          </w:p>
          <w:p w14:paraId="010FC3ED" w14:textId="6D118759" w:rsidR="00A63F1E" w:rsidRDefault="00A63F1E" w:rsidP="00FF0270">
            <w:pPr>
              <w:jc w:val="both"/>
              <w:rPr>
                <w:rFonts w:asciiTheme="minorHAnsi" w:hAnsiTheme="minorHAnsi" w:cstheme="minorHAnsi"/>
                <w:iCs/>
                <w:kern w:val="2"/>
                <w:sz w:val="20"/>
              </w:rPr>
            </w:pPr>
            <w:r w:rsidRPr="00A63F1E">
              <w:rPr>
                <w:rFonts w:asciiTheme="minorHAnsi" w:hAnsiTheme="minorHAnsi" w:cstheme="minorHAnsi"/>
                <w:iCs/>
                <w:kern w:val="2"/>
                <w:sz w:val="20"/>
              </w:rPr>
              <w:t xml:space="preserve">Kokybinių kriterijų įgyvendinimas tikrinamas </w:t>
            </w:r>
            <w:r w:rsidR="00BC26DE">
              <w:rPr>
                <w:rFonts w:asciiTheme="minorHAnsi" w:hAnsiTheme="minorHAnsi" w:cstheme="minorHAnsi"/>
                <w:iCs/>
                <w:kern w:val="2"/>
                <w:sz w:val="20"/>
              </w:rPr>
              <w:t>po kiekvienos Paslaugos suteikimo</w:t>
            </w:r>
            <w:r w:rsidRPr="00A63F1E">
              <w:rPr>
                <w:rFonts w:asciiTheme="minorHAnsi" w:hAnsiTheme="minorHAnsi" w:cstheme="minorHAnsi"/>
                <w:iCs/>
                <w:kern w:val="2"/>
                <w:sz w:val="20"/>
              </w:rPr>
              <w:t xml:space="preserve">. </w:t>
            </w:r>
            <w:r w:rsidR="00C13A49">
              <w:rPr>
                <w:rFonts w:asciiTheme="minorHAnsi" w:hAnsiTheme="minorHAnsi" w:cstheme="minorHAnsi"/>
                <w:iCs/>
                <w:kern w:val="2"/>
                <w:sz w:val="20"/>
              </w:rPr>
              <w:t>Paslaugą teikęs specialistas privalo pasirašyti Lankomumo sąraše</w:t>
            </w:r>
            <w:r w:rsidR="00E766F6">
              <w:rPr>
                <w:rFonts w:asciiTheme="minorHAnsi" w:hAnsiTheme="minorHAnsi" w:cstheme="minorHAnsi"/>
                <w:iCs/>
                <w:kern w:val="2"/>
                <w:sz w:val="20"/>
              </w:rPr>
              <w:t>, aprašytame Techninėje specifikacijoje.</w:t>
            </w:r>
          </w:p>
          <w:p w14:paraId="1A168458" w14:textId="77777777" w:rsidR="00A63F1E" w:rsidRDefault="00A63F1E" w:rsidP="00FF0270">
            <w:pPr>
              <w:jc w:val="both"/>
              <w:rPr>
                <w:rFonts w:asciiTheme="minorHAnsi" w:hAnsiTheme="minorHAnsi" w:cstheme="minorHAnsi"/>
                <w:iCs/>
                <w:kern w:val="2"/>
                <w:sz w:val="20"/>
              </w:rPr>
            </w:pPr>
          </w:p>
          <w:p w14:paraId="331B171C" w14:textId="6AAE444E" w:rsidR="00061E02" w:rsidRPr="00A63F1E" w:rsidRDefault="00F6535A" w:rsidP="00FF0270">
            <w:pPr>
              <w:jc w:val="both"/>
              <w:rPr>
                <w:rFonts w:asciiTheme="minorHAnsi" w:hAnsiTheme="minorHAnsi" w:cstheme="minorHAnsi"/>
                <w:iCs/>
                <w:kern w:val="2"/>
                <w:sz w:val="20"/>
              </w:rPr>
            </w:pPr>
            <w:r>
              <w:rPr>
                <w:rFonts w:asciiTheme="minorHAnsi" w:hAnsiTheme="minorHAnsi" w:cstheme="minorHAnsi"/>
                <w:kern w:val="2"/>
                <w:sz w:val="20"/>
              </w:rPr>
              <w:t xml:space="preserve">Nustačius, kad nesilaikoma Pasiūlyme nurodyto įsipareigojimo, t. y. </w:t>
            </w:r>
            <w:r w:rsidR="00F67773">
              <w:rPr>
                <w:rFonts w:asciiTheme="minorHAnsi" w:hAnsiTheme="minorHAnsi" w:cstheme="minorHAnsi"/>
                <w:kern w:val="2"/>
                <w:sz w:val="20"/>
              </w:rPr>
              <w:t xml:space="preserve">kad Paslaugą suteikė ne </w:t>
            </w:r>
            <w:r w:rsidR="002D52BC">
              <w:rPr>
                <w:rFonts w:asciiTheme="minorHAnsi" w:hAnsiTheme="minorHAnsi" w:cstheme="minorHAnsi"/>
                <w:kern w:val="2"/>
                <w:sz w:val="20"/>
              </w:rPr>
              <w:t>Sutarties 7.1 punkte</w:t>
            </w:r>
            <w:r w:rsidR="00F67773">
              <w:rPr>
                <w:rFonts w:asciiTheme="minorHAnsi" w:hAnsiTheme="minorHAnsi" w:cstheme="minorHAnsi"/>
                <w:kern w:val="2"/>
                <w:sz w:val="20"/>
              </w:rPr>
              <w:t xml:space="preserve"> nurodytas specialistas, </w:t>
            </w:r>
            <w:r w:rsidRPr="00D4721E">
              <w:rPr>
                <w:rFonts w:asciiTheme="minorHAnsi" w:hAnsiTheme="minorHAnsi" w:cstheme="minorHAnsi"/>
                <w:color w:val="000000" w:themeColor="text1"/>
                <w:kern w:val="2"/>
                <w:sz w:val="20"/>
              </w:rPr>
              <w:t>tai bus laikoma Sutarties pažeidimu ir Tiekėjui bus taikoma 9.7 punkte nustatyta bauda.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781111D0" w14:textId="36589604"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tc>
        <w:tc>
          <w:tcPr>
            <w:tcW w:w="6441" w:type="dxa"/>
          </w:tcPr>
          <w:p w14:paraId="41E561C2" w14:textId="77777777" w:rsidR="00061E02" w:rsidRPr="00E01F3F" w:rsidRDefault="00061E02" w:rsidP="00CD6B7A">
            <w:pPr>
              <w:jc w:val="both"/>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CD6B7A">
            <w:pPr>
              <w:jc w:val="both"/>
              <w:rPr>
                <w:rFonts w:asciiTheme="minorHAnsi" w:hAnsiTheme="minorHAnsi" w:cstheme="minorHAnsi"/>
                <w:kern w:val="2"/>
                <w:sz w:val="20"/>
              </w:rPr>
            </w:pPr>
          </w:p>
          <w:p w14:paraId="24B07584" w14:textId="77777777" w:rsidR="00061E02" w:rsidRPr="00E01F3F" w:rsidRDefault="00061E02" w:rsidP="00CD6B7A">
            <w:pPr>
              <w:jc w:val="both"/>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CD6B7A">
            <w:pPr>
              <w:jc w:val="both"/>
              <w:rPr>
                <w:rFonts w:asciiTheme="minorHAnsi" w:hAnsiTheme="minorHAnsi" w:cstheme="minorHAnsi"/>
                <w:kern w:val="2"/>
                <w:sz w:val="20"/>
              </w:rPr>
            </w:pPr>
          </w:p>
          <w:p w14:paraId="2C79E732" w14:textId="77777777" w:rsidR="00061E02" w:rsidRPr="00E01F3F" w:rsidRDefault="00061E02" w:rsidP="00CD6B7A">
            <w:pPr>
              <w:jc w:val="both"/>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CD6B7A">
            <w:pPr>
              <w:jc w:val="both"/>
              <w:rPr>
                <w:rFonts w:asciiTheme="minorHAnsi" w:hAnsiTheme="minorHAnsi" w:cstheme="minorHAnsi"/>
                <w:kern w:val="2"/>
                <w:sz w:val="20"/>
              </w:rPr>
            </w:pPr>
          </w:p>
          <w:p w14:paraId="3B4C48D4" w14:textId="77777777" w:rsidR="00061E02" w:rsidRPr="00E01F3F" w:rsidRDefault="00061E02" w:rsidP="00CD6B7A">
            <w:pPr>
              <w:jc w:val="both"/>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Default="00061E02" w:rsidP="00CD6B7A">
            <w:pPr>
              <w:jc w:val="both"/>
              <w:rPr>
                <w:rFonts w:asciiTheme="minorHAnsi" w:hAnsiTheme="minorHAnsi" w:cstheme="minorHAnsi"/>
                <w:kern w:val="2"/>
                <w:sz w:val="20"/>
              </w:rPr>
            </w:pPr>
          </w:p>
          <w:p w14:paraId="18CC39A5" w14:textId="43BFC354" w:rsidR="003D7A8F" w:rsidRPr="00E01F3F" w:rsidRDefault="003D7A8F" w:rsidP="00CD6B7A">
            <w:pPr>
              <w:jc w:val="both"/>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w:t>
            </w:r>
            <w:r w:rsidR="007C42B0">
              <w:rPr>
                <w:rFonts w:asciiTheme="minorHAnsi" w:hAnsiTheme="minorHAnsi" w:cstheme="minorHAnsi"/>
                <w:kern w:val="2"/>
                <w:sz w:val="20"/>
              </w:rPr>
              <w:t>kokybinius kriterijus</w:t>
            </w:r>
            <w:r w:rsidRPr="00E01F3F">
              <w:rPr>
                <w:rFonts w:asciiTheme="minorHAnsi" w:hAnsiTheme="minorHAnsi" w:cstheme="minorHAnsi"/>
                <w:kern w:val="2"/>
                <w:sz w:val="20"/>
              </w:rPr>
              <w:t xml:space="preserve">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6A777702" w14:textId="77777777" w:rsidR="003D7A8F" w:rsidRPr="00E01F3F" w:rsidRDefault="003D7A8F" w:rsidP="00CD6B7A">
            <w:pPr>
              <w:jc w:val="both"/>
              <w:rPr>
                <w:rFonts w:asciiTheme="minorHAnsi" w:hAnsiTheme="minorHAnsi" w:cstheme="minorHAnsi"/>
                <w:kern w:val="2"/>
                <w:sz w:val="20"/>
              </w:rPr>
            </w:pPr>
          </w:p>
          <w:p w14:paraId="30EC5C5B" w14:textId="77777777" w:rsidR="00061E02" w:rsidRPr="00E01F3F" w:rsidRDefault="00061E02" w:rsidP="00CD6B7A">
            <w:pPr>
              <w:jc w:val="both"/>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CD6B7A">
            <w:pPr>
              <w:jc w:val="both"/>
              <w:rPr>
                <w:rFonts w:asciiTheme="minorHAnsi" w:hAnsiTheme="minorHAnsi" w:cstheme="minorHAnsi"/>
                <w:kern w:val="2"/>
                <w:sz w:val="20"/>
              </w:rPr>
            </w:pPr>
          </w:p>
          <w:p w14:paraId="6B444470" w14:textId="77777777" w:rsidR="00061E02" w:rsidRPr="00E01F3F" w:rsidRDefault="00061E02" w:rsidP="00CD6B7A">
            <w:pPr>
              <w:jc w:val="both"/>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C03B7CC" w:rsidR="00061E02" w:rsidRPr="00E01F3F" w:rsidRDefault="00061E02" w:rsidP="005A7A92">
            <w:pPr>
              <w:jc w:val="both"/>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5A7A92">
              <w:rPr>
                <w:rFonts w:asciiTheme="minorHAnsi" w:hAnsiTheme="minorHAnsi" w:cstheme="minorHAnsi"/>
                <w:kern w:val="2"/>
                <w:sz w:val="20"/>
              </w:rPr>
              <w:t xml:space="preserve"> S</w:t>
            </w:r>
            <w:r w:rsidRPr="00E01F3F">
              <w:rPr>
                <w:rFonts w:asciiTheme="minorHAnsi" w:hAnsiTheme="minorHAnsi" w:cstheme="minorHAnsi"/>
                <w:kern w:val="2"/>
                <w:sz w:val="20"/>
              </w:rPr>
              <w:t>utartyje numatytomis netesybomis (delspinigiais, bauda)</w:t>
            </w:r>
            <w:r w:rsidR="005A7A92">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02B8F08" w:rsidR="00061E02" w:rsidRPr="00E01F3F" w:rsidRDefault="00061E02" w:rsidP="005A7A9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6C4246D1" w:rsidR="00061E02" w:rsidRPr="00E01F3F" w:rsidRDefault="00061E02" w:rsidP="005A7A92">
            <w:pPr>
              <w:rPr>
                <w:rFonts w:asciiTheme="minorHAnsi" w:hAnsiTheme="minorHAnsi" w:cstheme="minorHAnsi"/>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BD47F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3C220BEF" w:rsidR="00061E02" w:rsidRPr="00F55EFF" w:rsidRDefault="00061E02" w:rsidP="00F55EFF">
            <w:pPr>
              <w:jc w:val="both"/>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w:t>
            </w:r>
            <w:r w:rsidRPr="00F55EFF">
              <w:rPr>
                <w:rFonts w:asciiTheme="minorHAnsi" w:hAnsiTheme="minorHAnsi" w:cstheme="minorHAnsi"/>
                <w:kern w:val="2"/>
                <w:sz w:val="20"/>
              </w:rPr>
              <w:t xml:space="preserve">suteiktas kokybiškas Paslaugas per Sutartyje nurodytą terminą, Tiekėjas nuo kitos nei nustatytas terminas dienos skaičiuoja Pirkėjui </w:t>
            </w:r>
            <w:r w:rsidR="00F55EFF" w:rsidRPr="00F55EFF">
              <w:rPr>
                <w:rFonts w:asciiTheme="minorHAnsi" w:hAnsiTheme="minorHAnsi" w:cstheme="minorHAnsi"/>
                <w:kern w:val="2"/>
                <w:sz w:val="20"/>
              </w:rPr>
              <w:t>0,</w:t>
            </w:r>
            <w:r w:rsidR="00BA37F9" w:rsidRPr="00F55EFF">
              <w:rPr>
                <w:rFonts w:asciiTheme="minorHAnsi" w:hAnsiTheme="minorHAnsi" w:cstheme="minorHAnsi"/>
                <w:kern w:val="2"/>
                <w:sz w:val="20"/>
              </w:rPr>
              <w:t>0</w:t>
            </w:r>
            <w:r w:rsidR="00BA37F9">
              <w:rPr>
                <w:rFonts w:asciiTheme="minorHAnsi" w:hAnsiTheme="minorHAnsi" w:cstheme="minorHAnsi"/>
                <w:kern w:val="2"/>
                <w:sz w:val="20"/>
              </w:rPr>
              <w:t>2</w:t>
            </w:r>
            <w:r w:rsidR="00BA37F9" w:rsidRPr="00F55EFF">
              <w:rPr>
                <w:rFonts w:asciiTheme="minorHAnsi" w:hAnsiTheme="minorHAnsi" w:cstheme="minorHAnsi"/>
                <w:kern w:val="2"/>
                <w:sz w:val="20"/>
              </w:rPr>
              <w:t xml:space="preserve"> </w:t>
            </w:r>
            <w:r w:rsidR="00F55EFF" w:rsidRPr="00F55EFF">
              <w:rPr>
                <w:rFonts w:asciiTheme="minorHAnsi" w:hAnsiTheme="minorHAnsi" w:cstheme="minorHAnsi"/>
                <w:kern w:val="2"/>
                <w:sz w:val="20"/>
              </w:rPr>
              <w:t>(</w:t>
            </w:r>
            <w:r w:rsidR="00BA37F9">
              <w:rPr>
                <w:rFonts w:asciiTheme="minorHAnsi" w:hAnsiTheme="minorHAnsi" w:cstheme="minorHAnsi"/>
                <w:kern w:val="2"/>
                <w:sz w:val="20"/>
              </w:rPr>
              <w:t>dvi</w:t>
            </w:r>
            <w:r w:rsidR="00BA37F9" w:rsidRPr="00F55EFF">
              <w:rPr>
                <w:rFonts w:asciiTheme="minorHAnsi" w:hAnsiTheme="minorHAnsi" w:cstheme="minorHAnsi"/>
                <w:kern w:val="2"/>
                <w:sz w:val="20"/>
              </w:rPr>
              <w:t xml:space="preserve"> </w:t>
            </w:r>
            <w:r w:rsidR="00F55EFF" w:rsidRPr="00F55EFF">
              <w:rPr>
                <w:rFonts w:asciiTheme="minorHAnsi" w:hAnsiTheme="minorHAnsi" w:cstheme="minorHAnsi"/>
                <w:kern w:val="2"/>
                <w:sz w:val="20"/>
              </w:rPr>
              <w:t xml:space="preserve">šimtosios) </w:t>
            </w:r>
            <w:r w:rsidRPr="00F55EFF">
              <w:rPr>
                <w:rFonts w:asciiTheme="minorHAnsi" w:hAnsiTheme="minorHAnsi" w:cstheme="minorHAnsi"/>
                <w:kern w:val="2"/>
                <w:sz w:val="20"/>
              </w:rPr>
              <w:t>procento dydžio delspinigius nuo neapmokėtos sumos be PVM už kiekvieną vėlavimo dieną.</w:t>
            </w:r>
          </w:p>
        </w:tc>
      </w:tr>
      <w:tr w:rsidR="00061E02" w:rsidRPr="00E01F3F" w14:paraId="14A90F91" w14:textId="77777777" w:rsidTr="00BD47F5">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57E51E57" w14:textId="5CB86712" w:rsidR="004A07EB" w:rsidRDefault="00061E02" w:rsidP="00F55EFF">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9.2.1. Jeigu Tiekėjas vėluoja suteikti Paslaugas </w:t>
            </w:r>
            <w:r w:rsidR="004A07EB">
              <w:rPr>
                <w:rFonts w:asciiTheme="minorHAnsi" w:hAnsiTheme="minorHAnsi" w:cstheme="minorHAnsi"/>
                <w:color w:val="000000"/>
                <w:kern w:val="2"/>
                <w:sz w:val="20"/>
              </w:rPr>
              <w:t xml:space="preserve">pagal </w:t>
            </w:r>
            <w:r w:rsidR="004A07EB">
              <w:rPr>
                <w:rFonts w:asciiTheme="minorHAnsi" w:hAnsiTheme="minorHAnsi" w:cstheme="minorHAnsi"/>
                <w:kern w:val="2"/>
                <w:sz w:val="20"/>
              </w:rPr>
              <w:t>suderintą</w:t>
            </w:r>
            <w:r w:rsidR="004A07EB" w:rsidRPr="008113FE">
              <w:rPr>
                <w:rFonts w:asciiTheme="minorHAnsi" w:hAnsiTheme="minorHAnsi" w:cstheme="minorHAnsi"/>
                <w:kern w:val="2"/>
                <w:sz w:val="20"/>
              </w:rPr>
              <w:t xml:space="preserve"> grafiką</w:t>
            </w:r>
            <w:r w:rsidR="004A07EB">
              <w:rPr>
                <w:rFonts w:asciiTheme="minorHAnsi" w:hAnsiTheme="minorHAnsi" w:cstheme="minorHAnsi"/>
                <w:kern w:val="2"/>
                <w:sz w:val="20"/>
              </w:rPr>
              <w:t xml:space="preserve">, </w:t>
            </w:r>
            <w:r w:rsidR="00FC086F" w:rsidRPr="00F55EFF">
              <w:rPr>
                <w:rFonts w:asciiTheme="minorHAnsi" w:hAnsiTheme="minorHAnsi" w:cstheme="minorHAnsi"/>
                <w:kern w:val="2"/>
                <w:sz w:val="20"/>
              </w:rPr>
              <w:t xml:space="preserve">Pirkėjas nuo kitos nei </w:t>
            </w:r>
            <w:r w:rsidR="00FC086F">
              <w:rPr>
                <w:rFonts w:asciiTheme="minorHAnsi" w:hAnsiTheme="minorHAnsi" w:cstheme="minorHAnsi"/>
                <w:kern w:val="2"/>
                <w:sz w:val="20"/>
              </w:rPr>
              <w:t xml:space="preserve">pagal grafiką nustatytas Paslaugos </w:t>
            </w:r>
            <w:r w:rsidR="00AB18BC">
              <w:rPr>
                <w:rFonts w:asciiTheme="minorHAnsi" w:hAnsiTheme="minorHAnsi" w:cstheme="minorHAnsi"/>
                <w:kern w:val="2"/>
                <w:sz w:val="20"/>
              </w:rPr>
              <w:t>suteikimo terminas</w:t>
            </w:r>
            <w:r w:rsidR="00FC086F" w:rsidRPr="00F55EFF">
              <w:rPr>
                <w:rFonts w:asciiTheme="minorHAnsi" w:hAnsiTheme="minorHAnsi" w:cstheme="minorHAnsi"/>
                <w:kern w:val="2"/>
                <w:sz w:val="20"/>
              </w:rPr>
              <w:t xml:space="preserve"> dienos Tiekėjui skaičiuoja 0,</w:t>
            </w:r>
            <w:r w:rsidR="00BA37F9" w:rsidRPr="00F55EFF">
              <w:rPr>
                <w:rFonts w:asciiTheme="minorHAnsi" w:hAnsiTheme="minorHAnsi" w:cstheme="minorHAnsi"/>
                <w:kern w:val="2"/>
                <w:sz w:val="20"/>
              </w:rPr>
              <w:t>0</w:t>
            </w:r>
            <w:r w:rsidR="00BA37F9">
              <w:rPr>
                <w:rFonts w:asciiTheme="minorHAnsi" w:hAnsiTheme="minorHAnsi" w:cstheme="minorHAnsi"/>
                <w:kern w:val="2"/>
                <w:sz w:val="20"/>
              </w:rPr>
              <w:t>2</w:t>
            </w:r>
            <w:r w:rsidR="00BA37F9" w:rsidRPr="00F55EFF">
              <w:rPr>
                <w:rFonts w:asciiTheme="minorHAnsi" w:hAnsiTheme="minorHAnsi" w:cstheme="minorHAnsi"/>
                <w:kern w:val="2"/>
                <w:sz w:val="20"/>
              </w:rPr>
              <w:t xml:space="preserve"> </w:t>
            </w:r>
            <w:r w:rsidR="00FC086F" w:rsidRPr="00F55EFF">
              <w:rPr>
                <w:rFonts w:asciiTheme="minorHAnsi" w:hAnsiTheme="minorHAnsi" w:cstheme="minorHAnsi"/>
                <w:kern w:val="2"/>
                <w:sz w:val="20"/>
              </w:rPr>
              <w:t>(</w:t>
            </w:r>
            <w:r w:rsidR="00BA37F9">
              <w:rPr>
                <w:rFonts w:asciiTheme="minorHAnsi" w:hAnsiTheme="minorHAnsi" w:cstheme="minorHAnsi"/>
                <w:kern w:val="2"/>
                <w:sz w:val="20"/>
              </w:rPr>
              <w:t>dvi</w:t>
            </w:r>
            <w:r w:rsidR="00BA37F9" w:rsidRPr="00F55EFF">
              <w:rPr>
                <w:rFonts w:asciiTheme="minorHAnsi" w:hAnsiTheme="minorHAnsi" w:cstheme="minorHAnsi"/>
                <w:kern w:val="2"/>
                <w:sz w:val="20"/>
              </w:rPr>
              <w:t xml:space="preserve"> </w:t>
            </w:r>
            <w:r w:rsidR="00FC086F" w:rsidRPr="00F55EFF">
              <w:rPr>
                <w:rFonts w:asciiTheme="minorHAnsi" w:hAnsiTheme="minorHAnsi" w:cstheme="minorHAnsi"/>
                <w:kern w:val="2"/>
                <w:sz w:val="20"/>
              </w:rPr>
              <w:t xml:space="preserve">šimtosios) procento dydžio delspinigius už kiekvieną uždelstą dieną nuo </w:t>
            </w:r>
            <w:r w:rsidR="00D66521" w:rsidRPr="00F55EFF">
              <w:rPr>
                <w:rFonts w:asciiTheme="minorHAnsi" w:hAnsiTheme="minorHAnsi" w:cstheme="minorHAnsi"/>
                <w:kern w:val="2"/>
                <w:sz w:val="20"/>
              </w:rPr>
              <w:t>laiku nesuteiktų Paslaugų</w:t>
            </w:r>
            <w:r w:rsidR="00D66521">
              <w:rPr>
                <w:rFonts w:asciiTheme="minorHAnsi" w:hAnsiTheme="minorHAnsi" w:cstheme="minorHAnsi"/>
                <w:kern w:val="2"/>
                <w:sz w:val="20"/>
              </w:rPr>
              <w:t xml:space="preserve"> kainos be PVM</w:t>
            </w:r>
            <w:r w:rsidR="00D00E6A">
              <w:rPr>
                <w:rFonts w:asciiTheme="minorHAnsi" w:hAnsiTheme="minorHAnsi" w:cstheme="minorHAnsi"/>
                <w:kern w:val="2"/>
                <w:sz w:val="20"/>
              </w:rPr>
              <w:t>.</w:t>
            </w:r>
          </w:p>
          <w:p w14:paraId="07D48A91" w14:textId="77777777" w:rsidR="004A07EB" w:rsidRDefault="004A07EB" w:rsidP="00F55EFF">
            <w:pPr>
              <w:jc w:val="both"/>
              <w:rPr>
                <w:rFonts w:asciiTheme="minorHAnsi" w:hAnsiTheme="minorHAnsi" w:cstheme="minorHAnsi"/>
                <w:kern w:val="2"/>
                <w:sz w:val="20"/>
              </w:rPr>
            </w:pPr>
          </w:p>
          <w:p w14:paraId="3D201BDC" w14:textId="6342D4D7" w:rsidR="00061E02" w:rsidRPr="00E01F3F" w:rsidRDefault="00D66521" w:rsidP="00F55EFF">
            <w:pPr>
              <w:jc w:val="both"/>
              <w:rPr>
                <w:rFonts w:asciiTheme="minorHAnsi" w:hAnsiTheme="minorHAnsi" w:cstheme="minorHAnsi"/>
                <w:color w:val="000000"/>
                <w:kern w:val="2"/>
                <w:sz w:val="20"/>
              </w:rPr>
            </w:pPr>
            <w:r>
              <w:rPr>
                <w:rFonts w:asciiTheme="minorHAnsi" w:hAnsiTheme="minorHAnsi" w:cstheme="minorHAnsi"/>
                <w:color w:val="000000"/>
                <w:kern w:val="2"/>
                <w:sz w:val="20"/>
              </w:rPr>
              <w:t xml:space="preserve">9.2.2. Jei Tiekėjas vėluoja </w:t>
            </w:r>
            <w:r w:rsidR="00190CDC">
              <w:rPr>
                <w:rFonts w:asciiTheme="minorHAnsi" w:hAnsiTheme="minorHAnsi" w:cstheme="minorHAnsi"/>
                <w:color w:val="000000"/>
                <w:kern w:val="2"/>
                <w:sz w:val="20"/>
              </w:rPr>
              <w:t xml:space="preserve">vykdyti Techninėje specifikacijoje </w:t>
            </w:r>
            <w:r w:rsidR="00C66CA0">
              <w:rPr>
                <w:rFonts w:asciiTheme="minorHAnsi" w:hAnsiTheme="minorHAnsi" w:cstheme="minorHAnsi"/>
                <w:color w:val="000000"/>
                <w:kern w:val="2"/>
                <w:sz w:val="20"/>
              </w:rPr>
              <w:t>11-13</w:t>
            </w:r>
            <w:r w:rsidR="00C00D01">
              <w:rPr>
                <w:rFonts w:asciiTheme="minorHAnsi" w:hAnsiTheme="minorHAnsi" w:cstheme="minorHAnsi"/>
                <w:color w:val="000000"/>
                <w:kern w:val="2"/>
                <w:sz w:val="20"/>
              </w:rPr>
              <w:t xml:space="preserve"> punkt</w:t>
            </w:r>
            <w:r w:rsidR="00C66CA0">
              <w:rPr>
                <w:rFonts w:asciiTheme="minorHAnsi" w:hAnsiTheme="minorHAnsi" w:cstheme="minorHAnsi"/>
                <w:color w:val="000000"/>
                <w:kern w:val="2"/>
                <w:sz w:val="20"/>
              </w:rPr>
              <w:t>uose</w:t>
            </w:r>
            <w:r w:rsidR="00C00D01">
              <w:rPr>
                <w:rFonts w:asciiTheme="minorHAnsi" w:hAnsiTheme="minorHAnsi" w:cstheme="minorHAnsi"/>
                <w:color w:val="000000"/>
                <w:kern w:val="2"/>
                <w:sz w:val="20"/>
              </w:rPr>
              <w:t xml:space="preserve"> </w:t>
            </w:r>
            <w:r w:rsidR="00190CDC">
              <w:rPr>
                <w:rFonts w:asciiTheme="minorHAnsi" w:hAnsiTheme="minorHAnsi" w:cstheme="minorHAnsi"/>
                <w:color w:val="000000"/>
                <w:kern w:val="2"/>
                <w:sz w:val="20"/>
              </w:rPr>
              <w:t>nurodytus įsipareigojimus</w:t>
            </w:r>
            <w:r w:rsidR="00061E02" w:rsidRPr="00F55EFF">
              <w:rPr>
                <w:rFonts w:asciiTheme="minorHAnsi" w:hAnsiTheme="minorHAnsi" w:cstheme="minorHAnsi"/>
                <w:kern w:val="2"/>
                <w:sz w:val="20"/>
              </w:rPr>
              <w:t xml:space="preserve">, Pirkėjas nuo kitos nei nustatytas terminas dienos Tiekėjui skaičiuoja </w:t>
            </w:r>
            <w:r w:rsidR="00190CDC">
              <w:rPr>
                <w:rFonts w:asciiTheme="minorHAnsi" w:hAnsiTheme="minorHAnsi" w:cstheme="minorHAnsi"/>
                <w:kern w:val="2"/>
                <w:sz w:val="20"/>
              </w:rPr>
              <w:t>50,00 (penkiasdešimt)</w:t>
            </w:r>
            <w:r w:rsidR="002C6175">
              <w:rPr>
                <w:rFonts w:asciiTheme="minorHAnsi" w:hAnsiTheme="minorHAnsi" w:cstheme="minorHAnsi"/>
                <w:kern w:val="2"/>
                <w:sz w:val="20"/>
              </w:rPr>
              <w:t xml:space="preserve"> Eur baudą </w:t>
            </w:r>
            <w:r w:rsidR="00061E02" w:rsidRPr="00F55EFF">
              <w:rPr>
                <w:rFonts w:asciiTheme="minorHAnsi" w:hAnsiTheme="minorHAnsi" w:cstheme="minorHAnsi"/>
                <w:kern w:val="2"/>
                <w:sz w:val="20"/>
              </w:rPr>
              <w:t>už kiekvieną uždelstą dieną</w:t>
            </w:r>
            <w:r w:rsidR="002C6175">
              <w:rPr>
                <w:rFonts w:asciiTheme="minorHAnsi" w:hAnsiTheme="minorHAnsi" w:cstheme="minorHAnsi"/>
                <w:kern w:val="2"/>
                <w:sz w:val="20"/>
              </w:rPr>
              <w:t>.</w:t>
            </w:r>
          </w:p>
          <w:p w14:paraId="13D9AB54" w14:textId="77777777" w:rsidR="00061E02" w:rsidRPr="00E01F3F" w:rsidRDefault="00061E02" w:rsidP="00BD47F5">
            <w:pPr>
              <w:rPr>
                <w:rFonts w:asciiTheme="minorHAnsi" w:hAnsiTheme="minorHAnsi" w:cstheme="minorHAnsi"/>
                <w:color w:val="000000"/>
                <w:kern w:val="2"/>
                <w:sz w:val="20"/>
              </w:rPr>
            </w:pPr>
          </w:p>
          <w:p w14:paraId="208E7847" w14:textId="4DC8DF3B" w:rsidR="00061E02" w:rsidRPr="00E01F3F" w:rsidRDefault="00061E02" w:rsidP="00F55EFF">
            <w:pPr>
              <w:jc w:val="both"/>
              <w:rPr>
                <w:rFonts w:asciiTheme="minorHAnsi" w:hAnsiTheme="minorHAnsi" w:cstheme="minorHAnsi"/>
                <w:b/>
                <w:kern w:val="2"/>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6A7B12">
              <w:rPr>
                <w:rFonts w:asciiTheme="minorHAnsi" w:hAnsiTheme="minorHAnsi" w:cstheme="minorHAnsi"/>
                <w:kern w:val="2"/>
                <w:sz w:val="20"/>
              </w:rPr>
              <w:t>3</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w:t>
            </w:r>
            <w:r w:rsidRPr="00F55EFF">
              <w:rPr>
                <w:rFonts w:asciiTheme="minorHAnsi" w:hAnsiTheme="minorHAnsi" w:cstheme="minorHAnsi"/>
                <w:kern w:val="2"/>
                <w:sz w:val="20"/>
              </w:rPr>
              <w:t xml:space="preserve">per 10 (dešimt) dienų </w:t>
            </w:r>
            <w:r w:rsidRPr="00E01F3F">
              <w:rPr>
                <w:rFonts w:asciiTheme="minorHAnsi" w:hAnsiTheme="minorHAnsi" w:cstheme="minorHAnsi"/>
                <w:color w:val="000000"/>
                <w:kern w:val="2"/>
                <w:sz w:val="20"/>
              </w:rPr>
              <w:t xml:space="preserve">nuo Pirkėjo pareikalavimo, Jeigu Tiekėjas nesumoka netesybų, pirkėjas turi teisę išskaičiuoti netesybų sumas iš </w:t>
            </w:r>
            <w:r w:rsidRPr="00E01F3F">
              <w:rPr>
                <w:rFonts w:asciiTheme="minorHAnsi" w:hAnsiTheme="minorHAnsi" w:cstheme="minorHAnsi"/>
                <w:sz w:val="20"/>
              </w:rPr>
              <w:t>Tiekėjui mokėtinos sumos.</w:t>
            </w:r>
          </w:p>
        </w:tc>
      </w:tr>
      <w:tr w:rsidR="00061E02" w:rsidRPr="00E01F3F" w14:paraId="59907749" w14:textId="77777777" w:rsidTr="00BD47F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3F65B777" w:rsidR="003D5A5C" w:rsidRPr="00E01F3F" w:rsidRDefault="0010724E" w:rsidP="0010724E">
            <w:pPr>
              <w:jc w:val="both"/>
              <w:rPr>
                <w:rFonts w:asciiTheme="minorHAnsi" w:hAnsiTheme="minorHAnsi" w:cstheme="minorHAnsi"/>
                <w:kern w:val="2"/>
                <w:sz w:val="20"/>
              </w:rPr>
            </w:pPr>
            <w:r w:rsidRPr="0010724E">
              <w:rPr>
                <w:rFonts w:asciiTheme="minorHAnsi" w:hAnsiTheme="minorHAnsi" w:cstheme="minorHAnsi"/>
                <w:kern w:val="2"/>
                <w:sz w:val="20"/>
              </w:rPr>
              <w:t>9.3.1. Nutraukus Sutartį dėl Tiekėjo padaryto esminio Sutarties pažeidimo, nustatyto Sutarties Specialiosiose sąlygose, arba Tiekėjui nepagrįstai nutraukus Sutarties vykdymą ne Sutartyje nustatyta tvarka, Tiekėjas moka Pirkėjui 5 procentų nuo konkrečios pirkimo objekto dalies Pradinės sutarties vertės dydžio baudą.</w:t>
            </w:r>
          </w:p>
        </w:tc>
      </w:tr>
      <w:tr w:rsidR="00061E02" w:rsidRPr="00E01F3F" w14:paraId="0B92CE55" w14:textId="77777777" w:rsidTr="00BD47F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E19DAA7" w:rsidR="00061E02" w:rsidRPr="00E01F3F" w:rsidRDefault="00144854" w:rsidP="00BD47F5">
            <w:pPr>
              <w:rPr>
                <w:rFonts w:asciiTheme="minorHAnsi" w:hAnsiTheme="minorHAnsi" w:cstheme="minorHAnsi"/>
                <w:kern w:val="2"/>
                <w:sz w:val="20"/>
              </w:rPr>
            </w:pPr>
            <w:r>
              <w:rPr>
                <w:rFonts w:asciiTheme="minorHAnsi" w:hAnsiTheme="minorHAnsi" w:cstheme="minorHAnsi"/>
                <w:color w:val="000000"/>
                <w:kern w:val="2"/>
                <w:sz w:val="20"/>
              </w:rPr>
              <w:t>T</w:t>
            </w:r>
            <w:r w:rsidRPr="00747892">
              <w:rPr>
                <w:rFonts w:asciiTheme="minorHAnsi" w:hAnsiTheme="minorHAnsi" w:cstheme="minorHAnsi"/>
                <w:color w:val="000000"/>
                <w:kern w:val="2"/>
                <w:sz w:val="20"/>
              </w:rPr>
              <w:t xml:space="preserve">aikoma </w:t>
            </w:r>
            <w:r w:rsidR="001C6AC5">
              <w:rPr>
                <w:rFonts w:asciiTheme="minorHAnsi" w:hAnsiTheme="minorHAnsi" w:cstheme="minorHAnsi"/>
                <w:color w:val="000000"/>
                <w:kern w:val="2"/>
                <w:sz w:val="20"/>
              </w:rPr>
              <w:t>500,00</w:t>
            </w:r>
            <w:r>
              <w:rPr>
                <w:rFonts w:asciiTheme="minorHAnsi" w:hAnsiTheme="minorHAnsi" w:cstheme="minorHAnsi"/>
                <w:color w:val="000000"/>
                <w:kern w:val="2"/>
                <w:sz w:val="20"/>
              </w:rPr>
              <w:t xml:space="preserve"> (</w:t>
            </w:r>
            <w:r w:rsidR="001C6AC5">
              <w:rPr>
                <w:rFonts w:asciiTheme="minorHAnsi" w:hAnsiTheme="minorHAnsi" w:cstheme="minorHAnsi"/>
                <w:color w:val="000000"/>
                <w:kern w:val="2"/>
                <w:sz w:val="20"/>
              </w:rPr>
              <w:t>penki šimtai</w:t>
            </w:r>
            <w:r>
              <w:rPr>
                <w:rFonts w:asciiTheme="minorHAnsi" w:hAnsiTheme="minorHAnsi" w:cstheme="minorHAnsi"/>
                <w:color w:val="000000"/>
                <w:kern w:val="2"/>
                <w:sz w:val="20"/>
              </w:rPr>
              <w:t>)</w:t>
            </w:r>
            <w:r w:rsidRPr="00747892">
              <w:rPr>
                <w:rFonts w:asciiTheme="minorHAnsi" w:hAnsiTheme="minorHAnsi" w:cstheme="minorHAnsi"/>
                <w:color w:val="000000"/>
                <w:kern w:val="2"/>
                <w:sz w:val="20"/>
              </w:rPr>
              <w:t xml:space="preserve"> Eur bauda</w:t>
            </w:r>
            <w:r w:rsidR="001C6AC5">
              <w:rPr>
                <w:rFonts w:asciiTheme="minorHAnsi" w:hAnsiTheme="minorHAnsi" w:cstheme="minorHAnsi"/>
                <w:color w:val="000000"/>
                <w:kern w:val="2"/>
                <w:sz w:val="20"/>
              </w:rPr>
              <w:t xml:space="preserve"> už kiekvieną atvejį</w:t>
            </w:r>
          </w:p>
        </w:tc>
      </w:tr>
      <w:tr w:rsidR="00061E02" w:rsidRPr="00E01F3F" w14:paraId="3338B54B" w14:textId="77777777" w:rsidTr="00BD47F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F4DE2FF" w:rsidR="0010724E" w:rsidRPr="00E01F3F" w:rsidRDefault="00061E02" w:rsidP="0010724E">
            <w:pPr>
              <w:rPr>
                <w:rFonts w:asciiTheme="minorHAnsi" w:hAnsiTheme="minorHAnsi" w:cstheme="minorHAnsi"/>
                <w:color w:val="4472C4"/>
                <w:kern w:val="2"/>
                <w:sz w:val="20"/>
              </w:rPr>
            </w:pPr>
            <w:r w:rsidRPr="00E01F3F">
              <w:rPr>
                <w:rFonts w:asciiTheme="minorHAnsi" w:hAnsiTheme="minorHAnsi" w:cstheme="minorHAnsi"/>
                <w:color w:val="000000"/>
                <w:kern w:val="2"/>
                <w:sz w:val="20"/>
              </w:rPr>
              <w:t>Netaikoma</w:t>
            </w:r>
          </w:p>
          <w:p w14:paraId="4452B00D" w14:textId="1C0D1203"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00BD47F5">
        <w:trPr>
          <w:trHeight w:val="300"/>
        </w:trPr>
        <w:tc>
          <w:tcPr>
            <w:tcW w:w="3094" w:type="dxa"/>
          </w:tcPr>
          <w:p w14:paraId="2758CA8B" w14:textId="774A54BC" w:rsidR="00061E02" w:rsidRPr="00E01F3F" w:rsidRDefault="00061E02" w:rsidP="0010724E">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136D07A4" w:rsidR="0010724E" w:rsidRPr="00E01F3F" w:rsidRDefault="004C021C" w:rsidP="0010724E">
            <w:pPr>
              <w:rPr>
                <w:rFonts w:asciiTheme="minorHAnsi" w:hAnsiTheme="minorHAnsi" w:cstheme="minorHAnsi"/>
                <w:color w:val="4472C4"/>
                <w:kern w:val="2"/>
                <w:sz w:val="20"/>
              </w:rPr>
            </w:pPr>
            <w:r>
              <w:rPr>
                <w:rFonts w:asciiTheme="minorHAnsi" w:hAnsiTheme="minorHAnsi" w:cstheme="minorHAnsi"/>
                <w:kern w:val="2"/>
                <w:sz w:val="20"/>
              </w:rPr>
              <w:t>T</w:t>
            </w:r>
            <w:r w:rsidR="00DA0165">
              <w:rPr>
                <w:rFonts w:asciiTheme="minorHAnsi" w:hAnsiTheme="minorHAnsi" w:cstheme="minorHAnsi"/>
                <w:kern w:val="2"/>
                <w:sz w:val="20"/>
              </w:rPr>
              <w:t>ai laikoma esminiu sutarties pažeidimu ir Tiekėjui taikoma 9.3 punkte nurodyta bauda</w:t>
            </w:r>
          </w:p>
          <w:p w14:paraId="46AFC899" w14:textId="232F13A5"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00BD47F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5837B68" w14:textId="77777777" w:rsidR="00457D85" w:rsidRPr="00B86978" w:rsidRDefault="00457D85" w:rsidP="00CD6B7A">
            <w:pPr>
              <w:jc w:val="both"/>
              <w:rPr>
                <w:rFonts w:asciiTheme="minorHAnsi" w:hAnsiTheme="minorHAnsi" w:cstheme="minorHAnsi"/>
                <w:color w:val="FF0000"/>
                <w:kern w:val="2"/>
                <w:sz w:val="20"/>
              </w:rPr>
            </w:pPr>
            <w:r w:rsidRPr="00B86978">
              <w:rPr>
                <w:rFonts w:asciiTheme="minorHAnsi" w:hAnsiTheme="minorHAnsi" w:cstheme="minorHAnsi"/>
                <w:color w:val="FF0000"/>
                <w:kern w:val="2"/>
                <w:sz w:val="20"/>
              </w:rPr>
              <w:t>(taikoma tik tuo atveju, jei Tiekėjas Pasiūlyme nurodė atitinkamą kokybinį kriterijų)</w:t>
            </w:r>
          </w:p>
          <w:p w14:paraId="0BC107BB" w14:textId="6DE78233" w:rsidR="00061E02" w:rsidRPr="00E01F3F" w:rsidRDefault="00D72761" w:rsidP="007F3DEE">
            <w:pPr>
              <w:jc w:val="both"/>
              <w:rPr>
                <w:rFonts w:asciiTheme="minorHAnsi" w:hAnsiTheme="minorHAnsi" w:cstheme="minorHAnsi"/>
                <w:color w:val="4472C4"/>
                <w:kern w:val="2"/>
                <w:sz w:val="20"/>
              </w:rPr>
            </w:pPr>
            <w:r>
              <w:rPr>
                <w:rFonts w:asciiTheme="minorHAnsi" w:hAnsiTheme="minorHAnsi" w:cstheme="minorHAnsi"/>
                <w:kern w:val="2"/>
                <w:sz w:val="20"/>
              </w:rPr>
              <w:t xml:space="preserve">Jei </w:t>
            </w:r>
            <w:r w:rsidR="00787442">
              <w:rPr>
                <w:rFonts w:asciiTheme="minorHAnsi" w:hAnsiTheme="minorHAnsi" w:cstheme="minorHAnsi"/>
                <w:kern w:val="2"/>
                <w:sz w:val="20"/>
              </w:rPr>
              <w:t>iš pateiktų dokumentų paaiškėja, kad Paslaugą suteikė ne Sutarties 7.1 punkte nurodytas specialistas</w:t>
            </w:r>
            <w:r w:rsidR="00E25613" w:rsidRPr="00E01F3F">
              <w:rPr>
                <w:rFonts w:asciiTheme="minorHAnsi" w:hAnsiTheme="minorHAnsi" w:cstheme="minorHAnsi"/>
                <w:kern w:val="2"/>
                <w:sz w:val="20"/>
              </w:rPr>
              <w:t>, kuri</w:t>
            </w:r>
            <w:r w:rsidR="00E25613">
              <w:rPr>
                <w:rFonts w:asciiTheme="minorHAnsi" w:hAnsiTheme="minorHAnsi" w:cstheme="minorHAnsi"/>
                <w:kern w:val="2"/>
                <w:sz w:val="20"/>
              </w:rPr>
              <w:t>uo</w:t>
            </w:r>
            <w:r w:rsidR="00E25613" w:rsidRPr="00E01F3F">
              <w:rPr>
                <w:rFonts w:asciiTheme="minorHAnsi" w:hAnsiTheme="minorHAnsi" w:cstheme="minorHAnsi"/>
                <w:kern w:val="2"/>
                <w:sz w:val="20"/>
              </w:rPr>
              <w:t xml:space="preserve"> Tiekėjas rėmėsi siekdamas atitikti </w:t>
            </w:r>
            <w:r w:rsidR="00E25613">
              <w:rPr>
                <w:rFonts w:asciiTheme="minorHAnsi" w:hAnsiTheme="minorHAnsi" w:cstheme="minorHAnsi"/>
                <w:kern w:val="2"/>
                <w:sz w:val="20"/>
              </w:rPr>
              <w:t>kokybinius kriterijus</w:t>
            </w:r>
            <w:r w:rsidR="00E25613" w:rsidRPr="00E01F3F">
              <w:rPr>
                <w:rFonts w:asciiTheme="minorHAnsi" w:hAnsiTheme="minorHAnsi" w:cstheme="minorHAnsi"/>
                <w:kern w:val="2"/>
                <w:sz w:val="20"/>
              </w:rPr>
              <w:t xml:space="preserve"> reikalavimus</w:t>
            </w:r>
            <w:r w:rsidR="00787442">
              <w:rPr>
                <w:rFonts w:asciiTheme="minorHAnsi" w:hAnsiTheme="minorHAnsi" w:cstheme="minorHAnsi"/>
                <w:kern w:val="2"/>
                <w:sz w:val="20"/>
              </w:rPr>
              <w:t xml:space="preserve">, arba </w:t>
            </w:r>
            <w:r>
              <w:rPr>
                <w:rFonts w:asciiTheme="minorHAnsi" w:hAnsiTheme="minorHAnsi" w:cstheme="minorHAnsi"/>
                <w:kern w:val="2"/>
                <w:sz w:val="20"/>
              </w:rPr>
              <w:t xml:space="preserve">Tiekėjas </w:t>
            </w:r>
            <w:r>
              <w:rPr>
                <w:rFonts w:asciiTheme="minorHAnsi" w:hAnsiTheme="minorHAnsi" w:cstheme="minorHAnsi"/>
                <w:color w:val="000000"/>
                <w:kern w:val="2"/>
                <w:sz w:val="20"/>
              </w:rPr>
              <w:t xml:space="preserve">10 (dešimt) darbo dienų vėluoja pateikti </w:t>
            </w:r>
            <w:r w:rsidR="0024172C">
              <w:rPr>
                <w:rFonts w:asciiTheme="minorHAnsi" w:hAnsiTheme="minorHAnsi" w:cstheme="minorHAnsi"/>
                <w:color w:val="000000"/>
                <w:kern w:val="2"/>
                <w:sz w:val="20"/>
              </w:rPr>
              <w:t xml:space="preserve">įrodančius dokumentus apie Paslaugas teikusį specialistą, </w:t>
            </w:r>
            <w:r>
              <w:rPr>
                <w:rFonts w:asciiTheme="minorHAnsi" w:hAnsiTheme="minorHAnsi" w:cstheme="minorHAnsi"/>
                <w:color w:val="000000"/>
                <w:kern w:val="2"/>
                <w:sz w:val="20"/>
              </w:rPr>
              <w:t>Tiekėjui</w:t>
            </w:r>
            <w:r w:rsidRPr="00747892">
              <w:rPr>
                <w:rFonts w:asciiTheme="minorHAnsi" w:hAnsiTheme="minorHAnsi" w:cstheme="minorHAnsi"/>
                <w:color w:val="000000"/>
                <w:kern w:val="2"/>
                <w:sz w:val="20"/>
              </w:rPr>
              <w:t xml:space="preserve"> taikoma </w:t>
            </w:r>
            <w:r w:rsidR="00CD6B7A">
              <w:rPr>
                <w:rFonts w:asciiTheme="minorHAnsi" w:hAnsiTheme="minorHAnsi" w:cstheme="minorHAnsi"/>
                <w:color w:val="000000"/>
                <w:kern w:val="2"/>
                <w:sz w:val="20"/>
              </w:rPr>
              <w:t xml:space="preserve">1 </w:t>
            </w:r>
            <w:r>
              <w:rPr>
                <w:rFonts w:asciiTheme="minorHAnsi" w:hAnsiTheme="minorHAnsi" w:cstheme="minorHAnsi"/>
                <w:color w:val="000000"/>
                <w:kern w:val="2"/>
                <w:sz w:val="20"/>
              </w:rPr>
              <w:t>000,00 (</w:t>
            </w:r>
            <w:r w:rsidR="00CD6B7A">
              <w:rPr>
                <w:rFonts w:asciiTheme="minorHAnsi" w:hAnsiTheme="minorHAnsi" w:cstheme="minorHAnsi"/>
                <w:color w:val="000000"/>
                <w:kern w:val="2"/>
                <w:sz w:val="20"/>
              </w:rPr>
              <w:t>vieno</w:t>
            </w:r>
            <w:r>
              <w:rPr>
                <w:rFonts w:asciiTheme="minorHAnsi" w:hAnsiTheme="minorHAnsi" w:cstheme="minorHAnsi"/>
                <w:color w:val="000000"/>
                <w:kern w:val="2"/>
                <w:sz w:val="20"/>
              </w:rPr>
              <w:t xml:space="preserve"> tūkstanči</w:t>
            </w:r>
            <w:r w:rsidR="00CD6B7A">
              <w:rPr>
                <w:rFonts w:asciiTheme="minorHAnsi" w:hAnsiTheme="minorHAnsi" w:cstheme="minorHAnsi"/>
                <w:color w:val="000000"/>
                <w:kern w:val="2"/>
                <w:sz w:val="20"/>
              </w:rPr>
              <w:t>o</w:t>
            </w:r>
            <w:r>
              <w:rPr>
                <w:rFonts w:asciiTheme="minorHAnsi" w:hAnsiTheme="minorHAnsi" w:cstheme="minorHAnsi"/>
                <w:color w:val="000000"/>
                <w:kern w:val="2"/>
                <w:sz w:val="20"/>
              </w:rPr>
              <w:t>)</w:t>
            </w:r>
            <w:r w:rsidRPr="00747892">
              <w:rPr>
                <w:rFonts w:asciiTheme="minorHAnsi" w:hAnsiTheme="minorHAnsi" w:cstheme="minorHAnsi"/>
                <w:color w:val="000000"/>
                <w:kern w:val="2"/>
                <w:sz w:val="20"/>
              </w:rPr>
              <w:t xml:space="preserve"> Eur bauda</w:t>
            </w:r>
            <w:r w:rsidRPr="00D4721E">
              <w:rPr>
                <w:rFonts w:asciiTheme="minorHAnsi" w:hAnsiTheme="minorHAnsi" w:cstheme="minorHAnsi"/>
                <w:color w:val="000000" w:themeColor="text1"/>
                <w:kern w:val="2"/>
                <w:sz w:val="20"/>
              </w:rPr>
              <w:t>.</w:t>
            </w:r>
          </w:p>
        </w:tc>
      </w:tr>
      <w:tr w:rsidR="00061E02" w:rsidRPr="00E01F3F" w14:paraId="6BE54A51" w14:textId="77777777" w:rsidTr="0010724E">
        <w:trPr>
          <w:trHeight w:val="7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8373FB" w:rsidR="00061E02" w:rsidRPr="0010724E"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00BD47F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66B5103E" w:rsidR="00F67C0B" w:rsidRPr="00EB4CE1" w:rsidRDefault="00061E02" w:rsidP="00EB4CE1">
            <w:pPr>
              <w:jc w:val="both"/>
              <w:rPr>
                <w:rFonts w:asciiTheme="minorHAnsi" w:hAnsiTheme="minorHAnsi" w:cstheme="minorHAnsi"/>
                <w:i/>
                <w:kern w:val="2"/>
                <w:sz w:val="20"/>
              </w:rPr>
            </w:pPr>
            <w:r w:rsidRPr="00E01F3F">
              <w:rPr>
                <w:rFonts w:asciiTheme="minorHAnsi" w:hAnsiTheme="minorHAnsi" w:cstheme="minorHAnsi"/>
                <w:sz w:val="20"/>
              </w:rPr>
              <w:t>Pažeidus reikalavimą dėl Pirkėjo simbolių, pavadinimo ir ženklo reklamoje, rinkoda</w:t>
            </w:r>
            <w:r w:rsidRPr="00EB4CE1">
              <w:rPr>
                <w:rFonts w:asciiTheme="minorHAnsi" w:hAnsiTheme="minorHAnsi" w:cstheme="minorHAnsi"/>
                <w:sz w:val="20"/>
              </w:rPr>
              <w:t>roje, taip pat naudotis Pirkėjo sukurtais intelektiniais veiklos rezultatais, Tiekėjui taikoma 1 (vieno) procento bauda nuo Pradinės Sutarties vertės.</w:t>
            </w:r>
          </w:p>
          <w:p w14:paraId="3E3E9675" w14:textId="7EB67A93"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00BD47F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099F2E50" w:rsidR="00061E02" w:rsidRPr="00E01F3F" w:rsidRDefault="00EB4CE1"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64A07D80" w:rsidR="00061E02" w:rsidRPr="00E01F3F" w:rsidRDefault="00061E02" w:rsidP="00EB4CE1">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31994F33" w14:textId="77777777" w:rsidR="00136D3D" w:rsidRPr="00136D3D" w:rsidRDefault="00136D3D" w:rsidP="00CD6B7A">
            <w:pPr>
              <w:jc w:val="both"/>
              <w:rPr>
                <w:rFonts w:asciiTheme="minorHAnsi" w:hAnsiTheme="minorHAnsi" w:cstheme="minorHAnsi"/>
                <w:kern w:val="2"/>
                <w:sz w:val="20"/>
              </w:rPr>
            </w:pPr>
            <w:r w:rsidRPr="00136D3D">
              <w:rPr>
                <w:rFonts w:asciiTheme="minorHAnsi" w:hAnsiTheme="minorHAnsi" w:cstheme="minorHAnsi"/>
                <w:kern w:val="2"/>
                <w:sz w:val="20"/>
              </w:rPr>
              <w:t>Ši Sutartis laikoma sudaryta ir įsigalioja nuo Sutarties pasirašymo dienos (paskutinės Šalies pasirašymo dieną).</w:t>
            </w:r>
          </w:p>
          <w:p w14:paraId="6180320A" w14:textId="77777777" w:rsidR="00136D3D" w:rsidRPr="00136D3D" w:rsidRDefault="00136D3D" w:rsidP="00CD6B7A">
            <w:pPr>
              <w:jc w:val="both"/>
              <w:rPr>
                <w:rFonts w:asciiTheme="minorHAnsi" w:hAnsiTheme="minorHAnsi" w:cstheme="minorHAnsi"/>
                <w:kern w:val="2"/>
                <w:sz w:val="20"/>
              </w:rPr>
            </w:pPr>
            <w:r w:rsidRPr="00136D3D">
              <w:rPr>
                <w:rFonts w:asciiTheme="minorHAnsi" w:hAnsiTheme="minorHAnsi" w:cstheme="minorHAnsi"/>
                <w:kern w:val="2"/>
                <w:sz w:val="20"/>
              </w:rPr>
              <w:t xml:space="preserve">Sutartis galioja iki visiško prievolių įvykdymo arba Sutarties nutraukimo. </w:t>
            </w:r>
          </w:p>
          <w:p w14:paraId="7676072A" w14:textId="0E0C93A9" w:rsidR="00061E02" w:rsidRPr="00E01F3F" w:rsidRDefault="00136D3D" w:rsidP="00CD6B7A">
            <w:pPr>
              <w:jc w:val="both"/>
              <w:rPr>
                <w:rFonts w:asciiTheme="minorHAnsi" w:hAnsiTheme="minorHAnsi" w:cstheme="minorHAnsi"/>
                <w:color w:val="4472C4"/>
                <w:kern w:val="2"/>
                <w:sz w:val="20"/>
              </w:rPr>
            </w:pPr>
            <w:r w:rsidRPr="00136D3D">
              <w:rPr>
                <w:rFonts w:asciiTheme="minorHAnsi" w:hAnsiTheme="minorHAnsi" w:cstheme="minorHAnsi"/>
                <w:kern w:val="2"/>
                <w:sz w:val="20"/>
              </w:rPr>
              <w:t>Nutraukus sutartį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183CA1" w:rsidR="00061E02" w:rsidRPr="00E01F3F" w:rsidRDefault="00061E02" w:rsidP="00136D3D">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33DC4D16"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061E02"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1C2E277" w:rsidR="00061E02" w:rsidRPr="00136D3D" w:rsidRDefault="00061E02" w:rsidP="00136D3D">
            <w:pPr>
              <w:jc w:val="both"/>
              <w:rPr>
                <w:rFonts w:asciiTheme="minorHAnsi" w:hAnsiTheme="minorHAnsi" w:cstheme="minorHAnsi"/>
                <w:kern w:val="2"/>
                <w:sz w:val="20"/>
              </w:rPr>
            </w:pPr>
            <w:r w:rsidRPr="00136D3D">
              <w:rPr>
                <w:rFonts w:asciiTheme="minorHAnsi" w:hAnsiTheme="minorHAnsi" w:cstheme="minorHAnsi"/>
                <w:kern w:val="2"/>
                <w:sz w:val="20"/>
              </w:rPr>
              <w:t>12.2.1. jeigu Tiekėjas nevykdo prisiimtų įsipareigojimų už Sutartyje nustatytą kainą / įkainius;</w:t>
            </w:r>
          </w:p>
          <w:p w14:paraId="305BBF74" w14:textId="7AF63212" w:rsidR="00061E02" w:rsidRPr="00136D3D" w:rsidRDefault="00061E02" w:rsidP="00136D3D">
            <w:pPr>
              <w:jc w:val="both"/>
              <w:rPr>
                <w:rFonts w:asciiTheme="minorHAnsi" w:hAnsiTheme="minorHAnsi" w:cstheme="minorHAnsi"/>
                <w:kern w:val="2"/>
                <w:sz w:val="20"/>
              </w:rPr>
            </w:pPr>
            <w:r w:rsidRPr="00136D3D">
              <w:rPr>
                <w:rFonts w:asciiTheme="minorHAnsi" w:hAnsiTheme="minorHAnsi" w:cstheme="minorHAnsi"/>
                <w:sz w:val="20"/>
              </w:rPr>
              <w:t xml:space="preserve">12.2.2. </w:t>
            </w:r>
            <w:r w:rsidR="00BF1974" w:rsidRPr="4EED5352">
              <w:rPr>
                <w:rFonts w:asciiTheme="minorHAnsi" w:hAnsiTheme="minorHAnsi" w:cstheme="minorBidi"/>
                <w:color w:val="000000" w:themeColor="text1"/>
                <w:kern w:val="2"/>
                <w:sz w:val="20"/>
              </w:rPr>
              <w:t xml:space="preserve">jeigu Tiekėjas 2 </w:t>
            </w:r>
            <w:r w:rsidR="00BF1974">
              <w:rPr>
                <w:rFonts w:asciiTheme="minorHAnsi" w:hAnsiTheme="minorHAnsi" w:cstheme="minorBidi"/>
                <w:color w:val="000000" w:themeColor="text1"/>
                <w:kern w:val="2"/>
                <w:sz w:val="20"/>
              </w:rPr>
              <w:t>(du) kartus</w:t>
            </w:r>
            <w:r w:rsidR="00BF1974" w:rsidRPr="4EED5352">
              <w:rPr>
                <w:rFonts w:asciiTheme="minorHAnsi" w:hAnsiTheme="minorHAnsi" w:cstheme="minorBidi"/>
                <w:color w:val="000000" w:themeColor="text1"/>
                <w:kern w:val="2"/>
                <w:sz w:val="20"/>
              </w:rPr>
              <w:t xml:space="preserve"> pažeidžia 6.3 p</w:t>
            </w:r>
            <w:r w:rsidR="00BF1974">
              <w:rPr>
                <w:rFonts w:asciiTheme="minorHAnsi" w:hAnsiTheme="minorHAnsi" w:cstheme="minorBidi"/>
                <w:color w:val="000000" w:themeColor="text1"/>
                <w:kern w:val="2"/>
                <w:sz w:val="20"/>
              </w:rPr>
              <w:t>unkte</w:t>
            </w:r>
            <w:r w:rsidR="00BF1974" w:rsidRPr="4EED5352">
              <w:rPr>
                <w:rFonts w:asciiTheme="minorHAnsi" w:hAnsiTheme="minorHAnsi" w:cstheme="minorBidi"/>
                <w:color w:val="000000" w:themeColor="text1"/>
                <w:kern w:val="2"/>
                <w:sz w:val="20"/>
              </w:rPr>
              <w:t xml:space="preserve"> nustatyt</w:t>
            </w:r>
            <w:r w:rsidR="00BF1974">
              <w:rPr>
                <w:rFonts w:asciiTheme="minorHAnsi" w:hAnsiTheme="minorHAnsi" w:cstheme="minorBidi"/>
                <w:color w:val="000000" w:themeColor="text1"/>
                <w:kern w:val="2"/>
                <w:sz w:val="20"/>
              </w:rPr>
              <w:t>ą</w:t>
            </w:r>
            <w:r w:rsidR="00BF1974" w:rsidRPr="4EED5352">
              <w:rPr>
                <w:rFonts w:asciiTheme="minorHAnsi" w:hAnsiTheme="minorHAnsi" w:cstheme="minorBidi"/>
                <w:color w:val="000000" w:themeColor="text1"/>
                <w:kern w:val="2"/>
                <w:sz w:val="20"/>
              </w:rPr>
              <w:t xml:space="preserve"> įsipareigojim</w:t>
            </w:r>
            <w:r w:rsidR="00BF1974">
              <w:rPr>
                <w:rFonts w:asciiTheme="minorHAnsi" w:hAnsiTheme="minorHAnsi" w:cstheme="minorBidi"/>
                <w:color w:val="000000" w:themeColor="text1"/>
                <w:kern w:val="2"/>
                <w:sz w:val="20"/>
              </w:rPr>
              <w:t>ą;</w:t>
            </w:r>
          </w:p>
          <w:p w14:paraId="53ED3E83" w14:textId="44E6E1FE" w:rsidR="006A7B12" w:rsidRDefault="00061E02" w:rsidP="00136D3D">
            <w:pPr>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DD29E1">
              <w:rPr>
                <w:rFonts w:asciiTheme="minorHAnsi" w:eastAsia="Arial" w:hAnsiTheme="minorHAnsi" w:cstheme="minorHAnsi"/>
                <w:kern w:val="2"/>
                <w:sz w:val="20"/>
                <w:lang w:val="lt"/>
              </w:rPr>
              <w:t>3</w:t>
            </w:r>
            <w:r w:rsidRPr="00136D3D">
              <w:rPr>
                <w:rFonts w:asciiTheme="minorHAnsi" w:eastAsia="Arial" w:hAnsiTheme="minorHAnsi" w:cstheme="minorHAnsi"/>
                <w:kern w:val="2"/>
                <w:sz w:val="20"/>
                <w:lang w:val="lt"/>
              </w:rPr>
              <w:t xml:space="preserve">. </w:t>
            </w:r>
            <w:r w:rsidR="006A7B12">
              <w:rPr>
                <w:rFonts w:asciiTheme="minorHAnsi" w:eastAsia="Arial" w:hAnsiTheme="minorHAnsi" w:cstheme="minorHAnsi"/>
                <w:kern w:val="2"/>
                <w:sz w:val="20"/>
                <w:lang w:val="lt"/>
              </w:rPr>
              <w:t xml:space="preserve">jeigu Tiekėjas </w:t>
            </w:r>
            <w:r w:rsidR="005C0D10">
              <w:rPr>
                <w:rFonts w:asciiTheme="minorHAnsi" w:eastAsia="Arial" w:hAnsiTheme="minorHAnsi" w:cstheme="minorHAnsi"/>
                <w:kern w:val="2"/>
                <w:sz w:val="20"/>
                <w:lang w:val="lt"/>
              </w:rPr>
              <w:t>2</w:t>
            </w:r>
            <w:r w:rsidR="00367B42">
              <w:rPr>
                <w:rFonts w:asciiTheme="minorHAnsi" w:eastAsia="Arial" w:hAnsiTheme="minorHAnsi" w:cstheme="minorHAnsi"/>
                <w:kern w:val="2"/>
                <w:sz w:val="20"/>
                <w:lang w:val="lt"/>
              </w:rPr>
              <w:t xml:space="preserve"> (du) kartus </w:t>
            </w:r>
            <w:r w:rsidR="005C0D10">
              <w:rPr>
                <w:rFonts w:asciiTheme="minorHAnsi" w:eastAsia="Arial" w:hAnsiTheme="minorHAnsi" w:cstheme="minorHAnsi"/>
                <w:kern w:val="2"/>
                <w:sz w:val="20"/>
                <w:lang w:val="lt"/>
              </w:rPr>
              <w:t xml:space="preserve">iš eilės </w:t>
            </w:r>
            <w:r w:rsidR="00367B42" w:rsidRPr="00E01F3F">
              <w:rPr>
                <w:rFonts w:asciiTheme="minorHAnsi" w:hAnsiTheme="minorHAnsi" w:cstheme="minorHAnsi"/>
                <w:color w:val="000000"/>
                <w:kern w:val="2"/>
                <w:sz w:val="20"/>
              </w:rPr>
              <w:t xml:space="preserve">vėluoja suteikti Paslaugas </w:t>
            </w:r>
            <w:r w:rsidR="00367B42">
              <w:rPr>
                <w:rFonts w:asciiTheme="minorHAnsi" w:hAnsiTheme="minorHAnsi" w:cstheme="minorHAnsi"/>
                <w:color w:val="000000"/>
                <w:kern w:val="2"/>
                <w:sz w:val="20"/>
              </w:rPr>
              <w:t xml:space="preserve">pagal </w:t>
            </w:r>
            <w:r w:rsidR="00367B42">
              <w:rPr>
                <w:rFonts w:asciiTheme="minorHAnsi" w:hAnsiTheme="minorHAnsi" w:cstheme="minorHAnsi"/>
                <w:kern w:val="2"/>
                <w:sz w:val="20"/>
              </w:rPr>
              <w:t>suderintą</w:t>
            </w:r>
            <w:r w:rsidR="00367B42" w:rsidRPr="008113FE">
              <w:rPr>
                <w:rFonts w:asciiTheme="minorHAnsi" w:hAnsiTheme="minorHAnsi" w:cstheme="minorHAnsi"/>
                <w:kern w:val="2"/>
                <w:sz w:val="20"/>
              </w:rPr>
              <w:t xml:space="preserve"> grafiką</w:t>
            </w:r>
            <w:r w:rsidR="005C0D10">
              <w:rPr>
                <w:rFonts w:asciiTheme="minorHAnsi" w:hAnsiTheme="minorHAnsi" w:cstheme="minorHAnsi"/>
                <w:kern w:val="2"/>
                <w:sz w:val="20"/>
              </w:rPr>
              <w:t xml:space="preserve"> arba </w:t>
            </w:r>
            <w:r w:rsidR="005C0D10">
              <w:rPr>
                <w:rFonts w:asciiTheme="minorHAnsi" w:hAnsiTheme="minorHAnsi" w:cstheme="minorHAnsi"/>
                <w:color w:val="000000"/>
                <w:kern w:val="2"/>
                <w:sz w:val="20"/>
              </w:rPr>
              <w:t xml:space="preserve">vėluoja vykdyti Techninėje specifikacijoje </w:t>
            </w:r>
            <w:r w:rsidR="002A1162">
              <w:rPr>
                <w:rFonts w:asciiTheme="minorHAnsi" w:hAnsiTheme="minorHAnsi" w:cstheme="minorHAnsi"/>
                <w:color w:val="000000"/>
                <w:kern w:val="2"/>
                <w:sz w:val="20"/>
              </w:rPr>
              <w:t>11-13 punktuose</w:t>
            </w:r>
            <w:r w:rsidR="005C0D10">
              <w:rPr>
                <w:rFonts w:asciiTheme="minorHAnsi" w:hAnsiTheme="minorHAnsi" w:cstheme="minorHAnsi"/>
                <w:color w:val="000000"/>
                <w:kern w:val="2"/>
                <w:sz w:val="20"/>
              </w:rPr>
              <w:t xml:space="preserve"> nurodytus įsipareigojimus</w:t>
            </w:r>
            <w:r w:rsidR="005C0D10">
              <w:rPr>
                <w:rFonts w:asciiTheme="minorHAnsi" w:hAnsiTheme="minorHAnsi" w:cstheme="minorHAnsi"/>
                <w:kern w:val="2"/>
                <w:sz w:val="20"/>
              </w:rPr>
              <w:t>;</w:t>
            </w:r>
          </w:p>
          <w:p w14:paraId="4ACC859E" w14:textId="39B00F59" w:rsidR="00061E02" w:rsidRPr="00136D3D" w:rsidRDefault="005C0D10" w:rsidP="00136D3D">
            <w:pPr>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 xml:space="preserve">12.2.4. jeigu Tiekėjas </w:t>
            </w:r>
            <w:r w:rsidRPr="00E01F3F">
              <w:rPr>
                <w:rFonts w:asciiTheme="minorHAnsi" w:hAnsiTheme="minorHAnsi" w:cstheme="minorHAnsi"/>
                <w:color w:val="000000"/>
                <w:kern w:val="2"/>
                <w:sz w:val="20"/>
              </w:rPr>
              <w:t xml:space="preserve">vėluoja suteikti Paslaugas </w:t>
            </w:r>
            <w:r>
              <w:rPr>
                <w:rFonts w:asciiTheme="minorHAnsi" w:hAnsiTheme="minorHAnsi" w:cstheme="minorHAnsi"/>
                <w:color w:val="000000"/>
                <w:kern w:val="2"/>
                <w:sz w:val="20"/>
              </w:rPr>
              <w:t xml:space="preserve">pagal </w:t>
            </w:r>
            <w:r>
              <w:rPr>
                <w:rFonts w:asciiTheme="minorHAnsi" w:hAnsiTheme="minorHAnsi" w:cstheme="minorHAnsi"/>
                <w:kern w:val="2"/>
                <w:sz w:val="20"/>
              </w:rPr>
              <w:t>suderintą</w:t>
            </w:r>
            <w:r w:rsidRPr="008113FE">
              <w:rPr>
                <w:rFonts w:asciiTheme="minorHAnsi" w:hAnsiTheme="minorHAnsi" w:cstheme="minorHAnsi"/>
                <w:kern w:val="2"/>
                <w:sz w:val="20"/>
              </w:rPr>
              <w:t xml:space="preserve"> grafiką</w:t>
            </w:r>
            <w:r>
              <w:rPr>
                <w:rFonts w:asciiTheme="minorHAnsi" w:hAnsiTheme="minorHAnsi" w:cstheme="minorHAnsi"/>
                <w:kern w:val="2"/>
                <w:sz w:val="20"/>
              </w:rPr>
              <w:t xml:space="preserve"> arba </w:t>
            </w:r>
            <w:r>
              <w:rPr>
                <w:rFonts w:asciiTheme="minorHAnsi" w:hAnsiTheme="minorHAnsi" w:cstheme="minorHAnsi"/>
                <w:color w:val="000000"/>
                <w:kern w:val="2"/>
                <w:sz w:val="20"/>
              </w:rPr>
              <w:t xml:space="preserve">vėluoja vykdyti Techninėje specifikacijoje </w:t>
            </w:r>
            <w:r w:rsidR="002A1162">
              <w:rPr>
                <w:rFonts w:asciiTheme="minorHAnsi" w:hAnsiTheme="minorHAnsi" w:cstheme="minorHAnsi"/>
                <w:color w:val="000000"/>
                <w:kern w:val="2"/>
                <w:sz w:val="20"/>
              </w:rPr>
              <w:t>11-13 punktuose</w:t>
            </w:r>
            <w:r>
              <w:rPr>
                <w:rFonts w:asciiTheme="minorHAnsi" w:hAnsiTheme="minorHAnsi" w:cstheme="minorHAnsi"/>
                <w:color w:val="000000"/>
                <w:kern w:val="2"/>
                <w:sz w:val="20"/>
              </w:rPr>
              <w:t xml:space="preserve"> nurodytus įsipareigojimus</w:t>
            </w:r>
            <w:r w:rsidR="00061E02" w:rsidRPr="00136D3D">
              <w:rPr>
                <w:rFonts w:asciiTheme="minorHAnsi" w:eastAsia="Arial" w:hAnsiTheme="minorHAnsi" w:cstheme="minorHAnsi"/>
                <w:kern w:val="2"/>
                <w:sz w:val="20"/>
                <w:lang w:val="lt"/>
              </w:rPr>
              <w:t xml:space="preserve"> daugiau nei</w:t>
            </w:r>
            <w:r w:rsidR="00CE5580">
              <w:rPr>
                <w:rFonts w:asciiTheme="minorHAnsi" w:eastAsia="Arial" w:hAnsiTheme="minorHAnsi" w:cstheme="minorHAnsi"/>
                <w:kern w:val="2"/>
                <w:sz w:val="20"/>
                <w:lang w:val="lt"/>
              </w:rPr>
              <w:t xml:space="preserve"> 20 </w:t>
            </w:r>
            <w:r w:rsidR="00DD55B3">
              <w:rPr>
                <w:rFonts w:asciiTheme="minorHAnsi" w:eastAsia="Arial" w:hAnsiTheme="minorHAnsi" w:cstheme="minorHAnsi"/>
                <w:kern w:val="2"/>
                <w:sz w:val="20"/>
                <w:lang w:val="lt"/>
              </w:rPr>
              <w:t xml:space="preserve">(dvidešimt) </w:t>
            </w:r>
            <w:r w:rsidR="00CE5580">
              <w:rPr>
                <w:rFonts w:asciiTheme="minorHAnsi" w:eastAsia="Arial" w:hAnsiTheme="minorHAnsi" w:cstheme="minorHAnsi"/>
                <w:kern w:val="2"/>
                <w:sz w:val="20"/>
                <w:lang w:val="lt"/>
              </w:rPr>
              <w:t>darbo dienų</w:t>
            </w:r>
            <w:r w:rsidR="00061E02" w:rsidRPr="00136D3D">
              <w:rPr>
                <w:rFonts w:asciiTheme="minorHAnsi" w:eastAsia="Arial" w:hAnsiTheme="minorHAnsi" w:cstheme="minorHAnsi"/>
                <w:kern w:val="2"/>
                <w:sz w:val="20"/>
                <w:lang w:val="lt"/>
              </w:rPr>
              <w:t>;</w:t>
            </w:r>
          </w:p>
          <w:p w14:paraId="232ED0A2" w14:textId="6A61DA39"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8D3400">
              <w:rPr>
                <w:rFonts w:asciiTheme="minorHAnsi" w:eastAsia="Arial" w:hAnsiTheme="minorHAnsi" w:cstheme="minorHAnsi"/>
                <w:kern w:val="2"/>
                <w:sz w:val="20"/>
                <w:lang w:val="lt"/>
              </w:rPr>
              <w:t>4</w:t>
            </w:r>
            <w:r w:rsidRPr="00136D3D">
              <w:rPr>
                <w:rFonts w:asciiTheme="minorHAnsi" w:eastAsia="Arial" w:hAnsiTheme="minorHAnsi" w:cstheme="minorHAnsi"/>
                <w:kern w:val="2"/>
                <w:sz w:val="20"/>
                <w:lang w:val="lt"/>
              </w:rPr>
              <w:t>. jeigu Tiekėj</w:t>
            </w:r>
            <w:r w:rsidR="007C146A">
              <w:rPr>
                <w:rFonts w:asciiTheme="minorHAnsi" w:eastAsia="Arial" w:hAnsiTheme="minorHAnsi" w:cstheme="minorHAnsi"/>
                <w:kern w:val="2"/>
                <w:sz w:val="20"/>
                <w:lang w:val="lt"/>
              </w:rPr>
              <w:t>ui</w:t>
            </w:r>
            <w:r w:rsidRPr="00136D3D">
              <w:rPr>
                <w:rFonts w:asciiTheme="minorHAnsi" w:eastAsia="Arial" w:hAnsiTheme="minorHAnsi" w:cstheme="minorHAnsi"/>
                <w:kern w:val="2"/>
                <w:sz w:val="20"/>
                <w:lang w:val="lt"/>
              </w:rPr>
              <w:t xml:space="preserve"> priskaičiuotų netesybų suma viršija 20 (dvidešimt) proc. Pradinės sutarties vertės;</w:t>
            </w:r>
          </w:p>
          <w:p w14:paraId="58D7F1EE" w14:textId="0E259541"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5</w:t>
            </w:r>
            <w:r w:rsidRPr="00136D3D">
              <w:rPr>
                <w:rFonts w:asciiTheme="minorHAnsi" w:eastAsia="Arial" w:hAnsiTheme="minorHAnsi" w:cstheme="minorHAnsi"/>
                <w:kern w:val="2"/>
                <w:sz w:val="20"/>
                <w:lang w:val="lt"/>
              </w:rPr>
              <w:t>. Tiekėjas daugiau kaip 2 (du) kartus suteikia Paslaugas, kurios neatitinka Sutartyje ir (ar) įstatymuose nustatytų reikalavimų Paslaugoms;</w:t>
            </w:r>
          </w:p>
          <w:p w14:paraId="6F691B43" w14:textId="4AF39FE0"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6</w:t>
            </w:r>
            <w:r w:rsidRPr="00136D3D">
              <w:rPr>
                <w:rFonts w:asciiTheme="minorHAnsi" w:eastAsia="Arial" w:hAnsiTheme="minorHAnsi" w:cstheme="minorHAnsi"/>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346AD212"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7</w:t>
            </w:r>
            <w:r w:rsidRPr="00136D3D">
              <w:rPr>
                <w:rFonts w:asciiTheme="minorHAnsi" w:eastAsia="Arial" w:hAnsiTheme="minorHAnsi" w:cstheme="minorHAnsi"/>
                <w:kern w:val="2"/>
                <w:sz w:val="20"/>
                <w:lang w:val="lt"/>
              </w:rPr>
              <w:t>. Tiekėjas pažeidžia šios Sutarties nuostatas, reglamentuojančias konkurenciją, intelektinės nuosavybės ar konfidencialios informacijos valdymą;</w:t>
            </w:r>
          </w:p>
          <w:p w14:paraId="4307B787" w14:textId="30328958" w:rsidR="00061E02" w:rsidRPr="00136D3D" w:rsidRDefault="00061E02" w:rsidP="007C146A">
            <w:pPr>
              <w:spacing w:line="257" w:lineRule="auto"/>
              <w:jc w:val="both"/>
              <w:rPr>
                <w:rFonts w:asciiTheme="minorHAnsi" w:eastAsia="Arial" w:hAnsiTheme="minorHAnsi" w:cstheme="minorHAnsi"/>
                <w:kern w:val="2"/>
                <w:sz w:val="20"/>
              </w:rPr>
            </w:pPr>
            <w:r w:rsidRPr="00136D3D">
              <w:rPr>
                <w:rFonts w:asciiTheme="minorHAnsi" w:eastAsia="Arial" w:hAnsiTheme="minorHAnsi" w:cstheme="minorHAnsi"/>
                <w:kern w:val="2"/>
                <w:sz w:val="20"/>
                <w:lang w:val="lt"/>
              </w:rPr>
              <w:t>12.2.</w:t>
            </w:r>
            <w:r w:rsidR="007C146A">
              <w:rPr>
                <w:rFonts w:asciiTheme="minorHAnsi" w:eastAsia="Arial" w:hAnsiTheme="minorHAnsi" w:cstheme="minorHAnsi"/>
                <w:kern w:val="2"/>
                <w:sz w:val="20"/>
                <w:lang w:val="lt"/>
              </w:rPr>
              <w:t>8</w:t>
            </w:r>
            <w:r w:rsidRPr="00136D3D">
              <w:rPr>
                <w:rFonts w:asciiTheme="minorHAnsi" w:eastAsia="Arial" w:hAnsiTheme="minorHAnsi" w:cstheme="minorHAnsi"/>
                <w:kern w:val="2"/>
                <w:sz w:val="20"/>
                <w:lang w:val="lt"/>
              </w:rPr>
              <w:t xml:space="preserve">. Tiekėjas </w:t>
            </w:r>
            <w:r w:rsidR="00251D2C">
              <w:rPr>
                <w:rFonts w:asciiTheme="minorHAnsi" w:eastAsia="Arial" w:hAnsiTheme="minorHAnsi" w:cstheme="minorHAnsi"/>
                <w:kern w:val="2"/>
                <w:sz w:val="20"/>
                <w:lang w:val="lt"/>
              </w:rPr>
              <w:t xml:space="preserve">2 (du) kartus </w:t>
            </w:r>
            <w:r w:rsidRPr="00136D3D">
              <w:rPr>
                <w:rFonts w:asciiTheme="minorHAnsi" w:eastAsia="Arial" w:hAnsiTheme="minorHAnsi" w:cstheme="minorHAnsi"/>
                <w:kern w:val="2"/>
                <w:sz w:val="20"/>
                <w:lang w:val="lt"/>
              </w:rPr>
              <w:t>pažeidžia Bendrųjų sąlygų nuostatas dėl Sutarties vykdymui pasitelkiamų naujų subtiekėjų ir (ar) specialistų / esamų subtiekėjų ir (ar) specialistų keitimo</w:t>
            </w:r>
            <w:r w:rsidR="007C146A">
              <w:rPr>
                <w:rFonts w:asciiTheme="minorHAnsi" w:eastAsia="Arial" w:hAnsiTheme="minorHAnsi" w:cstheme="minorHAnsi"/>
                <w:kern w:val="2"/>
                <w:sz w:val="20"/>
                <w:lang w:val="lt"/>
              </w:rPr>
              <w:t>.</w:t>
            </w:r>
          </w:p>
        </w:tc>
      </w:tr>
    </w:tbl>
    <w:p w14:paraId="3C8DF4AD" w14:textId="77777777" w:rsidR="00061E02" w:rsidRPr="00E01F3F" w:rsidRDefault="00061E02" w:rsidP="00061E02">
      <w:pPr>
        <w:rPr>
          <w:rFonts w:asciiTheme="minorHAnsi" w:hAnsiTheme="minorHAnsi" w:cstheme="minorHAnsi"/>
          <w:sz w:val="20"/>
        </w:rPr>
      </w:pPr>
    </w:p>
    <w:p w14:paraId="1FD4C11E" w14:textId="7A41BB29" w:rsidR="00061E02" w:rsidRPr="007C146A" w:rsidRDefault="00061E02" w:rsidP="007C146A">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74D7C6A8" w14:textId="77777777" w:rsidR="00AC42B5" w:rsidRPr="00AC42B5" w:rsidRDefault="00AC42B5" w:rsidP="00AC42B5">
            <w:pPr>
              <w:jc w:val="both"/>
              <w:rPr>
                <w:rFonts w:asciiTheme="minorHAnsi" w:hAnsiTheme="minorHAnsi" w:cstheme="minorHAnsi"/>
                <w:color w:val="000000"/>
                <w:kern w:val="2"/>
                <w:sz w:val="20"/>
                <w:shd w:val="clear" w:color="auto" w:fill="FFFFFF"/>
              </w:rPr>
            </w:pPr>
            <w:r w:rsidRPr="00AC42B5">
              <w:rPr>
                <w:rFonts w:asciiTheme="minorHAnsi" w:hAnsiTheme="minorHAnsi" w:cstheme="minorHAnsi"/>
                <w:color w:val="000000"/>
                <w:kern w:val="2"/>
                <w:sz w:val="20"/>
                <w:shd w:val="clear" w:color="auto" w:fill="FFFFFF"/>
              </w:rPr>
              <w:t>13.1.1. Teikiant Paslaugas laikytis šių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w:t>
            </w:r>
          </w:p>
          <w:p w14:paraId="1553AC6D" w14:textId="14ED0CAA" w:rsidR="00061E02" w:rsidRPr="00E01F3F" w:rsidRDefault="00AC42B5" w:rsidP="00AC42B5">
            <w:pPr>
              <w:jc w:val="both"/>
              <w:rPr>
                <w:rFonts w:asciiTheme="minorHAnsi" w:hAnsiTheme="minorHAnsi" w:cstheme="minorHAnsi"/>
                <w:kern w:val="2"/>
                <w:sz w:val="20"/>
              </w:rPr>
            </w:pPr>
            <w:r w:rsidRPr="00AC42B5">
              <w:rPr>
                <w:rFonts w:asciiTheme="minorHAnsi" w:hAnsiTheme="minorHAnsi" w:cstheme="minorHAnsi"/>
                <w:color w:val="000000"/>
                <w:kern w:val="2"/>
                <w:sz w:val="20"/>
                <w:shd w:val="clear" w:color="auto" w:fill="FFFFFF"/>
              </w:rPr>
              <w:t xml:space="preserve">13.1.2. Siekti, kad teikiant Paslaugas būtų sunaudojama mažiau gamtos išteklių, t. y. siekti, kad Tiekėjo darbuotojai, teikiantys Paslaugas, atvykimui į Paslaugų teikimo vietą pasirinktų optimalų maršrutą ir rinktųsi netaršias </w:t>
            </w:r>
            <w:r w:rsidRPr="00AC42B5">
              <w:rPr>
                <w:rFonts w:asciiTheme="minorHAnsi" w:hAnsiTheme="minorHAnsi" w:cstheme="minorHAnsi"/>
                <w:color w:val="000000"/>
                <w:kern w:val="2"/>
                <w:sz w:val="20"/>
                <w:shd w:val="clear" w:color="auto" w:fill="FFFFFF"/>
              </w:rPr>
              <w:lastRenderedPageBreak/>
              <w:t>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77D4F065" w14:textId="5B96CC61" w:rsidR="00AC42B5" w:rsidRPr="00E01F3F" w:rsidRDefault="00061E02" w:rsidP="00AC42B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p w14:paraId="7EBF7F5D" w14:textId="5602AAA4" w:rsidR="00061E02" w:rsidRPr="00E01F3F" w:rsidRDefault="00061E02" w:rsidP="00BD47F5">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4B534C3B" w14:textId="77777777" w:rsidR="006E5F37" w:rsidRPr="006E5F37" w:rsidRDefault="006E5F37" w:rsidP="006E5F37">
            <w:pPr>
              <w:jc w:val="both"/>
              <w:rPr>
                <w:rFonts w:asciiTheme="minorHAnsi" w:hAnsiTheme="minorHAnsi" w:cstheme="minorHAnsi"/>
                <w:color w:val="000000"/>
                <w:sz w:val="20"/>
                <w:shd w:val="clear" w:color="auto" w:fill="FFFFFF"/>
              </w:rPr>
            </w:pPr>
            <w:r w:rsidRPr="006E5F37">
              <w:rPr>
                <w:rFonts w:asciiTheme="minorHAnsi" w:hAnsiTheme="minorHAnsi" w:cstheme="minorHAnsi"/>
                <w:color w:val="000000"/>
                <w:sz w:val="20"/>
                <w:shd w:val="clear" w:color="auto" w:fill="FFFFFF"/>
              </w:rPr>
              <w:t>Šalys susitaria pakeisti nurodytus Sutarties Bendrųjų sąlygų punktus ir išdėstyti juos nauja redakcija:</w:t>
            </w:r>
          </w:p>
          <w:p w14:paraId="55A0543D" w14:textId="77777777" w:rsidR="006E5F37" w:rsidRPr="006E5F37" w:rsidRDefault="006E5F37" w:rsidP="006E5F37">
            <w:pPr>
              <w:jc w:val="both"/>
              <w:rPr>
                <w:rFonts w:asciiTheme="minorHAnsi" w:hAnsiTheme="minorHAnsi" w:cstheme="minorHAnsi"/>
                <w:color w:val="000000"/>
                <w:sz w:val="20"/>
                <w:shd w:val="clear" w:color="auto" w:fill="FFFFFF"/>
              </w:rPr>
            </w:pPr>
            <w:r w:rsidRPr="006E5F37">
              <w:rPr>
                <w:rFonts w:asciiTheme="minorHAnsi" w:hAnsiTheme="minorHAnsi" w:cstheme="minorHAnsi"/>
                <w:color w:val="000000"/>
                <w:sz w:val="20"/>
                <w:shd w:val="clear" w:color="auto" w:fill="FFFFFF"/>
              </w:rPr>
              <w:t>14.1.1. Bendrųjų sąlygų 25.2 punktą išdėstyti nauja redakcija:</w:t>
            </w:r>
          </w:p>
          <w:p w14:paraId="5BD61251" w14:textId="02CC9C14" w:rsidR="00061E02" w:rsidRPr="00E01F3F" w:rsidRDefault="006E5F37" w:rsidP="006E5F37">
            <w:pPr>
              <w:jc w:val="both"/>
              <w:rPr>
                <w:rFonts w:asciiTheme="minorHAnsi" w:hAnsiTheme="minorHAnsi" w:cstheme="minorHAnsi"/>
                <w:kern w:val="2"/>
                <w:sz w:val="20"/>
              </w:rPr>
            </w:pPr>
            <w:r w:rsidRPr="006E5F37">
              <w:rPr>
                <w:rFonts w:asciiTheme="minorHAnsi" w:hAnsiTheme="minorHAnsi" w:cstheme="minorHAnsi"/>
                <w:color w:val="000000"/>
                <w:sz w:val="20"/>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6F488042"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878EE34"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FF3AEA7" w:rsidR="00061E02" w:rsidRPr="00E01F3F" w:rsidRDefault="00CC6427" w:rsidP="00CC6427">
            <w:pPr>
              <w:jc w:val="both"/>
              <w:rPr>
                <w:rFonts w:asciiTheme="minorHAnsi" w:hAnsiTheme="minorHAnsi" w:cstheme="minorHAnsi"/>
                <w:kern w:val="2"/>
                <w:sz w:val="20"/>
              </w:rPr>
            </w:pPr>
            <w:r w:rsidRPr="00CC6427">
              <w:rPr>
                <w:rFonts w:asciiTheme="minorHAnsi" w:hAnsiTheme="minorHAnsi" w:cstheme="minorHAnsi"/>
                <w:kern w:val="2"/>
                <w:sz w:val="20"/>
              </w:rPr>
              <w:t>Šalys susitaria išbraukti nurodytą Sutarties Bendrųjų sąlygų punktą, tačiau kitų punktų numeracijos nekeisti: 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595B2243" w:rsidR="00061E02" w:rsidRPr="00CC6427" w:rsidRDefault="00CC6427" w:rsidP="00CC6427">
            <w:pPr>
              <w:jc w:val="both"/>
              <w:rPr>
                <w:rFonts w:asciiTheme="minorHAnsi" w:hAnsiTheme="minorHAnsi" w:cstheme="minorHAnsi"/>
                <w:kern w:val="2"/>
                <w:sz w:val="20"/>
              </w:rPr>
            </w:pPr>
            <w:r>
              <w:rPr>
                <w:rFonts w:asciiTheme="minorHAnsi" w:hAnsiTheme="minorHAnsi" w:cstheme="minorHAnsi"/>
                <w:kern w:val="2"/>
                <w:sz w:val="20"/>
              </w:rPr>
              <w:t>Netaikoma</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CC6427">
            <w:pPr>
              <w:jc w:val="both"/>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color w:val="4472C4" w:themeColor="accen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color w:val="4472C4" w:themeColor="accen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1A9864C7" w:rsidR="00327454" w:rsidRDefault="00327454">
      <w:pPr>
        <w:rPr>
          <w:rFonts w:asciiTheme="minorHAnsi" w:hAnsiTheme="minorHAnsi" w:cstheme="minorHAnsi"/>
          <w:sz w:val="20"/>
        </w:rPr>
      </w:pPr>
      <w:r>
        <w:rPr>
          <w:rFonts w:asciiTheme="minorHAnsi" w:hAnsiTheme="minorHAnsi" w:cstheme="minorHAnsi"/>
          <w:sz w:val="20"/>
        </w:rPr>
        <w:br w:type="page"/>
      </w:r>
    </w:p>
    <w:p w14:paraId="4B6D2E5D" w14:textId="77777777" w:rsidR="00327454" w:rsidRPr="00E01F3F" w:rsidRDefault="00327454" w:rsidP="00327454">
      <w:pPr>
        <w:spacing w:line="276" w:lineRule="auto"/>
        <w:jc w:val="center"/>
        <w:rPr>
          <w:rFonts w:asciiTheme="minorHAnsi" w:hAnsiTheme="minorHAnsi" w:cstheme="minorHAnsi"/>
          <w:b/>
          <w:caps/>
          <w:sz w:val="20"/>
        </w:rPr>
      </w:pPr>
    </w:p>
    <w:p w14:paraId="3698864B" w14:textId="77777777" w:rsidR="00327454" w:rsidRPr="00E01F3F" w:rsidRDefault="00327454" w:rsidP="00327454">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1464C34A" w14:textId="77777777" w:rsidR="00327454" w:rsidRPr="00E01F3F" w:rsidRDefault="00327454" w:rsidP="00327454">
      <w:pPr>
        <w:spacing w:line="276" w:lineRule="auto"/>
        <w:jc w:val="center"/>
        <w:rPr>
          <w:rFonts w:asciiTheme="minorHAnsi" w:hAnsiTheme="minorHAnsi" w:cstheme="minorHAnsi"/>
          <w:sz w:val="20"/>
        </w:rPr>
      </w:pPr>
    </w:p>
    <w:p w14:paraId="78A4B1C4" w14:textId="77777777" w:rsidR="00327454" w:rsidRPr="00E01F3F" w:rsidRDefault="00327454" w:rsidP="00327454">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Pagrindinės sąvokos ir sutarties aiškinimas</w:t>
      </w:r>
    </w:p>
    <w:p w14:paraId="61449BC5" w14:textId="77777777" w:rsidR="00327454" w:rsidRPr="00E01F3F" w:rsidRDefault="00327454" w:rsidP="00327454">
      <w:pPr>
        <w:spacing w:line="276" w:lineRule="auto"/>
        <w:rPr>
          <w:rFonts w:asciiTheme="minorHAnsi" w:eastAsia="Cambria" w:hAnsiTheme="minorHAnsi" w:cstheme="minorHAnsi"/>
          <w:b/>
          <w:bCs/>
          <w:caps/>
          <w:sz w:val="20"/>
          <w14:numSpacing w14:val="tabular"/>
        </w:rPr>
      </w:pPr>
    </w:p>
    <w:p w14:paraId="2018C03E" w14:textId="77777777" w:rsidR="00327454" w:rsidRPr="00E01F3F" w:rsidRDefault="00327454" w:rsidP="003274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7093BEAC" w14:textId="77777777" w:rsidR="00327454" w:rsidRPr="00E01F3F" w:rsidRDefault="00327454" w:rsidP="00327454">
      <w:pPr>
        <w:spacing w:line="276" w:lineRule="auto"/>
        <w:rPr>
          <w:rFonts w:asciiTheme="minorHAnsi" w:eastAsia="Arial" w:hAnsiTheme="minorHAnsi" w:cstheme="minorHAnsi"/>
          <w:b/>
          <w:sz w:val="20"/>
        </w:rPr>
      </w:pPr>
    </w:p>
    <w:p w14:paraId="6F06B681" w14:textId="77777777" w:rsidR="00327454" w:rsidRPr="00E01F3F" w:rsidRDefault="00327454" w:rsidP="00327454">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6F9473F6"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2D31A35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45548D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36D8CF21"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8EE91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914232" w14:textId="77777777" w:rsidR="00327454" w:rsidRPr="00E01F3F" w:rsidRDefault="00327454" w:rsidP="00327454">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A5310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5A56FAF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5E5ACC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6721C466"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15787E2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A8C9D1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0F73966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605D005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6AE2380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038B85F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9FE5B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033BACA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235AD44A" w14:textId="77777777" w:rsidR="00327454" w:rsidRPr="00E01F3F" w:rsidRDefault="00327454" w:rsidP="00327454">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 xml:space="preserve">įstatymai bei teisės </w:t>
      </w:r>
      <w:r w:rsidRPr="00E01F3F">
        <w:rPr>
          <w:rFonts w:asciiTheme="minorHAnsi" w:hAnsiTheme="minorHAnsi" w:cstheme="minorHAnsi"/>
          <w:sz w:val="20"/>
        </w:rPr>
        <w:lastRenderedPageBreak/>
        <w:t>aktai</w:t>
      </w:r>
      <w:r w:rsidRPr="00E01F3F">
        <w:rPr>
          <w:rFonts w:asciiTheme="minorHAnsi" w:eastAsia="Arial" w:hAnsiTheme="minorHAnsi" w:cstheme="minorHAnsi"/>
          <w:sz w:val="20"/>
        </w:rPr>
        <w:t>, galiojantys Sutarties sudarymo ir vykdymo metu.</w:t>
      </w:r>
    </w:p>
    <w:p w14:paraId="6E8EE403" w14:textId="77777777" w:rsidR="00327454" w:rsidRPr="00E01F3F" w:rsidRDefault="00327454" w:rsidP="00327454">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7ACE42B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5E281F5" w14:textId="77777777" w:rsidR="00327454" w:rsidRPr="00E01F3F" w:rsidRDefault="00327454" w:rsidP="00327454">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6DA06A3E" w14:textId="77777777" w:rsidR="00327454" w:rsidRPr="00E01F3F" w:rsidRDefault="00327454" w:rsidP="00327454">
      <w:pPr>
        <w:spacing w:line="276" w:lineRule="auto"/>
        <w:rPr>
          <w:rFonts w:asciiTheme="minorHAnsi" w:eastAsia="Cambria" w:hAnsiTheme="minorHAnsi" w:cstheme="minorHAnsi"/>
          <w:b/>
          <w:bCs/>
          <w:sz w:val="20"/>
          <w14:numSpacing w14:val="tabular"/>
        </w:rPr>
      </w:pPr>
    </w:p>
    <w:p w14:paraId="3E18CF5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58D768D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5ADED6D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31E4561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1FC85AD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6452E9A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5BDAF1A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748347"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05DD3A2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130D7BB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50954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397C285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6B24D0D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E6BF71B" w14:textId="77777777" w:rsidR="00327454" w:rsidRPr="00E01F3F" w:rsidRDefault="00327454" w:rsidP="003274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0EF3B987" w14:textId="77777777" w:rsidR="00327454" w:rsidRPr="00E01F3F" w:rsidRDefault="00327454" w:rsidP="00327454">
      <w:pPr>
        <w:spacing w:line="276" w:lineRule="auto"/>
        <w:rPr>
          <w:rFonts w:asciiTheme="minorHAnsi" w:eastAsia="Arial" w:hAnsiTheme="minorHAnsi" w:cstheme="minorHAnsi"/>
          <w:b/>
          <w:sz w:val="20"/>
        </w:rPr>
      </w:pPr>
    </w:p>
    <w:p w14:paraId="3721271E" w14:textId="77777777" w:rsidR="00327454" w:rsidRPr="00E01F3F" w:rsidRDefault="00327454" w:rsidP="00327454">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DE670C9"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5C817C0D"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E80DEEE"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60F532FD"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39B20EB8"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7EEB7784"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2A54F88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18CEB9A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4DB4B2A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2837787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15D428"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lastRenderedPageBreak/>
        <w:t>2.</w:t>
      </w:r>
      <w:r w:rsidRPr="00E01F3F">
        <w:rPr>
          <w:rFonts w:asciiTheme="minorHAnsi" w:eastAsia="Arial" w:hAnsiTheme="minorHAnsi" w:cstheme="minorHAnsi"/>
          <w:b/>
          <w:caps/>
          <w:sz w:val="20"/>
          <w:szCs w:val="20"/>
        </w:rPr>
        <w:tab/>
        <w:t>Sutarties dalykas</w:t>
      </w:r>
    </w:p>
    <w:p w14:paraId="2778FBB1" w14:textId="77777777" w:rsidR="00327454" w:rsidRPr="00E01F3F" w:rsidRDefault="00327454" w:rsidP="00327454">
      <w:pPr>
        <w:spacing w:line="276" w:lineRule="auto"/>
        <w:rPr>
          <w:rFonts w:asciiTheme="minorHAnsi" w:eastAsia="Arial" w:hAnsiTheme="minorHAnsi" w:cstheme="minorHAnsi"/>
          <w:b/>
          <w:caps/>
          <w:sz w:val="20"/>
        </w:rPr>
      </w:pPr>
    </w:p>
    <w:p w14:paraId="675C8433"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63487CA1"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6EE2201A"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F669B2"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4F41D35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Tiekėjas ir kiti sutarties vykdymui pasitelkiami asmenys</w:t>
      </w:r>
    </w:p>
    <w:p w14:paraId="2B5680CF" w14:textId="77777777" w:rsidR="00327454" w:rsidRPr="00E01F3F" w:rsidRDefault="00327454" w:rsidP="00327454">
      <w:pPr>
        <w:spacing w:line="276" w:lineRule="auto"/>
        <w:rPr>
          <w:rFonts w:asciiTheme="minorHAnsi" w:eastAsia="Arial" w:hAnsiTheme="minorHAnsi" w:cstheme="minorHAnsi"/>
          <w:b/>
          <w:caps/>
          <w:sz w:val="20"/>
        </w:rPr>
      </w:pPr>
    </w:p>
    <w:p w14:paraId="30985FDD" w14:textId="77777777" w:rsidR="00327454" w:rsidRPr="00E01F3F" w:rsidRDefault="00327454" w:rsidP="003274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60A272E1" w14:textId="77777777" w:rsidR="00327454" w:rsidRPr="00E01F3F" w:rsidRDefault="00327454" w:rsidP="00327454">
      <w:pPr>
        <w:spacing w:line="276" w:lineRule="auto"/>
        <w:rPr>
          <w:rFonts w:asciiTheme="minorHAnsi" w:eastAsia="Arial" w:hAnsiTheme="minorHAnsi" w:cstheme="minorHAnsi"/>
          <w:b/>
          <w:sz w:val="20"/>
        </w:rPr>
      </w:pPr>
    </w:p>
    <w:p w14:paraId="531E1A8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44EC590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3A202CE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7F68293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5A02B1E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34707D6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5A86D97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025275C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307D9702" w14:textId="77777777" w:rsidR="00327454" w:rsidRPr="00E01F3F" w:rsidRDefault="00327454" w:rsidP="00327454">
      <w:pPr>
        <w:spacing w:line="276" w:lineRule="auto"/>
        <w:rPr>
          <w:rFonts w:asciiTheme="minorHAnsi" w:eastAsia="Arial" w:hAnsiTheme="minorHAnsi" w:cstheme="minorHAnsi"/>
          <w:b/>
          <w:bCs/>
          <w:sz w:val="20"/>
        </w:rPr>
      </w:pPr>
    </w:p>
    <w:p w14:paraId="5D16EC49"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5373A514" w14:textId="77777777" w:rsidR="00327454" w:rsidRPr="00E01F3F" w:rsidRDefault="00327454" w:rsidP="00327454">
      <w:pPr>
        <w:spacing w:line="276" w:lineRule="auto"/>
        <w:rPr>
          <w:rFonts w:asciiTheme="minorHAnsi" w:eastAsia="Arial" w:hAnsiTheme="minorHAnsi" w:cstheme="minorHAnsi"/>
          <w:b/>
          <w:bCs/>
          <w:sz w:val="20"/>
        </w:rPr>
      </w:pPr>
    </w:p>
    <w:p w14:paraId="1690D41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4D248E4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0E732E8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gali keisti ir (ar) pasitelkti Sutartyje nurodytus subtiekėjus ir (ar) specialistus šiame Sutarties poskyryje </w:t>
      </w:r>
      <w:r w:rsidRPr="00E01F3F">
        <w:rPr>
          <w:rFonts w:asciiTheme="minorHAnsi" w:eastAsia="Arial" w:hAnsiTheme="minorHAnsi" w:cstheme="minorHAnsi"/>
          <w:sz w:val="20"/>
        </w:rPr>
        <w:lastRenderedPageBreak/>
        <w:t>nustatytais atvejais ir tvarka.</w:t>
      </w:r>
    </w:p>
    <w:p w14:paraId="73CCF118" w14:textId="77777777" w:rsidR="00327454" w:rsidRPr="00E01F3F" w:rsidRDefault="00327454" w:rsidP="00327454">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184A0FD2" w14:textId="77777777" w:rsidR="00327454" w:rsidRPr="00E01F3F" w:rsidRDefault="00327454" w:rsidP="00327454">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6C4DA68E" w14:textId="77777777" w:rsidR="00327454" w:rsidRPr="00E01F3F" w:rsidRDefault="00327454" w:rsidP="00327454">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79FB896C" w14:textId="77777777" w:rsidR="00327454" w:rsidRPr="00E01F3F" w:rsidRDefault="00327454" w:rsidP="00327454">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1D3ED8B" w14:textId="77777777" w:rsidR="00327454" w:rsidRPr="00E01F3F" w:rsidRDefault="00327454" w:rsidP="00327454">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7A4CCA54" w14:textId="77777777" w:rsidR="00327454" w:rsidRPr="00E01F3F" w:rsidRDefault="00327454" w:rsidP="00327454">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6EFAFABD" w14:textId="77777777" w:rsidR="00327454" w:rsidRPr="00E01F3F" w:rsidRDefault="00327454" w:rsidP="00327454">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2D72192D"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0D3C9836"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A80052"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1021262E" w14:textId="77777777" w:rsidR="00327454" w:rsidRPr="00E01F3F" w:rsidRDefault="00327454" w:rsidP="00327454">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62C264C3"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A07391" w14:textId="77777777" w:rsidR="00327454" w:rsidRPr="00E01F3F" w:rsidRDefault="00327454" w:rsidP="00327454">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647E5CA3" w14:textId="77777777" w:rsidR="00327454" w:rsidRPr="00E01F3F" w:rsidRDefault="00327454" w:rsidP="00327454">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5EB4C6AF" w14:textId="77777777" w:rsidR="00327454" w:rsidRPr="00E01F3F" w:rsidRDefault="00327454" w:rsidP="00327454">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58370FE0" w14:textId="77777777" w:rsidR="00327454" w:rsidRPr="00E01F3F" w:rsidRDefault="00327454" w:rsidP="00327454">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5368D838"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783BBFFF"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74189CE" w14:textId="77777777" w:rsidR="00327454" w:rsidRPr="00E01F3F" w:rsidRDefault="00327454" w:rsidP="00327454">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18507A8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62796CF3" w14:textId="77777777" w:rsidR="00327454" w:rsidRPr="00E01F3F" w:rsidRDefault="00327454" w:rsidP="00327454">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755934C" w14:textId="77777777" w:rsidR="00327454" w:rsidRPr="00E01F3F" w:rsidRDefault="00327454" w:rsidP="00327454">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5900AF76" w14:textId="77777777" w:rsidR="00327454" w:rsidRPr="00E01F3F" w:rsidRDefault="00327454" w:rsidP="00327454">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582E7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FA601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674557A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6A4080E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9DF29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1170481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89C3B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F27046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66E0959E" w14:textId="77777777" w:rsidR="00327454" w:rsidRPr="00E01F3F" w:rsidRDefault="00327454" w:rsidP="00327454">
      <w:pPr>
        <w:spacing w:line="276" w:lineRule="auto"/>
        <w:rPr>
          <w:rFonts w:asciiTheme="minorHAnsi" w:eastAsia="Arial" w:hAnsiTheme="minorHAnsi" w:cstheme="minorHAnsi"/>
          <w:b/>
          <w:sz w:val="20"/>
        </w:rPr>
      </w:pPr>
    </w:p>
    <w:p w14:paraId="50D8C31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26C00F8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20C2A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lastRenderedPageBreak/>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50D7556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6FF3619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66F411F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3C62BD80"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30C9FE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065E666A"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E8BA4A8" w14:textId="77777777" w:rsidR="00327454" w:rsidRPr="00E01F3F" w:rsidRDefault="00327454" w:rsidP="00327454">
      <w:pPr>
        <w:spacing w:line="276" w:lineRule="auto"/>
        <w:rPr>
          <w:rFonts w:asciiTheme="minorHAnsi" w:eastAsia="Arial" w:hAnsiTheme="minorHAnsi" w:cstheme="minorHAnsi"/>
          <w:b/>
          <w:sz w:val="20"/>
        </w:rPr>
      </w:pPr>
    </w:p>
    <w:p w14:paraId="7E38AB0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712D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2D6A014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56C06F8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2F82E98E"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4C46B4D1" w14:textId="77777777" w:rsidR="00327454" w:rsidRPr="00E01F3F" w:rsidRDefault="00327454" w:rsidP="00327454">
      <w:pPr>
        <w:spacing w:line="276" w:lineRule="auto"/>
        <w:rPr>
          <w:rFonts w:asciiTheme="minorHAnsi" w:eastAsia="Arial" w:hAnsiTheme="minorHAnsi" w:cstheme="minorHAnsi"/>
          <w:b/>
          <w:sz w:val="20"/>
        </w:rPr>
      </w:pPr>
    </w:p>
    <w:p w14:paraId="4F9393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949D2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F5DA414"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6C750D"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9D328C7"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Suterties vykdymo metu pateikiami dokumentai</w:t>
      </w:r>
    </w:p>
    <w:p w14:paraId="04CFFE7D" w14:textId="77777777" w:rsidR="00327454" w:rsidRPr="00E01F3F" w:rsidRDefault="00327454" w:rsidP="00327454">
      <w:pPr>
        <w:spacing w:line="276" w:lineRule="auto"/>
        <w:rPr>
          <w:rFonts w:asciiTheme="minorHAnsi" w:eastAsia="Arial" w:hAnsiTheme="minorHAnsi" w:cstheme="minorHAnsi"/>
          <w:b/>
          <w:sz w:val="20"/>
        </w:rPr>
      </w:pPr>
    </w:p>
    <w:p w14:paraId="3A62AA9F"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76386BDA"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8E7F15"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AE3042"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4B7E0F8B"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t>Paslaugų teikimo pabaiga ir paslaugų rezultato priėmimas</w:t>
      </w:r>
    </w:p>
    <w:p w14:paraId="3E2730D9" w14:textId="77777777" w:rsidR="00327454" w:rsidRPr="00E01F3F" w:rsidRDefault="00327454" w:rsidP="00327454">
      <w:pPr>
        <w:spacing w:line="276" w:lineRule="auto"/>
        <w:rPr>
          <w:rFonts w:asciiTheme="minorHAnsi" w:eastAsia="Arial" w:hAnsiTheme="minorHAnsi" w:cstheme="minorHAnsi"/>
          <w:b/>
          <w:caps/>
          <w:sz w:val="20"/>
        </w:rPr>
      </w:pPr>
    </w:p>
    <w:p w14:paraId="0089B726"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E43D6C4" w14:textId="77777777" w:rsidR="00327454" w:rsidRPr="00E01F3F" w:rsidRDefault="00327454" w:rsidP="00327454">
      <w:pPr>
        <w:spacing w:line="276" w:lineRule="auto"/>
        <w:rPr>
          <w:rFonts w:asciiTheme="minorHAnsi" w:eastAsia="Arial" w:hAnsiTheme="minorHAnsi" w:cstheme="minorHAnsi"/>
          <w:b/>
          <w:sz w:val="20"/>
        </w:rPr>
      </w:pPr>
    </w:p>
    <w:p w14:paraId="4B92EC4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6.1.1.</w:t>
      </w:r>
      <w:r w:rsidRPr="00E01F3F">
        <w:rPr>
          <w:rFonts w:asciiTheme="minorHAnsi" w:eastAsia="Arial" w:hAnsiTheme="minorHAnsi" w:cstheme="minorHAnsi"/>
          <w:sz w:val="20"/>
        </w:rPr>
        <w:tab/>
        <w:t>Paslaugų teikimas laikomas užbaigtu, kai yra įvykdytos visos šios sąlygos:</w:t>
      </w:r>
    </w:p>
    <w:p w14:paraId="5E7E50C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EECDF7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5045D2E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21B8359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2EBD31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1C0EFEC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6506904"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5D980B0" w14:textId="77777777" w:rsidR="00327454" w:rsidRPr="00E01F3F" w:rsidRDefault="00327454" w:rsidP="00327454">
      <w:pPr>
        <w:spacing w:line="276" w:lineRule="auto"/>
        <w:rPr>
          <w:rFonts w:asciiTheme="minorHAnsi" w:eastAsia="Arial" w:hAnsiTheme="minorHAnsi" w:cstheme="minorHAnsi"/>
          <w:b/>
          <w:sz w:val="20"/>
        </w:rPr>
      </w:pPr>
    </w:p>
    <w:p w14:paraId="142ACF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496D3334"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521D31"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5236CFB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1BCAB2E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4A3E66E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56FF09C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1127114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CE9F8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BCB6D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763AE83F"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4CECC2D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FB284B"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B458098"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0462F54E" w14:textId="77777777" w:rsidR="00327454" w:rsidRPr="00E01F3F" w:rsidRDefault="00327454" w:rsidP="00327454">
      <w:pPr>
        <w:spacing w:line="276" w:lineRule="auto"/>
        <w:rPr>
          <w:rFonts w:asciiTheme="minorHAnsi" w:eastAsia="Arial" w:hAnsiTheme="minorHAnsi" w:cstheme="minorHAnsi"/>
          <w:b/>
          <w:bCs/>
          <w:sz w:val="20"/>
        </w:rPr>
      </w:pPr>
    </w:p>
    <w:p w14:paraId="636959A5"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A10481"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36A27A"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0A040574"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5751F287"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7DD2188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0003098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0F91FCE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EA0EB5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2E72193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3E9E6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7F5001E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3B65DA01" w14:textId="77777777" w:rsidR="00327454" w:rsidRPr="00E01F3F" w:rsidRDefault="00327454" w:rsidP="00327454">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D691F2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DDA7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6C4B79"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398431E" w14:textId="77777777" w:rsidR="00327454" w:rsidRPr="00E01F3F" w:rsidRDefault="00327454" w:rsidP="00327454">
      <w:pPr>
        <w:spacing w:line="276" w:lineRule="auto"/>
        <w:rPr>
          <w:rFonts w:asciiTheme="minorHAnsi" w:eastAsia="Arial" w:hAnsiTheme="minorHAnsi" w:cstheme="minorHAnsi"/>
          <w:b/>
          <w:caps/>
          <w:sz w:val="20"/>
        </w:rPr>
      </w:pPr>
    </w:p>
    <w:p w14:paraId="5353876D"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467F3CE9" w14:textId="77777777" w:rsidR="00327454" w:rsidRPr="00E01F3F" w:rsidRDefault="00327454" w:rsidP="00327454">
      <w:pPr>
        <w:spacing w:line="276" w:lineRule="auto"/>
        <w:rPr>
          <w:rFonts w:asciiTheme="minorHAnsi" w:eastAsia="Arial" w:hAnsiTheme="minorHAnsi" w:cstheme="minorHAnsi"/>
          <w:b/>
          <w:sz w:val="20"/>
        </w:rPr>
      </w:pPr>
    </w:p>
    <w:p w14:paraId="1A508818"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81C535"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77367A"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71D750"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D5DEE9C"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67978247" w14:textId="77777777" w:rsidR="00327454" w:rsidRPr="00E01F3F" w:rsidRDefault="00327454" w:rsidP="00327454">
      <w:pPr>
        <w:spacing w:line="276" w:lineRule="auto"/>
        <w:rPr>
          <w:rFonts w:asciiTheme="minorHAnsi" w:eastAsia="Arial" w:hAnsiTheme="minorHAnsi" w:cstheme="minorHAnsi"/>
          <w:b/>
          <w:sz w:val="20"/>
        </w:rPr>
      </w:pPr>
    </w:p>
    <w:p w14:paraId="3A6DD30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246A43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15B90E"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690BFA"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67FD5102"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7C1995BC"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7C924F98"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0475A1"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A215B43"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3CB6CE8A" w14:textId="77777777" w:rsidR="00327454" w:rsidRPr="00E01F3F" w:rsidRDefault="00327454" w:rsidP="00327454">
      <w:pPr>
        <w:spacing w:line="276" w:lineRule="auto"/>
        <w:rPr>
          <w:rFonts w:asciiTheme="minorHAnsi" w:eastAsia="Arial" w:hAnsiTheme="minorHAnsi" w:cstheme="minorHAnsi"/>
          <w:b/>
          <w:sz w:val="20"/>
        </w:rPr>
      </w:pPr>
    </w:p>
    <w:p w14:paraId="4C1E5C9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43D42D7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E0B85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710CF5D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3F115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891C4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5E0EE2A7"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19FB1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BC31DDE"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575D8638" w14:textId="77777777" w:rsidR="00327454" w:rsidRPr="00E01F3F" w:rsidRDefault="00327454" w:rsidP="00327454">
      <w:pPr>
        <w:spacing w:line="276" w:lineRule="auto"/>
        <w:rPr>
          <w:rFonts w:asciiTheme="minorHAnsi" w:eastAsia="Arial" w:hAnsiTheme="minorHAnsi" w:cstheme="minorHAnsi"/>
          <w:b/>
          <w:sz w:val="20"/>
        </w:rPr>
      </w:pPr>
    </w:p>
    <w:p w14:paraId="39F2F18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3827AF9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870F0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57CEE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08A9C54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1AEDF"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7F9E93C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019903C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633B1B4"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Paslaugų suteikimo terminai</w:t>
      </w:r>
    </w:p>
    <w:p w14:paraId="68352540" w14:textId="77777777" w:rsidR="00327454" w:rsidRPr="00E01F3F" w:rsidRDefault="00327454" w:rsidP="00327454">
      <w:pPr>
        <w:spacing w:line="276" w:lineRule="auto"/>
        <w:rPr>
          <w:rFonts w:asciiTheme="minorHAnsi" w:eastAsia="Arial" w:hAnsiTheme="minorHAnsi" w:cstheme="minorHAnsi"/>
          <w:b/>
          <w:caps/>
          <w:sz w:val="20"/>
        </w:rPr>
      </w:pPr>
    </w:p>
    <w:p w14:paraId="59E2EBE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180ED15" w14:textId="77777777" w:rsidR="00327454" w:rsidRPr="00E01F3F" w:rsidRDefault="00327454" w:rsidP="00327454">
      <w:pPr>
        <w:spacing w:line="276" w:lineRule="auto"/>
        <w:rPr>
          <w:rFonts w:asciiTheme="minorHAnsi" w:eastAsia="Arial" w:hAnsiTheme="minorHAnsi" w:cstheme="minorHAnsi"/>
          <w:b/>
          <w:sz w:val="20"/>
        </w:rPr>
      </w:pPr>
    </w:p>
    <w:p w14:paraId="7A143B9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753FA89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263459E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416944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E886A7C"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526A0950" w14:textId="77777777" w:rsidR="00327454" w:rsidRPr="00E01F3F" w:rsidRDefault="00327454" w:rsidP="00327454">
      <w:pPr>
        <w:spacing w:line="276" w:lineRule="auto"/>
        <w:rPr>
          <w:rFonts w:asciiTheme="minorHAnsi" w:eastAsia="Arial" w:hAnsiTheme="minorHAnsi" w:cstheme="minorHAnsi"/>
          <w:b/>
          <w:sz w:val="20"/>
        </w:rPr>
      </w:pPr>
    </w:p>
    <w:p w14:paraId="48F41C0D" w14:textId="77777777" w:rsidR="00327454" w:rsidRPr="00E01F3F" w:rsidRDefault="00327454" w:rsidP="0032745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57E4FE54" w14:textId="77777777" w:rsidR="00327454" w:rsidRPr="00E01F3F" w:rsidRDefault="00327454" w:rsidP="0032745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FDD40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BBDF8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C7AB607"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AA5F3AC" w14:textId="77777777" w:rsidR="00327454" w:rsidRPr="00E01F3F" w:rsidRDefault="00327454" w:rsidP="00327454">
      <w:pPr>
        <w:spacing w:line="276" w:lineRule="auto"/>
        <w:rPr>
          <w:rFonts w:asciiTheme="minorHAnsi" w:eastAsia="Arial" w:hAnsiTheme="minorHAnsi" w:cstheme="minorHAnsi"/>
          <w:b/>
          <w:caps/>
          <w:sz w:val="20"/>
        </w:rPr>
      </w:pPr>
    </w:p>
    <w:p w14:paraId="2B81F21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E01F3F">
        <w:rPr>
          <w:rFonts w:asciiTheme="minorHAnsi" w:eastAsia="Arial" w:hAnsiTheme="minorHAnsi" w:cstheme="minorHAnsi"/>
          <w:sz w:val="20"/>
        </w:rPr>
        <w:lastRenderedPageBreak/>
        <w:t>dydis ir yra reikalaujama avanso užtikrinimo), Specialiųjų sąlygų 9 skyriuje nurodytomis netesybomis.</w:t>
      </w:r>
    </w:p>
    <w:p w14:paraId="33321A3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424044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4C5B56C" w14:textId="77777777" w:rsidR="00327454" w:rsidRPr="00E01F3F" w:rsidRDefault="00327454" w:rsidP="00327454">
      <w:pPr>
        <w:spacing w:line="276" w:lineRule="auto"/>
        <w:rPr>
          <w:rFonts w:asciiTheme="minorHAnsi" w:eastAsia="Arial" w:hAnsiTheme="minorHAnsi" w:cstheme="minorHAnsi"/>
          <w:b/>
          <w:caps/>
          <w:sz w:val="20"/>
        </w:rPr>
      </w:pPr>
    </w:p>
    <w:p w14:paraId="7FCDB39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116FB36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4125BF" w14:textId="77777777" w:rsidR="00327454" w:rsidRPr="00E01F3F" w:rsidRDefault="00327454" w:rsidP="00327454">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F51C8E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945E4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F2351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EAB480"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1B7ED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67DE175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4E32032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6FB0B36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68DE8ED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1BB39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C572A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CB9555" w14:textId="77777777" w:rsidR="00327454" w:rsidRPr="00E01F3F" w:rsidRDefault="00327454" w:rsidP="00327454">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2CA7A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29BB3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3BFF1F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457186C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F4D4AF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413C5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38B5D829"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333279F5" w14:textId="77777777" w:rsidR="00327454" w:rsidRPr="00E01F3F" w:rsidRDefault="00327454" w:rsidP="00327454">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Sutarties kaina ir jos perskaičiavimas</w:t>
      </w:r>
    </w:p>
    <w:p w14:paraId="327D7669" w14:textId="77777777" w:rsidR="00327454" w:rsidRPr="00E01F3F" w:rsidRDefault="00327454" w:rsidP="00327454">
      <w:pPr>
        <w:spacing w:line="276" w:lineRule="auto"/>
        <w:rPr>
          <w:rFonts w:asciiTheme="minorHAnsi" w:eastAsia="Arial" w:hAnsiTheme="minorHAnsi" w:cstheme="minorHAnsi"/>
          <w:b/>
          <w:sz w:val="20"/>
        </w:rPr>
      </w:pPr>
    </w:p>
    <w:p w14:paraId="12345BC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B1E5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2CD10F0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3B2E2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586766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1E6CE75" w14:textId="77777777" w:rsidR="00327454" w:rsidRPr="00E01F3F" w:rsidRDefault="00327454" w:rsidP="00327454">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Atsiskaitymo tvarka</w:t>
      </w:r>
    </w:p>
    <w:p w14:paraId="5E8B0A1C" w14:textId="77777777" w:rsidR="00327454" w:rsidRPr="00E01F3F" w:rsidRDefault="00327454" w:rsidP="00327454">
      <w:pPr>
        <w:spacing w:line="276" w:lineRule="auto"/>
        <w:rPr>
          <w:rFonts w:asciiTheme="minorHAnsi" w:eastAsia="Cambria" w:hAnsiTheme="minorHAnsi" w:cstheme="minorHAnsi"/>
          <w:b/>
          <w:bCs/>
          <w:caps/>
          <w:sz w:val="20"/>
          <w14:numSpacing w14:val="tabular"/>
        </w:rPr>
      </w:pPr>
    </w:p>
    <w:p w14:paraId="170FC970"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53AF8B6D" w14:textId="77777777" w:rsidR="00327454" w:rsidRPr="00E01F3F" w:rsidRDefault="00327454" w:rsidP="00327454">
      <w:pPr>
        <w:spacing w:line="276" w:lineRule="auto"/>
        <w:rPr>
          <w:rFonts w:asciiTheme="minorHAnsi" w:eastAsia="Arial" w:hAnsiTheme="minorHAnsi" w:cstheme="minorHAnsi"/>
          <w:b/>
          <w:sz w:val="20"/>
        </w:rPr>
      </w:pPr>
    </w:p>
    <w:p w14:paraId="1084C83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5101A3D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6F87D33"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45E7E98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6CF72F1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D59A8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5A95467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BD29E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12FC971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F3D654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71646F9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51B249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6D56A79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9232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p>
    <w:p w14:paraId="4C7759FA"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19C3A37D" w14:textId="77777777" w:rsidR="00327454" w:rsidRPr="00E01F3F" w:rsidRDefault="00327454" w:rsidP="00327454">
      <w:pPr>
        <w:spacing w:line="276" w:lineRule="auto"/>
        <w:rPr>
          <w:rFonts w:asciiTheme="minorHAnsi" w:eastAsia="Arial" w:hAnsiTheme="minorHAnsi" w:cstheme="minorHAnsi"/>
          <w:b/>
          <w:sz w:val="20"/>
        </w:rPr>
      </w:pPr>
    </w:p>
    <w:p w14:paraId="0163B9D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69DC64B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116A0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 (toliau – SABIS priemonėmis).</w:t>
      </w:r>
    </w:p>
    <w:p w14:paraId="021D327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24A66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5A100A8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34715A8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7BAAB35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EAE5F87"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9398E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35EC8F6"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765071C9" w14:textId="77777777" w:rsidR="00327454" w:rsidRPr="00E01F3F" w:rsidRDefault="00327454" w:rsidP="00327454">
      <w:pPr>
        <w:spacing w:line="276" w:lineRule="auto"/>
        <w:rPr>
          <w:rFonts w:asciiTheme="minorHAnsi" w:eastAsia="Arial" w:hAnsiTheme="minorHAnsi" w:cstheme="minorHAnsi"/>
          <w:b/>
          <w:sz w:val="20"/>
        </w:rPr>
      </w:pPr>
    </w:p>
    <w:p w14:paraId="072A25D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76FB038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C2F1AA"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4FBDD3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064360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F790D3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41FE02E7" w14:textId="77777777" w:rsidR="00327454" w:rsidRPr="00E01F3F" w:rsidRDefault="00327454" w:rsidP="00327454">
      <w:pPr>
        <w:spacing w:line="276" w:lineRule="auto"/>
        <w:rPr>
          <w:rFonts w:asciiTheme="minorHAnsi" w:eastAsia="Arial" w:hAnsiTheme="minorHAnsi" w:cstheme="minorHAnsi"/>
          <w:b/>
          <w:caps/>
          <w:sz w:val="20"/>
        </w:rPr>
      </w:pPr>
    </w:p>
    <w:p w14:paraId="48C229AA"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53F1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39132C0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8BEE7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2649203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5E6643B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1440738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079C2CA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0D68CD4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08978D1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90B4CB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018BFC21" w14:textId="77777777" w:rsidR="00327454" w:rsidRPr="00E01F3F" w:rsidRDefault="00327454" w:rsidP="00327454">
      <w:pPr>
        <w:spacing w:line="276" w:lineRule="auto"/>
        <w:rPr>
          <w:rFonts w:asciiTheme="minorHAnsi" w:eastAsia="Arial" w:hAnsiTheme="minorHAnsi" w:cstheme="minorHAnsi"/>
          <w:b/>
          <w:caps/>
          <w:sz w:val="20"/>
        </w:rPr>
      </w:pPr>
    </w:p>
    <w:p w14:paraId="72542F1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E780B"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00D59" w14:textId="77777777" w:rsidR="00327454" w:rsidRPr="00E01F3F" w:rsidRDefault="00327454" w:rsidP="00327454">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49BCD085" w14:textId="77777777" w:rsidR="00327454" w:rsidRPr="00E01F3F" w:rsidRDefault="00327454" w:rsidP="00327454">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Intelektinė nuosavybė</w:t>
      </w:r>
    </w:p>
    <w:p w14:paraId="6B985934" w14:textId="77777777" w:rsidR="00327454" w:rsidRPr="00E01F3F" w:rsidRDefault="00327454" w:rsidP="00327454">
      <w:pPr>
        <w:spacing w:line="276" w:lineRule="auto"/>
        <w:rPr>
          <w:rFonts w:asciiTheme="minorHAnsi" w:eastAsia="Arial" w:hAnsiTheme="minorHAnsi" w:cstheme="minorHAnsi"/>
          <w:caps/>
          <w:sz w:val="20"/>
        </w:rPr>
      </w:pPr>
    </w:p>
    <w:p w14:paraId="4EA3066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5F3916B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2A973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F82684"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2EA9AB9"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5D3EA650" w14:textId="77777777" w:rsidR="00327454" w:rsidRPr="00E01F3F" w:rsidRDefault="00327454" w:rsidP="00327454">
      <w:pPr>
        <w:spacing w:line="276" w:lineRule="auto"/>
        <w:rPr>
          <w:rFonts w:asciiTheme="minorHAnsi" w:eastAsia="Arial" w:hAnsiTheme="minorHAnsi" w:cstheme="minorHAnsi"/>
          <w:b/>
          <w:caps/>
          <w:sz w:val="20"/>
        </w:rPr>
      </w:pPr>
    </w:p>
    <w:p w14:paraId="477F359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763886BF"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71964ED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2E5C495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75FBA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43EAD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961F2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4C356F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38FFE5F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C26E26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C7FB1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4F9206A"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545D41A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18AD420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9CB82A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61092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8A902F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36E4C4B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B25F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CBBF16" w14:textId="77777777" w:rsidR="00327454" w:rsidRPr="00E01F3F" w:rsidRDefault="00327454" w:rsidP="00327454">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436E605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7C73F663" w14:textId="77777777" w:rsidR="00327454" w:rsidRPr="00E01F3F" w:rsidRDefault="00327454" w:rsidP="00327454">
      <w:pPr>
        <w:spacing w:line="276" w:lineRule="auto"/>
        <w:rPr>
          <w:rFonts w:asciiTheme="minorHAnsi" w:eastAsia="Arial" w:hAnsiTheme="minorHAnsi" w:cstheme="minorHAnsi"/>
          <w:b/>
          <w:caps/>
          <w:sz w:val="20"/>
        </w:rPr>
      </w:pPr>
    </w:p>
    <w:p w14:paraId="07C01C4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7009308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984E8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08E7E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593D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F5497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0F3F9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A06EE33"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06ED07C7" w14:textId="77777777" w:rsidR="00327454" w:rsidRPr="00E01F3F" w:rsidRDefault="00327454" w:rsidP="00327454">
      <w:pPr>
        <w:spacing w:line="276" w:lineRule="auto"/>
        <w:rPr>
          <w:rFonts w:asciiTheme="minorHAnsi" w:eastAsia="Arial" w:hAnsiTheme="minorHAnsi" w:cstheme="minorHAnsi"/>
          <w:b/>
          <w:caps/>
          <w:sz w:val="20"/>
        </w:rPr>
      </w:pPr>
    </w:p>
    <w:p w14:paraId="4E500A5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6FA8F25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6695F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D938615"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F8BC8AA" w14:textId="77777777" w:rsidR="00327454" w:rsidRPr="00E01F3F" w:rsidRDefault="00327454" w:rsidP="00327454">
      <w:pPr>
        <w:spacing w:line="276" w:lineRule="auto"/>
        <w:rPr>
          <w:rFonts w:asciiTheme="minorHAnsi" w:eastAsia="Arial" w:hAnsiTheme="minorHAnsi" w:cstheme="minorHAnsi"/>
          <w:b/>
          <w:caps/>
          <w:sz w:val="20"/>
        </w:rPr>
      </w:pPr>
    </w:p>
    <w:p w14:paraId="309E1752" w14:textId="77777777" w:rsidR="00327454" w:rsidRPr="00E01F3F" w:rsidRDefault="00327454" w:rsidP="00327454">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3BF17E7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3A8DF86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7380028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10ECDC5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CDC88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693A5F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sustabdymas</w:t>
      </w:r>
    </w:p>
    <w:p w14:paraId="39538971" w14:textId="77777777" w:rsidR="00327454" w:rsidRPr="00E01F3F" w:rsidRDefault="00327454" w:rsidP="00327454">
      <w:pPr>
        <w:spacing w:line="276" w:lineRule="auto"/>
        <w:rPr>
          <w:rFonts w:asciiTheme="minorHAnsi" w:eastAsia="Arial" w:hAnsiTheme="minorHAnsi" w:cstheme="minorHAnsi"/>
          <w:b/>
          <w:caps/>
          <w:sz w:val="20"/>
        </w:rPr>
      </w:pPr>
    </w:p>
    <w:p w14:paraId="54CC862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454422D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61F8AE2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3DDC2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0C343AD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4AC1D5B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930D39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31329A0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7D4BEBA3"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649BB80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44F019C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1A697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4E046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360CBAE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6A88E2"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120798"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B9FC41"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0F1FA2"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A3D516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68EE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9392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4169049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E1A32A"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0F3D76B3"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43FF6EFE" w14:textId="77777777" w:rsidR="00327454" w:rsidRPr="00E01F3F" w:rsidRDefault="00327454" w:rsidP="00327454">
      <w:pPr>
        <w:spacing w:line="276" w:lineRule="auto"/>
        <w:rPr>
          <w:rFonts w:asciiTheme="minorHAnsi" w:eastAsia="Arial" w:hAnsiTheme="minorHAnsi" w:cstheme="minorHAnsi"/>
          <w:b/>
          <w:caps/>
          <w:sz w:val="20"/>
        </w:rPr>
      </w:pPr>
    </w:p>
    <w:p w14:paraId="3951E86E"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164E9BDB"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60BDD681"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6DDB0AAC" w14:textId="77777777" w:rsidR="00327454" w:rsidRPr="00E01F3F" w:rsidRDefault="00327454" w:rsidP="00327454">
      <w:pPr>
        <w:spacing w:line="276" w:lineRule="auto"/>
        <w:rPr>
          <w:rFonts w:asciiTheme="minorHAnsi" w:eastAsia="Arial" w:hAnsiTheme="minorHAnsi" w:cstheme="minorHAnsi"/>
          <w:b/>
          <w:sz w:val="20"/>
        </w:rPr>
      </w:pPr>
    </w:p>
    <w:p w14:paraId="0735535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CABE9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33FF8BF7"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DA9510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139672A1" w14:textId="77777777" w:rsidR="00327454" w:rsidRPr="00E01F3F" w:rsidRDefault="00327454" w:rsidP="00327454">
      <w:pPr>
        <w:spacing w:line="276" w:lineRule="auto"/>
        <w:rPr>
          <w:rFonts w:asciiTheme="minorHAnsi" w:eastAsia="Arial" w:hAnsiTheme="minorHAnsi" w:cstheme="minorHAnsi"/>
          <w:b/>
          <w:sz w:val="20"/>
        </w:rPr>
      </w:pPr>
    </w:p>
    <w:p w14:paraId="0DB852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3BDB3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5A56111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32D9A0A7" w14:textId="77777777" w:rsidR="00327454" w:rsidRPr="00E01F3F" w:rsidRDefault="00327454" w:rsidP="00327454">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61F4FA9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0E3E371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03D53F9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26F50E1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222B90A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7C5A3F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D4C68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675AF94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281A9BE6" w14:textId="77777777" w:rsidR="00327454" w:rsidRPr="00E01F3F" w:rsidRDefault="00327454" w:rsidP="00327454">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1FDB7E6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428C0F14" w14:textId="77777777" w:rsidR="00327454" w:rsidRPr="00E01F3F" w:rsidRDefault="00327454" w:rsidP="00327454">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B42D1" w14:textId="77777777" w:rsidR="00327454" w:rsidRPr="00E01F3F" w:rsidRDefault="00327454" w:rsidP="00327454">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20AF098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CF2A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C4F6F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43FBF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7F26D59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0FDD53B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E1FE3B"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50E2FA58" w14:textId="77777777" w:rsidR="00327454" w:rsidRPr="00E01F3F" w:rsidRDefault="00327454" w:rsidP="00327454">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2EAAE4C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D1856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B5984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269FD70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09DFD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5EDD3E4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68AC123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2C42FC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DEA44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185029F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665566"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2EE70924"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05670CF" w14:textId="77777777" w:rsidR="00327454" w:rsidRPr="00E01F3F" w:rsidRDefault="00327454" w:rsidP="00327454">
      <w:pPr>
        <w:spacing w:line="276" w:lineRule="auto"/>
        <w:rPr>
          <w:rFonts w:asciiTheme="minorHAnsi" w:eastAsia="Arial" w:hAnsiTheme="minorHAnsi" w:cstheme="minorHAnsi"/>
          <w:b/>
          <w:sz w:val="20"/>
        </w:rPr>
      </w:pPr>
    </w:p>
    <w:p w14:paraId="3F32A10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1458255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149D635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4F971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207E54A0"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29814A2E"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0078832"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Prekių modelio ar gamintojo keitimas</w:t>
      </w:r>
    </w:p>
    <w:p w14:paraId="1C00DCEE" w14:textId="77777777" w:rsidR="00327454" w:rsidRPr="00E01F3F" w:rsidRDefault="00327454" w:rsidP="00327454">
      <w:pPr>
        <w:spacing w:line="276" w:lineRule="auto"/>
        <w:rPr>
          <w:rFonts w:asciiTheme="minorHAnsi" w:eastAsia="Arial" w:hAnsiTheme="minorHAnsi" w:cstheme="minorHAnsi"/>
          <w:b/>
          <w:caps/>
          <w:sz w:val="20"/>
        </w:rPr>
      </w:pPr>
    </w:p>
    <w:p w14:paraId="6828461D"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6C16B474"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3E15B1E3"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61563318"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42F3138F"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024227C0"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3EFB9936" w14:textId="77777777" w:rsidR="00327454" w:rsidRPr="00E01F3F" w:rsidRDefault="00327454" w:rsidP="00327454">
      <w:pPr>
        <w:spacing w:before="240" w:line="276" w:lineRule="auto"/>
        <w:rPr>
          <w:rFonts w:asciiTheme="minorHAnsi" w:hAnsiTheme="minorHAnsi" w:cstheme="minorHAnsi"/>
          <w:sz w:val="20"/>
        </w:rPr>
      </w:pPr>
    </w:p>
    <w:p w14:paraId="553189C1" w14:textId="77777777" w:rsidR="00327454" w:rsidRPr="00E01F3F" w:rsidRDefault="00327454" w:rsidP="00327454">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87E997C" w14:textId="77777777" w:rsidR="00327454" w:rsidRPr="00E01F3F" w:rsidRDefault="00327454" w:rsidP="00327454">
      <w:pPr>
        <w:spacing w:line="276" w:lineRule="auto"/>
        <w:rPr>
          <w:rFonts w:asciiTheme="minorHAnsi" w:eastAsia="Arial" w:hAnsiTheme="minorHAnsi" w:cstheme="minorHAnsi"/>
          <w:b/>
          <w:caps/>
          <w:sz w:val="20"/>
        </w:rPr>
      </w:pPr>
    </w:p>
    <w:p w14:paraId="5BD32B39"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4F2E093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2559B4"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7EF217D"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4BE47CBF"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1792780B"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6913EA80"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3C182CA8" w14:textId="77777777" w:rsidR="00327454" w:rsidRPr="00E01F3F" w:rsidRDefault="00327454" w:rsidP="00327454">
      <w:pPr>
        <w:spacing w:line="276" w:lineRule="auto"/>
        <w:rPr>
          <w:rFonts w:asciiTheme="minorHAnsi" w:eastAsia="Arial" w:hAnsiTheme="minorHAnsi" w:cstheme="minorHAnsi"/>
          <w:b/>
          <w:caps/>
          <w:sz w:val="20"/>
        </w:rPr>
      </w:pPr>
    </w:p>
    <w:p w14:paraId="0676020D"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7839581A" w14:textId="77777777" w:rsidR="00327454" w:rsidRPr="00E01F3F" w:rsidRDefault="00327454" w:rsidP="00327454">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4AF5E42B" w14:textId="77777777" w:rsidR="00327454" w:rsidRPr="00E01F3F" w:rsidRDefault="00327454" w:rsidP="00327454">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635EEB13" w14:textId="5CD467AF" w:rsidR="00061E02" w:rsidRPr="00327454" w:rsidRDefault="00327454" w:rsidP="00327454">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p>
    <w:sectPr w:rsidR="00061E02" w:rsidRPr="00327454"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2EE4" w14:textId="77777777" w:rsidR="00464C77" w:rsidRDefault="00464C77">
      <w:pPr>
        <w:rPr>
          <w:sz w:val="20"/>
        </w:rPr>
      </w:pPr>
      <w:r>
        <w:rPr>
          <w:sz w:val="20"/>
        </w:rPr>
        <w:separator/>
      </w:r>
    </w:p>
  </w:endnote>
  <w:endnote w:type="continuationSeparator" w:id="0">
    <w:p w14:paraId="416E03CB" w14:textId="77777777" w:rsidR="00464C77" w:rsidRDefault="00464C77">
      <w:pPr>
        <w:rPr>
          <w:sz w:val="20"/>
        </w:rPr>
      </w:pPr>
      <w:r>
        <w:rPr>
          <w:sz w:val="20"/>
        </w:rPr>
        <w:continuationSeparator/>
      </w:r>
    </w:p>
  </w:endnote>
  <w:endnote w:type="continuationNotice" w:id="1">
    <w:p w14:paraId="3A9F78F1" w14:textId="77777777" w:rsidR="00464C77" w:rsidRDefault="00464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5C34" w14:textId="77777777" w:rsidR="00464C77" w:rsidRDefault="00464C77">
      <w:pPr>
        <w:rPr>
          <w:sz w:val="20"/>
        </w:rPr>
      </w:pPr>
      <w:r>
        <w:rPr>
          <w:sz w:val="20"/>
        </w:rPr>
        <w:separator/>
      </w:r>
    </w:p>
  </w:footnote>
  <w:footnote w:type="continuationSeparator" w:id="0">
    <w:p w14:paraId="638B8FC0" w14:textId="77777777" w:rsidR="00464C77" w:rsidRDefault="00464C77">
      <w:pPr>
        <w:rPr>
          <w:sz w:val="20"/>
        </w:rPr>
      </w:pPr>
      <w:r>
        <w:rPr>
          <w:sz w:val="20"/>
        </w:rPr>
        <w:continuationSeparator/>
      </w:r>
    </w:p>
  </w:footnote>
  <w:footnote w:type="continuationNotice" w:id="1">
    <w:p w14:paraId="0D5AEA7B" w14:textId="77777777" w:rsidR="00464C77" w:rsidRDefault="00464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865"/>
    <w:rsid w:val="00013EFD"/>
    <w:rsid w:val="00025BC9"/>
    <w:rsid w:val="00027B83"/>
    <w:rsid w:val="000433E9"/>
    <w:rsid w:val="00055BED"/>
    <w:rsid w:val="00061E02"/>
    <w:rsid w:val="000653EA"/>
    <w:rsid w:val="00067F43"/>
    <w:rsid w:val="000712EE"/>
    <w:rsid w:val="00076584"/>
    <w:rsid w:val="0009152D"/>
    <w:rsid w:val="000A1D12"/>
    <w:rsid w:val="000B0897"/>
    <w:rsid w:val="000B1CE1"/>
    <w:rsid w:val="000B4137"/>
    <w:rsid w:val="000B47BE"/>
    <w:rsid w:val="000B5C3A"/>
    <w:rsid w:val="000C0B3B"/>
    <w:rsid w:val="000C4F34"/>
    <w:rsid w:val="000C5174"/>
    <w:rsid w:val="000E46F9"/>
    <w:rsid w:val="000F5C9A"/>
    <w:rsid w:val="00103020"/>
    <w:rsid w:val="0010724E"/>
    <w:rsid w:val="00107D96"/>
    <w:rsid w:val="001111AC"/>
    <w:rsid w:val="00113E42"/>
    <w:rsid w:val="00116D37"/>
    <w:rsid w:val="00121F2F"/>
    <w:rsid w:val="001347D2"/>
    <w:rsid w:val="00136D3D"/>
    <w:rsid w:val="00144854"/>
    <w:rsid w:val="00153C5F"/>
    <w:rsid w:val="0015604A"/>
    <w:rsid w:val="001635D2"/>
    <w:rsid w:val="00167BEC"/>
    <w:rsid w:val="00182FB1"/>
    <w:rsid w:val="00190CDC"/>
    <w:rsid w:val="0019215D"/>
    <w:rsid w:val="001A268C"/>
    <w:rsid w:val="001A4879"/>
    <w:rsid w:val="001C60BD"/>
    <w:rsid w:val="001C6AC5"/>
    <w:rsid w:val="001D617F"/>
    <w:rsid w:val="001E0CF7"/>
    <w:rsid w:val="001E4B68"/>
    <w:rsid w:val="001E4BEC"/>
    <w:rsid w:val="001E4F55"/>
    <w:rsid w:val="001E7053"/>
    <w:rsid w:val="001F29DC"/>
    <w:rsid w:val="001F46C1"/>
    <w:rsid w:val="00206368"/>
    <w:rsid w:val="00216AA1"/>
    <w:rsid w:val="00222ED5"/>
    <w:rsid w:val="00225A69"/>
    <w:rsid w:val="002416BE"/>
    <w:rsid w:val="0024172C"/>
    <w:rsid w:val="0024332B"/>
    <w:rsid w:val="00245571"/>
    <w:rsid w:val="00251D2C"/>
    <w:rsid w:val="00256394"/>
    <w:rsid w:val="0026621B"/>
    <w:rsid w:val="002A1162"/>
    <w:rsid w:val="002A1D77"/>
    <w:rsid w:val="002A463A"/>
    <w:rsid w:val="002A6264"/>
    <w:rsid w:val="002C6175"/>
    <w:rsid w:val="002D083B"/>
    <w:rsid w:val="002D52BC"/>
    <w:rsid w:val="002F5E11"/>
    <w:rsid w:val="00304439"/>
    <w:rsid w:val="00312CF2"/>
    <w:rsid w:val="00317BB5"/>
    <w:rsid w:val="00323AC9"/>
    <w:rsid w:val="00323F74"/>
    <w:rsid w:val="00324356"/>
    <w:rsid w:val="00327454"/>
    <w:rsid w:val="0033308B"/>
    <w:rsid w:val="00334648"/>
    <w:rsid w:val="00344ECC"/>
    <w:rsid w:val="00346B84"/>
    <w:rsid w:val="00367B42"/>
    <w:rsid w:val="0037003F"/>
    <w:rsid w:val="003732F4"/>
    <w:rsid w:val="003944CC"/>
    <w:rsid w:val="00395A5C"/>
    <w:rsid w:val="0039606D"/>
    <w:rsid w:val="003A7FDD"/>
    <w:rsid w:val="003D3573"/>
    <w:rsid w:val="003D441D"/>
    <w:rsid w:val="003D5A5C"/>
    <w:rsid w:val="003D7233"/>
    <w:rsid w:val="003D7A8F"/>
    <w:rsid w:val="003F1318"/>
    <w:rsid w:val="003F522B"/>
    <w:rsid w:val="004021C0"/>
    <w:rsid w:val="0040307C"/>
    <w:rsid w:val="00404246"/>
    <w:rsid w:val="004114C1"/>
    <w:rsid w:val="00414E57"/>
    <w:rsid w:val="00416E03"/>
    <w:rsid w:val="00417181"/>
    <w:rsid w:val="0042074C"/>
    <w:rsid w:val="0042400C"/>
    <w:rsid w:val="00427093"/>
    <w:rsid w:val="00427708"/>
    <w:rsid w:val="00440A97"/>
    <w:rsid w:val="0044282E"/>
    <w:rsid w:val="00446DAA"/>
    <w:rsid w:val="00455384"/>
    <w:rsid w:val="00457D85"/>
    <w:rsid w:val="00464C77"/>
    <w:rsid w:val="00465256"/>
    <w:rsid w:val="004835F1"/>
    <w:rsid w:val="004A07EB"/>
    <w:rsid w:val="004A4181"/>
    <w:rsid w:val="004A6F18"/>
    <w:rsid w:val="004B5A83"/>
    <w:rsid w:val="004C021C"/>
    <w:rsid w:val="004C257B"/>
    <w:rsid w:val="004C3B53"/>
    <w:rsid w:val="004C51DD"/>
    <w:rsid w:val="004C56E6"/>
    <w:rsid w:val="004C6761"/>
    <w:rsid w:val="004D3703"/>
    <w:rsid w:val="004D4955"/>
    <w:rsid w:val="004E0419"/>
    <w:rsid w:val="004E7974"/>
    <w:rsid w:val="004F0D64"/>
    <w:rsid w:val="00512FD2"/>
    <w:rsid w:val="00530D8B"/>
    <w:rsid w:val="005416AC"/>
    <w:rsid w:val="005455AA"/>
    <w:rsid w:val="00546105"/>
    <w:rsid w:val="00546DDB"/>
    <w:rsid w:val="00555B70"/>
    <w:rsid w:val="00556CD5"/>
    <w:rsid w:val="00557CC2"/>
    <w:rsid w:val="00573076"/>
    <w:rsid w:val="005850D9"/>
    <w:rsid w:val="00590F03"/>
    <w:rsid w:val="005946B1"/>
    <w:rsid w:val="005A7A92"/>
    <w:rsid w:val="005B323F"/>
    <w:rsid w:val="005B6954"/>
    <w:rsid w:val="005C0D10"/>
    <w:rsid w:val="005C66BF"/>
    <w:rsid w:val="005C75CC"/>
    <w:rsid w:val="005D034F"/>
    <w:rsid w:val="005D101F"/>
    <w:rsid w:val="005F6B47"/>
    <w:rsid w:val="0060121A"/>
    <w:rsid w:val="00612FFC"/>
    <w:rsid w:val="00630879"/>
    <w:rsid w:val="0063159B"/>
    <w:rsid w:val="00654E7A"/>
    <w:rsid w:val="00655B6B"/>
    <w:rsid w:val="0068736B"/>
    <w:rsid w:val="006972FD"/>
    <w:rsid w:val="006A3419"/>
    <w:rsid w:val="006A4E38"/>
    <w:rsid w:val="006A7B12"/>
    <w:rsid w:val="006B5EEE"/>
    <w:rsid w:val="006B6FAB"/>
    <w:rsid w:val="006D7607"/>
    <w:rsid w:val="006E14F2"/>
    <w:rsid w:val="006E4752"/>
    <w:rsid w:val="006E5F37"/>
    <w:rsid w:val="00700135"/>
    <w:rsid w:val="00705141"/>
    <w:rsid w:val="00705BF6"/>
    <w:rsid w:val="007103FA"/>
    <w:rsid w:val="00712B04"/>
    <w:rsid w:val="0071387E"/>
    <w:rsid w:val="00720B05"/>
    <w:rsid w:val="007227E2"/>
    <w:rsid w:val="007463A3"/>
    <w:rsid w:val="007507E4"/>
    <w:rsid w:val="007546D7"/>
    <w:rsid w:val="00761202"/>
    <w:rsid w:val="00764A0F"/>
    <w:rsid w:val="007659E1"/>
    <w:rsid w:val="007675FA"/>
    <w:rsid w:val="00772227"/>
    <w:rsid w:val="00780F20"/>
    <w:rsid w:val="00787442"/>
    <w:rsid w:val="00794AC8"/>
    <w:rsid w:val="007A20DA"/>
    <w:rsid w:val="007A7249"/>
    <w:rsid w:val="007B5C18"/>
    <w:rsid w:val="007B7BBC"/>
    <w:rsid w:val="007C146A"/>
    <w:rsid w:val="007C2871"/>
    <w:rsid w:val="007C42B0"/>
    <w:rsid w:val="007C6A98"/>
    <w:rsid w:val="007D235F"/>
    <w:rsid w:val="007D44C7"/>
    <w:rsid w:val="007D540F"/>
    <w:rsid w:val="007E74BE"/>
    <w:rsid w:val="007F0B0A"/>
    <w:rsid w:val="007F3DEE"/>
    <w:rsid w:val="00805964"/>
    <w:rsid w:val="008113FE"/>
    <w:rsid w:val="00815AE6"/>
    <w:rsid w:val="0082230F"/>
    <w:rsid w:val="00822949"/>
    <w:rsid w:val="00826FB6"/>
    <w:rsid w:val="008330C7"/>
    <w:rsid w:val="00841230"/>
    <w:rsid w:val="00847E4F"/>
    <w:rsid w:val="0086025B"/>
    <w:rsid w:val="008643B8"/>
    <w:rsid w:val="00872918"/>
    <w:rsid w:val="00881C33"/>
    <w:rsid w:val="00882BE0"/>
    <w:rsid w:val="008902FE"/>
    <w:rsid w:val="0089033B"/>
    <w:rsid w:val="00893B1C"/>
    <w:rsid w:val="008A6E2E"/>
    <w:rsid w:val="008B48AB"/>
    <w:rsid w:val="008B60F7"/>
    <w:rsid w:val="008B6ADC"/>
    <w:rsid w:val="008D3400"/>
    <w:rsid w:val="008D702E"/>
    <w:rsid w:val="008D709F"/>
    <w:rsid w:val="008E3A11"/>
    <w:rsid w:val="008E5317"/>
    <w:rsid w:val="00907171"/>
    <w:rsid w:val="00910D22"/>
    <w:rsid w:val="009144D3"/>
    <w:rsid w:val="0091575A"/>
    <w:rsid w:val="00927F89"/>
    <w:rsid w:val="009342E0"/>
    <w:rsid w:val="00936036"/>
    <w:rsid w:val="00964F0A"/>
    <w:rsid w:val="009728BC"/>
    <w:rsid w:val="00981189"/>
    <w:rsid w:val="00995110"/>
    <w:rsid w:val="0099688F"/>
    <w:rsid w:val="009A05B0"/>
    <w:rsid w:val="009A0870"/>
    <w:rsid w:val="009A3937"/>
    <w:rsid w:val="009C1E8D"/>
    <w:rsid w:val="009D2077"/>
    <w:rsid w:val="009E4BA5"/>
    <w:rsid w:val="009F3F9E"/>
    <w:rsid w:val="00A30C07"/>
    <w:rsid w:val="00A321FB"/>
    <w:rsid w:val="00A36301"/>
    <w:rsid w:val="00A56170"/>
    <w:rsid w:val="00A5742A"/>
    <w:rsid w:val="00A63F1E"/>
    <w:rsid w:val="00A66B79"/>
    <w:rsid w:val="00A82970"/>
    <w:rsid w:val="00AA0E0A"/>
    <w:rsid w:val="00AA5BEF"/>
    <w:rsid w:val="00AB18BC"/>
    <w:rsid w:val="00AB54FC"/>
    <w:rsid w:val="00AB6D99"/>
    <w:rsid w:val="00AC31A8"/>
    <w:rsid w:val="00AC42B5"/>
    <w:rsid w:val="00AC6AC4"/>
    <w:rsid w:val="00AD6F4F"/>
    <w:rsid w:val="00B07122"/>
    <w:rsid w:val="00B13B9A"/>
    <w:rsid w:val="00B21587"/>
    <w:rsid w:val="00B2554D"/>
    <w:rsid w:val="00B25E1D"/>
    <w:rsid w:val="00B32BA5"/>
    <w:rsid w:val="00B457AE"/>
    <w:rsid w:val="00B47488"/>
    <w:rsid w:val="00B5497B"/>
    <w:rsid w:val="00B54A08"/>
    <w:rsid w:val="00B572F6"/>
    <w:rsid w:val="00B65C9C"/>
    <w:rsid w:val="00B70993"/>
    <w:rsid w:val="00B8144E"/>
    <w:rsid w:val="00B9429F"/>
    <w:rsid w:val="00B94445"/>
    <w:rsid w:val="00B96EBC"/>
    <w:rsid w:val="00B97031"/>
    <w:rsid w:val="00BA0F5B"/>
    <w:rsid w:val="00BA37F9"/>
    <w:rsid w:val="00BC26DE"/>
    <w:rsid w:val="00BD0CBE"/>
    <w:rsid w:val="00BD20A6"/>
    <w:rsid w:val="00BD52FA"/>
    <w:rsid w:val="00BD6798"/>
    <w:rsid w:val="00BE0DF8"/>
    <w:rsid w:val="00BF1974"/>
    <w:rsid w:val="00BF3D6A"/>
    <w:rsid w:val="00C00D01"/>
    <w:rsid w:val="00C0328F"/>
    <w:rsid w:val="00C039DF"/>
    <w:rsid w:val="00C04D29"/>
    <w:rsid w:val="00C1166B"/>
    <w:rsid w:val="00C13A49"/>
    <w:rsid w:val="00C350E7"/>
    <w:rsid w:val="00C41794"/>
    <w:rsid w:val="00C47BE8"/>
    <w:rsid w:val="00C57BE6"/>
    <w:rsid w:val="00C66CA0"/>
    <w:rsid w:val="00C86E55"/>
    <w:rsid w:val="00C945BF"/>
    <w:rsid w:val="00CA41FD"/>
    <w:rsid w:val="00CB116D"/>
    <w:rsid w:val="00CC31F8"/>
    <w:rsid w:val="00CC6427"/>
    <w:rsid w:val="00CD480A"/>
    <w:rsid w:val="00CD6B7A"/>
    <w:rsid w:val="00CE52A7"/>
    <w:rsid w:val="00CE5580"/>
    <w:rsid w:val="00CF1FFB"/>
    <w:rsid w:val="00CF6784"/>
    <w:rsid w:val="00D00E6A"/>
    <w:rsid w:val="00D146C2"/>
    <w:rsid w:val="00D17EAC"/>
    <w:rsid w:val="00D2081D"/>
    <w:rsid w:val="00D228FB"/>
    <w:rsid w:val="00D24B78"/>
    <w:rsid w:val="00D27649"/>
    <w:rsid w:val="00D30F2C"/>
    <w:rsid w:val="00D32597"/>
    <w:rsid w:val="00D32F85"/>
    <w:rsid w:val="00D37D4F"/>
    <w:rsid w:val="00D44228"/>
    <w:rsid w:val="00D54A87"/>
    <w:rsid w:val="00D66521"/>
    <w:rsid w:val="00D72761"/>
    <w:rsid w:val="00D73C8F"/>
    <w:rsid w:val="00D86942"/>
    <w:rsid w:val="00D877C8"/>
    <w:rsid w:val="00D922C4"/>
    <w:rsid w:val="00D9310D"/>
    <w:rsid w:val="00D95E68"/>
    <w:rsid w:val="00D97D97"/>
    <w:rsid w:val="00DA0165"/>
    <w:rsid w:val="00DA4E0C"/>
    <w:rsid w:val="00DC1313"/>
    <w:rsid w:val="00DC2A24"/>
    <w:rsid w:val="00DC3741"/>
    <w:rsid w:val="00DD22F8"/>
    <w:rsid w:val="00DD29E1"/>
    <w:rsid w:val="00DD55B3"/>
    <w:rsid w:val="00DE150A"/>
    <w:rsid w:val="00DE555F"/>
    <w:rsid w:val="00E01530"/>
    <w:rsid w:val="00E01F3F"/>
    <w:rsid w:val="00E1712F"/>
    <w:rsid w:val="00E22493"/>
    <w:rsid w:val="00E25613"/>
    <w:rsid w:val="00E46647"/>
    <w:rsid w:val="00E53E70"/>
    <w:rsid w:val="00E55C15"/>
    <w:rsid w:val="00E766F6"/>
    <w:rsid w:val="00E77220"/>
    <w:rsid w:val="00EA6FA0"/>
    <w:rsid w:val="00EB4CE1"/>
    <w:rsid w:val="00EB56D8"/>
    <w:rsid w:val="00EC1054"/>
    <w:rsid w:val="00EC2730"/>
    <w:rsid w:val="00ED1F54"/>
    <w:rsid w:val="00ED4FE9"/>
    <w:rsid w:val="00EE47C0"/>
    <w:rsid w:val="00F10F30"/>
    <w:rsid w:val="00F13D46"/>
    <w:rsid w:val="00F2223F"/>
    <w:rsid w:val="00F45C5E"/>
    <w:rsid w:val="00F474ED"/>
    <w:rsid w:val="00F50C11"/>
    <w:rsid w:val="00F55EFF"/>
    <w:rsid w:val="00F60038"/>
    <w:rsid w:val="00F60BD9"/>
    <w:rsid w:val="00F60D0B"/>
    <w:rsid w:val="00F64988"/>
    <w:rsid w:val="00F6535A"/>
    <w:rsid w:val="00F67773"/>
    <w:rsid w:val="00F67C0B"/>
    <w:rsid w:val="00F738AD"/>
    <w:rsid w:val="00F77324"/>
    <w:rsid w:val="00F95B84"/>
    <w:rsid w:val="00FA1B69"/>
    <w:rsid w:val="00FB62FD"/>
    <w:rsid w:val="00FC086F"/>
    <w:rsid w:val="00FD3578"/>
    <w:rsid w:val="00FD4301"/>
    <w:rsid w:val="00FD5A5D"/>
    <w:rsid w:val="00FD5AC6"/>
    <w:rsid w:val="00FD7C5A"/>
    <w:rsid w:val="00FE5910"/>
    <w:rsid w:val="00FF0270"/>
    <w:rsid w:val="00FF3C17"/>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F7A79EE-CF68-45F6-8989-67A101E44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29</Pages>
  <Words>13633</Words>
  <Characters>96937</Characters>
  <Application>Microsoft Office Word</Application>
  <DocSecurity>0</DocSecurity>
  <Lines>1643</Lines>
  <Paragraphs>708</Paragraphs>
  <ScaleCrop>false</ScaleCrop>
  <Company/>
  <LinksUpToDate>false</LinksUpToDate>
  <CharactersWithSpaces>109862</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Sandra Čiukšytė-Nagienė</cp:lastModifiedBy>
  <cp:revision>88</cp:revision>
  <cp:lastPrinted>2025-01-24T07:21:00Z</cp:lastPrinted>
  <dcterms:created xsi:type="dcterms:W3CDTF">2026-05-21T04:34:00Z</dcterms:created>
  <dcterms:modified xsi:type="dcterms:W3CDTF">2026-06-11T10:44:00Z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