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D5707" w14:textId="48E66175" w:rsidR="00CD15EC" w:rsidRPr="00835A6A" w:rsidRDefault="0035430A" w:rsidP="0035430A">
      <w:pPr>
        <w:spacing w:before="240"/>
        <w:jc w:val="center"/>
        <w:rPr>
          <w:rFonts w:ascii="Times New Roman" w:hAnsi="Times New Roman" w:cs="Times New Roman"/>
          <w:b/>
          <w:sz w:val="24"/>
          <w:szCs w:val="24"/>
        </w:rPr>
      </w:pPr>
      <w:r>
        <w:rPr>
          <w:rFonts w:ascii="Times New Roman" w:hAnsi="Times New Roman" w:cs="Times New Roman"/>
          <w:b/>
          <w:sz w:val="24"/>
          <w:szCs w:val="24"/>
        </w:rPr>
        <w:t>D</w:t>
      </w:r>
      <w:r w:rsidRPr="0035430A">
        <w:rPr>
          <w:rFonts w:ascii="Times New Roman" w:hAnsi="Times New Roman" w:cs="Times New Roman"/>
          <w:b/>
          <w:sz w:val="24"/>
          <w:szCs w:val="24"/>
        </w:rPr>
        <w:t>ėl laboratorijos reagentų i</w:t>
      </w:r>
      <w:r>
        <w:rPr>
          <w:rFonts w:ascii="Times New Roman" w:hAnsi="Times New Roman" w:cs="Times New Roman"/>
          <w:b/>
          <w:sz w:val="24"/>
          <w:szCs w:val="24"/>
        </w:rPr>
        <w:t xml:space="preserve">r pagalbinių priemonių, skirtų </w:t>
      </w:r>
      <w:r w:rsidR="008C60D4">
        <w:rPr>
          <w:rFonts w:ascii="Times New Roman" w:hAnsi="Times New Roman" w:cs="Times New Roman"/>
          <w:b/>
          <w:sz w:val="24"/>
          <w:szCs w:val="24"/>
        </w:rPr>
        <w:t xml:space="preserve">biocheminiams ir imunologiniams </w:t>
      </w:r>
      <w:r w:rsidRPr="0035430A">
        <w:rPr>
          <w:rFonts w:ascii="Times New Roman" w:hAnsi="Times New Roman" w:cs="Times New Roman"/>
          <w:b/>
          <w:sz w:val="24"/>
          <w:szCs w:val="24"/>
        </w:rPr>
        <w:t>tyrim</w:t>
      </w:r>
      <w:r w:rsidR="008C60D4">
        <w:rPr>
          <w:rFonts w:ascii="Times New Roman" w:hAnsi="Times New Roman" w:cs="Times New Roman"/>
          <w:b/>
          <w:sz w:val="24"/>
          <w:szCs w:val="24"/>
        </w:rPr>
        <w:t>ams</w:t>
      </w:r>
      <w:r w:rsidRPr="0035430A">
        <w:rPr>
          <w:rFonts w:ascii="Times New Roman" w:hAnsi="Times New Roman" w:cs="Times New Roman"/>
          <w:b/>
          <w:sz w:val="24"/>
          <w:szCs w:val="24"/>
        </w:rPr>
        <w:t xml:space="preserve"> atlikimui,  įskaitant analizatorių panaudą su</w:t>
      </w:r>
      <w:r>
        <w:rPr>
          <w:rFonts w:ascii="Times New Roman" w:hAnsi="Times New Roman" w:cs="Times New Roman"/>
          <w:b/>
          <w:sz w:val="24"/>
          <w:szCs w:val="24"/>
        </w:rPr>
        <w:t xml:space="preserve"> jų technine priežiūra, pirkimo</w:t>
      </w:r>
      <w:r w:rsidR="00DB6880" w:rsidRPr="00835A6A">
        <w:rPr>
          <w:rFonts w:ascii="Times New Roman" w:hAnsi="Times New Roman" w:cs="Times New Roman"/>
          <w:b/>
          <w:sz w:val="24"/>
          <w:szCs w:val="24"/>
        </w:rPr>
        <w:t>, sudarant sutartį 5 (penkiems) metams</w:t>
      </w:r>
    </w:p>
    <w:p w14:paraId="2420B0E3" w14:textId="77777777" w:rsidR="00DB6880" w:rsidRPr="00835A6A" w:rsidRDefault="00DB6880" w:rsidP="00DB6880">
      <w:pPr>
        <w:jc w:val="center"/>
        <w:rPr>
          <w:rFonts w:ascii="Times New Roman" w:hAnsi="Times New Roman" w:cs="Times New Roman"/>
          <w:b/>
          <w:sz w:val="24"/>
          <w:szCs w:val="24"/>
        </w:rPr>
      </w:pPr>
    </w:p>
    <w:p w14:paraId="152ECC5C" w14:textId="3A27EC70" w:rsidR="00DF6030" w:rsidRPr="00254910" w:rsidRDefault="00254910">
      <w:pPr>
        <w:ind w:firstLine="851"/>
        <w:jc w:val="both"/>
        <w:rPr>
          <w:rFonts w:ascii="Times New Roman" w:hAnsi="Times New Roman" w:cs="Times New Roman"/>
          <w:b/>
          <w:sz w:val="24"/>
          <w:szCs w:val="24"/>
        </w:rPr>
      </w:pPr>
      <w:r w:rsidRPr="00254910">
        <w:rPr>
          <w:rFonts w:ascii="Times New Roman" w:hAnsi="Times New Roman" w:cs="Times New Roman"/>
          <w:sz w:val="24"/>
          <w:szCs w:val="24"/>
        </w:rPr>
        <w:t>Pirkimas vykdomas dėl laboratorijos reagentų ir pagalbinių priemonių, skirtų</w:t>
      </w:r>
      <w:r w:rsidR="008C60D4" w:rsidRPr="008C60D4">
        <w:rPr>
          <w:rFonts w:ascii="Times New Roman" w:hAnsi="Times New Roman" w:cs="Times New Roman"/>
          <w:b/>
          <w:sz w:val="24"/>
          <w:szCs w:val="24"/>
        </w:rPr>
        <w:t xml:space="preserve"> </w:t>
      </w:r>
      <w:r w:rsidR="008C60D4">
        <w:rPr>
          <w:rFonts w:ascii="Times New Roman" w:hAnsi="Times New Roman" w:cs="Times New Roman"/>
          <w:b/>
          <w:sz w:val="24"/>
          <w:szCs w:val="24"/>
        </w:rPr>
        <w:t xml:space="preserve">biocheminiams ir imunologiniams </w:t>
      </w:r>
      <w:r w:rsidR="008C60D4" w:rsidRPr="0035430A">
        <w:rPr>
          <w:rFonts w:ascii="Times New Roman" w:hAnsi="Times New Roman" w:cs="Times New Roman"/>
          <w:b/>
          <w:sz w:val="24"/>
          <w:szCs w:val="24"/>
        </w:rPr>
        <w:t>tyrim</w:t>
      </w:r>
      <w:r w:rsidR="008C60D4">
        <w:rPr>
          <w:rFonts w:ascii="Times New Roman" w:hAnsi="Times New Roman" w:cs="Times New Roman"/>
          <w:b/>
          <w:sz w:val="24"/>
          <w:szCs w:val="24"/>
        </w:rPr>
        <w:t>ams</w:t>
      </w:r>
      <w:r w:rsidR="008C60D4" w:rsidRPr="0035430A">
        <w:rPr>
          <w:rFonts w:ascii="Times New Roman" w:hAnsi="Times New Roman" w:cs="Times New Roman"/>
          <w:b/>
          <w:sz w:val="24"/>
          <w:szCs w:val="24"/>
        </w:rPr>
        <w:t xml:space="preserve"> atlikimui</w:t>
      </w:r>
      <w:r w:rsidRPr="00254910">
        <w:rPr>
          <w:rFonts w:ascii="Times New Roman" w:hAnsi="Times New Roman" w:cs="Times New Roman"/>
          <w:sz w:val="24"/>
          <w:szCs w:val="24"/>
        </w:rPr>
        <w:t>, įskaitant analizatorių panaudą su jų technine priežiūra. Laboratorijose naudojami analizatoriai yra gaminami ne Lietuvoje, kas sąlygoja didelius analizatorių pristatymo finansinius ir laiko kaštus. Kiekvieno naujo analizatoriaus instaliavimas, pajungimas į perkančiosios organizacijos laboratorijos informacinę sistemą, sukalibravimas, darbuotojų apmokymas dirbti su nauju analizatoriumi taip pat reikalauja papildomų sąnaudų. Tuo atveju, jei viešąjį pirkimą laimi kitas, nei prieš tai turėtų reagentų ir analizatorių, tiekėjas, kito gamintojo reagentais atliekamų tyrimų pamatiniai biologinių verčių intervalai (normos ribos) gali būti kitokie lyginant su prieš tai naudota kito gamintojo produkcija, todėl turi būti įvertinti naujieji pamatinių biologinių verčių intervalai, kas taip pat didina laiko ir finansines sąnaudas. Pakeitus analizatorius, laboratorijos informacinėje sistemoje turi būti pakeista, pakoreguota ar net perprogramuota informacija. Kuo dažnesnis analizatorių ir reagentų keitimas, tuo didesnės laiko ir finansinės išlaidos. Perkančiosios organizacijos darbuotojai, kurie dirba su naujai instaliuotu įrenginiu, vadovaujantis pirkimo dokumentais apmokomi juo naudotis. Iš praktikos žinoma, kad perkančiosios organizacijos laboratorijos efektyviausias darbo našumas pasiekiamas tik po tam tikro laiko, kai darbuotojai gerai įsisavina darbo su nauju analizatoriumi subtilybes, įsisavina didelį kiekį naujos informacijos, įsigilina į tyrimų metodų niuansus ir tuo vadovaudamiesi priima teisingiausius sprendimus patvirtindami tyrimų rezultatų patikimumą. Kuo ilgiau personalas dirba su to paties tipo analizatoriumi ir tyrimų metodika, tuo, mažesnis atsitiktinių žmogiškojo faktoriaus įtakotų klaidų skaičius. Laboratorinių prietaisų nusidėvėjimo laikotarpis yra vidutiniškai 5–8 metai, todėl jei sutartis sudaroma tik 3 metų laikotarpiui, ekonominiu požiūriu, ji yra brangesnė, nes tiekėjai išskirsto įrangos įsigijimo, pristatymo, instaliavimo, priežiūros kaštus trumpesniam laikotarpiui taip pabrangindami siūlomus reagentus ir papildomas priemones. Atsižvelgiant į tai, kad išdėstyta, siekiant racionaliai naudoti lėšas ir užtikrinti stabilų tyrimų atlikimo procesą, tikslinga reagentų pirkimo su analizatoriaus panauda ir priežiūra sutartis sudaryti bent 5 metų laikotarpiui.</w:t>
      </w:r>
    </w:p>
    <w:sectPr w:rsidR="00DF6030" w:rsidRPr="00254910" w:rsidSect="00DB688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80"/>
    <w:rsid w:val="0004635E"/>
    <w:rsid w:val="00090FC3"/>
    <w:rsid w:val="000C27CF"/>
    <w:rsid w:val="00107250"/>
    <w:rsid w:val="001117E0"/>
    <w:rsid w:val="00115514"/>
    <w:rsid w:val="00123C92"/>
    <w:rsid w:val="00147151"/>
    <w:rsid w:val="001D41D9"/>
    <w:rsid w:val="00227EC4"/>
    <w:rsid w:val="00254910"/>
    <w:rsid w:val="00295747"/>
    <w:rsid w:val="0035430A"/>
    <w:rsid w:val="0037088E"/>
    <w:rsid w:val="00375552"/>
    <w:rsid w:val="003812A5"/>
    <w:rsid w:val="003A7D26"/>
    <w:rsid w:val="003F716E"/>
    <w:rsid w:val="004426B4"/>
    <w:rsid w:val="00462F72"/>
    <w:rsid w:val="004A03D0"/>
    <w:rsid w:val="004C0914"/>
    <w:rsid w:val="004C66DA"/>
    <w:rsid w:val="00501F46"/>
    <w:rsid w:val="00516A50"/>
    <w:rsid w:val="00552C99"/>
    <w:rsid w:val="0057184E"/>
    <w:rsid w:val="005B63DB"/>
    <w:rsid w:val="005B7131"/>
    <w:rsid w:val="005F7CA1"/>
    <w:rsid w:val="00627405"/>
    <w:rsid w:val="006348CB"/>
    <w:rsid w:val="00640400"/>
    <w:rsid w:val="006568E0"/>
    <w:rsid w:val="006716E0"/>
    <w:rsid w:val="00694EC5"/>
    <w:rsid w:val="006C7BD5"/>
    <w:rsid w:val="006F28E6"/>
    <w:rsid w:val="00735FE8"/>
    <w:rsid w:val="007654BD"/>
    <w:rsid w:val="008230E2"/>
    <w:rsid w:val="00835A6A"/>
    <w:rsid w:val="008756C1"/>
    <w:rsid w:val="008848D7"/>
    <w:rsid w:val="008C60D4"/>
    <w:rsid w:val="008E2BC2"/>
    <w:rsid w:val="00906F45"/>
    <w:rsid w:val="00910ED3"/>
    <w:rsid w:val="009261E9"/>
    <w:rsid w:val="00933B40"/>
    <w:rsid w:val="00965F24"/>
    <w:rsid w:val="00990164"/>
    <w:rsid w:val="009B135B"/>
    <w:rsid w:val="009C3CDC"/>
    <w:rsid w:val="00A06236"/>
    <w:rsid w:val="00A66D33"/>
    <w:rsid w:val="00BF1486"/>
    <w:rsid w:val="00C16C47"/>
    <w:rsid w:val="00C20023"/>
    <w:rsid w:val="00C22AC7"/>
    <w:rsid w:val="00CD15EC"/>
    <w:rsid w:val="00D62EEC"/>
    <w:rsid w:val="00DB4555"/>
    <w:rsid w:val="00DB6880"/>
    <w:rsid w:val="00DD225A"/>
    <w:rsid w:val="00DF6030"/>
    <w:rsid w:val="00E04BA7"/>
    <w:rsid w:val="00E474AB"/>
    <w:rsid w:val="00ED6FC6"/>
    <w:rsid w:val="00EF2F6B"/>
    <w:rsid w:val="00F612F4"/>
    <w:rsid w:val="00FB5F74"/>
    <w:rsid w:val="00FC6CE6"/>
    <w:rsid w:val="00FD3925"/>
    <w:rsid w:val="00FE3E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5CF5"/>
  <w15:docId w15:val="{D0A69145-A738-489F-AC88-F5191AA0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15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1684</Words>
  <Characters>961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VšĮ Centro poliklinhika</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Kuzmickienė</dc:creator>
  <cp:lastModifiedBy>Vaida Baltaduonienė</cp:lastModifiedBy>
  <cp:revision>3</cp:revision>
  <dcterms:created xsi:type="dcterms:W3CDTF">2026-06-11T13:06:00Z</dcterms:created>
  <dcterms:modified xsi:type="dcterms:W3CDTF">2026-06-11T13:09:00Z</dcterms:modified>
</cp:coreProperties>
</file>