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32C4" w14:textId="77777777" w:rsidR="00F00260" w:rsidRDefault="00F00260" w:rsidP="00F00260">
      <w:pPr>
        <w:jc w:val="center"/>
        <w:rPr>
          <w:b/>
          <w:bCs/>
          <w:szCs w:val="24"/>
        </w:rPr>
      </w:pPr>
    </w:p>
    <w:p w14:paraId="2B0B8D4E" w14:textId="2F44212D" w:rsidR="00F00260" w:rsidRDefault="00F00260" w:rsidP="00F00260">
      <w:pPr>
        <w:jc w:val="center"/>
        <w:rPr>
          <w:b/>
          <w:bCs/>
          <w:szCs w:val="24"/>
        </w:rPr>
      </w:pPr>
      <w:r w:rsidRPr="000D2C8A">
        <w:rPr>
          <w:b/>
          <w:bCs/>
          <w:szCs w:val="24"/>
        </w:rPr>
        <w:t>TECHNINĖ SPECIFIKACIJA</w:t>
      </w:r>
    </w:p>
    <w:p w14:paraId="63B9897F" w14:textId="77777777" w:rsidR="00F00260" w:rsidRDefault="00F00260" w:rsidP="00F00260">
      <w:pPr>
        <w:jc w:val="center"/>
        <w:rPr>
          <w:b/>
          <w:bCs/>
          <w:szCs w:val="24"/>
        </w:rPr>
      </w:pPr>
    </w:p>
    <w:p w14:paraId="7538A5CD" w14:textId="581A680E" w:rsidR="00F00260" w:rsidRDefault="001006CC" w:rsidP="00F00260">
      <w:pPr>
        <w:rPr>
          <w:b/>
          <w:bCs/>
          <w:szCs w:val="24"/>
        </w:rPr>
      </w:pPr>
      <w:r>
        <w:rPr>
          <w:b/>
          <w:bCs/>
          <w:szCs w:val="24"/>
        </w:rPr>
        <w:t>1</w:t>
      </w:r>
      <w:r w:rsidR="00F00260">
        <w:rPr>
          <w:b/>
          <w:bCs/>
          <w:szCs w:val="24"/>
        </w:rPr>
        <w:t xml:space="preserve"> dalis</w:t>
      </w:r>
    </w:p>
    <w:p w14:paraId="3196989E" w14:textId="77777777" w:rsidR="00F00260" w:rsidRDefault="00F00260" w:rsidP="00F00260">
      <w:pPr>
        <w:rPr>
          <w:b/>
          <w:bCs/>
          <w:szCs w:val="24"/>
        </w:rPr>
      </w:pPr>
    </w:p>
    <w:p w14:paraId="193D99B8" w14:textId="77777777" w:rsidR="00F00260" w:rsidRPr="00F975DC" w:rsidRDefault="00F00260" w:rsidP="00F00260">
      <w:pPr>
        <w:ind w:firstLine="720"/>
        <w:jc w:val="both"/>
        <w:rPr>
          <w:b/>
          <w:i/>
          <w:szCs w:val="24"/>
        </w:rPr>
      </w:pPr>
      <w:r>
        <w:rPr>
          <w:szCs w:val="24"/>
        </w:rPr>
        <w:t xml:space="preserve">1. </w:t>
      </w:r>
      <w:r w:rsidRPr="00F975DC">
        <w:rPr>
          <w:szCs w:val="24"/>
        </w:rPr>
        <w:t xml:space="preserve"> Pirkimo objekto pavadinimas – </w:t>
      </w:r>
      <w:r w:rsidRPr="00F975DC">
        <w:rPr>
          <w:b/>
          <w:i/>
          <w:szCs w:val="24"/>
        </w:rPr>
        <w:t>Vietinės rinkliavos už komunalinių atliekų surinkimą iš atliekų turėtojų ir atliekų tvarkymą Skuodo rajone mokėjimo pranešimų spausdinimo, lankstymo, vokavimo ir pristatymo paslaugos.</w:t>
      </w:r>
    </w:p>
    <w:p w14:paraId="6B3EDF37" w14:textId="77777777" w:rsidR="00F00260" w:rsidRPr="00F975DC" w:rsidRDefault="00F00260" w:rsidP="00F00260">
      <w:pPr>
        <w:jc w:val="both"/>
        <w:rPr>
          <w:b/>
          <w:i/>
          <w:szCs w:val="24"/>
        </w:rPr>
      </w:pPr>
      <w:r w:rsidRPr="00F975DC">
        <w:rPr>
          <w:b/>
          <w:i/>
          <w:szCs w:val="24"/>
        </w:rPr>
        <w:t xml:space="preserve"> </w:t>
      </w:r>
      <w:r>
        <w:rPr>
          <w:b/>
          <w:i/>
          <w:szCs w:val="24"/>
        </w:rPr>
        <w:tab/>
      </w:r>
      <w:r w:rsidRPr="00F975DC">
        <w:rPr>
          <w:bCs/>
          <w:iCs/>
          <w:szCs w:val="24"/>
        </w:rPr>
        <w:t>2. Pirkimo</w:t>
      </w:r>
      <w:r w:rsidRPr="00F975DC">
        <w:rPr>
          <w:szCs w:val="24"/>
        </w:rPr>
        <w:t xml:space="preserve"> objekto apibūdinimas – Vietinės rinkliavos už komunalinių atliekų surinkimą iš atliekų turėtojų ir atliekų tvarkymą (toliau – Rinkliava) Skuodo rajone mokėjimo pranešimų spausdinimas, lankstymas, vokavimas ir pristatymas rinkliavos mokėtojams visoje Lietuvos Respublikos teritorijoje.</w:t>
      </w:r>
    </w:p>
    <w:p w14:paraId="660623BC" w14:textId="77777777" w:rsidR="00F00260" w:rsidRPr="00F975DC" w:rsidRDefault="00F00260" w:rsidP="00F00260">
      <w:pPr>
        <w:ind w:firstLine="720"/>
        <w:jc w:val="both"/>
        <w:rPr>
          <w:b/>
          <w:i/>
          <w:szCs w:val="24"/>
        </w:rPr>
      </w:pPr>
      <w:r>
        <w:rPr>
          <w:szCs w:val="24"/>
        </w:rPr>
        <w:t>3.</w:t>
      </w:r>
      <w:r w:rsidRPr="00F975DC">
        <w:rPr>
          <w:szCs w:val="24"/>
        </w:rPr>
        <w:t xml:space="preserve"> </w:t>
      </w:r>
      <w:r w:rsidRPr="00F975DC">
        <w:rPr>
          <w:szCs w:val="24"/>
          <w:lang w:eastAsia="lt-LT"/>
        </w:rPr>
        <w:t>Rinkliavos mokėjimo pranešimas rinkliavos mokėtojui siunčiamas (pristatomas) mokėjimo pranešime nurodytu adresu.</w:t>
      </w:r>
    </w:p>
    <w:p w14:paraId="51A8AB9F" w14:textId="59AC52AB" w:rsidR="00F27370" w:rsidRDefault="00F00260" w:rsidP="00F00260">
      <w:pPr>
        <w:jc w:val="both"/>
        <w:rPr>
          <w:iCs/>
          <w:szCs w:val="24"/>
        </w:rPr>
      </w:pPr>
      <w:r>
        <w:t xml:space="preserve"> </w:t>
      </w:r>
      <w:r>
        <w:tab/>
        <w:t xml:space="preserve">4. </w:t>
      </w:r>
      <w:r w:rsidRPr="00F975DC">
        <w:rPr>
          <w:szCs w:val="24"/>
        </w:rPr>
        <w:t xml:space="preserve">Duomenys mokėjimo pranešimų spausdinimui pateikiami elektroniniu būdu (elektroniniu paštu), </w:t>
      </w:r>
      <w:r w:rsidR="00D37DDB">
        <w:t>txt failu</w:t>
      </w:r>
      <w:r w:rsidR="00D37DDB">
        <w:rPr>
          <w:szCs w:val="24"/>
        </w:rPr>
        <w:t xml:space="preserve">, </w:t>
      </w:r>
      <w:r w:rsidRPr="00F975DC">
        <w:rPr>
          <w:szCs w:val="24"/>
        </w:rPr>
        <w:t>PDF formatu ar kitu Pirkėjui priimtinu formatu.</w:t>
      </w:r>
      <w:r w:rsidR="00EB6C3B" w:rsidRPr="00EB6C3B">
        <w:rPr>
          <w:iCs/>
          <w:szCs w:val="24"/>
        </w:rPr>
        <w:t xml:space="preserve"> </w:t>
      </w:r>
    </w:p>
    <w:p w14:paraId="1495CCB9" w14:textId="575F6728" w:rsidR="00F00260" w:rsidRPr="00654C95" w:rsidRDefault="00F27370" w:rsidP="00F27370">
      <w:pPr>
        <w:ind w:firstLine="720"/>
        <w:jc w:val="both"/>
        <w:rPr>
          <w:b/>
          <w:iCs/>
          <w:szCs w:val="24"/>
        </w:rPr>
      </w:pPr>
      <w:r w:rsidRPr="00654C95">
        <w:rPr>
          <w:b/>
          <w:iCs/>
          <w:szCs w:val="24"/>
        </w:rPr>
        <w:t>4.1</w:t>
      </w:r>
      <w:r w:rsidR="00D37DDB">
        <w:rPr>
          <w:b/>
          <w:iCs/>
          <w:szCs w:val="24"/>
        </w:rPr>
        <w:t>.</w:t>
      </w:r>
      <w:r w:rsidRPr="00654C95">
        <w:rPr>
          <w:b/>
          <w:iCs/>
          <w:szCs w:val="24"/>
        </w:rPr>
        <w:t xml:space="preserve"> </w:t>
      </w:r>
      <w:r w:rsidR="00EB6C3B" w:rsidRPr="00654C95">
        <w:rPr>
          <w:b/>
          <w:iCs/>
          <w:szCs w:val="24"/>
        </w:rPr>
        <w:t>Prie duomenų, suderinus su Paslaugos teikėju, gali būti pateikiamas struktūrizuotas indeksinis failas (gatvė, namo numeris, buto numeris, vietovė, šalies kodas ir pašto kodas), išskaidytas atskirais laukais.</w:t>
      </w:r>
    </w:p>
    <w:p w14:paraId="3AD2CDAF" w14:textId="4EC785A8" w:rsidR="00F27370" w:rsidRDefault="00F27370" w:rsidP="00F27370">
      <w:pPr>
        <w:ind w:left="1" w:firstLine="719"/>
        <w:jc w:val="both"/>
        <w:rPr>
          <w:b/>
          <w:szCs w:val="24"/>
        </w:rPr>
      </w:pPr>
      <w:r w:rsidRPr="00654C95">
        <w:rPr>
          <w:b/>
          <w:iCs/>
          <w:szCs w:val="24"/>
        </w:rPr>
        <w:t>4.2</w:t>
      </w:r>
      <w:r w:rsidR="00D37DDB">
        <w:rPr>
          <w:b/>
          <w:iCs/>
          <w:szCs w:val="24"/>
        </w:rPr>
        <w:t>.</w:t>
      </w:r>
      <w:r w:rsidRPr="00654C95">
        <w:rPr>
          <w:b/>
          <w:szCs w:val="24"/>
        </w:rPr>
        <w:t xml:space="preserve"> Jeigu dokumente turi būti spausdinamas siuntos brūkšninis kodas, Paslaugų tiekėjas suderina jo vietą dokumente su Perkančiuoju subjektu.</w:t>
      </w:r>
    </w:p>
    <w:p w14:paraId="008A1CEB" w14:textId="27792B4D" w:rsidR="00D37DDB" w:rsidRPr="00654C95" w:rsidRDefault="00D37DDB" w:rsidP="00F27370">
      <w:pPr>
        <w:ind w:left="1" w:firstLine="719"/>
        <w:jc w:val="both"/>
        <w:rPr>
          <w:b/>
          <w:szCs w:val="24"/>
        </w:rPr>
      </w:pPr>
      <w:r>
        <w:rPr>
          <w:b/>
          <w:szCs w:val="24"/>
        </w:rPr>
        <w:t>4.3. Gali būti suformuoti spausdinimui du failai mokėjimo pranešimų, juridinių asmenų mokėjimo pranešimai ir fizinių asmenų mokėjimo pranešimai.</w:t>
      </w:r>
    </w:p>
    <w:p w14:paraId="51DB9E7C" w14:textId="77777777" w:rsidR="00F00260" w:rsidRPr="00F975DC" w:rsidRDefault="00F00260" w:rsidP="00F00260">
      <w:pPr>
        <w:ind w:firstLine="720"/>
        <w:jc w:val="both"/>
        <w:rPr>
          <w:b/>
          <w:i/>
          <w:szCs w:val="24"/>
        </w:rPr>
      </w:pPr>
      <w:r>
        <w:rPr>
          <w:szCs w:val="24"/>
        </w:rPr>
        <w:t>5.</w:t>
      </w:r>
      <w:r w:rsidRPr="00F975DC">
        <w:rPr>
          <w:szCs w:val="24"/>
        </w:rPr>
        <w:t xml:space="preserve"> Paslaugų teikėjas turi nedelsiant, ne vėliau kaip per 1 darbo dieną, atlikti neesminius pakeitimus ir pataisymus pagal Pirkėjo pateiktas pastabas ir pavyzdžius, nekeičiant paslaugų kainos.</w:t>
      </w:r>
    </w:p>
    <w:p w14:paraId="715BED9C" w14:textId="77777777" w:rsidR="00F00260" w:rsidRPr="00F975DC" w:rsidRDefault="00F00260" w:rsidP="00F00260">
      <w:pPr>
        <w:ind w:firstLine="720"/>
        <w:jc w:val="both"/>
        <w:rPr>
          <w:b/>
          <w:i/>
          <w:szCs w:val="24"/>
        </w:rPr>
      </w:pPr>
      <w:r>
        <w:rPr>
          <w:szCs w:val="24"/>
        </w:rPr>
        <w:t>6.</w:t>
      </w:r>
      <w:r w:rsidRPr="00F975DC">
        <w:rPr>
          <w:szCs w:val="24"/>
        </w:rPr>
        <w:t xml:space="preserve"> Pastebėjęs netikslumus arba klaidas gautuose duomenyse Paslaugų teikėjas turi nedelsiant, ne vėliau kaip per 1 darbo dieną, informuoti apie tai Pirkėją. </w:t>
      </w:r>
    </w:p>
    <w:p w14:paraId="6EB76F75" w14:textId="77777777" w:rsidR="00F00260" w:rsidRPr="00F975DC" w:rsidRDefault="00F00260" w:rsidP="00F00260">
      <w:pPr>
        <w:ind w:firstLine="720"/>
        <w:jc w:val="both"/>
        <w:rPr>
          <w:b/>
          <w:i/>
          <w:szCs w:val="24"/>
        </w:rPr>
      </w:pPr>
      <w:r>
        <w:rPr>
          <w:szCs w:val="24"/>
        </w:rPr>
        <w:t xml:space="preserve">7. </w:t>
      </w:r>
      <w:r w:rsidRPr="00F975DC">
        <w:rPr>
          <w:szCs w:val="24"/>
        </w:rPr>
        <w:t>Mokėjimo pranešimo forma ir joje vaizduojami duomenys sutarties galiojimo laikotarpiu gali keistis, nekeičiant paslaugų kainos. Paslaugos teikėjas privalo turėti galimybę spausdinti mokėjimo pranešimus keliais šablonais. Turi būti numatyta galimybė atspausdinti papildomą informaciją mokėjimo pranešime, be papildomo mokesčio.</w:t>
      </w:r>
    </w:p>
    <w:p w14:paraId="0E3BCA07" w14:textId="77777777" w:rsidR="00F00260" w:rsidRPr="00F975DC" w:rsidRDefault="00F00260" w:rsidP="00F00260">
      <w:pPr>
        <w:ind w:firstLine="720"/>
        <w:jc w:val="both"/>
        <w:rPr>
          <w:b/>
          <w:i/>
          <w:szCs w:val="24"/>
        </w:rPr>
      </w:pPr>
      <w:r>
        <w:rPr>
          <w:szCs w:val="24"/>
        </w:rPr>
        <w:t>8.</w:t>
      </w:r>
      <w:r w:rsidRPr="00F975DC">
        <w:rPr>
          <w:szCs w:val="24"/>
        </w:rPr>
        <w:t xml:space="preserve"> Paslaugų teikėjas turi sudaryti galimybę kontroliuoti spausdinimui reikalingus duomenis ir pagal Pirkėjo prašymą sustabdyti spausdinimą arba papildyti duomenis.</w:t>
      </w:r>
    </w:p>
    <w:p w14:paraId="26C21F06" w14:textId="77777777" w:rsidR="00F00260" w:rsidRPr="00F975DC" w:rsidRDefault="00F00260" w:rsidP="00F00260">
      <w:pPr>
        <w:jc w:val="both"/>
        <w:rPr>
          <w:b/>
          <w:i/>
          <w:szCs w:val="24"/>
        </w:rPr>
      </w:pPr>
      <w:r w:rsidRPr="00F975DC">
        <w:rPr>
          <w:szCs w:val="24"/>
        </w:rPr>
        <w:t xml:space="preserve"> </w:t>
      </w:r>
      <w:r>
        <w:rPr>
          <w:szCs w:val="24"/>
        </w:rPr>
        <w:tab/>
        <w:t>9.</w:t>
      </w:r>
      <w:r w:rsidRPr="00F975DC">
        <w:rPr>
          <w:szCs w:val="24"/>
        </w:rPr>
        <w:t>Sumaketuotus ir parengtus spausdinimui mokėjimo pranešimus (vieną mokėjimo pranešimo pavyzdį, skirtą juridiniams asmenims, ir vieną mokėjimo pranešimo pavyzdį, skirtą fiziniams asmenims) el. paštu siųsti derinti Skuodo rajono savivaldybės administracijai. Po mokėjimų pranešimų suderinimo Pirkėjas neatsako už galimas spausdinimo, maketavimo klaidas mokėjimų pranešimuose.</w:t>
      </w:r>
    </w:p>
    <w:p w14:paraId="002CF0AA" w14:textId="77777777" w:rsidR="00F00260" w:rsidRPr="00F9555F" w:rsidRDefault="00F00260" w:rsidP="00F00260">
      <w:pPr>
        <w:pStyle w:val="Sraopastraipa"/>
        <w:ind w:left="0"/>
        <w:jc w:val="both"/>
        <w:rPr>
          <w:b/>
          <w:i/>
          <w:szCs w:val="24"/>
        </w:rPr>
      </w:pPr>
      <w:r>
        <w:rPr>
          <w:szCs w:val="24"/>
        </w:rPr>
        <w:t xml:space="preserve"> </w:t>
      </w:r>
      <w:r>
        <w:rPr>
          <w:szCs w:val="24"/>
        </w:rPr>
        <w:tab/>
        <w:t xml:space="preserve">10. </w:t>
      </w:r>
      <w:r w:rsidRPr="001E4170">
        <w:rPr>
          <w:szCs w:val="24"/>
        </w:rPr>
        <w:t>Paslaugų teikėjas turi užtikrinti technines galimybes ir atitinkamą įrangą automatizuotu būdu teikti šias paslaugas:</w:t>
      </w:r>
    </w:p>
    <w:p w14:paraId="5719682C" w14:textId="77777777" w:rsidR="00F00260" w:rsidRPr="00FC5A4A" w:rsidRDefault="00F00260" w:rsidP="00F00260">
      <w:pPr>
        <w:ind w:left="2"/>
        <w:jc w:val="both"/>
        <w:rPr>
          <w:noProof/>
          <w:color w:val="000000"/>
          <w:szCs w:val="24"/>
        </w:rPr>
      </w:pPr>
      <w:r w:rsidRPr="00FC5A4A">
        <w:rPr>
          <w:noProof/>
          <w:color w:val="000000"/>
          <w:szCs w:val="24"/>
        </w:rPr>
        <w:t xml:space="preserve">         </w:t>
      </w:r>
      <w:r>
        <w:rPr>
          <w:noProof/>
          <w:color w:val="000000"/>
          <w:szCs w:val="24"/>
        </w:rPr>
        <w:tab/>
      </w:r>
      <w:r w:rsidRPr="00FC5A4A">
        <w:rPr>
          <w:noProof/>
          <w:color w:val="000000"/>
          <w:szCs w:val="24"/>
        </w:rPr>
        <w:t>10.1. Spausdinti Mokėjimo pranešimų pagrindinius lapus dvipusiu spausdinimu, juoda spalva ant A4 formato balto popieriaus lapo.</w:t>
      </w:r>
    </w:p>
    <w:p w14:paraId="04BE4598" w14:textId="77777777" w:rsidR="00F00260" w:rsidRPr="00FC5A4A" w:rsidRDefault="00F00260" w:rsidP="00F00260">
      <w:pPr>
        <w:ind w:left="3" w:firstLine="717"/>
        <w:jc w:val="both"/>
        <w:rPr>
          <w:noProof/>
          <w:color w:val="000000"/>
          <w:szCs w:val="24"/>
        </w:rPr>
      </w:pPr>
      <w:r w:rsidRPr="00FC5A4A">
        <w:rPr>
          <w:noProof/>
          <w:color w:val="000000"/>
          <w:szCs w:val="24"/>
        </w:rPr>
        <w:t>10.2. Mokėjimo pranešimų papildom</w:t>
      </w:r>
      <w:r>
        <w:rPr>
          <w:noProof/>
          <w:color w:val="000000"/>
          <w:szCs w:val="24"/>
        </w:rPr>
        <w:t>ą</w:t>
      </w:r>
      <w:r w:rsidRPr="00FC5A4A">
        <w:rPr>
          <w:noProof/>
          <w:color w:val="000000"/>
          <w:szCs w:val="24"/>
        </w:rPr>
        <w:t xml:space="preserve"> lap</w:t>
      </w:r>
      <w:r>
        <w:rPr>
          <w:noProof/>
          <w:color w:val="000000"/>
          <w:szCs w:val="24"/>
        </w:rPr>
        <w:t>ą</w:t>
      </w:r>
      <w:r w:rsidRPr="00FC5A4A">
        <w:rPr>
          <w:noProof/>
          <w:color w:val="000000"/>
          <w:szCs w:val="24"/>
        </w:rPr>
        <w:t xml:space="preserve"> vienpusiu spausdinimu juoda spalva ant A4 formato balto popieriaus lapo.</w:t>
      </w:r>
    </w:p>
    <w:p w14:paraId="12807F69" w14:textId="77777777" w:rsidR="00F00260" w:rsidRPr="00FC5A4A" w:rsidRDefault="00F00260" w:rsidP="00F00260">
      <w:pPr>
        <w:ind w:left="2"/>
        <w:jc w:val="both"/>
        <w:rPr>
          <w:noProof/>
          <w:color w:val="000000"/>
          <w:szCs w:val="24"/>
        </w:rPr>
      </w:pPr>
      <w:r w:rsidRPr="00FC5A4A">
        <w:rPr>
          <w:noProof/>
          <w:color w:val="000000"/>
          <w:szCs w:val="24"/>
        </w:rPr>
        <w:t xml:space="preserve">       </w:t>
      </w:r>
      <w:r>
        <w:rPr>
          <w:noProof/>
          <w:color w:val="000000"/>
          <w:szCs w:val="24"/>
        </w:rPr>
        <w:t xml:space="preserve">   </w:t>
      </w:r>
      <w:r w:rsidRPr="00FC5A4A">
        <w:rPr>
          <w:noProof/>
          <w:color w:val="000000"/>
          <w:szCs w:val="24"/>
        </w:rPr>
        <w:t xml:space="preserve">  10.3. Mokėjimo pranešimai daugumoje susideda iš mokėjimo pranešimo pagrindinio lapo ir papildom</w:t>
      </w:r>
      <w:r>
        <w:rPr>
          <w:noProof/>
          <w:color w:val="000000"/>
          <w:szCs w:val="24"/>
        </w:rPr>
        <w:t>o</w:t>
      </w:r>
      <w:r w:rsidRPr="00FC5A4A">
        <w:rPr>
          <w:noProof/>
          <w:color w:val="000000"/>
          <w:szCs w:val="24"/>
        </w:rPr>
        <w:t xml:space="preserve"> mokėjimo pranešimų lap</w:t>
      </w:r>
      <w:r>
        <w:rPr>
          <w:noProof/>
          <w:color w:val="000000"/>
          <w:szCs w:val="24"/>
        </w:rPr>
        <w:t>o</w:t>
      </w:r>
      <w:r w:rsidRPr="00FC5A4A">
        <w:rPr>
          <w:noProof/>
          <w:color w:val="000000"/>
          <w:szCs w:val="24"/>
        </w:rPr>
        <w:t xml:space="preserve">. </w:t>
      </w:r>
    </w:p>
    <w:p w14:paraId="66A4928B" w14:textId="77777777" w:rsidR="00F00260" w:rsidRPr="00FC5A4A" w:rsidRDefault="00F00260" w:rsidP="00F00260">
      <w:pPr>
        <w:jc w:val="both"/>
        <w:rPr>
          <w:noProof/>
          <w:color w:val="000000"/>
          <w:szCs w:val="24"/>
        </w:rPr>
      </w:pPr>
      <w:r w:rsidRPr="00FC5A4A">
        <w:rPr>
          <w:noProof/>
          <w:color w:val="000000"/>
          <w:szCs w:val="24"/>
        </w:rPr>
        <w:t xml:space="preserve">         </w:t>
      </w:r>
      <w:r>
        <w:rPr>
          <w:noProof/>
          <w:color w:val="000000"/>
          <w:szCs w:val="24"/>
        </w:rPr>
        <w:tab/>
      </w:r>
      <w:r w:rsidRPr="00FC5A4A">
        <w:rPr>
          <w:noProof/>
          <w:color w:val="000000"/>
          <w:szCs w:val="24"/>
        </w:rPr>
        <w:t>10.4.</w:t>
      </w:r>
      <w:r>
        <w:rPr>
          <w:noProof/>
          <w:color w:val="000000"/>
          <w:szCs w:val="24"/>
        </w:rPr>
        <w:t xml:space="preserve"> </w:t>
      </w:r>
      <w:r w:rsidRPr="00FC5A4A">
        <w:rPr>
          <w:noProof/>
          <w:color w:val="000000"/>
          <w:szCs w:val="24"/>
        </w:rPr>
        <w:t>Ant pagrindinių mokėjimo pranešimų ir mokėjimo pranešimų papildom</w:t>
      </w:r>
      <w:r>
        <w:rPr>
          <w:noProof/>
          <w:color w:val="000000"/>
          <w:szCs w:val="24"/>
        </w:rPr>
        <w:t>o</w:t>
      </w:r>
      <w:r w:rsidRPr="00FC5A4A">
        <w:rPr>
          <w:noProof/>
          <w:color w:val="000000"/>
          <w:szCs w:val="24"/>
        </w:rPr>
        <w:t xml:space="preserve"> lap</w:t>
      </w:r>
      <w:r>
        <w:rPr>
          <w:noProof/>
          <w:color w:val="000000"/>
          <w:szCs w:val="24"/>
        </w:rPr>
        <w:t>o</w:t>
      </w:r>
      <w:r w:rsidRPr="00FC5A4A">
        <w:rPr>
          <w:noProof/>
          <w:color w:val="000000"/>
          <w:szCs w:val="24"/>
        </w:rPr>
        <w:t xml:space="preserve"> spausdinti unikalius brūkšninius kodus.</w:t>
      </w:r>
    </w:p>
    <w:p w14:paraId="5296CF90" w14:textId="77777777" w:rsidR="00F00260" w:rsidRPr="00535EED" w:rsidRDefault="00F00260" w:rsidP="00F00260">
      <w:pPr>
        <w:ind w:left="1"/>
        <w:jc w:val="both"/>
        <w:rPr>
          <w:b/>
          <w:bCs/>
          <w:noProof/>
          <w:color w:val="000000"/>
          <w:szCs w:val="24"/>
        </w:rPr>
      </w:pPr>
      <w:r>
        <w:rPr>
          <w:b/>
          <w:bCs/>
          <w:noProof/>
          <w:color w:val="000000"/>
          <w:szCs w:val="24"/>
        </w:rPr>
        <w:t xml:space="preserve">         </w:t>
      </w:r>
      <w:r>
        <w:rPr>
          <w:b/>
          <w:bCs/>
          <w:noProof/>
          <w:color w:val="000000"/>
          <w:szCs w:val="24"/>
        </w:rPr>
        <w:tab/>
      </w:r>
      <w:r w:rsidRPr="00F9555F">
        <w:rPr>
          <w:szCs w:val="24"/>
        </w:rPr>
        <w:t>1</w:t>
      </w:r>
      <w:r>
        <w:rPr>
          <w:szCs w:val="24"/>
        </w:rPr>
        <w:t>0</w:t>
      </w:r>
      <w:r w:rsidRPr="00F9555F">
        <w:rPr>
          <w:szCs w:val="24"/>
        </w:rPr>
        <w:t>.</w:t>
      </w:r>
      <w:r>
        <w:rPr>
          <w:szCs w:val="24"/>
        </w:rPr>
        <w:t>5</w:t>
      </w:r>
      <w:r w:rsidRPr="00F9555F">
        <w:rPr>
          <w:szCs w:val="24"/>
        </w:rPr>
        <w:t>.</w:t>
      </w:r>
      <w:r>
        <w:rPr>
          <w:szCs w:val="24"/>
        </w:rPr>
        <w:t xml:space="preserve"> </w:t>
      </w:r>
      <w:r w:rsidRPr="00F9555F">
        <w:rPr>
          <w:szCs w:val="24"/>
        </w:rPr>
        <w:t xml:space="preserve">Atspausdintus mokėjimo pranešimus </w:t>
      </w:r>
      <w:r>
        <w:rPr>
          <w:szCs w:val="24"/>
        </w:rPr>
        <w:t xml:space="preserve">ir mokėjimo pranešimų papildomus lapus </w:t>
      </w:r>
      <w:r w:rsidRPr="00F9555F">
        <w:rPr>
          <w:szCs w:val="24"/>
        </w:rPr>
        <w:t>automatizuotai sulankstyti ir suvokuoti į C5 formato vokus su langeliu</w:t>
      </w:r>
      <w:r>
        <w:rPr>
          <w:szCs w:val="24"/>
        </w:rPr>
        <w:t xml:space="preserve"> kairėje pusėje 35x95 mm</w:t>
      </w:r>
      <w:r w:rsidRPr="00F9555F">
        <w:rPr>
          <w:szCs w:val="24"/>
        </w:rPr>
        <w:t>, atliekant automatinę dinaminę dokumentų sekos eiliškumo kontrolę. Automatinis dėjimas į vokus, turi užtikrinti dedamos informacijos konfidencialumą.</w:t>
      </w:r>
    </w:p>
    <w:p w14:paraId="7EA5A4D2" w14:textId="064F5D30" w:rsidR="00F00260" w:rsidRPr="00E635A0" w:rsidRDefault="00F00260" w:rsidP="00F00260">
      <w:pPr>
        <w:pStyle w:val="Sraopastraipa"/>
        <w:ind w:left="0"/>
        <w:jc w:val="both"/>
        <w:rPr>
          <w:i/>
          <w:szCs w:val="24"/>
        </w:rPr>
      </w:pPr>
      <w:r>
        <w:rPr>
          <w:b/>
          <w:bCs/>
          <w:szCs w:val="24"/>
        </w:rPr>
        <w:lastRenderedPageBreak/>
        <w:t xml:space="preserve">          </w:t>
      </w:r>
      <w:r>
        <w:rPr>
          <w:b/>
          <w:bCs/>
          <w:szCs w:val="24"/>
        </w:rPr>
        <w:tab/>
      </w:r>
      <w:r w:rsidRPr="00E635A0">
        <w:rPr>
          <w:szCs w:val="24"/>
        </w:rPr>
        <w:t xml:space="preserve">11. Paslaugos teikėjas turi būti pajėgus per vieną mėnesį (vienu užsakymu) nuo užsakymo pateikimo dienos, atspausdinti 8 </w:t>
      </w:r>
      <w:r w:rsidR="00611AEE">
        <w:rPr>
          <w:szCs w:val="24"/>
        </w:rPr>
        <w:t>2</w:t>
      </w:r>
      <w:r w:rsidRPr="00E635A0">
        <w:rPr>
          <w:szCs w:val="24"/>
        </w:rPr>
        <w:t xml:space="preserve">00 vnt. pagrindinių mokėjimo pranešimų kartu 8 </w:t>
      </w:r>
      <w:r w:rsidR="004369AF">
        <w:rPr>
          <w:szCs w:val="24"/>
        </w:rPr>
        <w:t>2</w:t>
      </w:r>
      <w:r w:rsidRPr="00E635A0">
        <w:rPr>
          <w:szCs w:val="24"/>
        </w:rPr>
        <w:t>00 vnt. papildomų mokėjimo pranešimų ir 8 </w:t>
      </w:r>
      <w:r w:rsidR="00611AEE">
        <w:rPr>
          <w:szCs w:val="24"/>
        </w:rPr>
        <w:t>2</w:t>
      </w:r>
      <w:r w:rsidRPr="00E635A0">
        <w:rPr>
          <w:szCs w:val="24"/>
        </w:rPr>
        <w:t>00 vnt. pristatyti rinkliavos gavėjams.</w:t>
      </w:r>
      <w:r w:rsidR="00E60CB7">
        <w:rPr>
          <w:szCs w:val="24"/>
        </w:rPr>
        <w:t xml:space="preserve"> </w:t>
      </w:r>
    </w:p>
    <w:p w14:paraId="17EBFBC1" w14:textId="214D4EBE" w:rsidR="00EF1560" w:rsidRDefault="00F00260" w:rsidP="00F00260">
      <w:pPr>
        <w:jc w:val="both"/>
        <w:rPr>
          <w:szCs w:val="24"/>
        </w:rPr>
      </w:pPr>
      <w:r w:rsidRPr="00E635A0">
        <w:rPr>
          <w:szCs w:val="24"/>
        </w:rPr>
        <w:t xml:space="preserve">          </w:t>
      </w:r>
      <w:r w:rsidRPr="00E635A0">
        <w:rPr>
          <w:szCs w:val="24"/>
        </w:rPr>
        <w:tab/>
        <w:t xml:space="preserve">12. </w:t>
      </w:r>
      <w:r w:rsidR="001F626E" w:rsidRPr="001F626E">
        <w:rPr>
          <w:szCs w:val="24"/>
        </w:rPr>
        <w:t xml:space="preserve">Sutartis įsigalioja nuo pasirašymo datos ir galioja 12 mėnesių. Sutartis raštišku Šalių susitarimu gali būti pratęsiama </w:t>
      </w:r>
      <w:r w:rsidR="00611AEE">
        <w:rPr>
          <w:szCs w:val="24"/>
        </w:rPr>
        <w:t>vieną kartą</w:t>
      </w:r>
      <w:r w:rsidR="001F626E" w:rsidRPr="001F626E">
        <w:rPr>
          <w:szCs w:val="24"/>
        </w:rPr>
        <w:t xml:space="preserve"> 12 mėnesių.</w:t>
      </w:r>
      <w:r>
        <w:rPr>
          <w:szCs w:val="24"/>
        </w:rPr>
        <w:t xml:space="preserve"> </w:t>
      </w:r>
    </w:p>
    <w:p w14:paraId="33B10081" w14:textId="7785ABD4" w:rsidR="00F00260" w:rsidRPr="00142C98" w:rsidRDefault="001E631B" w:rsidP="00EF1560">
      <w:pPr>
        <w:ind w:firstLine="720"/>
        <w:jc w:val="both"/>
        <w:rPr>
          <w:b/>
          <w:szCs w:val="24"/>
        </w:rPr>
      </w:pPr>
      <w:r w:rsidRPr="00A77C85">
        <w:rPr>
          <w:b/>
          <w:bCs/>
          <w:szCs w:val="24"/>
        </w:rPr>
        <w:t>12.1</w:t>
      </w:r>
      <w:r w:rsidR="006B1118" w:rsidRPr="00A77C85">
        <w:rPr>
          <w:b/>
          <w:bCs/>
          <w:szCs w:val="24"/>
        </w:rPr>
        <w:t>.</w:t>
      </w:r>
      <w:r w:rsidR="0085079C" w:rsidRPr="00A77C85">
        <w:rPr>
          <w:b/>
          <w:bCs/>
          <w:szCs w:val="24"/>
        </w:rPr>
        <w:t xml:space="preserve"> </w:t>
      </w:r>
      <w:bookmarkStart w:id="0" w:name="_Hlk126316824"/>
      <w:r w:rsidR="000E11E8">
        <w:rPr>
          <w:b/>
          <w:szCs w:val="24"/>
        </w:rPr>
        <w:t xml:space="preserve">Apie paslaugų teikimo pradžią Užsakovas praneša </w:t>
      </w:r>
      <w:bookmarkStart w:id="1" w:name="_Hlk126515518"/>
      <w:r w:rsidR="008868FA">
        <w:rPr>
          <w:b/>
          <w:szCs w:val="24"/>
        </w:rPr>
        <w:t xml:space="preserve">Paslaugų teikėjui </w:t>
      </w:r>
      <w:bookmarkEnd w:id="1"/>
      <w:r w:rsidR="000E11E8">
        <w:rPr>
          <w:b/>
          <w:szCs w:val="24"/>
        </w:rPr>
        <w:t>prieš 5 darbo dienas.</w:t>
      </w:r>
    </w:p>
    <w:bookmarkEnd w:id="0"/>
    <w:p w14:paraId="3CD33382" w14:textId="47AC2325" w:rsidR="00F00260" w:rsidRDefault="00F00260" w:rsidP="00F00260">
      <w:pPr>
        <w:spacing w:line="300" w:lineRule="auto"/>
        <w:jc w:val="both"/>
        <w:rPr>
          <w:szCs w:val="24"/>
        </w:rPr>
      </w:pPr>
      <w:r>
        <w:rPr>
          <w:szCs w:val="24"/>
        </w:rPr>
        <w:t xml:space="preserve">          </w:t>
      </w:r>
      <w:r>
        <w:rPr>
          <w:szCs w:val="24"/>
        </w:rPr>
        <w:tab/>
        <w:t xml:space="preserve">13. </w:t>
      </w:r>
      <w:r w:rsidRPr="00EF1FA5">
        <w:rPr>
          <w:szCs w:val="24"/>
        </w:rPr>
        <w:t xml:space="preserve"> Preliminarios paslaugų</w:t>
      </w:r>
      <w:r w:rsidR="00006048">
        <w:rPr>
          <w:szCs w:val="24"/>
        </w:rPr>
        <w:t xml:space="preserve"> apimtys</w:t>
      </w:r>
      <w:r w:rsidRPr="00EF1FA5">
        <w:rPr>
          <w:szCs w:val="24"/>
        </w:rPr>
        <w:t>:</w:t>
      </w:r>
    </w:p>
    <w:p w14:paraId="0D6BE8CF" w14:textId="77777777" w:rsidR="00F00260" w:rsidRPr="00EF1FA5" w:rsidRDefault="00F00260" w:rsidP="00F00260">
      <w:pPr>
        <w:spacing w:line="300" w:lineRule="auto"/>
        <w:jc w:val="both"/>
        <w:rPr>
          <w:szCs w:val="24"/>
        </w:rPr>
      </w:pPr>
    </w:p>
    <w:tbl>
      <w:tblPr>
        <w:tblStyle w:val="Lentelstinklelis"/>
        <w:tblW w:w="9629" w:type="dxa"/>
        <w:tblLook w:val="04A0" w:firstRow="1" w:lastRow="0" w:firstColumn="1" w:lastColumn="0" w:noHBand="0" w:noVBand="1"/>
      </w:tblPr>
      <w:tblGrid>
        <w:gridCol w:w="578"/>
        <w:gridCol w:w="3266"/>
        <w:gridCol w:w="1710"/>
        <w:gridCol w:w="1949"/>
        <w:gridCol w:w="2126"/>
      </w:tblGrid>
      <w:tr w:rsidR="0009799E" w14:paraId="3E12405E" w14:textId="77777777" w:rsidTr="00F551F9">
        <w:tc>
          <w:tcPr>
            <w:tcW w:w="578" w:type="dxa"/>
          </w:tcPr>
          <w:p w14:paraId="7FCEF3DC" w14:textId="77777777" w:rsidR="0009799E" w:rsidRDefault="0009799E" w:rsidP="00D96CD3">
            <w:pPr>
              <w:spacing w:line="20" w:lineRule="atLeast"/>
              <w:jc w:val="center"/>
              <w:rPr>
                <w:szCs w:val="24"/>
              </w:rPr>
            </w:pPr>
            <w:r>
              <w:rPr>
                <w:szCs w:val="24"/>
              </w:rPr>
              <w:t>Eil. Nr.</w:t>
            </w:r>
          </w:p>
        </w:tc>
        <w:tc>
          <w:tcPr>
            <w:tcW w:w="3266" w:type="dxa"/>
          </w:tcPr>
          <w:p w14:paraId="416E34A2" w14:textId="77777777" w:rsidR="0009799E" w:rsidRDefault="0009799E" w:rsidP="00D96CD3">
            <w:pPr>
              <w:spacing w:line="20" w:lineRule="atLeast"/>
              <w:jc w:val="center"/>
              <w:rPr>
                <w:szCs w:val="24"/>
              </w:rPr>
            </w:pPr>
            <w:r>
              <w:rPr>
                <w:szCs w:val="24"/>
              </w:rPr>
              <w:t>Paslaugų pavadinimas</w:t>
            </w:r>
          </w:p>
        </w:tc>
        <w:tc>
          <w:tcPr>
            <w:tcW w:w="1710" w:type="dxa"/>
          </w:tcPr>
          <w:p w14:paraId="6A995E11" w14:textId="77777777" w:rsidR="0009799E" w:rsidRDefault="0009799E" w:rsidP="0009799E">
            <w:pPr>
              <w:spacing w:line="20" w:lineRule="atLeast"/>
              <w:jc w:val="center"/>
              <w:rPr>
                <w:szCs w:val="24"/>
              </w:rPr>
            </w:pPr>
            <w:r>
              <w:rPr>
                <w:szCs w:val="24"/>
              </w:rPr>
              <w:t xml:space="preserve">Preliminarus kiekis/paslaugų apimtys, vnt. </w:t>
            </w:r>
          </w:p>
          <w:p w14:paraId="4F2C9CCF" w14:textId="64D6A647" w:rsidR="0009799E" w:rsidRDefault="00AD0458" w:rsidP="0009799E">
            <w:pPr>
              <w:spacing w:line="20" w:lineRule="atLeast"/>
              <w:jc w:val="center"/>
              <w:rPr>
                <w:szCs w:val="24"/>
              </w:rPr>
            </w:pPr>
            <w:r>
              <w:rPr>
                <w:szCs w:val="24"/>
              </w:rPr>
              <w:t xml:space="preserve">12 </w:t>
            </w:r>
            <w:r w:rsidR="0009799E">
              <w:rPr>
                <w:szCs w:val="24"/>
              </w:rPr>
              <w:t>mėn.</w:t>
            </w:r>
          </w:p>
        </w:tc>
        <w:tc>
          <w:tcPr>
            <w:tcW w:w="1949" w:type="dxa"/>
          </w:tcPr>
          <w:p w14:paraId="3BE6127A" w14:textId="1719ADC8" w:rsidR="0009799E" w:rsidRDefault="0009799E" w:rsidP="00D96CD3">
            <w:pPr>
              <w:spacing w:line="20" w:lineRule="atLeast"/>
              <w:jc w:val="center"/>
              <w:rPr>
                <w:szCs w:val="24"/>
              </w:rPr>
            </w:pPr>
            <w:r>
              <w:rPr>
                <w:szCs w:val="24"/>
              </w:rPr>
              <w:t xml:space="preserve">Preliminarus kiekis/paslaugų apimtys, vnt. </w:t>
            </w:r>
          </w:p>
          <w:p w14:paraId="045FB42E" w14:textId="24C01D96" w:rsidR="0009799E" w:rsidRDefault="00611AEE" w:rsidP="00D96CD3">
            <w:pPr>
              <w:spacing w:line="20" w:lineRule="atLeast"/>
              <w:jc w:val="center"/>
              <w:rPr>
                <w:szCs w:val="24"/>
              </w:rPr>
            </w:pPr>
            <w:r>
              <w:rPr>
                <w:szCs w:val="24"/>
              </w:rPr>
              <w:t>24</w:t>
            </w:r>
            <w:r w:rsidR="0009799E">
              <w:rPr>
                <w:szCs w:val="24"/>
              </w:rPr>
              <w:t xml:space="preserve"> mėn.</w:t>
            </w:r>
          </w:p>
        </w:tc>
        <w:tc>
          <w:tcPr>
            <w:tcW w:w="2126" w:type="dxa"/>
          </w:tcPr>
          <w:p w14:paraId="669004BA" w14:textId="77777777" w:rsidR="0009799E" w:rsidRDefault="0009799E" w:rsidP="00D96CD3">
            <w:pPr>
              <w:spacing w:line="20" w:lineRule="atLeast"/>
              <w:jc w:val="center"/>
              <w:rPr>
                <w:szCs w:val="24"/>
              </w:rPr>
            </w:pPr>
            <w:r>
              <w:rPr>
                <w:szCs w:val="24"/>
              </w:rPr>
              <w:t>Paslaugų detalizavimas</w:t>
            </w:r>
          </w:p>
        </w:tc>
      </w:tr>
      <w:tr w:rsidR="00C83919" w14:paraId="5BF869F3" w14:textId="77777777" w:rsidTr="00291EF7">
        <w:tc>
          <w:tcPr>
            <w:tcW w:w="578" w:type="dxa"/>
          </w:tcPr>
          <w:p w14:paraId="5D3C2618" w14:textId="77777777" w:rsidR="00C83919" w:rsidRDefault="00C83919" w:rsidP="00D96CD3">
            <w:pPr>
              <w:spacing w:line="20" w:lineRule="atLeast"/>
              <w:jc w:val="both"/>
              <w:rPr>
                <w:szCs w:val="24"/>
              </w:rPr>
            </w:pPr>
            <w:r>
              <w:rPr>
                <w:szCs w:val="24"/>
              </w:rPr>
              <w:t>1.</w:t>
            </w:r>
          </w:p>
        </w:tc>
        <w:tc>
          <w:tcPr>
            <w:tcW w:w="9051" w:type="dxa"/>
            <w:gridSpan w:val="4"/>
          </w:tcPr>
          <w:p w14:paraId="678E5FA7" w14:textId="7D889227" w:rsidR="00C83919" w:rsidRPr="00E20DDE" w:rsidRDefault="00C83919" w:rsidP="00D96CD3">
            <w:pPr>
              <w:spacing w:line="20" w:lineRule="atLeast"/>
              <w:rPr>
                <w:b/>
                <w:bCs/>
                <w:szCs w:val="24"/>
              </w:rPr>
            </w:pPr>
            <w:r>
              <w:rPr>
                <w:b/>
                <w:bCs/>
                <w:szCs w:val="24"/>
              </w:rPr>
              <w:t>Mokėjimo pranešimų spausdinimas, lankstymas ir vokavimas:</w:t>
            </w:r>
          </w:p>
        </w:tc>
      </w:tr>
      <w:tr w:rsidR="0009799E" w14:paraId="1B70ED3A" w14:textId="77777777" w:rsidTr="00F551F9">
        <w:trPr>
          <w:trHeight w:val="2781"/>
        </w:trPr>
        <w:tc>
          <w:tcPr>
            <w:tcW w:w="578" w:type="dxa"/>
          </w:tcPr>
          <w:p w14:paraId="640578C6" w14:textId="77777777" w:rsidR="0009799E" w:rsidRDefault="0009799E" w:rsidP="00D96CD3">
            <w:pPr>
              <w:spacing w:line="20" w:lineRule="atLeast"/>
              <w:jc w:val="both"/>
              <w:rPr>
                <w:szCs w:val="24"/>
              </w:rPr>
            </w:pPr>
            <w:r>
              <w:rPr>
                <w:szCs w:val="24"/>
              </w:rPr>
              <w:t>1.1</w:t>
            </w:r>
          </w:p>
        </w:tc>
        <w:tc>
          <w:tcPr>
            <w:tcW w:w="3266" w:type="dxa"/>
          </w:tcPr>
          <w:p w14:paraId="40F73A8B" w14:textId="77777777" w:rsidR="0009799E" w:rsidRPr="00593073" w:rsidRDefault="0009799E" w:rsidP="00D96CD3">
            <w:pPr>
              <w:spacing w:line="20" w:lineRule="atLeast"/>
              <w:jc w:val="both"/>
              <w:rPr>
                <w:noProof/>
                <w:color w:val="000000"/>
                <w:szCs w:val="24"/>
              </w:rPr>
            </w:pPr>
            <w:r w:rsidRPr="00593073">
              <w:rPr>
                <w:noProof/>
                <w:color w:val="000000"/>
                <w:szCs w:val="24"/>
              </w:rPr>
              <w:t>A4 formato balt</w:t>
            </w:r>
            <w:r>
              <w:rPr>
                <w:noProof/>
                <w:color w:val="000000"/>
                <w:szCs w:val="24"/>
              </w:rPr>
              <w:t>as</w:t>
            </w:r>
            <w:r w:rsidRPr="00593073">
              <w:rPr>
                <w:noProof/>
                <w:color w:val="000000"/>
                <w:szCs w:val="24"/>
              </w:rPr>
              <w:t xml:space="preserve"> popieriaus lap</w:t>
            </w:r>
            <w:r>
              <w:rPr>
                <w:noProof/>
                <w:color w:val="000000"/>
                <w:szCs w:val="24"/>
              </w:rPr>
              <w:t>as, dvipusis</w:t>
            </w:r>
            <w:r w:rsidRPr="00E20DDE">
              <w:rPr>
                <w:color w:val="000000"/>
                <w:szCs w:val="24"/>
                <w:lang w:eastAsia="lt-LT"/>
              </w:rPr>
              <w:t xml:space="preserve"> </w:t>
            </w:r>
            <w:r>
              <w:rPr>
                <w:color w:val="000000"/>
                <w:szCs w:val="24"/>
                <w:lang w:eastAsia="lt-LT"/>
              </w:rPr>
              <w:t>spausdinimas juoda spalva, lankstymas, vokavimas į C5 voką su langeliu kairėje pusėje</w:t>
            </w:r>
          </w:p>
        </w:tc>
        <w:tc>
          <w:tcPr>
            <w:tcW w:w="1710" w:type="dxa"/>
          </w:tcPr>
          <w:p w14:paraId="410A6601" w14:textId="031AD771" w:rsidR="0009799E" w:rsidRDefault="0009799E" w:rsidP="00D96CD3">
            <w:pPr>
              <w:spacing w:line="20" w:lineRule="atLeast"/>
              <w:jc w:val="center"/>
              <w:rPr>
                <w:szCs w:val="24"/>
              </w:rPr>
            </w:pPr>
            <w:r>
              <w:rPr>
                <w:szCs w:val="24"/>
              </w:rPr>
              <w:t xml:space="preserve">8 </w:t>
            </w:r>
            <w:r w:rsidR="00611AEE">
              <w:rPr>
                <w:szCs w:val="24"/>
              </w:rPr>
              <w:t>2</w:t>
            </w:r>
            <w:r>
              <w:rPr>
                <w:szCs w:val="24"/>
              </w:rPr>
              <w:t>00</w:t>
            </w:r>
          </w:p>
        </w:tc>
        <w:tc>
          <w:tcPr>
            <w:tcW w:w="1949" w:type="dxa"/>
          </w:tcPr>
          <w:p w14:paraId="678DAE93" w14:textId="7BA8889A" w:rsidR="0009799E" w:rsidRDefault="00611AEE" w:rsidP="00D96CD3">
            <w:pPr>
              <w:spacing w:line="20" w:lineRule="atLeast"/>
              <w:jc w:val="center"/>
              <w:rPr>
                <w:szCs w:val="24"/>
              </w:rPr>
            </w:pPr>
            <w:r>
              <w:rPr>
                <w:szCs w:val="24"/>
              </w:rPr>
              <w:t>16 4</w:t>
            </w:r>
            <w:r w:rsidR="0009799E">
              <w:rPr>
                <w:szCs w:val="24"/>
              </w:rPr>
              <w:t>00</w:t>
            </w:r>
          </w:p>
        </w:tc>
        <w:tc>
          <w:tcPr>
            <w:tcW w:w="2126" w:type="dxa"/>
          </w:tcPr>
          <w:p w14:paraId="416F3391" w14:textId="77777777" w:rsidR="0009799E" w:rsidRDefault="0009799E" w:rsidP="00D96CD3">
            <w:pPr>
              <w:spacing w:line="20" w:lineRule="atLeast"/>
              <w:rPr>
                <w:szCs w:val="24"/>
              </w:rPr>
            </w:pPr>
            <w:r>
              <w:rPr>
                <w:szCs w:val="24"/>
              </w:rPr>
              <w:t>Pagrindinį m</w:t>
            </w:r>
            <w:r w:rsidRPr="006855D5">
              <w:rPr>
                <w:szCs w:val="24"/>
              </w:rPr>
              <w:t>okėjimo</w:t>
            </w:r>
            <w:r>
              <w:rPr>
                <w:szCs w:val="24"/>
              </w:rPr>
              <w:t xml:space="preserve"> </w:t>
            </w:r>
            <w:r w:rsidRPr="006855D5">
              <w:rPr>
                <w:szCs w:val="24"/>
              </w:rPr>
              <w:t>pranešim</w:t>
            </w:r>
            <w:r>
              <w:rPr>
                <w:szCs w:val="24"/>
              </w:rPr>
              <w:t>o lapą</w:t>
            </w:r>
            <w:r w:rsidRPr="006855D5">
              <w:rPr>
                <w:szCs w:val="24"/>
              </w:rPr>
              <w:t xml:space="preserve"> sudaro </w:t>
            </w:r>
            <w:r>
              <w:rPr>
                <w:szCs w:val="24"/>
              </w:rPr>
              <w:t>vienas</w:t>
            </w:r>
            <w:r w:rsidRPr="006855D5">
              <w:rPr>
                <w:szCs w:val="24"/>
              </w:rPr>
              <w:t xml:space="preserve"> A4 formato lapa</w:t>
            </w:r>
            <w:r>
              <w:rPr>
                <w:szCs w:val="24"/>
              </w:rPr>
              <w:t>s.</w:t>
            </w:r>
          </w:p>
          <w:p w14:paraId="621A064F" w14:textId="77777777" w:rsidR="0009799E" w:rsidRPr="006855D5" w:rsidRDefault="0009799E" w:rsidP="00D96CD3">
            <w:pPr>
              <w:spacing w:line="20" w:lineRule="atLeast"/>
              <w:rPr>
                <w:szCs w:val="24"/>
              </w:rPr>
            </w:pPr>
            <w:r>
              <w:rPr>
                <w:szCs w:val="24"/>
              </w:rPr>
              <w:t xml:space="preserve">Pagrindinis mokėjimo pranešimo lapas </w:t>
            </w:r>
            <w:r w:rsidRPr="006855D5">
              <w:rPr>
                <w:szCs w:val="24"/>
              </w:rPr>
              <w:t xml:space="preserve"> spausdinamas iš abiejų pusi</w:t>
            </w:r>
            <w:r>
              <w:rPr>
                <w:szCs w:val="24"/>
              </w:rPr>
              <w:t xml:space="preserve">ų, antroje mokėjimo pranešimo lapo pusėje </w:t>
            </w:r>
            <w:r w:rsidRPr="006855D5">
              <w:rPr>
                <w:szCs w:val="24"/>
              </w:rPr>
              <w:t xml:space="preserve">spausdinama </w:t>
            </w:r>
            <w:r>
              <w:rPr>
                <w:szCs w:val="24"/>
              </w:rPr>
              <w:t>p</w:t>
            </w:r>
            <w:r w:rsidRPr="006855D5">
              <w:rPr>
                <w:szCs w:val="24"/>
              </w:rPr>
              <w:t>apildoma informacij</w:t>
            </w:r>
            <w:r>
              <w:rPr>
                <w:szCs w:val="24"/>
              </w:rPr>
              <w:t>a</w:t>
            </w:r>
            <w:r w:rsidRPr="006855D5">
              <w:rPr>
                <w:szCs w:val="24"/>
              </w:rPr>
              <w:t xml:space="preserve"> apie Rinkliavą</w:t>
            </w:r>
            <w:r>
              <w:rPr>
                <w:szCs w:val="24"/>
              </w:rPr>
              <w:t>.</w:t>
            </w:r>
          </w:p>
        </w:tc>
      </w:tr>
      <w:tr w:rsidR="0009799E" w14:paraId="54D1F78C" w14:textId="77777777" w:rsidTr="00F551F9">
        <w:trPr>
          <w:trHeight w:val="1467"/>
        </w:trPr>
        <w:tc>
          <w:tcPr>
            <w:tcW w:w="578" w:type="dxa"/>
          </w:tcPr>
          <w:p w14:paraId="56498C75" w14:textId="77777777" w:rsidR="0009799E" w:rsidRDefault="0009799E" w:rsidP="00D96CD3">
            <w:pPr>
              <w:spacing w:line="20" w:lineRule="atLeast"/>
              <w:jc w:val="both"/>
              <w:rPr>
                <w:szCs w:val="24"/>
              </w:rPr>
            </w:pPr>
            <w:r>
              <w:rPr>
                <w:szCs w:val="24"/>
              </w:rPr>
              <w:t>1.2.</w:t>
            </w:r>
          </w:p>
        </w:tc>
        <w:tc>
          <w:tcPr>
            <w:tcW w:w="3266" w:type="dxa"/>
          </w:tcPr>
          <w:p w14:paraId="0DDC8ADD" w14:textId="77777777" w:rsidR="0009799E" w:rsidRDefault="0009799E" w:rsidP="00D96CD3">
            <w:pPr>
              <w:spacing w:line="20" w:lineRule="atLeast"/>
              <w:jc w:val="both"/>
              <w:rPr>
                <w:color w:val="000000"/>
                <w:szCs w:val="24"/>
                <w:lang w:eastAsia="lt-LT"/>
              </w:rPr>
            </w:pPr>
            <w:r>
              <w:rPr>
                <w:noProof/>
                <w:color w:val="000000"/>
                <w:szCs w:val="24"/>
              </w:rPr>
              <w:t xml:space="preserve">Papildomas mokėjimo pranešimas </w:t>
            </w:r>
            <w:r w:rsidRPr="00593073">
              <w:rPr>
                <w:noProof/>
                <w:color w:val="000000"/>
                <w:szCs w:val="24"/>
              </w:rPr>
              <w:t>A4 formato balt</w:t>
            </w:r>
            <w:r>
              <w:rPr>
                <w:noProof/>
                <w:color w:val="000000"/>
                <w:szCs w:val="24"/>
              </w:rPr>
              <w:t>o</w:t>
            </w:r>
            <w:r w:rsidRPr="00593073">
              <w:rPr>
                <w:noProof/>
                <w:color w:val="000000"/>
                <w:szCs w:val="24"/>
              </w:rPr>
              <w:t xml:space="preserve"> popieriaus</w:t>
            </w:r>
            <w:r>
              <w:rPr>
                <w:noProof/>
                <w:color w:val="000000"/>
                <w:szCs w:val="24"/>
              </w:rPr>
              <w:t xml:space="preserve"> </w:t>
            </w:r>
            <w:r w:rsidRPr="00593073">
              <w:rPr>
                <w:noProof/>
                <w:color w:val="000000"/>
                <w:szCs w:val="24"/>
              </w:rPr>
              <w:t>lap</w:t>
            </w:r>
            <w:r>
              <w:rPr>
                <w:noProof/>
                <w:color w:val="000000"/>
                <w:szCs w:val="24"/>
              </w:rPr>
              <w:t>as, vienpusis</w:t>
            </w:r>
            <w:r w:rsidRPr="00E20DDE">
              <w:rPr>
                <w:color w:val="000000"/>
                <w:szCs w:val="24"/>
                <w:lang w:eastAsia="lt-LT"/>
              </w:rPr>
              <w:t xml:space="preserve"> </w:t>
            </w:r>
            <w:r>
              <w:rPr>
                <w:color w:val="000000"/>
                <w:szCs w:val="24"/>
                <w:lang w:eastAsia="lt-LT"/>
              </w:rPr>
              <w:t>spausdinimas juoda spalva, lankstymas ir  vokavimas į pagrindinį mokėjimo pranešimo C5 voką su langeliu kairėje pusėje</w:t>
            </w:r>
          </w:p>
          <w:p w14:paraId="5E9E3BCB" w14:textId="77777777" w:rsidR="00BA6E93" w:rsidRPr="00F975DC" w:rsidRDefault="00BA6E93" w:rsidP="00D96CD3">
            <w:pPr>
              <w:spacing w:line="20" w:lineRule="atLeast"/>
              <w:jc w:val="both"/>
              <w:rPr>
                <w:color w:val="000000"/>
                <w:szCs w:val="24"/>
                <w:lang w:eastAsia="lt-LT"/>
              </w:rPr>
            </w:pPr>
          </w:p>
        </w:tc>
        <w:tc>
          <w:tcPr>
            <w:tcW w:w="1710" w:type="dxa"/>
          </w:tcPr>
          <w:p w14:paraId="35319378" w14:textId="4C11C473" w:rsidR="0009799E" w:rsidRDefault="0009799E" w:rsidP="00D96CD3">
            <w:pPr>
              <w:spacing w:line="20" w:lineRule="atLeast"/>
              <w:jc w:val="center"/>
              <w:rPr>
                <w:szCs w:val="24"/>
              </w:rPr>
            </w:pPr>
            <w:r>
              <w:rPr>
                <w:szCs w:val="24"/>
              </w:rPr>
              <w:t xml:space="preserve">8 </w:t>
            </w:r>
            <w:r w:rsidR="00611AEE">
              <w:rPr>
                <w:szCs w:val="24"/>
              </w:rPr>
              <w:t>2</w:t>
            </w:r>
            <w:r>
              <w:rPr>
                <w:szCs w:val="24"/>
              </w:rPr>
              <w:t>00</w:t>
            </w:r>
          </w:p>
        </w:tc>
        <w:tc>
          <w:tcPr>
            <w:tcW w:w="1949" w:type="dxa"/>
          </w:tcPr>
          <w:p w14:paraId="7768CC09" w14:textId="66497EC8" w:rsidR="0009799E" w:rsidRDefault="00611AEE" w:rsidP="00D96CD3">
            <w:pPr>
              <w:spacing w:line="20" w:lineRule="atLeast"/>
              <w:jc w:val="center"/>
              <w:rPr>
                <w:szCs w:val="24"/>
              </w:rPr>
            </w:pPr>
            <w:r>
              <w:rPr>
                <w:szCs w:val="24"/>
              </w:rPr>
              <w:t>16 4</w:t>
            </w:r>
            <w:r w:rsidR="0009799E">
              <w:rPr>
                <w:szCs w:val="24"/>
              </w:rPr>
              <w:t>00</w:t>
            </w:r>
          </w:p>
          <w:p w14:paraId="0A6867B0" w14:textId="77777777" w:rsidR="0009799E" w:rsidRPr="00C145F9" w:rsidRDefault="0009799E" w:rsidP="00D96CD3">
            <w:pPr>
              <w:rPr>
                <w:szCs w:val="24"/>
              </w:rPr>
            </w:pPr>
          </w:p>
          <w:p w14:paraId="625E8C7F" w14:textId="77777777" w:rsidR="0009799E" w:rsidRPr="00C145F9" w:rsidRDefault="0009799E" w:rsidP="00D96CD3">
            <w:pPr>
              <w:rPr>
                <w:szCs w:val="24"/>
              </w:rPr>
            </w:pPr>
          </w:p>
          <w:p w14:paraId="6040E1DD" w14:textId="77777777" w:rsidR="0009799E" w:rsidRDefault="0009799E" w:rsidP="00D96CD3">
            <w:pPr>
              <w:rPr>
                <w:szCs w:val="24"/>
              </w:rPr>
            </w:pPr>
          </w:p>
          <w:p w14:paraId="3425D38C" w14:textId="77777777" w:rsidR="0009799E" w:rsidRPr="00C145F9" w:rsidRDefault="0009799E" w:rsidP="00D96CD3">
            <w:pPr>
              <w:rPr>
                <w:szCs w:val="24"/>
              </w:rPr>
            </w:pPr>
          </w:p>
        </w:tc>
        <w:tc>
          <w:tcPr>
            <w:tcW w:w="2126" w:type="dxa"/>
          </w:tcPr>
          <w:p w14:paraId="2A3169CB" w14:textId="77777777" w:rsidR="0009799E" w:rsidRDefault="0009799E" w:rsidP="00D96CD3">
            <w:pPr>
              <w:spacing w:line="20" w:lineRule="atLeast"/>
              <w:rPr>
                <w:szCs w:val="24"/>
              </w:rPr>
            </w:pPr>
            <w:r>
              <w:rPr>
                <w:szCs w:val="24"/>
              </w:rPr>
              <w:t>Papildomo mokėjimo pranešimo A4 formato vienas lapas, vienpusiu spausdinimu.</w:t>
            </w:r>
          </w:p>
          <w:p w14:paraId="44B4529C" w14:textId="77777777" w:rsidR="0009799E" w:rsidRPr="00F975DC" w:rsidRDefault="0009799E" w:rsidP="00D96CD3">
            <w:pPr>
              <w:spacing w:line="20" w:lineRule="atLeast"/>
              <w:rPr>
                <w:szCs w:val="24"/>
              </w:rPr>
            </w:pPr>
          </w:p>
        </w:tc>
      </w:tr>
      <w:tr w:rsidR="00C83919" w14:paraId="33347715" w14:textId="77777777" w:rsidTr="00482727">
        <w:tc>
          <w:tcPr>
            <w:tcW w:w="578" w:type="dxa"/>
          </w:tcPr>
          <w:p w14:paraId="16129DA3" w14:textId="77777777" w:rsidR="00C83919" w:rsidRDefault="00C83919" w:rsidP="00D96CD3">
            <w:pPr>
              <w:spacing w:line="20" w:lineRule="atLeast"/>
              <w:jc w:val="both"/>
              <w:rPr>
                <w:szCs w:val="24"/>
              </w:rPr>
            </w:pPr>
            <w:r>
              <w:rPr>
                <w:szCs w:val="24"/>
              </w:rPr>
              <w:t>2.</w:t>
            </w:r>
          </w:p>
        </w:tc>
        <w:tc>
          <w:tcPr>
            <w:tcW w:w="9051" w:type="dxa"/>
            <w:gridSpan w:val="4"/>
          </w:tcPr>
          <w:p w14:paraId="63363FA5" w14:textId="49F33278" w:rsidR="00C83919" w:rsidRDefault="00C83919" w:rsidP="00D96CD3">
            <w:pPr>
              <w:spacing w:line="20" w:lineRule="atLeast"/>
              <w:jc w:val="both"/>
              <w:rPr>
                <w:szCs w:val="24"/>
              </w:rPr>
            </w:pPr>
            <w:r w:rsidRPr="00D71E82">
              <w:rPr>
                <w:b/>
                <w:bCs/>
                <w:szCs w:val="24"/>
              </w:rPr>
              <w:t>Laiško (be sekimo) iki 50 g pristatymas Lietuvoje</w:t>
            </w:r>
          </w:p>
        </w:tc>
      </w:tr>
      <w:tr w:rsidR="0009799E" w14:paraId="5FF841AD" w14:textId="77777777" w:rsidTr="00F551F9">
        <w:trPr>
          <w:trHeight w:val="362"/>
        </w:trPr>
        <w:tc>
          <w:tcPr>
            <w:tcW w:w="578" w:type="dxa"/>
          </w:tcPr>
          <w:p w14:paraId="7EC927CF" w14:textId="77777777" w:rsidR="0009799E" w:rsidRDefault="0009799E" w:rsidP="00D96CD3">
            <w:pPr>
              <w:spacing w:line="20" w:lineRule="atLeast"/>
              <w:jc w:val="both"/>
              <w:rPr>
                <w:szCs w:val="24"/>
              </w:rPr>
            </w:pPr>
            <w:r>
              <w:rPr>
                <w:szCs w:val="24"/>
              </w:rPr>
              <w:t>2.1.</w:t>
            </w:r>
          </w:p>
        </w:tc>
        <w:tc>
          <w:tcPr>
            <w:tcW w:w="3266" w:type="dxa"/>
          </w:tcPr>
          <w:p w14:paraId="06091F79" w14:textId="77777777" w:rsidR="0009799E" w:rsidRDefault="0009799E" w:rsidP="00D96CD3">
            <w:pPr>
              <w:spacing w:line="20" w:lineRule="atLeast"/>
              <w:rPr>
                <w:szCs w:val="24"/>
              </w:rPr>
            </w:pPr>
            <w:r>
              <w:rPr>
                <w:szCs w:val="24"/>
              </w:rPr>
              <w:t>1 zona</w:t>
            </w:r>
          </w:p>
        </w:tc>
        <w:tc>
          <w:tcPr>
            <w:tcW w:w="1710" w:type="dxa"/>
          </w:tcPr>
          <w:p w14:paraId="1BFB76CD" w14:textId="6DC6F5EE" w:rsidR="0009799E" w:rsidRDefault="00611AEE" w:rsidP="00C83919">
            <w:pPr>
              <w:spacing w:line="20" w:lineRule="atLeast"/>
              <w:jc w:val="center"/>
              <w:rPr>
                <w:szCs w:val="24"/>
              </w:rPr>
            </w:pPr>
            <w:r>
              <w:rPr>
                <w:szCs w:val="24"/>
              </w:rPr>
              <w:t>1</w:t>
            </w:r>
            <w:r w:rsidR="0009799E">
              <w:rPr>
                <w:szCs w:val="24"/>
              </w:rPr>
              <w:t>00</w:t>
            </w:r>
          </w:p>
        </w:tc>
        <w:tc>
          <w:tcPr>
            <w:tcW w:w="1949" w:type="dxa"/>
          </w:tcPr>
          <w:p w14:paraId="27090E65" w14:textId="0FDA7BF7" w:rsidR="0009799E" w:rsidRDefault="0009799E" w:rsidP="00D96CD3">
            <w:pPr>
              <w:spacing w:line="20" w:lineRule="atLeast"/>
              <w:rPr>
                <w:szCs w:val="24"/>
              </w:rPr>
            </w:pPr>
            <w:r>
              <w:rPr>
                <w:szCs w:val="24"/>
              </w:rPr>
              <w:t xml:space="preserve">             </w:t>
            </w:r>
            <w:r w:rsidR="00611AEE">
              <w:rPr>
                <w:szCs w:val="24"/>
              </w:rPr>
              <w:t>2</w:t>
            </w:r>
            <w:r>
              <w:rPr>
                <w:szCs w:val="24"/>
              </w:rPr>
              <w:t>00</w:t>
            </w:r>
          </w:p>
        </w:tc>
        <w:tc>
          <w:tcPr>
            <w:tcW w:w="2126" w:type="dxa"/>
          </w:tcPr>
          <w:p w14:paraId="2179FD54" w14:textId="77777777" w:rsidR="0009799E" w:rsidRPr="00A96936" w:rsidRDefault="0009799E" w:rsidP="00D96CD3">
            <w:pPr>
              <w:spacing w:after="160" w:line="259" w:lineRule="auto"/>
              <w:rPr>
                <w:sz w:val="16"/>
                <w:szCs w:val="16"/>
              </w:rPr>
            </w:pPr>
          </w:p>
        </w:tc>
      </w:tr>
      <w:tr w:rsidR="0009799E" w14:paraId="1084EBD2" w14:textId="77777777" w:rsidTr="00F551F9">
        <w:tc>
          <w:tcPr>
            <w:tcW w:w="578" w:type="dxa"/>
          </w:tcPr>
          <w:p w14:paraId="51FC7299" w14:textId="1A124727" w:rsidR="0009799E" w:rsidRPr="00BA6E93" w:rsidRDefault="0009799E" w:rsidP="00D96CD3">
            <w:pPr>
              <w:spacing w:line="20" w:lineRule="atLeast"/>
              <w:jc w:val="both"/>
              <w:rPr>
                <w:szCs w:val="24"/>
              </w:rPr>
            </w:pPr>
            <w:r w:rsidRPr="00BA6E93">
              <w:rPr>
                <w:szCs w:val="24"/>
              </w:rPr>
              <w:t>2.</w:t>
            </w:r>
            <w:r w:rsidR="00662AD3" w:rsidRPr="00BA6E93">
              <w:rPr>
                <w:szCs w:val="24"/>
              </w:rPr>
              <w:t>2</w:t>
            </w:r>
            <w:r w:rsidR="00BA6E93" w:rsidRPr="00BA6E93">
              <w:rPr>
                <w:szCs w:val="24"/>
              </w:rPr>
              <w:t>.</w:t>
            </w:r>
          </w:p>
        </w:tc>
        <w:tc>
          <w:tcPr>
            <w:tcW w:w="3266" w:type="dxa"/>
          </w:tcPr>
          <w:p w14:paraId="5CC52EDF" w14:textId="77777777" w:rsidR="0009799E" w:rsidRPr="00BA6E93" w:rsidRDefault="0009799E" w:rsidP="00D96CD3">
            <w:pPr>
              <w:spacing w:line="20" w:lineRule="atLeast"/>
              <w:rPr>
                <w:szCs w:val="24"/>
              </w:rPr>
            </w:pPr>
            <w:r w:rsidRPr="00BA6E93">
              <w:rPr>
                <w:szCs w:val="24"/>
              </w:rPr>
              <w:t>2 zona</w:t>
            </w:r>
          </w:p>
        </w:tc>
        <w:tc>
          <w:tcPr>
            <w:tcW w:w="1710" w:type="dxa"/>
          </w:tcPr>
          <w:p w14:paraId="19408915" w14:textId="779CAE76" w:rsidR="0009799E" w:rsidRDefault="0009799E" w:rsidP="00D96CD3">
            <w:pPr>
              <w:spacing w:line="20" w:lineRule="atLeast"/>
              <w:jc w:val="center"/>
              <w:rPr>
                <w:szCs w:val="24"/>
              </w:rPr>
            </w:pPr>
            <w:r>
              <w:rPr>
                <w:szCs w:val="24"/>
              </w:rPr>
              <w:t>3 200</w:t>
            </w:r>
          </w:p>
        </w:tc>
        <w:tc>
          <w:tcPr>
            <w:tcW w:w="1949" w:type="dxa"/>
          </w:tcPr>
          <w:p w14:paraId="13A4124E" w14:textId="71FD02CD" w:rsidR="0009799E" w:rsidRDefault="00611AEE" w:rsidP="00D96CD3">
            <w:pPr>
              <w:spacing w:line="20" w:lineRule="atLeast"/>
              <w:jc w:val="center"/>
              <w:rPr>
                <w:szCs w:val="24"/>
              </w:rPr>
            </w:pPr>
            <w:r>
              <w:rPr>
                <w:szCs w:val="24"/>
              </w:rPr>
              <w:t>6 4</w:t>
            </w:r>
            <w:r w:rsidR="0009799E">
              <w:rPr>
                <w:szCs w:val="24"/>
              </w:rPr>
              <w:t>00</w:t>
            </w:r>
          </w:p>
        </w:tc>
        <w:tc>
          <w:tcPr>
            <w:tcW w:w="2126" w:type="dxa"/>
          </w:tcPr>
          <w:p w14:paraId="185F0664" w14:textId="77777777" w:rsidR="0009799E" w:rsidRDefault="0009799E" w:rsidP="00D96CD3">
            <w:pPr>
              <w:spacing w:line="20" w:lineRule="atLeast"/>
              <w:jc w:val="both"/>
              <w:rPr>
                <w:szCs w:val="24"/>
              </w:rPr>
            </w:pPr>
          </w:p>
        </w:tc>
      </w:tr>
      <w:tr w:rsidR="0009799E" w14:paraId="2DFA5418" w14:textId="77777777" w:rsidTr="00F551F9">
        <w:tc>
          <w:tcPr>
            <w:tcW w:w="578" w:type="dxa"/>
          </w:tcPr>
          <w:p w14:paraId="56578153" w14:textId="1A8FCF59" w:rsidR="0009799E" w:rsidRPr="00BA6E93" w:rsidRDefault="0009799E" w:rsidP="00D96CD3">
            <w:pPr>
              <w:spacing w:line="20" w:lineRule="atLeast"/>
              <w:jc w:val="both"/>
              <w:rPr>
                <w:szCs w:val="24"/>
              </w:rPr>
            </w:pPr>
            <w:r w:rsidRPr="00BA6E93">
              <w:rPr>
                <w:szCs w:val="24"/>
              </w:rPr>
              <w:t>2.</w:t>
            </w:r>
            <w:r w:rsidR="00662AD3" w:rsidRPr="00BA6E93">
              <w:rPr>
                <w:szCs w:val="24"/>
              </w:rPr>
              <w:t>3</w:t>
            </w:r>
            <w:r w:rsidR="00BA6E93" w:rsidRPr="00BA6E93">
              <w:rPr>
                <w:szCs w:val="24"/>
              </w:rPr>
              <w:t>.</w:t>
            </w:r>
          </w:p>
        </w:tc>
        <w:tc>
          <w:tcPr>
            <w:tcW w:w="3266" w:type="dxa"/>
          </w:tcPr>
          <w:p w14:paraId="7609232B" w14:textId="77777777" w:rsidR="0009799E" w:rsidRPr="00BA6E93" w:rsidRDefault="0009799E" w:rsidP="00D96CD3">
            <w:pPr>
              <w:spacing w:line="20" w:lineRule="atLeast"/>
              <w:rPr>
                <w:szCs w:val="24"/>
                <w:lang w:eastAsia="lt-LT"/>
              </w:rPr>
            </w:pPr>
            <w:r w:rsidRPr="00BA6E93">
              <w:rPr>
                <w:szCs w:val="24"/>
              </w:rPr>
              <w:t>3 zona</w:t>
            </w:r>
          </w:p>
        </w:tc>
        <w:tc>
          <w:tcPr>
            <w:tcW w:w="1710" w:type="dxa"/>
          </w:tcPr>
          <w:p w14:paraId="7D31DCF0" w14:textId="68F02023" w:rsidR="0009799E" w:rsidRDefault="00611AEE" w:rsidP="00D96CD3">
            <w:pPr>
              <w:spacing w:line="20" w:lineRule="atLeast"/>
              <w:jc w:val="center"/>
              <w:rPr>
                <w:szCs w:val="24"/>
              </w:rPr>
            </w:pPr>
            <w:r>
              <w:rPr>
                <w:szCs w:val="24"/>
              </w:rPr>
              <w:t>4 9</w:t>
            </w:r>
            <w:r w:rsidR="0009799E">
              <w:rPr>
                <w:szCs w:val="24"/>
              </w:rPr>
              <w:t>00</w:t>
            </w:r>
          </w:p>
        </w:tc>
        <w:tc>
          <w:tcPr>
            <w:tcW w:w="1949" w:type="dxa"/>
          </w:tcPr>
          <w:p w14:paraId="5797168A" w14:textId="6436672B" w:rsidR="0009799E" w:rsidRDefault="00611AEE" w:rsidP="00D96CD3">
            <w:pPr>
              <w:spacing w:line="20" w:lineRule="atLeast"/>
              <w:jc w:val="center"/>
              <w:rPr>
                <w:szCs w:val="24"/>
              </w:rPr>
            </w:pPr>
            <w:r>
              <w:rPr>
                <w:szCs w:val="24"/>
              </w:rPr>
              <w:t>9 8</w:t>
            </w:r>
            <w:r w:rsidR="0009799E">
              <w:rPr>
                <w:szCs w:val="24"/>
              </w:rPr>
              <w:t>00</w:t>
            </w:r>
          </w:p>
        </w:tc>
        <w:tc>
          <w:tcPr>
            <w:tcW w:w="2126" w:type="dxa"/>
          </w:tcPr>
          <w:p w14:paraId="5A4897F4" w14:textId="77777777" w:rsidR="0009799E" w:rsidRDefault="0009799E" w:rsidP="00D96CD3">
            <w:pPr>
              <w:spacing w:line="20" w:lineRule="atLeast"/>
              <w:jc w:val="both"/>
              <w:rPr>
                <w:szCs w:val="24"/>
              </w:rPr>
            </w:pPr>
          </w:p>
        </w:tc>
      </w:tr>
      <w:tr w:rsidR="00662AD3" w14:paraId="3BA8E4FD" w14:textId="77777777" w:rsidTr="00F551F9">
        <w:tc>
          <w:tcPr>
            <w:tcW w:w="578" w:type="dxa"/>
          </w:tcPr>
          <w:p w14:paraId="241C85D3" w14:textId="515C298D" w:rsidR="00662AD3" w:rsidRPr="00BA6E93" w:rsidRDefault="00662AD3" w:rsidP="00D96CD3">
            <w:pPr>
              <w:spacing w:line="20" w:lineRule="atLeast"/>
              <w:jc w:val="both"/>
              <w:rPr>
                <w:szCs w:val="24"/>
              </w:rPr>
            </w:pPr>
            <w:r w:rsidRPr="00BA6E93">
              <w:rPr>
                <w:szCs w:val="24"/>
              </w:rPr>
              <w:t>2.4.</w:t>
            </w:r>
          </w:p>
        </w:tc>
        <w:tc>
          <w:tcPr>
            <w:tcW w:w="3266" w:type="dxa"/>
          </w:tcPr>
          <w:p w14:paraId="7546AE97" w14:textId="38672F3F" w:rsidR="00662AD3" w:rsidRPr="00BA6E93" w:rsidRDefault="00662AD3" w:rsidP="00D96CD3">
            <w:pPr>
              <w:spacing w:line="20" w:lineRule="atLeast"/>
              <w:rPr>
                <w:szCs w:val="24"/>
              </w:rPr>
            </w:pPr>
            <w:r w:rsidRPr="00BA6E93">
              <w:rPr>
                <w:szCs w:val="24"/>
              </w:rPr>
              <w:t>Siuntos apdorojimas ir grąžinimas neatpažinus gavėjo adreso iš pateiktų el. formatu duomenų (jei toks taikomas)</w:t>
            </w:r>
            <w:r w:rsidRPr="00BA6E93">
              <w:rPr>
                <w:szCs w:val="24"/>
              </w:rPr>
              <w:tab/>
            </w:r>
            <w:r w:rsidRPr="00BA6E93">
              <w:rPr>
                <w:szCs w:val="24"/>
              </w:rPr>
              <w:tab/>
            </w:r>
            <w:r w:rsidRPr="00BA6E93">
              <w:rPr>
                <w:szCs w:val="24"/>
              </w:rPr>
              <w:tab/>
            </w:r>
          </w:p>
        </w:tc>
        <w:tc>
          <w:tcPr>
            <w:tcW w:w="1710" w:type="dxa"/>
          </w:tcPr>
          <w:p w14:paraId="33A4C6E0" w14:textId="57B2E1B6" w:rsidR="00662AD3" w:rsidRPr="00BA6E93" w:rsidRDefault="00662AD3" w:rsidP="00D96CD3">
            <w:pPr>
              <w:spacing w:line="20" w:lineRule="atLeast"/>
              <w:jc w:val="center"/>
              <w:rPr>
                <w:szCs w:val="24"/>
              </w:rPr>
            </w:pPr>
            <w:r w:rsidRPr="00BA6E93">
              <w:rPr>
                <w:szCs w:val="24"/>
              </w:rPr>
              <w:t>1</w:t>
            </w:r>
          </w:p>
        </w:tc>
        <w:tc>
          <w:tcPr>
            <w:tcW w:w="1949" w:type="dxa"/>
          </w:tcPr>
          <w:p w14:paraId="536E4821" w14:textId="06D252A2" w:rsidR="00662AD3" w:rsidRPr="00BA6E93" w:rsidRDefault="00611AEE" w:rsidP="00D96CD3">
            <w:pPr>
              <w:spacing w:line="20" w:lineRule="atLeast"/>
              <w:jc w:val="center"/>
              <w:rPr>
                <w:szCs w:val="24"/>
              </w:rPr>
            </w:pPr>
            <w:r w:rsidRPr="00BA6E93">
              <w:rPr>
                <w:szCs w:val="24"/>
              </w:rPr>
              <w:t>2</w:t>
            </w:r>
          </w:p>
        </w:tc>
        <w:tc>
          <w:tcPr>
            <w:tcW w:w="2126" w:type="dxa"/>
          </w:tcPr>
          <w:p w14:paraId="48D20223" w14:textId="77777777" w:rsidR="00662AD3" w:rsidRDefault="00662AD3" w:rsidP="00D96CD3">
            <w:pPr>
              <w:spacing w:line="20" w:lineRule="atLeast"/>
              <w:jc w:val="both"/>
              <w:rPr>
                <w:szCs w:val="24"/>
              </w:rPr>
            </w:pPr>
          </w:p>
        </w:tc>
      </w:tr>
    </w:tbl>
    <w:p w14:paraId="73CEF161" w14:textId="77777777" w:rsidR="00F00260" w:rsidRDefault="00F00260" w:rsidP="00F00260">
      <w:pPr>
        <w:ind w:firstLine="720"/>
        <w:jc w:val="both"/>
      </w:pPr>
    </w:p>
    <w:p w14:paraId="650F0641" w14:textId="77777777" w:rsidR="00F00260" w:rsidRPr="00F975DC" w:rsidRDefault="00F00260" w:rsidP="00F00260">
      <w:pPr>
        <w:ind w:firstLine="720"/>
        <w:jc w:val="both"/>
        <w:rPr>
          <w:szCs w:val="24"/>
        </w:rPr>
      </w:pPr>
      <w:r>
        <w:lastRenderedPageBreak/>
        <w:t>14. Masiniu siuntimu mokėjimo pranešimai bus siunčiami vieną kartą per metus, po du</w:t>
      </w:r>
      <w:r w:rsidRPr="00F975DC">
        <w:rPr>
          <w:b/>
          <w:bCs/>
        </w:rPr>
        <w:t xml:space="preserve"> </w:t>
      </w:r>
      <w:r>
        <w:t>A4 formato balto popieriaus lapus suvokuotus C5 voke su langeliu kairėje pusėje.</w:t>
      </w:r>
    </w:p>
    <w:p w14:paraId="0C6FDABC" w14:textId="77777777" w:rsidR="00F00260" w:rsidRPr="00F975DC" w:rsidRDefault="00F00260" w:rsidP="00F00260">
      <w:pPr>
        <w:ind w:firstLine="720"/>
        <w:jc w:val="both"/>
        <w:rPr>
          <w:szCs w:val="24"/>
        </w:rPr>
      </w:pPr>
      <w:r>
        <w:t xml:space="preserve">15. </w:t>
      </w:r>
      <w:r w:rsidRPr="00724428">
        <w:t>Masinių siuntimų periodiškumas gali keistis priklausomai nuo poreikio bei atliekų tvarkymą reglamen</w:t>
      </w:r>
      <w:r>
        <w:t>tuojančių teisės aktų</w:t>
      </w:r>
      <w:r w:rsidRPr="00724428">
        <w:t>.</w:t>
      </w:r>
    </w:p>
    <w:p w14:paraId="3A272016" w14:textId="77777777" w:rsidR="00F00260" w:rsidRPr="00F975DC" w:rsidRDefault="00F00260" w:rsidP="00F00260">
      <w:pPr>
        <w:jc w:val="both"/>
        <w:rPr>
          <w:szCs w:val="24"/>
        </w:rPr>
      </w:pPr>
      <w:r>
        <w:t xml:space="preserve"> </w:t>
      </w:r>
      <w:r>
        <w:tab/>
        <w:t xml:space="preserve">16. </w:t>
      </w:r>
      <w:r w:rsidRPr="00F975DC">
        <w:rPr>
          <w:szCs w:val="24"/>
        </w:rPr>
        <w:t>Mokėjimo pranešimai turi būti atspausdinti, sulankstyti ir suvokuoti ne vėliau kaip per 10 darbo dienų nuo duomenų apie apskaičiuotas mokėtinas sumas gavimo iš Pirkėjo ir per 10 darbo dienų, po spausdinimo ir vokavimo darbų, pristatyti rinkliavos mokėtojams.</w:t>
      </w:r>
    </w:p>
    <w:p w14:paraId="0A06B1E7" w14:textId="77777777" w:rsidR="00F00260" w:rsidRPr="00F975DC" w:rsidRDefault="00F00260" w:rsidP="00F00260">
      <w:pPr>
        <w:jc w:val="both"/>
        <w:rPr>
          <w:szCs w:val="24"/>
        </w:rPr>
      </w:pPr>
      <w:r w:rsidRPr="00F975DC">
        <w:rPr>
          <w:szCs w:val="24"/>
        </w:rPr>
        <w:t xml:space="preserve"> </w:t>
      </w:r>
      <w:r>
        <w:rPr>
          <w:szCs w:val="24"/>
        </w:rPr>
        <w:tab/>
        <w:t xml:space="preserve">17. </w:t>
      </w:r>
      <w:r w:rsidRPr="00F975DC">
        <w:rPr>
          <w:szCs w:val="24"/>
        </w:rPr>
        <w:t xml:space="preserve">Paslaugų kiekiai yra preliminarūs. Pirkėjas neįsipareigoja įsigyti viso paslaugų kiekio. Mokėjimo pranešimų skaičius gali didėti/mažėti iki </w:t>
      </w:r>
      <w:r>
        <w:rPr>
          <w:szCs w:val="24"/>
        </w:rPr>
        <w:t>1</w:t>
      </w:r>
      <w:r w:rsidRPr="00F975DC">
        <w:rPr>
          <w:szCs w:val="24"/>
        </w:rPr>
        <w:t>0 proc.</w:t>
      </w:r>
    </w:p>
    <w:p w14:paraId="3DE3B074" w14:textId="77777777" w:rsidR="00F00260" w:rsidRPr="00F975DC" w:rsidRDefault="00F00260" w:rsidP="00F00260">
      <w:pPr>
        <w:ind w:firstLine="720"/>
        <w:jc w:val="both"/>
        <w:rPr>
          <w:szCs w:val="24"/>
        </w:rPr>
      </w:pPr>
      <w:r>
        <w:rPr>
          <w:szCs w:val="24"/>
        </w:rPr>
        <w:t>18.</w:t>
      </w:r>
      <w:r w:rsidRPr="00F975DC">
        <w:rPr>
          <w:szCs w:val="24"/>
        </w:rPr>
        <w:t xml:space="preserve"> Išlaidos popieriui, spausdinimui, lankstymui ir vokams, taip pat visos kitos išlaidos susijusios su paslaugos teikimu, turi būti įskaičiuotos į paslaugos kainą.</w:t>
      </w:r>
    </w:p>
    <w:p w14:paraId="62F51B32" w14:textId="77777777" w:rsidR="00F00260" w:rsidRPr="00F975DC" w:rsidRDefault="00F00260" w:rsidP="00F00260">
      <w:pPr>
        <w:jc w:val="both"/>
        <w:rPr>
          <w:szCs w:val="24"/>
        </w:rPr>
      </w:pPr>
      <w:r w:rsidRPr="00F975DC">
        <w:rPr>
          <w:szCs w:val="24"/>
        </w:rPr>
        <w:t xml:space="preserve"> </w:t>
      </w:r>
      <w:r>
        <w:rPr>
          <w:szCs w:val="24"/>
        </w:rPr>
        <w:tab/>
        <w:t xml:space="preserve">19. </w:t>
      </w:r>
      <w:r w:rsidRPr="00F975DC">
        <w:rPr>
          <w:szCs w:val="24"/>
        </w:rPr>
        <w:t>Paslaugos teikėjas turi nurodyti darbuotojus ir jų kontaktinius duomenis, kurie bus atsakingi už paslaugų teikimą. Pasikeitus darbuotojams arba jų kontaktams, nedelsiant informuoti Pirkėją.</w:t>
      </w:r>
    </w:p>
    <w:p w14:paraId="70212AD2" w14:textId="77777777" w:rsidR="00F00260" w:rsidRPr="00F975DC" w:rsidRDefault="00F00260" w:rsidP="00F00260">
      <w:pPr>
        <w:ind w:firstLine="720"/>
        <w:jc w:val="both"/>
        <w:rPr>
          <w:szCs w:val="24"/>
        </w:rPr>
      </w:pPr>
      <w:r>
        <w:rPr>
          <w:szCs w:val="24"/>
        </w:rPr>
        <w:t>20.</w:t>
      </w:r>
      <w:r w:rsidRPr="00F975DC">
        <w:rPr>
          <w:szCs w:val="24"/>
        </w:rPr>
        <w:t xml:space="preserve"> Pirkėjui pareikalavus Paslaugos teikėjas turi patikrinti savo sistemoje ir raštu patvirtinti, kad gavo, atspausdino ir perdavė siuntimui rinkliavos mokėtojo duomenis.</w:t>
      </w:r>
    </w:p>
    <w:p w14:paraId="4374BC71" w14:textId="77777777" w:rsidR="00F00260" w:rsidRPr="00F975DC" w:rsidRDefault="00F00260" w:rsidP="00F00260">
      <w:pPr>
        <w:jc w:val="both"/>
        <w:rPr>
          <w:szCs w:val="24"/>
        </w:rPr>
      </w:pPr>
      <w:r w:rsidRPr="00F975DC">
        <w:rPr>
          <w:szCs w:val="24"/>
        </w:rPr>
        <w:t xml:space="preserve"> </w:t>
      </w:r>
      <w:r>
        <w:rPr>
          <w:szCs w:val="24"/>
        </w:rPr>
        <w:tab/>
        <w:t xml:space="preserve">21. </w:t>
      </w:r>
      <w:r w:rsidRPr="00F975DC">
        <w:rPr>
          <w:szCs w:val="24"/>
        </w:rPr>
        <w:t>Paslaugų teikėjas turi paruošti ir pateikti Pirkėjui elektroninę ir popierinę ataskaitą apie nerastus adresus. Nepristatyti mokėjimo pranešimai grąžinami Pirkėjui neatplėštuose, nepažeistuose vokuose.</w:t>
      </w:r>
    </w:p>
    <w:p w14:paraId="706E0228" w14:textId="77777777" w:rsidR="00F00260" w:rsidRDefault="00F00260" w:rsidP="00F00260">
      <w:pPr>
        <w:ind w:firstLine="720"/>
        <w:jc w:val="both"/>
        <w:rPr>
          <w:szCs w:val="24"/>
        </w:rPr>
      </w:pPr>
      <w:r w:rsidRPr="00452B20">
        <w:rPr>
          <w:bCs/>
          <w:szCs w:val="24"/>
        </w:rPr>
        <w:t xml:space="preserve"> 22.</w:t>
      </w:r>
      <w:r>
        <w:rPr>
          <w:b/>
          <w:szCs w:val="24"/>
        </w:rPr>
        <w:t xml:space="preserve"> </w:t>
      </w:r>
      <w:r w:rsidRPr="00F975DC">
        <w:rPr>
          <w:szCs w:val="24"/>
        </w:rPr>
        <w:t xml:space="preserve">Mokėjimo pranešimų pristatymo paslaugos turi būti suprantamos ir teikiamos kaip tai yra numatyta Lietuvos Respublikos pašto įstatyme bei </w:t>
      </w:r>
      <w:r w:rsidRPr="00F975DC">
        <w:rPr>
          <w:spacing w:val="-1"/>
          <w:szCs w:val="24"/>
          <w:lang w:val="lv-LV" w:eastAsia="lt-LT"/>
        </w:rPr>
        <w:t xml:space="preserve">kituose teisės aktuose, </w:t>
      </w:r>
      <w:r w:rsidRPr="00F975DC">
        <w:rPr>
          <w:szCs w:val="24"/>
          <w:lang w:val="lv-LV" w:eastAsia="lt-LT"/>
        </w:rPr>
        <w:t>reglamentuojančius pašto paslaugų teikimą.</w:t>
      </w:r>
      <w:r w:rsidRPr="00F975DC">
        <w:rPr>
          <w:i/>
          <w:szCs w:val="24"/>
        </w:rPr>
        <w:t xml:space="preserve"> </w:t>
      </w:r>
      <w:r w:rsidRPr="00F975DC">
        <w:rPr>
          <w:szCs w:val="24"/>
        </w:rPr>
        <w:t>Paslaugų teikėjas turi užtikrinti Rinkliavos mokėtojų teisę į privatų gyvenimą ir jo duomenų slaptumą, t. y. garantuoti gaunamų asmeninių duomenų apie Rinkliavos mokėtoją apsaugą (vadovaujantis Lietuvos Respublikos asmens duomenų teisinės apsaugos įstatymu).</w:t>
      </w:r>
    </w:p>
    <w:p w14:paraId="4755A0D5" w14:textId="77777777" w:rsidR="00F00260" w:rsidRDefault="00F00260" w:rsidP="00F00260">
      <w:pPr>
        <w:spacing w:line="276" w:lineRule="auto"/>
        <w:ind w:firstLine="720"/>
        <w:jc w:val="both"/>
        <w:rPr>
          <w:szCs w:val="24"/>
        </w:rPr>
      </w:pPr>
      <w:r w:rsidRPr="00A96936">
        <w:rPr>
          <w:szCs w:val="24"/>
        </w:rPr>
        <w:t>23. Laiškai (sąskaitos) bus pristatomi gavėjams tik į tvarkingas gaunamųjų laiškų dėžutes. Jei gavėjas neturi dėžutės arba ji yra netvarkinga  (pvz., pažeista konstrukcija, nerakinama pašto dėžutė ir pan.) laiškai bus saugomi 1 kalendorinį mėnesį pašte, kad gavėjas galėtų atsiimti juos jam patogiu laiku, ir, pasibaigus šiam saugojimo terminui, grąžinami Pirkėjui nurodant ant siuntos grąžinimo priežastį.</w:t>
      </w:r>
    </w:p>
    <w:p w14:paraId="38925D19" w14:textId="66C0B0C2" w:rsidR="00D85843" w:rsidRPr="00D85843" w:rsidRDefault="00D85843" w:rsidP="00F00260">
      <w:pPr>
        <w:spacing w:line="276" w:lineRule="auto"/>
        <w:ind w:firstLine="720"/>
        <w:jc w:val="both"/>
        <w:rPr>
          <w:b/>
          <w:szCs w:val="24"/>
        </w:rPr>
      </w:pPr>
      <w:r w:rsidRPr="00D85843">
        <w:rPr>
          <w:b/>
          <w:szCs w:val="24"/>
        </w:rPr>
        <w:t>24. Neatpažinus gavėjo adreso automatiškai iš pateiktų el.</w:t>
      </w:r>
      <w:r w:rsidR="00491DE4">
        <w:rPr>
          <w:b/>
          <w:szCs w:val="24"/>
        </w:rPr>
        <w:t xml:space="preserve"> </w:t>
      </w:r>
      <w:r w:rsidRPr="00D85843">
        <w:rPr>
          <w:b/>
          <w:szCs w:val="24"/>
        </w:rPr>
        <w:t>formatu duomenų, už laiško ir siuntų apdorojimą ir grąžinimą taikomas Tiekėjo nustatytas mokestis</w:t>
      </w:r>
      <w:r w:rsidR="00F37C1A">
        <w:rPr>
          <w:b/>
          <w:szCs w:val="24"/>
        </w:rPr>
        <w:t xml:space="preserve"> </w:t>
      </w:r>
      <w:r w:rsidR="00F37C1A" w:rsidRPr="00F37C1A">
        <w:rPr>
          <w:b/>
          <w:szCs w:val="24"/>
        </w:rPr>
        <w:t>(jei toks taikomas).</w:t>
      </w:r>
    </w:p>
    <w:p w14:paraId="570F878A" w14:textId="3B07DF39" w:rsidR="004037EE" w:rsidRDefault="004037EE"/>
    <w:p w14:paraId="25F908A8" w14:textId="57F3D922" w:rsidR="00F00260" w:rsidRPr="00F00260" w:rsidRDefault="00F00260">
      <w:pPr>
        <w:rPr>
          <w:b/>
          <w:bCs/>
          <w:szCs w:val="24"/>
        </w:rPr>
      </w:pPr>
      <w:r w:rsidRPr="00F00260">
        <w:rPr>
          <w:b/>
          <w:bCs/>
          <w:szCs w:val="24"/>
        </w:rPr>
        <w:t>2 dalis</w:t>
      </w:r>
    </w:p>
    <w:p w14:paraId="12B2E4DD" w14:textId="77777777" w:rsidR="00F00260" w:rsidRDefault="00F00260" w:rsidP="00F00260">
      <w:pPr>
        <w:jc w:val="center"/>
        <w:rPr>
          <w:b/>
          <w:bCs/>
          <w:szCs w:val="24"/>
        </w:rPr>
      </w:pPr>
    </w:p>
    <w:p w14:paraId="7402B259" w14:textId="77777777" w:rsidR="00F00260" w:rsidRDefault="00F00260" w:rsidP="00E56543">
      <w:pPr>
        <w:pStyle w:val="Sraopastraipa"/>
        <w:numPr>
          <w:ilvl w:val="0"/>
          <w:numId w:val="1"/>
        </w:numPr>
        <w:ind w:left="0" w:firstLine="1247"/>
        <w:jc w:val="both"/>
        <w:rPr>
          <w:b/>
          <w:i/>
          <w:szCs w:val="24"/>
        </w:rPr>
      </w:pPr>
      <w:r>
        <w:rPr>
          <w:szCs w:val="24"/>
        </w:rPr>
        <w:t xml:space="preserve"> </w:t>
      </w:r>
      <w:r w:rsidRPr="00A902AE">
        <w:rPr>
          <w:szCs w:val="24"/>
        </w:rPr>
        <w:t xml:space="preserve">Pirkimo objekto pavadinimas – </w:t>
      </w:r>
      <w:r>
        <w:rPr>
          <w:b/>
          <w:i/>
          <w:szCs w:val="24"/>
        </w:rPr>
        <w:t>valstybinės žemės nuomos mokesčio Skuodo rajone deklaracijų ir priminimų</w:t>
      </w:r>
      <w:r w:rsidRPr="00A902AE">
        <w:rPr>
          <w:b/>
          <w:i/>
          <w:szCs w:val="24"/>
        </w:rPr>
        <w:t xml:space="preserve"> spausdinimo, lankstymo, vokavimo ir pristatymo paslaugos.</w:t>
      </w:r>
    </w:p>
    <w:p w14:paraId="2680E5C9" w14:textId="77777777" w:rsidR="00F00260" w:rsidRPr="00E7739F" w:rsidRDefault="00F00260" w:rsidP="00E56543">
      <w:pPr>
        <w:pStyle w:val="Sraopastraipa"/>
        <w:numPr>
          <w:ilvl w:val="0"/>
          <w:numId w:val="1"/>
        </w:numPr>
        <w:ind w:left="0" w:firstLine="1247"/>
        <w:jc w:val="both"/>
        <w:rPr>
          <w:b/>
          <w:i/>
          <w:szCs w:val="24"/>
        </w:rPr>
      </w:pPr>
      <w:r>
        <w:rPr>
          <w:b/>
          <w:i/>
          <w:szCs w:val="24"/>
        </w:rPr>
        <w:t xml:space="preserve"> </w:t>
      </w:r>
      <w:r w:rsidRPr="0066179B">
        <w:rPr>
          <w:szCs w:val="24"/>
        </w:rPr>
        <w:t xml:space="preserve">Pirkimo objekto apibūdinimas – </w:t>
      </w:r>
      <w:r>
        <w:rPr>
          <w:szCs w:val="24"/>
        </w:rPr>
        <w:t>Valstybinės žemės nuomos mokesčio (tol</w:t>
      </w:r>
      <w:r w:rsidRPr="00E7739F">
        <w:rPr>
          <w:szCs w:val="24"/>
        </w:rPr>
        <w:t xml:space="preserve">iau – </w:t>
      </w:r>
      <w:r>
        <w:rPr>
          <w:szCs w:val="24"/>
        </w:rPr>
        <w:t>Mokesčio</w:t>
      </w:r>
      <w:r w:rsidRPr="00E7739F">
        <w:rPr>
          <w:szCs w:val="24"/>
        </w:rPr>
        <w:t>) Skuodo rajone</w:t>
      </w:r>
      <w:r>
        <w:rPr>
          <w:szCs w:val="24"/>
        </w:rPr>
        <w:t xml:space="preserve"> deklaracijų ir priminimų spausdinimas, lankstymas</w:t>
      </w:r>
      <w:r w:rsidRPr="00E7739F">
        <w:rPr>
          <w:szCs w:val="24"/>
        </w:rPr>
        <w:t xml:space="preserve">, </w:t>
      </w:r>
      <w:r>
        <w:rPr>
          <w:szCs w:val="24"/>
        </w:rPr>
        <w:t>vokavimas ir pristatymas mokesčio mokėtojams visoje Lietuvos Respublikos teritorijoje</w:t>
      </w:r>
      <w:r w:rsidRPr="00E7739F">
        <w:rPr>
          <w:szCs w:val="24"/>
        </w:rPr>
        <w:t>.</w:t>
      </w:r>
    </w:p>
    <w:p w14:paraId="39FC27C3" w14:textId="77777777" w:rsidR="00F00260" w:rsidRPr="00D669FB" w:rsidRDefault="00F00260" w:rsidP="00E56543">
      <w:pPr>
        <w:pStyle w:val="Sraopastraipa"/>
        <w:numPr>
          <w:ilvl w:val="0"/>
          <w:numId w:val="1"/>
        </w:numPr>
        <w:ind w:left="0" w:firstLine="1247"/>
        <w:jc w:val="both"/>
        <w:rPr>
          <w:b/>
          <w:i/>
          <w:szCs w:val="24"/>
        </w:rPr>
      </w:pPr>
      <w:r>
        <w:rPr>
          <w:szCs w:val="24"/>
        </w:rPr>
        <w:t xml:space="preserve"> Mokesčio deklaracijos ir priminimai mokesčio</w:t>
      </w:r>
      <w:r>
        <w:rPr>
          <w:szCs w:val="24"/>
          <w:lang w:eastAsia="lt-LT"/>
        </w:rPr>
        <w:t xml:space="preserve"> mokėtojui siunčiamos (pristatomos) deklaracijoje ir priminime</w:t>
      </w:r>
      <w:r w:rsidRPr="00C613B9">
        <w:rPr>
          <w:szCs w:val="24"/>
          <w:lang w:eastAsia="lt-LT"/>
        </w:rPr>
        <w:t xml:space="preserve"> nurodytu adresu.</w:t>
      </w:r>
    </w:p>
    <w:p w14:paraId="198E3238" w14:textId="152A8E04" w:rsidR="00F00260" w:rsidRPr="00213822" w:rsidRDefault="00F00260" w:rsidP="00E56543">
      <w:pPr>
        <w:pStyle w:val="Sraopastraipa"/>
        <w:numPr>
          <w:ilvl w:val="0"/>
          <w:numId w:val="1"/>
        </w:numPr>
        <w:ind w:left="0" w:firstLine="1247"/>
        <w:jc w:val="both"/>
        <w:rPr>
          <w:b/>
          <w:i/>
          <w:szCs w:val="24"/>
        </w:rPr>
      </w:pPr>
      <w:r>
        <w:t xml:space="preserve"> </w:t>
      </w:r>
      <w:r w:rsidRPr="00F72188">
        <w:rPr>
          <w:szCs w:val="24"/>
        </w:rPr>
        <w:t xml:space="preserve">Duomenys </w:t>
      </w:r>
      <w:r w:rsidR="00EB6C3B">
        <w:rPr>
          <w:szCs w:val="24"/>
        </w:rPr>
        <w:t>deklaracijų</w:t>
      </w:r>
      <w:r w:rsidRPr="00F72188">
        <w:rPr>
          <w:szCs w:val="24"/>
        </w:rPr>
        <w:t xml:space="preserve"> spausdinimui pateikiami elektroniniu būdu (elektroniniu paštu), PDF formatu ar kitu Pirkėjui priimtinu formatu.</w:t>
      </w:r>
    </w:p>
    <w:p w14:paraId="7F2941AB" w14:textId="77777777" w:rsidR="00F00260" w:rsidRDefault="00F00260" w:rsidP="00E56543">
      <w:pPr>
        <w:ind w:left="1" w:firstLine="1"/>
        <w:jc w:val="both"/>
        <w:rPr>
          <w:szCs w:val="24"/>
        </w:rPr>
      </w:pPr>
      <w:r>
        <w:rPr>
          <w:szCs w:val="24"/>
        </w:rPr>
        <w:t xml:space="preserve">                     4.1 </w:t>
      </w:r>
      <w:r w:rsidRPr="00861BCB">
        <w:rPr>
          <w:szCs w:val="24"/>
        </w:rPr>
        <w:t>Jeigu dokumente turi būti spausdinamas siuntos brūkšninis kodas, Paslaugų tiekėjas suderina jo vietą dokumente su Perkančiuoju subjektu.</w:t>
      </w:r>
    </w:p>
    <w:p w14:paraId="6CC92738" w14:textId="77777777" w:rsidR="00F00260" w:rsidRPr="00213822" w:rsidRDefault="00F00260" w:rsidP="00E56543">
      <w:pPr>
        <w:jc w:val="both"/>
        <w:rPr>
          <w:b/>
          <w:iCs/>
          <w:szCs w:val="24"/>
        </w:rPr>
      </w:pPr>
      <w:r>
        <w:rPr>
          <w:szCs w:val="24"/>
        </w:rPr>
        <w:t xml:space="preserve">                     4.2 </w:t>
      </w:r>
      <w:r w:rsidRPr="00861BCB">
        <w:rPr>
          <w:iCs/>
          <w:szCs w:val="24"/>
        </w:rPr>
        <w:t>Prie duomenų, suderinus su Paslaugos teikėju, gali būti pateikiamas struktūrizuotas indeksinis failas (gatvė, namo numeris, buto numeris, vietovė, šalies kodas ir pašto kodas), išskaidytas atskirais laukais.</w:t>
      </w:r>
    </w:p>
    <w:p w14:paraId="7BF270F9" w14:textId="77777777" w:rsidR="00F00260" w:rsidRPr="00F70B03" w:rsidRDefault="00F00260" w:rsidP="00E56543">
      <w:pPr>
        <w:pStyle w:val="Sraopastraipa"/>
        <w:numPr>
          <w:ilvl w:val="0"/>
          <w:numId w:val="1"/>
        </w:numPr>
        <w:ind w:left="0" w:firstLine="1247"/>
        <w:jc w:val="both"/>
        <w:rPr>
          <w:b/>
          <w:i/>
          <w:szCs w:val="24"/>
        </w:rPr>
      </w:pPr>
      <w:r>
        <w:rPr>
          <w:szCs w:val="24"/>
        </w:rPr>
        <w:t xml:space="preserve"> </w:t>
      </w:r>
      <w:r w:rsidRPr="00F72188">
        <w:rPr>
          <w:szCs w:val="24"/>
        </w:rPr>
        <w:t xml:space="preserve">Paslaugų teikėjas turi nedelsiant, ne vėliau kaip per 1 darbo dieną, atlikti </w:t>
      </w:r>
      <w:r>
        <w:rPr>
          <w:szCs w:val="24"/>
        </w:rPr>
        <w:t>neesminius pakeitimus ir pataisy</w:t>
      </w:r>
      <w:r w:rsidRPr="00F72188">
        <w:rPr>
          <w:szCs w:val="24"/>
        </w:rPr>
        <w:t>mus pagal Pirkėjo p</w:t>
      </w:r>
      <w:r>
        <w:rPr>
          <w:szCs w:val="24"/>
        </w:rPr>
        <w:t xml:space="preserve">ateiktas pastabas ir pavyzdžius, </w:t>
      </w:r>
      <w:r w:rsidRPr="00F72188">
        <w:rPr>
          <w:szCs w:val="24"/>
        </w:rPr>
        <w:t>nekeičiant paslaugų kainos.</w:t>
      </w:r>
    </w:p>
    <w:p w14:paraId="1EE4F460" w14:textId="77777777" w:rsidR="00F00260" w:rsidRPr="00B26624" w:rsidRDefault="00F00260" w:rsidP="00E56543">
      <w:pPr>
        <w:pStyle w:val="Sraopastraipa"/>
        <w:numPr>
          <w:ilvl w:val="0"/>
          <w:numId w:val="1"/>
        </w:numPr>
        <w:ind w:left="0" w:firstLine="1247"/>
        <w:jc w:val="both"/>
        <w:rPr>
          <w:b/>
          <w:i/>
          <w:szCs w:val="24"/>
        </w:rPr>
      </w:pPr>
      <w:r>
        <w:rPr>
          <w:szCs w:val="24"/>
        </w:rPr>
        <w:lastRenderedPageBreak/>
        <w:t xml:space="preserve"> </w:t>
      </w:r>
      <w:r w:rsidRPr="00C813D8">
        <w:rPr>
          <w:szCs w:val="24"/>
        </w:rPr>
        <w:t>Pastebėjęs netikslumus arba klaidas gautuose duomenyse Paslaugų teikėjas turi nedelsiant</w:t>
      </w:r>
      <w:r>
        <w:rPr>
          <w:szCs w:val="24"/>
        </w:rPr>
        <w:t xml:space="preserve">, </w:t>
      </w:r>
      <w:r w:rsidRPr="00F72188">
        <w:rPr>
          <w:szCs w:val="24"/>
        </w:rPr>
        <w:t xml:space="preserve">ne vėliau kaip per 1 darbo dieną, </w:t>
      </w:r>
      <w:r w:rsidRPr="00C813D8">
        <w:rPr>
          <w:szCs w:val="24"/>
        </w:rPr>
        <w:t>informuoti apie tai Pirkėją.</w:t>
      </w:r>
      <w:r>
        <w:rPr>
          <w:szCs w:val="24"/>
        </w:rPr>
        <w:t xml:space="preserve"> </w:t>
      </w:r>
    </w:p>
    <w:p w14:paraId="507FBA5A" w14:textId="77777777" w:rsidR="00F00260" w:rsidRPr="00483C0B" w:rsidRDefault="00F00260" w:rsidP="00E56543">
      <w:pPr>
        <w:pStyle w:val="Sraopastraipa"/>
        <w:numPr>
          <w:ilvl w:val="0"/>
          <w:numId w:val="1"/>
        </w:numPr>
        <w:ind w:left="0" w:firstLine="1247"/>
        <w:jc w:val="both"/>
        <w:rPr>
          <w:b/>
          <w:i/>
          <w:szCs w:val="24"/>
        </w:rPr>
      </w:pPr>
      <w:r>
        <w:rPr>
          <w:szCs w:val="24"/>
        </w:rPr>
        <w:t xml:space="preserve"> Deklaracijos ir priminimo</w:t>
      </w:r>
      <w:r w:rsidRPr="00F72188">
        <w:rPr>
          <w:szCs w:val="24"/>
        </w:rPr>
        <w:t xml:space="preserve"> forma ir joje vaizduojami duomenys sutarties galiojimo laikotarpiu gali keistis, nekeičiant paslaugų kainos.</w:t>
      </w:r>
      <w:r>
        <w:rPr>
          <w:szCs w:val="24"/>
        </w:rPr>
        <w:t xml:space="preserve"> </w:t>
      </w:r>
      <w:r w:rsidRPr="00083D51">
        <w:rPr>
          <w:szCs w:val="24"/>
        </w:rPr>
        <w:t xml:space="preserve">Paslaugos teikėjas privalo turėti galimybę spausdinti </w:t>
      </w:r>
      <w:r>
        <w:rPr>
          <w:szCs w:val="24"/>
        </w:rPr>
        <w:t>deklaracijas ir priminimus</w:t>
      </w:r>
      <w:r w:rsidRPr="00083D51">
        <w:rPr>
          <w:szCs w:val="24"/>
        </w:rPr>
        <w:t xml:space="preserve"> keliais šablonais. Turi būti numatyta galimybė atspausdinti papildomą informaciją </w:t>
      </w:r>
      <w:r>
        <w:rPr>
          <w:szCs w:val="24"/>
        </w:rPr>
        <w:t>deklaracijoje ar priminime</w:t>
      </w:r>
      <w:r w:rsidRPr="00083D51">
        <w:rPr>
          <w:szCs w:val="24"/>
        </w:rPr>
        <w:t>, be papildomo mokesčio.</w:t>
      </w:r>
    </w:p>
    <w:p w14:paraId="4F1CE05E" w14:textId="77777777" w:rsidR="00F00260" w:rsidRPr="00A75F4F" w:rsidRDefault="00F00260" w:rsidP="00E56543">
      <w:pPr>
        <w:pStyle w:val="Sraopastraipa"/>
        <w:numPr>
          <w:ilvl w:val="0"/>
          <w:numId w:val="1"/>
        </w:numPr>
        <w:ind w:left="0" w:firstLine="1247"/>
        <w:jc w:val="both"/>
        <w:rPr>
          <w:b/>
          <w:i/>
          <w:szCs w:val="24"/>
        </w:rPr>
      </w:pPr>
      <w:r>
        <w:rPr>
          <w:szCs w:val="24"/>
        </w:rPr>
        <w:t xml:space="preserve"> </w:t>
      </w:r>
      <w:r w:rsidRPr="00AD779C">
        <w:rPr>
          <w:szCs w:val="24"/>
        </w:rPr>
        <w:t>Paslaugų teikėjas turi sudaryti galimybę kontroliuoti spausdinimui reikalingus duomenis ir pagal Pirkėjo prašymą sustabdyti spausdinimą arba papildyti duomenis.</w:t>
      </w:r>
    </w:p>
    <w:p w14:paraId="21D84F8A" w14:textId="77777777" w:rsidR="00F00260" w:rsidRPr="001E4170" w:rsidRDefault="00F00260" w:rsidP="00E56543">
      <w:pPr>
        <w:pStyle w:val="Sraopastraipa"/>
        <w:numPr>
          <w:ilvl w:val="0"/>
          <w:numId w:val="1"/>
        </w:numPr>
        <w:ind w:left="0" w:firstLine="1247"/>
        <w:jc w:val="both"/>
        <w:rPr>
          <w:b/>
          <w:i/>
          <w:szCs w:val="24"/>
        </w:rPr>
      </w:pPr>
      <w:r>
        <w:rPr>
          <w:szCs w:val="24"/>
        </w:rPr>
        <w:t xml:space="preserve"> Sumaketuotas ir parengtas spausdinimui mokėjimo deklaracijas ir mokėjimo priminimus (vieną deklaracijos ir priminimo pavyzdį, skirtą juridiniams asmenims, ir vieną deklaracijos ir priminimo pavyzdį, skirtą </w:t>
      </w:r>
      <w:r w:rsidRPr="001E4170">
        <w:rPr>
          <w:szCs w:val="24"/>
        </w:rPr>
        <w:t xml:space="preserve">fiziniams asmenims) el. paštu siųsti derinti Skuodo rajono savivaldybės administracijai. Po </w:t>
      </w:r>
      <w:r>
        <w:rPr>
          <w:szCs w:val="24"/>
        </w:rPr>
        <w:t>deklaracijų ir priminimų</w:t>
      </w:r>
      <w:r w:rsidRPr="001E4170">
        <w:rPr>
          <w:szCs w:val="24"/>
        </w:rPr>
        <w:t xml:space="preserve"> suderinimo Pirkėjas neatsako už galimas spausdinimo, maketavimo klaidas </w:t>
      </w:r>
      <w:r>
        <w:rPr>
          <w:szCs w:val="24"/>
        </w:rPr>
        <w:t>deklaracijose ar priminimuose</w:t>
      </w:r>
      <w:r w:rsidRPr="001E4170">
        <w:rPr>
          <w:szCs w:val="24"/>
        </w:rPr>
        <w:t>.</w:t>
      </w:r>
    </w:p>
    <w:p w14:paraId="02702F5D" w14:textId="77777777" w:rsidR="00F00260" w:rsidRPr="001E4170" w:rsidRDefault="00F00260" w:rsidP="00E56543">
      <w:pPr>
        <w:pStyle w:val="Sraopastraipa"/>
        <w:numPr>
          <w:ilvl w:val="0"/>
          <w:numId w:val="1"/>
        </w:numPr>
        <w:tabs>
          <w:tab w:val="left" w:pos="1701"/>
        </w:tabs>
        <w:ind w:left="0" w:firstLine="1247"/>
        <w:jc w:val="both"/>
        <w:rPr>
          <w:b/>
          <w:i/>
          <w:szCs w:val="24"/>
        </w:rPr>
      </w:pPr>
      <w:r w:rsidRPr="001E4170">
        <w:rPr>
          <w:szCs w:val="24"/>
        </w:rPr>
        <w:t xml:space="preserve"> Paslaugų teikėjas turi užtikrinti technines galimybes ir atitinkamą įrangą automatizuotu būdu teikti šias paslaugas:</w:t>
      </w:r>
    </w:p>
    <w:p w14:paraId="24D5A82D" w14:textId="6C2A6C58" w:rsidR="00F00260" w:rsidRPr="00C50BFD" w:rsidRDefault="00F00260" w:rsidP="00E56543">
      <w:pPr>
        <w:pStyle w:val="Sraopastraipa"/>
        <w:numPr>
          <w:ilvl w:val="1"/>
          <w:numId w:val="1"/>
        </w:numPr>
        <w:tabs>
          <w:tab w:val="left" w:pos="1843"/>
        </w:tabs>
        <w:ind w:left="0" w:firstLine="1247"/>
        <w:jc w:val="both"/>
        <w:rPr>
          <w:szCs w:val="24"/>
        </w:rPr>
      </w:pPr>
      <w:r w:rsidRPr="001E4170">
        <w:rPr>
          <w:noProof/>
          <w:color w:val="000000"/>
          <w:szCs w:val="24"/>
        </w:rPr>
        <w:t xml:space="preserve">Spausdinti </w:t>
      </w:r>
      <w:r>
        <w:rPr>
          <w:noProof/>
          <w:color w:val="000000"/>
          <w:szCs w:val="24"/>
        </w:rPr>
        <w:t>deklaracijas ir priminimus</w:t>
      </w:r>
      <w:r w:rsidRPr="001E4170">
        <w:rPr>
          <w:noProof/>
          <w:color w:val="000000"/>
          <w:szCs w:val="24"/>
        </w:rPr>
        <w:t xml:space="preserve"> dvipusiu spausdinimu, juoda spalva ant A4 formato balto popieriaus lapo</w:t>
      </w:r>
      <w:r>
        <w:rPr>
          <w:noProof/>
          <w:color w:val="000000"/>
          <w:szCs w:val="24"/>
        </w:rPr>
        <w:t>;</w:t>
      </w:r>
      <w:r w:rsidRPr="001E4170">
        <w:rPr>
          <w:noProof/>
          <w:color w:val="000000"/>
          <w:szCs w:val="24"/>
        </w:rPr>
        <w:t xml:space="preserve"> </w:t>
      </w:r>
    </w:p>
    <w:p w14:paraId="33A19254" w14:textId="77777777" w:rsidR="00F00260" w:rsidRPr="0037669D" w:rsidRDefault="00F00260" w:rsidP="00E56543">
      <w:pPr>
        <w:pStyle w:val="Sraopastraipa"/>
        <w:numPr>
          <w:ilvl w:val="1"/>
          <w:numId w:val="1"/>
        </w:numPr>
        <w:tabs>
          <w:tab w:val="left" w:pos="1843"/>
        </w:tabs>
        <w:ind w:left="0" w:firstLine="1247"/>
        <w:jc w:val="both"/>
        <w:rPr>
          <w:szCs w:val="24"/>
        </w:rPr>
      </w:pPr>
      <w:r>
        <w:rPr>
          <w:noProof/>
          <w:color w:val="000000"/>
          <w:szCs w:val="24"/>
        </w:rPr>
        <w:t xml:space="preserve"> Ant</w:t>
      </w:r>
      <w:r w:rsidRPr="0037669D">
        <w:rPr>
          <w:noProof/>
          <w:color w:val="000000"/>
          <w:szCs w:val="24"/>
        </w:rPr>
        <w:t xml:space="preserve"> </w:t>
      </w:r>
      <w:r>
        <w:rPr>
          <w:noProof/>
          <w:color w:val="000000"/>
          <w:szCs w:val="24"/>
        </w:rPr>
        <w:t xml:space="preserve">deklaracijų </w:t>
      </w:r>
      <w:r w:rsidRPr="0037669D">
        <w:rPr>
          <w:noProof/>
          <w:color w:val="000000"/>
          <w:szCs w:val="24"/>
        </w:rPr>
        <w:t>lapų</w:t>
      </w:r>
      <w:r>
        <w:rPr>
          <w:noProof/>
          <w:color w:val="000000"/>
          <w:szCs w:val="24"/>
        </w:rPr>
        <w:t xml:space="preserve"> kitos pusės</w:t>
      </w:r>
      <w:r w:rsidRPr="0037669D">
        <w:rPr>
          <w:noProof/>
          <w:color w:val="000000"/>
          <w:szCs w:val="24"/>
        </w:rPr>
        <w:t xml:space="preserve"> spausdinti unikalius </w:t>
      </w:r>
      <w:r>
        <w:rPr>
          <w:noProof/>
          <w:color w:val="000000"/>
          <w:szCs w:val="24"/>
        </w:rPr>
        <w:t>brūkšninius kodus;</w:t>
      </w:r>
    </w:p>
    <w:p w14:paraId="58777209" w14:textId="77777777" w:rsidR="00F00260" w:rsidRDefault="00F00260" w:rsidP="00E56543">
      <w:pPr>
        <w:pStyle w:val="Sraopastraipa"/>
        <w:numPr>
          <w:ilvl w:val="1"/>
          <w:numId w:val="1"/>
        </w:numPr>
        <w:tabs>
          <w:tab w:val="left" w:pos="1843"/>
        </w:tabs>
        <w:ind w:left="0" w:firstLine="1247"/>
        <w:jc w:val="both"/>
        <w:rPr>
          <w:szCs w:val="24"/>
        </w:rPr>
      </w:pPr>
      <w:r>
        <w:rPr>
          <w:noProof/>
          <w:color w:val="000000"/>
          <w:szCs w:val="24"/>
        </w:rPr>
        <w:t xml:space="preserve"> </w:t>
      </w:r>
      <w:r w:rsidRPr="0037669D">
        <w:rPr>
          <w:szCs w:val="24"/>
        </w:rPr>
        <w:t xml:space="preserve">Atspausdintus </w:t>
      </w:r>
      <w:r>
        <w:rPr>
          <w:szCs w:val="24"/>
        </w:rPr>
        <w:t>deklaracijas ir priminimus,</w:t>
      </w:r>
      <w:r w:rsidRPr="002516D5">
        <w:rPr>
          <w:szCs w:val="24"/>
        </w:rPr>
        <w:t xml:space="preserve"> automatizuotai</w:t>
      </w:r>
      <w:r w:rsidRPr="0037669D">
        <w:rPr>
          <w:szCs w:val="24"/>
        </w:rPr>
        <w:t xml:space="preserve"> sulankstyti ir suvokuoti į C5 formato vokus su langeliu</w:t>
      </w:r>
      <w:r>
        <w:rPr>
          <w:szCs w:val="24"/>
        </w:rPr>
        <w:t xml:space="preserve"> kairėje pusėje</w:t>
      </w:r>
      <w:r w:rsidRPr="0037669D">
        <w:rPr>
          <w:szCs w:val="24"/>
        </w:rPr>
        <w:t>, atliekant automatinę dinaminę dokumentų sekos eiliškumo kontrolę.</w:t>
      </w:r>
      <w:r>
        <w:rPr>
          <w:szCs w:val="24"/>
        </w:rPr>
        <w:t xml:space="preserve"> Automatinis dėjimas į vokus</w:t>
      </w:r>
      <w:r w:rsidRPr="00E36873">
        <w:rPr>
          <w:szCs w:val="24"/>
        </w:rPr>
        <w:t xml:space="preserve"> turi užtikrinti dedam</w:t>
      </w:r>
      <w:r>
        <w:rPr>
          <w:szCs w:val="24"/>
        </w:rPr>
        <w:t>os informacijos konfidencialumą;</w:t>
      </w:r>
    </w:p>
    <w:p w14:paraId="3CE0DE39" w14:textId="77777777" w:rsidR="008D7204" w:rsidRPr="00D17B4F" w:rsidRDefault="00F00260" w:rsidP="005077A8">
      <w:pPr>
        <w:pStyle w:val="Sraopastraipa"/>
        <w:numPr>
          <w:ilvl w:val="1"/>
          <w:numId w:val="1"/>
        </w:numPr>
        <w:tabs>
          <w:tab w:val="left" w:pos="1418"/>
        </w:tabs>
        <w:ind w:left="0" w:firstLine="720"/>
        <w:jc w:val="both"/>
        <w:rPr>
          <w:b/>
          <w:bCs/>
          <w:szCs w:val="24"/>
        </w:rPr>
      </w:pPr>
      <w:r w:rsidRPr="00D17B4F">
        <w:rPr>
          <w:b/>
          <w:bCs/>
          <w:szCs w:val="24"/>
        </w:rPr>
        <w:t xml:space="preserve">Paslaugos teikėjas turi būti pajėgus per dvi savaites (vienu užsakymu) nuo užsakymo pateikimo dienos, atspausdinti ir pristatyti iki </w:t>
      </w:r>
      <w:r w:rsidR="00CA3AA3" w:rsidRPr="00D17B4F">
        <w:rPr>
          <w:b/>
          <w:bCs/>
          <w:szCs w:val="24"/>
        </w:rPr>
        <w:t>2</w:t>
      </w:r>
      <w:r w:rsidR="00143C09" w:rsidRPr="00D17B4F">
        <w:rPr>
          <w:b/>
          <w:bCs/>
          <w:szCs w:val="24"/>
        </w:rPr>
        <w:t> </w:t>
      </w:r>
      <w:r w:rsidR="00CA3AA3" w:rsidRPr="00D17B4F">
        <w:rPr>
          <w:b/>
          <w:bCs/>
          <w:szCs w:val="24"/>
        </w:rPr>
        <w:t>2</w:t>
      </w:r>
      <w:r w:rsidRPr="00D17B4F">
        <w:rPr>
          <w:b/>
          <w:bCs/>
          <w:szCs w:val="24"/>
        </w:rPr>
        <w:t>00</w:t>
      </w:r>
      <w:r w:rsidR="00143C09" w:rsidRPr="00D17B4F">
        <w:rPr>
          <w:b/>
          <w:bCs/>
          <w:szCs w:val="24"/>
        </w:rPr>
        <w:t xml:space="preserve"> vnt.</w:t>
      </w:r>
      <w:r w:rsidRPr="00D17B4F">
        <w:rPr>
          <w:b/>
          <w:bCs/>
          <w:szCs w:val="24"/>
        </w:rPr>
        <w:t xml:space="preserve"> deklaracijų.</w:t>
      </w:r>
      <w:r w:rsidR="00654C95" w:rsidRPr="00D17B4F">
        <w:rPr>
          <w:b/>
          <w:bCs/>
          <w:szCs w:val="24"/>
        </w:rPr>
        <w:t xml:space="preserve"> </w:t>
      </w:r>
    </w:p>
    <w:p w14:paraId="63FC8AD0" w14:textId="27256B68" w:rsidR="00A77C85" w:rsidRPr="008D7204" w:rsidRDefault="00E26A18" w:rsidP="005077A8">
      <w:pPr>
        <w:pStyle w:val="Sraopastraipa"/>
        <w:numPr>
          <w:ilvl w:val="1"/>
          <w:numId w:val="1"/>
        </w:numPr>
        <w:tabs>
          <w:tab w:val="left" w:pos="709"/>
        </w:tabs>
        <w:ind w:left="0" w:firstLine="720"/>
        <w:jc w:val="both"/>
        <w:rPr>
          <w:b/>
          <w:bCs/>
          <w:szCs w:val="24"/>
        </w:rPr>
      </w:pPr>
      <w:r w:rsidRPr="008D7204">
        <w:rPr>
          <w:b/>
          <w:bCs/>
          <w:szCs w:val="24"/>
        </w:rPr>
        <w:t>Apie paslaugų teikimo pradžią Užsakovas praneša</w:t>
      </w:r>
      <w:r w:rsidR="00C60E74" w:rsidRPr="00C60E74">
        <w:t xml:space="preserve"> </w:t>
      </w:r>
      <w:r w:rsidR="00C60E74" w:rsidRPr="00C60E74">
        <w:rPr>
          <w:b/>
          <w:bCs/>
          <w:szCs w:val="24"/>
        </w:rPr>
        <w:t>Paslaugų teikėjui</w:t>
      </w:r>
      <w:r w:rsidRPr="008D7204">
        <w:rPr>
          <w:b/>
          <w:bCs/>
          <w:szCs w:val="24"/>
        </w:rPr>
        <w:t xml:space="preserve"> prieš 5 darbo dienas.</w:t>
      </w:r>
    </w:p>
    <w:p w14:paraId="4155E376" w14:textId="43C9EAFB" w:rsidR="00F00260" w:rsidRPr="00F506BE" w:rsidRDefault="00F506BE" w:rsidP="00596C83">
      <w:pPr>
        <w:ind w:firstLine="1276"/>
        <w:jc w:val="both"/>
        <w:rPr>
          <w:b/>
          <w:bCs/>
          <w:szCs w:val="24"/>
        </w:rPr>
      </w:pPr>
      <w:r>
        <w:rPr>
          <w:szCs w:val="24"/>
        </w:rPr>
        <w:t>11.</w:t>
      </w:r>
      <w:r w:rsidR="00CE6122" w:rsidRPr="00CE6122">
        <w:rPr>
          <w:szCs w:val="24"/>
        </w:rPr>
        <w:t xml:space="preserve"> </w:t>
      </w:r>
      <w:r w:rsidR="00732DB3" w:rsidRPr="00732DB3">
        <w:rPr>
          <w:szCs w:val="24"/>
        </w:rPr>
        <w:t xml:space="preserve">Sutartis įsigalioja nuo pasirašymo datos ir galioja 12 mėnesių. Sutartis raštišku Šalių susitarimu gali būti pratęsiama </w:t>
      </w:r>
      <w:r w:rsidR="00611AEE">
        <w:rPr>
          <w:szCs w:val="24"/>
        </w:rPr>
        <w:t>vieną kartą</w:t>
      </w:r>
      <w:r w:rsidR="00732DB3" w:rsidRPr="00732DB3">
        <w:rPr>
          <w:szCs w:val="24"/>
        </w:rPr>
        <w:t xml:space="preserve"> 12 mėnesių.</w:t>
      </w:r>
    </w:p>
    <w:p w14:paraId="1703F106" w14:textId="31CD25A6" w:rsidR="00F00260" w:rsidRDefault="00F00260" w:rsidP="00611AEE">
      <w:pPr>
        <w:pStyle w:val="Sraopastraipa"/>
        <w:numPr>
          <w:ilvl w:val="0"/>
          <w:numId w:val="3"/>
        </w:numPr>
        <w:tabs>
          <w:tab w:val="left" w:pos="1341"/>
        </w:tabs>
        <w:ind w:left="1701"/>
        <w:jc w:val="both"/>
        <w:rPr>
          <w:szCs w:val="24"/>
        </w:rPr>
      </w:pPr>
      <w:r>
        <w:rPr>
          <w:szCs w:val="24"/>
        </w:rPr>
        <w:t xml:space="preserve"> Preliminarios paslaugų apimtys:</w:t>
      </w:r>
    </w:p>
    <w:p w14:paraId="0D422DC7" w14:textId="77777777" w:rsidR="00F00260" w:rsidRDefault="00F00260" w:rsidP="00F00260">
      <w:pPr>
        <w:spacing w:line="300" w:lineRule="auto"/>
        <w:jc w:val="both"/>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444"/>
        <w:gridCol w:w="723"/>
        <w:gridCol w:w="1443"/>
        <w:gridCol w:w="1443"/>
      </w:tblGrid>
      <w:tr w:rsidR="002A655D" w:rsidRPr="00D71E82" w14:paraId="6F9361E8" w14:textId="77777777" w:rsidTr="002A655D">
        <w:trPr>
          <w:trHeight w:val="923"/>
          <w:jc w:val="center"/>
        </w:trPr>
        <w:tc>
          <w:tcPr>
            <w:tcW w:w="219" w:type="pct"/>
          </w:tcPr>
          <w:p w14:paraId="63B0CC37" w14:textId="77777777" w:rsidR="002A655D" w:rsidRDefault="002A655D" w:rsidP="00611AEE">
            <w:pPr>
              <w:suppressAutoHyphens/>
              <w:jc w:val="center"/>
              <w:rPr>
                <w:szCs w:val="24"/>
                <w:lang w:eastAsia="ar-SA"/>
              </w:rPr>
            </w:pPr>
            <w:r>
              <w:rPr>
                <w:szCs w:val="24"/>
                <w:lang w:eastAsia="ar-SA"/>
              </w:rPr>
              <w:t>Eil.</w:t>
            </w:r>
          </w:p>
          <w:p w14:paraId="41A6BE82" w14:textId="5EE71F83" w:rsidR="002A655D" w:rsidRPr="001023D7" w:rsidRDefault="002A655D" w:rsidP="00611AEE">
            <w:pPr>
              <w:suppressAutoHyphens/>
              <w:jc w:val="center"/>
              <w:rPr>
                <w:szCs w:val="24"/>
                <w:lang w:eastAsia="ar-SA"/>
              </w:rPr>
            </w:pPr>
            <w:r>
              <w:rPr>
                <w:szCs w:val="24"/>
                <w:lang w:eastAsia="ar-SA"/>
              </w:rPr>
              <w:t>Nr.</w:t>
            </w:r>
          </w:p>
        </w:tc>
        <w:tc>
          <w:tcPr>
            <w:tcW w:w="2907" w:type="pct"/>
            <w:shd w:val="clear" w:color="auto" w:fill="auto"/>
            <w:vAlign w:val="center"/>
          </w:tcPr>
          <w:p w14:paraId="3EE2E06B" w14:textId="51D3B3D4" w:rsidR="002A655D" w:rsidRPr="001023D7" w:rsidRDefault="002A655D" w:rsidP="00611AEE">
            <w:pPr>
              <w:suppressAutoHyphens/>
              <w:jc w:val="center"/>
              <w:rPr>
                <w:szCs w:val="24"/>
                <w:lang w:eastAsia="ar-SA"/>
              </w:rPr>
            </w:pPr>
            <w:r w:rsidRPr="001023D7">
              <w:rPr>
                <w:szCs w:val="24"/>
                <w:lang w:eastAsia="ar-SA"/>
              </w:rPr>
              <w:t>Pavadinimas</w:t>
            </w:r>
          </w:p>
        </w:tc>
        <w:tc>
          <w:tcPr>
            <w:tcW w:w="375" w:type="pct"/>
            <w:vAlign w:val="center"/>
          </w:tcPr>
          <w:p w14:paraId="20C83A65" w14:textId="77777777" w:rsidR="002A655D" w:rsidRPr="001023D7" w:rsidRDefault="002A655D" w:rsidP="00D96CD3">
            <w:pPr>
              <w:suppressAutoHyphens/>
              <w:jc w:val="center"/>
              <w:rPr>
                <w:szCs w:val="24"/>
                <w:lang w:eastAsia="ar-SA"/>
              </w:rPr>
            </w:pPr>
            <w:r w:rsidRPr="001023D7">
              <w:rPr>
                <w:szCs w:val="24"/>
                <w:lang w:eastAsia="ar-SA"/>
              </w:rPr>
              <w:t>Mato vnt.</w:t>
            </w:r>
          </w:p>
        </w:tc>
        <w:tc>
          <w:tcPr>
            <w:tcW w:w="749" w:type="pct"/>
          </w:tcPr>
          <w:p w14:paraId="247CD2B0" w14:textId="3F8AC260" w:rsidR="002A655D" w:rsidRPr="001023D7" w:rsidRDefault="002A655D" w:rsidP="00611AEE">
            <w:pPr>
              <w:suppressAutoHyphens/>
              <w:jc w:val="center"/>
              <w:rPr>
                <w:szCs w:val="24"/>
                <w:lang w:eastAsia="ar-SA"/>
              </w:rPr>
            </w:pPr>
            <w:r w:rsidRPr="001023D7">
              <w:rPr>
                <w:szCs w:val="24"/>
                <w:lang w:eastAsia="ar-SA"/>
              </w:rPr>
              <w:t>Preliminarus kiekis</w:t>
            </w:r>
            <w:r>
              <w:rPr>
                <w:szCs w:val="24"/>
                <w:lang w:eastAsia="ar-SA"/>
              </w:rPr>
              <w:t xml:space="preserve"> 12 </w:t>
            </w:r>
            <w:r w:rsidRPr="001023D7">
              <w:rPr>
                <w:szCs w:val="24"/>
                <w:lang w:eastAsia="ar-SA"/>
              </w:rPr>
              <w:t>mėn. laikotarpiui</w:t>
            </w:r>
          </w:p>
        </w:tc>
        <w:tc>
          <w:tcPr>
            <w:tcW w:w="749" w:type="pct"/>
            <w:shd w:val="clear" w:color="auto" w:fill="auto"/>
            <w:vAlign w:val="center"/>
          </w:tcPr>
          <w:p w14:paraId="3C750025" w14:textId="6E40BBEA" w:rsidR="002A655D" w:rsidRPr="001023D7" w:rsidRDefault="002A655D" w:rsidP="00611AEE">
            <w:pPr>
              <w:suppressAutoHyphens/>
              <w:jc w:val="center"/>
              <w:rPr>
                <w:szCs w:val="24"/>
                <w:lang w:eastAsia="ar-SA"/>
              </w:rPr>
            </w:pPr>
            <w:r w:rsidRPr="001023D7">
              <w:rPr>
                <w:szCs w:val="24"/>
                <w:lang w:eastAsia="ar-SA"/>
              </w:rPr>
              <w:t>Preliminarus kiekis</w:t>
            </w:r>
            <w:r>
              <w:rPr>
                <w:szCs w:val="24"/>
                <w:lang w:eastAsia="ar-SA"/>
              </w:rPr>
              <w:t xml:space="preserve"> 24</w:t>
            </w:r>
            <w:r w:rsidRPr="001023D7">
              <w:rPr>
                <w:szCs w:val="24"/>
                <w:lang w:eastAsia="ar-SA"/>
              </w:rPr>
              <w:t xml:space="preserve"> mėn. laikotarpiui</w:t>
            </w:r>
          </w:p>
        </w:tc>
      </w:tr>
      <w:tr w:rsidR="002A655D" w:rsidRPr="00D71E82" w14:paraId="566A84C4" w14:textId="77777777" w:rsidTr="002A655D">
        <w:trPr>
          <w:jc w:val="center"/>
        </w:trPr>
        <w:tc>
          <w:tcPr>
            <w:tcW w:w="219" w:type="pct"/>
          </w:tcPr>
          <w:p w14:paraId="28028ADA" w14:textId="5A191FA0" w:rsidR="002A655D" w:rsidRDefault="002A655D" w:rsidP="002A655D">
            <w:pPr>
              <w:suppressAutoHyphens/>
              <w:jc w:val="center"/>
              <w:rPr>
                <w:b/>
                <w:bCs/>
                <w:szCs w:val="24"/>
              </w:rPr>
            </w:pPr>
            <w:r>
              <w:rPr>
                <w:b/>
                <w:bCs/>
                <w:szCs w:val="24"/>
              </w:rPr>
              <w:t>1.</w:t>
            </w:r>
          </w:p>
        </w:tc>
        <w:tc>
          <w:tcPr>
            <w:tcW w:w="4781" w:type="pct"/>
            <w:gridSpan w:val="4"/>
            <w:shd w:val="clear" w:color="auto" w:fill="auto"/>
          </w:tcPr>
          <w:p w14:paraId="711F3CC0" w14:textId="34E749AF" w:rsidR="002A655D" w:rsidRPr="004A3A18" w:rsidRDefault="002A655D" w:rsidP="002A655D">
            <w:pPr>
              <w:suppressAutoHyphens/>
              <w:jc w:val="center"/>
              <w:rPr>
                <w:bCs/>
                <w:sz w:val="18"/>
                <w:szCs w:val="18"/>
                <w:lang w:eastAsia="ar-SA"/>
              </w:rPr>
            </w:pPr>
            <w:r>
              <w:rPr>
                <w:b/>
                <w:bCs/>
                <w:szCs w:val="24"/>
              </w:rPr>
              <w:t>Mokėjimo pranešimų spausdinimas, lankstymas ir vokavimas:</w:t>
            </w:r>
          </w:p>
        </w:tc>
      </w:tr>
      <w:tr w:rsidR="002A655D" w:rsidRPr="00D71E82" w14:paraId="1B46E22A" w14:textId="77777777" w:rsidTr="002A655D">
        <w:trPr>
          <w:jc w:val="center"/>
        </w:trPr>
        <w:tc>
          <w:tcPr>
            <w:tcW w:w="219" w:type="pct"/>
            <w:tcBorders>
              <w:right w:val="single" w:sz="8" w:space="0" w:color="auto"/>
            </w:tcBorders>
          </w:tcPr>
          <w:p w14:paraId="7BB19BE3" w14:textId="165E4139" w:rsidR="002A655D" w:rsidRPr="007A3166" w:rsidRDefault="002A655D" w:rsidP="002A655D">
            <w:pPr>
              <w:suppressAutoHyphens/>
              <w:jc w:val="both"/>
              <w:rPr>
                <w:szCs w:val="24"/>
              </w:rPr>
            </w:pPr>
            <w:r>
              <w:rPr>
                <w:szCs w:val="24"/>
              </w:rPr>
              <w:t>1.1</w:t>
            </w:r>
            <w:r w:rsidR="00F1366C">
              <w:rPr>
                <w:szCs w:val="24"/>
              </w:rPr>
              <w:t>.</w:t>
            </w:r>
          </w:p>
        </w:tc>
        <w:tc>
          <w:tcPr>
            <w:tcW w:w="2907" w:type="pct"/>
            <w:tcBorders>
              <w:right w:val="single" w:sz="8" w:space="0" w:color="auto"/>
            </w:tcBorders>
            <w:shd w:val="clear" w:color="auto" w:fill="auto"/>
          </w:tcPr>
          <w:p w14:paraId="63934C1F" w14:textId="0495A397" w:rsidR="002A655D" w:rsidRDefault="002A655D" w:rsidP="002A655D">
            <w:pPr>
              <w:suppressAutoHyphens/>
              <w:jc w:val="both"/>
              <w:rPr>
                <w:color w:val="000000" w:themeColor="text1"/>
                <w:szCs w:val="24"/>
                <w:lang w:eastAsia="lt-LT"/>
              </w:rPr>
            </w:pPr>
            <w:r w:rsidRPr="007A3166">
              <w:rPr>
                <w:szCs w:val="24"/>
              </w:rPr>
              <w:t>A4 formato baltas popieriaus lapas, dvipusis spausdinimas juoda spalva, vokavimas į C5 voką su langeliu kairėje pusėje</w:t>
            </w:r>
            <w:r>
              <w:rPr>
                <w:szCs w:val="24"/>
              </w:rPr>
              <w:t xml:space="preserve">. </w:t>
            </w:r>
            <w:r w:rsidRPr="009464DF">
              <w:rPr>
                <w:color w:val="000000" w:themeColor="text1"/>
                <w:szCs w:val="24"/>
                <w:lang w:eastAsia="lt-LT"/>
              </w:rPr>
              <w:t>Mažoji nepirmenybinė korespondenci</w:t>
            </w:r>
            <w:r>
              <w:rPr>
                <w:color w:val="000000" w:themeColor="text1"/>
                <w:szCs w:val="24"/>
                <w:lang w:eastAsia="lt-LT"/>
              </w:rPr>
              <w:t>jos siunta (neregistruota) iki 5</w:t>
            </w:r>
            <w:r w:rsidRPr="009464DF">
              <w:rPr>
                <w:color w:val="000000" w:themeColor="text1"/>
                <w:szCs w:val="24"/>
                <w:lang w:eastAsia="lt-LT"/>
              </w:rPr>
              <w:t>0 gramų Lietuvoje.</w:t>
            </w:r>
          </w:p>
          <w:p w14:paraId="4F742626" w14:textId="77777777" w:rsidR="002A655D" w:rsidRPr="00D71E82" w:rsidRDefault="002A655D" w:rsidP="002A655D">
            <w:pPr>
              <w:suppressAutoHyphens/>
              <w:jc w:val="both"/>
              <w:rPr>
                <w:szCs w:val="24"/>
                <w:lang w:eastAsia="ar-SA"/>
              </w:rPr>
            </w:pPr>
          </w:p>
        </w:tc>
        <w:tc>
          <w:tcPr>
            <w:tcW w:w="375" w:type="pct"/>
          </w:tcPr>
          <w:p w14:paraId="35E85C91" w14:textId="77777777" w:rsidR="002A655D" w:rsidRPr="00D71E82" w:rsidRDefault="002A655D" w:rsidP="002A655D">
            <w:pPr>
              <w:suppressAutoHyphens/>
              <w:jc w:val="center"/>
              <w:rPr>
                <w:i/>
                <w:iCs/>
                <w:color w:val="FF0000"/>
                <w:szCs w:val="24"/>
                <w:lang w:eastAsia="ar-SA"/>
              </w:rPr>
            </w:pPr>
            <w:r w:rsidRPr="00D22C06">
              <w:rPr>
                <w:szCs w:val="24"/>
              </w:rPr>
              <w:t>vnt.</w:t>
            </w:r>
          </w:p>
        </w:tc>
        <w:tc>
          <w:tcPr>
            <w:tcW w:w="749" w:type="pct"/>
          </w:tcPr>
          <w:p w14:paraId="057C5D0D" w14:textId="2AE6E6FF" w:rsidR="002A655D" w:rsidRDefault="002A655D" w:rsidP="002A655D">
            <w:pPr>
              <w:suppressAutoHyphens/>
              <w:jc w:val="center"/>
              <w:rPr>
                <w:iCs/>
                <w:color w:val="000000" w:themeColor="text1"/>
                <w:szCs w:val="24"/>
                <w:lang w:eastAsia="ar-SA"/>
              </w:rPr>
            </w:pPr>
            <w:r>
              <w:rPr>
                <w:iCs/>
                <w:color w:val="000000" w:themeColor="text1"/>
                <w:szCs w:val="24"/>
                <w:lang w:eastAsia="ar-SA"/>
              </w:rPr>
              <w:t>2 200</w:t>
            </w:r>
          </w:p>
        </w:tc>
        <w:tc>
          <w:tcPr>
            <w:tcW w:w="749" w:type="pct"/>
            <w:shd w:val="clear" w:color="auto" w:fill="auto"/>
          </w:tcPr>
          <w:p w14:paraId="2E33FB92" w14:textId="2EA97202" w:rsidR="002A655D" w:rsidRPr="00853258" w:rsidRDefault="002A655D" w:rsidP="002A655D">
            <w:pPr>
              <w:suppressAutoHyphens/>
              <w:jc w:val="center"/>
              <w:rPr>
                <w:iCs/>
                <w:color w:val="000000" w:themeColor="text1"/>
                <w:szCs w:val="24"/>
                <w:lang w:eastAsia="ar-SA"/>
              </w:rPr>
            </w:pPr>
            <w:r>
              <w:rPr>
                <w:iCs/>
                <w:color w:val="000000" w:themeColor="text1"/>
                <w:szCs w:val="24"/>
                <w:lang w:eastAsia="ar-SA"/>
              </w:rPr>
              <w:t>4 4</w:t>
            </w:r>
            <w:r w:rsidRPr="00853258">
              <w:rPr>
                <w:iCs/>
                <w:color w:val="000000" w:themeColor="text1"/>
                <w:szCs w:val="24"/>
                <w:lang w:eastAsia="ar-SA"/>
              </w:rPr>
              <w:t>00</w:t>
            </w:r>
          </w:p>
        </w:tc>
      </w:tr>
      <w:tr w:rsidR="002A655D" w:rsidRPr="00D71E82" w14:paraId="073C1F63" w14:textId="77777777" w:rsidTr="002A655D">
        <w:trPr>
          <w:jc w:val="center"/>
        </w:trPr>
        <w:tc>
          <w:tcPr>
            <w:tcW w:w="219" w:type="pct"/>
            <w:tcBorders>
              <w:right w:val="single" w:sz="8" w:space="0" w:color="auto"/>
            </w:tcBorders>
          </w:tcPr>
          <w:p w14:paraId="584D1D86" w14:textId="2F9083A7" w:rsidR="002A655D" w:rsidRPr="007A3166" w:rsidRDefault="002A655D" w:rsidP="002A655D">
            <w:pPr>
              <w:pStyle w:val="Betarp"/>
              <w:jc w:val="both"/>
              <w:rPr>
                <w:rFonts w:ascii="Times New Roman" w:hAnsi="Times New Roman" w:cs="Times New Roman"/>
                <w:sz w:val="24"/>
                <w:szCs w:val="24"/>
              </w:rPr>
            </w:pPr>
            <w:r>
              <w:rPr>
                <w:rFonts w:ascii="Times New Roman" w:hAnsi="Times New Roman" w:cs="Times New Roman"/>
                <w:sz w:val="24"/>
                <w:szCs w:val="24"/>
              </w:rPr>
              <w:t>1.2.</w:t>
            </w:r>
          </w:p>
        </w:tc>
        <w:tc>
          <w:tcPr>
            <w:tcW w:w="2907" w:type="pct"/>
            <w:tcBorders>
              <w:right w:val="single" w:sz="8" w:space="0" w:color="auto"/>
            </w:tcBorders>
            <w:shd w:val="clear" w:color="auto" w:fill="auto"/>
          </w:tcPr>
          <w:p w14:paraId="69043273" w14:textId="67B650F8" w:rsidR="002A655D" w:rsidRDefault="002A655D" w:rsidP="002A655D">
            <w:pPr>
              <w:pStyle w:val="Betarp"/>
              <w:jc w:val="both"/>
              <w:rPr>
                <w:rFonts w:ascii="Times New Roman" w:hAnsi="Times New Roman" w:cs="Times New Roman"/>
                <w:sz w:val="24"/>
                <w:szCs w:val="24"/>
              </w:rPr>
            </w:pPr>
            <w:r w:rsidRPr="007A3166">
              <w:rPr>
                <w:rFonts w:ascii="Times New Roman" w:hAnsi="Times New Roman" w:cs="Times New Roman"/>
                <w:sz w:val="24"/>
                <w:szCs w:val="24"/>
              </w:rPr>
              <w:t>Papildomų lapų dvipusis spausdinimas, automatinis vokavimas į voką (pagal poreikį)</w:t>
            </w:r>
          </w:p>
          <w:p w14:paraId="095F1BBC" w14:textId="77777777" w:rsidR="002A655D" w:rsidRPr="00D71E82" w:rsidRDefault="002A655D" w:rsidP="002A655D">
            <w:pPr>
              <w:pStyle w:val="Betarp"/>
              <w:jc w:val="both"/>
              <w:rPr>
                <w:rFonts w:ascii="Times New Roman" w:hAnsi="Times New Roman" w:cs="Times New Roman"/>
                <w:sz w:val="24"/>
                <w:szCs w:val="24"/>
              </w:rPr>
            </w:pPr>
          </w:p>
        </w:tc>
        <w:tc>
          <w:tcPr>
            <w:tcW w:w="375" w:type="pct"/>
          </w:tcPr>
          <w:p w14:paraId="20B7B0CC" w14:textId="3811A325" w:rsidR="002A655D" w:rsidRPr="00D71E82" w:rsidRDefault="002A655D" w:rsidP="002A655D">
            <w:pPr>
              <w:suppressAutoHyphens/>
              <w:jc w:val="center"/>
              <w:rPr>
                <w:i/>
                <w:iCs/>
                <w:color w:val="FF0000"/>
                <w:szCs w:val="24"/>
                <w:lang w:eastAsia="ar-SA"/>
              </w:rPr>
            </w:pPr>
            <w:r w:rsidRPr="00D22C06">
              <w:rPr>
                <w:szCs w:val="24"/>
              </w:rPr>
              <w:t>vnt.</w:t>
            </w:r>
          </w:p>
        </w:tc>
        <w:tc>
          <w:tcPr>
            <w:tcW w:w="749" w:type="pct"/>
          </w:tcPr>
          <w:p w14:paraId="207530E3" w14:textId="77389734" w:rsidR="002A655D" w:rsidRDefault="002A655D" w:rsidP="002A655D">
            <w:pPr>
              <w:suppressAutoHyphens/>
              <w:jc w:val="center"/>
              <w:rPr>
                <w:iCs/>
                <w:color w:val="000000" w:themeColor="text1"/>
                <w:szCs w:val="24"/>
                <w:lang w:eastAsia="ar-SA"/>
              </w:rPr>
            </w:pPr>
            <w:r>
              <w:rPr>
                <w:iCs/>
                <w:color w:val="000000" w:themeColor="text1"/>
                <w:szCs w:val="24"/>
                <w:lang w:eastAsia="ar-SA"/>
              </w:rPr>
              <w:t>5</w:t>
            </w:r>
          </w:p>
        </w:tc>
        <w:tc>
          <w:tcPr>
            <w:tcW w:w="749" w:type="pct"/>
            <w:shd w:val="clear" w:color="auto" w:fill="auto"/>
          </w:tcPr>
          <w:p w14:paraId="4206501C" w14:textId="2946C471" w:rsidR="002A655D" w:rsidRPr="00853258" w:rsidRDefault="002A655D" w:rsidP="002A655D">
            <w:pPr>
              <w:suppressAutoHyphens/>
              <w:jc w:val="center"/>
              <w:rPr>
                <w:iCs/>
                <w:color w:val="000000" w:themeColor="text1"/>
                <w:szCs w:val="24"/>
                <w:lang w:eastAsia="ar-SA"/>
              </w:rPr>
            </w:pPr>
            <w:r>
              <w:rPr>
                <w:iCs/>
                <w:color w:val="000000" w:themeColor="text1"/>
                <w:szCs w:val="24"/>
                <w:lang w:eastAsia="ar-SA"/>
              </w:rPr>
              <w:t>10</w:t>
            </w:r>
          </w:p>
        </w:tc>
      </w:tr>
      <w:tr w:rsidR="002A655D" w:rsidRPr="00D71E82" w14:paraId="3C525F4F" w14:textId="77777777" w:rsidTr="002A655D">
        <w:trPr>
          <w:jc w:val="center"/>
        </w:trPr>
        <w:tc>
          <w:tcPr>
            <w:tcW w:w="219" w:type="pct"/>
            <w:tcBorders>
              <w:top w:val="single" w:sz="4" w:space="0" w:color="auto"/>
              <w:left w:val="single" w:sz="4" w:space="0" w:color="auto"/>
              <w:bottom w:val="single" w:sz="4" w:space="0" w:color="auto"/>
              <w:right w:val="single" w:sz="4" w:space="0" w:color="auto"/>
            </w:tcBorders>
          </w:tcPr>
          <w:p w14:paraId="3F969888" w14:textId="59CFB03F" w:rsidR="002A655D" w:rsidRPr="00D71E82" w:rsidRDefault="002A655D" w:rsidP="002A655D">
            <w:pPr>
              <w:jc w:val="center"/>
              <w:rPr>
                <w:b/>
                <w:bCs/>
                <w:szCs w:val="24"/>
              </w:rPr>
            </w:pPr>
            <w:r>
              <w:rPr>
                <w:b/>
                <w:bCs/>
                <w:szCs w:val="24"/>
              </w:rPr>
              <w:t>2.</w:t>
            </w:r>
          </w:p>
        </w:tc>
        <w:tc>
          <w:tcPr>
            <w:tcW w:w="4781" w:type="pct"/>
            <w:gridSpan w:val="4"/>
            <w:tcBorders>
              <w:top w:val="single" w:sz="4" w:space="0" w:color="auto"/>
              <w:left w:val="single" w:sz="4" w:space="0" w:color="auto"/>
              <w:bottom w:val="single" w:sz="4" w:space="0" w:color="auto"/>
              <w:right w:val="single" w:sz="4" w:space="0" w:color="auto"/>
            </w:tcBorders>
          </w:tcPr>
          <w:p w14:paraId="288CCAF2" w14:textId="217278F2" w:rsidR="002A655D" w:rsidRPr="00611AEE" w:rsidRDefault="002A655D" w:rsidP="002A655D">
            <w:pPr>
              <w:jc w:val="center"/>
              <w:rPr>
                <w:b/>
                <w:bCs/>
                <w:szCs w:val="24"/>
              </w:rPr>
            </w:pPr>
            <w:r w:rsidRPr="00D71E82">
              <w:rPr>
                <w:b/>
                <w:bCs/>
                <w:szCs w:val="24"/>
              </w:rPr>
              <w:t>Laiško (be sekimo) iki 50 g pristatymas Lietuvoje</w:t>
            </w:r>
          </w:p>
        </w:tc>
      </w:tr>
      <w:tr w:rsidR="002A655D" w:rsidRPr="00D71E82" w14:paraId="4BA8FB7D" w14:textId="77777777" w:rsidTr="002A655D">
        <w:trPr>
          <w:jc w:val="center"/>
        </w:trPr>
        <w:tc>
          <w:tcPr>
            <w:tcW w:w="219" w:type="pct"/>
          </w:tcPr>
          <w:p w14:paraId="68126D0C" w14:textId="4C93859F" w:rsidR="002A655D" w:rsidRPr="00D71E82" w:rsidRDefault="002A655D" w:rsidP="002A655D">
            <w:pPr>
              <w:suppressAutoHyphens/>
              <w:jc w:val="both"/>
              <w:rPr>
                <w:szCs w:val="24"/>
                <w:lang w:eastAsia="ar-SA"/>
              </w:rPr>
            </w:pPr>
            <w:r>
              <w:rPr>
                <w:szCs w:val="24"/>
                <w:lang w:eastAsia="ar-SA"/>
              </w:rPr>
              <w:t>2.1.</w:t>
            </w:r>
          </w:p>
        </w:tc>
        <w:tc>
          <w:tcPr>
            <w:tcW w:w="2907" w:type="pct"/>
            <w:shd w:val="clear" w:color="auto" w:fill="auto"/>
          </w:tcPr>
          <w:p w14:paraId="3F1F38C9" w14:textId="0F66713A" w:rsidR="002A655D" w:rsidRPr="00D71E82" w:rsidRDefault="002A655D" w:rsidP="002A655D">
            <w:pPr>
              <w:suppressAutoHyphens/>
              <w:jc w:val="both"/>
              <w:rPr>
                <w:szCs w:val="24"/>
                <w:lang w:eastAsia="ar-SA"/>
              </w:rPr>
            </w:pPr>
            <w:r w:rsidRPr="00D71E82">
              <w:rPr>
                <w:szCs w:val="24"/>
                <w:lang w:eastAsia="ar-SA"/>
              </w:rPr>
              <w:t>I zona</w:t>
            </w:r>
          </w:p>
        </w:tc>
        <w:tc>
          <w:tcPr>
            <w:tcW w:w="375" w:type="pct"/>
          </w:tcPr>
          <w:p w14:paraId="2BD23DC1" w14:textId="77777777" w:rsidR="002A655D" w:rsidRPr="00D71E82" w:rsidRDefault="002A655D" w:rsidP="002A655D">
            <w:pPr>
              <w:suppressAutoHyphens/>
              <w:jc w:val="center"/>
              <w:rPr>
                <w:i/>
                <w:iCs/>
                <w:color w:val="FF0000"/>
                <w:szCs w:val="24"/>
                <w:lang w:eastAsia="ar-SA"/>
              </w:rPr>
            </w:pPr>
            <w:r w:rsidRPr="00D22C06">
              <w:rPr>
                <w:szCs w:val="24"/>
              </w:rPr>
              <w:t>vnt.</w:t>
            </w:r>
          </w:p>
        </w:tc>
        <w:tc>
          <w:tcPr>
            <w:tcW w:w="749" w:type="pct"/>
          </w:tcPr>
          <w:p w14:paraId="26717DA2" w14:textId="14A0ED59" w:rsidR="002A655D" w:rsidRDefault="002A655D" w:rsidP="002A655D">
            <w:pPr>
              <w:suppressAutoHyphens/>
              <w:jc w:val="center"/>
              <w:rPr>
                <w:iCs/>
                <w:color w:val="000000" w:themeColor="text1"/>
                <w:szCs w:val="24"/>
                <w:lang w:eastAsia="ar-SA"/>
              </w:rPr>
            </w:pPr>
            <w:r>
              <w:rPr>
                <w:iCs/>
                <w:color w:val="000000" w:themeColor="text1"/>
                <w:szCs w:val="24"/>
                <w:lang w:eastAsia="ar-SA"/>
              </w:rPr>
              <w:t>60</w:t>
            </w:r>
          </w:p>
        </w:tc>
        <w:tc>
          <w:tcPr>
            <w:tcW w:w="749" w:type="pct"/>
            <w:shd w:val="clear" w:color="auto" w:fill="auto"/>
          </w:tcPr>
          <w:p w14:paraId="3B97DA93" w14:textId="3FDE3793" w:rsidR="002A655D" w:rsidRPr="00853258" w:rsidRDefault="002A655D" w:rsidP="002A655D">
            <w:pPr>
              <w:suppressAutoHyphens/>
              <w:jc w:val="center"/>
              <w:rPr>
                <w:iCs/>
                <w:color w:val="000000" w:themeColor="text1"/>
                <w:szCs w:val="24"/>
                <w:lang w:eastAsia="ar-SA"/>
              </w:rPr>
            </w:pPr>
            <w:r>
              <w:rPr>
                <w:iCs/>
                <w:color w:val="000000" w:themeColor="text1"/>
                <w:szCs w:val="24"/>
                <w:lang w:eastAsia="ar-SA"/>
              </w:rPr>
              <w:t>120</w:t>
            </w:r>
          </w:p>
        </w:tc>
      </w:tr>
      <w:tr w:rsidR="002A655D" w:rsidRPr="00D71E82" w14:paraId="0DB04659" w14:textId="77777777" w:rsidTr="002A655D">
        <w:trPr>
          <w:trHeight w:val="357"/>
          <w:jc w:val="center"/>
        </w:trPr>
        <w:tc>
          <w:tcPr>
            <w:tcW w:w="219" w:type="pct"/>
          </w:tcPr>
          <w:p w14:paraId="45173E5B" w14:textId="62EA2816" w:rsidR="002A655D" w:rsidRPr="00D71E82" w:rsidRDefault="002A655D" w:rsidP="002A655D">
            <w:pPr>
              <w:suppressAutoHyphens/>
              <w:jc w:val="both"/>
              <w:rPr>
                <w:szCs w:val="24"/>
                <w:lang w:eastAsia="ar-SA"/>
              </w:rPr>
            </w:pPr>
            <w:r>
              <w:rPr>
                <w:szCs w:val="24"/>
                <w:lang w:eastAsia="ar-SA"/>
              </w:rPr>
              <w:t>2.2.</w:t>
            </w:r>
          </w:p>
        </w:tc>
        <w:tc>
          <w:tcPr>
            <w:tcW w:w="2907" w:type="pct"/>
            <w:shd w:val="clear" w:color="auto" w:fill="auto"/>
          </w:tcPr>
          <w:p w14:paraId="2CC4CC31" w14:textId="25EE614B" w:rsidR="002A655D" w:rsidRPr="00D71E82" w:rsidRDefault="002A655D" w:rsidP="002A655D">
            <w:pPr>
              <w:suppressAutoHyphens/>
              <w:jc w:val="both"/>
              <w:rPr>
                <w:szCs w:val="24"/>
                <w:lang w:eastAsia="ar-SA"/>
              </w:rPr>
            </w:pPr>
            <w:r w:rsidRPr="00D71E82">
              <w:rPr>
                <w:szCs w:val="24"/>
                <w:lang w:eastAsia="ar-SA"/>
              </w:rPr>
              <w:t>II zona</w:t>
            </w:r>
          </w:p>
        </w:tc>
        <w:tc>
          <w:tcPr>
            <w:tcW w:w="375" w:type="pct"/>
          </w:tcPr>
          <w:p w14:paraId="14DA4F37" w14:textId="77777777" w:rsidR="002A655D" w:rsidRPr="00D71E82" w:rsidRDefault="002A655D" w:rsidP="002A655D">
            <w:pPr>
              <w:suppressAutoHyphens/>
              <w:jc w:val="center"/>
              <w:rPr>
                <w:i/>
                <w:iCs/>
                <w:color w:val="FF0000"/>
                <w:szCs w:val="24"/>
                <w:lang w:eastAsia="ar-SA"/>
              </w:rPr>
            </w:pPr>
            <w:r w:rsidRPr="00D22C06">
              <w:rPr>
                <w:szCs w:val="24"/>
              </w:rPr>
              <w:t>vnt.</w:t>
            </w:r>
          </w:p>
        </w:tc>
        <w:tc>
          <w:tcPr>
            <w:tcW w:w="749" w:type="pct"/>
          </w:tcPr>
          <w:p w14:paraId="321F0722" w14:textId="16A13A4E" w:rsidR="002A655D" w:rsidRDefault="002A655D" w:rsidP="002A655D">
            <w:pPr>
              <w:suppressAutoHyphens/>
              <w:jc w:val="center"/>
              <w:rPr>
                <w:iCs/>
                <w:color w:val="000000" w:themeColor="text1"/>
                <w:szCs w:val="24"/>
                <w:lang w:eastAsia="ar-SA"/>
              </w:rPr>
            </w:pPr>
            <w:r>
              <w:rPr>
                <w:iCs/>
                <w:color w:val="000000" w:themeColor="text1"/>
                <w:szCs w:val="24"/>
                <w:lang w:eastAsia="ar-SA"/>
              </w:rPr>
              <w:t>900</w:t>
            </w:r>
          </w:p>
        </w:tc>
        <w:tc>
          <w:tcPr>
            <w:tcW w:w="749" w:type="pct"/>
            <w:shd w:val="clear" w:color="auto" w:fill="auto"/>
          </w:tcPr>
          <w:p w14:paraId="161DBB89" w14:textId="4B31C24A" w:rsidR="002A655D" w:rsidRPr="00853258" w:rsidRDefault="002A655D" w:rsidP="002A655D">
            <w:pPr>
              <w:suppressAutoHyphens/>
              <w:jc w:val="center"/>
              <w:rPr>
                <w:iCs/>
                <w:color w:val="000000" w:themeColor="text1"/>
                <w:szCs w:val="24"/>
                <w:lang w:eastAsia="ar-SA"/>
              </w:rPr>
            </w:pPr>
            <w:r>
              <w:rPr>
                <w:iCs/>
                <w:color w:val="000000" w:themeColor="text1"/>
                <w:szCs w:val="24"/>
                <w:lang w:eastAsia="ar-SA"/>
              </w:rPr>
              <w:t>1 800</w:t>
            </w:r>
          </w:p>
        </w:tc>
      </w:tr>
      <w:tr w:rsidR="002A655D" w:rsidRPr="00D71E82" w14:paraId="3321A095" w14:textId="77777777" w:rsidTr="002A655D">
        <w:trPr>
          <w:jc w:val="center"/>
        </w:trPr>
        <w:tc>
          <w:tcPr>
            <w:tcW w:w="219" w:type="pct"/>
          </w:tcPr>
          <w:p w14:paraId="0CDFDBDC" w14:textId="553922CA" w:rsidR="002A655D" w:rsidRPr="00D71E82" w:rsidRDefault="002A655D" w:rsidP="002A655D">
            <w:pPr>
              <w:suppressAutoHyphens/>
              <w:jc w:val="both"/>
              <w:rPr>
                <w:szCs w:val="24"/>
                <w:lang w:eastAsia="ar-SA"/>
              </w:rPr>
            </w:pPr>
            <w:r>
              <w:rPr>
                <w:szCs w:val="24"/>
                <w:lang w:eastAsia="ar-SA"/>
              </w:rPr>
              <w:t>2.3.</w:t>
            </w:r>
          </w:p>
        </w:tc>
        <w:tc>
          <w:tcPr>
            <w:tcW w:w="2907" w:type="pct"/>
            <w:shd w:val="clear" w:color="auto" w:fill="auto"/>
          </w:tcPr>
          <w:p w14:paraId="3E877410" w14:textId="27C0072C" w:rsidR="002A655D" w:rsidRPr="00D71E82" w:rsidRDefault="002A655D" w:rsidP="002A655D">
            <w:pPr>
              <w:suppressAutoHyphens/>
              <w:jc w:val="both"/>
              <w:rPr>
                <w:szCs w:val="24"/>
                <w:lang w:eastAsia="ar-SA"/>
              </w:rPr>
            </w:pPr>
            <w:r w:rsidRPr="00D71E82">
              <w:rPr>
                <w:szCs w:val="24"/>
                <w:lang w:eastAsia="ar-SA"/>
              </w:rPr>
              <w:t>III zona</w:t>
            </w:r>
          </w:p>
        </w:tc>
        <w:tc>
          <w:tcPr>
            <w:tcW w:w="375" w:type="pct"/>
          </w:tcPr>
          <w:p w14:paraId="6D7C5856" w14:textId="77777777" w:rsidR="002A655D" w:rsidRPr="00D71E82" w:rsidRDefault="002A655D" w:rsidP="002A655D">
            <w:pPr>
              <w:suppressAutoHyphens/>
              <w:jc w:val="center"/>
              <w:rPr>
                <w:i/>
                <w:iCs/>
                <w:color w:val="FF0000"/>
                <w:szCs w:val="24"/>
                <w:lang w:eastAsia="ar-SA"/>
              </w:rPr>
            </w:pPr>
            <w:r w:rsidRPr="00D22C06">
              <w:rPr>
                <w:szCs w:val="24"/>
              </w:rPr>
              <w:t>vnt.</w:t>
            </w:r>
          </w:p>
        </w:tc>
        <w:tc>
          <w:tcPr>
            <w:tcW w:w="749" w:type="pct"/>
          </w:tcPr>
          <w:p w14:paraId="161811F5" w14:textId="0A7C9590" w:rsidR="002A655D" w:rsidRDefault="002A655D" w:rsidP="002A655D">
            <w:pPr>
              <w:suppressAutoHyphens/>
              <w:jc w:val="center"/>
              <w:rPr>
                <w:iCs/>
                <w:color w:val="000000" w:themeColor="text1"/>
                <w:szCs w:val="24"/>
                <w:lang w:eastAsia="ar-SA"/>
              </w:rPr>
            </w:pPr>
            <w:r>
              <w:rPr>
                <w:iCs/>
                <w:color w:val="000000" w:themeColor="text1"/>
                <w:szCs w:val="24"/>
                <w:lang w:eastAsia="ar-SA"/>
              </w:rPr>
              <w:t>1 240</w:t>
            </w:r>
          </w:p>
        </w:tc>
        <w:tc>
          <w:tcPr>
            <w:tcW w:w="749" w:type="pct"/>
            <w:shd w:val="clear" w:color="auto" w:fill="auto"/>
          </w:tcPr>
          <w:p w14:paraId="5655C2DE" w14:textId="064E8FED" w:rsidR="002A655D" w:rsidRPr="00853258" w:rsidRDefault="002A655D" w:rsidP="002A655D">
            <w:pPr>
              <w:suppressAutoHyphens/>
              <w:jc w:val="center"/>
              <w:rPr>
                <w:iCs/>
                <w:color w:val="000000" w:themeColor="text1"/>
                <w:szCs w:val="24"/>
                <w:lang w:eastAsia="ar-SA"/>
              </w:rPr>
            </w:pPr>
            <w:r>
              <w:rPr>
                <w:iCs/>
                <w:color w:val="000000" w:themeColor="text1"/>
                <w:szCs w:val="24"/>
                <w:lang w:eastAsia="ar-SA"/>
              </w:rPr>
              <w:t>2 480</w:t>
            </w:r>
          </w:p>
        </w:tc>
      </w:tr>
      <w:tr w:rsidR="002A655D" w:rsidRPr="00D71E82" w14:paraId="57CC3935" w14:textId="77777777" w:rsidTr="002A655D">
        <w:trPr>
          <w:jc w:val="center"/>
        </w:trPr>
        <w:tc>
          <w:tcPr>
            <w:tcW w:w="219" w:type="pct"/>
          </w:tcPr>
          <w:p w14:paraId="06C0D5A7" w14:textId="73A314BC" w:rsidR="002A655D" w:rsidRPr="00BA6E93" w:rsidRDefault="002A655D" w:rsidP="002A655D">
            <w:pPr>
              <w:suppressAutoHyphens/>
              <w:jc w:val="both"/>
              <w:rPr>
                <w:szCs w:val="24"/>
              </w:rPr>
            </w:pPr>
            <w:r>
              <w:rPr>
                <w:szCs w:val="24"/>
              </w:rPr>
              <w:t>2.4.</w:t>
            </w:r>
          </w:p>
        </w:tc>
        <w:tc>
          <w:tcPr>
            <w:tcW w:w="2907" w:type="pct"/>
          </w:tcPr>
          <w:p w14:paraId="19B8709D" w14:textId="0302353B" w:rsidR="002A655D" w:rsidRPr="00BA6E93" w:rsidRDefault="002A655D" w:rsidP="002A655D">
            <w:pPr>
              <w:suppressAutoHyphens/>
              <w:jc w:val="both"/>
              <w:rPr>
                <w:szCs w:val="24"/>
                <w:lang w:eastAsia="ar-SA"/>
              </w:rPr>
            </w:pPr>
            <w:r w:rsidRPr="00BA6E93">
              <w:rPr>
                <w:szCs w:val="24"/>
              </w:rPr>
              <w:t>Siuntos apdorojimas ir grąžinimas neatpažinus gavėjo adreso iš pateiktų el. formatu duomenų (jei toks taikomas)</w:t>
            </w:r>
            <w:r w:rsidRPr="00BA6E93">
              <w:rPr>
                <w:szCs w:val="24"/>
              </w:rPr>
              <w:tab/>
            </w:r>
            <w:r w:rsidRPr="00BA6E93">
              <w:rPr>
                <w:szCs w:val="24"/>
              </w:rPr>
              <w:tab/>
            </w:r>
            <w:r w:rsidRPr="00BA6E93">
              <w:rPr>
                <w:szCs w:val="24"/>
              </w:rPr>
              <w:tab/>
            </w:r>
          </w:p>
        </w:tc>
        <w:tc>
          <w:tcPr>
            <w:tcW w:w="375" w:type="pct"/>
          </w:tcPr>
          <w:p w14:paraId="53C4F6B9" w14:textId="1D6903C1" w:rsidR="002A655D" w:rsidRPr="00BA6E93" w:rsidRDefault="002A655D" w:rsidP="002A655D">
            <w:pPr>
              <w:suppressAutoHyphens/>
              <w:jc w:val="center"/>
              <w:rPr>
                <w:szCs w:val="24"/>
              </w:rPr>
            </w:pPr>
            <w:r w:rsidRPr="00BA6E93">
              <w:rPr>
                <w:szCs w:val="24"/>
              </w:rPr>
              <w:t>vnt.</w:t>
            </w:r>
          </w:p>
        </w:tc>
        <w:tc>
          <w:tcPr>
            <w:tcW w:w="749" w:type="pct"/>
          </w:tcPr>
          <w:p w14:paraId="463A002E" w14:textId="739B5E0B" w:rsidR="002A655D" w:rsidRPr="00BA6E93" w:rsidRDefault="002A655D" w:rsidP="002A655D">
            <w:pPr>
              <w:suppressAutoHyphens/>
              <w:jc w:val="center"/>
              <w:rPr>
                <w:iCs/>
                <w:szCs w:val="24"/>
                <w:lang w:eastAsia="ar-SA"/>
              </w:rPr>
            </w:pPr>
            <w:r w:rsidRPr="00BA6E93">
              <w:rPr>
                <w:iCs/>
                <w:szCs w:val="24"/>
                <w:lang w:eastAsia="ar-SA"/>
              </w:rPr>
              <w:t>1</w:t>
            </w:r>
          </w:p>
        </w:tc>
        <w:tc>
          <w:tcPr>
            <w:tcW w:w="749" w:type="pct"/>
            <w:shd w:val="clear" w:color="auto" w:fill="auto"/>
          </w:tcPr>
          <w:p w14:paraId="3A25D0E8" w14:textId="4984EA64" w:rsidR="002A655D" w:rsidRPr="00BA6E93" w:rsidRDefault="002A655D" w:rsidP="002A655D">
            <w:pPr>
              <w:suppressAutoHyphens/>
              <w:jc w:val="center"/>
              <w:rPr>
                <w:iCs/>
                <w:szCs w:val="24"/>
                <w:lang w:eastAsia="ar-SA"/>
              </w:rPr>
            </w:pPr>
            <w:r w:rsidRPr="00BA6E93">
              <w:rPr>
                <w:iCs/>
                <w:szCs w:val="24"/>
                <w:lang w:eastAsia="ar-SA"/>
              </w:rPr>
              <w:t>2</w:t>
            </w:r>
          </w:p>
        </w:tc>
      </w:tr>
    </w:tbl>
    <w:p w14:paraId="280B09C5" w14:textId="77777777" w:rsidR="00F00260" w:rsidRDefault="00F00260" w:rsidP="00F00260">
      <w:pPr>
        <w:spacing w:line="22" w:lineRule="atLeast"/>
        <w:jc w:val="both"/>
        <w:rPr>
          <w:szCs w:val="24"/>
        </w:rPr>
      </w:pPr>
    </w:p>
    <w:p w14:paraId="4A82A2C2" w14:textId="77777777" w:rsidR="00F00260" w:rsidRPr="00A6195B" w:rsidRDefault="00F00260" w:rsidP="00F00260">
      <w:pPr>
        <w:spacing w:line="22" w:lineRule="atLeast"/>
        <w:jc w:val="both"/>
        <w:rPr>
          <w:szCs w:val="24"/>
        </w:rPr>
      </w:pPr>
    </w:p>
    <w:p w14:paraId="10AABE4D" w14:textId="52714184" w:rsidR="00F00260" w:rsidRPr="00485408" w:rsidRDefault="00F00260" w:rsidP="000D4002">
      <w:pPr>
        <w:pStyle w:val="Sraopastraipa"/>
        <w:numPr>
          <w:ilvl w:val="0"/>
          <w:numId w:val="3"/>
        </w:numPr>
        <w:tabs>
          <w:tab w:val="left" w:pos="1701"/>
        </w:tabs>
        <w:ind w:left="0" w:firstLine="1247"/>
        <w:jc w:val="both"/>
        <w:rPr>
          <w:szCs w:val="24"/>
        </w:rPr>
      </w:pPr>
      <w:r>
        <w:t>Masiniu siuntimu deklaracijos ir priminimai siunčiami:</w:t>
      </w:r>
    </w:p>
    <w:p w14:paraId="015350F1" w14:textId="5ECC5F81" w:rsidR="00F00260" w:rsidRPr="00611AEE" w:rsidRDefault="00611AEE" w:rsidP="00611AEE">
      <w:pPr>
        <w:tabs>
          <w:tab w:val="left" w:pos="1843"/>
        </w:tabs>
        <w:jc w:val="both"/>
        <w:rPr>
          <w:b/>
          <w:szCs w:val="24"/>
        </w:rPr>
      </w:pPr>
      <w:r>
        <w:t xml:space="preserve">                     13.1. </w:t>
      </w:r>
      <w:r w:rsidR="00F00260">
        <w:t>Už 202</w:t>
      </w:r>
      <w:r w:rsidR="005077A8">
        <w:t>5</w:t>
      </w:r>
      <w:r w:rsidR="00F00260">
        <w:t xml:space="preserve"> m.</w:t>
      </w:r>
      <w:r>
        <w:t xml:space="preserve"> ir</w:t>
      </w:r>
      <w:r w:rsidR="00F00260">
        <w:t xml:space="preserve"> 202</w:t>
      </w:r>
      <w:r w:rsidR="005077A8">
        <w:t>6</w:t>
      </w:r>
      <w:r w:rsidR="00F00260">
        <w:t xml:space="preserve"> m. žemės nuomos mokesčio deklaracijos mokesčio mokėtojams turi būti pristatytos ne vėliau kaip iki einamųjų metų spalio 31 d. Preliminarus deklaracijų kiekis yra </w:t>
      </w:r>
      <w:r w:rsidR="00874989">
        <w:t>4 4</w:t>
      </w:r>
      <w:r w:rsidR="00F00260">
        <w:t>00 vnt.</w:t>
      </w:r>
      <w:r w:rsidR="00654C95" w:rsidRPr="00611AEE">
        <w:rPr>
          <w:szCs w:val="24"/>
        </w:rPr>
        <w:t xml:space="preserve"> </w:t>
      </w:r>
    </w:p>
    <w:p w14:paraId="7454CD2B" w14:textId="77777777" w:rsidR="00F00260" w:rsidRPr="00BD388D" w:rsidRDefault="00F00260" w:rsidP="000D4002">
      <w:pPr>
        <w:pStyle w:val="Sraopastraipa"/>
        <w:numPr>
          <w:ilvl w:val="0"/>
          <w:numId w:val="3"/>
        </w:numPr>
        <w:tabs>
          <w:tab w:val="left" w:pos="1701"/>
        </w:tabs>
        <w:ind w:left="0" w:firstLine="1247"/>
        <w:jc w:val="both"/>
        <w:rPr>
          <w:szCs w:val="24"/>
        </w:rPr>
      </w:pPr>
      <w:r w:rsidRPr="00724428">
        <w:t>Masinių siuntimų periodiškumas gali keistis priklausomai nuo poreikio bei reglamen</w:t>
      </w:r>
      <w:r>
        <w:t>tuojančių teisės aktų</w:t>
      </w:r>
      <w:r w:rsidRPr="00724428">
        <w:t>.</w:t>
      </w:r>
    </w:p>
    <w:p w14:paraId="744FDD7C" w14:textId="5DEB4C47" w:rsidR="00F00260" w:rsidRPr="009C5FCE" w:rsidRDefault="00F00260" w:rsidP="000D4002">
      <w:pPr>
        <w:pStyle w:val="Sraopastraipa"/>
        <w:numPr>
          <w:ilvl w:val="0"/>
          <w:numId w:val="3"/>
        </w:numPr>
        <w:tabs>
          <w:tab w:val="left" w:pos="1701"/>
        </w:tabs>
        <w:ind w:left="0" w:firstLine="1247"/>
        <w:jc w:val="both"/>
        <w:rPr>
          <w:szCs w:val="24"/>
        </w:rPr>
      </w:pPr>
      <w:r>
        <w:rPr>
          <w:szCs w:val="24"/>
        </w:rPr>
        <w:t>Deklaracijos</w:t>
      </w:r>
      <w:r w:rsidRPr="00BD388D">
        <w:rPr>
          <w:szCs w:val="24"/>
        </w:rPr>
        <w:t xml:space="preserve"> </w:t>
      </w:r>
      <w:r>
        <w:rPr>
          <w:szCs w:val="24"/>
        </w:rPr>
        <w:t xml:space="preserve">ir priminimai </w:t>
      </w:r>
      <w:r w:rsidRPr="00BD388D">
        <w:rPr>
          <w:szCs w:val="24"/>
        </w:rPr>
        <w:t>turi būti atspausdint</w:t>
      </w:r>
      <w:r>
        <w:rPr>
          <w:szCs w:val="24"/>
        </w:rPr>
        <w:t>i, sulankstyti ir suvokuoti ne vėliau kaip per 5</w:t>
      </w:r>
      <w:r w:rsidRPr="00BD388D">
        <w:rPr>
          <w:szCs w:val="24"/>
        </w:rPr>
        <w:t xml:space="preserve"> darbo dien</w:t>
      </w:r>
      <w:r>
        <w:rPr>
          <w:szCs w:val="24"/>
        </w:rPr>
        <w:t>as</w:t>
      </w:r>
      <w:r w:rsidRPr="00BD388D">
        <w:rPr>
          <w:szCs w:val="24"/>
        </w:rPr>
        <w:t xml:space="preserve"> nuo duomenų apie apskaičiuotas mokėtinas sumas gavimo iš Pirkėjo ir per </w:t>
      </w:r>
      <w:r>
        <w:rPr>
          <w:szCs w:val="24"/>
        </w:rPr>
        <w:t>5 darbo dienas</w:t>
      </w:r>
      <w:r w:rsidRPr="00BD388D">
        <w:rPr>
          <w:szCs w:val="24"/>
        </w:rPr>
        <w:t xml:space="preserve">, po </w:t>
      </w:r>
      <w:r w:rsidRPr="009C5FCE">
        <w:rPr>
          <w:szCs w:val="24"/>
        </w:rPr>
        <w:t>spausdinimo ir vokavimo darbų, pristat</w:t>
      </w:r>
      <w:r>
        <w:rPr>
          <w:szCs w:val="24"/>
        </w:rPr>
        <w:t>yti mokesčio</w:t>
      </w:r>
      <w:r w:rsidRPr="009C5FCE">
        <w:rPr>
          <w:szCs w:val="24"/>
        </w:rPr>
        <w:t xml:space="preserve"> mokėtojams.</w:t>
      </w:r>
    </w:p>
    <w:p w14:paraId="36F0D4F5" w14:textId="1ADC2D95" w:rsidR="00F00260" w:rsidRDefault="00F00260" w:rsidP="000D4002">
      <w:pPr>
        <w:pStyle w:val="Sraopastraipa"/>
        <w:numPr>
          <w:ilvl w:val="0"/>
          <w:numId w:val="3"/>
        </w:numPr>
        <w:tabs>
          <w:tab w:val="left" w:pos="1701"/>
        </w:tabs>
        <w:ind w:left="0" w:firstLine="1247"/>
        <w:jc w:val="both"/>
        <w:rPr>
          <w:szCs w:val="24"/>
        </w:rPr>
      </w:pPr>
      <w:r w:rsidRPr="009C5FCE">
        <w:rPr>
          <w:szCs w:val="24"/>
        </w:rPr>
        <w:t xml:space="preserve">Paslaugų kiekiai yra preliminarūs. </w:t>
      </w:r>
      <w:r w:rsidRPr="007E3953">
        <w:rPr>
          <w:szCs w:val="24"/>
        </w:rPr>
        <w:t>Pirkėjas neįsipareigoja įsigyti viso paslaugų kiekio.</w:t>
      </w:r>
    </w:p>
    <w:p w14:paraId="50269F08" w14:textId="0BCD7211" w:rsidR="00F00260" w:rsidRDefault="00F00260" w:rsidP="000D4002">
      <w:pPr>
        <w:pStyle w:val="Sraopastraipa"/>
        <w:numPr>
          <w:ilvl w:val="0"/>
          <w:numId w:val="3"/>
        </w:numPr>
        <w:tabs>
          <w:tab w:val="left" w:pos="1701"/>
        </w:tabs>
        <w:ind w:left="0" w:firstLine="1247"/>
        <w:jc w:val="both"/>
        <w:rPr>
          <w:szCs w:val="24"/>
        </w:rPr>
      </w:pPr>
      <w:r w:rsidRPr="00DE5899">
        <w:rPr>
          <w:szCs w:val="24"/>
        </w:rPr>
        <w:t>Išlaidos popieriui, spausdinimui</w:t>
      </w:r>
      <w:r>
        <w:rPr>
          <w:szCs w:val="24"/>
        </w:rPr>
        <w:t>, lankstymui</w:t>
      </w:r>
      <w:r w:rsidRPr="00DE5899">
        <w:rPr>
          <w:szCs w:val="24"/>
        </w:rPr>
        <w:t xml:space="preserve"> ir vokams, taip pat visos kitos išlaidos susijusios su paslaugos teikimu, turi būti įskaičiuotos į paslaugos kainą.</w:t>
      </w:r>
    </w:p>
    <w:p w14:paraId="74AFE28D" w14:textId="639DADD8" w:rsidR="00F00260" w:rsidRDefault="00F00260" w:rsidP="000D4002">
      <w:pPr>
        <w:pStyle w:val="Sraopastraipa"/>
        <w:numPr>
          <w:ilvl w:val="0"/>
          <w:numId w:val="3"/>
        </w:numPr>
        <w:tabs>
          <w:tab w:val="left" w:pos="1701"/>
        </w:tabs>
        <w:ind w:left="0" w:firstLine="1247"/>
        <w:jc w:val="both"/>
        <w:rPr>
          <w:szCs w:val="24"/>
        </w:rPr>
      </w:pPr>
      <w:r w:rsidRPr="00365DF6">
        <w:rPr>
          <w:szCs w:val="24"/>
        </w:rPr>
        <w:t xml:space="preserve">Paslaugos teikėjas turi nurodyti darbuotojus ir jų kontaktinius duomenis, kurie </w:t>
      </w:r>
      <w:r>
        <w:rPr>
          <w:szCs w:val="24"/>
        </w:rPr>
        <w:t>bus atsakingi už paslaugų teikimą</w:t>
      </w:r>
      <w:r w:rsidRPr="00365DF6">
        <w:rPr>
          <w:szCs w:val="24"/>
        </w:rPr>
        <w:t>. Pasikeitus darbuotojams arba jų kontaktams, nedelsiant informuoti Pirkėją.</w:t>
      </w:r>
    </w:p>
    <w:p w14:paraId="1A93239A" w14:textId="33233619" w:rsidR="00F00260" w:rsidRDefault="00F00260" w:rsidP="000D4002">
      <w:pPr>
        <w:pStyle w:val="Sraopastraipa"/>
        <w:numPr>
          <w:ilvl w:val="0"/>
          <w:numId w:val="3"/>
        </w:numPr>
        <w:tabs>
          <w:tab w:val="left" w:pos="1701"/>
        </w:tabs>
        <w:ind w:left="0" w:firstLine="1247"/>
        <w:jc w:val="both"/>
        <w:rPr>
          <w:szCs w:val="24"/>
        </w:rPr>
      </w:pPr>
      <w:r w:rsidRPr="00DA48FD">
        <w:rPr>
          <w:szCs w:val="24"/>
        </w:rPr>
        <w:t>Pirkėjui pareikalavus Paslaugos teikėjas turi patikrinti savo sistemoje ir raštu patvirtinti, kad gavo, at</w:t>
      </w:r>
      <w:r>
        <w:rPr>
          <w:szCs w:val="24"/>
        </w:rPr>
        <w:t>spausdino ir perdavė siuntimui mokesčio</w:t>
      </w:r>
      <w:r w:rsidRPr="00DA48FD">
        <w:rPr>
          <w:szCs w:val="24"/>
        </w:rPr>
        <w:t xml:space="preserve"> mokėtojo duomenis.</w:t>
      </w:r>
    </w:p>
    <w:p w14:paraId="19C97F79" w14:textId="77777777" w:rsidR="00F00260" w:rsidRPr="006B7C7F" w:rsidRDefault="00F00260" w:rsidP="000D4002">
      <w:pPr>
        <w:pStyle w:val="Sraopastraipa"/>
        <w:numPr>
          <w:ilvl w:val="0"/>
          <w:numId w:val="3"/>
        </w:numPr>
        <w:tabs>
          <w:tab w:val="left" w:pos="1560"/>
        </w:tabs>
        <w:ind w:left="0" w:firstLine="1247"/>
        <w:jc w:val="both"/>
        <w:rPr>
          <w:szCs w:val="24"/>
        </w:rPr>
      </w:pPr>
      <w:r>
        <w:rPr>
          <w:szCs w:val="24"/>
        </w:rPr>
        <w:t xml:space="preserve"> </w:t>
      </w:r>
      <w:r w:rsidRPr="00B70F1A">
        <w:rPr>
          <w:szCs w:val="24"/>
        </w:rPr>
        <w:t xml:space="preserve">Paslaugų teikėjas turi paruošti ir pateikti Pirkėjui elektroninę ir popierinę ataskaitą apie nerastus adresus. </w:t>
      </w:r>
      <w:r>
        <w:rPr>
          <w:szCs w:val="24"/>
        </w:rPr>
        <w:t>Nepristatytos deklaracijos ir priminimai</w:t>
      </w:r>
      <w:r w:rsidRPr="00B70F1A">
        <w:rPr>
          <w:szCs w:val="24"/>
        </w:rPr>
        <w:t xml:space="preserve"> grąžinami Pirkėjui neatplėštuose, nepažeistuose vokuose.</w:t>
      </w:r>
    </w:p>
    <w:p w14:paraId="622C0518" w14:textId="77777777" w:rsidR="00F00260" w:rsidRDefault="00F00260" w:rsidP="000D4002">
      <w:pPr>
        <w:pStyle w:val="Sraopastraipa"/>
        <w:numPr>
          <w:ilvl w:val="0"/>
          <w:numId w:val="3"/>
        </w:numPr>
        <w:tabs>
          <w:tab w:val="left" w:pos="1560"/>
        </w:tabs>
        <w:ind w:left="0" w:firstLine="1247"/>
        <w:jc w:val="both"/>
        <w:rPr>
          <w:szCs w:val="24"/>
        </w:rPr>
      </w:pPr>
      <w:r>
        <w:rPr>
          <w:b/>
          <w:szCs w:val="24"/>
        </w:rPr>
        <w:t xml:space="preserve"> </w:t>
      </w:r>
      <w:r>
        <w:rPr>
          <w:szCs w:val="24"/>
        </w:rPr>
        <w:t>Deklaracijų ir priminimų</w:t>
      </w:r>
      <w:r w:rsidRPr="006B7C7F">
        <w:rPr>
          <w:szCs w:val="24"/>
        </w:rPr>
        <w:t xml:space="preserve"> pristatymo paslaugos turi būti suprantamos ir teikiamos kaip tai yra numatyta Liet</w:t>
      </w:r>
      <w:r>
        <w:rPr>
          <w:szCs w:val="24"/>
        </w:rPr>
        <w:t xml:space="preserve">uvos Respublikos pašto įstatyme bei </w:t>
      </w:r>
      <w:r>
        <w:rPr>
          <w:spacing w:val="-1"/>
          <w:szCs w:val="24"/>
          <w:lang w:val="lv-LV" w:eastAsia="lt-LT"/>
        </w:rPr>
        <w:t>kituose teisės aktuose</w:t>
      </w:r>
      <w:r w:rsidRPr="00D84BAA">
        <w:rPr>
          <w:spacing w:val="-1"/>
          <w:szCs w:val="24"/>
          <w:lang w:val="lv-LV" w:eastAsia="lt-LT"/>
        </w:rPr>
        <w:t xml:space="preserve">, </w:t>
      </w:r>
      <w:r>
        <w:rPr>
          <w:szCs w:val="24"/>
          <w:lang w:val="lv-LV" w:eastAsia="lt-LT"/>
        </w:rPr>
        <w:t>reglamentuojančius</w:t>
      </w:r>
      <w:r w:rsidRPr="00D84BAA">
        <w:rPr>
          <w:szCs w:val="24"/>
          <w:lang w:val="lv-LV" w:eastAsia="lt-LT"/>
        </w:rPr>
        <w:t xml:space="preserve"> pašto paslaugų teikimą</w:t>
      </w:r>
      <w:r>
        <w:rPr>
          <w:szCs w:val="24"/>
          <w:lang w:val="lv-LV" w:eastAsia="lt-LT"/>
        </w:rPr>
        <w:t>.</w:t>
      </w:r>
      <w:r w:rsidRPr="006B7C7F">
        <w:rPr>
          <w:i/>
          <w:szCs w:val="24"/>
        </w:rPr>
        <w:t xml:space="preserve"> </w:t>
      </w:r>
      <w:r w:rsidRPr="006B7C7F">
        <w:rPr>
          <w:szCs w:val="24"/>
        </w:rPr>
        <w:t xml:space="preserve">Paslaugų teikėjas turi užtikrinti </w:t>
      </w:r>
      <w:r>
        <w:rPr>
          <w:szCs w:val="24"/>
        </w:rPr>
        <w:t>Mokesčio</w:t>
      </w:r>
      <w:r w:rsidRPr="006B7C7F">
        <w:rPr>
          <w:szCs w:val="24"/>
        </w:rPr>
        <w:t xml:space="preserve"> mokėtojų teisę į privatų gyvenimą ir jo duomenų slaptumą, t.</w:t>
      </w:r>
      <w:r>
        <w:rPr>
          <w:szCs w:val="24"/>
        </w:rPr>
        <w:t xml:space="preserve"> </w:t>
      </w:r>
      <w:r w:rsidRPr="006B7C7F">
        <w:rPr>
          <w:szCs w:val="24"/>
        </w:rPr>
        <w:t xml:space="preserve">y. garantuoti gaunamų asmeninių duomenų apie </w:t>
      </w:r>
      <w:r>
        <w:rPr>
          <w:szCs w:val="24"/>
        </w:rPr>
        <w:t>Mokesčio</w:t>
      </w:r>
      <w:r w:rsidRPr="006B7C7F">
        <w:rPr>
          <w:szCs w:val="24"/>
        </w:rPr>
        <w:t xml:space="preserve"> mok</w:t>
      </w:r>
      <w:r>
        <w:rPr>
          <w:szCs w:val="24"/>
        </w:rPr>
        <w:t>ėtoją apsaugą (vadovaujantis Lietuvos Respublikos a</w:t>
      </w:r>
      <w:r w:rsidRPr="006B7C7F">
        <w:rPr>
          <w:szCs w:val="24"/>
        </w:rPr>
        <w:t>smens duomenų teisinės apsaugos įstatymu).</w:t>
      </w:r>
    </w:p>
    <w:p w14:paraId="4DCC5624" w14:textId="5BED95BD" w:rsidR="00F00260" w:rsidRDefault="008F57E4" w:rsidP="000D4002">
      <w:pPr>
        <w:pStyle w:val="Sraopastraipa"/>
        <w:numPr>
          <w:ilvl w:val="0"/>
          <w:numId w:val="3"/>
        </w:numPr>
        <w:tabs>
          <w:tab w:val="left" w:pos="1560"/>
        </w:tabs>
        <w:ind w:left="0" w:firstLine="1247"/>
        <w:jc w:val="both"/>
        <w:rPr>
          <w:szCs w:val="24"/>
        </w:rPr>
      </w:pPr>
      <w:r>
        <w:rPr>
          <w:szCs w:val="24"/>
        </w:rPr>
        <w:t xml:space="preserve"> </w:t>
      </w:r>
      <w:r w:rsidR="00F00260" w:rsidRPr="00194834">
        <w:rPr>
          <w:szCs w:val="24"/>
        </w:rPr>
        <w:t>Įvertinus visuotinai žinomas rizikas, susijusias su užkrečiamų ligų, įskaitant, bet neapsiribojant, koronovirusinės infekcijos (COVID -19) plitimu ir taikomas priemones asmenų sveikatai užtikrinti, Paslaugų teikėjas paslaugas teikia atsižvelgdamas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10 darbo dienų informuoti kitą sutarties šalį ir pateikti tai pagrindžiančius dokumentus. Paslaugų teikėjas yra atleidžiamas nuo civilinės atsakomybės už sutartyje nustatytų paslaugų teikimo sąlygų ir terminų nesilaikymą, jei jis yra sąlygotas valstybės ir (arba) savivaldybių priimtų sprendimų (aktų) arba su tuo susijusių ar to pasėkoje atsiradusių aplinkybių.  Išnykus šiame punkte nurodytoms aplinkybėms, paslaugos yra teikiamos sutartyje nustatytomis sąlygomis ir terminais.</w:t>
      </w:r>
    </w:p>
    <w:p w14:paraId="3FFDC009" w14:textId="36EEC9E7" w:rsidR="00F00260" w:rsidRDefault="00F00260" w:rsidP="000D4002">
      <w:pPr>
        <w:pStyle w:val="Sraopastraipa"/>
        <w:numPr>
          <w:ilvl w:val="0"/>
          <w:numId w:val="3"/>
        </w:numPr>
        <w:tabs>
          <w:tab w:val="left" w:pos="1560"/>
        </w:tabs>
        <w:ind w:left="0" w:firstLine="1247"/>
        <w:jc w:val="both"/>
        <w:rPr>
          <w:szCs w:val="24"/>
        </w:rPr>
      </w:pPr>
      <w:r>
        <w:rPr>
          <w:szCs w:val="24"/>
        </w:rPr>
        <w:t xml:space="preserve"> Laiškai (sąskaitos) bus pristatomi gavėjams tik į tvarkingas gaunamųjų laiškų dėžutes. Jei gavėjas neturi dėžutės arba ji yra netvarkinga  (pvz., pažeista konstrukcija, nerakinama pašto dėžutė ir pan.) laiškai bus saugomi 1 kalendorinį mėnesį pašte, kad gavėjas galėtų atsiimti juos jam patogiu laiku, ir, pasibaigus šiam saugojimo terminui, grąžinami Pirkėjui nurodant ant siuntos grąžinimo priežastį.</w:t>
      </w:r>
    </w:p>
    <w:p w14:paraId="2FAF92DE" w14:textId="2D6402FA" w:rsidR="00D85843" w:rsidRPr="00874989" w:rsidRDefault="00D85843" w:rsidP="00874989">
      <w:pPr>
        <w:tabs>
          <w:tab w:val="left" w:pos="1560"/>
        </w:tabs>
        <w:jc w:val="both"/>
        <w:rPr>
          <w:b/>
          <w:strike/>
          <w:color w:val="FF0000"/>
          <w:szCs w:val="24"/>
        </w:rPr>
      </w:pPr>
    </w:p>
    <w:sectPr w:rsidR="00D85843" w:rsidRPr="00874989" w:rsidSect="00516153">
      <w:pgSz w:w="11907" w:h="16840"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3079C"/>
    <w:multiLevelType w:val="multilevel"/>
    <w:tmpl w:val="E1B68CDA"/>
    <w:lvl w:ilvl="0">
      <w:start w:val="10"/>
      <w:numFmt w:val="decimal"/>
      <w:lvlText w:val="%1."/>
      <w:lvlJc w:val="left"/>
      <w:pPr>
        <w:ind w:left="4755" w:hanging="360"/>
      </w:pPr>
      <w:rPr>
        <w:rFonts w:hint="default"/>
        <w:b w:val="0"/>
        <w:i w:val="0"/>
      </w:rPr>
    </w:lvl>
    <w:lvl w:ilvl="1">
      <w:start w:val="5"/>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2D50760"/>
    <w:multiLevelType w:val="multilevel"/>
    <w:tmpl w:val="0427001F"/>
    <w:lvl w:ilvl="0">
      <w:start w:val="1"/>
      <w:numFmt w:val="decimal"/>
      <w:lvlText w:val="%1."/>
      <w:lvlJc w:val="left"/>
      <w:pPr>
        <w:ind w:left="4755" w:hanging="360"/>
      </w:pPr>
      <w:rPr>
        <w:rFonts w:hint="default"/>
        <w:b w:val="0"/>
        <w:i w:val="0"/>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B2C013E"/>
    <w:multiLevelType w:val="multilevel"/>
    <w:tmpl w:val="B374119E"/>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B152123"/>
    <w:multiLevelType w:val="multilevel"/>
    <w:tmpl w:val="A01E2EB0"/>
    <w:lvl w:ilvl="0">
      <w:start w:val="12"/>
      <w:numFmt w:val="decimal"/>
      <w:lvlText w:val="%1."/>
      <w:lvlJc w:val="left"/>
      <w:pPr>
        <w:ind w:left="4755" w:hanging="360"/>
      </w:pPr>
      <w:rPr>
        <w:rFonts w:hint="default"/>
        <w:b w:val="0"/>
        <w:i w:val="0"/>
      </w:rPr>
    </w:lvl>
    <w:lvl w:ilvl="1">
      <w:start w:val="5"/>
      <w:numFmt w:val="decimal"/>
      <w:lvlText w:val="%1.%2."/>
      <w:lvlJc w:val="left"/>
      <w:pPr>
        <w:ind w:left="1567" w:hanging="432"/>
      </w:pPr>
      <w:rPr>
        <w:rFonts w:hint="default"/>
        <w:b w:val="0"/>
        <w:bCs/>
        <w:color w:val="FF000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2099399">
    <w:abstractNumId w:val="1"/>
  </w:num>
  <w:num w:numId="2" w16cid:durableId="154880109">
    <w:abstractNumId w:val="0"/>
  </w:num>
  <w:num w:numId="3" w16cid:durableId="2050260830">
    <w:abstractNumId w:val="3"/>
  </w:num>
  <w:num w:numId="4" w16cid:durableId="743794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260"/>
    <w:rsid w:val="00006048"/>
    <w:rsid w:val="0009799E"/>
    <w:rsid w:val="000D4002"/>
    <w:rsid w:val="000D6C5B"/>
    <w:rsid w:val="000D7962"/>
    <w:rsid w:val="000E11E8"/>
    <w:rsid w:val="001006CC"/>
    <w:rsid w:val="00142C98"/>
    <w:rsid w:val="00143C09"/>
    <w:rsid w:val="0019608C"/>
    <w:rsid w:val="001E631B"/>
    <w:rsid w:val="001F626E"/>
    <w:rsid w:val="0026216D"/>
    <w:rsid w:val="0026694D"/>
    <w:rsid w:val="002A30AE"/>
    <w:rsid w:val="002A655D"/>
    <w:rsid w:val="002C0367"/>
    <w:rsid w:val="002F0124"/>
    <w:rsid w:val="002F1D55"/>
    <w:rsid w:val="00312698"/>
    <w:rsid w:val="0031278C"/>
    <w:rsid w:val="00344441"/>
    <w:rsid w:val="00354CE4"/>
    <w:rsid w:val="00371278"/>
    <w:rsid w:val="00381CEE"/>
    <w:rsid w:val="003A467D"/>
    <w:rsid w:val="004037EE"/>
    <w:rsid w:val="004369AF"/>
    <w:rsid w:val="004602CF"/>
    <w:rsid w:val="00466AF6"/>
    <w:rsid w:val="00491DE4"/>
    <w:rsid w:val="004B2395"/>
    <w:rsid w:val="004C2661"/>
    <w:rsid w:val="004D2601"/>
    <w:rsid w:val="004F3EAC"/>
    <w:rsid w:val="005077A8"/>
    <w:rsid w:val="00513429"/>
    <w:rsid w:val="00516153"/>
    <w:rsid w:val="0053338E"/>
    <w:rsid w:val="00596C83"/>
    <w:rsid w:val="005D6EE9"/>
    <w:rsid w:val="00611AEE"/>
    <w:rsid w:val="00627DBC"/>
    <w:rsid w:val="00654C95"/>
    <w:rsid w:val="00662AD3"/>
    <w:rsid w:val="006706AD"/>
    <w:rsid w:val="006B1118"/>
    <w:rsid w:val="007317EF"/>
    <w:rsid w:val="00732DB3"/>
    <w:rsid w:val="00756F31"/>
    <w:rsid w:val="00776943"/>
    <w:rsid w:val="007B06F2"/>
    <w:rsid w:val="007C2C56"/>
    <w:rsid w:val="00846698"/>
    <w:rsid w:val="008467C1"/>
    <w:rsid w:val="0085079C"/>
    <w:rsid w:val="00874989"/>
    <w:rsid w:val="008868FA"/>
    <w:rsid w:val="008C30FD"/>
    <w:rsid w:val="008D07C7"/>
    <w:rsid w:val="008D7204"/>
    <w:rsid w:val="008E48A3"/>
    <w:rsid w:val="008F57E4"/>
    <w:rsid w:val="0099594B"/>
    <w:rsid w:val="009E4B44"/>
    <w:rsid w:val="00A13BC5"/>
    <w:rsid w:val="00A7375F"/>
    <w:rsid w:val="00A77C85"/>
    <w:rsid w:val="00AA1DC4"/>
    <w:rsid w:val="00AA52DE"/>
    <w:rsid w:val="00AB6A6B"/>
    <w:rsid w:val="00AD0458"/>
    <w:rsid w:val="00AE42EB"/>
    <w:rsid w:val="00B075F3"/>
    <w:rsid w:val="00B20274"/>
    <w:rsid w:val="00B2314D"/>
    <w:rsid w:val="00B239AB"/>
    <w:rsid w:val="00B44965"/>
    <w:rsid w:val="00BA6E93"/>
    <w:rsid w:val="00BB6C38"/>
    <w:rsid w:val="00C04807"/>
    <w:rsid w:val="00C301D2"/>
    <w:rsid w:val="00C60E74"/>
    <w:rsid w:val="00C66623"/>
    <w:rsid w:val="00C83919"/>
    <w:rsid w:val="00CA3AA3"/>
    <w:rsid w:val="00CA6C64"/>
    <w:rsid w:val="00CE6122"/>
    <w:rsid w:val="00D027A5"/>
    <w:rsid w:val="00D17B4F"/>
    <w:rsid w:val="00D36F8A"/>
    <w:rsid w:val="00D37DDB"/>
    <w:rsid w:val="00D6599E"/>
    <w:rsid w:val="00D85843"/>
    <w:rsid w:val="00DE5B2E"/>
    <w:rsid w:val="00DF4AD0"/>
    <w:rsid w:val="00E26A18"/>
    <w:rsid w:val="00E56543"/>
    <w:rsid w:val="00E60CB7"/>
    <w:rsid w:val="00E830E6"/>
    <w:rsid w:val="00E91CA1"/>
    <w:rsid w:val="00EA14D5"/>
    <w:rsid w:val="00EB6C3B"/>
    <w:rsid w:val="00EE2B2A"/>
    <w:rsid w:val="00EF1560"/>
    <w:rsid w:val="00F00260"/>
    <w:rsid w:val="00F044A5"/>
    <w:rsid w:val="00F06785"/>
    <w:rsid w:val="00F1366C"/>
    <w:rsid w:val="00F27370"/>
    <w:rsid w:val="00F37C1A"/>
    <w:rsid w:val="00F42004"/>
    <w:rsid w:val="00F506BE"/>
    <w:rsid w:val="00F551F9"/>
    <w:rsid w:val="00FA00E0"/>
    <w:rsid w:val="00FB5000"/>
    <w:rsid w:val="00FC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6562"/>
  <w15:chartTrackingRefBased/>
  <w15:docId w15:val="{E8E10E32-688F-4E92-B30E-BB6FB96B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7C85"/>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00260"/>
    <w:pPr>
      <w:ind w:left="720"/>
      <w:contextualSpacing/>
    </w:pPr>
  </w:style>
  <w:style w:type="table" w:styleId="Lentelstinklelis">
    <w:name w:val="Table Grid"/>
    <w:basedOn w:val="prastojilentel"/>
    <w:uiPriority w:val="39"/>
    <w:rsid w:val="00F00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basedOn w:val="prastasis"/>
    <w:uiPriority w:val="1"/>
    <w:qFormat/>
    <w:rsid w:val="00F00260"/>
    <w:rPr>
      <w:rFonts w:ascii="Calibri" w:eastAsiaTheme="minorHAnsi" w:hAnsi="Calibri" w:cs="Calibri"/>
      <w:sz w:val="22"/>
      <w:szCs w:val="22"/>
    </w:rPr>
  </w:style>
  <w:style w:type="paragraph" w:styleId="Pataisymai">
    <w:name w:val="Revision"/>
    <w:hidden/>
    <w:uiPriority w:val="99"/>
    <w:semiHidden/>
    <w:rsid w:val="00874989"/>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39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85DF8-51AA-4988-BD98-C55806CB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2282</Words>
  <Characters>13008</Characters>
  <Application>Microsoft Office Word</Application>
  <DocSecurity>0</DocSecurity>
  <Lines>108</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Bertulienė, Kristina</dc:creator>
  <cp:lastModifiedBy>Sigutė Rancienė</cp:lastModifiedBy>
  <cp:revision>6</cp:revision>
  <cp:lastPrinted>2023-02-03T07:48:00Z</cp:lastPrinted>
  <dcterms:created xsi:type="dcterms:W3CDTF">2025-01-20T07:00:00Z</dcterms:created>
  <dcterms:modified xsi:type="dcterms:W3CDTF">2025-01-20T13:56:00Z</dcterms:modified>
</cp:coreProperties>
</file>