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A5177C2" w14:textId="77777777" w:rsidR="00B83FD5" w:rsidRPr="000539E1" w:rsidRDefault="00B83FD5" w:rsidP="00B83FD5">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0539E1" w:rsidRDefault="00B83FD5" w:rsidP="00B83FD5">
          <w:pPr>
            <w:pStyle w:val="BlockText"/>
            <w:ind w:left="0" w:right="0" w:firstLine="0"/>
            <w:jc w:val="center"/>
            <w:rPr>
              <w:sz w:val="22"/>
              <w:szCs w:val="22"/>
            </w:rPr>
          </w:pPr>
        </w:p>
        <w:p w14:paraId="32F1F362" w14:textId="77777777" w:rsidR="00B83FD5" w:rsidRPr="000539E1" w:rsidRDefault="00B83FD5" w:rsidP="00B83FD5">
          <w:pPr>
            <w:pStyle w:val="BlockText"/>
            <w:ind w:left="0" w:right="0" w:firstLine="0"/>
            <w:jc w:val="center"/>
            <w:rPr>
              <w:b/>
              <w:caps/>
              <w:sz w:val="22"/>
              <w:szCs w:val="22"/>
            </w:rPr>
          </w:pPr>
          <w:r w:rsidRPr="000539E1">
            <w:rPr>
              <w:b/>
              <w:color w:val="0B4DC7"/>
              <w:sz w:val="22"/>
              <w:szCs w:val="22"/>
            </w:rPr>
            <w:t>VILNIAUS GEDIMINO TECHNIKOS UNIVERSITETAS</w:t>
          </w:r>
        </w:p>
        <w:p w14:paraId="0712D70A"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p>
        <w:p w14:paraId="78D04557" w14:textId="1C5380D3"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10223 Vilnius,</w:t>
          </w:r>
          <w:r w:rsidRPr="000539E1">
            <w:rPr>
              <w:rFonts w:ascii="Times New Roman" w:hAnsi="Times New Roman" w:cs="Times New Roman"/>
              <w:b/>
              <w:color w:val="000000"/>
              <w:sz w:val="22"/>
              <w:szCs w:val="22"/>
            </w:rPr>
            <w:br/>
            <w:t>tel.: </w:t>
          </w:r>
          <w:r w:rsidR="00C500A0">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sidR="00C500A0">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12" w:history="1">
            <w:r w:rsidRPr="000539E1">
              <w:rPr>
                <w:rStyle w:val="Hyperlink"/>
                <w:rFonts w:ascii="Times New Roman" w:hAnsi="Times New Roman" w:cs="Times New Roman"/>
                <w:color w:val="000000"/>
                <w:sz w:val="22"/>
                <w:szCs w:val="22"/>
              </w:rPr>
              <w:t>vilniustech@vilniustech.lt</w:t>
            </w:r>
          </w:hyperlink>
        </w:p>
        <w:p w14:paraId="690108F9"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67C227B9" w14:textId="77777777" w:rsidR="00B83FD5" w:rsidRPr="000539E1" w:rsidRDefault="00B83FD5" w:rsidP="00B83FD5">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1E7ADA4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A155346" w14:textId="77777777" w:rsidR="00B83FD5" w:rsidRPr="00C54964"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 xml:space="preserve">PATVIRTINTA </w:t>
          </w:r>
        </w:p>
        <w:p w14:paraId="4F289113" w14:textId="13573E9E" w:rsidR="00B83FD5" w:rsidRPr="000539E1"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 xml:space="preserve">Viešojo pirkimo </w:t>
          </w:r>
          <w:r w:rsidRPr="003756D7">
            <w:rPr>
              <w:rFonts w:ascii="Times New Roman" w:hAnsi="Times New Roman" w:cs="Times New Roman"/>
              <w:sz w:val="22"/>
              <w:szCs w:val="22"/>
            </w:rPr>
            <w:t xml:space="preserve">komisijos </w:t>
          </w:r>
          <w:r w:rsidRPr="00B53734">
            <w:rPr>
              <w:rFonts w:ascii="Times New Roman" w:hAnsi="Times New Roman" w:cs="Times New Roman"/>
              <w:sz w:val="22"/>
              <w:szCs w:val="22"/>
            </w:rPr>
            <w:t>202</w:t>
          </w:r>
          <w:r w:rsidR="006A27F0" w:rsidRPr="00B53734">
            <w:rPr>
              <w:rFonts w:ascii="Times New Roman" w:hAnsi="Times New Roman" w:cs="Times New Roman"/>
              <w:sz w:val="22"/>
              <w:szCs w:val="22"/>
            </w:rPr>
            <w:t>6</w:t>
          </w:r>
          <w:r w:rsidRPr="00B53734">
            <w:rPr>
              <w:rFonts w:ascii="Times New Roman" w:hAnsi="Times New Roman" w:cs="Times New Roman"/>
              <w:sz w:val="22"/>
              <w:szCs w:val="22"/>
            </w:rPr>
            <w:t xml:space="preserve"> m. </w:t>
          </w:r>
          <w:r w:rsidR="008C059D" w:rsidRPr="00B53734">
            <w:rPr>
              <w:rFonts w:ascii="Times New Roman" w:hAnsi="Times New Roman" w:cs="Times New Roman"/>
              <w:sz w:val="22"/>
              <w:szCs w:val="22"/>
            </w:rPr>
            <w:t xml:space="preserve">birželio </w:t>
          </w:r>
          <w:r w:rsidR="00B53734" w:rsidRPr="00B53734">
            <w:rPr>
              <w:rFonts w:ascii="Times New Roman" w:hAnsi="Times New Roman" w:cs="Times New Roman"/>
              <w:sz w:val="22"/>
              <w:szCs w:val="22"/>
            </w:rPr>
            <w:t>11</w:t>
          </w:r>
          <w:r w:rsidR="006A27F0" w:rsidRPr="00B53734">
            <w:rPr>
              <w:rFonts w:ascii="Times New Roman" w:hAnsi="Times New Roman" w:cs="Times New Roman"/>
              <w:sz w:val="22"/>
              <w:szCs w:val="22"/>
            </w:rPr>
            <w:t xml:space="preserve"> </w:t>
          </w:r>
          <w:r w:rsidR="00465A37" w:rsidRPr="00B53734">
            <w:rPr>
              <w:rFonts w:ascii="Times New Roman" w:hAnsi="Times New Roman" w:cs="Times New Roman"/>
              <w:sz w:val="22"/>
              <w:szCs w:val="22"/>
            </w:rPr>
            <w:t xml:space="preserve"> </w:t>
          </w:r>
          <w:r w:rsidRPr="00B53734">
            <w:rPr>
              <w:rFonts w:ascii="Times New Roman" w:hAnsi="Times New Roman" w:cs="Times New Roman"/>
              <w:sz w:val="22"/>
              <w:szCs w:val="22"/>
            </w:rPr>
            <w:t>d.</w:t>
          </w:r>
          <w:r w:rsidRPr="00C54964">
            <w:rPr>
              <w:rFonts w:ascii="Times New Roman" w:hAnsi="Times New Roman" w:cs="Times New Roman"/>
              <w:sz w:val="22"/>
              <w:szCs w:val="22"/>
            </w:rPr>
            <w:t xml:space="preserve"> posėdžio </w:t>
          </w:r>
          <w:r w:rsidR="0086476A" w:rsidRPr="00C54964">
            <w:rPr>
              <w:rFonts w:ascii="Times New Roman" w:hAnsi="Times New Roman" w:cs="Times New Roman"/>
              <w:sz w:val="22"/>
              <w:szCs w:val="22"/>
            </w:rPr>
            <w:t xml:space="preserve">Nr. 1 </w:t>
          </w:r>
          <w:r w:rsidRPr="00C54964">
            <w:rPr>
              <w:rFonts w:ascii="Times New Roman" w:hAnsi="Times New Roman" w:cs="Times New Roman"/>
              <w:sz w:val="22"/>
              <w:szCs w:val="22"/>
            </w:rPr>
            <w:t>protokolu</w:t>
          </w:r>
          <w:r w:rsidRPr="0038519E">
            <w:rPr>
              <w:rFonts w:ascii="Times New Roman" w:hAnsi="Times New Roman" w:cs="Times New Roman"/>
              <w:sz w:val="22"/>
              <w:szCs w:val="22"/>
            </w:rPr>
            <w:t xml:space="preserve"> </w:t>
          </w:r>
        </w:p>
        <w:p w14:paraId="62526E47"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5D749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4F3DD8"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E0451A5" w14:textId="1FACC4A6" w:rsidR="00B83FD5" w:rsidRDefault="003145AC" w:rsidP="00B83FD5">
          <w:pPr>
            <w:spacing w:after="120" w:line="20" w:lineRule="atLeast"/>
            <w:contextualSpacing/>
            <w:jc w:val="center"/>
            <w:rPr>
              <w:rFonts w:ascii="Times New Roman" w:hAnsi="Times New Roman" w:cs="Times New Roman"/>
              <w:b/>
              <w:bCs/>
              <w:sz w:val="28"/>
              <w:szCs w:val="28"/>
            </w:rPr>
          </w:pPr>
          <w:r w:rsidRPr="00337ED1">
            <w:rPr>
              <w:rFonts w:ascii="Times New Roman" w:hAnsi="Times New Roman" w:cs="Times New Roman"/>
              <w:b/>
              <w:bCs/>
              <w:sz w:val="28"/>
              <w:szCs w:val="28"/>
            </w:rPr>
            <w:t>TARPTAUTINIO</w:t>
          </w:r>
          <w:r w:rsidR="00B83FD5" w:rsidRPr="00337ED1">
            <w:rPr>
              <w:rFonts w:ascii="Times New Roman" w:hAnsi="Times New Roman" w:cs="Times New Roman"/>
              <w:b/>
              <w:bCs/>
              <w:sz w:val="28"/>
              <w:szCs w:val="28"/>
            </w:rPr>
            <w:t xml:space="preserve"> VIEŠOJO PIRKIMO</w:t>
          </w:r>
        </w:p>
        <w:p w14:paraId="4B2B8BFE" w14:textId="77777777" w:rsidR="00D07047" w:rsidRPr="00A80CCB" w:rsidRDefault="00D07047" w:rsidP="00B83FD5">
          <w:pPr>
            <w:spacing w:after="120" w:line="20" w:lineRule="atLeast"/>
            <w:contextualSpacing/>
            <w:jc w:val="center"/>
            <w:rPr>
              <w:rFonts w:ascii="Times New Roman" w:hAnsi="Times New Roman" w:cs="Times New Roman"/>
              <w:b/>
              <w:bCs/>
              <w:sz w:val="28"/>
              <w:szCs w:val="28"/>
            </w:rPr>
          </w:pPr>
        </w:p>
        <w:p w14:paraId="36BD2067" w14:textId="7692E2F7" w:rsidR="00B83FD5" w:rsidRPr="00A80CCB" w:rsidRDefault="004C0A83" w:rsidP="006A27F0">
          <w:pPr>
            <w:spacing w:after="120" w:line="20" w:lineRule="atLeast"/>
            <w:contextualSpacing/>
            <w:jc w:val="center"/>
            <w:rPr>
              <w:rFonts w:ascii="Times New Roman" w:hAnsi="Times New Roman" w:cs="Times New Roman"/>
              <w:b/>
              <w:bCs/>
              <w:sz w:val="28"/>
              <w:szCs w:val="28"/>
            </w:rPr>
          </w:pPr>
          <w:r w:rsidRPr="00A80CCB">
            <w:rPr>
              <w:rFonts w:ascii="Times New Roman" w:hAnsi="Times New Roman" w:cs="Times New Roman"/>
              <w:b/>
              <w:bCs/>
              <w:sz w:val="28"/>
              <w:szCs w:val="28"/>
            </w:rPr>
            <w:t>„</w:t>
          </w:r>
          <w:r w:rsidR="008C059D">
            <w:rPr>
              <w:rFonts w:ascii="Times New Roman" w:hAnsi="Times New Roman" w:cs="Times New Roman"/>
              <w:b/>
              <w:bCs/>
              <w:sz w:val="28"/>
              <w:szCs w:val="28"/>
            </w:rPr>
            <w:t>KOMPIUTERINĖ ĮRANGA (5 dalys)</w:t>
          </w:r>
          <w:r w:rsidRPr="00A80CCB">
            <w:rPr>
              <w:rFonts w:ascii="Times New Roman" w:hAnsi="Times New Roman" w:cs="Times New Roman"/>
              <w:b/>
              <w:bCs/>
              <w:sz w:val="28"/>
              <w:szCs w:val="28"/>
            </w:rPr>
            <w:t>“</w:t>
          </w:r>
        </w:p>
        <w:p w14:paraId="68E7E231" w14:textId="77777777" w:rsidR="00A930D8" w:rsidRPr="00D97DE2" w:rsidRDefault="00A930D8" w:rsidP="00B83FD5">
          <w:pPr>
            <w:spacing w:after="120" w:line="20" w:lineRule="atLeast"/>
            <w:contextualSpacing/>
            <w:jc w:val="center"/>
            <w:rPr>
              <w:rFonts w:ascii="Times New Roman" w:hAnsi="Times New Roman" w:cs="Times New Roman"/>
              <w:b/>
              <w:bCs/>
              <w:sz w:val="28"/>
              <w:szCs w:val="28"/>
            </w:rPr>
          </w:pPr>
        </w:p>
        <w:p w14:paraId="75C09A49" w14:textId="77777777" w:rsidR="00A930D8" w:rsidRPr="00D97DE2" w:rsidRDefault="00A930D8" w:rsidP="00B83FD5">
          <w:pPr>
            <w:spacing w:after="120" w:line="20" w:lineRule="atLeast"/>
            <w:contextualSpacing/>
            <w:jc w:val="center"/>
            <w:rPr>
              <w:rFonts w:ascii="Times New Roman" w:hAnsi="Times New Roman" w:cs="Times New Roman"/>
              <w:b/>
              <w:bCs/>
              <w:sz w:val="28"/>
              <w:szCs w:val="28"/>
            </w:rPr>
          </w:pPr>
        </w:p>
        <w:p w14:paraId="1090D3D5" w14:textId="5B6967D1" w:rsidR="00B83FD5" w:rsidRPr="00D97DE2" w:rsidRDefault="00B83FD5" w:rsidP="00B83FD5">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016CDF05" w14:textId="77777777" w:rsidR="00A930D8" w:rsidRDefault="00A930D8" w:rsidP="00B83FD5">
          <w:pPr>
            <w:spacing w:after="120" w:line="20" w:lineRule="atLeast"/>
            <w:contextualSpacing/>
            <w:rPr>
              <w:rFonts w:cstheme="minorHAnsi"/>
            </w:rPr>
          </w:pPr>
        </w:p>
        <w:p w14:paraId="0961BFE7" w14:textId="6CAB446C" w:rsidR="00B83FD5" w:rsidRPr="00F0499F" w:rsidRDefault="00B83FD5" w:rsidP="00B83FD5">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693045107"/>
            <w:docPartObj>
              <w:docPartGallery w:val="Table of Contents"/>
              <w:docPartUnique/>
            </w:docPartObj>
          </w:sdtPr>
          <w:sdtEndPr>
            <w:rPr>
              <w:b/>
              <w:bCs/>
              <w:noProof/>
              <w:sz w:val="24"/>
              <w:szCs w:val="24"/>
            </w:rPr>
          </w:sdtEndPr>
          <w:sdtContent>
            <w:p w14:paraId="0CE3DA31" w14:textId="662AA191" w:rsidR="00DA5C23" w:rsidRPr="00DA5C23" w:rsidRDefault="00DA5C23">
              <w:pPr>
                <w:pStyle w:val="TOCHeading"/>
                <w:rPr>
                  <w:rFonts w:ascii="Times New Roman" w:hAnsi="Times New Roman" w:cs="Times New Roman"/>
                  <w:b/>
                  <w:bCs/>
                </w:rPr>
              </w:pPr>
              <w:r w:rsidRPr="00DA5C23">
                <w:rPr>
                  <w:rFonts w:ascii="Times New Roman" w:hAnsi="Times New Roman" w:cs="Times New Roman"/>
                  <w:b/>
                  <w:bCs/>
                </w:rPr>
                <w:t>Turinys</w:t>
              </w:r>
            </w:p>
            <w:p w14:paraId="1EBE5ABE" w14:textId="61DCBF68" w:rsidR="00DA5C23" w:rsidRPr="008E33A1" w:rsidRDefault="00DA5C23">
              <w:pPr>
                <w:pStyle w:val="TOC1"/>
                <w:tabs>
                  <w:tab w:val="left" w:pos="660"/>
                </w:tabs>
                <w:rPr>
                  <w:rFonts w:ascii="Times New Roman" w:hAnsi="Times New Roman" w:cs="Times New Roman"/>
                  <w:noProof/>
                  <w:sz w:val="24"/>
                  <w:szCs w:val="24"/>
                </w:rPr>
              </w:pPr>
              <w:r w:rsidRPr="00F65863">
                <w:rPr>
                  <w:sz w:val="24"/>
                  <w:szCs w:val="24"/>
                </w:rPr>
                <w:fldChar w:fldCharType="begin"/>
              </w:r>
              <w:r w:rsidRPr="00F65863">
                <w:rPr>
                  <w:sz w:val="24"/>
                  <w:szCs w:val="24"/>
                </w:rPr>
                <w:instrText xml:space="preserve"> TOC \o "1-3" \h \z \u </w:instrText>
              </w:r>
              <w:r w:rsidRPr="00F65863">
                <w:rPr>
                  <w:sz w:val="24"/>
                  <w:szCs w:val="24"/>
                </w:rPr>
                <w:fldChar w:fldCharType="separate"/>
              </w:r>
              <w:hyperlink w:anchor="_Toc207971696" w:history="1">
                <w:r w:rsidRPr="008E33A1">
                  <w:rPr>
                    <w:rStyle w:val="Hyperlink"/>
                    <w:rFonts w:ascii="Times New Roman" w:hAnsi="Times New Roman" w:cs="Times New Roman"/>
                    <w:b/>
                    <w:noProof/>
                    <w:sz w:val="24"/>
                    <w:szCs w:val="24"/>
                  </w:rPr>
                  <w:t>1.</w:t>
                </w:r>
                <w:r w:rsidRPr="008E33A1">
                  <w:rPr>
                    <w:rFonts w:ascii="Times New Roman" w:hAnsi="Times New Roman" w:cs="Times New Roman"/>
                    <w:noProof/>
                    <w:sz w:val="24"/>
                    <w:szCs w:val="24"/>
                  </w:rPr>
                  <w:tab/>
                </w:r>
                <w:r w:rsidRPr="008E33A1">
                  <w:rPr>
                    <w:rStyle w:val="Hyperlink"/>
                    <w:rFonts w:ascii="Times New Roman" w:hAnsi="Times New Roman" w:cs="Times New Roman"/>
                    <w:b/>
                    <w:noProof/>
                    <w:sz w:val="24"/>
                    <w:szCs w:val="24"/>
                  </w:rPr>
                  <w:t>Bendra informacija</w:t>
                </w:r>
                <w:r w:rsidRPr="008E33A1">
                  <w:rPr>
                    <w:rFonts w:ascii="Times New Roman" w:hAnsi="Times New Roman" w:cs="Times New Roman"/>
                    <w:noProof/>
                    <w:webHidden/>
                    <w:sz w:val="24"/>
                    <w:szCs w:val="24"/>
                  </w:rPr>
                  <w:tab/>
                </w:r>
                <w:r w:rsidRPr="008E33A1">
                  <w:rPr>
                    <w:rFonts w:ascii="Times New Roman" w:hAnsi="Times New Roman" w:cs="Times New Roman"/>
                    <w:noProof/>
                    <w:webHidden/>
                    <w:sz w:val="24"/>
                    <w:szCs w:val="24"/>
                  </w:rPr>
                  <w:fldChar w:fldCharType="begin"/>
                </w:r>
                <w:r w:rsidRPr="008E33A1">
                  <w:rPr>
                    <w:rFonts w:ascii="Times New Roman" w:hAnsi="Times New Roman" w:cs="Times New Roman"/>
                    <w:noProof/>
                    <w:webHidden/>
                    <w:sz w:val="24"/>
                    <w:szCs w:val="24"/>
                  </w:rPr>
                  <w:instrText xml:space="preserve"> PAGEREF _Toc207971696 \h </w:instrText>
                </w:r>
                <w:r w:rsidRPr="008E33A1">
                  <w:rPr>
                    <w:rFonts w:ascii="Times New Roman" w:hAnsi="Times New Roman" w:cs="Times New Roman"/>
                    <w:noProof/>
                    <w:webHidden/>
                    <w:sz w:val="24"/>
                    <w:szCs w:val="24"/>
                  </w:rPr>
                </w:r>
                <w:r w:rsidRPr="008E33A1">
                  <w:rPr>
                    <w:rFonts w:ascii="Times New Roman" w:hAnsi="Times New Roman" w:cs="Times New Roman"/>
                    <w:noProof/>
                    <w:webHidden/>
                    <w:sz w:val="24"/>
                    <w:szCs w:val="24"/>
                  </w:rPr>
                  <w:fldChar w:fldCharType="separate"/>
                </w:r>
                <w:r w:rsidRPr="008E33A1">
                  <w:rPr>
                    <w:rFonts w:ascii="Times New Roman" w:hAnsi="Times New Roman" w:cs="Times New Roman"/>
                    <w:noProof/>
                    <w:webHidden/>
                    <w:sz w:val="24"/>
                    <w:szCs w:val="24"/>
                  </w:rPr>
                  <w:t>2</w:t>
                </w:r>
                <w:r w:rsidRPr="008E33A1">
                  <w:rPr>
                    <w:rFonts w:ascii="Times New Roman" w:hAnsi="Times New Roman" w:cs="Times New Roman"/>
                    <w:noProof/>
                    <w:webHidden/>
                    <w:sz w:val="24"/>
                    <w:szCs w:val="24"/>
                  </w:rPr>
                  <w:fldChar w:fldCharType="end"/>
                </w:r>
              </w:hyperlink>
            </w:p>
            <w:p w14:paraId="07ABE433" w14:textId="161299EF" w:rsidR="00DA5C23" w:rsidRPr="008E33A1" w:rsidRDefault="008E1EEF">
              <w:pPr>
                <w:pStyle w:val="TOC1"/>
                <w:tabs>
                  <w:tab w:val="left" w:pos="660"/>
                </w:tabs>
                <w:rPr>
                  <w:rFonts w:ascii="Times New Roman" w:hAnsi="Times New Roman" w:cs="Times New Roman"/>
                  <w:noProof/>
                  <w:sz w:val="24"/>
                  <w:szCs w:val="24"/>
                </w:rPr>
              </w:pPr>
              <w:hyperlink w:anchor="_Toc207971697" w:history="1">
                <w:r w:rsidR="00DA5C23" w:rsidRPr="008E33A1">
                  <w:rPr>
                    <w:rStyle w:val="Hyperlink"/>
                    <w:rFonts w:ascii="Times New Roman" w:hAnsi="Times New Roman" w:cs="Times New Roman"/>
                    <w:b/>
                    <w:noProof/>
                    <w:sz w:val="24"/>
                    <w:szCs w:val="24"/>
                  </w:rPr>
                  <w:t>2.</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Pirkimo objektas</w:t>
                </w:r>
                <w:r w:rsidR="00DA5C23" w:rsidRPr="008E33A1">
                  <w:rPr>
                    <w:rFonts w:ascii="Times New Roman" w:hAnsi="Times New Roman" w:cs="Times New Roman"/>
                    <w:noProof/>
                    <w:webHidden/>
                    <w:sz w:val="24"/>
                    <w:szCs w:val="24"/>
                  </w:rPr>
                  <w:tab/>
                </w:r>
                <w:r w:rsidR="00DA5C23" w:rsidRPr="008E33A1">
                  <w:rPr>
                    <w:rFonts w:ascii="Times New Roman" w:hAnsi="Times New Roman" w:cs="Times New Roman"/>
                    <w:noProof/>
                    <w:webHidden/>
                    <w:sz w:val="24"/>
                    <w:szCs w:val="24"/>
                  </w:rPr>
                  <w:fldChar w:fldCharType="begin"/>
                </w:r>
                <w:r w:rsidR="00DA5C23" w:rsidRPr="008E33A1">
                  <w:rPr>
                    <w:rFonts w:ascii="Times New Roman" w:hAnsi="Times New Roman" w:cs="Times New Roman"/>
                    <w:noProof/>
                    <w:webHidden/>
                    <w:sz w:val="24"/>
                    <w:szCs w:val="24"/>
                  </w:rPr>
                  <w:instrText xml:space="preserve"> PAGEREF _Toc207971697 \h </w:instrText>
                </w:r>
                <w:r w:rsidR="00DA5C23" w:rsidRPr="008E33A1">
                  <w:rPr>
                    <w:rFonts w:ascii="Times New Roman" w:hAnsi="Times New Roman" w:cs="Times New Roman"/>
                    <w:noProof/>
                    <w:webHidden/>
                    <w:sz w:val="24"/>
                    <w:szCs w:val="24"/>
                  </w:rPr>
                </w:r>
                <w:r w:rsidR="00DA5C23" w:rsidRPr="008E33A1">
                  <w:rPr>
                    <w:rFonts w:ascii="Times New Roman" w:hAnsi="Times New Roman" w:cs="Times New Roman"/>
                    <w:noProof/>
                    <w:webHidden/>
                    <w:sz w:val="24"/>
                    <w:szCs w:val="24"/>
                  </w:rPr>
                  <w:fldChar w:fldCharType="separate"/>
                </w:r>
                <w:r w:rsidR="00DA5C23" w:rsidRPr="008E33A1">
                  <w:rPr>
                    <w:rFonts w:ascii="Times New Roman" w:hAnsi="Times New Roman" w:cs="Times New Roman"/>
                    <w:noProof/>
                    <w:webHidden/>
                    <w:sz w:val="24"/>
                    <w:szCs w:val="24"/>
                  </w:rPr>
                  <w:t>2</w:t>
                </w:r>
                <w:r w:rsidR="00DA5C23" w:rsidRPr="008E33A1">
                  <w:rPr>
                    <w:rFonts w:ascii="Times New Roman" w:hAnsi="Times New Roman" w:cs="Times New Roman"/>
                    <w:noProof/>
                    <w:webHidden/>
                    <w:sz w:val="24"/>
                    <w:szCs w:val="24"/>
                  </w:rPr>
                  <w:fldChar w:fldCharType="end"/>
                </w:r>
              </w:hyperlink>
            </w:p>
            <w:p w14:paraId="685E1C57" w14:textId="3F39D171" w:rsidR="00DA5C23" w:rsidRPr="008E33A1" w:rsidRDefault="008E1EEF">
              <w:pPr>
                <w:pStyle w:val="TOC1"/>
                <w:tabs>
                  <w:tab w:val="left" w:pos="660"/>
                </w:tabs>
                <w:rPr>
                  <w:rFonts w:ascii="Times New Roman" w:hAnsi="Times New Roman" w:cs="Times New Roman"/>
                  <w:noProof/>
                  <w:sz w:val="24"/>
                  <w:szCs w:val="24"/>
                </w:rPr>
              </w:pPr>
              <w:hyperlink w:anchor="_Toc207971698" w:history="1">
                <w:r w:rsidR="00DA5C23" w:rsidRPr="008E33A1">
                  <w:rPr>
                    <w:rStyle w:val="Hyperlink"/>
                    <w:rFonts w:ascii="Times New Roman" w:hAnsi="Times New Roman" w:cs="Times New Roman"/>
                    <w:b/>
                    <w:noProof/>
                    <w:sz w:val="24"/>
                    <w:szCs w:val="24"/>
                  </w:rPr>
                  <w:t>3.</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Susitikimai su tiekėjais ir objekto apžiūra</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7D722F10" w14:textId="23573E05" w:rsidR="00DA5C23" w:rsidRPr="008E33A1" w:rsidRDefault="008E1EEF">
              <w:pPr>
                <w:pStyle w:val="TOC1"/>
                <w:tabs>
                  <w:tab w:val="left" w:pos="660"/>
                </w:tabs>
                <w:rPr>
                  <w:rFonts w:ascii="Times New Roman" w:hAnsi="Times New Roman" w:cs="Times New Roman"/>
                  <w:noProof/>
                  <w:sz w:val="24"/>
                  <w:szCs w:val="24"/>
                </w:rPr>
              </w:pPr>
              <w:hyperlink w:anchor="_Toc207971699" w:history="1">
                <w:r w:rsidR="00DA5C23" w:rsidRPr="008E33A1">
                  <w:rPr>
                    <w:rStyle w:val="Hyperlink"/>
                    <w:rFonts w:ascii="Times New Roman" w:hAnsi="Times New Roman" w:cs="Times New Roman"/>
                    <w:b/>
                    <w:noProof/>
                    <w:sz w:val="24"/>
                    <w:szCs w:val="24"/>
                  </w:rPr>
                  <w:t>4.</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Tiekėjų pašalinimo pagrindai ir kvalifikacijos reikalavimai</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20846383" w14:textId="5AB9A83E" w:rsidR="00DA5C23" w:rsidRPr="008E33A1" w:rsidRDefault="008E1EEF">
              <w:pPr>
                <w:pStyle w:val="TOC1"/>
                <w:tabs>
                  <w:tab w:val="left" w:pos="660"/>
                </w:tabs>
                <w:rPr>
                  <w:rFonts w:ascii="Times New Roman" w:hAnsi="Times New Roman" w:cs="Times New Roman"/>
                  <w:noProof/>
                  <w:sz w:val="24"/>
                  <w:szCs w:val="24"/>
                </w:rPr>
              </w:pPr>
              <w:hyperlink w:anchor="_Toc207971700" w:history="1">
                <w:r w:rsidR="00DA5C23" w:rsidRPr="008E33A1">
                  <w:rPr>
                    <w:rStyle w:val="Hyperlink"/>
                    <w:rFonts w:ascii="Times New Roman" w:hAnsi="Times New Roman" w:cs="Times New Roman"/>
                    <w:b/>
                    <w:noProof/>
                    <w:sz w:val="24"/>
                    <w:szCs w:val="24"/>
                  </w:rPr>
                  <w:t>5.</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Reikalavimai, susiję su nacionaliniu saugumu</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11EA653F" w14:textId="604ABD75" w:rsidR="00DA5C23" w:rsidRPr="008E33A1" w:rsidRDefault="008E1EEF">
              <w:pPr>
                <w:pStyle w:val="TOC1"/>
                <w:tabs>
                  <w:tab w:val="left" w:pos="660"/>
                </w:tabs>
                <w:rPr>
                  <w:rFonts w:ascii="Times New Roman" w:hAnsi="Times New Roman" w:cs="Times New Roman"/>
                  <w:noProof/>
                  <w:sz w:val="24"/>
                  <w:szCs w:val="24"/>
                </w:rPr>
              </w:pPr>
              <w:hyperlink w:anchor="_Toc207971701" w:history="1">
                <w:r w:rsidR="00DA5C23" w:rsidRPr="008E33A1">
                  <w:rPr>
                    <w:rStyle w:val="Hyperlink"/>
                    <w:rFonts w:ascii="Times New Roman" w:hAnsi="Times New Roman" w:cs="Times New Roman"/>
                    <w:b/>
                    <w:noProof/>
                    <w:sz w:val="24"/>
                    <w:szCs w:val="24"/>
                  </w:rPr>
                  <w:t>6.</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Specialieji reikalavimai pasiūlymų rengimui ir pateikimui</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4</w:t>
                </w:r>
              </w:hyperlink>
            </w:p>
            <w:p w14:paraId="683ACE64" w14:textId="42D5C16B" w:rsidR="00DA5C23" w:rsidRPr="008E33A1" w:rsidRDefault="008E1EEF">
              <w:pPr>
                <w:pStyle w:val="TOC1"/>
                <w:tabs>
                  <w:tab w:val="left" w:pos="660"/>
                </w:tabs>
                <w:rPr>
                  <w:rFonts w:ascii="Times New Roman" w:hAnsi="Times New Roman" w:cs="Times New Roman"/>
                  <w:noProof/>
                  <w:sz w:val="24"/>
                  <w:szCs w:val="24"/>
                </w:rPr>
              </w:pPr>
              <w:hyperlink w:anchor="_Toc207971702" w:history="1">
                <w:r w:rsidR="00DA5C23" w:rsidRPr="008E33A1">
                  <w:rPr>
                    <w:rStyle w:val="Hyperlink"/>
                    <w:rFonts w:ascii="Times New Roman" w:eastAsia="Calibri" w:hAnsi="Times New Roman" w:cs="Times New Roman"/>
                    <w:b/>
                    <w:noProof/>
                    <w:sz w:val="24"/>
                    <w:szCs w:val="24"/>
                  </w:rPr>
                  <w:t>7.</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Pasiūlymo galiojimo užtikrinimas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330CCE7C" w14:textId="0467531B" w:rsidR="00DA5C23" w:rsidRPr="008E33A1" w:rsidRDefault="008E1EEF">
              <w:pPr>
                <w:pStyle w:val="TOC1"/>
                <w:tabs>
                  <w:tab w:val="left" w:pos="660"/>
                </w:tabs>
                <w:rPr>
                  <w:rFonts w:ascii="Times New Roman" w:hAnsi="Times New Roman" w:cs="Times New Roman"/>
                  <w:noProof/>
                  <w:sz w:val="24"/>
                  <w:szCs w:val="24"/>
                </w:rPr>
              </w:pPr>
              <w:hyperlink w:anchor="_Toc207971703" w:history="1">
                <w:r w:rsidR="00DA5C23" w:rsidRPr="008E33A1">
                  <w:rPr>
                    <w:rStyle w:val="Hyperlink"/>
                    <w:rFonts w:ascii="Times New Roman" w:eastAsia="Calibri" w:hAnsi="Times New Roman" w:cs="Times New Roman"/>
                    <w:b/>
                    <w:noProof/>
                    <w:sz w:val="24"/>
                    <w:szCs w:val="24"/>
                  </w:rPr>
                  <w:t>8.</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Elektroninis aukcionas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0D5A4411" w14:textId="17FC840A" w:rsidR="00DA5C23" w:rsidRPr="008E33A1" w:rsidRDefault="008E1EEF">
              <w:pPr>
                <w:pStyle w:val="TOC1"/>
                <w:tabs>
                  <w:tab w:val="left" w:pos="660"/>
                </w:tabs>
                <w:rPr>
                  <w:rFonts w:ascii="Times New Roman" w:hAnsi="Times New Roman" w:cs="Times New Roman"/>
                  <w:noProof/>
                  <w:sz w:val="24"/>
                  <w:szCs w:val="24"/>
                </w:rPr>
              </w:pPr>
              <w:hyperlink w:anchor="_Toc207971704" w:history="1">
                <w:r w:rsidR="00DA5C23" w:rsidRPr="008E33A1">
                  <w:rPr>
                    <w:rStyle w:val="Hyperlink"/>
                    <w:rFonts w:ascii="Times New Roman" w:eastAsia="Calibri" w:hAnsi="Times New Roman" w:cs="Times New Roman"/>
                    <w:b/>
                    <w:noProof/>
                    <w:sz w:val="24"/>
                    <w:szCs w:val="24"/>
                  </w:rPr>
                  <w:t>9.</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Pasiūlymų vertinimas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6</w:t>
                </w:r>
              </w:hyperlink>
            </w:p>
            <w:p w14:paraId="5AF1EB8F" w14:textId="48E23616" w:rsidR="00DA5C23" w:rsidRPr="008E33A1" w:rsidRDefault="008E1EEF">
              <w:pPr>
                <w:pStyle w:val="TOC1"/>
                <w:tabs>
                  <w:tab w:val="left" w:pos="660"/>
                </w:tabs>
                <w:rPr>
                  <w:rFonts w:ascii="Times New Roman" w:hAnsi="Times New Roman" w:cs="Times New Roman"/>
                  <w:noProof/>
                  <w:sz w:val="24"/>
                  <w:szCs w:val="24"/>
                </w:rPr>
              </w:pPr>
              <w:hyperlink w:anchor="_Toc207971705" w:history="1">
                <w:r w:rsidR="00DA5C23" w:rsidRPr="008E33A1">
                  <w:rPr>
                    <w:rStyle w:val="Hyperlink"/>
                    <w:rFonts w:ascii="Times New Roman" w:eastAsia="Calibri" w:hAnsi="Times New Roman" w:cs="Times New Roman"/>
                    <w:b/>
                    <w:noProof/>
                    <w:sz w:val="24"/>
                    <w:szCs w:val="24"/>
                  </w:rPr>
                  <w:t>10.</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Sutarties sudarymas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7</w:t>
                </w:r>
              </w:hyperlink>
            </w:p>
            <w:p w14:paraId="0DE6AD4F" w14:textId="5B0853CA" w:rsidR="00DA5C23" w:rsidRPr="008E33A1" w:rsidRDefault="008E1EEF">
              <w:pPr>
                <w:pStyle w:val="TOC1"/>
                <w:tabs>
                  <w:tab w:val="left" w:pos="660"/>
                </w:tabs>
                <w:rPr>
                  <w:rFonts w:ascii="Times New Roman" w:hAnsi="Times New Roman" w:cs="Times New Roman"/>
                  <w:noProof/>
                  <w:sz w:val="24"/>
                  <w:szCs w:val="24"/>
                </w:rPr>
              </w:pPr>
              <w:hyperlink w:anchor="_Toc207971706" w:history="1">
                <w:r w:rsidR="00DA5C23" w:rsidRPr="008E33A1">
                  <w:rPr>
                    <w:rStyle w:val="Hyperlink"/>
                    <w:rFonts w:ascii="Times New Roman" w:hAnsi="Times New Roman" w:cs="Times New Roman"/>
                    <w:b/>
                    <w:bCs/>
                    <w:noProof/>
                    <w:sz w:val="24"/>
                    <w:szCs w:val="24"/>
                  </w:rPr>
                  <w:t>11.</w:t>
                </w:r>
                <w:r w:rsidR="00DA5C23" w:rsidRPr="008E33A1">
                  <w:rPr>
                    <w:rFonts w:ascii="Times New Roman" w:hAnsi="Times New Roman" w:cs="Times New Roman"/>
                    <w:noProof/>
                    <w:sz w:val="24"/>
                    <w:szCs w:val="24"/>
                  </w:rPr>
                  <w:tab/>
                </w:r>
                <w:r w:rsidR="00DA5C23" w:rsidRPr="008E33A1">
                  <w:rPr>
                    <w:rStyle w:val="Hyperlink"/>
                    <w:rFonts w:ascii="Times New Roman" w:hAnsi="Times New Roman" w:cs="Times New Roman"/>
                    <w:b/>
                    <w:noProof/>
                    <w:sz w:val="24"/>
                    <w:szCs w:val="24"/>
                  </w:rPr>
                  <w:t>Kitos sąlygos</w:t>
                </w:r>
                <w:r w:rsidR="00DA5C23" w:rsidRPr="008E33A1">
                  <w:rPr>
                    <w:rFonts w:ascii="Times New Roman" w:hAnsi="Times New Roman" w:cs="Times New Roman"/>
                    <w:noProof/>
                    <w:webHidden/>
                    <w:sz w:val="24"/>
                    <w:szCs w:val="24"/>
                  </w:rPr>
                  <w:tab/>
                </w:r>
                <w:r w:rsidR="008B3C85" w:rsidRPr="008E33A1">
                  <w:rPr>
                    <w:rFonts w:ascii="Times New Roman" w:hAnsi="Times New Roman" w:cs="Times New Roman"/>
                    <w:noProof/>
                    <w:webHidden/>
                    <w:sz w:val="24"/>
                    <w:szCs w:val="24"/>
                  </w:rPr>
                  <w:t>7</w:t>
                </w:r>
              </w:hyperlink>
            </w:p>
            <w:p w14:paraId="41F187A8" w14:textId="77777777" w:rsidR="001B549D" w:rsidRDefault="00DA5C23" w:rsidP="00DA5C23">
              <w:pPr>
                <w:rPr>
                  <w:b/>
                  <w:bCs/>
                  <w:noProof/>
                  <w:sz w:val="24"/>
                  <w:szCs w:val="24"/>
                </w:rPr>
              </w:pPr>
              <w:r w:rsidRPr="00F65863">
                <w:rPr>
                  <w:b/>
                  <w:bCs/>
                  <w:noProof/>
                  <w:sz w:val="24"/>
                  <w:szCs w:val="24"/>
                </w:rPr>
                <w:fldChar w:fldCharType="end"/>
              </w:r>
            </w:p>
            <w:p w14:paraId="5695E1B6" w14:textId="5FEDD42C" w:rsidR="00DA5C23" w:rsidRPr="00DA5C23" w:rsidRDefault="00DA5C23" w:rsidP="00DA5C23">
              <w:pPr>
                <w:rPr>
                  <w:rFonts w:ascii="Times New Roman" w:hAnsi="Times New Roman" w:cs="Times New Roman"/>
                  <w:b/>
                  <w:bCs/>
                  <w:noProof/>
                  <w:sz w:val="24"/>
                  <w:szCs w:val="24"/>
                </w:rPr>
              </w:pPr>
              <w:r w:rsidRPr="00F65863">
                <w:rPr>
                  <w:rFonts w:ascii="Times New Roman" w:hAnsi="Times New Roman" w:cs="Times New Roman"/>
                  <w:b/>
                  <w:bCs/>
                  <w:noProof/>
                  <w:sz w:val="24"/>
                  <w:szCs w:val="24"/>
                </w:rPr>
                <w:t xml:space="preserve">   </w:t>
              </w:r>
              <w:r w:rsidRPr="00DA5C23">
                <w:rPr>
                  <w:rFonts w:ascii="Times New Roman" w:hAnsi="Times New Roman" w:cs="Times New Roman"/>
                  <w:b/>
                  <w:bCs/>
                  <w:noProof/>
                  <w:sz w:val="24"/>
                  <w:szCs w:val="24"/>
                </w:rPr>
                <w:t xml:space="preserve">Pirkimo sąlygų priedai </w:t>
              </w:r>
              <w:r w:rsidRPr="00DA5C23">
                <w:rPr>
                  <w:rFonts w:ascii="Times New Roman" w:hAnsi="Times New Roman" w:cs="Times New Roman"/>
                  <w:noProof/>
                  <w:sz w:val="24"/>
                  <w:szCs w:val="24"/>
                </w:rPr>
                <w:t>(pridedami atskirais dokumentais)</w:t>
              </w:r>
              <w:r w:rsidRPr="00DA5C23">
                <w:rPr>
                  <w:rFonts w:ascii="Times New Roman" w:hAnsi="Times New Roman" w:cs="Times New Roman"/>
                  <w:b/>
                  <w:bCs/>
                  <w:noProof/>
                  <w:sz w:val="24"/>
                  <w:szCs w:val="24"/>
                </w:rPr>
                <w:t>:</w:t>
              </w:r>
            </w:p>
            <w:p w14:paraId="4F00F947" w14:textId="77777777" w:rsidR="00DA5C23" w:rsidRPr="008E33A1" w:rsidRDefault="00DA5C23" w:rsidP="001B549D">
              <w:pPr>
                <w:spacing w:line="240" w:lineRule="auto"/>
                <w:rPr>
                  <w:rFonts w:ascii="Times New Roman" w:hAnsi="Times New Roman" w:cs="Times New Roman"/>
                  <w:noProof/>
                  <w:sz w:val="24"/>
                  <w:szCs w:val="24"/>
                </w:rPr>
              </w:pPr>
              <w:r w:rsidRPr="00DA5C23">
                <w:rPr>
                  <w:rFonts w:ascii="Times New Roman" w:hAnsi="Times New Roman" w:cs="Times New Roman"/>
                  <w:b/>
                  <w:bCs/>
                  <w:i/>
                  <w:iCs/>
                  <w:noProof/>
                  <w:sz w:val="24"/>
                  <w:szCs w:val="24"/>
                </w:rPr>
                <w:t xml:space="preserve">   </w:t>
              </w:r>
              <w:r w:rsidRPr="008E33A1">
                <w:rPr>
                  <w:rFonts w:ascii="Times New Roman" w:hAnsi="Times New Roman" w:cs="Times New Roman"/>
                  <w:noProof/>
                  <w:sz w:val="24"/>
                  <w:szCs w:val="24"/>
                </w:rPr>
                <w:t>Pirkimo sąlygų 1 priedas "Terminai"</w:t>
              </w:r>
            </w:p>
            <w:p w14:paraId="736803CA" w14:textId="0BE18F62"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2</w:t>
              </w:r>
              <w:r w:rsidR="008C059D">
                <w:rPr>
                  <w:rFonts w:ascii="Times New Roman" w:hAnsi="Times New Roman" w:cs="Times New Roman"/>
                  <w:noProof/>
                  <w:sz w:val="24"/>
                  <w:szCs w:val="24"/>
                </w:rPr>
                <w:t xml:space="preserve"> priedas</w:t>
              </w:r>
              <w:r w:rsidRPr="008E33A1">
                <w:rPr>
                  <w:rFonts w:ascii="Times New Roman" w:hAnsi="Times New Roman" w:cs="Times New Roman"/>
                  <w:noProof/>
                  <w:sz w:val="24"/>
                  <w:szCs w:val="24"/>
                </w:rPr>
                <w:t xml:space="preserve"> "Techninė specifikacija"</w:t>
              </w:r>
            </w:p>
            <w:p w14:paraId="786644E8" w14:textId="63B2950F" w:rsidR="00DA5C23"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w:t>
              </w:r>
              <w:r w:rsidR="00DA5C23" w:rsidRPr="008E33A1">
                <w:rPr>
                  <w:rFonts w:ascii="Times New Roman" w:hAnsi="Times New Roman" w:cs="Times New Roman"/>
                  <w:noProof/>
                  <w:sz w:val="24"/>
                  <w:szCs w:val="24"/>
                </w:rPr>
                <w:t>Pirkimo sąlygų 3 priedas "Tiekėjų pašalinimo pagrindai"</w:t>
              </w:r>
            </w:p>
            <w:p w14:paraId="066E611C" w14:textId="77777777"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4 priedas "EBVPD"</w:t>
              </w:r>
            </w:p>
            <w:p w14:paraId="53902724" w14:textId="422BEC73" w:rsidR="00DA5C23" w:rsidRPr="008E33A1" w:rsidRDefault="00DA5C23"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5 priedas "Pasiūlymo forma"</w:t>
              </w:r>
            </w:p>
            <w:p w14:paraId="5C3A8437" w14:textId="6B16ED82" w:rsidR="00DA5C23" w:rsidRPr="008E33A1" w:rsidRDefault="001B549D" w:rsidP="001B549D">
              <w:pPr>
                <w:spacing w:line="240" w:lineRule="auto"/>
                <w:rPr>
                  <w:rFonts w:ascii="Times New Roman" w:hAnsi="Times New Roman" w:cs="Times New Roman"/>
                  <w:noProof/>
                  <w:sz w:val="24"/>
                  <w:szCs w:val="24"/>
                </w:rPr>
              </w:pPr>
              <w:r w:rsidRPr="008E33A1">
                <w:rPr>
                  <w:rFonts w:ascii="Times New Roman" w:hAnsi="Times New Roman" w:cs="Times New Roman"/>
                  <w:noProof/>
                  <w:sz w:val="24"/>
                  <w:szCs w:val="24"/>
                </w:rPr>
                <w:t xml:space="preserve">   </w:t>
              </w:r>
              <w:r w:rsidR="00DA5C23" w:rsidRPr="008E33A1">
                <w:rPr>
                  <w:rFonts w:ascii="Times New Roman" w:hAnsi="Times New Roman" w:cs="Times New Roman"/>
                  <w:noProof/>
                  <w:sz w:val="24"/>
                  <w:szCs w:val="24"/>
                </w:rPr>
                <w:t>Pirkimo sąlygų 6 priedas "Tiekėjo/subtiekėjo deklaracija"</w:t>
              </w:r>
            </w:p>
            <w:p w14:paraId="4BEF20A6" w14:textId="48FFEDCE" w:rsidR="00DA5C23" w:rsidRPr="008E33A1" w:rsidRDefault="00DA5C23" w:rsidP="001B549D">
              <w:pPr>
                <w:spacing w:line="240" w:lineRule="auto"/>
                <w:ind w:left="170" w:hanging="170"/>
                <w:rPr>
                  <w:rFonts w:ascii="Times New Roman" w:hAnsi="Times New Roman" w:cs="Times New Roman"/>
                  <w:noProof/>
                  <w:sz w:val="24"/>
                  <w:szCs w:val="24"/>
                </w:rPr>
              </w:pPr>
              <w:r w:rsidRPr="008E33A1">
                <w:rPr>
                  <w:rFonts w:ascii="Times New Roman" w:hAnsi="Times New Roman" w:cs="Times New Roman"/>
                  <w:noProof/>
                  <w:sz w:val="24"/>
                  <w:szCs w:val="24"/>
                </w:rPr>
                <w:t xml:space="preserve">   Pirkimo sąlygų 7 priedas "</w:t>
              </w:r>
              <w:r w:rsidR="001B549D" w:rsidRPr="008E33A1">
                <w:t xml:space="preserve"> </w:t>
              </w:r>
              <w:r w:rsidR="008C059D" w:rsidRPr="008E33A1">
                <w:rPr>
                  <w:rFonts w:ascii="Times New Roman" w:hAnsi="Times New Roman" w:cs="Times New Roman"/>
                  <w:noProof/>
                  <w:sz w:val="24"/>
                  <w:szCs w:val="24"/>
                </w:rPr>
                <w:t xml:space="preserve">Sutarties projektas </w:t>
              </w:r>
              <w:r w:rsidRPr="008E33A1">
                <w:rPr>
                  <w:rFonts w:ascii="Times New Roman" w:hAnsi="Times New Roman" w:cs="Times New Roman"/>
                  <w:noProof/>
                  <w:sz w:val="24"/>
                  <w:szCs w:val="24"/>
                </w:rPr>
                <w:t>"</w:t>
              </w:r>
            </w:p>
            <w:p w14:paraId="6068268B" w14:textId="64C30FFC" w:rsidR="001B549D" w:rsidRPr="008E33A1" w:rsidRDefault="001B549D" w:rsidP="008C059D">
              <w:pPr>
                <w:spacing w:line="240" w:lineRule="auto"/>
                <w:ind w:left="170" w:hanging="170"/>
                <w:rPr>
                  <w:rFonts w:ascii="Times New Roman" w:hAnsi="Times New Roman" w:cs="Times New Roman"/>
                  <w:noProof/>
                  <w:sz w:val="24"/>
                  <w:szCs w:val="24"/>
                </w:rPr>
              </w:pPr>
              <w:r w:rsidRPr="008E33A1">
                <w:rPr>
                  <w:rFonts w:ascii="Times New Roman" w:hAnsi="Times New Roman" w:cs="Times New Roman"/>
                  <w:noProof/>
                  <w:sz w:val="24"/>
                  <w:szCs w:val="24"/>
                </w:rPr>
                <w:t xml:space="preserve">   </w:t>
              </w:r>
            </w:p>
            <w:p w14:paraId="62B86209" w14:textId="77777777" w:rsidR="00DA5C23" w:rsidRPr="00F65863" w:rsidRDefault="00DA5C23">
              <w:pPr>
                <w:rPr>
                  <w:b/>
                  <w:bCs/>
                  <w:noProof/>
                  <w:sz w:val="24"/>
                  <w:szCs w:val="24"/>
                </w:rPr>
              </w:pPr>
            </w:p>
            <w:p w14:paraId="50E98D6B" w14:textId="77777777" w:rsidR="008C059D" w:rsidRDefault="008C059D" w:rsidP="001B549D">
              <w:pPr>
                <w:rPr>
                  <w:sz w:val="24"/>
                  <w:szCs w:val="24"/>
                </w:rPr>
              </w:pPr>
            </w:p>
            <w:p w14:paraId="688DA58D" w14:textId="77777777" w:rsidR="008C059D" w:rsidRDefault="008C059D" w:rsidP="001B549D">
              <w:pPr>
                <w:rPr>
                  <w:sz w:val="24"/>
                  <w:szCs w:val="24"/>
                </w:rPr>
              </w:pPr>
            </w:p>
            <w:p w14:paraId="48E17A44" w14:textId="77777777" w:rsidR="008C059D" w:rsidRDefault="008C059D" w:rsidP="001B549D">
              <w:pPr>
                <w:rPr>
                  <w:sz w:val="24"/>
                  <w:szCs w:val="24"/>
                </w:rPr>
              </w:pPr>
            </w:p>
            <w:p w14:paraId="14536F75" w14:textId="77777777" w:rsidR="008C059D" w:rsidRDefault="008C059D" w:rsidP="001B549D">
              <w:pPr>
                <w:rPr>
                  <w:sz w:val="24"/>
                  <w:szCs w:val="24"/>
                </w:rPr>
              </w:pPr>
            </w:p>
            <w:p w14:paraId="4FDB3693" w14:textId="77777777" w:rsidR="008C059D" w:rsidRDefault="008C059D" w:rsidP="001B549D">
              <w:pPr>
                <w:rPr>
                  <w:sz w:val="24"/>
                  <w:szCs w:val="24"/>
                </w:rPr>
              </w:pPr>
            </w:p>
            <w:p w14:paraId="767132B8" w14:textId="77777777" w:rsidR="008C059D" w:rsidRDefault="008C059D" w:rsidP="001B549D">
              <w:pPr>
                <w:rPr>
                  <w:sz w:val="24"/>
                  <w:szCs w:val="24"/>
                </w:rPr>
              </w:pPr>
            </w:p>
            <w:p w14:paraId="5E9BD957" w14:textId="77777777" w:rsidR="008C059D" w:rsidRDefault="008C059D" w:rsidP="001B549D">
              <w:pPr>
                <w:rPr>
                  <w:sz w:val="24"/>
                  <w:szCs w:val="24"/>
                </w:rPr>
              </w:pPr>
            </w:p>
            <w:p w14:paraId="52F78ADC" w14:textId="6FB3C510" w:rsidR="00B83FD5" w:rsidRPr="001B549D" w:rsidRDefault="008E1EEF" w:rsidP="001B549D">
              <w:pPr>
                <w:rPr>
                  <w:sz w:val="24"/>
                  <w:szCs w:val="24"/>
                </w:rPr>
              </w:pPr>
            </w:p>
          </w:sdtContent>
        </w:sdt>
      </w:sdtContent>
    </w:sdt>
    <w:p w14:paraId="7D970DE8" w14:textId="1004ED73" w:rsidR="00B83FD5" w:rsidRPr="00DB3EA1"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207971696"/>
      <w:bookmarkStart w:id="1" w:name="_Toc335201954"/>
      <w:bookmarkStart w:id="2" w:name="_Toc147739116"/>
      <w:r w:rsidRPr="00DB3EA1">
        <w:rPr>
          <w:rFonts w:ascii="Times New Roman" w:hAnsi="Times New Roman" w:cs="Times New Roman"/>
          <w:b/>
          <w:sz w:val="36"/>
          <w:szCs w:val="36"/>
        </w:rPr>
        <w:lastRenderedPageBreak/>
        <w:t>Bendra informacija</w:t>
      </w:r>
      <w:bookmarkEnd w:id="0"/>
    </w:p>
    <w:p w14:paraId="26FD8461" w14:textId="760248C9"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Perkančioji organizacija –</w:t>
      </w:r>
      <w:r w:rsidR="002763DC" w:rsidRPr="00F65863">
        <w:rPr>
          <w:rFonts w:ascii="Times New Roman" w:hAnsi="Times New Roman" w:cs="Times New Roman"/>
          <w:sz w:val="24"/>
          <w:szCs w:val="24"/>
        </w:rPr>
        <w:t xml:space="preserve"> </w:t>
      </w:r>
      <w:bookmarkStart w:id="3" w:name="_Hlk207964257"/>
      <w:r w:rsidR="00A80CCB" w:rsidRPr="00F65863">
        <w:rPr>
          <w:rFonts w:ascii="Times New Roman" w:hAnsi="Times New Roman" w:cs="Times New Roman"/>
          <w:sz w:val="24"/>
          <w:szCs w:val="24"/>
        </w:rPr>
        <w:t xml:space="preserve">VšĮ </w:t>
      </w:r>
      <w:r w:rsidRPr="00F65863">
        <w:rPr>
          <w:rFonts w:ascii="Times New Roman" w:hAnsi="Times New Roman" w:cs="Times New Roman"/>
          <w:sz w:val="24"/>
          <w:szCs w:val="24"/>
        </w:rPr>
        <w:t xml:space="preserve">Vilniaus Gedimino technikos universitetas </w:t>
      </w:r>
      <w:bookmarkEnd w:id="3"/>
      <w:r w:rsidRPr="00F65863">
        <w:rPr>
          <w:rFonts w:ascii="Times New Roman" w:hAnsi="Times New Roman" w:cs="Times New Roman"/>
          <w:sz w:val="24"/>
          <w:szCs w:val="24"/>
        </w:rPr>
        <w:t xml:space="preserve">(toliau – </w:t>
      </w:r>
      <w:r w:rsidR="002763DC" w:rsidRPr="00F65863">
        <w:rPr>
          <w:rFonts w:ascii="Times New Roman" w:hAnsi="Times New Roman" w:cs="Times New Roman"/>
          <w:sz w:val="24"/>
          <w:szCs w:val="24"/>
        </w:rPr>
        <w:t>perkančioji organizacija</w:t>
      </w:r>
      <w:r w:rsidRPr="00F65863">
        <w:rPr>
          <w:rFonts w:ascii="Times New Roman" w:hAnsi="Times New Roman" w:cs="Times New Roman"/>
          <w:sz w:val="24"/>
          <w:szCs w:val="24"/>
        </w:rPr>
        <w:t>)</w:t>
      </w:r>
      <w:r w:rsidRPr="00F65863">
        <w:rPr>
          <w:rFonts w:ascii="Times New Roman" w:eastAsia="Calibri" w:hAnsi="Times New Roman" w:cs="Times New Roman"/>
          <w:sz w:val="24"/>
          <w:szCs w:val="24"/>
        </w:rPr>
        <w:t>,</w:t>
      </w:r>
      <w:r w:rsidRPr="00F65863">
        <w:rPr>
          <w:rFonts w:ascii="Times New Roman" w:eastAsia="Calibri" w:hAnsi="Times New Roman" w:cs="Times New Roman"/>
          <w:color w:val="00B050"/>
          <w:sz w:val="24"/>
          <w:szCs w:val="24"/>
        </w:rPr>
        <w:t xml:space="preserve"> </w:t>
      </w:r>
      <w:r w:rsidRPr="00F65863">
        <w:rPr>
          <w:rFonts w:ascii="Times New Roman" w:eastAsia="Calibri" w:hAnsi="Times New Roman" w:cs="Times New Roman"/>
          <w:sz w:val="24"/>
          <w:szCs w:val="24"/>
        </w:rPr>
        <w:t xml:space="preserve">juridinio asmens kodas </w:t>
      </w:r>
      <w:r w:rsidRPr="00F65863">
        <w:rPr>
          <w:rFonts w:ascii="Times New Roman" w:hAnsi="Times New Roman" w:cs="Times New Roman"/>
          <w:sz w:val="24"/>
          <w:szCs w:val="24"/>
        </w:rPr>
        <w:t>111950243</w:t>
      </w:r>
      <w:r w:rsidRPr="00F65863">
        <w:rPr>
          <w:rFonts w:ascii="Times New Roman" w:eastAsia="Calibri" w:hAnsi="Times New Roman" w:cs="Times New Roman"/>
          <w:sz w:val="24"/>
          <w:szCs w:val="24"/>
        </w:rPr>
        <w:t xml:space="preserve">, adresas </w:t>
      </w:r>
      <w:r w:rsidRPr="00F65863">
        <w:rPr>
          <w:rFonts w:ascii="Times New Roman" w:hAnsi="Times New Roman" w:cs="Times New Roman"/>
          <w:sz w:val="24"/>
          <w:szCs w:val="24"/>
        </w:rPr>
        <w:t>Saulėtekio al. 11, LT-10223 Vilnius, Lietuva</w:t>
      </w:r>
      <w:r w:rsidRPr="00F65863">
        <w:rPr>
          <w:rFonts w:ascii="Times New Roman" w:eastAsia="Calibri" w:hAnsi="Times New Roman" w:cs="Times New Roman"/>
          <w:sz w:val="24"/>
          <w:szCs w:val="24"/>
        </w:rPr>
        <w:t>. Perkančioji organizacija yra PVM mokėtoja.</w:t>
      </w:r>
    </w:p>
    <w:p w14:paraId="66CC43E5" w14:textId="108A1816"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 xml:space="preserve">Pirkimas </w:t>
      </w:r>
      <w:r w:rsidR="00790EAE" w:rsidRPr="00F65863">
        <w:rPr>
          <w:rFonts w:ascii="Times New Roman" w:hAnsi="Times New Roman" w:cs="Times New Roman"/>
          <w:sz w:val="24"/>
          <w:szCs w:val="24"/>
        </w:rPr>
        <w:t xml:space="preserve">neatliekamas naudojantis centralizuotų pirkimų katalogu, </w:t>
      </w:r>
      <w:r w:rsidR="006F446A" w:rsidRPr="00F65863">
        <w:rPr>
          <w:rFonts w:ascii="Times New Roman" w:hAnsi="Times New Roman" w:cs="Times New Roman"/>
          <w:color w:val="000000" w:themeColor="text1"/>
          <w:sz w:val="24"/>
          <w:szCs w:val="24"/>
        </w:rPr>
        <w:t xml:space="preserve">nes </w:t>
      </w:r>
      <w:bookmarkStart w:id="4" w:name="_Hlk31122460"/>
      <w:r w:rsidR="002C368C" w:rsidRPr="00F65863">
        <w:rPr>
          <w:rFonts w:ascii="Times New Roman" w:hAnsi="Times New Roman" w:cs="Times New Roman"/>
          <w:sz w:val="24"/>
          <w:szCs w:val="24"/>
        </w:rPr>
        <w:t>Centrinės perkančiosios organizacijos (</w:t>
      </w:r>
      <w:r w:rsidR="002C368C" w:rsidRPr="00F65863">
        <w:rPr>
          <w:rFonts w:ascii="Times New Roman" w:hAnsi="Times New Roman" w:cs="Times New Roman"/>
          <w:bCs/>
          <w:sz w:val="24"/>
          <w:szCs w:val="24"/>
        </w:rPr>
        <w:t>CPO LT)</w:t>
      </w:r>
      <w:r w:rsidR="002C368C" w:rsidRPr="00F65863">
        <w:rPr>
          <w:rFonts w:ascii="Times New Roman" w:hAnsi="Times New Roman" w:cs="Times New Roman"/>
          <w:sz w:val="24"/>
          <w:szCs w:val="24"/>
        </w:rPr>
        <w:t xml:space="preserve"> kataloge </w:t>
      </w:r>
      <w:bookmarkEnd w:id="4"/>
      <w:r w:rsidR="002763DC" w:rsidRPr="00F65863">
        <w:rPr>
          <w:rFonts w:ascii="Times New Roman" w:hAnsi="Times New Roman" w:cs="Times New Roman"/>
          <w:bCs/>
          <w:sz w:val="24"/>
          <w:szCs w:val="24"/>
          <w:shd w:val="clear" w:color="auto" w:fill="FCFDFD"/>
        </w:rPr>
        <w:t>perkamų prekių nėra</w:t>
      </w:r>
      <w:r w:rsidR="006F446A" w:rsidRPr="00F65863">
        <w:rPr>
          <w:rFonts w:ascii="Times New Roman" w:hAnsi="Times New Roman" w:cs="Times New Roman"/>
          <w:color w:val="000000" w:themeColor="text1"/>
          <w:sz w:val="24"/>
          <w:szCs w:val="24"/>
        </w:rPr>
        <w:t>.</w:t>
      </w:r>
    </w:p>
    <w:p w14:paraId="45558D0B"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eastAsia="Times New Roman" w:hAnsi="Times New Roman" w:cs="Times New Roman"/>
          <w:sz w:val="24"/>
          <w:szCs w:val="24"/>
        </w:rPr>
        <w:t>Perkančioji organizacija nerezervuoja teisės dalyvauti pirkime.</w:t>
      </w:r>
    </w:p>
    <w:p w14:paraId="7E10CB90"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Stebėtojai dalyvauti Komisijos posėdžiuose nėra kviečiami.</w:t>
      </w:r>
    </w:p>
    <w:p w14:paraId="5CCA9E17" w14:textId="77777777" w:rsidR="00B54126" w:rsidRPr="00B54126" w:rsidRDefault="00B54126" w:rsidP="00B54126">
      <w:pPr>
        <w:pStyle w:val="ListParagraph"/>
        <w:numPr>
          <w:ilvl w:val="0"/>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304BAB18"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3D347DB1"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631670A0"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60823ABD" w14:textId="77777777" w:rsidR="00B54126" w:rsidRPr="00B54126" w:rsidRDefault="00B54126" w:rsidP="00B54126">
      <w:pPr>
        <w:pStyle w:val="ListParagraph"/>
        <w:numPr>
          <w:ilvl w:val="1"/>
          <w:numId w:val="31"/>
        </w:numPr>
        <w:spacing w:line="240" w:lineRule="auto"/>
        <w:jc w:val="both"/>
        <w:rPr>
          <w:rFonts w:ascii="Times New Roman" w:eastAsia="Times New Roman" w:hAnsi="Times New Roman" w:cs="Times New Roman"/>
          <w:vanish/>
          <w:color w:val="222222"/>
          <w:sz w:val="24"/>
          <w:szCs w:val="24"/>
          <w:shd w:val="clear" w:color="auto" w:fill="FFFFFF"/>
        </w:rPr>
      </w:pPr>
    </w:p>
    <w:p w14:paraId="49EAC820" w14:textId="4AF30565" w:rsidR="00B54126" w:rsidRPr="006A27F0" w:rsidRDefault="006A27F0" w:rsidP="00BA230A">
      <w:pPr>
        <w:pStyle w:val="ListParagraph"/>
        <w:numPr>
          <w:ilvl w:val="1"/>
          <w:numId w:val="1"/>
        </w:numPr>
        <w:spacing w:line="240" w:lineRule="auto"/>
        <w:jc w:val="both"/>
        <w:rPr>
          <w:rFonts w:ascii="Times New Roman" w:eastAsia="Times New Roman" w:hAnsi="Times New Roman" w:cs="Times New Roman"/>
          <w:vanish/>
          <w:color w:val="222222"/>
          <w:sz w:val="24"/>
          <w:szCs w:val="24"/>
          <w:shd w:val="clear" w:color="auto" w:fill="FFFFFF"/>
          <w:lang w:eastAsia="lt-LT"/>
        </w:rPr>
      </w:pPr>
      <w:r>
        <w:rPr>
          <w:rFonts w:ascii="Times New Roman" w:eastAsia="Times New Roman" w:hAnsi="Times New Roman" w:cs="Times New Roman"/>
          <w:color w:val="222222"/>
          <w:sz w:val="24"/>
          <w:szCs w:val="24"/>
          <w:shd w:val="clear" w:color="auto" w:fill="FFFFFF"/>
        </w:rPr>
        <w:t xml:space="preserve">  </w:t>
      </w:r>
      <w:r w:rsidR="00B54126" w:rsidRPr="006A27F0">
        <w:rPr>
          <w:rFonts w:ascii="Times New Roman" w:eastAsia="Times New Roman" w:hAnsi="Times New Roman" w:cs="Times New Roman"/>
          <w:color w:val="222222"/>
          <w:sz w:val="24"/>
          <w:szCs w:val="24"/>
          <w:shd w:val="clear" w:color="auto" w:fill="FFFFFF"/>
        </w:rPr>
        <w:t>Atliekamas pirkimas laikomas žaliuoju pirkimu,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Tvarkos aprašas)</w:t>
      </w:r>
      <w:r w:rsidRPr="006A27F0">
        <w:rPr>
          <w:rFonts w:ascii="Times New Roman" w:eastAsia="Times New Roman" w:hAnsi="Times New Roman" w:cs="Times New Roman"/>
          <w:color w:val="222222"/>
          <w:sz w:val="24"/>
          <w:szCs w:val="24"/>
          <w:shd w:val="clear" w:color="auto" w:fill="FFFFFF"/>
        </w:rPr>
        <w:t xml:space="preserve"> </w:t>
      </w:r>
    </w:p>
    <w:p w14:paraId="526A10D6" w14:textId="60415E10" w:rsidR="00D85EF5" w:rsidRPr="006A27F0" w:rsidRDefault="006A27F0" w:rsidP="00BA230A">
      <w:pPr>
        <w:spacing w:after="0" w:line="24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r w:rsidR="00D85EF5" w:rsidRPr="006A27F0">
        <w:rPr>
          <w:rFonts w:ascii="Times New Roman" w:eastAsia="Times New Roman" w:hAnsi="Times New Roman" w:cs="Times New Roman"/>
          <w:color w:val="222222"/>
          <w:sz w:val="24"/>
          <w:szCs w:val="24"/>
          <w:shd w:val="clear" w:color="auto" w:fill="FFFFFF"/>
        </w:rPr>
        <w:t>4.</w:t>
      </w:r>
      <w:r w:rsidR="00BA230A">
        <w:rPr>
          <w:rFonts w:ascii="Times New Roman" w:eastAsia="Times New Roman" w:hAnsi="Times New Roman" w:cs="Times New Roman"/>
          <w:color w:val="222222"/>
          <w:sz w:val="24"/>
          <w:szCs w:val="24"/>
          <w:shd w:val="clear" w:color="auto" w:fill="FFFFFF"/>
        </w:rPr>
        <w:t xml:space="preserve">1 ir 6 punktų </w:t>
      </w:r>
      <w:r w:rsidR="00D85EF5" w:rsidRPr="006A27F0">
        <w:rPr>
          <w:rFonts w:ascii="Times New Roman" w:eastAsia="Times New Roman" w:hAnsi="Times New Roman" w:cs="Times New Roman"/>
          <w:color w:val="222222"/>
          <w:sz w:val="24"/>
          <w:szCs w:val="24"/>
          <w:shd w:val="clear" w:color="auto" w:fill="FFFFFF"/>
        </w:rPr>
        <w:t>reikalavimai</w:t>
      </w:r>
      <w:r>
        <w:rPr>
          <w:rFonts w:ascii="Times New Roman" w:eastAsia="Times New Roman" w:hAnsi="Times New Roman" w:cs="Times New Roman"/>
          <w:color w:val="222222"/>
          <w:sz w:val="24"/>
          <w:szCs w:val="24"/>
          <w:shd w:val="clear" w:color="auto" w:fill="FFFFFF"/>
        </w:rPr>
        <w:t>s</w:t>
      </w:r>
      <w:r w:rsidR="00D85EF5" w:rsidRPr="006A27F0">
        <w:rPr>
          <w:rFonts w:ascii="Times New Roman" w:eastAsia="Times New Roman" w:hAnsi="Times New Roman" w:cs="Times New Roman"/>
          <w:color w:val="222222"/>
          <w:sz w:val="24"/>
          <w:szCs w:val="24"/>
          <w:shd w:val="clear" w:color="auto" w:fill="FFFFFF"/>
        </w:rPr>
        <w:t xml:space="preserve">. Aplinkos apsaugos kriterijai nustatyti </w:t>
      </w:r>
      <w:r>
        <w:rPr>
          <w:rFonts w:ascii="Times New Roman" w:eastAsia="Times New Roman" w:hAnsi="Times New Roman" w:cs="Times New Roman"/>
          <w:color w:val="222222"/>
          <w:sz w:val="24"/>
          <w:szCs w:val="24"/>
          <w:shd w:val="clear" w:color="auto" w:fill="FFFFFF"/>
        </w:rPr>
        <w:t>Pirkimo sąlygų 2 priede „Techninė</w:t>
      </w:r>
      <w:r w:rsidR="00D85EF5" w:rsidRPr="006A27F0">
        <w:rPr>
          <w:rFonts w:ascii="Times New Roman" w:eastAsia="Times New Roman" w:hAnsi="Times New Roman" w:cs="Times New Roman"/>
          <w:color w:val="222222"/>
          <w:sz w:val="24"/>
          <w:szCs w:val="24"/>
          <w:shd w:val="clear" w:color="auto" w:fill="FFFFFF"/>
        </w:rPr>
        <w:t xml:space="preserve"> specifikacij</w:t>
      </w:r>
      <w:r>
        <w:rPr>
          <w:rFonts w:ascii="Times New Roman" w:eastAsia="Times New Roman" w:hAnsi="Times New Roman" w:cs="Times New Roman"/>
          <w:color w:val="222222"/>
          <w:sz w:val="24"/>
          <w:szCs w:val="24"/>
          <w:shd w:val="clear" w:color="auto" w:fill="FFFFFF"/>
        </w:rPr>
        <w:t>a“</w:t>
      </w:r>
      <w:r w:rsidR="00BA230A">
        <w:rPr>
          <w:rFonts w:ascii="Times New Roman" w:eastAsia="Times New Roman" w:hAnsi="Times New Roman" w:cs="Times New Roman"/>
          <w:color w:val="222222"/>
          <w:sz w:val="24"/>
          <w:szCs w:val="24"/>
          <w:shd w:val="clear" w:color="auto" w:fill="FFFFFF"/>
        </w:rPr>
        <w:t xml:space="preserve"> ir 7 priede „Sutarties projektas“</w:t>
      </w:r>
      <w:r>
        <w:rPr>
          <w:rFonts w:ascii="Times New Roman" w:eastAsia="Times New Roman" w:hAnsi="Times New Roman" w:cs="Times New Roman"/>
          <w:color w:val="222222"/>
          <w:sz w:val="24"/>
          <w:szCs w:val="24"/>
          <w:shd w:val="clear" w:color="auto" w:fill="FFFFFF"/>
        </w:rPr>
        <w:t>.</w:t>
      </w:r>
    </w:p>
    <w:p w14:paraId="68A17D6F" w14:textId="60299A18" w:rsidR="002763DC"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eastAsia="Arial" w:hAnsi="Times New Roman" w:cs="Times New Roman"/>
          <w:sz w:val="24"/>
          <w:szCs w:val="24"/>
        </w:rPr>
        <w:t>Išankstinis skelbimas apie pirkimą nebuvo paskelbtas.</w:t>
      </w:r>
    </w:p>
    <w:p w14:paraId="370961F0" w14:textId="1252A91A" w:rsidR="000A5A3E" w:rsidRPr="00D85EF5" w:rsidRDefault="000A5A3E"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A5A3E">
        <w:rPr>
          <w:rFonts w:ascii="Times New Roman" w:eastAsia="Arial" w:hAnsi="Times New Roman" w:cs="Times New Roman"/>
          <w:sz w:val="24"/>
          <w:szCs w:val="24"/>
        </w:rPr>
        <w:t xml:space="preserve">Prieš paskelbiant pirkimą buvo vykdyta </w:t>
      </w:r>
      <w:r w:rsidR="00277C96" w:rsidRPr="00277C96">
        <w:rPr>
          <w:rFonts w:ascii="Times New Roman" w:eastAsia="Arial" w:hAnsi="Times New Roman" w:cs="Times New Roman"/>
          <w:sz w:val="24"/>
          <w:szCs w:val="24"/>
        </w:rPr>
        <w:t>Rinkos konsultacija dėl Kompiuterinės įrangos pirkimo (5 dalys)</w:t>
      </w:r>
      <w:r w:rsidRPr="000A5A3E">
        <w:rPr>
          <w:rFonts w:ascii="Times New Roman" w:eastAsia="Arial" w:hAnsi="Times New Roman" w:cs="Times New Roman"/>
          <w:sz w:val="24"/>
          <w:szCs w:val="24"/>
        </w:rPr>
        <w:t>:</w:t>
      </w:r>
      <w:r w:rsidRPr="000A5A3E">
        <w:t xml:space="preserve"> </w:t>
      </w:r>
      <w:bookmarkStart w:id="5" w:name="_Hlk212204550"/>
      <w:r w:rsidRPr="000A5A3E">
        <w:rPr>
          <w:rFonts w:ascii="Times New Roman" w:eastAsia="Arial" w:hAnsi="Times New Roman" w:cs="Times New Roman"/>
          <w:sz w:val="24"/>
          <w:szCs w:val="24"/>
        </w:rPr>
        <w:t>CVP IS pirkimo ID</w:t>
      </w:r>
      <w:r>
        <w:rPr>
          <w:rFonts w:ascii="Times New Roman" w:eastAsia="Arial" w:hAnsi="Times New Roman" w:cs="Times New Roman"/>
          <w:sz w:val="24"/>
          <w:szCs w:val="24"/>
        </w:rPr>
        <w:t>:</w:t>
      </w:r>
      <w:r w:rsidRPr="000A5A3E">
        <w:rPr>
          <w:rFonts w:ascii="Times New Roman" w:eastAsia="Arial" w:hAnsi="Times New Roman" w:cs="Times New Roman"/>
          <w:sz w:val="24"/>
          <w:szCs w:val="24"/>
        </w:rPr>
        <w:t xml:space="preserve"> </w:t>
      </w:r>
      <w:r w:rsidR="00277C96" w:rsidRPr="00277C96">
        <w:rPr>
          <w:rFonts w:ascii="Times New Roman" w:eastAsia="Arial" w:hAnsi="Times New Roman" w:cs="Times New Roman"/>
          <w:sz w:val="24"/>
          <w:szCs w:val="24"/>
        </w:rPr>
        <w:t>8001503</w:t>
      </w:r>
      <w:r w:rsidRPr="000A5A3E">
        <w:rPr>
          <w:rFonts w:ascii="Times New Roman" w:eastAsia="Arial" w:hAnsi="Times New Roman" w:cs="Times New Roman"/>
          <w:sz w:val="24"/>
          <w:szCs w:val="24"/>
        </w:rPr>
        <w:t>, paskelbimo data: 202</w:t>
      </w:r>
      <w:r w:rsidR="006A27F0">
        <w:rPr>
          <w:rFonts w:ascii="Times New Roman" w:eastAsia="Arial" w:hAnsi="Times New Roman" w:cs="Times New Roman"/>
          <w:sz w:val="24"/>
          <w:szCs w:val="24"/>
        </w:rPr>
        <w:t>6</w:t>
      </w:r>
      <w:r w:rsidRPr="000A5A3E">
        <w:rPr>
          <w:rFonts w:ascii="Times New Roman" w:eastAsia="Arial" w:hAnsi="Times New Roman" w:cs="Times New Roman"/>
          <w:sz w:val="24"/>
          <w:szCs w:val="24"/>
        </w:rPr>
        <w:t>-0</w:t>
      </w:r>
      <w:r w:rsidR="006A27F0">
        <w:rPr>
          <w:rFonts w:ascii="Times New Roman" w:eastAsia="Arial" w:hAnsi="Times New Roman" w:cs="Times New Roman"/>
          <w:sz w:val="24"/>
          <w:szCs w:val="24"/>
        </w:rPr>
        <w:t>5</w:t>
      </w:r>
      <w:r w:rsidRPr="000A5A3E">
        <w:rPr>
          <w:rFonts w:ascii="Times New Roman" w:eastAsia="Arial" w:hAnsi="Times New Roman" w:cs="Times New Roman"/>
          <w:sz w:val="24"/>
          <w:szCs w:val="24"/>
        </w:rPr>
        <w:t>-</w:t>
      </w:r>
      <w:bookmarkEnd w:id="5"/>
      <w:r w:rsidR="00277C96">
        <w:rPr>
          <w:rFonts w:ascii="Times New Roman" w:eastAsia="Arial" w:hAnsi="Times New Roman" w:cs="Times New Roman"/>
          <w:sz w:val="24"/>
          <w:szCs w:val="24"/>
          <w:lang w:val="en-US"/>
        </w:rPr>
        <w:t>22</w:t>
      </w:r>
      <w:r w:rsidR="008B0DEA">
        <w:rPr>
          <w:rFonts w:ascii="Times New Roman" w:eastAsia="Arial" w:hAnsi="Times New Roman" w:cs="Times New Roman"/>
          <w:sz w:val="24"/>
          <w:szCs w:val="24"/>
        </w:rPr>
        <w:t xml:space="preserve">, nuoroda: </w:t>
      </w:r>
      <w:r w:rsidR="008B0DEA" w:rsidRPr="008B0DEA">
        <w:rPr>
          <w:rFonts w:ascii="Times New Roman" w:eastAsia="Arial" w:hAnsi="Times New Roman" w:cs="Times New Roman"/>
          <w:sz w:val="24"/>
          <w:szCs w:val="24"/>
        </w:rPr>
        <w:t>https://viesiejipirkimai.lt/epps/pmc/viewPmc.do?resourceId=8001503</w:t>
      </w:r>
      <w:r w:rsidR="009471F7">
        <w:rPr>
          <w:rFonts w:ascii="Times New Roman" w:eastAsia="Arial" w:hAnsi="Times New Roman" w:cs="Times New Roman"/>
          <w:sz w:val="24"/>
          <w:szCs w:val="24"/>
        </w:rPr>
        <w:t xml:space="preserve">. </w:t>
      </w:r>
    </w:p>
    <w:p w14:paraId="516A8FD3" w14:textId="77777777" w:rsidR="002763DC"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hAnsi="Times New Roman" w:cs="Times New Roman"/>
          <w:sz w:val="24"/>
          <w:szCs w:val="24"/>
        </w:rPr>
        <w:t xml:space="preserve">Pirkime perkančioji organizacija nenumato skelbti pranešimo dėl savanoriško </w:t>
      </w:r>
      <w:proofErr w:type="spellStart"/>
      <w:r w:rsidRPr="00F65863">
        <w:rPr>
          <w:rFonts w:ascii="Times New Roman" w:hAnsi="Times New Roman" w:cs="Times New Roman"/>
          <w:i/>
          <w:iCs/>
          <w:sz w:val="24"/>
          <w:szCs w:val="24"/>
        </w:rPr>
        <w:t>ex</w:t>
      </w:r>
      <w:proofErr w:type="spellEnd"/>
      <w:r w:rsidRPr="00F65863">
        <w:rPr>
          <w:rFonts w:ascii="Times New Roman" w:hAnsi="Times New Roman" w:cs="Times New Roman"/>
          <w:i/>
          <w:iCs/>
          <w:sz w:val="24"/>
          <w:szCs w:val="24"/>
        </w:rPr>
        <w:t xml:space="preserve"> ante</w:t>
      </w:r>
      <w:r w:rsidRPr="00F65863">
        <w:rPr>
          <w:rFonts w:ascii="Times New Roman" w:hAnsi="Times New Roman" w:cs="Times New Roman"/>
          <w:sz w:val="24"/>
          <w:szCs w:val="24"/>
        </w:rPr>
        <w:t xml:space="preserve"> skaidrumo</w:t>
      </w:r>
      <w:r w:rsidR="002763DC" w:rsidRPr="00F65863">
        <w:rPr>
          <w:rFonts w:ascii="Times New Roman" w:hAnsi="Times New Roman" w:cs="Times New Roman"/>
          <w:sz w:val="24"/>
          <w:szCs w:val="24"/>
        </w:rPr>
        <w:t xml:space="preserve">. </w:t>
      </w:r>
    </w:p>
    <w:p w14:paraId="4BF337F7" w14:textId="77777777" w:rsidR="002763DC"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hAnsi="Times New Roman" w:cs="Times New Roman"/>
          <w:sz w:val="24"/>
          <w:szCs w:val="24"/>
        </w:rPr>
        <w:t>Pirkime neleidžiama pateikti alternatyvių pasiūlymų.</w:t>
      </w:r>
    </w:p>
    <w:p w14:paraId="4D874A08" w14:textId="7DCD66F1" w:rsidR="00B83FD5" w:rsidRPr="00F65863" w:rsidRDefault="00B83FD5" w:rsidP="002763D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eastAsia="Arial" w:hAnsi="Times New Roman" w:cs="Times New Roman"/>
          <w:sz w:val="24"/>
          <w:szCs w:val="24"/>
        </w:rPr>
        <w:t>Bendrosios pirkimo sąlygos yra neatskiriama šių pirkimo sąlygų dalis.</w:t>
      </w:r>
    </w:p>
    <w:p w14:paraId="5A2FFB68" w14:textId="75F29FF9" w:rsidR="00B83FD5" w:rsidRPr="00AC0F18" w:rsidRDefault="00E11A88" w:rsidP="005618B5">
      <w:pPr>
        <w:pStyle w:val="Heading1"/>
        <w:numPr>
          <w:ilvl w:val="0"/>
          <w:numId w:val="4"/>
        </w:numPr>
        <w:tabs>
          <w:tab w:val="left" w:pos="567"/>
        </w:tabs>
        <w:spacing w:line="20" w:lineRule="atLeast"/>
        <w:contextualSpacing/>
        <w:rPr>
          <w:rFonts w:ascii="Times New Roman" w:hAnsi="Times New Roman" w:cs="Times New Roman"/>
          <w:b/>
          <w:color w:val="auto"/>
          <w:sz w:val="36"/>
          <w:szCs w:val="36"/>
        </w:rPr>
      </w:pPr>
      <w:bookmarkStart w:id="6" w:name="_Ref39426332"/>
      <w:bookmarkStart w:id="7" w:name="_Ref39426338"/>
      <w:bookmarkEnd w:id="1"/>
      <w:r>
        <w:rPr>
          <w:rFonts w:ascii="Times New Roman" w:hAnsi="Times New Roman" w:cs="Times New Roman"/>
          <w:b/>
          <w:color w:val="auto"/>
          <w:sz w:val="36"/>
          <w:szCs w:val="36"/>
        </w:rPr>
        <w:t xml:space="preserve"> </w:t>
      </w:r>
      <w:bookmarkStart w:id="8" w:name="_Toc207971697"/>
      <w:r w:rsidR="00B83FD5" w:rsidRPr="00AC0F18">
        <w:rPr>
          <w:rFonts w:ascii="Times New Roman" w:hAnsi="Times New Roman" w:cs="Times New Roman"/>
          <w:b/>
          <w:color w:val="auto"/>
          <w:sz w:val="36"/>
          <w:szCs w:val="36"/>
        </w:rPr>
        <w:t>Pirkimo objektas</w:t>
      </w:r>
      <w:bookmarkEnd w:id="6"/>
      <w:bookmarkEnd w:id="7"/>
      <w:bookmarkEnd w:id="8"/>
    </w:p>
    <w:p w14:paraId="7DCCB133" w14:textId="6A21176A" w:rsidR="00B83FD5" w:rsidRPr="00F65863" w:rsidRDefault="00B83FD5" w:rsidP="00995893">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eastAsia="Calibri" w:hAnsi="Times New Roman" w:cs="Times New Roman"/>
          <w:sz w:val="24"/>
          <w:szCs w:val="24"/>
        </w:rPr>
        <w:t xml:space="preserve">Perkančioji organizacija </w:t>
      </w:r>
      <w:r w:rsidR="009D1F12" w:rsidRPr="00F65863">
        <w:rPr>
          <w:rFonts w:ascii="Times New Roman" w:eastAsia="Calibri" w:hAnsi="Times New Roman" w:cs="Times New Roman"/>
          <w:sz w:val="24"/>
          <w:szCs w:val="24"/>
        </w:rPr>
        <w:t xml:space="preserve">numato įsigyti </w:t>
      </w:r>
      <w:r w:rsidR="008B0DEA">
        <w:rPr>
          <w:rFonts w:ascii="Times New Roman" w:eastAsia="Calibri" w:hAnsi="Times New Roman" w:cs="Times New Roman"/>
          <w:sz w:val="24"/>
          <w:szCs w:val="24"/>
        </w:rPr>
        <w:t xml:space="preserve">Kompiuterinę įrangą </w:t>
      </w:r>
      <w:r w:rsidR="009D1F12" w:rsidRPr="00F65863">
        <w:rPr>
          <w:rFonts w:ascii="Times New Roman" w:eastAsia="Calibri" w:hAnsi="Times New Roman" w:cs="Times New Roman"/>
          <w:sz w:val="24"/>
          <w:szCs w:val="24"/>
        </w:rPr>
        <w:t>(toliau –</w:t>
      </w:r>
      <w:r w:rsidR="00AF7144">
        <w:rPr>
          <w:rFonts w:ascii="Times New Roman" w:eastAsia="Calibri" w:hAnsi="Times New Roman" w:cs="Times New Roman"/>
          <w:sz w:val="24"/>
          <w:szCs w:val="24"/>
        </w:rPr>
        <w:t xml:space="preserve"> </w:t>
      </w:r>
      <w:r w:rsidR="009D1F12" w:rsidRPr="00F65863">
        <w:rPr>
          <w:rFonts w:ascii="Times New Roman" w:eastAsia="Calibri" w:hAnsi="Times New Roman" w:cs="Times New Roman"/>
          <w:bCs/>
          <w:iCs/>
          <w:sz w:val="24"/>
          <w:szCs w:val="24"/>
        </w:rPr>
        <w:t>prekė)</w:t>
      </w:r>
      <w:r w:rsidR="009D1F12" w:rsidRPr="00F65863">
        <w:rPr>
          <w:rFonts w:ascii="Times New Roman" w:eastAsia="Calibri" w:hAnsi="Times New Roman" w:cs="Times New Roman"/>
          <w:sz w:val="24"/>
          <w:szCs w:val="24"/>
        </w:rPr>
        <w:t xml:space="preserve">. </w:t>
      </w:r>
      <w:r w:rsidR="002763DC" w:rsidRPr="00F65863">
        <w:rPr>
          <w:rFonts w:ascii="Times New Roman" w:hAnsi="Times New Roman" w:cs="Times New Roman"/>
          <w:sz w:val="24"/>
          <w:szCs w:val="24"/>
        </w:rPr>
        <w:t xml:space="preserve">Reikalavimai pirkimo objektui, kiekiai (apimtys) nurodyti </w:t>
      </w:r>
      <w:r w:rsidR="006A27F0">
        <w:rPr>
          <w:rFonts w:ascii="Times New Roman" w:hAnsi="Times New Roman" w:cs="Times New Roman"/>
          <w:sz w:val="24"/>
          <w:szCs w:val="24"/>
        </w:rPr>
        <w:t>Pirkimo sąlygų 2 priede „</w:t>
      </w:r>
      <w:r w:rsidR="00AD2DE7" w:rsidRPr="00F65863">
        <w:rPr>
          <w:rFonts w:ascii="Times New Roman" w:hAnsi="Times New Roman" w:cs="Times New Roman"/>
          <w:sz w:val="24"/>
          <w:szCs w:val="24"/>
        </w:rPr>
        <w:t>Techninė specifikacija“</w:t>
      </w:r>
      <w:r w:rsidRPr="00F65863">
        <w:rPr>
          <w:rFonts w:ascii="Times New Roman" w:hAnsi="Times New Roman" w:cs="Times New Roman"/>
          <w:sz w:val="24"/>
          <w:szCs w:val="24"/>
        </w:rPr>
        <w:t>.</w:t>
      </w:r>
    </w:p>
    <w:p w14:paraId="0920DBA6" w14:textId="7D068BCD" w:rsidR="001C1EA0" w:rsidRPr="008B0DEA" w:rsidRDefault="00D85EF5" w:rsidP="00E80305">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E80305">
        <w:rPr>
          <w:rFonts w:ascii="Times New Roman" w:hAnsi="Times New Roman"/>
          <w:sz w:val="24"/>
          <w:szCs w:val="24"/>
        </w:rPr>
        <w:t xml:space="preserve">Pirkimo objektas </w:t>
      </w:r>
      <w:r w:rsidR="008B0DEA">
        <w:rPr>
          <w:rFonts w:ascii="Times New Roman" w:hAnsi="Times New Roman"/>
          <w:sz w:val="24"/>
          <w:szCs w:val="24"/>
        </w:rPr>
        <w:t xml:space="preserve">skaidomas </w:t>
      </w:r>
      <w:r w:rsidR="00E80305" w:rsidRPr="00E80305">
        <w:rPr>
          <w:rFonts w:ascii="Times New Roman" w:hAnsi="Times New Roman"/>
          <w:sz w:val="24"/>
          <w:szCs w:val="24"/>
        </w:rPr>
        <w:t xml:space="preserve">į </w:t>
      </w:r>
      <w:r w:rsidR="008B0DEA">
        <w:rPr>
          <w:rFonts w:ascii="Times New Roman" w:hAnsi="Times New Roman"/>
          <w:sz w:val="24"/>
          <w:szCs w:val="24"/>
        </w:rPr>
        <w:t xml:space="preserve">5 </w:t>
      </w:r>
      <w:r w:rsidR="00E80305" w:rsidRPr="00E80305">
        <w:rPr>
          <w:rFonts w:ascii="Times New Roman" w:hAnsi="Times New Roman"/>
          <w:sz w:val="24"/>
          <w:szCs w:val="24"/>
        </w:rPr>
        <w:t>dalis</w:t>
      </w:r>
      <w:r w:rsidR="008B0DEA">
        <w:rPr>
          <w:rFonts w:ascii="Times New Roman" w:hAnsi="Times New Roman"/>
          <w:sz w:val="24"/>
          <w:szCs w:val="24"/>
        </w:rPr>
        <w:t xml:space="preserve">: </w:t>
      </w:r>
    </w:p>
    <w:p w14:paraId="7F2E25EA" w14:textId="2F710B6B" w:rsidR="008B0DEA" w:rsidRDefault="008B0DEA" w:rsidP="008B0DEA">
      <w:pPr>
        <w:pStyle w:val="ListParagraph"/>
        <w:tabs>
          <w:tab w:val="left" w:pos="1276"/>
        </w:tabs>
        <w:spacing w:after="0" w:line="240" w:lineRule="auto"/>
        <w:ind w:left="567"/>
        <w:jc w:val="both"/>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ab/>
        <w:t xml:space="preserve">1 pirkimo objekto dalis – </w:t>
      </w:r>
      <w:r w:rsidR="00ED3958">
        <w:rPr>
          <w:rFonts w:ascii="Times New Roman" w:hAnsi="Times New Roman"/>
          <w:sz w:val="24"/>
          <w:szCs w:val="24"/>
        </w:rPr>
        <w:t>G</w:t>
      </w:r>
      <w:r w:rsidR="00ED3958" w:rsidRPr="00ED3958">
        <w:rPr>
          <w:rFonts w:ascii="Times New Roman" w:hAnsi="Times New Roman"/>
          <w:sz w:val="24"/>
          <w:szCs w:val="24"/>
        </w:rPr>
        <w:t>rafinės stotys</w:t>
      </w:r>
      <w:r w:rsidR="00ED3958">
        <w:rPr>
          <w:rFonts w:ascii="Times New Roman" w:hAnsi="Times New Roman"/>
          <w:sz w:val="24"/>
          <w:szCs w:val="24"/>
        </w:rPr>
        <w:t>;</w:t>
      </w:r>
    </w:p>
    <w:p w14:paraId="2DF2E6B3" w14:textId="783248D8" w:rsidR="008B0DEA" w:rsidRDefault="008B0DEA" w:rsidP="008B0DEA">
      <w:pPr>
        <w:pStyle w:val="ListParagraph"/>
        <w:tabs>
          <w:tab w:val="left" w:pos="1276"/>
        </w:tabs>
        <w:spacing w:after="0" w:line="240" w:lineRule="auto"/>
        <w:ind w:left="567"/>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 xml:space="preserve">2 pirkimo objekto dalis – </w:t>
      </w:r>
      <w:r w:rsidR="00ED3958">
        <w:rPr>
          <w:rFonts w:ascii="Times New Roman" w:hAnsi="Times New Roman"/>
          <w:sz w:val="24"/>
          <w:szCs w:val="24"/>
        </w:rPr>
        <w:t>K</w:t>
      </w:r>
      <w:r w:rsidR="00ED3958" w:rsidRPr="00ED3958">
        <w:rPr>
          <w:rFonts w:ascii="Times New Roman" w:hAnsi="Times New Roman"/>
          <w:sz w:val="24"/>
          <w:szCs w:val="24"/>
        </w:rPr>
        <w:t>ompiuteriai KIF</w:t>
      </w:r>
      <w:r w:rsidR="00ED3958">
        <w:rPr>
          <w:rFonts w:ascii="Times New Roman" w:hAnsi="Times New Roman"/>
          <w:sz w:val="24"/>
          <w:szCs w:val="24"/>
        </w:rPr>
        <w:t>;</w:t>
      </w:r>
    </w:p>
    <w:p w14:paraId="5867A4A1" w14:textId="3C219103" w:rsidR="008B0DEA" w:rsidRDefault="008B0DEA" w:rsidP="008B0DEA">
      <w:pPr>
        <w:pStyle w:val="ListParagraph"/>
        <w:tabs>
          <w:tab w:val="left" w:pos="1276"/>
        </w:tabs>
        <w:spacing w:after="0" w:line="240" w:lineRule="auto"/>
        <w:ind w:left="567"/>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 xml:space="preserve">3 pirkimo objekto dalis – </w:t>
      </w:r>
      <w:r w:rsidR="00ED3958">
        <w:rPr>
          <w:rFonts w:ascii="Times New Roman" w:hAnsi="Times New Roman"/>
          <w:sz w:val="24"/>
          <w:szCs w:val="24"/>
        </w:rPr>
        <w:t>N</w:t>
      </w:r>
      <w:r w:rsidR="00ED3958" w:rsidRPr="00ED3958">
        <w:rPr>
          <w:rFonts w:ascii="Times New Roman" w:hAnsi="Times New Roman"/>
          <w:sz w:val="24"/>
          <w:szCs w:val="24"/>
        </w:rPr>
        <w:t>ašūs kompiuteriai</w:t>
      </w:r>
      <w:r w:rsidR="00ED3958">
        <w:rPr>
          <w:rFonts w:ascii="Times New Roman" w:hAnsi="Times New Roman"/>
          <w:sz w:val="24"/>
          <w:szCs w:val="24"/>
        </w:rPr>
        <w:t>;</w:t>
      </w:r>
    </w:p>
    <w:p w14:paraId="36415F9D" w14:textId="6EC4F462" w:rsidR="008B0DEA" w:rsidRDefault="008B0DEA" w:rsidP="008B0DEA">
      <w:pPr>
        <w:pStyle w:val="ListParagraph"/>
        <w:tabs>
          <w:tab w:val="left" w:pos="1276"/>
        </w:tabs>
        <w:spacing w:after="0" w:line="240" w:lineRule="auto"/>
        <w:ind w:left="567"/>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 xml:space="preserve">4 pirkimo objekto dalis – </w:t>
      </w:r>
      <w:r w:rsidR="00ED3958">
        <w:rPr>
          <w:rFonts w:ascii="Times New Roman" w:hAnsi="Times New Roman"/>
          <w:sz w:val="24"/>
          <w:szCs w:val="24"/>
        </w:rPr>
        <w:t>D</w:t>
      </w:r>
      <w:r w:rsidR="00ED3958" w:rsidRPr="00ED3958">
        <w:rPr>
          <w:rFonts w:ascii="Times New Roman" w:hAnsi="Times New Roman"/>
          <w:sz w:val="24"/>
          <w:szCs w:val="24"/>
        </w:rPr>
        <w:t>arbo stotis 2</w:t>
      </w:r>
      <w:r w:rsidR="00ED3958">
        <w:rPr>
          <w:rFonts w:ascii="Times New Roman" w:hAnsi="Times New Roman"/>
          <w:sz w:val="24"/>
          <w:szCs w:val="24"/>
        </w:rPr>
        <w:t>;</w:t>
      </w:r>
    </w:p>
    <w:p w14:paraId="456F855C" w14:textId="7102177E" w:rsidR="008B0DEA" w:rsidRPr="00E80305" w:rsidRDefault="008B0DEA" w:rsidP="008B0DEA">
      <w:pPr>
        <w:pStyle w:val="ListParagraph"/>
        <w:tabs>
          <w:tab w:val="left" w:pos="1276"/>
        </w:tabs>
        <w:spacing w:after="0" w:line="240" w:lineRule="auto"/>
        <w:ind w:left="567"/>
        <w:jc w:val="both"/>
        <w:rPr>
          <w:rFonts w:ascii="Times New Roman" w:hAnsi="Times New Roman" w:cs="Times New Roman"/>
          <w:sz w:val="24"/>
          <w:szCs w:val="24"/>
        </w:rPr>
      </w:pPr>
      <w:r>
        <w:rPr>
          <w:rFonts w:ascii="Times New Roman" w:hAnsi="Times New Roman"/>
          <w:sz w:val="24"/>
          <w:szCs w:val="24"/>
        </w:rPr>
        <w:t xml:space="preserve">2.2.5. </w:t>
      </w:r>
      <w:r>
        <w:rPr>
          <w:rFonts w:ascii="Times New Roman" w:hAnsi="Times New Roman"/>
          <w:sz w:val="24"/>
          <w:szCs w:val="24"/>
        </w:rPr>
        <w:tab/>
        <w:t xml:space="preserve">5 pirkimo objekto dalis </w:t>
      </w:r>
      <w:r w:rsidR="00ED3958">
        <w:rPr>
          <w:rFonts w:ascii="Times New Roman" w:hAnsi="Times New Roman"/>
          <w:sz w:val="24"/>
          <w:szCs w:val="24"/>
        </w:rPr>
        <w:t>–</w:t>
      </w:r>
      <w:r>
        <w:rPr>
          <w:rFonts w:ascii="Times New Roman" w:hAnsi="Times New Roman"/>
          <w:sz w:val="24"/>
          <w:szCs w:val="24"/>
        </w:rPr>
        <w:t xml:space="preserve"> </w:t>
      </w:r>
      <w:r w:rsidR="00ED3958">
        <w:rPr>
          <w:rFonts w:ascii="Times New Roman" w:hAnsi="Times New Roman"/>
          <w:sz w:val="24"/>
          <w:szCs w:val="24"/>
        </w:rPr>
        <w:t>N</w:t>
      </w:r>
      <w:r w:rsidR="00ED3958" w:rsidRPr="00ED3958">
        <w:rPr>
          <w:rFonts w:ascii="Times New Roman" w:hAnsi="Times New Roman"/>
          <w:sz w:val="24"/>
          <w:szCs w:val="24"/>
        </w:rPr>
        <w:t>ešiojami kompiuteriai</w:t>
      </w:r>
      <w:r w:rsidR="00D65613">
        <w:rPr>
          <w:rFonts w:ascii="Times New Roman" w:hAnsi="Times New Roman"/>
          <w:sz w:val="24"/>
          <w:szCs w:val="24"/>
        </w:rPr>
        <w:t>.</w:t>
      </w:r>
    </w:p>
    <w:p w14:paraId="0A320A24" w14:textId="55ECD634" w:rsidR="00995893" w:rsidRDefault="00995893" w:rsidP="00995893">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995893">
        <w:rPr>
          <w:rFonts w:ascii="Times New Roman" w:hAnsi="Times New Roman" w:cs="Times New Roman"/>
          <w:sz w:val="24"/>
          <w:szCs w:val="24"/>
        </w:rPr>
        <w:t>Pasiūlym</w:t>
      </w:r>
      <w:r w:rsidR="00E80305">
        <w:rPr>
          <w:rFonts w:ascii="Times New Roman" w:hAnsi="Times New Roman" w:cs="Times New Roman"/>
          <w:sz w:val="24"/>
          <w:szCs w:val="24"/>
        </w:rPr>
        <w:t>a</w:t>
      </w:r>
      <w:r w:rsidR="00ED3958">
        <w:rPr>
          <w:rFonts w:ascii="Times New Roman" w:hAnsi="Times New Roman" w:cs="Times New Roman"/>
          <w:sz w:val="24"/>
          <w:szCs w:val="24"/>
        </w:rPr>
        <w:t>i</w:t>
      </w:r>
      <w:r w:rsidR="00E80305">
        <w:rPr>
          <w:rFonts w:ascii="Times New Roman" w:hAnsi="Times New Roman" w:cs="Times New Roman"/>
          <w:sz w:val="24"/>
          <w:szCs w:val="24"/>
        </w:rPr>
        <w:t xml:space="preserve"> turi būti pateikt</w:t>
      </w:r>
      <w:r w:rsidR="00ED3958">
        <w:rPr>
          <w:rFonts w:ascii="Times New Roman" w:hAnsi="Times New Roman" w:cs="Times New Roman"/>
          <w:sz w:val="24"/>
          <w:szCs w:val="24"/>
        </w:rPr>
        <w:t>i</w:t>
      </w:r>
      <w:r w:rsidR="00E80305">
        <w:rPr>
          <w:rFonts w:ascii="Times New Roman" w:hAnsi="Times New Roman" w:cs="Times New Roman"/>
          <w:sz w:val="24"/>
          <w:szCs w:val="24"/>
        </w:rPr>
        <w:t xml:space="preserve"> visai </w:t>
      </w:r>
      <w:r w:rsidR="00ED3958">
        <w:rPr>
          <w:rFonts w:ascii="Times New Roman" w:hAnsi="Times New Roman" w:cs="Times New Roman"/>
          <w:sz w:val="24"/>
          <w:szCs w:val="24"/>
        </w:rPr>
        <w:t xml:space="preserve">kiekvienos pirkimo objekto dalies </w:t>
      </w:r>
      <w:r w:rsidR="00E80305">
        <w:rPr>
          <w:rFonts w:ascii="Times New Roman" w:hAnsi="Times New Roman" w:cs="Times New Roman"/>
          <w:sz w:val="24"/>
          <w:szCs w:val="24"/>
        </w:rPr>
        <w:t xml:space="preserve">Pirkimo sąlygų 2 priede „Techninė specifikacijai“ nurodytai apimčiai. </w:t>
      </w:r>
    </w:p>
    <w:p w14:paraId="393C35E8" w14:textId="13567312" w:rsidR="000939C5" w:rsidRPr="000939C5" w:rsidRDefault="000939C5" w:rsidP="00710B11">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0939C5">
        <w:rPr>
          <w:rFonts w:ascii="Times New Roman" w:hAnsi="Times New Roman" w:cs="Times New Roman"/>
          <w:sz w:val="24"/>
          <w:szCs w:val="24"/>
        </w:rPr>
        <w:t>Pirkimui skirta lėšų suma šiose pirkimo sąlygose nenurodyta. Pirkimui skirta lėšų suma nurodyta CVP IS skiltyje „Vidiniai dokumentai“ (ši informacija tiekėjams nematoma).</w:t>
      </w:r>
    </w:p>
    <w:p w14:paraId="0A18FEBD" w14:textId="31BAEBB2" w:rsidR="00B83FD5" w:rsidRPr="00F65863" w:rsidRDefault="006F635F" w:rsidP="006F635F">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w:t>
      </w:r>
      <w:r w:rsidR="00B83FD5" w:rsidRPr="00F65863">
        <w:rPr>
          <w:rFonts w:ascii="Times New Roman" w:hAnsi="Times New Roman" w:cs="Times New Roman"/>
          <w:sz w:val="24"/>
          <w:szCs w:val="24"/>
        </w:rPr>
        <w:t>. Lygiavertiškumo įrodymas yra tiekėjo pareiga.</w:t>
      </w:r>
    </w:p>
    <w:p w14:paraId="6057384A" w14:textId="0ADBD8B6" w:rsidR="00685637" w:rsidRPr="00937C4E" w:rsidRDefault="006F635F" w:rsidP="00937C4E">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hAnsi="Times New Roman" w:cs="Times New Roman"/>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9" w:name="_Hlk208905863"/>
    </w:p>
    <w:p w14:paraId="73F29222" w14:textId="77777777" w:rsidR="00E11A88" w:rsidRPr="00F65863" w:rsidRDefault="00E11A88" w:rsidP="00E11A88">
      <w:pPr>
        <w:pStyle w:val="NoSpacing"/>
        <w:tabs>
          <w:tab w:val="left" w:pos="1276"/>
        </w:tabs>
        <w:ind w:left="567"/>
        <w:contextualSpacing/>
        <w:jc w:val="both"/>
        <w:rPr>
          <w:rFonts w:ascii="Times New Roman" w:hAnsi="Times New Roman" w:cs="Times New Roman"/>
          <w:sz w:val="24"/>
          <w:szCs w:val="24"/>
        </w:rPr>
      </w:pPr>
    </w:p>
    <w:p w14:paraId="7108C325" w14:textId="36EED74B"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0" w:name="_Toc207971698"/>
      <w:bookmarkEnd w:id="9"/>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11" w:name="_Ref39427921"/>
      <w:bookmarkStart w:id="12" w:name="_Ref39427927"/>
      <w:bookmarkStart w:id="13" w:name="_Ref39740354"/>
      <w:r w:rsidRPr="001B6860">
        <w:rPr>
          <w:rFonts w:ascii="Times New Roman" w:hAnsi="Times New Roman" w:cs="Times New Roman"/>
          <w:b/>
          <w:sz w:val="36"/>
          <w:szCs w:val="36"/>
        </w:rPr>
        <w:t>Susitikimai su tiekėjais</w:t>
      </w:r>
      <w:bookmarkEnd w:id="11"/>
      <w:bookmarkEnd w:id="12"/>
      <w:r w:rsidRPr="001B6860">
        <w:rPr>
          <w:rFonts w:ascii="Times New Roman" w:hAnsi="Times New Roman" w:cs="Times New Roman"/>
          <w:b/>
          <w:sz w:val="36"/>
          <w:szCs w:val="36"/>
        </w:rPr>
        <w:t xml:space="preserve"> ir objekto apžiūra</w:t>
      </w:r>
      <w:bookmarkEnd w:id="10"/>
      <w:bookmarkEnd w:id="13"/>
    </w:p>
    <w:p w14:paraId="78335EBF" w14:textId="77777777" w:rsidR="00B83FD5" w:rsidRPr="00F65863" w:rsidRDefault="00B83FD5" w:rsidP="00D97DE2">
      <w:pPr>
        <w:pStyle w:val="ListParagraph"/>
        <w:spacing w:after="0" w:line="240" w:lineRule="auto"/>
        <w:ind w:left="0" w:firstLine="567"/>
        <w:jc w:val="both"/>
        <w:rPr>
          <w:rFonts w:ascii="Times New Roman" w:hAnsi="Times New Roman" w:cs="Times New Roman"/>
          <w:sz w:val="24"/>
          <w:szCs w:val="24"/>
        </w:rPr>
      </w:pPr>
      <w:r w:rsidRPr="001B6860">
        <w:rPr>
          <w:rFonts w:ascii="Times New Roman" w:hAnsi="Times New Roman" w:cs="Times New Roman"/>
          <w:iCs/>
        </w:rPr>
        <w:t>3.1.</w:t>
      </w:r>
      <w:r w:rsidRPr="0058362F">
        <w:rPr>
          <w:rFonts w:ascii="Times New Roman" w:hAnsi="Times New Roman" w:cs="Times New Roman"/>
          <w:i/>
        </w:rPr>
        <w:tab/>
      </w:r>
      <w:r w:rsidRPr="00F65863">
        <w:rPr>
          <w:rFonts w:ascii="Times New Roman" w:hAnsi="Times New Roman" w:cs="Times New Roman"/>
          <w:sz w:val="24"/>
          <w:szCs w:val="24"/>
        </w:rPr>
        <w:t>Perkančioji organizacija nerengs susitikimo su tiekėjais dėl pirkimo dokumentų paaiškinimo.</w:t>
      </w:r>
    </w:p>
    <w:p w14:paraId="6602F0BA" w14:textId="0FF8F197" w:rsidR="00760EFF" w:rsidRPr="00F65863" w:rsidRDefault="00760EFF" w:rsidP="00D97DE2">
      <w:pPr>
        <w:pStyle w:val="ListParagraph"/>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3.2.</w:t>
      </w:r>
      <w:r w:rsidRPr="00F65863">
        <w:rPr>
          <w:rFonts w:ascii="Times New Roman" w:hAnsi="Times New Roman" w:cs="Times New Roman"/>
          <w:sz w:val="24"/>
          <w:szCs w:val="24"/>
        </w:rPr>
        <w:tab/>
      </w:r>
      <w:r w:rsidR="002A1440" w:rsidRPr="00F65863">
        <w:rPr>
          <w:rFonts w:ascii="Times New Roman" w:eastAsia="Calibri" w:hAnsi="Times New Roman" w:cs="Times New Roman"/>
          <w:sz w:val="24"/>
          <w:szCs w:val="24"/>
        </w:rPr>
        <w:t>Perkančioji organizacija nerengs objekto apžiūros</w:t>
      </w:r>
      <w:r w:rsidR="002B5FF7" w:rsidRPr="00F65863">
        <w:rPr>
          <w:rFonts w:ascii="Times New Roman" w:hAnsi="Times New Roman" w:cs="Times New Roman"/>
          <w:sz w:val="24"/>
          <w:szCs w:val="24"/>
        </w:rPr>
        <w:t>.</w:t>
      </w:r>
    </w:p>
    <w:p w14:paraId="11D12F0F" w14:textId="6CA82BB4"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4" w:name="_Ref39473754"/>
      <w:bookmarkStart w:id="15" w:name="_Ref39473761"/>
      <w:bookmarkStart w:id="16" w:name="_Ref39474188"/>
      <w:bookmarkStart w:id="17" w:name="_Toc207971699"/>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4"/>
      <w:bookmarkEnd w:id="15"/>
      <w:bookmarkEnd w:id="16"/>
      <w:r w:rsidRPr="001B6860">
        <w:rPr>
          <w:rFonts w:ascii="Times New Roman" w:hAnsi="Times New Roman" w:cs="Times New Roman"/>
          <w:b/>
          <w:sz w:val="36"/>
          <w:szCs w:val="36"/>
        </w:rPr>
        <w:t xml:space="preserve"> ir kvalifikacijos reikalavimai</w:t>
      </w:r>
      <w:bookmarkEnd w:id="17"/>
    </w:p>
    <w:p w14:paraId="2107100B" w14:textId="77777777" w:rsidR="00B83FD5" w:rsidRPr="001B549D" w:rsidRDefault="00B83FD5" w:rsidP="00D97DE2">
      <w:pPr>
        <w:pStyle w:val="ListParagraph"/>
        <w:tabs>
          <w:tab w:val="left" w:pos="1276"/>
        </w:tabs>
        <w:spacing w:after="0" w:line="20" w:lineRule="atLeast"/>
        <w:ind w:left="0" w:firstLine="567"/>
        <w:jc w:val="both"/>
        <w:rPr>
          <w:rFonts w:ascii="Times New Roman" w:hAnsi="Times New Roman" w:cs="Times New Roman"/>
          <w:sz w:val="24"/>
          <w:szCs w:val="24"/>
        </w:rPr>
      </w:pPr>
      <w:r w:rsidRPr="008E33A1">
        <w:rPr>
          <w:rFonts w:ascii="Times New Roman" w:hAnsi="Times New Roman" w:cs="Times New Roman"/>
          <w:sz w:val="24"/>
          <w:szCs w:val="24"/>
        </w:rPr>
        <w:t>4.1.</w:t>
      </w:r>
      <w:r>
        <w:tab/>
      </w:r>
      <w:r w:rsidRPr="00F65863">
        <w:rPr>
          <w:rFonts w:ascii="Times New Roman" w:hAnsi="Times New Roman" w:cs="Times New Roman"/>
          <w:sz w:val="24"/>
          <w:szCs w:val="24"/>
        </w:rPr>
        <w:t>Reikalavimai dėl tiekėjo ir</w:t>
      </w:r>
      <w:bookmarkStart w:id="18" w:name="_Hlk41039660"/>
      <w:r w:rsidRPr="00F65863">
        <w:rPr>
          <w:rFonts w:ascii="Times New Roman" w:hAnsi="Times New Roman" w:cs="Times New Roman"/>
          <w:sz w:val="24"/>
          <w:szCs w:val="24"/>
        </w:rPr>
        <w:t xml:space="preserve"> subtiekėjų (jei taikoma), ūkio subjektų, kurių pajėgumais tiekėjas remiasi, </w:t>
      </w:r>
      <w:bookmarkEnd w:id="18"/>
      <w:r w:rsidRPr="00F65863">
        <w:rPr>
          <w:rFonts w:ascii="Times New Roman" w:hAnsi="Times New Roman" w:cs="Times New Roman"/>
          <w:sz w:val="24"/>
          <w:szCs w:val="24"/>
        </w:rPr>
        <w:t xml:space="preserve">pašalinimo pagrindų nebuvimo bei jų nebuvimą patvirtinantys dokumentai nurodyti specialiųjų </w:t>
      </w:r>
      <w:r w:rsidRPr="00F65863">
        <w:rPr>
          <w:rFonts w:ascii="Times New Roman" w:eastAsia="Calibri" w:hAnsi="Times New Roman" w:cs="Times New Roman"/>
          <w:sz w:val="24"/>
          <w:szCs w:val="24"/>
        </w:rPr>
        <w:t xml:space="preserve">pirkimo sąlygų </w:t>
      </w:r>
      <w:r w:rsidRPr="00F65863">
        <w:rPr>
          <w:rFonts w:ascii="Times New Roman" w:hAnsi="Times New Roman" w:cs="Times New Roman"/>
          <w:sz w:val="24"/>
          <w:szCs w:val="24"/>
        </w:rPr>
        <w:t xml:space="preserve">3 </w:t>
      </w:r>
      <w:r w:rsidRPr="00F65863">
        <w:rPr>
          <w:rFonts w:ascii="Times New Roman" w:eastAsia="Calibri" w:hAnsi="Times New Roman" w:cs="Times New Roman"/>
          <w:sz w:val="24"/>
          <w:szCs w:val="24"/>
        </w:rPr>
        <w:t>priede „</w:t>
      </w:r>
      <w:r w:rsidRPr="00F65863">
        <w:rPr>
          <w:rFonts w:ascii="Times New Roman" w:hAnsi="Times New Roman" w:cs="Times New Roman"/>
          <w:bCs/>
          <w:sz w:val="24"/>
          <w:szCs w:val="24"/>
        </w:rPr>
        <w:t xml:space="preserve">Tiekėjų </w:t>
      </w:r>
      <w:r w:rsidRPr="001B549D">
        <w:rPr>
          <w:rFonts w:ascii="Times New Roman" w:hAnsi="Times New Roman" w:cs="Times New Roman"/>
          <w:bCs/>
          <w:sz w:val="24"/>
          <w:szCs w:val="24"/>
        </w:rPr>
        <w:t>pašalinimo pagrindai</w:t>
      </w:r>
      <w:r w:rsidRPr="001B549D">
        <w:rPr>
          <w:rFonts w:ascii="Times New Roman" w:eastAsia="Calibri" w:hAnsi="Times New Roman" w:cs="Times New Roman"/>
          <w:sz w:val="24"/>
          <w:szCs w:val="24"/>
        </w:rPr>
        <w:t>“</w:t>
      </w:r>
      <w:r w:rsidRPr="001B549D">
        <w:rPr>
          <w:rFonts w:ascii="Times New Roman" w:hAnsi="Times New Roman" w:cs="Times New Roman"/>
          <w:sz w:val="24"/>
          <w:szCs w:val="24"/>
        </w:rPr>
        <w:t>.</w:t>
      </w:r>
    </w:p>
    <w:p w14:paraId="1E84D9A1" w14:textId="67800D25" w:rsidR="0054445F" w:rsidRPr="00C8736D" w:rsidRDefault="00B83FD5" w:rsidP="00C8736D">
      <w:pPr>
        <w:pStyle w:val="ListParagraph"/>
        <w:tabs>
          <w:tab w:val="left" w:pos="1276"/>
        </w:tabs>
        <w:spacing w:after="0" w:line="20" w:lineRule="atLeast"/>
        <w:ind w:left="0" w:firstLine="567"/>
        <w:jc w:val="both"/>
        <w:rPr>
          <w:rFonts w:ascii="Times New Roman" w:eastAsia="Times New Roman" w:hAnsi="Times New Roman" w:cs="Times New Roman"/>
          <w:vanish/>
          <w:sz w:val="24"/>
          <w:szCs w:val="24"/>
          <w:lang w:eastAsia="lt-LT"/>
        </w:rPr>
      </w:pPr>
      <w:r w:rsidRPr="00C8736D">
        <w:rPr>
          <w:rFonts w:ascii="Times New Roman" w:hAnsi="Times New Roman" w:cs="Times New Roman"/>
          <w:sz w:val="24"/>
          <w:szCs w:val="24"/>
        </w:rPr>
        <w:t>4.2.</w:t>
      </w:r>
      <w:r w:rsidRPr="00C8736D">
        <w:rPr>
          <w:rFonts w:ascii="Times New Roman" w:hAnsi="Times New Roman" w:cs="Times New Roman"/>
          <w:sz w:val="24"/>
          <w:szCs w:val="24"/>
        </w:rPr>
        <w:tab/>
      </w:r>
    </w:p>
    <w:p w14:paraId="60707D03" w14:textId="77777777" w:rsidR="0054445F" w:rsidRPr="00C8736D" w:rsidRDefault="0054445F" w:rsidP="0054445F">
      <w:pPr>
        <w:pStyle w:val="ListParagraph"/>
        <w:numPr>
          <w:ilvl w:val="0"/>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73BC7108" w14:textId="77777777" w:rsidR="0054445F" w:rsidRPr="00C8736D" w:rsidRDefault="0054445F" w:rsidP="0054445F">
      <w:pPr>
        <w:pStyle w:val="ListParagraph"/>
        <w:numPr>
          <w:ilvl w:val="1"/>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547B8E8A" w14:textId="77777777" w:rsidR="0054445F" w:rsidRPr="00C8736D" w:rsidRDefault="0054445F" w:rsidP="0054445F">
      <w:pPr>
        <w:pStyle w:val="ListParagraph"/>
        <w:numPr>
          <w:ilvl w:val="1"/>
          <w:numId w:val="29"/>
        </w:numPr>
        <w:tabs>
          <w:tab w:val="left" w:pos="1276"/>
        </w:tabs>
        <w:spacing w:after="0" w:line="20" w:lineRule="atLeast"/>
        <w:jc w:val="both"/>
        <w:rPr>
          <w:rFonts w:ascii="Times New Roman" w:eastAsia="Times New Roman" w:hAnsi="Times New Roman" w:cs="Times New Roman"/>
          <w:vanish/>
          <w:sz w:val="24"/>
          <w:szCs w:val="24"/>
          <w:lang w:eastAsia="lt-LT"/>
        </w:rPr>
      </w:pPr>
    </w:p>
    <w:p w14:paraId="3F242E01" w14:textId="5110D336" w:rsidR="0054445F" w:rsidRPr="00C8736D" w:rsidRDefault="0054445F" w:rsidP="0054445F">
      <w:pPr>
        <w:pStyle w:val="ListParagraph"/>
        <w:numPr>
          <w:ilvl w:val="1"/>
          <w:numId w:val="29"/>
        </w:numPr>
        <w:tabs>
          <w:tab w:val="left" w:pos="1276"/>
        </w:tabs>
        <w:spacing w:after="0" w:line="20" w:lineRule="atLeast"/>
        <w:ind w:left="0" w:firstLine="567"/>
        <w:jc w:val="both"/>
        <w:rPr>
          <w:rFonts w:ascii="Times New Roman" w:eastAsia="Times New Roman" w:hAnsi="Times New Roman" w:cs="Times New Roman"/>
          <w:color w:val="ED7D31" w:themeColor="accent2"/>
          <w:sz w:val="24"/>
          <w:szCs w:val="24"/>
          <w:lang w:eastAsia="lt-LT"/>
        </w:rPr>
      </w:pPr>
      <w:r w:rsidRPr="00C8736D">
        <w:rPr>
          <w:rFonts w:ascii="Times New Roman" w:eastAsia="Times New Roman" w:hAnsi="Times New Roman" w:cs="Times New Roman"/>
          <w:sz w:val="24"/>
          <w:szCs w:val="24"/>
          <w:lang w:eastAsia="lt-LT"/>
        </w:rPr>
        <w:t>Tiekėjams</w:t>
      </w:r>
      <w:r w:rsidR="00C8736D" w:rsidRPr="00C8736D">
        <w:rPr>
          <w:rFonts w:ascii="Times New Roman" w:eastAsia="Times New Roman" w:hAnsi="Times New Roman" w:cs="Times New Roman"/>
          <w:sz w:val="24"/>
          <w:szCs w:val="24"/>
          <w:lang w:eastAsia="lt-LT"/>
        </w:rPr>
        <w:t xml:space="preserve"> </w:t>
      </w:r>
      <w:r w:rsidRPr="00C8736D">
        <w:rPr>
          <w:rFonts w:ascii="Times New Roman" w:eastAsia="Times New Roman" w:hAnsi="Times New Roman" w:cs="Times New Roman"/>
          <w:sz w:val="24"/>
          <w:szCs w:val="24"/>
          <w:lang w:eastAsia="lt-LT"/>
        </w:rPr>
        <w:t>kvalifikacijos reikalavimai nenustatomi</w:t>
      </w:r>
      <w:r w:rsidR="00C8736D" w:rsidRPr="00C8736D">
        <w:rPr>
          <w:rFonts w:ascii="Times New Roman" w:eastAsia="Times New Roman" w:hAnsi="Times New Roman" w:cs="Times New Roman"/>
          <w:sz w:val="24"/>
          <w:szCs w:val="24"/>
          <w:lang w:eastAsia="lt-LT"/>
        </w:rPr>
        <w:t>.</w:t>
      </w:r>
    </w:p>
    <w:p w14:paraId="7CD30D16" w14:textId="1999A204" w:rsidR="007D4A20" w:rsidRPr="00F65863" w:rsidRDefault="0054445F" w:rsidP="0054445F">
      <w:pPr>
        <w:pStyle w:val="ListParagraph"/>
        <w:numPr>
          <w:ilvl w:val="1"/>
          <w:numId w:val="29"/>
        </w:numPr>
        <w:tabs>
          <w:tab w:val="left" w:pos="1276"/>
        </w:tabs>
        <w:spacing w:after="0" w:line="20" w:lineRule="atLeast"/>
        <w:ind w:left="0" w:firstLine="567"/>
        <w:jc w:val="both"/>
        <w:rPr>
          <w:rFonts w:ascii="Times New Roman" w:eastAsia="Times New Roman" w:hAnsi="Times New Roman" w:cs="Times New Roman"/>
          <w:color w:val="ED7D31" w:themeColor="accent2"/>
          <w:sz w:val="24"/>
          <w:szCs w:val="24"/>
          <w:lang w:eastAsia="lt-LT"/>
        </w:rPr>
      </w:pPr>
      <w:r>
        <w:rPr>
          <w:rFonts w:ascii="Times New Roman" w:eastAsia="Times New Roman" w:hAnsi="Times New Roman" w:cs="Times New Roman"/>
          <w:sz w:val="24"/>
          <w:szCs w:val="24"/>
          <w:lang w:eastAsia="lt-LT"/>
        </w:rPr>
        <w:t xml:space="preserve">Tiekėjams </w:t>
      </w:r>
      <w:r w:rsidRPr="0054445F">
        <w:rPr>
          <w:rFonts w:ascii="Times New Roman" w:eastAsia="Times New Roman" w:hAnsi="Times New Roman" w:cs="Times New Roman"/>
          <w:sz w:val="24"/>
          <w:szCs w:val="24"/>
          <w:lang w:eastAsia="lt-LT"/>
        </w:rPr>
        <w:t xml:space="preserve"> reikalavimai dėl kokybės vadybos sistemos ir (arba) aplinkos apsaugos vadybos sistemos standartų laikymosi</w:t>
      </w:r>
      <w:r w:rsidR="000C119A">
        <w:rPr>
          <w:rFonts w:ascii="Times New Roman" w:eastAsia="Times New Roman" w:hAnsi="Times New Roman" w:cs="Times New Roman"/>
          <w:sz w:val="24"/>
          <w:szCs w:val="24"/>
          <w:lang w:eastAsia="lt-LT"/>
        </w:rPr>
        <w:t xml:space="preserve"> nenustatomi</w:t>
      </w:r>
      <w:r w:rsidR="006F635F" w:rsidRPr="00F65863">
        <w:rPr>
          <w:rFonts w:ascii="Times New Roman" w:eastAsia="Times New Roman" w:hAnsi="Times New Roman" w:cs="Times New Roman"/>
          <w:sz w:val="24"/>
          <w:szCs w:val="24"/>
          <w:lang w:eastAsia="lt-LT"/>
        </w:rPr>
        <w:t>.</w:t>
      </w:r>
    </w:p>
    <w:p w14:paraId="27AD0432" w14:textId="07A4671A" w:rsidR="00B83FD5" w:rsidRPr="00264E78" w:rsidRDefault="00B83FD5" w:rsidP="00B83FD5">
      <w:pPr>
        <w:pStyle w:val="Heading1"/>
        <w:tabs>
          <w:tab w:val="left" w:pos="567"/>
        </w:tabs>
        <w:spacing w:after="0"/>
        <w:contextualSpacing/>
        <w:jc w:val="both"/>
        <w:rPr>
          <w:rFonts w:ascii="Times New Roman" w:hAnsi="Times New Roman" w:cs="Times New Roman"/>
          <w:b/>
          <w:sz w:val="36"/>
          <w:szCs w:val="36"/>
        </w:rPr>
      </w:pPr>
      <w:bookmarkStart w:id="19" w:name="_Toc207971700"/>
      <w:r w:rsidRPr="00264E78">
        <w:rPr>
          <w:rFonts w:ascii="Times New Roman" w:hAnsi="Times New Roman" w:cs="Times New Roman"/>
          <w:b/>
          <w:sz w:val="36"/>
          <w:szCs w:val="36"/>
        </w:rPr>
        <w:t>5.</w:t>
      </w:r>
      <w:r w:rsidRPr="00264E78">
        <w:rPr>
          <w:rFonts w:ascii="Times New Roman" w:hAnsi="Times New Roman" w:cs="Times New Roman"/>
          <w:b/>
          <w:sz w:val="36"/>
          <w:szCs w:val="36"/>
        </w:rPr>
        <w:tab/>
      </w:r>
      <w:r w:rsidRPr="007F32FB">
        <w:rPr>
          <w:rFonts w:ascii="Times New Roman" w:hAnsi="Times New Roman" w:cs="Times New Roman"/>
          <w:b/>
          <w:sz w:val="36"/>
          <w:szCs w:val="36"/>
        </w:rPr>
        <w:t>Reikalavimai, susiję su nacionaliniu saugumu</w:t>
      </w:r>
      <w:bookmarkEnd w:id="19"/>
    </w:p>
    <w:p w14:paraId="0F8A18FB" w14:textId="4CAD4878" w:rsidR="001419AC" w:rsidRPr="00F65863" w:rsidRDefault="00B83FD5" w:rsidP="001419AC">
      <w:pPr>
        <w:tabs>
          <w:tab w:val="left" w:pos="1276"/>
        </w:tabs>
        <w:spacing w:after="0" w:line="240" w:lineRule="auto"/>
        <w:ind w:firstLine="567"/>
        <w:jc w:val="both"/>
        <w:rPr>
          <w:rFonts w:ascii="Times New Roman" w:hAnsi="Times New Roman" w:cs="Times New Roman"/>
          <w:color w:val="000000" w:themeColor="text1"/>
          <w:sz w:val="24"/>
          <w:szCs w:val="24"/>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001419AC" w:rsidRPr="00F65863">
        <w:rPr>
          <w:rFonts w:ascii="Times New Roman" w:hAnsi="Times New Roman" w:cs="Times New Roman"/>
          <w:color w:val="000000" w:themeColor="text1"/>
          <w:sz w:val="24"/>
          <w:szCs w:val="24"/>
        </w:rPr>
        <w:t xml:space="preserve">Pirkimui taikomos Reglamento nuostatos. Kartu su pasiūlymu tiekėjas </w:t>
      </w:r>
      <w:r w:rsidR="000C119A" w:rsidRPr="000C119A">
        <w:rPr>
          <w:rFonts w:ascii="Times New Roman" w:hAnsi="Times New Roman" w:cs="Times New Roman"/>
          <w:color w:val="000000" w:themeColor="text1"/>
          <w:sz w:val="24"/>
          <w:szCs w:val="24"/>
        </w:rPr>
        <w:t xml:space="preserve">(kai pasiūlymą teikia ūkio subjektų grupė – visiems tos grupės nariams) ir ūkio subjektams, kurių pajėgumais tiekėjas remiasi) </w:t>
      </w:r>
      <w:r w:rsidR="001419AC" w:rsidRPr="00F65863">
        <w:rPr>
          <w:rFonts w:ascii="Times New Roman" w:hAnsi="Times New Roman" w:cs="Times New Roman"/>
          <w:color w:val="000000" w:themeColor="text1"/>
          <w:sz w:val="24"/>
          <w:szCs w:val="24"/>
        </w:rPr>
        <w:t xml:space="preserve">turi pateikti užpildytą deklaraciją dėl (ne)atitikties Reglamento nuostatoms, kuri pateikta specialiųjų pirkimo </w:t>
      </w:r>
      <w:r w:rsidR="001419AC" w:rsidRPr="001B549D">
        <w:rPr>
          <w:rFonts w:ascii="Times New Roman" w:hAnsi="Times New Roman" w:cs="Times New Roman"/>
          <w:color w:val="000000" w:themeColor="text1"/>
          <w:sz w:val="24"/>
          <w:szCs w:val="24"/>
        </w:rPr>
        <w:t xml:space="preserve">sąlygų </w:t>
      </w:r>
      <w:r w:rsidR="00E57C21" w:rsidRPr="001B549D">
        <w:rPr>
          <w:rFonts w:ascii="Times New Roman" w:hAnsi="Times New Roman" w:cs="Times New Roman"/>
          <w:sz w:val="24"/>
          <w:szCs w:val="24"/>
        </w:rPr>
        <w:t>6</w:t>
      </w:r>
      <w:r w:rsidR="00FC57FB" w:rsidRPr="001B549D">
        <w:rPr>
          <w:rFonts w:ascii="Times New Roman" w:hAnsi="Times New Roman" w:cs="Times New Roman"/>
          <w:sz w:val="24"/>
          <w:szCs w:val="24"/>
        </w:rPr>
        <w:t xml:space="preserve"> priede</w:t>
      </w:r>
      <w:r w:rsidR="001419AC" w:rsidRPr="00F65863">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3386CC9B" w14:textId="7B670B90" w:rsidR="00B83FD5" w:rsidRPr="00F65863" w:rsidRDefault="001419AC" w:rsidP="001419AC">
      <w:pPr>
        <w:spacing w:after="0" w:line="240" w:lineRule="auto"/>
        <w:ind w:firstLine="567"/>
        <w:jc w:val="both"/>
        <w:rPr>
          <w:rFonts w:ascii="Times New Roman" w:hAnsi="Times New Roman" w:cs="Times New Roman"/>
          <w:iCs/>
          <w:sz w:val="24"/>
          <w:szCs w:val="24"/>
        </w:rPr>
      </w:pPr>
      <w:r w:rsidRPr="00F65863">
        <w:rPr>
          <w:rFonts w:ascii="Times New Roman" w:hAnsi="Times New Roman" w:cs="Times New Roman"/>
          <w:color w:val="000000" w:themeColor="text1"/>
          <w:sz w:val="24"/>
          <w:szCs w:val="24"/>
        </w:rPr>
        <w:t>5.2.</w:t>
      </w:r>
      <w:r w:rsidRPr="00F65863">
        <w:rPr>
          <w:rFonts w:ascii="Times New Roman" w:hAnsi="Times New Roman" w:cs="Times New Roman"/>
          <w:color w:val="000000" w:themeColor="text1"/>
          <w:sz w:val="24"/>
          <w:szCs w:val="24"/>
        </w:rPr>
        <w:tab/>
        <w:t>Perkančioji organizacija nustačiusi, kad tiekėjo pasitelktas subtiekėjas ar ūkio subjektas, kurio pajėgumais remiamasi, tenkina Reglamento nustatytus ribojimus, reikalaus tiekėjo juos pakeisti kitais, pirkimo sąlygų reikalavimus atitinkančiais, subjektais</w:t>
      </w:r>
      <w:r w:rsidR="00AA5578" w:rsidRPr="00F65863">
        <w:rPr>
          <w:rFonts w:ascii="Times New Roman" w:hAnsi="Times New Roman" w:cs="Times New Roman"/>
          <w:color w:val="000000" w:themeColor="text1"/>
          <w:sz w:val="24"/>
          <w:szCs w:val="24"/>
        </w:rPr>
        <w:t>.</w:t>
      </w:r>
    </w:p>
    <w:p w14:paraId="7B39C5C8" w14:textId="2594A64F" w:rsidR="00B83FD5" w:rsidRPr="00AB4605"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20" w:name="_Ref39666794"/>
      <w:bookmarkStart w:id="21" w:name="_Ref39666796"/>
      <w:bookmarkStart w:id="22" w:name="_Toc207971701"/>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20"/>
      <w:bookmarkEnd w:id="21"/>
      <w:bookmarkEnd w:id="22"/>
    </w:p>
    <w:p w14:paraId="7265813D" w14:textId="036FEF1A" w:rsidR="00B83FD5" w:rsidRPr="00F65863" w:rsidRDefault="00B83FD5" w:rsidP="00BF6BDF">
      <w:pPr>
        <w:tabs>
          <w:tab w:val="left" w:pos="1276"/>
        </w:tabs>
        <w:spacing w:after="0" w:line="240" w:lineRule="auto"/>
        <w:ind w:firstLine="567"/>
        <w:jc w:val="both"/>
        <w:rPr>
          <w:rFonts w:ascii="Times New Roman" w:hAnsi="Times New Roman" w:cs="Times New Roman"/>
          <w:i/>
          <w:iCs/>
          <w:sz w:val="24"/>
          <w:szCs w:val="24"/>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Pr="00F65863">
        <w:rPr>
          <w:rFonts w:ascii="Times New Roman" w:hAnsi="Times New Roman" w:cs="Times New Roman"/>
          <w:sz w:val="24"/>
          <w:szCs w:val="24"/>
        </w:rPr>
        <w:t>Tiekėjo pasiūlymą sudaro CVP IS pateikiamų ir žemiau nurodytų dokumentų visuma:</w:t>
      </w:r>
    </w:p>
    <w:p w14:paraId="72D8D5F8" w14:textId="52A481EB" w:rsidR="003F4E3F" w:rsidRPr="001B549D" w:rsidRDefault="00B83FD5"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 xml:space="preserve">tiekėjo </w:t>
      </w:r>
      <w:r w:rsidR="003F4E3F" w:rsidRPr="00F65863">
        <w:rPr>
          <w:rFonts w:ascii="Times New Roman" w:hAnsi="Times New Roman" w:cs="Times New Roman"/>
          <w:sz w:val="24"/>
          <w:szCs w:val="24"/>
        </w:rPr>
        <w:t xml:space="preserve">pasirašytas </w:t>
      </w:r>
      <w:r w:rsidRPr="00F65863">
        <w:rPr>
          <w:rFonts w:ascii="Times New Roman" w:hAnsi="Times New Roman" w:cs="Times New Roman"/>
          <w:sz w:val="24"/>
          <w:szCs w:val="24"/>
        </w:rPr>
        <w:t xml:space="preserve">pasiūlymas, parengtas pagal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1B549D">
        <w:rPr>
          <w:rFonts w:ascii="Times New Roman" w:hAnsi="Times New Roman" w:cs="Times New Roman"/>
          <w:sz w:val="24"/>
          <w:szCs w:val="24"/>
        </w:rPr>
        <w:t>5</w:t>
      </w:r>
      <w:bookmarkStart w:id="23" w:name="_Hlk210809067"/>
      <w:r w:rsidR="008F5EEB">
        <w:rPr>
          <w:rFonts w:ascii="Times New Roman" w:hAnsi="Times New Roman" w:cs="Times New Roman"/>
          <w:sz w:val="24"/>
          <w:szCs w:val="24"/>
        </w:rPr>
        <w:t xml:space="preserve"> priedą </w:t>
      </w:r>
      <w:bookmarkEnd w:id="23"/>
      <w:r w:rsidRPr="001B549D">
        <w:rPr>
          <w:rFonts w:ascii="Times New Roman" w:hAnsi="Times New Roman" w:cs="Times New Roman"/>
          <w:sz w:val="24"/>
          <w:szCs w:val="24"/>
        </w:rPr>
        <w:t>„Pasiūlymo forma“ pateiktą pasiūlymo formą</w:t>
      </w:r>
      <w:r w:rsidR="0003195E" w:rsidRPr="001B549D">
        <w:rPr>
          <w:rFonts w:ascii="Times New Roman" w:hAnsi="Times New Roman" w:cs="Times New Roman"/>
          <w:sz w:val="24"/>
          <w:szCs w:val="24"/>
        </w:rPr>
        <w:t>;</w:t>
      </w:r>
    </w:p>
    <w:p w14:paraId="6E5C4E1D" w14:textId="2EADC52C" w:rsidR="003F4E3F" w:rsidRPr="00F65863" w:rsidRDefault="003F4E3F"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61CE4C62" w14:textId="626C3E9C" w:rsidR="000C119A" w:rsidRPr="000C119A" w:rsidRDefault="00B83FD5" w:rsidP="000C119A">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užpildytas EBVPD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F65863">
        <w:rPr>
          <w:rFonts w:ascii="Times New Roman" w:hAnsi="Times New Roman" w:cs="Times New Roman"/>
          <w:sz w:val="24"/>
          <w:szCs w:val="24"/>
        </w:rPr>
        <w:t>4</w:t>
      </w:r>
      <w:r w:rsidRPr="00F65863">
        <w:rPr>
          <w:rFonts w:ascii="Times New Roman" w:hAnsi="Times New Roman" w:cs="Times New Roman"/>
          <w:sz w:val="24"/>
          <w:szCs w:val="24"/>
        </w:rPr>
        <w:t xml:space="preserve"> priedas). </w:t>
      </w:r>
      <w:r w:rsidR="003F4E3F" w:rsidRPr="00F65863">
        <w:rPr>
          <w:rFonts w:ascii="Times New Roman" w:hAnsi="Times New Roman" w:cs="Times New Roman"/>
          <w:sz w:val="24"/>
          <w:szCs w:val="24"/>
        </w:rPr>
        <w:t>Pasirašydamas</w:t>
      </w:r>
      <w:r w:rsidR="004A603C" w:rsidRPr="00F65863">
        <w:rPr>
          <w:rFonts w:ascii="Times New Roman" w:hAnsi="Times New Roman" w:cs="Times New Roman"/>
          <w:sz w:val="24"/>
          <w:szCs w:val="24"/>
        </w:rPr>
        <w:t xml:space="preserve"> pasiūlymą, tiekėjas patvirtina ir EBVPD tikrumą</w:t>
      </w:r>
      <w:r w:rsidRPr="00F65863">
        <w:rPr>
          <w:rFonts w:ascii="Times New Roman" w:hAnsi="Times New Roman" w:cs="Times New Roman"/>
          <w:sz w:val="24"/>
          <w:szCs w:val="24"/>
        </w:rPr>
        <w:t>;</w:t>
      </w:r>
    </w:p>
    <w:p w14:paraId="5AEBA573" w14:textId="77777777"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lastRenderedPageBreak/>
        <w:t>jungtinės veiklos sutarties kopija (jeigu pirkime dalyvauja ūkio subjektų grupė jungtinės veiklos sutarties pagrindu);</w:t>
      </w:r>
    </w:p>
    <w:p w14:paraId="22167ED8" w14:textId="348390F0" w:rsidR="004D44DD" w:rsidRPr="00F65863" w:rsidRDefault="004D44DD"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37E67A3" w14:textId="45AEBB3C"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subtiekėjus, subtiekėjo deklaracija ar kitas dokumentas, patvirtinantis jo sut</w:t>
      </w:r>
      <w:r w:rsidR="00980FD8" w:rsidRPr="00F65863">
        <w:rPr>
          <w:rFonts w:ascii="Times New Roman" w:hAnsi="Times New Roman" w:cs="Times New Roman"/>
          <w:sz w:val="24"/>
          <w:szCs w:val="24"/>
        </w:rPr>
        <w:t>ikimą būti subtiekėju pirkime</w:t>
      </w:r>
      <w:r w:rsidR="00F6231B" w:rsidRPr="00F65863">
        <w:rPr>
          <w:rFonts w:ascii="Times New Roman" w:hAnsi="Times New Roman" w:cs="Times New Roman"/>
          <w:sz w:val="24"/>
          <w:szCs w:val="24"/>
        </w:rPr>
        <w:t>;</w:t>
      </w:r>
    </w:p>
    <w:p w14:paraId="5B51C224" w14:textId="398AAEDC" w:rsidR="004A603C" w:rsidRPr="00F65863" w:rsidRDefault="004A603C"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w:t>
      </w:r>
    </w:p>
    <w:p w14:paraId="33777A16" w14:textId="205A4AD5" w:rsidR="00906856" w:rsidRPr="008F74F2" w:rsidRDefault="00FA475B" w:rsidP="004279ED">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proofErr w:type="spellStart"/>
      <w:r w:rsidRPr="008F74F2">
        <w:rPr>
          <w:rFonts w:ascii="Times New Roman" w:hAnsi="Times New Roman" w:cs="Times New Roman"/>
          <w:sz w:val="24"/>
          <w:szCs w:val="24"/>
        </w:rPr>
        <w:t>t</w:t>
      </w:r>
      <w:r w:rsidR="003450C2" w:rsidRPr="008F74F2">
        <w:rPr>
          <w:rFonts w:ascii="Times New Roman" w:hAnsi="Times New Roman" w:cs="Times New Roman"/>
          <w:sz w:val="24"/>
          <w:szCs w:val="24"/>
        </w:rPr>
        <w:t>iekėjo</w:t>
      </w:r>
      <w:proofErr w:type="spellEnd"/>
      <w:r w:rsidR="00906856" w:rsidRPr="008F74F2">
        <w:rPr>
          <w:rFonts w:ascii="Times New Roman" w:hAnsi="Times New Roman" w:cs="Times New Roman"/>
          <w:sz w:val="24"/>
          <w:szCs w:val="24"/>
        </w:rPr>
        <w:t>/subtiekėjo</w:t>
      </w:r>
      <w:r w:rsidR="003450C2" w:rsidRPr="008F74F2">
        <w:rPr>
          <w:rFonts w:ascii="Times New Roman" w:hAnsi="Times New Roman" w:cs="Times New Roman"/>
          <w:sz w:val="24"/>
          <w:szCs w:val="24"/>
        </w:rPr>
        <w:t xml:space="preserve"> deklaracija parengta pagal specialiųjų pirkimo </w:t>
      </w:r>
      <w:r w:rsidR="003450C2" w:rsidRPr="001B549D">
        <w:rPr>
          <w:rFonts w:ascii="Times New Roman" w:hAnsi="Times New Roman" w:cs="Times New Roman"/>
          <w:sz w:val="24"/>
          <w:szCs w:val="24"/>
        </w:rPr>
        <w:t xml:space="preserve">sąlygų </w:t>
      </w:r>
      <w:r w:rsidR="00761520" w:rsidRPr="001B549D">
        <w:rPr>
          <w:rFonts w:ascii="Times New Roman" w:hAnsi="Times New Roman" w:cs="Times New Roman"/>
          <w:sz w:val="24"/>
          <w:szCs w:val="24"/>
        </w:rPr>
        <w:t xml:space="preserve">6 </w:t>
      </w:r>
      <w:r w:rsidR="00906856" w:rsidRPr="001B549D">
        <w:rPr>
          <w:rFonts w:ascii="Times New Roman" w:hAnsi="Times New Roman" w:cs="Times New Roman"/>
          <w:sz w:val="24"/>
          <w:szCs w:val="24"/>
        </w:rPr>
        <w:t>priede</w:t>
      </w:r>
      <w:r w:rsidR="003450C2" w:rsidRPr="008F74F2">
        <w:rPr>
          <w:rFonts w:ascii="Times New Roman" w:hAnsi="Times New Roman" w:cs="Times New Roman"/>
          <w:sz w:val="24"/>
          <w:szCs w:val="24"/>
        </w:rPr>
        <w:t xml:space="preserve"> „</w:t>
      </w:r>
      <w:proofErr w:type="spellStart"/>
      <w:r w:rsidR="003450C2" w:rsidRPr="008F74F2">
        <w:rPr>
          <w:rFonts w:ascii="Times New Roman" w:hAnsi="Times New Roman" w:cs="Times New Roman"/>
          <w:sz w:val="24"/>
          <w:szCs w:val="24"/>
        </w:rPr>
        <w:t>Tiekėjo</w:t>
      </w:r>
      <w:proofErr w:type="spellEnd"/>
      <w:r w:rsidR="003450C2" w:rsidRPr="008F74F2">
        <w:rPr>
          <w:rFonts w:ascii="Times New Roman" w:hAnsi="Times New Roman" w:cs="Times New Roman"/>
          <w:sz w:val="24"/>
          <w:szCs w:val="24"/>
        </w:rPr>
        <w:t xml:space="preserve"> </w:t>
      </w:r>
      <w:r w:rsidR="00906856" w:rsidRPr="008F74F2">
        <w:rPr>
          <w:rFonts w:ascii="Times New Roman" w:hAnsi="Times New Roman" w:cs="Times New Roman"/>
          <w:sz w:val="24"/>
          <w:szCs w:val="24"/>
        </w:rPr>
        <w:t xml:space="preserve">/subtiekėjo </w:t>
      </w:r>
      <w:r w:rsidR="003450C2" w:rsidRPr="008F74F2">
        <w:rPr>
          <w:rFonts w:ascii="Times New Roman" w:hAnsi="Times New Roman" w:cs="Times New Roman"/>
          <w:sz w:val="24"/>
          <w:szCs w:val="24"/>
        </w:rPr>
        <w:t xml:space="preserve">deklaracija </w:t>
      </w:r>
      <w:proofErr w:type="spellStart"/>
      <w:r w:rsidR="003450C2" w:rsidRPr="008F74F2">
        <w:rPr>
          <w:rFonts w:ascii="Times New Roman" w:hAnsi="Times New Roman" w:cs="Times New Roman"/>
          <w:sz w:val="24"/>
          <w:szCs w:val="24"/>
        </w:rPr>
        <w:t>dėl</w:t>
      </w:r>
      <w:proofErr w:type="spellEnd"/>
      <w:r w:rsidR="000D56A6" w:rsidRPr="008F74F2">
        <w:rPr>
          <w:rFonts w:ascii="Times New Roman" w:hAnsi="Times New Roman" w:cs="Times New Roman"/>
          <w:sz w:val="24"/>
          <w:szCs w:val="24"/>
        </w:rPr>
        <w:t xml:space="preserve"> atitikties Reglamento nuostatoms</w:t>
      </w:r>
      <w:r w:rsidR="003450C2" w:rsidRPr="008F74F2">
        <w:rPr>
          <w:rFonts w:ascii="Times New Roman" w:hAnsi="Times New Roman" w:cs="Times New Roman"/>
          <w:sz w:val="24"/>
          <w:szCs w:val="24"/>
        </w:rPr>
        <w:t>“ pateikt</w:t>
      </w:r>
      <w:r w:rsidR="00C45AC9" w:rsidRPr="008F74F2">
        <w:rPr>
          <w:rFonts w:ascii="Times New Roman" w:hAnsi="Times New Roman" w:cs="Times New Roman"/>
          <w:sz w:val="24"/>
          <w:szCs w:val="24"/>
        </w:rPr>
        <w:t>ą</w:t>
      </w:r>
      <w:r w:rsidR="003450C2" w:rsidRPr="008F74F2">
        <w:rPr>
          <w:rFonts w:ascii="Times New Roman" w:hAnsi="Times New Roman" w:cs="Times New Roman"/>
          <w:sz w:val="24"/>
          <w:szCs w:val="24"/>
        </w:rPr>
        <w:t xml:space="preserve"> form</w:t>
      </w:r>
      <w:r w:rsidR="00C45AC9" w:rsidRPr="008F74F2">
        <w:rPr>
          <w:rFonts w:ascii="Times New Roman" w:hAnsi="Times New Roman" w:cs="Times New Roman"/>
          <w:sz w:val="24"/>
          <w:szCs w:val="24"/>
        </w:rPr>
        <w:t>ą</w:t>
      </w:r>
      <w:r w:rsidR="003450C2" w:rsidRPr="008F74F2">
        <w:rPr>
          <w:rFonts w:ascii="Times New Roman" w:hAnsi="Times New Roman" w:cs="Times New Roman"/>
          <w:sz w:val="24"/>
          <w:szCs w:val="24"/>
        </w:rPr>
        <w:t>;</w:t>
      </w:r>
    </w:p>
    <w:p w14:paraId="0FEBA232" w14:textId="5A637F1E" w:rsidR="007F32FB" w:rsidRPr="008E33A1" w:rsidRDefault="008F74F2" w:rsidP="00906856">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8E33A1">
        <w:rPr>
          <w:rFonts w:ascii="Times New Roman" w:hAnsi="Times New Roman" w:cs="Times New Roman"/>
          <w:sz w:val="24"/>
          <w:szCs w:val="24"/>
          <w:u w:val="single"/>
        </w:rPr>
        <w:t>užpildyta techninė</w:t>
      </w:r>
      <w:r w:rsidR="00B51A94" w:rsidRPr="008E33A1">
        <w:rPr>
          <w:rFonts w:ascii="Times New Roman" w:hAnsi="Times New Roman" w:cs="Times New Roman"/>
          <w:sz w:val="24"/>
          <w:szCs w:val="24"/>
          <w:u w:val="single"/>
        </w:rPr>
        <w:t>s</w:t>
      </w:r>
      <w:r w:rsidRPr="008E33A1">
        <w:rPr>
          <w:rFonts w:ascii="Times New Roman" w:hAnsi="Times New Roman" w:cs="Times New Roman"/>
          <w:sz w:val="24"/>
          <w:szCs w:val="24"/>
          <w:u w:val="single"/>
        </w:rPr>
        <w:t xml:space="preserve"> specifikacij</w:t>
      </w:r>
      <w:r w:rsidR="00B51A94" w:rsidRPr="008E33A1">
        <w:rPr>
          <w:rFonts w:ascii="Times New Roman" w:hAnsi="Times New Roman" w:cs="Times New Roman"/>
          <w:sz w:val="24"/>
          <w:szCs w:val="24"/>
          <w:u w:val="single"/>
        </w:rPr>
        <w:t>os atitikties lentelė</w:t>
      </w:r>
      <w:r w:rsidRPr="008E33A1">
        <w:rPr>
          <w:rFonts w:ascii="Times New Roman" w:hAnsi="Times New Roman" w:cs="Times New Roman"/>
          <w:sz w:val="24"/>
          <w:szCs w:val="24"/>
          <w:u w:val="single"/>
        </w:rPr>
        <w:t xml:space="preserve"> (specialiųjų pirkimo sąlygų </w:t>
      </w:r>
      <w:bookmarkStart w:id="24" w:name="_Hlk210657410"/>
      <w:r w:rsidRPr="008E33A1">
        <w:rPr>
          <w:rFonts w:ascii="Times New Roman" w:hAnsi="Times New Roman" w:cs="Times New Roman"/>
          <w:sz w:val="24"/>
          <w:szCs w:val="24"/>
          <w:u w:val="single"/>
        </w:rPr>
        <w:t>2</w:t>
      </w:r>
      <w:r w:rsidR="008F5EEB">
        <w:rPr>
          <w:rFonts w:ascii="Times New Roman" w:hAnsi="Times New Roman" w:cs="Times New Roman"/>
          <w:sz w:val="24"/>
          <w:szCs w:val="24"/>
          <w:u w:val="single"/>
        </w:rPr>
        <w:t xml:space="preserve"> priedas</w:t>
      </w:r>
      <w:bookmarkEnd w:id="24"/>
      <w:r w:rsidRPr="008E33A1">
        <w:rPr>
          <w:rFonts w:ascii="Times New Roman" w:hAnsi="Times New Roman" w:cs="Times New Roman"/>
          <w:sz w:val="24"/>
          <w:szCs w:val="24"/>
          <w:u w:val="single"/>
        </w:rPr>
        <w:t>)</w:t>
      </w:r>
      <w:r w:rsidR="007F32FB" w:rsidRPr="008E33A1">
        <w:rPr>
          <w:rFonts w:ascii="Times New Roman" w:hAnsi="Times New Roman" w:cs="Times New Roman"/>
          <w:sz w:val="24"/>
          <w:szCs w:val="24"/>
          <w:u w:val="single"/>
        </w:rPr>
        <w:t>;</w:t>
      </w:r>
    </w:p>
    <w:p w14:paraId="47C7EBB7" w14:textId="28C5EB4B" w:rsidR="003F4E3F" w:rsidRPr="006170E5" w:rsidRDefault="00B83FD5" w:rsidP="006170E5">
      <w:pPr>
        <w:tabs>
          <w:tab w:val="left" w:pos="1276"/>
        </w:tabs>
        <w:spacing w:after="0" w:line="240" w:lineRule="auto"/>
        <w:ind w:firstLine="567"/>
        <w:jc w:val="both"/>
        <w:rPr>
          <w:rFonts w:ascii="Times New Roman" w:hAnsi="Times New Roman" w:cs="Times New Roman"/>
          <w:b/>
          <w:bCs/>
          <w:sz w:val="24"/>
          <w:szCs w:val="24"/>
        </w:rPr>
      </w:pPr>
      <w:r w:rsidRPr="006170E5">
        <w:rPr>
          <w:rFonts w:ascii="Times New Roman" w:hAnsi="Times New Roman" w:cs="Times New Roman"/>
          <w:sz w:val="22"/>
          <w:szCs w:val="22"/>
        </w:rPr>
        <w:t>6.2.</w:t>
      </w:r>
      <w:r w:rsidRPr="006170E5">
        <w:rPr>
          <w:rFonts w:ascii="Times New Roman" w:hAnsi="Times New Roman" w:cs="Times New Roman"/>
          <w:color w:val="ED7D31" w:themeColor="accent2"/>
          <w:sz w:val="22"/>
          <w:szCs w:val="22"/>
        </w:rPr>
        <w:tab/>
      </w:r>
      <w:r w:rsidR="003F4E3F" w:rsidRPr="006170E5">
        <w:rPr>
          <w:rFonts w:ascii="Times New Roman" w:hAnsi="Times New Roman" w:cs="Times New Roman"/>
          <w:sz w:val="24"/>
          <w:szCs w:val="24"/>
        </w:rPr>
        <w:t>Pasiūlymas gali būti pasirašytas fiziniu parašu arba elektroniniu parašu. Perkančiajai organizacijai kilus abejonių dėl dokumentų tikrumo, ji turi teisę reikalauti pateikti dokumentų originalus. Gali būti</w:t>
      </w:r>
      <w:r w:rsidR="003F4E3F" w:rsidRPr="006170E5">
        <w:rPr>
          <w:rFonts w:ascii="Times New Roman" w:hAnsi="Times New Roman" w:cs="Times New Roman"/>
          <w:sz w:val="22"/>
          <w:szCs w:val="22"/>
        </w:rPr>
        <w:t>:</w:t>
      </w:r>
    </w:p>
    <w:p w14:paraId="5BAAAD56" w14:textId="77777777" w:rsidR="003F4E3F" w:rsidRPr="00F65863" w:rsidRDefault="003F4E3F" w:rsidP="003F4E3F">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t>6.2.1.</w:t>
      </w:r>
      <w:r w:rsidRPr="00F65863">
        <w:rPr>
          <w:rFonts w:ascii="Times New Roman" w:hAnsi="Times New Roman" w:cs="Times New Roman"/>
          <w:sz w:val="24"/>
          <w:szCs w:val="24"/>
        </w:rPr>
        <w:tab/>
        <w:t>pateikiami elektroniniu parašu pasirašyti elektroninėmis priemonėmis suformuoti dokumentai;</w:t>
      </w:r>
    </w:p>
    <w:p w14:paraId="2CCE5996" w14:textId="77777777" w:rsidR="003F4E3F" w:rsidRPr="00F65863" w:rsidRDefault="003F4E3F" w:rsidP="003F4E3F">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t>6.2.2.</w:t>
      </w:r>
      <w:r w:rsidRPr="00F65863">
        <w:rPr>
          <w:rFonts w:ascii="Times New Roman" w:hAnsi="Times New Roman" w:cs="Times New Roman"/>
          <w:sz w:val="24"/>
          <w:szCs w:val="24"/>
        </w:rPr>
        <w:tab/>
        <w:t>skaitmeninės dokumentų kopijos (fiziniu parašu tvirtinami dokumentai turi būti pateikiami pasirašyti ir nuskenuoti).</w:t>
      </w:r>
    </w:p>
    <w:p w14:paraId="0D6F7D65"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5729E89"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5FADDB9B"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20DB233"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412285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4EDDA13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2327849B"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0EF7ACA9"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404C5CE4"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Pasiūlymas turi būti parengtas, lietuvių arba anglų kalba</w:t>
      </w:r>
      <w:r w:rsidRPr="00F65863">
        <w:rPr>
          <w:rFonts w:ascii="Times New Roman" w:hAnsi="Times New Roman" w:cs="Times New Roman"/>
          <w:color w:val="7030A0"/>
          <w:sz w:val="24"/>
          <w:szCs w:val="24"/>
        </w:rPr>
        <w:t xml:space="preserve">. </w:t>
      </w:r>
      <w:r w:rsidRPr="00F658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86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w:t>
      </w:r>
      <w:r w:rsidR="00185A98" w:rsidRPr="00F65863">
        <w:rPr>
          <w:rFonts w:ascii="Times New Roman" w:hAnsi="Times New Roman" w:cs="Times New Roman"/>
          <w:sz w:val="24"/>
          <w:szCs w:val="24"/>
        </w:rPr>
        <w:t xml:space="preserve"> vertimą</w:t>
      </w:r>
      <w:r w:rsidRPr="00F65863">
        <w:rPr>
          <w:rFonts w:ascii="Times New Roman" w:hAnsi="Times New Roman" w:cs="Times New Roman"/>
          <w:sz w:val="24"/>
          <w:szCs w:val="24"/>
        </w:rPr>
        <w:t xml:space="preserve">. </w:t>
      </w:r>
    </w:p>
    <w:p w14:paraId="7C5DC722"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966F14D" w14:textId="686EC3E3" w:rsidR="00B83FD5"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t xml:space="preserve">Tiekėjų pasiūlymuose nurodytos kainos bus vertinamos </w:t>
      </w:r>
      <w:r w:rsidRPr="00F65863">
        <w:rPr>
          <w:rFonts w:ascii="Times New Roman" w:hAnsi="Times New Roman" w:cs="Times New Roman"/>
          <w:sz w:val="24"/>
          <w:szCs w:val="24"/>
        </w:rPr>
        <w:t>ir lyginamos su visais mokesčiais, įskaitant PVM.</w:t>
      </w:r>
    </w:p>
    <w:p w14:paraId="6D43EBCA" w14:textId="0AEEF814" w:rsidR="00B83FD5" w:rsidRPr="00790EAE" w:rsidRDefault="00B83FD5" w:rsidP="003F4E3F">
      <w:pPr>
        <w:pStyle w:val="Heading1"/>
        <w:numPr>
          <w:ilvl w:val="0"/>
          <w:numId w:val="6"/>
        </w:numPr>
        <w:tabs>
          <w:tab w:val="left" w:pos="709"/>
        </w:tabs>
        <w:rPr>
          <w:rFonts w:ascii="Times New Roman" w:hAnsi="Times New Roman" w:cs="Times New Roman"/>
          <w:b/>
          <w:sz w:val="36"/>
          <w:szCs w:val="36"/>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7971702"/>
      <w:bookmarkEnd w:id="25"/>
      <w:bookmarkEnd w:id="26"/>
      <w:bookmarkEnd w:id="27"/>
      <w:bookmarkEnd w:id="28"/>
      <w:bookmarkEnd w:id="29"/>
      <w:r w:rsidRPr="00790EAE">
        <w:rPr>
          <w:rFonts w:ascii="Times New Roman" w:hAnsi="Times New Roman" w:cs="Times New Roman"/>
          <w:b/>
          <w:sz w:val="36"/>
          <w:szCs w:val="36"/>
        </w:rPr>
        <w:t>Pasiūlymo galiojimo užtikrinimas</w:t>
      </w:r>
      <w:bookmarkEnd w:id="30"/>
      <w:bookmarkEnd w:id="31"/>
      <w:bookmarkEnd w:id="32"/>
    </w:p>
    <w:p w14:paraId="36E0D174" w14:textId="54D082F1" w:rsidR="00E715F0" w:rsidRPr="00F65863" w:rsidRDefault="00B83FD5" w:rsidP="009D5C38">
      <w:pPr>
        <w:pStyle w:val="ListParagraph"/>
        <w:spacing w:after="0" w:line="240" w:lineRule="auto"/>
        <w:ind w:left="0" w:firstLine="567"/>
        <w:jc w:val="both"/>
        <w:rPr>
          <w:rFonts w:ascii="Times New Roman" w:eastAsia="Calibri" w:hAnsi="Times New Roman" w:cs="Times New Roman"/>
          <w:sz w:val="24"/>
          <w:szCs w:val="24"/>
        </w:rPr>
      </w:pPr>
      <w:r w:rsidRPr="00790EAE">
        <w:rPr>
          <w:rFonts w:ascii="Times New Roman" w:hAnsi="Times New Roman" w:cs="Times New Roman"/>
        </w:rPr>
        <w:t>7.1.</w:t>
      </w:r>
      <w:r w:rsidRPr="00790EAE">
        <w:rPr>
          <w:rFonts w:ascii="Times New Roman" w:hAnsi="Times New Roman" w:cs="Times New Roman"/>
        </w:rPr>
        <w:tab/>
      </w:r>
      <w:r w:rsidR="009D5C38" w:rsidRPr="00F65863">
        <w:rPr>
          <w:rFonts w:ascii="Times New Roman" w:eastAsia="Calibri" w:hAnsi="Times New Roman" w:cs="Times New Roman"/>
          <w:sz w:val="24"/>
          <w:szCs w:val="24"/>
        </w:rPr>
        <w:t>Perkančioji organizacija nereikalauja</w:t>
      </w:r>
      <w:r w:rsidR="009D5C38" w:rsidRPr="00F65863">
        <w:rPr>
          <w:rFonts w:ascii="Times New Roman" w:eastAsia="Calibri" w:hAnsi="Times New Roman" w:cs="Times New Roman"/>
          <w:color w:val="ED7D31" w:themeColor="accent2"/>
          <w:sz w:val="24"/>
          <w:szCs w:val="24"/>
        </w:rPr>
        <w:t xml:space="preserve"> </w:t>
      </w:r>
      <w:r w:rsidR="009D5C38" w:rsidRPr="00F65863">
        <w:rPr>
          <w:rFonts w:ascii="Times New Roman" w:eastAsia="Calibri" w:hAnsi="Times New Roman" w:cs="Times New Roman"/>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0D664BDF" w:rsidR="009D5C38" w:rsidRPr="00F65863" w:rsidRDefault="009D5C38" w:rsidP="009D5C38">
      <w:pPr>
        <w:pStyle w:val="ListParagraph"/>
        <w:spacing w:after="0" w:line="240" w:lineRule="auto"/>
        <w:ind w:left="0" w:firstLine="567"/>
        <w:jc w:val="both"/>
        <w:rPr>
          <w:rFonts w:ascii="Times New Roman" w:hAnsi="Times New Roman" w:cs="Times New Roman"/>
          <w:sz w:val="24"/>
          <w:szCs w:val="24"/>
        </w:rPr>
      </w:pPr>
      <w:r w:rsidRPr="00F65863">
        <w:rPr>
          <w:rFonts w:ascii="Times New Roman" w:eastAsia="Calibri" w:hAnsi="Times New Roman" w:cs="Times New Roman"/>
          <w:sz w:val="24"/>
          <w:szCs w:val="24"/>
        </w:rPr>
        <w:t>7.2.</w:t>
      </w:r>
      <w:r w:rsidRPr="00F65863">
        <w:rPr>
          <w:rFonts w:ascii="Times New Roman" w:eastAsia="Calibri" w:hAnsi="Times New Roman" w:cs="Times New Roman"/>
          <w:sz w:val="24"/>
          <w:szCs w:val="24"/>
        </w:rPr>
        <w:tab/>
      </w:r>
      <w:r w:rsidR="00082920" w:rsidRPr="00F65863">
        <w:rPr>
          <w:rFonts w:ascii="Times New Roman" w:eastAsia="Calibri" w:hAnsi="Times New Roman" w:cs="Times New Roman"/>
          <w:sz w:val="24"/>
          <w:szCs w:val="24"/>
        </w:rPr>
        <w:t xml:space="preserve">Pasiūlymas turi galioti ne trumpiau kaip 90 (devyniasdešimt) dienų nuo pasiūlymų pateikimo galutinio termino pabaigos. </w:t>
      </w:r>
      <w:r w:rsidRPr="00F65863">
        <w:rPr>
          <w:rFonts w:ascii="Times New Roman" w:hAnsi="Times New Roman" w:cs="Times New Roman"/>
          <w:sz w:val="24"/>
          <w:szCs w:val="24"/>
        </w:rPr>
        <w:t>Perkančioji organizacija gali prašyti dalyvius pratęsti pasiūlymo galiojimo laiką iki konkrečiai nurodytos datos</w:t>
      </w:r>
      <w:r w:rsidR="00CD4E87" w:rsidRPr="00F65863">
        <w:rPr>
          <w:rFonts w:ascii="Times New Roman" w:hAnsi="Times New Roman" w:cs="Times New Roman"/>
          <w:sz w:val="24"/>
          <w:szCs w:val="24"/>
        </w:rPr>
        <w:t>.</w:t>
      </w:r>
    </w:p>
    <w:p w14:paraId="6B1D51F2" w14:textId="77777777" w:rsidR="00B83FD5" w:rsidRPr="008D2ABE" w:rsidRDefault="00B83FD5" w:rsidP="005618B5">
      <w:pPr>
        <w:pStyle w:val="Heading1"/>
        <w:numPr>
          <w:ilvl w:val="0"/>
          <w:numId w:val="6"/>
        </w:numPr>
        <w:tabs>
          <w:tab w:val="left" w:pos="567"/>
        </w:tabs>
        <w:spacing w:line="20" w:lineRule="atLeast"/>
        <w:ind w:left="0" w:firstLine="0"/>
        <w:contextualSpacing/>
        <w:rPr>
          <w:rFonts w:ascii="Times New Roman" w:hAnsi="Times New Roman" w:cs="Times New Roman"/>
          <w:b/>
          <w:sz w:val="36"/>
          <w:szCs w:val="36"/>
        </w:rPr>
      </w:pPr>
      <w:bookmarkStart w:id="33" w:name="_Ref39658218"/>
      <w:bookmarkStart w:id="34" w:name="_Ref39658226"/>
      <w:bookmarkStart w:id="35" w:name="_Ref39658248"/>
      <w:bookmarkStart w:id="36" w:name="_Ref39658251"/>
      <w:bookmarkStart w:id="37" w:name="_Toc207971703"/>
      <w:bookmarkStart w:id="38" w:name="_Ref39485250"/>
      <w:bookmarkStart w:id="39" w:name="_Ref39485258"/>
      <w:r w:rsidRPr="008D2ABE">
        <w:rPr>
          <w:rFonts w:ascii="Times New Roman" w:hAnsi="Times New Roman" w:cs="Times New Roman"/>
          <w:b/>
          <w:sz w:val="36"/>
          <w:szCs w:val="36"/>
        </w:rPr>
        <w:t>Elektroninis aukcionas</w:t>
      </w:r>
      <w:bookmarkEnd w:id="33"/>
      <w:bookmarkEnd w:id="34"/>
      <w:bookmarkEnd w:id="35"/>
      <w:bookmarkEnd w:id="36"/>
      <w:bookmarkEnd w:id="37"/>
    </w:p>
    <w:p w14:paraId="5EDDA4AD" w14:textId="77777777" w:rsidR="00B83FD5" w:rsidRPr="00F65863" w:rsidRDefault="00B83FD5" w:rsidP="00B83FD5">
      <w:pPr>
        <w:tabs>
          <w:tab w:val="left" w:pos="1276"/>
        </w:tabs>
        <w:spacing w:after="0" w:line="240" w:lineRule="auto"/>
        <w:ind w:firstLine="567"/>
        <w:rPr>
          <w:rFonts w:ascii="Times New Roman" w:hAnsi="Times New Roman" w:cs="Times New Roman"/>
          <w:sz w:val="24"/>
          <w:szCs w:val="24"/>
        </w:rPr>
      </w:pPr>
      <w:r w:rsidRPr="008D2ABE">
        <w:rPr>
          <w:rFonts w:ascii="Times New Roman" w:hAnsi="Times New Roman" w:cs="Times New Roman"/>
          <w:sz w:val="22"/>
          <w:szCs w:val="22"/>
        </w:rPr>
        <w:t>8.1.</w:t>
      </w:r>
      <w:r w:rsidRPr="008D2ABE">
        <w:rPr>
          <w:rFonts w:ascii="Times New Roman" w:hAnsi="Times New Roman" w:cs="Times New Roman"/>
          <w:sz w:val="22"/>
          <w:szCs w:val="22"/>
        </w:rPr>
        <w:tab/>
      </w:r>
      <w:r w:rsidRPr="00F65863">
        <w:rPr>
          <w:rFonts w:ascii="Times New Roman" w:hAnsi="Times New Roman" w:cs="Times New Roman"/>
          <w:sz w:val="24"/>
          <w:szCs w:val="24"/>
        </w:rPr>
        <w:t>Perkančioji organizacija pirkime netaikys elektroninio aukciono.</w:t>
      </w:r>
    </w:p>
    <w:p w14:paraId="7803731C" w14:textId="431A56C4" w:rsidR="00B83FD5" w:rsidRPr="002A771F" w:rsidRDefault="00B83FD5" w:rsidP="005618B5">
      <w:pPr>
        <w:pStyle w:val="Heading1"/>
        <w:numPr>
          <w:ilvl w:val="0"/>
          <w:numId w:val="6"/>
        </w:numPr>
        <w:tabs>
          <w:tab w:val="left" w:pos="709"/>
        </w:tabs>
        <w:spacing w:line="20" w:lineRule="atLeast"/>
        <w:contextualSpacing/>
        <w:rPr>
          <w:rFonts w:ascii="Times New Roman" w:hAnsi="Times New Roman" w:cs="Times New Roman"/>
          <w:b/>
          <w:sz w:val="36"/>
          <w:szCs w:val="36"/>
        </w:rPr>
      </w:pPr>
      <w:bookmarkStart w:id="40" w:name="_Ref39667303"/>
      <w:bookmarkStart w:id="41" w:name="_Ref39667308"/>
      <w:bookmarkStart w:id="42" w:name="_Toc207971704"/>
      <w:r w:rsidRPr="002A771F">
        <w:rPr>
          <w:rFonts w:ascii="Times New Roman" w:hAnsi="Times New Roman" w:cs="Times New Roman"/>
          <w:b/>
          <w:sz w:val="36"/>
          <w:szCs w:val="36"/>
        </w:rPr>
        <w:lastRenderedPageBreak/>
        <w:t>Pasiūlymų vertinimas</w:t>
      </w:r>
      <w:bookmarkEnd w:id="38"/>
      <w:bookmarkEnd w:id="39"/>
      <w:bookmarkEnd w:id="40"/>
      <w:bookmarkEnd w:id="41"/>
      <w:bookmarkEnd w:id="42"/>
    </w:p>
    <w:p w14:paraId="7F3104F3"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9507CAC"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47563304"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23E00436"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12664415"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5DEAC2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08CE0ED"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AE5625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13B099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AF068F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ED6E0D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3B426BEA"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B3D351B"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7B1ACC3"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912E3D8" w14:textId="165FDD7A" w:rsidR="005C5E58" w:rsidRPr="005C5E58" w:rsidRDefault="00B83FD5"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C5E58">
        <w:rPr>
          <w:rFonts w:ascii="Times New Roman" w:eastAsia="Calibri" w:hAnsi="Times New Roman" w:cs="Times New Roman"/>
          <w:sz w:val="24"/>
          <w:szCs w:val="24"/>
        </w:rPr>
        <w:t xml:space="preserve">Perkančioji </w:t>
      </w:r>
      <w:r w:rsidR="0053744C" w:rsidRPr="005C5E58">
        <w:rPr>
          <w:rFonts w:ascii="Times New Roman" w:eastAsia="Calibri" w:hAnsi="Times New Roman" w:cs="Times New Roman"/>
          <w:sz w:val="24"/>
          <w:szCs w:val="24"/>
        </w:rPr>
        <w:t xml:space="preserve">organizacija </w:t>
      </w:r>
      <w:r w:rsidR="00A77F81" w:rsidRPr="005C5E58">
        <w:rPr>
          <w:rFonts w:ascii="Times New Roman" w:eastAsia="Calibri" w:hAnsi="Times New Roman" w:cs="Times New Roman"/>
          <w:sz w:val="24"/>
          <w:szCs w:val="24"/>
        </w:rPr>
        <w:t>ekonomiškai naudingiausią pasiūlymą išrenka pagal kain</w:t>
      </w:r>
      <w:r w:rsidR="002C71C4" w:rsidRPr="005C5E58">
        <w:rPr>
          <w:rFonts w:ascii="Times New Roman" w:eastAsia="Calibri" w:hAnsi="Times New Roman" w:cs="Times New Roman"/>
          <w:sz w:val="24"/>
          <w:szCs w:val="24"/>
        </w:rPr>
        <w:t>ą</w:t>
      </w:r>
      <w:r w:rsidR="00A77F81" w:rsidRPr="005C5E58">
        <w:rPr>
          <w:rFonts w:ascii="Times New Roman" w:eastAsia="Calibri" w:hAnsi="Times New Roman" w:cs="Times New Roman"/>
          <w:sz w:val="24"/>
          <w:szCs w:val="24"/>
        </w:rPr>
        <w:t xml:space="preserve">. </w:t>
      </w:r>
      <w:r w:rsidR="00B10D36" w:rsidRPr="005C5E58">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bookmarkStart w:id="44" w:name="_Hlk155793940"/>
      <w:r w:rsidR="005A233F" w:rsidRPr="005C5E58">
        <w:rPr>
          <w:rFonts w:ascii="Times New Roman" w:eastAsia="Calibri" w:hAnsi="Times New Roman" w:cs="Times New Roman"/>
          <w:sz w:val="24"/>
          <w:szCs w:val="24"/>
        </w:rPr>
        <w:t>s</w:t>
      </w:r>
      <w:r w:rsidR="00B10D36" w:rsidRPr="005C5E58">
        <w:rPr>
          <w:rFonts w:ascii="Times New Roman" w:eastAsia="Calibri" w:hAnsi="Times New Roman" w:cs="Times New Roman"/>
          <w:sz w:val="24"/>
          <w:szCs w:val="24"/>
        </w:rPr>
        <w:t xml:space="preserve">pecialiųjų pirkimo sąlygų </w:t>
      </w:r>
      <w:bookmarkEnd w:id="43"/>
      <w:r w:rsidR="001B549D">
        <w:rPr>
          <w:rFonts w:ascii="Times New Roman" w:hAnsi="Times New Roman" w:cs="Times New Roman"/>
          <w:sz w:val="24"/>
          <w:szCs w:val="24"/>
        </w:rPr>
        <w:t>5</w:t>
      </w:r>
      <w:r w:rsidR="008D033C">
        <w:rPr>
          <w:rFonts w:ascii="Times New Roman" w:hAnsi="Times New Roman" w:cs="Times New Roman"/>
          <w:sz w:val="24"/>
          <w:szCs w:val="24"/>
        </w:rPr>
        <w:t xml:space="preserve"> priede </w:t>
      </w:r>
      <w:bookmarkEnd w:id="44"/>
      <w:r w:rsidR="000D56A6" w:rsidRPr="001B549D">
        <w:rPr>
          <w:rFonts w:ascii="Times New Roman" w:eastAsia="Calibri" w:hAnsi="Times New Roman" w:cs="Times New Roman"/>
          <w:sz w:val="24"/>
          <w:szCs w:val="24"/>
        </w:rPr>
        <w:t>„Pasiūlymo forma“</w:t>
      </w:r>
      <w:r w:rsidR="00B10D36" w:rsidRPr="001B549D">
        <w:rPr>
          <w:rFonts w:ascii="Times New Roman" w:eastAsia="Calibri" w:hAnsi="Times New Roman" w:cs="Times New Roman"/>
          <w:sz w:val="24"/>
          <w:szCs w:val="24"/>
        </w:rPr>
        <w:t>.</w:t>
      </w:r>
      <w:r w:rsidR="005A233F" w:rsidRPr="005C5E58">
        <w:rPr>
          <w:rFonts w:ascii="Times New Roman" w:eastAsia="Calibri" w:hAnsi="Times New Roman" w:cs="Times New Roman"/>
          <w:sz w:val="24"/>
          <w:szCs w:val="24"/>
        </w:rPr>
        <w:t xml:space="preserve"> </w:t>
      </w:r>
      <w:r w:rsidR="00DA5C23" w:rsidRPr="005C5E58">
        <w:rPr>
          <w:rFonts w:ascii="Times New Roman" w:eastAsia="Calibri" w:hAnsi="Times New Roman" w:cs="Times New Roman"/>
          <w:b/>
          <w:bCs/>
          <w:sz w:val="24"/>
          <w:szCs w:val="24"/>
        </w:rPr>
        <w:t>Ekonomiškai naudingiausiu pasiūlymu bus laikomas pasiūlymas, kurio kaina yra mažiausia.</w:t>
      </w:r>
    </w:p>
    <w:p w14:paraId="24CD2019" w14:textId="52E2E929" w:rsidR="005C5E58" w:rsidRPr="005C5E58" w:rsidRDefault="0055128C"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5128C">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 kiekvienoje pirkimo dalyje. Tiekėjas gali pateikti perkančiajai organizacijai tik po vieną pasiūlymą dėl kiekvienos tos pačios pirkimo dalies, nepriklausomai nuo to, ar teikiant pasiūlymą jis bus atskiru tiekėju, ar tiekėjų grupės partneriu (jungtinės veiklos sutarties šalimi)</w:t>
      </w:r>
      <w:r w:rsidR="00B83FD5" w:rsidRPr="005C5E58">
        <w:rPr>
          <w:rFonts w:ascii="Times New Roman" w:hAnsi="Times New Roman" w:cs="Times New Roman"/>
          <w:color w:val="000000" w:themeColor="text1"/>
          <w:sz w:val="24"/>
          <w:szCs w:val="24"/>
        </w:rPr>
        <w:t>.</w:t>
      </w:r>
      <w:r w:rsidR="00E83B45" w:rsidRPr="005C5E58">
        <w:rPr>
          <w:sz w:val="24"/>
          <w:szCs w:val="24"/>
        </w:rPr>
        <w:t xml:space="preserve"> </w:t>
      </w:r>
    </w:p>
    <w:p w14:paraId="7925BA8E" w14:textId="406DD6A4" w:rsidR="005C5E58" w:rsidRPr="005C5E58" w:rsidRDefault="00C72A99" w:rsidP="005C5E58">
      <w:pPr>
        <w:pStyle w:val="ListParagraph"/>
        <w:numPr>
          <w:ilvl w:val="1"/>
          <w:numId w:val="30"/>
        </w:numPr>
        <w:tabs>
          <w:tab w:val="left" w:pos="1276"/>
        </w:tabs>
        <w:spacing w:after="0" w:line="240" w:lineRule="auto"/>
        <w:ind w:left="0" w:firstLine="357"/>
        <w:jc w:val="both"/>
        <w:rPr>
          <w:rStyle w:val="cf01"/>
          <w:rFonts w:ascii="Times New Roman" w:hAnsi="Times New Roman" w:cs="Times New Roman"/>
          <w:color w:val="ED7D31" w:themeColor="accent2"/>
          <w:sz w:val="24"/>
          <w:szCs w:val="24"/>
        </w:rPr>
      </w:pPr>
      <w:r w:rsidRPr="005C5E58">
        <w:rPr>
          <w:rStyle w:val="cf01"/>
          <w:rFonts w:ascii="Times New Roman" w:hAnsi="Times New Roman" w:cs="Times New Roman"/>
          <w:b/>
          <w:sz w:val="24"/>
          <w:szCs w:val="24"/>
        </w:rPr>
        <w:t xml:space="preserve">Perkančioji organizacija atmes tiekėjo pasiūlymą, jeigu </w:t>
      </w:r>
      <w:r w:rsidR="00F709CF" w:rsidRPr="005C5E58">
        <w:rPr>
          <w:rStyle w:val="cf01"/>
          <w:rFonts w:ascii="Times New Roman" w:hAnsi="Times New Roman" w:cs="Times New Roman"/>
          <w:b/>
          <w:sz w:val="24"/>
          <w:szCs w:val="24"/>
        </w:rPr>
        <w:t>kartu su pasiūlymu nebus pateikt</w:t>
      </w:r>
      <w:r w:rsidR="005C5E58">
        <w:rPr>
          <w:rStyle w:val="cf01"/>
          <w:rFonts w:ascii="Times New Roman" w:hAnsi="Times New Roman" w:cs="Times New Roman"/>
          <w:b/>
          <w:sz w:val="24"/>
          <w:szCs w:val="24"/>
        </w:rPr>
        <w:t>a</w:t>
      </w:r>
      <w:r w:rsidR="00F709CF" w:rsidRPr="005C5E58">
        <w:rPr>
          <w:rStyle w:val="cf01"/>
          <w:rFonts w:ascii="Times New Roman" w:hAnsi="Times New Roman" w:cs="Times New Roman"/>
          <w:b/>
          <w:sz w:val="24"/>
          <w:szCs w:val="24"/>
        </w:rPr>
        <w:t xml:space="preserve"> </w:t>
      </w:r>
      <w:r w:rsidR="005C5E58" w:rsidRPr="005C5E58">
        <w:rPr>
          <w:rStyle w:val="cf01"/>
          <w:rFonts w:ascii="Times New Roman" w:hAnsi="Times New Roman" w:cs="Times New Roman"/>
          <w:bCs/>
          <w:sz w:val="24"/>
          <w:szCs w:val="24"/>
        </w:rPr>
        <w:t>u</w:t>
      </w:r>
      <w:r w:rsidR="00F709CF" w:rsidRPr="005C5E58">
        <w:rPr>
          <w:rStyle w:val="cf01"/>
          <w:rFonts w:ascii="Times New Roman" w:hAnsi="Times New Roman" w:cs="Times New Roman"/>
          <w:bCs/>
          <w:iCs/>
          <w:sz w:val="24"/>
          <w:szCs w:val="24"/>
        </w:rPr>
        <w:t xml:space="preserve">žpildyta pasiūlymo forma (specialiųjų pirkimo sąlygų </w:t>
      </w:r>
      <w:r w:rsidR="001B549D">
        <w:rPr>
          <w:rStyle w:val="cf01"/>
          <w:rFonts w:ascii="Times New Roman" w:hAnsi="Times New Roman" w:cs="Times New Roman"/>
          <w:bCs/>
          <w:iCs/>
          <w:sz w:val="24"/>
          <w:szCs w:val="24"/>
        </w:rPr>
        <w:t>5</w:t>
      </w:r>
      <w:r w:rsidR="008D033C">
        <w:rPr>
          <w:rStyle w:val="cf01"/>
          <w:rFonts w:ascii="Times New Roman" w:hAnsi="Times New Roman" w:cs="Times New Roman"/>
          <w:bCs/>
          <w:iCs/>
          <w:sz w:val="24"/>
          <w:szCs w:val="24"/>
        </w:rPr>
        <w:t xml:space="preserve"> </w:t>
      </w:r>
      <w:r w:rsidR="001B549D">
        <w:rPr>
          <w:rStyle w:val="cf01"/>
          <w:rFonts w:ascii="Times New Roman" w:hAnsi="Times New Roman" w:cs="Times New Roman"/>
          <w:bCs/>
          <w:iCs/>
          <w:sz w:val="24"/>
          <w:szCs w:val="24"/>
        </w:rPr>
        <w:t>priedas</w:t>
      </w:r>
      <w:r w:rsidR="00F709CF" w:rsidRPr="005C5E58">
        <w:rPr>
          <w:rStyle w:val="cf01"/>
          <w:rFonts w:ascii="Times New Roman" w:hAnsi="Times New Roman" w:cs="Times New Roman"/>
          <w:bCs/>
          <w:iCs/>
          <w:sz w:val="24"/>
          <w:szCs w:val="24"/>
        </w:rPr>
        <w:t>)</w:t>
      </w:r>
      <w:r w:rsidR="00DA5C23" w:rsidRPr="005C5E58">
        <w:rPr>
          <w:rStyle w:val="cf01"/>
          <w:rFonts w:ascii="Times New Roman" w:hAnsi="Times New Roman" w:cs="Times New Roman"/>
          <w:bCs/>
          <w:iCs/>
          <w:sz w:val="24"/>
          <w:szCs w:val="24"/>
        </w:rPr>
        <w:t>.</w:t>
      </w:r>
    </w:p>
    <w:p w14:paraId="7F55A323" w14:textId="31BD50FE" w:rsidR="00B83FD5" w:rsidRPr="008825EA" w:rsidRDefault="00B83FD5" w:rsidP="00311BA0">
      <w:pPr>
        <w:pStyle w:val="Heading1"/>
        <w:numPr>
          <w:ilvl w:val="0"/>
          <w:numId w:val="19"/>
        </w:numPr>
        <w:tabs>
          <w:tab w:val="left" w:pos="0"/>
          <w:tab w:val="left" w:pos="567"/>
        </w:tabs>
        <w:spacing w:line="20" w:lineRule="atLeast"/>
        <w:contextualSpacing/>
        <w:rPr>
          <w:rFonts w:ascii="Times New Roman" w:hAnsi="Times New Roman" w:cs="Times New Roman"/>
          <w:b/>
          <w:sz w:val="36"/>
          <w:szCs w:val="36"/>
        </w:rPr>
      </w:pPr>
      <w:bookmarkStart w:id="45" w:name="_Ref39425999"/>
      <w:bookmarkStart w:id="46" w:name="_Ref39426005"/>
      <w:bookmarkStart w:id="47" w:name="_Toc207971705"/>
      <w:r w:rsidRPr="008825EA">
        <w:rPr>
          <w:rFonts w:ascii="Times New Roman" w:hAnsi="Times New Roman" w:cs="Times New Roman"/>
          <w:b/>
          <w:sz w:val="36"/>
          <w:szCs w:val="36"/>
        </w:rPr>
        <w:t>Sutarties sudarymas</w:t>
      </w:r>
      <w:bookmarkEnd w:id="45"/>
      <w:bookmarkEnd w:id="46"/>
      <w:bookmarkEnd w:id="47"/>
    </w:p>
    <w:p w14:paraId="13606AAE" w14:textId="57C03F05" w:rsidR="00B83FD5" w:rsidRPr="00F65863" w:rsidRDefault="00B83FD5" w:rsidP="005618B5">
      <w:pPr>
        <w:pStyle w:val="ListParagraph"/>
        <w:numPr>
          <w:ilvl w:val="1"/>
          <w:numId w:val="7"/>
        </w:numPr>
        <w:tabs>
          <w:tab w:val="left" w:pos="1276"/>
          <w:tab w:val="left" w:pos="1560"/>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5863">
        <w:rPr>
          <w:rFonts w:ascii="Times New Roman" w:hAnsi="Times New Roman" w:cs="Times New Roman"/>
          <w:color w:val="0070C0"/>
          <w:sz w:val="24"/>
          <w:szCs w:val="24"/>
        </w:rPr>
        <w:t xml:space="preserve"> </w:t>
      </w:r>
      <w:r w:rsidRPr="00F65863">
        <w:rPr>
          <w:rFonts w:ascii="Times New Roman" w:hAnsi="Times New Roman" w:cs="Times New Roman"/>
          <w:color w:val="000000" w:themeColor="text1"/>
          <w:sz w:val="24"/>
          <w:szCs w:val="24"/>
        </w:rPr>
        <w:t xml:space="preserve">nustatyta tvarka, bus pripažintas laimėjęs. </w:t>
      </w:r>
      <w:r w:rsidRPr="00F65863">
        <w:rPr>
          <w:rFonts w:ascii="Times New Roman" w:hAnsi="Times New Roman" w:cs="Times New Roman"/>
          <w:sz w:val="24"/>
          <w:szCs w:val="24"/>
        </w:rPr>
        <w:t xml:space="preserve">Sutarties sąlygos pateikiamos </w:t>
      </w:r>
      <w:r w:rsidR="00DA24A4" w:rsidRPr="00F65863">
        <w:rPr>
          <w:rFonts w:ascii="Times New Roman" w:eastAsia="Calibri" w:hAnsi="Times New Roman" w:cs="Times New Roman"/>
          <w:sz w:val="24"/>
          <w:szCs w:val="24"/>
        </w:rPr>
        <w:t>s</w:t>
      </w:r>
      <w:r w:rsidR="00FC3B71" w:rsidRPr="00F65863">
        <w:rPr>
          <w:rFonts w:ascii="Times New Roman" w:eastAsia="Calibri" w:hAnsi="Times New Roman" w:cs="Times New Roman"/>
          <w:sz w:val="24"/>
          <w:szCs w:val="24"/>
        </w:rPr>
        <w:t xml:space="preserve">pecialiųjų pirkimo sąlygų </w:t>
      </w:r>
      <w:r w:rsidR="00E42BD4" w:rsidRPr="00E42BD4">
        <w:rPr>
          <w:rFonts w:ascii="Times New Roman" w:eastAsia="Calibri" w:hAnsi="Times New Roman" w:cs="Times New Roman"/>
          <w:sz w:val="24"/>
          <w:szCs w:val="24"/>
        </w:rPr>
        <w:t>7</w:t>
      </w:r>
      <w:r w:rsidR="00FC3B71" w:rsidRPr="00E42BD4">
        <w:rPr>
          <w:rFonts w:ascii="Times New Roman" w:eastAsia="Calibri" w:hAnsi="Times New Roman" w:cs="Times New Roman"/>
          <w:sz w:val="24"/>
          <w:szCs w:val="24"/>
        </w:rPr>
        <w:t xml:space="preserve"> priede</w:t>
      </w:r>
      <w:r w:rsidR="00FC3B71" w:rsidRPr="001B549D">
        <w:rPr>
          <w:rFonts w:ascii="Times New Roman" w:hAnsi="Times New Roman" w:cs="Times New Roman"/>
          <w:sz w:val="24"/>
          <w:szCs w:val="24"/>
        </w:rPr>
        <w:t xml:space="preserve"> „Sutarties projektas“</w:t>
      </w:r>
      <w:r w:rsidRPr="001B549D">
        <w:rPr>
          <w:rFonts w:ascii="Times New Roman" w:hAnsi="Times New Roman" w:cs="Times New Roman"/>
          <w:sz w:val="24"/>
          <w:szCs w:val="24"/>
        </w:rPr>
        <w:t>.</w:t>
      </w:r>
    </w:p>
    <w:p w14:paraId="50590791" w14:textId="77777777" w:rsidR="00751AC0" w:rsidRPr="003D4CF7" w:rsidRDefault="00751AC0" w:rsidP="00751AC0">
      <w:pPr>
        <w:pStyle w:val="ListParagraph"/>
        <w:tabs>
          <w:tab w:val="left" w:pos="1276"/>
        </w:tabs>
        <w:spacing w:after="0" w:line="240" w:lineRule="auto"/>
        <w:ind w:left="567"/>
        <w:jc w:val="both"/>
        <w:rPr>
          <w:rFonts w:ascii="Times New Roman" w:hAnsi="Times New Roman" w:cs="Times New Roman"/>
          <w:color w:val="000000" w:themeColor="text1"/>
          <w:sz w:val="18"/>
          <w:szCs w:val="18"/>
        </w:rPr>
      </w:pPr>
    </w:p>
    <w:p w14:paraId="02841986" w14:textId="335DD651" w:rsidR="00751AC0" w:rsidRPr="003D4CF7" w:rsidRDefault="00751AC0" w:rsidP="005618B5">
      <w:pPr>
        <w:pStyle w:val="Heading1"/>
        <w:numPr>
          <w:ilvl w:val="0"/>
          <w:numId w:val="7"/>
        </w:numPr>
        <w:tabs>
          <w:tab w:val="left" w:pos="567"/>
        </w:tabs>
        <w:spacing w:before="0" w:after="0" w:line="20" w:lineRule="atLeast"/>
        <w:contextualSpacing/>
        <w:jc w:val="both"/>
        <w:rPr>
          <w:rFonts w:ascii="Times New Roman" w:hAnsi="Times New Roman" w:cs="Times New Roman"/>
          <w:b/>
          <w:bCs/>
          <w:sz w:val="36"/>
          <w:szCs w:val="36"/>
        </w:rPr>
      </w:pPr>
      <w:bookmarkStart w:id="48" w:name="_Toc162595279"/>
      <w:bookmarkStart w:id="49" w:name="_Toc207971706"/>
      <w:r w:rsidRPr="003D4CF7">
        <w:rPr>
          <w:rFonts w:ascii="Times New Roman" w:hAnsi="Times New Roman" w:cs="Times New Roman"/>
          <w:b/>
          <w:sz w:val="36"/>
          <w:szCs w:val="36"/>
        </w:rPr>
        <w:t>Kitos sąlygos</w:t>
      </w:r>
      <w:bookmarkEnd w:id="48"/>
      <w:bookmarkEnd w:id="49"/>
    </w:p>
    <w:p w14:paraId="20D3E6F9" w14:textId="1E807811" w:rsidR="00751AC0" w:rsidRPr="00F65863" w:rsidRDefault="00751AC0" w:rsidP="005618B5">
      <w:pPr>
        <w:pStyle w:val="ListParagraph"/>
        <w:numPr>
          <w:ilvl w:val="1"/>
          <w:numId w:val="7"/>
        </w:numPr>
        <w:shd w:val="clear" w:color="auto" w:fill="FFFFFF"/>
        <w:tabs>
          <w:tab w:val="left" w:pos="1276"/>
        </w:tabs>
        <w:spacing w:after="0" w:line="240" w:lineRule="auto"/>
        <w:ind w:left="0" w:firstLine="567"/>
        <w:jc w:val="both"/>
        <w:rPr>
          <w:rFonts w:ascii="Times New Roman" w:eastAsia="Times New Roman" w:hAnsi="Times New Roman" w:cs="Times New Roman"/>
          <w:i/>
          <w:iCs/>
          <w:color w:val="7030A0"/>
          <w:sz w:val="24"/>
          <w:szCs w:val="24"/>
        </w:rPr>
      </w:pPr>
      <w:r w:rsidRPr="00F65863">
        <w:rPr>
          <w:rFonts w:ascii="Times New Roman" w:hAnsi="Times New Roman" w:cs="Times New Roman"/>
          <w:sz w:val="24"/>
          <w:szCs w:val="24"/>
        </w:rPr>
        <w:t>Tais atvejais, kai šio pirkimo organizavimo ir vykdymo nuostatos, sąlygos, procedūros neaprašytos pirkimo sąlygose, privaloma vadovautis Viešųjų pirkimo įstatymu (aktualia redakcija)</w:t>
      </w:r>
      <w:r w:rsidRPr="00F65863">
        <w:rPr>
          <w:rFonts w:ascii="Times New Roman" w:eastAsia="Times New Roman" w:hAnsi="Times New Roman" w:cs="Times New Roman"/>
          <w:iCs/>
          <w:sz w:val="24"/>
          <w:szCs w:val="24"/>
        </w:rPr>
        <w:t>.</w:t>
      </w:r>
    </w:p>
    <w:p w14:paraId="6C621D9A" w14:textId="77777777" w:rsidR="00751AC0" w:rsidRPr="00F65863" w:rsidRDefault="00751AC0" w:rsidP="00751AC0">
      <w:pPr>
        <w:pStyle w:val="ListParagraph"/>
        <w:pBdr>
          <w:bottom w:val="single" w:sz="12" w:space="1" w:color="auto"/>
        </w:pBdr>
        <w:tabs>
          <w:tab w:val="left" w:pos="1276"/>
          <w:tab w:val="left" w:pos="1560"/>
        </w:tabs>
        <w:spacing w:after="0" w:line="240" w:lineRule="auto"/>
        <w:ind w:left="567"/>
        <w:jc w:val="both"/>
        <w:rPr>
          <w:rFonts w:ascii="Times New Roman" w:hAnsi="Times New Roman" w:cs="Times New Roman"/>
          <w:sz w:val="24"/>
          <w:szCs w:val="24"/>
        </w:rPr>
      </w:pPr>
    </w:p>
    <w:bookmarkEnd w:id="2"/>
    <w:p w14:paraId="5A1C1C33" w14:textId="163E572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0A2B022" w14:textId="2C4C0C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C80BADD" w14:textId="718DA8C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2906A67" w14:textId="594ECD5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F28F107" w14:textId="20B372A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F418992" w14:textId="30475BE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C9DEA7D" w14:textId="1139860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66D721AA" w14:textId="66336B4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DA72136" w14:textId="6FB20B1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1C5FDEC7" w14:textId="24F229F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940F957" w14:textId="4CAA6E2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15179A8" w14:textId="6DB4FC8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3494A85" w14:textId="3DBCAB0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09FB10A8" w14:textId="7FBAA4F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65790D1" w14:textId="585B69C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45F5FEEA" w14:textId="0941280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3A895C4" w14:textId="15864D2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5C4ABFE9" w14:textId="3AB1395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3BF0B2F1" w14:textId="3F6DCEE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72A65D89" w14:textId="735F3BC4" w:rsidR="008D3105" w:rsidRDefault="008D3105"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784B6BB" w14:textId="77777777" w:rsidR="008D3105" w:rsidRDefault="008D3105" w:rsidP="00FD2E18">
      <w:pPr>
        <w:pStyle w:val="ListParagraph"/>
        <w:shd w:val="clear" w:color="auto" w:fill="FFFFFF"/>
        <w:tabs>
          <w:tab w:val="left" w:pos="284"/>
          <w:tab w:val="left" w:pos="1276"/>
        </w:tabs>
        <w:spacing w:after="0" w:line="240" w:lineRule="auto"/>
        <w:ind w:left="567"/>
        <w:jc w:val="center"/>
        <w:rPr>
          <w:rFonts w:ascii="Times New Roman" w:eastAsia="Calibri" w:hAnsi="Times New Roman" w:cs="Times New Roman"/>
        </w:rPr>
      </w:pPr>
    </w:p>
    <w:p w14:paraId="2B839428" w14:textId="77777777"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bookmarkStart w:id="50" w:name="_Toc190763201"/>
      <w:r w:rsidRPr="002F6C3D">
        <w:rPr>
          <w:rFonts w:ascii="Times New Roman" w:eastAsia="Times New Roman" w:hAnsi="Times New Roman" w:cs="Times New Roman"/>
          <w:color w:val="0070C0"/>
        </w:rPr>
        <w:lastRenderedPageBreak/>
        <w:t>Pirkimo sąlygų 1 priedas „Terminai“</w:t>
      </w:r>
      <w:bookmarkEnd w:id="50"/>
    </w:p>
    <w:p w14:paraId="71D78FB4" w14:textId="77777777" w:rsidR="008D033C" w:rsidRPr="002F6C3D" w:rsidRDefault="008D033C" w:rsidP="008D033C">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5"/>
        <w:gridCol w:w="2319"/>
        <w:gridCol w:w="2693"/>
        <w:gridCol w:w="3985"/>
      </w:tblGrid>
      <w:tr w:rsidR="008D033C" w:rsidRPr="002F6C3D" w14:paraId="620F5B79" w14:textId="77777777" w:rsidTr="00221CCE">
        <w:trPr>
          <w:trHeight w:val="20"/>
        </w:trPr>
        <w:tc>
          <w:tcPr>
            <w:tcW w:w="545" w:type="dxa"/>
            <w:shd w:val="clear" w:color="auto" w:fill="D9D9D9"/>
            <w:tcMar>
              <w:top w:w="0" w:type="dxa"/>
              <w:left w:w="108" w:type="dxa"/>
              <w:bottom w:w="0" w:type="dxa"/>
              <w:right w:w="108" w:type="dxa"/>
            </w:tcMar>
            <w:vAlign w:val="center"/>
          </w:tcPr>
          <w:p w14:paraId="75B0F009" w14:textId="77777777" w:rsidR="008D033C" w:rsidRPr="002F6C3D" w:rsidRDefault="008D033C" w:rsidP="00221CCE">
            <w:pPr>
              <w:ind w:right="5"/>
              <w:jc w:val="center"/>
              <w:rPr>
                <w:rFonts w:ascii="Times New Roman" w:eastAsia="Times New Roman" w:hAnsi="Times New Roman" w:cs="Times New Roman"/>
                <w:b/>
                <w:bCs/>
              </w:rPr>
            </w:pPr>
            <w:r w:rsidRPr="002F6C3D">
              <w:rPr>
                <w:rFonts w:ascii="Times New Roman" w:eastAsia="Times New Roman" w:hAnsi="Times New Roman" w:cs="Times New Roman"/>
                <w:b/>
                <w:bCs/>
              </w:rPr>
              <w:t>Eil.</w:t>
            </w:r>
          </w:p>
          <w:p w14:paraId="1FF58F05" w14:textId="77777777" w:rsidR="008D033C" w:rsidRPr="002F6C3D" w:rsidRDefault="008D033C" w:rsidP="00221CCE">
            <w:pPr>
              <w:ind w:right="5"/>
              <w:jc w:val="center"/>
              <w:rPr>
                <w:rFonts w:ascii="Times New Roman" w:eastAsia="Times New Roman" w:hAnsi="Times New Roman" w:cs="Times New Roman"/>
                <w:b/>
                <w:bCs/>
              </w:rPr>
            </w:pPr>
            <w:r w:rsidRPr="002F6C3D">
              <w:rPr>
                <w:rFonts w:ascii="Times New Roman" w:eastAsia="Times New Roman" w:hAnsi="Times New Roman" w:cs="Times New Roman"/>
                <w:b/>
                <w:bCs/>
              </w:rPr>
              <w:t>Nr.</w:t>
            </w:r>
          </w:p>
        </w:tc>
        <w:tc>
          <w:tcPr>
            <w:tcW w:w="2319" w:type="dxa"/>
            <w:shd w:val="clear" w:color="auto" w:fill="D9D9D9"/>
            <w:tcMar>
              <w:top w:w="0" w:type="dxa"/>
              <w:left w:w="108" w:type="dxa"/>
              <w:bottom w:w="0" w:type="dxa"/>
              <w:right w:w="108" w:type="dxa"/>
            </w:tcMar>
            <w:vAlign w:val="center"/>
          </w:tcPr>
          <w:p w14:paraId="2A7C6F23" w14:textId="77777777" w:rsidR="008D033C" w:rsidRPr="002F6C3D" w:rsidRDefault="008D033C" w:rsidP="00221CCE">
            <w:pPr>
              <w:jc w:val="center"/>
              <w:rPr>
                <w:rFonts w:ascii="Times New Roman" w:eastAsia="Times New Roman" w:hAnsi="Times New Roman" w:cs="Times New Roman"/>
                <w:b/>
                <w:bCs/>
              </w:rPr>
            </w:pPr>
            <w:r w:rsidRPr="002F6C3D">
              <w:rPr>
                <w:rFonts w:ascii="Times New Roman" w:eastAsia="Times New Roman" w:hAnsi="Times New Roman" w:cs="Times New Roman"/>
                <w:b/>
                <w:bCs/>
              </w:rPr>
              <w:t>VEIKSMAS</w:t>
            </w:r>
          </w:p>
        </w:tc>
        <w:tc>
          <w:tcPr>
            <w:tcW w:w="2693" w:type="dxa"/>
            <w:shd w:val="clear" w:color="auto" w:fill="D9D9D9"/>
            <w:tcMar>
              <w:top w:w="0" w:type="dxa"/>
              <w:left w:w="108" w:type="dxa"/>
              <w:bottom w:w="0" w:type="dxa"/>
              <w:right w:w="108" w:type="dxa"/>
            </w:tcMar>
            <w:vAlign w:val="center"/>
          </w:tcPr>
          <w:p w14:paraId="02C04DA9" w14:textId="77777777" w:rsidR="008D033C" w:rsidRPr="002F6C3D" w:rsidRDefault="008D033C" w:rsidP="00221CCE">
            <w:pPr>
              <w:spacing w:after="0"/>
              <w:jc w:val="center"/>
              <w:rPr>
                <w:rFonts w:ascii="Times New Roman" w:eastAsia="Times New Roman" w:hAnsi="Times New Roman" w:cs="Times New Roman"/>
                <w:b/>
              </w:rPr>
            </w:pPr>
            <w:r w:rsidRPr="002F6C3D">
              <w:rPr>
                <w:rFonts w:ascii="Times New Roman" w:eastAsia="Times New Roman" w:hAnsi="Times New Roman" w:cs="Times New Roman"/>
                <w:b/>
              </w:rPr>
              <w:t>DATA/DIENŲ SKAIČIUS/ LAIKAS</w:t>
            </w:r>
          </w:p>
          <w:p w14:paraId="26700BDC" w14:textId="77777777" w:rsidR="008D033C" w:rsidRPr="002F6C3D" w:rsidRDefault="008D033C" w:rsidP="00221CCE">
            <w:pPr>
              <w:spacing w:after="0"/>
              <w:jc w:val="center"/>
              <w:rPr>
                <w:rFonts w:ascii="Times New Roman" w:eastAsia="Times New Roman" w:hAnsi="Times New Roman" w:cs="Times New Roman"/>
              </w:rPr>
            </w:pPr>
            <w:r w:rsidRPr="002F6C3D">
              <w:rPr>
                <w:rFonts w:ascii="Times New Roman" w:eastAsia="Times New Roman" w:hAnsi="Times New Roman" w:cs="Times New Roman"/>
              </w:rPr>
              <w:t>(Lietuvos laiku)</w:t>
            </w:r>
          </w:p>
        </w:tc>
        <w:tc>
          <w:tcPr>
            <w:tcW w:w="3985" w:type="dxa"/>
            <w:shd w:val="clear" w:color="auto" w:fill="D9D9D9"/>
            <w:tcMar>
              <w:top w:w="0" w:type="dxa"/>
              <w:left w:w="108" w:type="dxa"/>
              <w:bottom w:w="0" w:type="dxa"/>
              <w:right w:w="108" w:type="dxa"/>
            </w:tcMar>
            <w:vAlign w:val="center"/>
          </w:tcPr>
          <w:p w14:paraId="3383CAFF" w14:textId="77777777" w:rsidR="008D033C" w:rsidRPr="002F6C3D" w:rsidRDefault="008D033C" w:rsidP="00221CCE">
            <w:pPr>
              <w:jc w:val="center"/>
              <w:rPr>
                <w:rFonts w:ascii="Times New Roman" w:eastAsia="Times New Roman" w:hAnsi="Times New Roman" w:cs="Times New Roman"/>
                <w:b/>
              </w:rPr>
            </w:pPr>
            <w:r w:rsidRPr="002F6C3D">
              <w:rPr>
                <w:rFonts w:ascii="Times New Roman" w:eastAsia="Times New Roman" w:hAnsi="Times New Roman" w:cs="Times New Roman"/>
                <w:b/>
              </w:rPr>
              <w:t>PASTABOS</w:t>
            </w:r>
          </w:p>
        </w:tc>
      </w:tr>
      <w:tr w:rsidR="008D033C" w:rsidRPr="002F6C3D" w14:paraId="224BC31F" w14:textId="77777777" w:rsidTr="00221CCE">
        <w:trPr>
          <w:trHeight w:val="20"/>
        </w:trPr>
        <w:tc>
          <w:tcPr>
            <w:tcW w:w="545" w:type="dxa"/>
            <w:shd w:val="clear" w:color="auto" w:fill="auto"/>
            <w:tcMar>
              <w:top w:w="0" w:type="dxa"/>
              <w:left w:w="108" w:type="dxa"/>
              <w:bottom w:w="0" w:type="dxa"/>
              <w:right w:w="108" w:type="dxa"/>
            </w:tcMar>
          </w:tcPr>
          <w:p w14:paraId="02350BB3" w14:textId="77777777" w:rsidR="008D033C" w:rsidRPr="002F6C3D" w:rsidRDefault="008D033C" w:rsidP="00221CCE">
            <w:pPr>
              <w:jc w:val="both"/>
              <w:rPr>
                <w:rFonts w:ascii="Times New Roman" w:eastAsia="Times New Roman" w:hAnsi="Times New Roman" w:cs="Times New Roman"/>
              </w:rPr>
            </w:pPr>
            <w:r w:rsidRPr="002F6C3D">
              <w:rPr>
                <w:rFonts w:ascii="Times New Roman" w:eastAsia="Times New Roman" w:hAnsi="Times New Roman" w:cs="Times New Roman"/>
              </w:rPr>
              <w:t>1.</w:t>
            </w:r>
          </w:p>
        </w:tc>
        <w:tc>
          <w:tcPr>
            <w:tcW w:w="2319" w:type="dxa"/>
            <w:shd w:val="clear" w:color="auto" w:fill="auto"/>
            <w:tcMar>
              <w:top w:w="0" w:type="dxa"/>
              <w:left w:w="108" w:type="dxa"/>
              <w:bottom w:w="0" w:type="dxa"/>
              <w:right w:w="108" w:type="dxa"/>
            </w:tcMar>
          </w:tcPr>
          <w:p w14:paraId="480E843B" w14:textId="77777777" w:rsidR="008D033C" w:rsidRPr="002F6C3D" w:rsidRDefault="008D033C" w:rsidP="00221CCE">
            <w:pPr>
              <w:keepNext/>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Cs/>
              </w:rPr>
              <w:t>Pasiūlymų pateikimo terminas</w:t>
            </w:r>
          </w:p>
        </w:tc>
        <w:tc>
          <w:tcPr>
            <w:tcW w:w="2693" w:type="dxa"/>
            <w:shd w:val="clear" w:color="auto" w:fill="auto"/>
            <w:tcMar>
              <w:top w:w="0" w:type="dxa"/>
              <w:left w:w="108" w:type="dxa"/>
              <w:bottom w:w="0" w:type="dxa"/>
              <w:right w:w="108" w:type="dxa"/>
            </w:tcMar>
          </w:tcPr>
          <w:p w14:paraId="6FF399BC" w14:textId="77777777" w:rsidR="008D033C" w:rsidRPr="002F6C3D" w:rsidRDefault="008D033C" w:rsidP="00221C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w:t>
            </w:r>
            <w:r w:rsidRPr="002F6C3D">
              <w:rPr>
                <w:rFonts w:ascii="Times New Roman" w:eastAsia="Times New Roman" w:hAnsi="Times New Roman" w:cs="Times New Roman"/>
              </w:rPr>
              <w:t xml:space="preserve">urodytas skelbime </w:t>
            </w:r>
          </w:p>
        </w:tc>
        <w:tc>
          <w:tcPr>
            <w:tcW w:w="3985" w:type="dxa"/>
            <w:shd w:val="clear" w:color="auto" w:fill="auto"/>
            <w:tcMar>
              <w:top w:w="0" w:type="dxa"/>
              <w:left w:w="108" w:type="dxa"/>
              <w:bottom w:w="0" w:type="dxa"/>
              <w:right w:w="108" w:type="dxa"/>
            </w:tcMar>
          </w:tcPr>
          <w:p w14:paraId="6F5DAB05"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turi teisę pratęsti pasiūlymų pateikimo terminą.</w:t>
            </w:r>
          </w:p>
          <w:p w14:paraId="7776C40B"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rPr>
              <w:t>Žr. bendrųjų pirkimo sąlygų 5 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7F14C267" w14:textId="77777777" w:rsidTr="00221CCE">
        <w:trPr>
          <w:trHeight w:val="20"/>
        </w:trPr>
        <w:tc>
          <w:tcPr>
            <w:tcW w:w="545" w:type="dxa"/>
            <w:shd w:val="clear" w:color="auto" w:fill="auto"/>
            <w:tcMar>
              <w:top w:w="0" w:type="dxa"/>
              <w:left w:w="108" w:type="dxa"/>
              <w:bottom w:w="0" w:type="dxa"/>
              <w:right w:w="108" w:type="dxa"/>
            </w:tcMar>
          </w:tcPr>
          <w:p w14:paraId="4F89501B" w14:textId="77777777" w:rsidR="008D033C" w:rsidRPr="002F6C3D" w:rsidRDefault="008D033C" w:rsidP="00221CCE">
            <w:pPr>
              <w:jc w:val="both"/>
              <w:rPr>
                <w:rFonts w:ascii="Times New Roman" w:eastAsia="Times New Roman" w:hAnsi="Times New Roman" w:cs="Times New Roman"/>
                <w:bCs/>
              </w:rPr>
            </w:pPr>
            <w:r w:rsidRPr="002F6C3D">
              <w:rPr>
                <w:rFonts w:ascii="Times New Roman" w:eastAsia="Times New Roman" w:hAnsi="Times New Roman" w:cs="Times New Roman"/>
                <w:bCs/>
              </w:rPr>
              <w:t>2.</w:t>
            </w:r>
          </w:p>
        </w:tc>
        <w:tc>
          <w:tcPr>
            <w:tcW w:w="2319" w:type="dxa"/>
            <w:shd w:val="clear" w:color="auto" w:fill="auto"/>
            <w:tcMar>
              <w:top w:w="0" w:type="dxa"/>
              <w:left w:w="108" w:type="dxa"/>
              <w:bottom w:w="0" w:type="dxa"/>
              <w:right w:w="108" w:type="dxa"/>
            </w:tcMar>
          </w:tcPr>
          <w:p w14:paraId="61D2FF76" w14:textId="77777777" w:rsidR="008D033C" w:rsidRPr="002F6C3D" w:rsidRDefault="008D033C" w:rsidP="00221CCE">
            <w:pPr>
              <w:keepNext/>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Pradinis susipažinimas su CVP IS priemonėmis gautais pasiūlymais</w:t>
            </w:r>
          </w:p>
        </w:tc>
        <w:tc>
          <w:tcPr>
            <w:tcW w:w="2693" w:type="dxa"/>
            <w:shd w:val="clear" w:color="auto" w:fill="auto"/>
            <w:tcMar>
              <w:top w:w="0" w:type="dxa"/>
              <w:left w:w="108" w:type="dxa"/>
              <w:bottom w:w="0" w:type="dxa"/>
              <w:right w:w="108" w:type="dxa"/>
            </w:tcMar>
          </w:tcPr>
          <w:p w14:paraId="769F4208"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Pradedamas ne anksčiau nei </w:t>
            </w:r>
            <w:r w:rsidRPr="002F6C3D">
              <w:rPr>
                <w:rFonts w:ascii="Times New Roman" w:eastAsia="Times New Roman" w:hAnsi="Times New Roman" w:cs="Times New Roman"/>
                <w:color w:val="000000"/>
              </w:rPr>
              <w:t xml:space="preserve">po </w:t>
            </w:r>
            <w:r w:rsidRPr="002F6C3D">
              <w:rPr>
                <w:rFonts w:ascii="Times New Roman" w:eastAsia="Times New Roman" w:hAnsi="Times New Roman" w:cs="Times New Roman"/>
                <w:b/>
                <w:color w:val="000000"/>
              </w:rPr>
              <w:t>30 minučių</w:t>
            </w:r>
            <w:r w:rsidRPr="002F6C3D">
              <w:rPr>
                <w:rFonts w:ascii="Times New Roman" w:eastAsia="Times New Roman" w:hAnsi="Times New Roman" w:cs="Times New Roman"/>
              </w:rPr>
              <w:t xml:space="preserve"> po pasiūlymų pateikimo termino pabaigos</w:t>
            </w:r>
          </w:p>
        </w:tc>
        <w:tc>
          <w:tcPr>
            <w:tcW w:w="3985" w:type="dxa"/>
            <w:shd w:val="clear" w:color="auto" w:fill="auto"/>
            <w:tcMar>
              <w:top w:w="0" w:type="dxa"/>
              <w:left w:w="108" w:type="dxa"/>
              <w:bottom w:w="0" w:type="dxa"/>
              <w:right w:w="108" w:type="dxa"/>
            </w:tcMar>
          </w:tcPr>
          <w:p w14:paraId="56B529E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rPr>
              <w:t>Žr. bendrųjų pirkimo sąlygų 15 skyrių „</w:t>
            </w:r>
            <w:r w:rsidRPr="002F6C3D">
              <w:rPr>
                <w:rFonts w:ascii="Times New Roman" w:eastAsia="Times New Roman" w:hAnsi="Times New Roman" w:cs="Times New Roman"/>
                <w:i/>
              </w:rPr>
              <w:t>Susipažinimas su pasiūlymais</w:t>
            </w:r>
            <w:r w:rsidRPr="002F6C3D">
              <w:rPr>
                <w:rFonts w:ascii="Times New Roman" w:eastAsia="Times New Roman" w:hAnsi="Times New Roman" w:cs="Times New Roman"/>
              </w:rPr>
              <w:t>“</w:t>
            </w:r>
          </w:p>
        </w:tc>
      </w:tr>
      <w:tr w:rsidR="008D033C" w:rsidRPr="002F6C3D" w14:paraId="5ECA4411" w14:textId="77777777" w:rsidTr="00221CCE">
        <w:trPr>
          <w:trHeight w:val="20"/>
        </w:trPr>
        <w:tc>
          <w:tcPr>
            <w:tcW w:w="545" w:type="dxa"/>
            <w:shd w:val="clear" w:color="auto" w:fill="auto"/>
            <w:tcMar>
              <w:top w:w="0" w:type="dxa"/>
              <w:left w:w="108" w:type="dxa"/>
              <w:bottom w:w="0" w:type="dxa"/>
              <w:right w:w="108" w:type="dxa"/>
            </w:tcMar>
          </w:tcPr>
          <w:p w14:paraId="5A72DA8F" w14:textId="77777777" w:rsidR="008D033C" w:rsidRPr="002F6C3D" w:rsidRDefault="008D033C" w:rsidP="00221CCE">
            <w:pPr>
              <w:jc w:val="both"/>
              <w:rPr>
                <w:rFonts w:ascii="Times New Roman" w:eastAsia="Times New Roman" w:hAnsi="Times New Roman" w:cs="Times New Roman"/>
                <w:bCs/>
              </w:rPr>
            </w:pPr>
            <w:r w:rsidRPr="002F6C3D">
              <w:rPr>
                <w:rFonts w:ascii="Times New Roman" w:eastAsia="Times New Roman" w:hAnsi="Times New Roman" w:cs="Times New Roman"/>
                <w:bCs/>
              </w:rPr>
              <w:t>3.</w:t>
            </w:r>
          </w:p>
        </w:tc>
        <w:tc>
          <w:tcPr>
            <w:tcW w:w="2319" w:type="dxa"/>
            <w:shd w:val="clear" w:color="auto" w:fill="auto"/>
            <w:tcMar>
              <w:top w:w="0" w:type="dxa"/>
              <w:left w:w="108" w:type="dxa"/>
              <w:bottom w:w="0" w:type="dxa"/>
              <w:right w:w="108" w:type="dxa"/>
            </w:tcMar>
          </w:tcPr>
          <w:p w14:paraId="03378495" w14:textId="77777777" w:rsidR="008D033C" w:rsidRPr="002F6C3D" w:rsidRDefault="008D033C" w:rsidP="00221CCE">
            <w:pPr>
              <w:keepNext/>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3E5F970"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rPr>
              <w:t xml:space="preserve"> iki pasiūlymų pateikimo termino dienos</w:t>
            </w:r>
          </w:p>
        </w:tc>
        <w:tc>
          <w:tcPr>
            <w:tcW w:w="3985" w:type="dxa"/>
            <w:shd w:val="clear" w:color="auto" w:fill="auto"/>
            <w:tcMar>
              <w:top w:w="0" w:type="dxa"/>
              <w:left w:w="108" w:type="dxa"/>
              <w:bottom w:w="0" w:type="dxa"/>
              <w:right w:w="108" w:type="dxa"/>
            </w:tcMar>
          </w:tcPr>
          <w:p w14:paraId="289EDEB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iCs/>
              </w:rPr>
              <w:t>Visi prašymai pateikiami CVP IS susirašinėjimo priemonėmis</w:t>
            </w:r>
          </w:p>
          <w:p w14:paraId="71D3A0BC" w14:textId="77777777" w:rsidR="008D033C" w:rsidRPr="002F6C3D" w:rsidRDefault="008D033C" w:rsidP="00221CCE">
            <w:pPr>
              <w:spacing w:after="0" w:line="240" w:lineRule="auto"/>
              <w:jc w:val="both"/>
              <w:rPr>
                <w:rFonts w:ascii="Times New Roman" w:eastAsia="Times New Roman" w:hAnsi="Times New Roman" w:cs="Times New Roman"/>
                <w:iCs/>
                <w:color w:val="7030A0"/>
              </w:rPr>
            </w:pPr>
            <w:r w:rsidRPr="002F6C3D">
              <w:rPr>
                <w:rFonts w:ascii="Times New Roman" w:eastAsia="Times New Roman" w:hAnsi="Times New Roman" w:cs="Times New Roman"/>
              </w:rPr>
              <w:t>Žr. bendrųjų pirkimo sąlygų 5 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603773BA" w14:textId="77777777" w:rsidTr="00221CCE">
        <w:trPr>
          <w:trHeight w:val="20"/>
        </w:trPr>
        <w:tc>
          <w:tcPr>
            <w:tcW w:w="545" w:type="dxa"/>
            <w:shd w:val="clear" w:color="auto" w:fill="auto"/>
            <w:tcMar>
              <w:top w:w="0" w:type="dxa"/>
              <w:left w:w="108" w:type="dxa"/>
              <w:bottom w:w="0" w:type="dxa"/>
              <w:right w:w="108" w:type="dxa"/>
            </w:tcMar>
          </w:tcPr>
          <w:p w14:paraId="10A23AD6"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 xml:space="preserve">4. </w:t>
            </w:r>
          </w:p>
        </w:tc>
        <w:tc>
          <w:tcPr>
            <w:tcW w:w="2319" w:type="dxa"/>
            <w:shd w:val="clear" w:color="auto" w:fill="auto"/>
            <w:tcMar>
              <w:top w:w="0" w:type="dxa"/>
              <w:left w:w="108" w:type="dxa"/>
              <w:bottom w:w="0" w:type="dxa"/>
              <w:right w:w="108" w:type="dxa"/>
            </w:tcMar>
          </w:tcPr>
          <w:p w14:paraId="3AB7E47B"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3BC51A20"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6 (šešios) dienos</w:t>
            </w:r>
            <w:r w:rsidRPr="002F6C3D">
              <w:rPr>
                <w:rFonts w:ascii="Times New Roman" w:eastAsia="Times New Roman" w:hAnsi="Times New Roman" w:cs="Times New Roman"/>
              </w:rPr>
              <w:t xml:space="preserve"> iki pasiūlymų pateikimo termino dienos</w:t>
            </w:r>
          </w:p>
        </w:tc>
        <w:tc>
          <w:tcPr>
            <w:tcW w:w="3985" w:type="dxa"/>
            <w:shd w:val="clear" w:color="auto" w:fill="auto"/>
            <w:tcMar>
              <w:top w:w="0" w:type="dxa"/>
              <w:left w:w="108" w:type="dxa"/>
              <w:bottom w:w="0" w:type="dxa"/>
              <w:right w:w="108" w:type="dxa"/>
            </w:tcMar>
          </w:tcPr>
          <w:p w14:paraId="1388167E"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iCs/>
              </w:rPr>
              <w:t>Visi prašymai pateikiami CVP IS susirašinėjimo priemonėmis</w:t>
            </w:r>
          </w:p>
          <w:p w14:paraId="66D3A395"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5</w:t>
            </w:r>
            <w:r w:rsidRPr="002F6C3D">
              <w:rPr>
                <w:rFonts w:ascii="Times New Roman" w:eastAsia="Times New Roman" w:hAnsi="Times New Roman" w:cs="Times New Roman"/>
                <w:b/>
              </w:rPr>
              <w:t> </w:t>
            </w:r>
            <w:r w:rsidRPr="002F6C3D">
              <w:rPr>
                <w:rFonts w:ascii="Times New Roman" w:eastAsia="Times New Roman" w:hAnsi="Times New Roman" w:cs="Times New Roman"/>
              </w:rPr>
              <w:t>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8D033C" w:rsidRPr="002F6C3D" w14:paraId="6E0C0B2A" w14:textId="77777777" w:rsidTr="00221CCE">
        <w:trPr>
          <w:trHeight w:val="20"/>
        </w:trPr>
        <w:tc>
          <w:tcPr>
            <w:tcW w:w="545" w:type="dxa"/>
            <w:shd w:val="clear" w:color="auto" w:fill="auto"/>
            <w:tcMar>
              <w:top w:w="0" w:type="dxa"/>
              <w:left w:w="108" w:type="dxa"/>
              <w:bottom w:w="0" w:type="dxa"/>
              <w:right w:w="108" w:type="dxa"/>
            </w:tcMar>
          </w:tcPr>
          <w:p w14:paraId="4A5F964A"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5.</w:t>
            </w:r>
          </w:p>
        </w:tc>
        <w:tc>
          <w:tcPr>
            <w:tcW w:w="2319" w:type="dxa"/>
            <w:shd w:val="clear" w:color="auto" w:fill="auto"/>
            <w:tcMar>
              <w:top w:w="0" w:type="dxa"/>
              <w:left w:w="108" w:type="dxa"/>
              <w:bottom w:w="0" w:type="dxa"/>
              <w:right w:w="108" w:type="dxa"/>
            </w:tcMar>
          </w:tcPr>
          <w:p w14:paraId="5015680D"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Objekto apžiūra bus vykdoma:</w:t>
            </w:r>
          </w:p>
        </w:tc>
        <w:tc>
          <w:tcPr>
            <w:tcW w:w="2693" w:type="dxa"/>
            <w:shd w:val="clear" w:color="auto" w:fill="auto"/>
            <w:tcMar>
              <w:top w:w="0" w:type="dxa"/>
              <w:left w:w="108" w:type="dxa"/>
              <w:bottom w:w="0" w:type="dxa"/>
              <w:right w:w="108" w:type="dxa"/>
            </w:tcMar>
          </w:tcPr>
          <w:p w14:paraId="6045AC63" w14:textId="77777777" w:rsidR="008D033C" w:rsidRPr="002F6C3D" w:rsidRDefault="008D033C" w:rsidP="00221CCE">
            <w:pPr>
              <w:spacing w:after="0" w:line="240" w:lineRule="auto"/>
              <w:jc w:val="both"/>
              <w:rPr>
                <w:rFonts w:ascii="Times New Roman" w:eastAsia="Times New Roman" w:hAnsi="Times New Roman" w:cs="Times New Roman"/>
                <w:iCs/>
                <w:color w:val="FF0000"/>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6BF340DB" w14:textId="77777777" w:rsidR="008D033C" w:rsidRPr="002F6C3D" w:rsidRDefault="008D033C" w:rsidP="00221CCE">
            <w:pPr>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8D033C" w:rsidRPr="002F6C3D" w14:paraId="57E3C269" w14:textId="77777777" w:rsidTr="00221CCE">
        <w:trPr>
          <w:trHeight w:val="20"/>
        </w:trPr>
        <w:tc>
          <w:tcPr>
            <w:tcW w:w="545" w:type="dxa"/>
            <w:shd w:val="clear" w:color="auto" w:fill="auto"/>
            <w:tcMar>
              <w:top w:w="0" w:type="dxa"/>
              <w:left w:w="108" w:type="dxa"/>
              <w:bottom w:w="0" w:type="dxa"/>
              <w:right w:w="108" w:type="dxa"/>
            </w:tcMar>
          </w:tcPr>
          <w:p w14:paraId="5F1542F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6.</w:t>
            </w:r>
          </w:p>
        </w:tc>
        <w:tc>
          <w:tcPr>
            <w:tcW w:w="2319" w:type="dxa"/>
            <w:shd w:val="clear" w:color="auto" w:fill="auto"/>
            <w:tcMar>
              <w:top w:w="0" w:type="dxa"/>
              <w:left w:w="108" w:type="dxa"/>
              <w:bottom w:w="0" w:type="dxa"/>
              <w:right w:w="108" w:type="dxa"/>
            </w:tcMar>
          </w:tcPr>
          <w:p w14:paraId="4DB6EF8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7E10A45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5F7CF58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8D033C" w:rsidRPr="002F6C3D" w14:paraId="70FE9F3F" w14:textId="77777777" w:rsidTr="00221CCE">
        <w:trPr>
          <w:trHeight w:val="20"/>
        </w:trPr>
        <w:tc>
          <w:tcPr>
            <w:tcW w:w="545" w:type="dxa"/>
            <w:shd w:val="clear" w:color="auto" w:fill="auto"/>
            <w:tcMar>
              <w:top w:w="0" w:type="dxa"/>
              <w:left w:w="108" w:type="dxa"/>
              <w:bottom w:w="0" w:type="dxa"/>
              <w:right w:w="108" w:type="dxa"/>
            </w:tcMar>
          </w:tcPr>
          <w:p w14:paraId="57A620D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7.</w:t>
            </w:r>
          </w:p>
        </w:tc>
        <w:tc>
          <w:tcPr>
            <w:tcW w:w="2319" w:type="dxa"/>
            <w:shd w:val="clear" w:color="auto" w:fill="auto"/>
            <w:tcMar>
              <w:top w:w="0" w:type="dxa"/>
              <w:left w:w="108" w:type="dxa"/>
              <w:bottom w:w="0" w:type="dxa"/>
              <w:right w:w="108" w:type="dxa"/>
            </w:tcMar>
          </w:tcPr>
          <w:p w14:paraId="1B46CB1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Tiekėjai turi pateikti prekių pavyzdžius</w:t>
            </w:r>
          </w:p>
        </w:tc>
        <w:tc>
          <w:tcPr>
            <w:tcW w:w="2693" w:type="dxa"/>
            <w:shd w:val="clear" w:color="auto" w:fill="auto"/>
            <w:tcMar>
              <w:top w:w="0" w:type="dxa"/>
              <w:left w:w="108" w:type="dxa"/>
              <w:bottom w:w="0" w:type="dxa"/>
              <w:right w:w="108" w:type="dxa"/>
            </w:tcMar>
          </w:tcPr>
          <w:p w14:paraId="05EB3723"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iCs/>
              </w:rPr>
              <w:t>NETAIKOMA</w:t>
            </w:r>
          </w:p>
          <w:p w14:paraId="2BAEE925" w14:textId="77777777" w:rsidR="008D033C" w:rsidRPr="002F6C3D" w:rsidRDefault="008D033C" w:rsidP="00221CCE">
            <w:pPr>
              <w:spacing w:after="0" w:line="240" w:lineRule="auto"/>
              <w:jc w:val="both"/>
              <w:rPr>
                <w:rFonts w:ascii="Times New Roman" w:eastAsia="Times New Roman" w:hAnsi="Times New Roman" w:cs="Times New Roman"/>
                <w:iCs/>
                <w:color w:val="00B050"/>
              </w:rPr>
            </w:pPr>
          </w:p>
        </w:tc>
        <w:tc>
          <w:tcPr>
            <w:tcW w:w="3985" w:type="dxa"/>
            <w:shd w:val="clear" w:color="auto" w:fill="auto"/>
            <w:tcMar>
              <w:top w:w="0" w:type="dxa"/>
              <w:left w:w="108" w:type="dxa"/>
              <w:bottom w:w="0" w:type="dxa"/>
              <w:right w:w="108" w:type="dxa"/>
            </w:tcMar>
          </w:tcPr>
          <w:p w14:paraId="7033097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pirkimo specialiųjų sąlygų 9 skyrių „</w:t>
            </w:r>
            <w:r w:rsidRPr="002F6C3D">
              <w:rPr>
                <w:rFonts w:ascii="Times New Roman" w:eastAsia="Times New Roman" w:hAnsi="Times New Roman" w:cs="Times New Roman"/>
                <w:i/>
              </w:rPr>
              <w:t>Pasiūlymų vertinimas</w:t>
            </w:r>
            <w:r w:rsidRPr="002F6C3D">
              <w:rPr>
                <w:rFonts w:ascii="Times New Roman" w:eastAsia="Times New Roman" w:hAnsi="Times New Roman" w:cs="Times New Roman"/>
              </w:rPr>
              <w:t>“.</w:t>
            </w:r>
          </w:p>
        </w:tc>
      </w:tr>
      <w:tr w:rsidR="008D033C" w:rsidRPr="002F6C3D" w14:paraId="7EE0D909" w14:textId="77777777" w:rsidTr="00221CCE">
        <w:trPr>
          <w:trHeight w:val="20"/>
        </w:trPr>
        <w:tc>
          <w:tcPr>
            <w:tcW w:w="545" w:type="dxa"/>
            <w:shd w:val="clear" w:color="auto" w:fill="auto"/>
            <w:tcMar>
              <w:top w:w="0" w:type="dxa"/>
              <w:left w:w="108" w:type="dxa"/>
              <w:bottom w:w="0" w:type="dxa"/>
              <w:right w:w="108" w:type="dxa"/>
            </w:tcMar>
          </w:tcPr>
          <w:p w14:paraId="73303AAE"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8.</w:t>
            </w:r>
          </w:p>
        </w:tc>
        <w:tc>
          <w:tcPr>
            <w:tcW w:w="2319" w:type="dxa"/>
            <w:shd w:val="clear" w:color="auto" w:fill="auto"/>
            <w:tcMar>
              <w:top w:w="0" w:type="dxa"/>
              <w:left w:w="108" w:type="dxa"/>
              <w:bottom w:w="0" w:type="dxa"/>
              <w:right w:w="108" w:type="dxa"/>
            </w:tcMar>
          </w:tcPr>
          <w:p w14:paraId="1C481CB9"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Pasiūlymo galiojimo ir pasiūlymo galiojimo užtikrinimo (jei taikoma) terminas ne trumpesnis kaip</w:t>
            </w:r>
          </w:p>
        </w:tc>
        <w:tc>
          <w:tcPr>
            <w:tcW w:w="2693" w:type="dxa"/>
            <w:shd w:val="clear" w:color="auto" w:fill="auto"/>
            <w:tcMar>
              <w:top w:w="0" w:type="dxa"/>
              <w:left w:w="108" w:type="dxa"/>
              <w:bottom w:w="0" w:type="dxa"/>
              <w:right w:w="108" w:type="dxa"/>
            </w:tcMar>
          </w:tcPr>
          <w:p w14:paraId="1582B442" w14:textId="77777777" w:rsidR="008D033C" w:rsidRPr="002F6C3D" w:rsidRDefault="008D033C" w:rsidP="00221CCE">
            <w:pPr>
              <w:spacing w:after="0" w:line="240" w:lineRule="auto"/>
              <w:jc w:val="both"/>
              <w:rPr>
                <w:rFonts w:ascii="Times New Roman" w:eastAsia="Times New Roman" w:hAnsi="Times New Roman" w:cs="Times New Roman"/>
                <w:iCs/>
              </w:rPr>
            </w:pPr>
            <w:r w:rsidRPr="002F6C3D">
              <w:rPr>
                <w:rFonts w:ascii="Times New Roman" w:eastAsia="Times New Roman" w:hAnsi="Times New Roman" w:cs="Times New Roman"/>
                <w:b/>
                <w:iCs/>
              </w:rPr>
              <w:t>90 (devyniasdešimt) dienų</w:t>
            </w:r>
            <w:r w:rsidRPr="002F6C3D">
              <w:rPr>
                <w:rFonts w:ascii="Times New Roman" w:eastAsia="Times New Roman" w:hAnsi="Times New Roman" w:cs="Times New Roman"/>
                <w:iCs/>
              </w:rPr>
              <w:t xml:space="preserve"> nuo pasiūlymų pateikimo galutinio termino pabaigos</w:t>
            </w:r>
          </w:p>
        </w:tc>
        <w:tc>
          <w:tcPr>
            <w:tcW w:w="3985" w:type="dxa"/>
            <w:shd w:val="clear" w:color="auto" w:fill="auto"/>
            <w:tcMar>
              <w:top w:w="0" w:type="dxa"/>
              <w:left w:w="108" w:type="dxa"/>
              <w:bottom w:w="0" w:type="dxa"/>
              <w:right w:w="108" w:type="dxa"/>
            </w:tcMar>
          </w:tcPr>
          <w:p w14:paraId="524A13A7"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3D8C22F8" w14:textId="77777777" w:rsidTr="00221CCE">
        <w:trPr>
          <w:trHeight w:val="20"/>
        </w:trPr>
        <w:tc>
          <w:tcPr>
            <w:tcW w:w="545" w:type="dxa"/>
            <w:shd w:val="clear" w:color="auto" w:fill="auto"/>
            <w:tcMar>
              <w:top w:w="0" w:type="dxa"/>
              <w:left w:w="108" w:type="dxa"/>
              <w:bottom w:w="0" w:type="dxa"/>
              <w:right w:w="108" w:type="dxa"/>
            </w:tcMar>
          </w:tcPr>
          <w:p w14:paraId="12F339A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9.</w:t>
            </w:r>
          </w:p>
        </w:tc>
        <w:tc>
          <w:tcPr>
            <w:tcW w:w="2319" w:type="dxa"/>
            <w:shd w:val="clear" w:color="auto" w:fill="auto"/>
            <w:tcMar>
              <w:top w:w="0" w:type="dxa"/>
              <w:left w:w="108" w:type="dxa"/>
              <w:bottom w:w="0" w:type="dxa"/>
              <w:right w:w="108" w:type="dxa"/>
            </w:tcMar>
          </w:tcPr>
          <w:p w14:paraId="17F6F65D"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78560095" w14:textId="77777777" w:rsidR="008D033C" w:rsidRPr="002F6C3D" w:rsidRDefault="008D033C" w:rsidP="00221CCE">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t>NETAIKOMA</w:t>
            </w:r>
          </w:p>
          <w:p w14:paraId="16615A2E" w14:textId="77777777" w:rsidR="008D033C" w:rsidRPr="002F6C3D" w:rsidRDefault="008D033C" w:rsidP="00221CCE">
            <w:pPr>
              <w:spacing w:after="0" w:line="240" w:lineRule="auto"/>
              <w:jc w:val="both"/>
              <w:rPr>
                <w:rFonts w:ascii="Times New Roman" w:eastAsia="Times New Roman" w:hAnsi="Times New Roman" w:cs="Times New Roman"/>
                <w:bCs/>
                <w:iCs/>
              </w:rPr>
            </w:pPr>
          </w:p>
          <w:p w14:paraId="2FCD488A" w14:textId="77777777" w:rsidR="008D033C" w:rsidRPr="002F6C3D" w:rsidRDefault="008D033C" w:rsidP="00221CCE">
            <w:pPr>
              <w:rPr>
                <w:rFonts w:ascii="Times New Roman" w:eastAsia="Times New Roman" w:hAnsi="Times New Roman" w:cs="Times New Roman"/>
                <w:bCs/>
                <w:iCs/>
              </w:rPr>
            </w:pPr>
          </w:p>
        </w:tc>
        <w:tc>
          <w:tcPr>
            <w:tcW w:w="3985" w:type="dxa"/>
            <w:shd w:val="clear" w:color="auto" w:fill="auto"/>
            <w:tcMar>
              <w:top w:w="0" w:type="dxa"/>
              <w:left w:w="108" w:type="dxa"/>
              <w:bottom w:w="0" w:type="dxa"/>
              <w:right w:w="108" w:type="dxa"/>
            </w:tcMar>
          </w:tcPr>
          <w:p w14:paraId="7164A7F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53A93BF5" w14:textId="77777777" w:rsidTr="00221CCE">
        <w:trPr>
          <w:trHeight w:val="20"/>
        </w:trPr>
        <w:tc>
          <w:tcPr>
            <w:tcW w:w="545" w:type="dxa"/>
            <w:shd w:val="clear" w:color="auto" w:fill="auto"/>
            <w:tcMar>
              <w:top w:w="0" w:type="dxa"/>
              <w:left w:w="108" w:type="dxa"/>
              <w:bottom w:w="0" w:type="dxa"/>
              <w:right w:w="108" w:type="dxa"/>
            </w:tcMar>
          </w:tcPr>
          <w:p w14:paraId="44264A2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10.</w:t>
            </w:r>
          </w:p>
        </w:tc>
        <w:tc>
          <w:tcPr>
            <w:tcW w:w="2319" w:type="dxa"/>
            <w:shd w:val="clear" w:color="auto" w:fill="auto"/>
            <w:tcMar>
              <w:top w:w="0" w:type="dxa"/>
              <w:left w:w="108" w:type="dxa"/>
              <w:bottom w:w="0" w:type="dxa"/>
              <w:right w:w="108" w:type="dxa"/>
            </w:tcMar>
          </w:tcPr>
          <w:p w14:paraId="0BF78DA4"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color w:val="000000"/>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33018D64" w14:textId="77777777" w:rsidR="008D033C" w:rsidRPr="002F6C3D" w:rsidRDefault="008D033C" w:rsidP="00221CCE">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t>NETAIKOMA</w:t>
            </w:r>
          </w:p>
          <w:p w14:paraId="5D9A13BC" w14:textId="77777777" w:rsidR="008D033C" w:rsidRPr="002F6C3D" w:rsidRDefault="008D033C" w:rsidP="00221CCE">
            <w:pPr>
              <w:spacing w:after="0" w:line="240" w:lineRule="auto"/>
              <w:jc w:val="both"/>
              <w:rPr>
                <w:rFonts w:ascii="Times New Roman" w:eastAsia="Times New Roman" w:hAnsi="Times New Roman" w:cs="Times New Roman"/>
                <w:color w:val="ED7D31"/>
              </w:rPr>
            </w:pPr>
          </w:p>
          <w:p w14:paraId="7AF40E67" w14:textId="77777777" w:rsidR="008D033C" w:rsidRPr="002F6C3D" w:rsidRDefault="008D033C" w:rsidP="00221CCE">
            <w:pPr>
              <w:rPr>
                <w:rFonts w:ascii="Times New Roman" w:eastAsia="Times New Roman" w:hAnsi="Times New Roman" w:cs="Times New Roman"/>
                <w:color w:val="000000"/>
              </w:rPr>
            </w:pPr>
          </w:p>
        </w:tc>
        <w:tc>
          <w:tcPr>
            <w:tcW w:w="3985" w:type="dxa"/>
            <w:shd w:val="clear" w:color="auto" w:fill="auto"/>
            <w:tcMar>
              <w:top w:w="0" w:type="dxa"/>
              <w:left w:w="108" w:type="dxa"/>
              <w:bottom w:w="0" w:type="dxa"/>
              <w:right w:w="108" w:type="dxa"/>
            </w:tcMar>
          </w:tcPr>
          <w:p w14:paraId="7FD96FF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8D033C" w:rsidRPr="002F6C3D" w14:paraId="29409530" w14:textId="77777777" w:rsidTr="00221CCE">
        <w:trPr>
          <w:trHeight w:val="20"/>
        </w:trPr>
        <w:tc>
          <w:tcPr>
            <w:tcW w:w="545" w:type="dxa"/>
            <w:shd w:val="clear" w:color="auto" w:fill="auto"/>
            <w:tcMar>
              <w:top w:w="0" w:type="dxa"/>
              <w:left w:w="108" w:type="dxa"/>
              <w:bottom w:w="0" w:type="dxa"/>
              <w:right w:w="108" w:type="dxa"/>
            </w:tcMar>
          </w:tcPr>
          <w:p w14:paraId="1E6E0F2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11.</w:t>
            </w:r>
          </w:p>
        </w:tc>
        <w:tc>
          <w:tcPr>
            <w:tcW w:w="2319" w:type="dxa"/>
            <w:shd w:val="clear" w:color="auto" w:fill="auto"/>
            <w:tcMar>
              <w:top w:w="0" w:type="dxa"/>
              <w:left w:w="108" w:type="dxa"/>
              <w:bottom w:w="0" w:type="dxa"/>
              <w:right w:w="108" w:type="dxa"/>
            </w:tcMar>
          </w:tcPr>
          <w:p w14:paraId="7F4738C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 xml:space="preserve">Perkančioji organizacija informuoja pirkimo </w:t>
            </w:r>
            <w:r w:rsidRPr="002F6C3D">
              <w:rPr>
                <w:rFonts w:ascii="Times New Roman" w:eastAsia="Times New Roman" w:hAnsi="Times New Roman" w:cs="Times New Roman"/>
                <w:bCs/>
              </w:rPr>
              <w:lastRenderedPageBreak/>
              <w:t>dalyvius apie EBVPD vertinimo rezultatus ne vėliau kaip per</w:t>
            </w:r>
          </w:p>
        </w:tc>
        <w:tc>
          <w:tcPr>
            <w:tcW w:w="2693" w:type="dxa"/>
            <w:shd w:val="clear" w:color="auto" w:fill="auto"/>
            <w:tcMar>
              <w:top w:w="0" w:type="dxa"/>
              <w:left w:w="108" w:type="dxa"/>
              <w:bottom w:w="0" w:type="dxa"/>
              <w:right w:w="108" w:type="dxa"/>
            </w:tcMar>
          </w:tcPr>
          <w:p w14:paraId="6A594729"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lastRenderedPageBreak/>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7E0BE441"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Žr. bendrųjų pirkimo sąlygų 9 skyrių „</w:t>
            </w:r>
            <w:bookmarkStart w:id="51" w:name="_Toc132289526"/>
            <w:bookmarkStart w:id="52" w:name="_Toc48053167"/>
            <w:bookmarkStart w:id="53" w:name="_Ref48037709"/>
            <w:bookmarkStart w:id="54" w:name="_Ref48037697"/>
            <w:r w:rsidRPr="002F6C3D">
              <w:rPr>
                <w:rFonts w:ascii="Times New Roman" w:eastAsia="Times New Roman" w:hAnsi="Times New Roman" w:cs="Times New Roman"/>
                <w:i/>
              </w:rPr>
              <w:t xml:space="preserve">EBVPD pateikimo tvarka ir EBVPD </w:t>
            </w:r>
            <w:r w:rsidRPr="002F6C3D">
              <w:rPr>
                <w:rFonts w:ascii="Times New Roman" w:eastAsia="Times New Roman" w:hAnsi="Times New Roman" w:cs="Times New Roman"/>
                <w:i/>
              </w:rPr>
              <w:lastRenderedPageBreak/>
              <w:t>pateikiamos informacijos patvirtinimo priemonės</w:t>
            </w:r>
            <w:bookmarkEnd w:id="51"/>
            <w:bookmarkEnd w:id="52"/>
            <w:bookmarkEnd w:id="53"/>
            <w:bookmarkEnd w:id="54"/>
            <w:r w:rsidRPr="002F6C3D">
              <w:rPr>
                <w:rFonts w:ascii="Times New Roman" w:eastAsia="Times New Roman" w:hAnsi="Times New Roman" w:cs="Times New Roman"/>
              </w:rPr>
              <w:t>“</w:t>
            </w:r>
          </w:p>
        </w:tc>
      </w:tr>
      <w:tr w:rsidR="008D033C" w:rsidRPr="002F6C3D" w14:paraId="60403248" w14:textId="77777777" w:rsidTr="00221CCE">
        <w:trPr>
          <w:trHeight w:val="20"/>
        </w:trPr>
        <w:tc>
          <w:tcPr>
            <w:tcW w:w="545" w:type="dxa"/>
            <w:shd w:val="clear" w:color="auto" w:fill="auto"/>
            <w:tcMar>
              <w:top w:w="0" w:type="dxa"/>
              <w:left w:w="108" w:type="dxa"/>
              <w:bottom w:w="0" w:type="dxa"/>
              <w:right w:w="108" w:type="dxa"/>
            </w:tcMar>
          </w:tcPr>
          <w:p w14:paraId="2DA82AC8"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lastRenderedPageBreak/>
              <w:t>12.</w:t>
            </w:r>
          </w:p>
        </w:tc>
        <w:tc>
          <w:tcPr>
            <w:tcW w:w="2319" w:type="dxa"/>
            <w:shd w:val="clear" w:color="auto" w:fill="auto"/>
            <w:tcMar>
              <w:top w:w="0" w:type="dxa"/>
              <w:left w:w="108" w:type="dxa"/>
              <w:bottom w:w="0" w:type="dxa"/>
              <w:right w:w="108" w:type="dxa"/>
            </w:tcMar>
          </w:tcPr>
          <w:p w14:paraId="277DF40E"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 xml:space="preserve">Perkančioji organizacija pirkimo dalyviams praneša apie priimtą sprendimą nustatyti laimėjusį pasiūlymą, </w:t>
            </w:r>
            <w:r w:rsidRPr="002F6C3D">
              <w:rPr>
                <w:rFonts w:ascii="Times New Roman" w:eastAsia="Times New Roman" w:hAnsi="Times New Roman" w:cs="Times New Roman"/>
              </w:rPr>
              <w:t>dėl kurio bus sudaroma</w:t>
            </w:r>
            <w:r w:rsidRPr="002F6C3D">
              <w:rPr>
                <w:rFonts w:ascii="Times New Roman" w:eastAsia="Times New Roman" w:hAnsi="Times New Roman" w:cs="Times New Roman"/>
                <w:bCs/>
              </w:rPr>
              <w:t xml:space="preserve"> sutartis ne vėliau kaip per</w:t>
            </w:r>
          </w:p>
        </w:tc>
        <w:tc>
          <w:tcPr>
            <w:tcW w:w="2693" w:type="dxa"/>
            <w:shd w:val="clear" w:color="auto" w:fill="auto"/>
            <w:tcMar>
              <w:top w:w="0" w:type="dxa"/>
              <w:left w:w="108" w:type="dxa"/>
              <w:bottom w:w="0" w:type="dxa"/>
              <w:right w:w="108" w:type="dxa"/>
            </w:tcMar>
          </w:tcPr>
          <w:p w14:paraId="260875CF"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2D9C4CE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20 skyrių „</w:t>
            </w:r>
            <w:bookmarkStart w:id="55" w:name="_Toc132289537"/>
            <w:r w:rsidRPr="002F6C3D">
              <w:rPr>
                <w:rFonts w:ascii="Times New Roman" w:eastAsia="Times New Roman" w:hAnsi="Times New Roman" w:cs="Times New Roman"/>
                <w:i/>
              </w:rPr>
              <w:t>Informavimas apie pirkimo procedūrų rezultatus</w:t>
            </w:r>
            <w:bookmarkEnd w:id="55"/>
            <w:r w:rsidRPr="002F6C3D">
              <w:rPr>
                <w:rFonts w:ascii="Times New Roman" w:eastAsia="Times New Roman" w:hAnsi="Times New Roman" w:cs="Times New Roman"/>
              </w:rPr>
              <w:t>“</w:t>
            </w:r>
          </w:p>
        </w:tc>
      </w:tr>
      <w:tr w:rsidR="008D033C" w:rsidRPr="002F6C3D" w14:paraId="33C9E4D6" w14:textId="77777777" w:rsidTr="00221CCE">
        <w:trPr>
          <w:trHeight w:val="20"/>
        </w:trPr>
        <w:tc>
          <w:tcPr>
            <w:tcW w:w="545" w:type="dxa"/>
            <w:shd w:val="clear" w:color="auto" w:fill="auto"/>
            <w:tcMar>
              <w:top w:w="0" w:type="dxa"/>
              <w:left w:w="108" w:type="dxa"/>
              <w:bottom w:w="0" w:type="dxa"/>
              <w:right w:w="108" w:type="dxa"/>
            </w:tcMar>
          </w:tcPr>
          <w:p w14:paraId="19D5DC9C"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13.</w:t>
            </w:r>
          </w:p>
        </w:tc>
        <w:tc>
          <w:tcPr>
            <w:tcW w:w="2319" w:type="dxa"/>
            <w:shd w:val="clear" w:color="auto" w:fill="auto"/>
            <w:tcMar>
              <w:top w:w="0" w:type="dxa"/>
              <w:left w:w="108" w:type="dxa"/>
              <w:bottom w:w="0" w:type="dxa"/>
              <w:right w:w="108" w:type="dxa"/>
            </w:tcMar>
          </w:tcPr>
          <w:p w14:paraId="3C7D081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23AC35C5"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
                <w:bCs/>
              </w:rPr>
              <w:t>15 (penkiolika) dienų</w:t>
            </w:r>
            <w:r w:rsidRPr="002F6C3D">
              <w:rPr>
                <w:rFonts w:ascii="Times New Roman" w:eastAsia="Times New Roman" w:hAnsi="Times New Roman" w:cs="Times New Roman"/>
                <w:bCs/>
              </w:rPr>
              <w:t xml:space="preserve"> nuo pirkimo dalyvio raštu pateikto prašymo gavimo dienos</w:t>
            </w:r>
          </w:p>
        </w:tc>
        <w:tc>
          <w:tcPr>
            <w:tcW w:w="3985" w:type="dxa"/>
            <w:shd w:val="clear" w:color="auto" w:fill="auto"/>
            <w:tcMar>
              <w:top w:w="0" w:type="dxa"/>
              <w:left w:w="108" w:type="dxa"/>
              <w:bottom w:w="0" w:type="dxa"/>
              <w:right w:w="108" w:type="dxa"/>
            </w:tcMar>
          </w:tcPr>
          <w:p w14:paraId="2097911F" w14:textId="77777777" w:rsidR="008D033C" w:rsidRPr="002F6C3D" w:rsidRDefault="008D033C" w:rsidP="00221CCE">
            <w:pPr>
              <w:shd w:val="clear" w:color="auto" w:fill="FFFFFF"/>
              <w:spacing w:after="0" w:line="256" w:lineRule="auto"/>
              <w:ind w:firstLine="37"/>
              <w:jc w:val="both"/>
              <w:rPr>
                <w:rFonts w:ascii="Times New Roman" w:eastAsia="Times New Roman" w:hAnsi="Times New Roman" w:cs="Times New Roman"/>
              </w:rPr>
            </w:pPr>
            <w:r w:rsidRPr="002F6C3D">
              <w:rPr>
                <w:rFonts w:ascii="Times New Roman" w:eastAsia="Times New Roman" w:hAnsi="Times New Roman" w:cs="Times New Roman"/>
                <w:i/>
                <w:iCs/>
              </w:rPr>
              <w:t>Pirkimo dalyviui, kurio pasiūlymas nebuvo atmestas,</w:t>
            </w:r>
            <w:r w:rsidRPr="002F6C3D">
              <w:rPr>
                <w:rFonts w:ascii="Times New Roman" w:eastAsia="Times New Roman" w:hAnsi="Times New Roman" w:cs="Times New Roman"/>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71A721D5" w14:textId="77777777" w:rsidR="008D033C" w:rsidRPr="002F6C3D" w:rsidRDefault="008D033C" w:rsidP="00221CCE">
            <w:pPr>
              <w:shd w:val="clear" w:color="auto" w:fill="FFFFFF"/>
              <w:spacing w:after="0" w:line="240" w:lineRule="auto"/>
              <w:ind w:firstLine="313"/>
              <w:jc w:val="both"/>
              <w:rPr>
                <w:rFonts w:ascii="Times New Roman" w:eastAsia="Times New Roman" w:hAnsi="Times New Roman" w:cs="Times New Roman"/>
              </w:rPr>
            </w:pPr>
            <w:r w:rsidRPr="002F6C3D">
              <w:rPr>
                <w:rFonts w:ascii="Times New Roman" w:eastAsia="Times New Roman" w:hAnsi="Times New Roman" w:cs="Times New Roman"/>
                <w:i/>
                <w:iCs/>
                <w:color w:val="000000"/>
              </w:rPr>
              <w:t>Pirkimo dalyviui, kurio pasiūlymas buvo atmestas</w:t>
            </w:r>
            <w:r w:rsidRPr="002F6C3D">
              <w:rPr>
                <w:rFonts w:ascii="Times New Roman" w:eastAsia="Times New Roman" w:hAnsi="Times New Roman" w:cs="Times New Roman"/>
                <w:color w:val="000000"/>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8D033C" w:rsidRPr="002F6C3D" w14:paraId="058BF3E0" w14:textId="77777777" w:rsidTr="00221CCE">
        <w:trPr>
          <w:trHeight w:val="20"/>
        </w:trPr>
        <w:tc>
          <w:tcPr>
            <w:tcW w:w="545" w:type="dxa"/>
            <w:shd w:val="clear" w:color="auto" w:fill="auto"/>
            <w:tcMar>
              <w:top w:w="0" w:type="dxa"/>
              <w:left w:w="108" w:type="dxa"/>
              <w:bottom w:w="0" w:type="dxa"/>
              <w:right w:w="108" w:type="dxa"/>
            </w:tcMar>
          </w:tcPr>
          <w:p w14:paraId="635CB457"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14.</w:t>
            </w:r>
          </w:p>
        </w:tc>
        <w:tc>
          <w:tcPr>
            <w:tcW w:w="2319" w:type="dxa"/>
            <w:shd w:val="clear" w:color="auto" w:fill="auto"/>
            <w:tcMar>
              <w:top w:w="0" w:type="dxa"/>
              <w:left w:w="108" w:type="dxa"/>
              <w:bottom w:w="0" w:type="dxa"/>
              <w:right w:w="108" w:type="dxa"/>
            </w:tcMar>
          </w:tcPr>
          <w:p w14:paraId="767F5C32"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color w:val="000000"/>
                <w:shd w:val="clear" w:color="auto" w:fill="FFFFFF"/>
              </w:rPr>
              <w:t xml:space="preserve">Tiekėjas turi teisę pateikti pretenziją perkančiajai organizacijai, pateikti prašymą ar pareikšti ieškinį teismui </w:t>
            </w:r>
            <w:r w:rsidRPr="002F6C3D">
              <w:rPr>
                <w:rFonts w:ascii="Times New Roman" w:eastAsia="Times New Roman" w:hAnsi="Times New Roman" w:cs="Times New Roman"/>
                <w:bCs/>
              </w:rPr>
              <w:t>ne vėliau kaip per</w:t>
            </w:r>
          </w:p>
        </w:tc>
        <w:tc>
          <w:tcPr>
            <w:tcW w:w="2693" w:type="dxa"/>
            <w:shd w:val="clear" w:color="auto" w:fill="auto"/>
            <w:tcMar>
              <w:top w:w="0" w:type="dxa"/>
              <w:left w:w="108" w:type="dxa"/>
              <w:bottom w:w="0" w:type="dxa"/>
              <w:right w:w="108" w:type="dxa"/>
            </w:tcMar>
          </w:tcPr>
          <w:p w14:paraId="0F00EE4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rPr>
              <w:t xml:space="preserve"> nuo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pranešimo raštu apie jos priimtą sprendimą išsiuntimo tiekėjams dienos arba nuo paskelbimo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 dienos, jei VPĮ nenumato reikalavimo raštu informuoti tiekėjus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w:t>
            </w:r>
          </w:p>
          <w:p w14:paraId="31C1632C"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630658DD"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Žr. bendrųjų pirkimo sąlygų 22 skyrių „</w:t>
            </w:r>
            <w:bookmarkStart w:id="56" w:name="_Toc132289539"/>
            <w:bookmarkStart w:id="57" w:name="_Hlk91498650"/>
            <w:r w:rsidRPr="002F6C3D">
              <w:rPr>
                <w:rFonts w:ascii="Times New Roman" w:eastAsia="Times New Roman" w:hAnsi="Times New Roman" w:cs="Times New Roman"/>
                <w:i/>
              </w:rPr>
              <w:t>Teisė ginčyti perkančiosios organizacijos veiksmus ar priimtus sprendimus</w:t>
            </w:r>
            <w:bookmarkEnd w:id="56"/>
            <w:bookmarkEnd w:id="57"/>
            <w:r w:rsidRPr="002F6C3D">
              <w:rPr>
                <w:rFonts w:ascii="Times New Roman" w:eastAsia="Times New Roman" w:hAnsi="Times New Roman" w:cs="Times New Roman"/>
              </w:rPr>
              <w:t>“</w:t>
            </w:r>
          </w:p>
        </w:tc>
      </w:tr>
      <w:tr w:rsidR="008D033C" w:rsidRPr="002F6C3D" w14:paraId="3DF9D3F4" w14:textId="77777777" w:rsidTr="00221CCE">
        <w:trPr>
          <w:trHeight w:val="20"/>
        </w:trPr>
        <w:tc>
          <w:tcPr>
            <w:tcW w:w="545" w:type="dxa"/>
            <w:shd w:val="clear" w:color="auto" w:fill="auto"/>
            <w:tcMar>
              <w:top w:w="0" w:type="dxa"/>
              <w:left w:w="108" w:type="dxa"/>
              <w:bottom w:w="0" w:type="dxa"/>
              <w:right w:w="108" w:type="dxa"/>
            </w:tcMar>
          </w:tcPr>
          <w:p w14:paraId="651786D4"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15.</w:t>
            </w:r>
          </w:p>
        </w:tc>
        <w:tc>
          <w:tcPr>
            <w:tcW w:w="2319" w:type="dxa"/>
            <w:shd w:val="clear" w:color="auto" w:fill="auto"/>
            <w:tcMar>
              <w:top w:w="0" w:type="dxa"/>
              <w:left w:w="108" w:type="dxa"/>
              <w:bottom w:w="0" w:type="dxa"/>
              <w:right w:w="108" w:type="dxa"/>
            </w:tcMar>
          </w:tcPr>
          <w:p w14:paraId="529C6488"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Perkančioji organizacija privalo išnagrinėti tiekėjo pretenziją priimti motyvuotą sprendimą ir apie jį, taip pat apie </w:t>
            </w:r>
            <w:r w:rsidRPr="002F6C3D">
              <w:rPr>
                <w:rFonts w:ascii="Times New Roman" w:eastAsia="Times New Roman" w:hAnsi="Times New Roman" w:cs="Times New Roman"/>
              </w:rPr>
              <w:lastRenderedPageBreak/>
              <w:t>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4C9965D"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lastRenderedPageBreak/>
              <w:t>6 (šešias) darbo dienas</w:t>
            </w:r>
            <w:r w:rsidRPr="002F6C3D">
              <w:rPr>
                <w:rFonts w:ascii="Times New Roman" w:eastAsia="Times New Roman" w:hAnsi="Times New Roman" w:cs="Times New Roman"/>
              </w:rPr>
              <w:t xml:space="preserve"> nuo pretenzijos gavimo dienos</w:t>
            </w:r>
          </w:p>
        </w:tc>
        <w:tc>
          <w:tcPr>
            <w:tcW w:w="3985" w:type="dxa"/>
            <w:shd w:val="clear" w:color="auto" w:fill="auto"/>
            <w:tcMar>
              <w:top w:w="0" w:type="dxa"/>
              <w:left w:w="108" w:type="dxa"/>
              <w:bottom w:w="0" w:type="dxa"/>
              <w:right w:w="108" w:type="dxa"/>
            </w:tcMar>
          </w:tcPr>
          <w:p w14:paraId="549A494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8D033C" w:rsidRPr="002F6C3D" w14:paraId="12FE8A46" w14:textId="77777777" w:rsidTr="00221CCE">
        <w:trPr>
          <w:trHeight w:val="20"/>
        </w:trPr>
        <w:tc>
          <w:tcPr>
            <w:tcW w:w="545" w:type="dxa"/>
            <w:shd w:val="clear" w:color="auto" w:fill="auto"/>
            <w:tcMar>
              <w:top w:w="0" w:type="dxa"/>
              <w:left w:w="108" w:type="dxa"/>
              <w:bottom w:w="0" w:type="dxa"/>
              <w:right w:w="108" w:type="dxa"/>
            </w:tcMar>
          </w:tcPr>
          <w:p w14:paraId="34450318"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bCs/>
              </w:rPr>
              <w:t>16.</w:t>
            </w:r>
          </w:p>
        </w:tc>
        <w:tc>
          <w:tcPr>
            <w:tcW w:w="2319" w:type="dxa"/>
            <w:shd w:val="clear" w:color="auto" w:fill="auto"/>
            <w:tcMar>
              <w:top w:w="0" w:type="dxa"/>
              <w:left w:w="108" w:type="dxa"/>
              <w:bottom w:w="0" w:type="dxa"/>
              <w:right w:w="108" w:type="dxa"/>
            </w:tcMar>
          </w:tcPr>
          <w:p w14:paraId="5694862F" w14:textId="77777777" w:rsidR="008D033C" w:rsidRPr="002F6C3D" w:rsidRDefault="008D033C" w:rsidP="00221CCE">
            <w:pPr>
              <w:spacing w:after="0" w:line="240" w:lineRule="auto"/>
              <w:jc w:val="both"/>
              <w:rPr>
                <w:rFonts w:ascii="Times New Roman" w:eastAsia="Times New Roman" w:hAnsi="Times New Roman" w:cs="Times New Roman"/>
                <w:bCs/>
              </w:rPr>
            </w:pPr>
            <w:r w:rsidRPr="002F6C3D">
              <w:rPr>
                <w:rFonts w:ascii="Times New Roman" w:eastAsia="Times New Roman" w:hAnsi="Times New Roman" w:cs="Times New Roman"/>
              </w:rPr>
              <w:t>Jeigu perkančioji organizacija per nustatytą terminą neišnagrinėja jai pateiktos pretenzijos, tiekėjas turi teisę pateikti prašymą ar pareikšti ieškinį teismui per</w:t>
            </w:r>
            <w:r w:rsidRPr="002F6C3D">
              <w:rPr>
                <w:rFonts w:ascii="Times New Roman" w:eastAsia="Times New Roman" w:hAnsi="Times New Roman" w:cs="Times New Roman"/>
                <w:bCs/>
              </w:rPr>
              <w:t xml:space="preserve"> (išskyrus </w:t>
            </w:r>
            <w:r w:rsidRPr="002F46B1">
              <w:rPr>
                <w:rFonts w:ascii="Times New Roman" w:eastAsia="Times New Roman" w:hAnsi="Times New Roman" w:cs="Times New Roman"/>
                <w:bCs/>
              </w:rPr>
              <w:t>VPĮ 102 str. 3 d.</w:t>
            </w:r>
            <w:r>
              <w:rPr>
                <w:rFonts w:ascii="Times New Roman" w:eastAsia="Times New Roman" w:hAnsi="Times New Roman" w:cs="Times New Roman"/>
                <w:bCs/>
              </w:rPr>
              <w:t>ir 4 d. numatytus atvejus</w:t>
            </w:r>
            <w:r w:rsidRPr="002F6C3D">
              <w:rPr>
                <w:rFonts w:ascii="Times New Roman" w:eastAsia="Times New Roman" w:hAnsi="Times New Roman" w:cs="Times New Roman"/>
                <w:bCs/>
              </w:rPr>
              <w:t xml:space="preserve">) </w:t>
            </w:r>
          </w:p>
        </w:tc>
        <w:tc>
          <w:tcPr>
            <w:tcW w:w="2693" w:type="dxa"/>
            <w:shd w:val="clear" w:color="auto" w:fill="auto"/>
            <w:tcMar>
              <w:top w:w="0" w:type="dxa"/>
              <w:left w:w="108" w:type="dxa"/>
              <w:bottom w:w="0" w:type="dxa"/>
              <w:right w:w="108" w:type="dxa"/>
            </w:tcMar>
          </w:tcPr>
          <w:p w14:paraId="1AECAA71"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per </w:t>
            </w: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dienos, kurią perkančioji organizacija 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4538413"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8D033C" w:rsidRPr="002F6C3D" w14:paraId="10E88A75" w14:textId="77777777" w:rsidTr="00221CCE">
        <w:trPr>
          <w:trHeight w:val="20"/>
        </w:trPr>
        <w:tc>
          <w:tcPr>
            <w:tcW w:w="545" w:type="dxa"/>
            <w:shd w:val="clear" w:color="auto" w:fill="auto"/>
            <w:tcMar>
              <w:top w:w="0" w:type="dxa"/>
              <w:left w:w="108" w:type="dxa"/>
              <w:bottom w:w="0" w:type="dxa"/>
              <w:right w:w="108" w:type="dxa"/>
            </w:tcMar>
          </w:tcPr>
          <w:p w14:paraId="4A0B49D7"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17.</w:t>
            </w:r>
          </w:p>
        </w:tc>
        <w:tc>
          <w:tcPr>
            <w:tcW w:w="2319" w:type="dxa"/>
            <w:shd w:val="clear" w:color="auto" w:fill="auto"/>
            <w:tcMar>
              <w:top w:w="0" w:type="dxa"/>
              <w:left w:w="108" w:type="dxa"/>
              <w:bottom w:w="0" w:type="dxa"/>
              <w:right w:w="108" w:type="dxa"/>
            </w:tcMar>
          </w:tcPr>
          <w:p w14:paraId="2E1C8F9A"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Perkančioji organizacija negali sudaryti sutarties anksčiau kaip po</w:t>
            </w:r>
          </w:p>
        </w:tc>
        <w:tc>
          <w:tcPr>
            <w:tcW w:w="2693" w:type="dxa"/>
            <w:shd w:val="clear" w:color="auto" w:fill="auto"/>
            <w:tcMar>
              <w:top w:w="0" w:type="dxa"/>
              <w:left w:w="108" w:type="dxa"/>
              <w:bottom w:w="0" w:type="dxa"/>
              <w:right w:w="108" w:type="dxa"/>
            </w:tcMar>
          </w:tcPr>
          <w:p w14:paraId="18BDE043"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bCs/>
              </w:rPr>
              <w:t>,</w:t>
            </w:r>
            <w:r w:rsidRPr="002F6C3D">
              <w:rPr>
                <w:rFonts w:ascii="Times New Roman" w:eastAsia="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2F6C3D">
              <w:rPr>
                <w:rFonts w:ascii="Times New Roman" w:eastAsia="Times New Roman" w:hAnsi="Times New Roman" w:cs="Times New Roman"/>
                <w:b/>
              </w:rPr>
              <w:t>15 (penkiolikos) dienų</w:t>
            </w:r>
            <w:r w:rsidRPr="002F6C3D">
              <w:rPr>
                <w:rFonts w:ascii="Times New Roman" w:eastAsia="Times New Roman" w:hAnsi="Times New Roman" w:cs="Times New Roman"/>
              </w:rPr>
              <w:t>.</w:t>
            </w:r>
          </w:p>
        </w:tc>
        <w:tc>
          <w:tcPr>
            <w:tcW w:w="3985" w:type="dxa"/>
            <w:shd w:val="clear" w:color="auto" w:fill="auto"/>
            <w:tcMar>
              <w:top w:w="0" w:type="dxa"/>
              <w:left w:w="108" w:type="dxa"/>
              <w:bottom w:w="0" w:type="dxa"/>
              <w:right w:w="108" w:type="dxa"/>
            </w:tcMar>
          </w:tcPr>
          <w:p w14:paraId="47513199"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Žr. bendrųjų pirkimo sąlygų 21 skyrių „</w:t>
            </w:r>
            <w:bookmarkStart w:id="58" w:name="_Toc132289538"/>
            <w:bookmarkStart w:id="59" w:name="_Toc48053182"/>
            <w:r w:rsidRPr="002F6C3D">
              <w:rPr>
                <w:rFonts w:ascii="Times New Roman" w:eastAsia="Times New Roman" w:hAnsi="Times New Roman" w:cs="Times New Roman"/>
                <w:i/>
              </w:rPr>
              <w:t>Sutarties sudarymas</w:t>
            </w:r>
            <w:bookmarkEnd w:id="58"/>
            <w:bookmarkEnd w:id="59"/>
            <w:r w:rsidRPr="002F6C3D">
              <w:rPr>
                <w:rFonts w:ascii="Times New Roman" w:eastAsia="Times New Roman" w:hAnsi="Times New Roman" w:cs="Times New Roman"/>
              </w:rPr>
              <w:t>“</w:t>
            </w:r>
          </w:p>
        </w:tc>
      </w:tr>
      <w:tr w:rsidR="008D033C" w:rsidRPr="002F6C3D" w14:paraId="01F3EA70" w14:textId="77777777" w:rsidTr="00221CCE">
        <w:trPr>
          <w:trHeight w:val="20"/>
        </w:trPr>
        <w:tc>
          <w:tcPr>
            <w:tcW w:w="545" w:type="dxa"/>
            <w:shd w:val="clear" w:color="auto" w:fill="auto"/>
            <w:tcMar>
              <w:top w:w="0" w:type="dxa"/>
              <w:left w:w="108" w:type="dxa"/>
              <w:bottom w:w="0" w:type="dxa"/>
              <w:right w:w="108" w:type="dxa"/>
            </w:tcMar>
          </w:tcPr>
          <w:p w14:paraId="4414761B"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18.</w:t>
            </w:r>
          </w:p>
        </w:tc>
        <w:tc>
          <w:tcPr>
            <w:tcW w:w="2319" w:type="dxa"/>
            <w:shd w:val="clear" w:color="auto" w:fill="auto"/>
            <w:tcMar>
              <w:top w:w="0" w:type="dxa"/>
              <w:left w:w="108" w:type="dxa"/>
              <w:bottom w:w="0" w:type="dxa"/>
              <w:right w:w="108" w:type="dxa"/>
            </w:tcMar>
          </w:tcPr>
          <w:p w14:paraId="6003CE36"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 xml:space="preserve">Jeigu </w:t>
            </w:r>
            <w:r w:rsidRPr="002F6C3D">
              <w:rPr>
                <w:rFonts w:ascii="Times New Roman" w:eastAsia="Times New Roman" w:hAnsi="Times New Roman" w:cs="Times New Roman"/>
                <w:iCs/>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0D0AD6BF" w14:textId="77777777" w:rsidR="008D033C" w:rsidRPr="002F6C3D" w:rsidRDefault="008D033C" w:rsidP="00221CCE">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985" w:type="dxa"/>
            <w:shd w:val="clear" w:color="auto" w:fill="auto"/>
            <w:tcMar>
              <w:top w:w="0" w:type="dxa"/>
              <w:left w:w="108" w:type="dxa"/>
              <w:bottom w:w="0" w:type="dxa"/>
              <w:right w:w="108" w:type="dxa"/>
            </w:tcMar>
          </w:tcPr>
          <w:p w14:paraId="73DD0ACA" w14:textId="77777777" w:rsidR="008D033C" w:rsidRPr="002F6C3D" w:rsidRDefault="008D033C" w:rsidP="00221CCE">
            <w:pPr>
              <w:spacing w:after="0" w:line="240" w:lineRule="auto"/>
              <w:jc w:val="both"/>
              <w:rPr>
                <w:rFonts w:ascii="Times New Roman" w:eastAsia="Times New Roman" w:hAnsi="Times New Roman" w:cs="Times New Roman"/>
              </w:rPr>
            </w:pPr>
          </w:p>
        </w:tc>
      </w:tr>
    </w:tbl>
    <w:p w14:paraId="05757254" w14:textId="37EA16D4" w:rsidR="008D033C" w:rsidRDefault="008D033C" w:rsidP="008D033C"/>
    <w:p w14:paraId="2A7A8687" w14:textId="2AC90774" w:rsidR="008648C7" w:rsidRDefault="008648C7" w:rsidP="008D033C"/>
    <w:p w14:paraId="7D2FC687" w14:textId="2CE01DA2" w:rsidR="008648C7" w:rsidRDefault="008648C7" w:rsidP="008D033C"/>
    <w:p w14:paraId="2CDD9B9B" w14:textId="4CA75549" w:rsidR="008648C7" w:rsidRDefault="008648C7" w:rsidP="008D033C"/>
    <w:p w14:paraId="4A7FB267" w14:textId="1FEBEDF0" w:rsidR="008648C7" w:rsidRDefault="008648C7" w:rsidP="008D033C"/>
    <w:p w14:paraId="3913E5D5" w14:textId="4B64E775" w:rsidR="008648C7" w:rsidRDefault="008648C7" w:rsidP="008D033C"/>
    <w:p w14:paraId="79104D7D" w14:textId="0179BA63" w:rsidR="008648C7" w:rsidRDefault="008648C7" w:rsidP="008D033C"/>
    <w:p w14:paraId="35F012C0" w14:textId="560C1EB9" w:rsidR="008648C7" w:rsidRDefault="008648C7" w:rsidP="008D033C"/>
    <w:p w14:paraId="2A0395BF" w14:textId="6694817F" w:rsidR="008648C7" w:rsidRDefault="008648C7" w:rsidP="008D033C"/>
    <w:p w14:paraId="6A38DF6B" w14:textId="22DFF67F" w:rsidR="008648C7" w:rsidRDefault="008648C7" w:rsidP="008D033C"/>
    <w:p w14:paraId="05002BD3" w14:textId="729DEE47" w:rsidR="008648C7" w:rsidRDefault="008648C7" w:rsidP="008D033C"/>
    <w:p w14:paraId="2FCB1593" w14:textId="1D0784F1" w:rsidR="008648C7" w:rsidRDefault="008648C7" w:rsidP="008D033C"/>
    <w:p w14:paraId="4483D18A" w14:textId="100A799F" w:rsidR="008648C7" w:rsidRDefault="008648C7" w:rsidP="008D033C"/>
    <w:p w14:paraId="7CE87E1B" w14:textId="7E3ADE98" w:rsidR="008648C7" w:rsidRDefault="008648C7" w:rsidP="008D033C"/>
    <w:p w14:paraId="337A791C" w14:textId="7C8505CE" w:rsidR="008648C7" w:rsidRDefault="008648C7" w:rsidP="008D033C"/>
    <w:p w14:paraId="163C997D" w14:textId="2DD90862" w:rsidR="008648C7" w:rsidRDefault="008648C7" w:rsidP="008D033C"/>
    <w:p w14:paraId="7A236560" w14:textId="3AF5028B" w:rsidR="008648C7" w:rsidRDefault="008648C7" w:rsidP="008D033C"/>
    <w:p w14:paraId="646F7346" w14:textId="22A62A09" w:rsidR="008648C7" w:rsidRDefault="008648C7" w:rsidP="008D033C"/>
    <w:p w14:paraId="5BA75A6F" w14:textId="3E4532E2" w:rsidR="008648C7" w:rsidRDefault="008648C7" w:rsidP="008D033C"/>
    <w:p w14:paraId="7FBDEAC7" w14:textId="33E4DCF7" w:rsidR="008648C7" w:rsidRDefault="008648C7" w:rsidP="008D033C"/>
    <w:p w14:paraId="6DFDAF31" w14:textId="3836E53C" w:rsidR="008648C7" w:rsidRDefault="008648C7" w:rsidP="008D033C"/>
    <w:p w14:paraId="2D050125" w14:textId="3409B3D2" w:rsidR="008648C7" w:rsidRDefault="008648C7" w:rsidP="008D033C"/>
    <w:p w14:paraId="73444EC9" w14:textId="1E8F6A82" w:rsidR="008648C7" w:rsidRDefault="008648C7" w:rsidP="008D033C"/>
    <w:p w14:paraId="7EF5CFDE" w14:textId="37348544" w:rsidR="008648C7" w:rsidRDefault="008648C7" w:rsidP="008D033C"/>
    <w:p w14:paraId="74E940DD" w14:textId="3FD996D6" w:rsidR="008648C7" w:rsidRDefault="008648C7" w:rsidP="008D033C"/>
    <w:p w14:paraId="197C58A6" w14:textId="5261A807" w:rsidR="00C321B9" w:rsidRDefault="00C321B9" w:rsidP="008D033C"/>
    <w:p w14:paraId="0777F893" w14:textId="2087E5B0" w:rsidR="00C321B9" w:rsidRDefault="00C321B9" w:rsidP="008D033C"/>
    <w:p w14:paraId="188352F4" w14:textId="01120F18" w:rsidR="00C321B9" w:rsidRDefault="00C321B9" w:rsidP="008D033C"/>
    <w:p w14:paraId="2CD9C4E4" w14:textId="39632902" w:rsidR="00C321B9" w:rsidRDefault="00C321B9" w:rsidP="008D033C"/>
    <w:p w14:paraId="2C291053" w14:textId="77777777" w:rsidR="00C321B9" w:rsidRDefault="00C321B9" w:rsidP="008D033C"/>
    <w:p w14:paraId="136CCB16" w14:textId="77777777" w:rsidR="008648C7" w:rsidRDefault="008648C7" w:rsidP="008D033C"/>
    <w:p w14:paraId="13524EE1" w14:textId="355E1ACF"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r w:rsidRPr="002F6C3D">
        <w:rPr>
          <w:rFonts w:ascii="Times New Roman" w:eastAsia="Times New Roman" w:hAnsi="Times New Roman" w:cs="Times New Roman"/>
          <w:color w:val="0070C0"/>
        </w:rPr>
        <w:t xml:space="preserve">Pirkimo sąlygų </w:t>
      </w:r>
      <w:r>
        <w:rPr>
          <w:rFonts w:ascii="Times New Roman" w:eastAsia="Times New Roman" w:hAnsi="Times New Roman" w:cs="Times New Roman"/>
          <w:color w:val="0070C0"/>
        </w:rPr>
        <w:t>2</w:t>
      </w:r>
      <w:r w:rsidRPr="002F6C3D">
        <w:rPr>
          <w:rFonts w:ascii="Times New Roman" w:eastAsia="Times New Roman" w:hAnsi="Times New Roman" w:cs="Times New Roman"/>
          <w:color w:val="0070C0"/>
        </w:rPr>
        <w:t xml:space="preserve"> priedas „Te</w:t>
      </w:r>
      <w:r>
        <w:rPr>
          <w:rFonts w:ascii="Times New Roman" w:eastAsia="Times New Roman" w:hAnsi="Times New Roman" w:cs="Times New Roman"/>
          <w:color w:val="0070C0"/>
        </w:rPr>
        <w:t>chninė specifikacija</w:t>
      </w:r>
      <w:r w:rsidRPr="002F6C3D">
        <w:rPr>
          <w:rFonts w:ascii="Times New Roman" w:eastAsia="Times New Roman" w:hAnsi="Times New Roman" w:cs="Times New Roman"/>
          <w:color w:val="0070C0"/>
        </w:rPr>
        <w:t>“</w:t>
      </w:r>
    </w:p>
    <w:p w14:paraId="57A8DA8A" w14:textId="77777777" w:rsidR="008D033C" w:rsidRPr="002F6C3D" w:rsidRDefault="008D033C" w:rsidP="008D033C">
      <w:pPr>
        <w:shd w:val="clear" w:color="auto" w:fill="FFFFFF"/>
        <w:spacing w:after="0" w:line="240" w:lineRule="auto"/>
        <w:jc w:val="right"/>
        <w:rPr>
          <w:rFonts w:ascii="Calibri" w:eastAsia="Calibri" w:hAnsi="Calibri" w:cs="Calibri"/>
          <w:color w:val="0070C0"/>
        </w:rPr>
      </w:pPr>
    </w:p>
    <w:p w14:paraId="1C60C654" w14:textId="3ABFA26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TECHNINĖ SPECIFIKACIJA</w:t>
      </w:r>
    </w:p>
    <w:p w14:paraId="49ABDC04" w14:textId="0CAE78E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Pateikiama atskiru dokumentu</w:t>
      </w:r>
    </w:p>
    <w:p w14:paraId="2280EFB7" w14:textId="4778FD7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79FE093" w14:textId="1B7718E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3043EC6" w14:textId="14E9036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A3364B9" w14:textId="30ABE7C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DE847BD" w14:textId="6314F43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E940DD" w14:textId="506A2D2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454482E" w14:textId="0061D9F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4F3969F" w14:textId="4FE62CF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C5750AD" w14:textId="4CBED3F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FD77444" w14:textId="1794290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9F5A5BD" w14:textId="4FE41B1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CF08D4F" w14:textId="3369F9E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3A3C8B1" w14:textId="3D56D84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7B35164" w14:textId="4546350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16C52BD" w14:textId="23AEDB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1FED1F" w14:textId="11D87111"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776527F" w14:textId="5147AA4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B4A77" w14:textId="5A44A2A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621B2D2" w14:textId="25D5F250"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BBDC09B" w14:textId="5992B01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B7AE5AE" w14:textId="64CA374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B85ED0" w14:textId="081A233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DC68E2F" w14:textId="754995A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2FF6683" w14:textId="3B0C7BA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8F02A6D" w14:textId="60988E5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9A3570" w14:textId="5200F79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A27E10F" w14:textId="36F1B792"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21C1B93" w14:textId="3B5AD7C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715C7FD" w14:textId="09A5F9B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F68F1C3" w14:textId="380FA65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B6D7C5F" w14:textId="424932C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D2D2C0C" w14:textId="18FF8D9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EE7D3C4" w14:textId="3EB3CDF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2F216D7" w14:textId="6C62E4D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8F2B2F3" w14:textId="01C7E4D4"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CA2569B" w14:textId="2AE15DF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2DF900C" w14:textId="75A5EDBB"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99E02CF" w14:textId="3DDEC459"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61F5BA2" w14:textId="1C0B0C6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EE787E2" w14:textId="4354D958"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922E2B5" w14:textId="3A5FF62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E72D2B8" w14:textId="660A982F"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F7D3DE2" w14:textId="42BBD5C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05027E" w14:textId="4A3D756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2CD3A19" w14:textId="063A907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FC53F10" w14:textId="1D10F8C5"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F245AA2" w14:textId="20B5D41E"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A973F83" w14:textId="176C82C6"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8E194E9" w14:textId="411A843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0AA7A22" w14:textId="77777777" w:rsidR="008D033C" w:rsidRPr="00AC414A" w:rsidRDefault="008D033C" w:rsidP="008D033C">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60" w:name="_Toc190763203"/>
      <w:bookmarkStart w:id="61" w:name="_Ref38285444"/>
      <w:bookmarkStart w:id="62" w:name="_Ref38291496"/>
      <w:r w:rsidRPr="00AC414A">
        <w:rPr>
          <w:rFonts w:ascii="Times New Roman" w:eastAsia="Calibri" w:hAnsi="Times New Roman" w:cs="Times New Roman"/>
          <w:color w:val="0070C0"/>
        </w:rPr>
        <w:t>Pirkimo sąlygų 3 priedas „Tiekėjų pašalinimo pagrindai“</w:t>
      </w:r>
      <w:bookmarkEnd w:id="60"/>
    </w:p>
    <w:bookmarkEnd w:id="61"/>
    <w:bookmarkEnd w:id="62"/>
    <w:p w14:paraId="671C538C" w14:textId="77777777" w:rsidR="008D033C" w:rsidRPr="00AC414A" w:rsidRDefault="008D033C" w:rsidP="008D033C">
      <w:pPr>
        <w:numPr>
          <w:ilvl w:val="1"/>
          <w:numId w:val="0"/>
        </w:numPr>
        <w:spacing w:after="240"/>
        <w:jc w:val="center"/>
        <w:rPr>
          <w:rFonts w:ascii="Times New Roman" w:eastAsia="Times New Roman" w:hAnsi="Times New Roman" w:cs="Times New Roman"/>
          <w:b/>
          <w:caps/>
          <w:color w:val="404040"/>
          <w:spacing w:val="20"/>
        </w:rPr>
      </w:pPr>
      <w:r w:rsidRPr="00AC414A">
        <w:rPr>
          <w:rFonts w:ascii="Times New Roman" w:eastAsia="Times New Roman" w:hAnsi="Times New Roman" w:cs="Times New Roman"/>
          <w:b/>
          <w:caps/>
          <w:color w:val="404040"/>
          <w:spacing w:val="20"/>
        </w:rPr>
        <w:t>TIEKĖJŲ PAŠALINIMO PAGRINDAI</w:t>
      </w:r>
    </w:p>
    <w:p w14:paraId="44BE22F6"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D500FEF"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 xml:space="preserve">Pašalinimo pagrindai taikomi tiekėjui (kai pasiūlymą teikia ūkio subjektų grupė – visiems tos grupės nariams) ir ūkio subjektams, kurių pajėgumais tiekėjas remiasi (išskyrus </w:t>
      </w:r>
      <w:proofErr w:type="spellStart"/>
      <w:r w:rsidRPr="00AC414A">
        <w:rPr>
          <w:rFonts w:ascii="Times New Roman" w:eastAsia="Times New Roman" w:hAnsi="Times New Roman" w:cs="Times New Roman"/>
        </w:rPr>
        <w:t>kvazisubtiekėjus</w:t>
      </w:r>
      <w:proofErr w:type="spellEnd"/>
      <w:r w:rsidRPr="00AC414A">
        <w:rPr>
          <w:rFonts w:ascii="Times New Roman" w:eastAsia="Times New Roman" w:hAnsi="Times New Roman" w:cs="Times New Roman"/>
        </w:rPr>
        <w:t>).</w:t>
      </w:r>
      <w:r w:rsidRPr="00AC414A">
        <w:rPr>
          <w:rFonts w:ascii="Times New Roman" w:eastAsia="Times New Roman" w:hAnsi="Times New Roman" w:cs="Times New Roman"/>
          <w:color w:val="7030A0"/>
        </w:rPr>
        <w:t xml:space="preserve"> </w:t>
      </w:r>
      <w:r w:rsidRPr="00AC414A">
        <w:rPr>
          <w:rFonts w:ascii="Times New Roman" w:eastAsia="Times New Roman" w:hAnsi="Times New Roman" w:cs="Times New Roman"/>
        </w:rPr>
        <w:t>Pašalinimo pagrindai netaikomi subtiekėjams, subteikėjams ir subrangovams, kurių pajėgumais tiekėjas nesiremia.</w:t>
      </w:r>
    </w:p>
    <w:p w14:paraId="1380122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Times New Roman" w:hAnsi="Times New Roman" w:cs="Times New Roman"/>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AC414A">
        <w:rPr>
          <w:rFonts w:ascii="Times New Roman" w:eastAsia="Verdana" w:hAnsi="Times New Roman" w:cs="Times New Roman"/>
          <w:color w:val="000000"/>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33442859"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 tiekėjas pateikė perkančiajai organizacijai informaciją apie tai, kad ėmėsi šių priemonių:</w:t>
      </w:r>
    </w:p>
    <w:p w14:paraId="58CCA630"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3.1.1. savanoriškai sumokėjo arba įsipareigojo sumokėti kompensaciją už žalą, padarytą dėl VPĮ 46 straipsnio 1, 4 ir 6 dalyje nurodytos nusikalstamos veikos arba pažeidimo, jeigu taikytina;</w:t>
      </w:r>
    </w:p>
    <w:p w14:paraId="3E1060B2"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3.1.2. bendradarbiavo, aktyviai teikė pagalbą ar ėmėsi kitų priemonių, padedančių ištirti, išaiškinti jo padarytą nusikalstamą veiką ar pažeidimą, jeigu taikytina;</w:t>
      </w:r>
    </w:p>
    <w:p w14:paraId="155A5DAA"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3.1.3. ėmėsi techninių, organizacinių, personalo valdymo priemonių, skirtų tolesnių nusikalstamų veikų ar pažeidimų prevencijai;</w:t>
      </w:r>
    </w:p>
    <w:p w14:paraId="46C803CC" w14:textId="77777777" w:rsidR="008D033C" w:rsidRPr="00AC414A" w:rsidRDefault="008D033C" w:rsidP="008D033C">
      <w:pPr>
        <w:spacing w:after="0" w:line="240" w:lineRule="auto"/>
        <w:ind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246761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Tiekėjas negali pasinaudoti 3 punkte nustatyta galimybe būti nepašalintu iš pirkimo procedūros, kai jis priimtu ir įsiteisėjusiu teismo sprendimu pašalintas iš pirkimo ar koncesijos suteikimo procedūrų, teismo sprendime nurodytą laikotarpį.</w:t>
      </w:r>
    </w:p>
    <w:p w14:paraId="642C0C31"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bCs/>
          <w:color w:val="000000"/>
        </w:rPr>
        <w:t>Kai priimtu ir įsiteisėjusiu teismo sprendimu tiekėjui yra nustatytas VPĮ 46 straipsnio 1, 2, 2</w:t>
      </w:r>
      <w:r w:rsidRPr="00AC414A">
        <w:rPr>
          <w:rFonts w:ascii="Times New Roman" w:eastAsia="Verdana" w:hAnsi="Times New Roman" w:cs="Times New Roman"/>
          <w:bCs/>
          <w:color w:val="000000"/>
          <w:vertAlign w:val="superscript"/>
        </w:rPr>
        <w:t>1</w:t>
      </w:r>
      <w:r w:rsidRPr="00AC414A">
        <w:rPr>
          <w:rFonts w:ascii="Times New Roman" w:eastAsia="Verdana" w:hAnsi="Times New Roman" w:cs="Times New Roman"/>
          <w:bCs/>
          <w:color w:val="000000"/>
        </w:rPr>
        <w:t>, 4 ir 6 dalyse nurodytų pašalinimo pagrindų laikotarpis, perkančioji organizacija tiekėją iš pirkimo procedūros šalina teismo sprendime nurodytą laikotarpį</w:t>
      </w:r>
      <w:r w:rsidRPr="00AC414A">
        <w:rPr>
          <w:rFonts w:ascii="Times New Roman" w:eastAsia="Verdana" w:hAnsi="Times New Roman" w:cs="Times New Roman"/>
          <w:color w:val="000000"/>
        </w:rPr>
        <w:t xml:space="preserve">. </w:t>
      </w:r>
    </w:p>
    <w:p w14:paraId="08DC9F7B" w14:textId="77777777" w:rsidR="008D033C" w:rsidRPr="00AC414A" w:rsidRDefault="008D033C" w:rsidP="008D033C">
      <w:pPr>
        <w:numPr>
          <w:ilvl w:val="0"/>
          <w:numId w:val="9"/>
        </w:numPr>
        <w:spacing w:after="0" w:line="240" w:lineRule="auto"/>
        <w:ind w:left="0" w:firstLine="567"/>
        <w:jc w:val="both"/>
        <w:rPr>
          <w:rFonts w:ascii="Times New Roman" w:eastAsia="Verdana" w:hAnsi="Times New Roman" w:cs="Times New Roman"/>
          <w:color w:val="000000"/>
        </w:rPr>
      </w:pPr>
      <w:r w:rsidRPr="00AC414A">
        <w:rPr>
          <w:rFonts w:ascii="Times New Roman" w:eastAsia="Verdana" w:hAnsi="Times New Roman" w:cs="Times New Roman"/>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DED67A" w14:textId="77777777" w:rsidR="008D033C" w:rsidRPr="00AC414A" w:rsidRDefault="008D033C" w:rsidP="008D033C">
      <w:pPr>
        <w:numPr>
          <w:ilvl w:val="0"/>
          <w:numId w:val="9"/>
        </w:numPr>
        <w:spacing w:after="0" w:line="240" w:lineRule="auto"/>
        <w:ind w:left="0" w:firstLine="567"/>
        <w:jc w:val="both"/>
        <w:rPr>
          <w:rFonts w:ascii="Times New Roman" w:eastAsia="Times New Roman" w:hAnsi="Times New Roman" w:cs="Times New Roman"/>
        </w:rPr>
      </w:pPr>
      <w:r w:rsidRPr="00AC414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AC414A">
        <w:rPr>
          <w:rFonts w:ascii="Times New Roman" w:eastAsia="Verdana" w:hAnsi="Times New Roman" w:cs="Times New Roman"/>
        </w:rPr>
        <w:t>Certis</w:t>
      </w:r>
      <w:proofErr w:type="spellEnd"/>
      <w:r w:rsidRPr="00AC414A">
        <w:rPr>
          <w:rFonts w:ascii="Times New Roman" w:eastAsia="Verdana" w:hAnsi="Times New Roman" w:cs="Times New Roman"/>
        </w:rPr>
        <w:t>“. Lentelės ketvirtame stulpelyje nurodomi doku</w:t>
      </w:r>
      <w:r w:rsidRPr="00AC414A">
        <w:rPr>
          <w:rFonts w:ascii="Times New Roman" w:eastAsia="Times New Roman" w:hAnsi="Times New Roman" w:cs="Times New Roman"/>
        </w:rPr>
        <w:t xml:space="preserve">mentai, kuriuos turi pateikti Lietuvos Respublikoje registruoti tiekėjai. Dėl </w:t>
      </w:r>
      <w:r w:rsidRPr="00AC414A">
        <w:rPr>
          <w:rFonts w:ascii="Times New Roman" w:eastAsia="Times New Roman" w:hAnsi="Times New Roman" w:cs="Times New Roman"/>
        </w:rPr>
        <w:lastRenderedPageBreak/>
        <w:t>dokumentų, kuriuos turi pateikti užsienio šalių tiekėjai, informaciją Perkančioji organizacija pasitikrina „e-</w:t>
      </w:r>
      <w:proofErr w:type="spellStart"/>
      <w:r w:rsidRPr="00AC414A">
        <w:rPr>
          <w:rFonts w:ascii="Times New Roman" w:eastAsia="Times New Roman" w:hAnsi="Times New Roman" w:cs="Times New Roman"/>
        </w:rPr>
        <w:t>Certis</w:t>
      </w:r>
      <w:proofErr w:type="spellEnd"/>
      <w:r w:rsidRPr="00AC414A">
        <w:rPr>
          <w:rFonts w:ascii="Times New Roman" w:eastAsia="Times New Roman" w:hAnsi="Times New Roman" w:cs="Times New Roman"/>
        </w:rPr>
        <w:t xml:space="preserve">“, adresu </w:t>
      </w:r>
      <w:hyperlink r:id="rId13" w:history="1">
        <w:r w:rsidRPr="00AC414A">
          <w:rPr>
            <w:rFonts w:ascii="Times New Roman" w:eastAsia="Calibri" w:hAnsi="Times New Roman" w:cs="Times New Roman"/>
          </w:rPr>
          <w:t>https://ec.europa.eu/tools/ecertis/</w:t>
        </w:r>
      </w:hyperlink>
    </w:p>
    <w:p w14:paraId="09D6C0EB" w14:textId="77777777" w:rsidR="008D033C" w:rsidRPr="00AC414A" w:rsidRDefault="008D033C" w:rsidP="008D033C">
      <w:pPr>
        <w:numPr>
          <w:ilvl w:val="0"/>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Perkančioji organizacija nereikalauja iš tiekėjo pateikti dokumentų, patvirtinančių jo pašalinimo pagrindų nebuvimą, jeigu ji:</w:t>
      </w:r>
    </w:p>
    <w:p w14:paraId="0EB3AC80" w14:textId="77777777" w:rsidR="008D033C" w:rsidRPr="00AC414A" w:rsidRDefault="008D033C" w:rsidP="008D033C">
      <w:pPr>
        <w:numPr>
          <w:ilvl w:val="1"/>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ED55A9" w14:textId="77777777" w:rsidR="008D033C" w:rsidRPr="00AC414A" w:rsidRDefault="008D033C" w:rsidP="008D033C">
      <w:pPr>
        <w:numPr>
          <w:ilvl w:val="1"/>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4FBFFD9" w14:textId="77777777" w:rsidR="008D033C" w:rsidRPr="00AC414A" w:rsidRDefault="008D033C" w:rsidP="008D033C">
      <w:pPr>
        <w:numPr>
          <w:ilvl w:val="0"/>
          <w:numId w:val="9"/>
        </w:numPr>
        <w:tabs>
          <w:tab w:val="left" w:pos="1276"/>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92FE4D" w14:textId="77777777" w:rsidR="008D033C" w:rsidRPr="00AC414A" w:rsidRDefault="008D033C" w:rsidP="008D033C">
      <w:pPr>
        <w:numPr>
          <w:ilvl w:val="1"/>
          <w:numId w:val="9"/>
        </w:numPr>
        <w:tabs>
          <w:tab w:val="left" w:pos="1276"/>
          <w:tab w:val="left" w:pos="1985"/>
        </w:tabs>
        <w:spacing w:after="0" w:line="240" w:lineRule="auto"/>
        <w:ind w:left="0" w:firstLine="567"/>
        <w:jc w:val="both"/>
        <w:rPr>
          <w:rFonts w:ascii="Times New Roman" w:eastAsia="Times New Roman" w:hAnsi="Times New Roman" w:cs="Times New Roman"/>
        </w:rPr>
      </w:pPr>
      <w:r w:rsidRPr="00AC414A">
        <w:rPr>
          <w:rFonts w:ascii="Times New Roman" w:eastAsia="Times New Roman" w:hAnsi="Times New Roman" w:cs="Times New Roman"/>
        </w:rPr>
        <w:t>priesaikos deklaracija;</w:t>
      </w:r>
    </w:p>
    <w:p w14:paraId="1C329AFA" w14:textId="64C56C94" w:rsidR="008D033C" w:rsidRDefault="008D033C" w:rsidP="008D033C">
      <w:pPr>
        <w:numPr>
          <w:ilvl w:val="1"/>
          <w:numId w:val="9"/>
        </w:numPr>
        <w:tabs>
          <w:tab w:val="left" w:pos="1276"/>
          <w:tab w:val="left" w:pos="1985"/>
        </w:tabs>
        <w:spacing w:after="0" w:line="240" w:lineRule="auto"/>
        <w:ind w:left="0" w:firstLine="567"/>
        <w:contextualSpacing/>
        <w:jc w:val="both"/>
        <w:rPr>
          <w:rFonts w:ascii="Times New Roman" w:eastAsia="Calibri" w:hAnsi="Times New Roman" w:cs="Times New Roman"/>
        </w:rPr>
      </w:pPr>
      <w:r w:rsidRPr="00AC414A">
        <w:rPr>
          <w:rFonts w:ascii="Times New Roman" w:eastAsia="Calibri"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367F3" w14:textId="77777777" w:rsidR="008D033C" w:rsidRPr="00AC414A" w:rsidRDefault="008D033C" w:rsidP="008D033C">
      <w:pPr>
        <w:tabs>
          <w:tab w:val="left" w:pos="1276"/>
          <w:tab w:val="left" w:pos="1985"/>
        </w:tabs>
        <w:spacing w:after="0" w:line="240" w:lineRule="auto"/>
        <w:contextualSpacing/>
        <w:jc w:val="both"/>
        <w:rPr>
          <w:rFonts w:ascii="Times New Roman" w:eastAsia="Calibri" w:hAnsi="Times New Roman" w:cs="Times New Roman"/>
        </w:rPr>
      </w:pPr>
    </w:p>
    <w:tbl>
      <w:tblPr>
        <w:tblW w:w="5000" w:type="pct"/>
        <w:tblCellMar>
          <w:left w:w="10" w:type="dxa"/>
          <w:right w:w="10" w:type="dxa"/>
        </w:tblCellMar>
        <w:tblLook w:val="04A0" w:firstRow="1" w:lastRow="0" w:firstColumn="1" w:lastColumn="0" w:noHBand="0" w:noVBand="1"/>
      </w:tblPr>
      <w:tblGrid>
        <w:gridCol w:w="558"/>
        <w:gridCol w:w="3069"/>
        <w:gridCol w:w="1779"/>
        <w:gridCol w:w="4556"/>
      </w:tblGrid>
      <w:tr w:rsidR="008D033C" w:rsidRPr="00AC414A" w14:paraId="69402B1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03BD7" w14:textId="77777777" w:rsidR="008D033C" w:rsidRPr="00AC414A" w:rsidRDefault="008D033C" w:rsidP="00221CCE">
            <w:pPr>
              <w:spacing w:after="0" w:line="240" w:lineRule="auto"/>
              <w:ind w:left="32"/>
              <w:jc w:val="center"/>
              <w:rPr>
                <w:rFonts w:ascii="Times New Roman" w:eastAsia="Times New Roman" w:hAnsi="Times New Roman" w:cs="Times New Roman"/>
                <w:b/>
                <w:bCs/>
              </w:rPr>
            </w:pPr>
            <w:r w:rsidRPr="00AC414A">
              <w:rPr>
                <w:rFonts w:ascii="Times New Roman" w:eastAsia="Times New Roman" w:hAnsi="Times New Roman" w:cs="Times New Roman"/>
                <w:b/>
                <w:bCs/>
              </w:rPr>
              <w:t>Eil. Nr.</w:t>
            </w: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48AD5" w14:textId="77777777" w:rsidR="008D033C" w:rsidRPr="00AC414A" w:rsidRDefault="008D033C" w:rsidP="00221CCE">
            <w:pPr>
              <w:spacing w:after="0" w:line="240" w:lineRule="auto"/>
              <w:jc w:val="center"/>
              <w:rPr>
                <w:rFonts w:ascii="Times New Roman" w:eastAsia="Times New Roman" w:hAnsi="Times New Roman" w:cs="Times New Roman"/>
                <w:bCs/>
              </w:rPr>
            </w:pPr>
            <w:r w:rsidRPr="00AC414A">
              <w:rPr>
                <w:rFonts w:ascii="Times New Roman" w:eastAsia="Times New Roman" w:hAnsi="Times New Roman" w:cs="Times New Roman"/>
                <w:b/>
              </w:rPr>
              <w:t>Tiekėjo pašalinimo pagrindai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F0484" w14:textId="77777777" w:rsidR="008D033C" w:rsidRPr="00AC414A" w:rsidRDefault="008D033C" w:rsidP="00221CCE">
            <w:pPr>
              <w:spacing w:after="0" w:line="240" w:lineRule="auto"/>
              <w:jc w:val="center"/>
              <w:rPr>
                <w:rFonts w:ascii="Times New Roman" w:eastAsia="Yu Mincho" w:hAnsi="Times New Roman" w:cs="Times New Roman"/>
                <w:b/>
                <w:bCs/>
              </w:rPr>
            </w:pPr>
            <w:r w:rsidRPr="00AC414A">
              <w:rPr>
                <w:rFonts w:ascii="Times New Roman" w:eastAsia="Yu Mincho" w:hAnsi="Times New Roman" w:cs="Times New Roman"/>
                <w:b/>
                <w:bCs/>
              </w:rPr>
              <w:t xml:space="preserve">VPĮ straipsnis, dalis, punktas bei EBVPD formos dalis pildymui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D0E74" w14:textId="77777777" w:rsidR="008D033C" w:rsidRPr="00AC414A" w:rsidRDefault="008D033C" w:rsidP="00221CCE">
            <w:pPr>
              <w:spacing w:after="0" w:line="240" w:lineRule="auto"/>
              <w:jc w:val="center"/>
              <w:rPr>
                <w:rFonts w:ascii="Times New Roman" w:eastAsia="Times New Roman" w:hAnsi="Times New Roman" w:cs="Times New Roman"/>
                <w:bCs/>
                <w:iCs/>
              </w:rPr>
            </w:pPr>
            <w:r w:rsidRPr="00AC414A">
              <w:rPr>
                <w:rFonts w:ascii="Times New Roman" w:eastAsia="Times New Roman" w:hAnsi="Times New Roman" w:cs="Times New Roman"/>
                <w:b/>
              </w:rPr>
              <w:t>Pašalinimo pagrindų nebuvimą įrodantys dokumentai</w:t>
            </w:r>
          </w:p>
        </w:tc>
      </w:tr>
      <w:tr w:rsidR="008D033C" w:rsidRPr="00AC414A" w14:paraId="2DBFC055"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1FEF9"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8CB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arba jo atsakingas asmuo, nurodytas VPĮ 46 str. 2 d. 2 p., nuteistas už šią nusikalstamą veiką:</w:t>
            </w:r>
          </w:p>
          <w:p w14:paraId="4AA55444"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dalyvavimą nusikalstamame susivienijime, jo organizavimą ar vadovavimą jam;</w:t>
            </w:r>
          </w:p>
          <w:p w14:paraId="439E992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kyšininkavimą, prekybą poveikiu, papirkimą;</w:t>
            </w:r>
          </w:p>
          <w:p w14:paraId="366769CE"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C414A">
              <w:rPr>
                <w:rFonts w:ascii="Times New Roman" w:eastAsia="Times New Roman" w:hAnsi="Times New Roman" w:cs="Times New Roman"/>
                <w:bC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3852D37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4) nusikalstamą bankrotą;</w:t>
            </w:r>
          </w:p>
          <w:p w14:paraId="5C88191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5) teroristinį ir su teroristine veikla susijusį nusikaltimą;</w:t>
            </w:r>
          </w:p>
          <w:p w14:paraId="6C381193"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6) nusikalstamu būdu gauto turto legalizavimą;</w:t>
            </w:r>
          </w:p>
          <w:p w14:paraId="3E071C67"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7) prekybą žmonėmis, vaiko pirkimą arba pardavimą;</w:t>
            </w:r>
          </w:p>
          <w:p w14:paraId="31D979C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8) kitos valstybės tiekėjo atliktą nusikaltimą, apibrėžtą Direktyvos 2014/24/ES 57 str. 1 d. išvardytus Europos Sąjungos teisės aktus įgyvendinančiuose kitų valstybių teisės aktuose.</w:t>
            </w:r>
          </w:p>
          <w:p w14:paraId="7F20AEE3"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3E22923"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arba jo atsakingas asmuo nuteistas už aukščiau nurodytą nusikalstamą veiką, kai dėl:</w:t>
            </w:r>
          </w:p>
          <w:p w14:paraId="3650E222"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57FFF19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AC414A">
              <w:rPr>
                <w:rFonts w:ascii="Times New Roman" w:eastAsia="Times New Roman" w:hAnsi="Times New Roman" w:cs="Times New Roman"/>
              </w:rPr>
              <w:lastRenderedPageBreak/>
              <w:t>nuosprendis ir šis asmuo turi neišnykusį ar nepanaikintą teistumą;</w:t>
            </w:r>
          </w:p>
          <w:p w14:paraId="10E41363"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3) tiekėjo, kuris yra juridinis asmuo, kita organizacija ar jos </w:t>
            </w:r>
            <w:r w:rsidRPr="00AC414A">
              <w:rPr>
                <w:rFonts w:ascii="Times New Roman" w:eastAsia="Times New Roman" w:hAnsi="Times New Roman" w:cs="Times New Roman"/>
                <w:b/>
                <w:bCs/>
              </w:rPr>
              <w:t>struktūrinis</w:t>
            </w:r>
            <w:r w:rsidRPr="00AC414A">
              <w:rPr>
                <w:rFonts w:ascii="Times New Roman" w:eastAsia="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752A"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1 dalis</w:t>
            </w:r>
          </w:p>
          <w:p w14:paraId="5D438893" w14:textId="77777777" w:rsidR="008D033C" w:rsidRPr="00AC414A" w:rsidRDefault="008D033C" w:rsidP="00221CCE">
            <w:pPr>
              <w:spacing w:after="0" w:line="254" w:lineRule="auto"/>
              <w:jc w:val="both"/>
              <w:rPr>
                <w:rFonts w:ascii="Times New Roman" w:eastAsia="Yu Mincho" w:hAnsi="Times New Roman" w:cs="Times New Roman"/>
              </w:rPr>
            </w:pPr>
          </w:p>
          <w:p w14:paraId="02DB51B6" w14:textId="77777777" w:rsidR="008D033C" w:rsidRPr="00AC414A" w:rsidRDefault="008D033C" w:rsidP="00221CCE">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 A1-A6 punktai</w:t>
            </w:r>
          </w:p>
          <w:p w14:paraId="32DA7295" w14:textId="77777777" w:rsidR="008D033C" w:rsidRPr="00AC414A" w:rsidRDefault="008D033C" w:rsidP="00221CCE">
            <w:pPr>
              <w:spacing w:after="0" w:line="254" w:lineRule="auto"/>
              <w:rPr>
                <w:rFonts w:ascii="Times New Roman" w:eastAsia="Yu Mincho" w:hAnsi="Times New Roman" w:cs="Times New Roman"/>
              </w:rPr>
            </w:pPr>
          </w:p>
          <w:p w14:paraId="016A9234" w14:textId="77777777" w:rsidR="008D033C" w:rsidRPr="00AC414A" w:rsidRDefault="008D033C" w:rsidP="00221CCE">
            <w:pPr>
              <w:spacing w:after="0" w:line="254" w:lineRule="auto"/>
              <w:rPr>
                <w:rFonts w:ascii="Times New Roman" w:eastAsia="Yu Mincho" w:hAnsi="Times New Roman" w:cs="Times New Roman"/>
              </w:rPr>
            </w:pPr>
            <w:r w:rsidRPr="00AC414A">
              <w:rPr>
                <w:rFonts w:ascii="Times New Roman" w:eastAsia="Yu Mincho" w:hAnsi="Times New Roman" w:cs="Times New Roman"/>
              </w:rPr>
              <w:t>EBVPD III dalies</w:t>
            </w:r>
          </w:p>
          <w:p w14:paraId="707797B9"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D1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954F" w14:textId="77777777" w:rsidR="008D033C" w:rsidRPr="00AC414A" w:rsidRDefault="008D033C" w:rsidP="00221CCE">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45E0DBE1"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išrašo iš teismo sprendimo arba</w:t>
            </w:r>
          </w:p>
          <w:p w14:paraId="5E601AF5"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Informatikos ir ryšių departamento prie Vidaus reikalų ministerijos pažymos, arba</w:t>
            </w:r>
          </w:p>
          <w:p w14:paraId="27F70924" w14:textId="77777777" w:rsidR="008D033C" w:rsidRPr="00AC414A" w:rsidRDefault="008D033C" w:rsidP="008D033C">
            <w:pPr>
              <w:numPr>
                <w:ilvl w:val="0"/>
                <w:numId w:val="12"/>
              </w:numPr>
              <w:tabs>
                <w:tab w:val="left" w:pos="388"/>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valstybės įmonės Registrų centro Lietuvos Respublikos Vyriausybės nustatyta tvarka išduoto dokumento, patvirtinančio jungtinius kompetentingų institucijų tvarkomus duomenis.</w:t>
            </w:r>
          </w:p>
          <w:p w14:paraId="4B265F47" w14:textId="77777777" w:rsidR="008D033C" w:rsidRPr="00AC414A" w:rsidRDefault="008D033C" w:rsidP="00221CCE">
            <w:pPr>
              <w:spacing w:after="0" w:line="254" w:lineRule="auto"/>
              <w:jc w:val="both"/>
              <w:rPr>
                <w:rFonts w:ascii="Times New Roman" w:eastAsia="Times New Roman" w:hAnsi="Times New Roman" w:cs="Times New Roman"/>
              </w:rPr>
            </w:pPr>
          </w:p>
          <w:p w14:paraId="1A21FF49"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254B5ADA" w14:textId="77777777" w:rsidR="008D033C" w:rsidRPr="00AC414A" w:rsidRDefault="008D033C" w:rsidP="008D033C">
            <w:pPr>
              <w:numPr>
                <w:ilvl w:val="0"/>
                <w:numId w:val="13"/>
              </w:numPr>
              <w:tabs>
                <w:tab w:val="left" w:pos="421"/>
              </w:tabs>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atitinkamos užsienio šalies institucijos dokumento</w:t>
            </w:r>
            <w:r w:rsidRPr="00AC414A">
              <w:rPr>
                <w:rFonts w:ascii="Times New Roman" w:eastAsia="Times New Roman" w:hAnsi="Times New Roman" w:cs="Times New Roman"/>
                <w:vertAlign w:val="superscript"/>
              </w:rPr>
              <w:footnoteReference w:id="1"/>
            </w:r>
            <w:r w:rsidRPr="00AC414A">
              <w:rPr>
                <w:rFonts w:ascii="Times New Roman" w:eastAsia="Times New Roman" w:hAnsi="Times New Roman" w:cs="Times New Roman"/>
              </w:rPr>
              <w:t>.</w:t>
            </w:r>
          </w:p>
          <w:p w14:paraId="56E93409" w14:textId="77777777" w:rsidR="008D033C" w:rsidRPr="00AC414A" w:rsidRDefault="008D033C" w:rsidP="00221CCE">
            <w:pPr>
              <w:spacing w:after="0" w:line="254" w:lineRule="auto"/>
              <w:jc w:val="both"/>
              <w:rPr>
                <w:rFonts w:ascii="Times New Roman" w:eastAsia="Times New Roman" w:hAnsi="Times New Roman" w:cs="Times New Roman"/>
              </w:rPr>
            </w:pPr>
          </w:p>
          <w:p w14:paraId="4B7E2B1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180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 xml:space="preserve">tos dienos, kai tiekėjas perkančiosios organizacijos prašymu turės pateikti </w:t>
            </w:r>
            <w:r w:rsidRPr="00AC414A">
              <w:rPr>
                <w:rFonts w:ascii="Times New Roman" w:eastAsia="Times New Roman" w:hAnsi="Times New Roman" w:cs="Times New Roman"/>
                <w:i/>
                <w:iCs/>
              </w:rPr>
              <w:lastRenderedPageBreak/>
              <w:t>pašalinimo pagrindų nebuvimą patvirtinančius dokumentus</w:t>
            </w:r>
            <w:r w:rsidRPr="00AC414A">
              <w:rPr>
                <w:rFonts w:ascii="Times New Roman" w:eastAsia="Times New Roman" w:hAnsi="Times New Roman" w:cs="Times New Roman"/>
              </w:rPr>
              <w:t>.</w:t>
            </w:r>
          </w:p>
          <w:p w14:paraId="4248DC50" w14:textId="77777777" w:rsidR="008D033C" w:rsidRPr="00AC414A" w:rsidRDefault="008D033C" w:rsidP="00221CCE">
            <w:pPr>
              <w:spacing w:after="0" w:line="254" w:lineRule="auto"/>
              <w:jc w:val="both"/>
              <w:rPr>
                <w:rFonts w:ascii="Times New Roman" w:eastAsia="Times New Roman" w:hAnsi="Times New Roman" w:cs="Times New Roman"/>
                <w:color w:val="7030A0"/>
              </w:rPr>
            </w:pP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pateikti įrodančius dokumentus, jie turi būti išduoti ne anksčiau kaip 180 dienų, jas skaičiuojant atgal nuo 2024-12-14. </w:t>
            </w:r>
          </w:p>
          <w:p w14:paraId="0038CEAB"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1E5D354A"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D21014" w14:textId="77777777" w:rsidR="008D033C" w:rsidRPr="00AC414A" w:rsidRDefault="008D033C" w:rsidP="00221CCE">
            <w:pPr>
              <w:spacing w:after="0" w:line="240" w:lineRule="auto"/>
              <w:jc w:val="both"/>
              <w:rPr>
                <w:rFonts w:ascii="Times New Roman" w:eastAsia="Times New Roman" w:hAnsi="Times New Roman" w:cs="Times New Roman"/>
                <w:b/>
                <w:bCs/>
              </w:rPr>
            </w:pPr>
          </w:p>
        </w:tc>
      </w:tr>
      <w:tr w:rsidR="008D033C" w:rsidRPr="00AC414A" w14:paraId="03B4D838"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5A77"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5C0C"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Tiekėjas yra neatlikęs jam paskirtos baudžiamojo poveikio priemonės – uždraudimo juridiniam asmeniui dalyvauti viešuosiuose pirkimuose.</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29E1"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VPĮ 46 straipsnio 2¹ dalis</w:t>
            </w:r>
          </w:p>
          <w:p w14:paraId="59C85768" w14:textId="77777777" w:rsidR="008D033C" w:rsidRPr="00AC414A" w:rsidRDefault="008D033C" w:rsidP="00221CCE">
            <w:pPr>
              <w:spacing w:after="0" w:line="254" w:lineRule="auto"/>
              <w:rPr>
                <w:rFonts w:ascii="Times New Roman" w:eastAsia="Yu Mincho" w:hAnsi="Times New Roman" w:cs="Times New Roman"/>
                <w:b/>
                <w:bCs/>
              </w:rPr>
            </w:pPr>
          </w:p>
          <w:p w14:paraId="75CE133C" w14:textId="77777777" w:rsidR="008D033C" w:rsidRPr="00AC414A" w:rsidRDefault="008D033C" w:rsidP="00221CCE">
            <w:pPr>
              <w:spacing w:after="0" w:line="254" w:lineRule="auto"/>
              <w:rPr>
                <w:rFonts w:ascii="Times New Roman" w:eastAsia="Yu Mincho" w:hAnsi="Times New Roman" w:cs="Times New Roman"/>
                <w:b/>
                <w:bCs/>
              </w:rPr>
            </w:pPr>
            <w:r w:rsidRPr="00AC414A">
              <w:rPr>
                <w:rFonts w:ascii="Times New Roman" w:eastAsia="Yu Mincho" w:hAnsi="Times New Roman" w:cs="Times New Roman"/>
                <w:b/>
                <w:bCs/>
              </w:rPr>
              <w:t>EBVPD III dalies D2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D88F" w14:textId="77777777" w:rsidR="008D033C" w:rsidRPr="00AC414A" w:rsidRDefault="008D033C" w:rsidP="00221CCE">
            <w:pPr>
              <w:tabs>
                <w:tab w:val="left" w:pos="388"/>
              </w:tabs>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0DBBA3B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78FF8"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bookmarkStart w:id="63" w:name="_Hlk90887843"/>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FCB4"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4B7D568A"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26DBB1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Laikoma, kad tiekėjas nuteistas už aukščiau nurodytą nusikalstamą veiką, kai dėl:</w:t>
            </w:r>
          </w:p>
          <w:p w14:paraId="66AFE5E1"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0512D83C"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 xml:space="preserve">2) tiekėjo, kuris yra juridinis asmuo, kita organizacija ar jos </w:t>
            </w:r>
            <w:r w:rsidRPr="00AC414A">
              <w:rPr>
                <w:rFonts w:ascii="Times New Roman" w:eastAsia="Times New Roman" w:hAnsi="Times New Roman" w:cs="Times New Roman"/>
                <w:b/>
              </w:rPr>
              <w:t>struktūrinis</w:t>
            </w:r>
            <w:r w:rsidRPr="00AC414A">
              <w:rPr>
                <w:rFonts w:ascii="Times New Roman" w:eastAsia="Times New Roman" w:hAnsi="Times New Roman" w:cs="Times New Roman"/>
                <w:bCs/>
              </w:rPr>
              <w:t xml:space="preserve"> padalinys, per pastaruosius 5 metus buvo priimtas ir įsiteisėjęs </w:t>
            </w:r>
            <w:r w:rsidRPr="00AC414A">
              <w:rPr>
                <w:rFonts w:ascii="Times New Roman" w:eastAsia="Times New Roman" w:hAnsi="Times New Roman" w:cs="Times New Roman"/>
                <w:bCs/>
              </w:rPr>
              <w:lastRenderedPageBreak/>
              <w:t>apkaltinamasis teismo nuosprendis arba VPĮ 46 straipsnio 3 dalies atveju – galutinis administracinis sprendimas, jeigu toks sprendimas priimamas pagal tiekėjo šalies teisės aktų reikalavimus.</w:t>
            </w:r>
          </w:p>
          <w:p w14:paraId="3EFE3410"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3920217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Tačiau ši nuostata netaikoma, jeigu:</w:t>
            </w:r>
          </w:p>
          <w:p w14:paraId="20B13318"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4901D72A"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įsiskolinimo suma neviršija 50 Eur (penkiasdešimt eurų);</w:t>
            </w:r>
          </w:p>
          <w:p w14:paraId="66A84FFB"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3556"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3 dalis</w:t>
            </w:r>
          </w:p>
          <w:p w14:paraId="49380653" w14:textId="77777777" w:rsidR="008D033C" w:rsidRPr="00AC414A" w:rsidRDefault="008D033C" w:rsidP="00221CCE">
            <w:pPr>
              <w:spacing w:after="0" w:line="254" w:lineRule="auto"/>
              <w:jc w:val="both"/>
              <w:rPr>
                <w:rFonts w:ascii="Times New Roman" w:eastAsia="Arial" w:hAnsi="Times New Roman" w:cs="Times New Roman"/>
              </w:rPr>
            </w:pPr>
          </w:p>
          <w:p w14:paraId="05576F14" w14:textId="77777777" w:rsidR="008D033C" w:rsidRPr="00AC414A" w:rsidRDefault="008D033C" w:rsidP="00221CCE">
            <w:pPr>
              <w:spacing w:after="0" w:line="254" w:lineRule="auto"/>
              <w:jc w:val="both"/>
              <w:rPr>
                <w:rFonts w:ascii="Times New Roman" w:eastAsia="Arial" w:hAnsi="Times New Roman" w:cs="Times New Roman"/>
              </w:rPr>
            </w:pPr>
            <w:r w:rsidRPr="00AC414A">
              <w:rPr>
                <w:rFonts w:ascii="Times New Roman" w:eastAsia="Arial" w:hAnsi="Times New Roman" w:cs="Times New Roman"/>
              </w:rPr>
              <w:t>EBVPD III dalies</w:t>
            </w:r>
          </w:p>
          <w:p w14:paraId="064D0C5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Arial" w:hAnsi="Times New Roman" w:cs="Times New Roman"/>
              </w:rPr>
              <w:t>B1 ir B2 punktai</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1050"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reikalaujama:</w:t>
            </w:r>
          </w:p>
          <w:p w14:paraId="0C81BB6F"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1) Dėl įsipareigojimų, susijusių su mokesčių mokėjimu, įvykdymo iš Lietuvoje įsteigtų subjektų prašoma:</w:t>
            </w:r>
          </w:p>
          <w:p w14:paraId="68005A27" w14:textId="77777777" w:rsidR="008D033C" w:rsidRPr="00AC414A" w:rsidRDefault="008D033C" w:rsidP="00221CCE">
            <w:pPr>
              <w:spacing w:after="0" w:line="254" w:lineRule="auto"/>
              <w:jc w:val="both"/>
              <w:rPr>
                <w:rFonts w:ascii="Times New Roman" w:eastAsia="Times New Roman" w:hAnsi="Times New Roman" w:cs="Times New Roman"/>
              </w:rPr>
            </w:pPr>
          </w:p>
          <w:p w14:paraId="708F7949"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 xml:space="preserve">išrašo iš teismo sprendimo (jei toks yra) </w:t>
            </w:r>
          </w:p>
          <w:p w14:paraId="4B2CCDAB"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arba Valstybinės mokesčių inspekcijos prie Lietuvos Respublikos finansų ministerijos išduoto dokumento,</w:t>
            </w:r>
          </w:p>
          <w:p w14:paraId="10DB058C" w14:textId="77777777" w:rsidR="008D033C" w:rsidRPr="00840829" w:rsidRDefault="008D033C" w:rsidP="008D033C">
            <w:pPr>
              <w:pStyle w:val="ListParagraph"/>
              <w:numPr>
                <w:ilvl w:val="0"/>
                <w:numId w:val="13"/>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arba valstybės įmonės Registrų centro Lietuvos Respublikos Vyriausybės nustatyta tvarka išduoto dokumento, patvirtinančio jungtinius kompetentingų institucijų tvarkomus duomenis.</w:t>
            </w:r>
          </w:p>
          <w:p w14:paraId="3D7078F7" w14:textId="77777777" w:rsidR="008D033C" w:rsidRPr="00AC414A" w:rsidRDefault="008D033C" w:rsidP="00221CCE">
            <w:pPr>
              <w:spacing w:after="0" w:line="254" w:lineRule="auto"/>
              <w:jc w:val="both"/>
              <w:rPr>
                <w:rFonts w:ascii="Times New Roman" w:eastAsia="Times New Roman" w:hAnsi="Times New Roman" w:cs="Times New Roman"/>
              </w:rPr>
            </w:pPr>
          </w:p>
          <w:p w14:paraId="1EDD82E9"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32F3DCB1" w14:textId="77777777" w:rsidR="008D033C" w:rsidRPr="00840829" w:rsidRDefault="008D033C" w:rsidP="008D033C">
            <w:pPr>
              <w:pStyle w:val="ListParagraph"/>
              <w:numPr>
                <w:ilvl w:val="0"/>
                <w:numId w:val="32"/>
              </w:numPr>
              <w:spacing w:after="0" w:line="254" w:lineRule="auto"/>
              <w:jc w:val="both"/>
              <w:rPr>
                <w:rFonts w:ascii="Times New Roman" w:eastAsia="Times New Roman" w:hAnsi="Times New Roman" w:cs="Times New Roman"/>
              </w:rPr>
            </w:pPr>
            <w:r w:rsidRPr="00840829">
              <w:rPr>
                <w:rFonts w:ascii="Times New Roman" w:eastAsia="Times New Roman" w:hAnsi="Times New Roman" w:cs="Times New Roman"/>
              </w:rPr>
              <w:t>atitinkamos užsienio šalies institucijos dokumento .</w:t>
            </w:r>
          </w:p>
          <w:p w14:paraId="5066470B" w14:textId="77777777" w:rsidR="008D033C" w:rsidRPr="00AC414A" w:rsidRDefault="008D033C" w:rsidP="00221CCE">
            <w:pPr>
              <w:spacing w:after="0" w:line="254" w:lineRule="auto"/>
              <w:jc w:val="both"/>
              <w:rPr>
                <w:rFonts w:ascii="Times New Roman" w:eastAsia="Times New Roman" w:hAnsi="Times New Roman" w:cs="Times New Roman"/>
              </w:rPr>
            </w:pPr>
          </w:p>
          <w:p w14:paraId="7EC05B8A"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rPr>
              <w:t>120 dienų</w:t>
            </w:r>
            <w:r w:rsidRPr="00AC414A">
              <w:rPr>
                <w:rFonts w:ascii="Times New Roman" w:eastAsia="Times New Roman" w:hAnsi="Times New Roman" w:cs="Times New Roman"/>
              </w:rPr>
              <w:t xml:space="preserve"> iki tos dienos, kai tiekėjas perkančiosios organizacijos prašymu turės pateikti pašalinimo pagrindų nebuvimą patvirtinančius dokumentus.</w:t>
            </w:r>
          </w:p>
          <w:p w14:paraId="3484C893" w14:textId="77777777" w:rsidR="008D033C" w:rsidRPr="00AC414A" w:rsidRDefault="008D033C" w:rsidP="00221CCE">
            <w:pPr>
              <w:spacing w:after="0" w:line="254" w:lineRule="auto"/>
              <w:jc w:val="both"/>
              <w:rPr>
                <w:rFonts w:ascii="Times New Roman" w:eastAsia="Times New Roman" w:hAnsi="Times New Roman" w:cs="Times New Roman"/>
                <w:i/>
                <w:iCs/>
                <w:color w:val="000000"/>
              </w:rPr>
            </w:pPr>
            <w:r w:rsidRPr="00AC414A">
              <w:rPr>
                <w:rFonts w:ascii="Times New Roman" w:eastAsia="Times New Roman" w:hAnsi="Times New Roman" w:cs="Times New Roman"/>
              </w:rPr>
              <w:t xml:space="preserve">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xml:space="preserve">: Jeigu perkančioji organizacija 2024-12-10 kreipėsi į tiekėją prašydama iki 2024-12-14 pateikti įrodančius dokumentus, jie turi būti išduoti </w:t>
            </w:r>
            <w:r w:rsidRPr="00AC414A">
              <w:rPr>
                <w:rFonts w:ascii="Times New Roman" w:eastAsia="Times New Roman" w:hAnsi="Times New Roman" w:cs="Times New Roman"/>
                <w:i/>
                <w:iCs/>
                <w:color w:val="000000"/>
              </w:rPr>
              <w:lastRenderedPageBreak/>
              <w:t xml:space="preserve">ne anksčiau kaip 120 dienų, jas skaičiuojant atgal nuo 2024-12-14. </w:t>
            </w:r>
          </w:p>
          <w:p w14:paraId="650F8A97" w14:textId="77777777" w:rsidR="008D033C" w:rsidRPr="00AC414A" w:rsidRDefault="008D033C" w:rsidP="00221CCE">
            <w:pPr>
              <w:spacing w:after="0" w:line="254" w:lineRule="auto"/>
              <w:jc w:val="both"/>
              <w:rPr>
                <w:rFonts w:ascii="Times New Roman" w:eastAsia="Times New Roman" w:hAnsi="Times New Roman" w:cs="Times New Roman"/>
                <w:i/>
                <w:iCs/>
                <w:color w:val="7030A0"/>
              </w:rPr>
            </w:pPr>
          </w:p>
          <w:p w14:paraId="20449ED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8F8697"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342AFD76"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Cs/>
              </w:rPr>
              <w:t>2) Dėl įsipareigojimų, susijusių su socialinio draudimo įmokų mokėjimu, įvykdymo i</w:t>
            </w:r>
            <w:r w:rsidRPr="00AC414A">
              <w:rPr>
                <w:rFonts w:ascii="Times New Roman" w:eastAsia="Times New Roman" w:hAnsi="Times New Roman" w:cs="Times New Roman"/>
              </w:rPr>
              <w:t xml:space="preserve">š Lietuvoje įsteigtų subjektų </w:t>
            </w:r>
            <w:r w:rsidRPr="00AC414A">
              <w:rPr>
                <w:rFonts w:ascii="Times New Roman" w:eastAsia="Times New Roman" w:hAnsi="Times New Roman" w:cs="Times New Roman"/>
                <w:bCs/>
              </w:rPr>
              <w:t>prašoma:</w:t>
            </w:r>
          </w:p>
          <w:p w14:paraId="704A70F4"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C414A">
                <w:rPr>
                  <w:rFonts w:ascii="Times New Roman" w:eastAsia="Times New Roman" w:hAnsi="Times New Roman" w:cs="Times New Roman"/>
                  <w:bCs/>
                  <w:i/>
                  <w:iCs/>
                </w:rPr>
                <w:t>http://draudejai.sodra.lt/draudeju_viesi_duomenys/</w:t>
              </w:r>
            </w:hyperlink>
          </w:p>
          <w:p w14:paraId="72DC3FB7"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06855216"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AABA2F"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07B56CA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15F265"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3010195"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ne Lietuvoje įsteigtų subjektų reikalaujama:</w:t>
            </w:r>
          </w:p>
          <w:p w14:paraId="78A67263" w14:textId="77777777" w:rsidR="008D033C" w:rsidRPr="00840829" w:rsidRDefault="008D033C" w:rsidP="008D033C">
            <w:pPr>
              <w:pStyle w:val="ListParagraph"/>
              <w:numPr>
                <w:ilvl w:val="0"/>
                <w:numId w:val="32"/>
              </w:numPr>
              <w:tabs>
                <w:tab w:val="left" w:pos="375"/>
              </w:tabs>
              <w:spacing w:after="0" w:line="254" w:lineRule="auto"/>
              <w:jc w:val="both"/>
              <w:rPr>
                <w:rFonts w:ascii="Times New Roman" w:eastAsia="Times New Roman" w:hAnsi="Times New Roman" w:cs="Times New Roman"/>
                <w:b/>
                <w:bCs/>
              </w:rPr>
            </w:pPr>
            <w:r w:rsidRPr="00840829">
              <w:rPr>
                <w:rFonts w:ascii="Times New Roman" w:eastAsia="Times New Roman" w:hAnsi="Times New Roman" w:cs="Times New Roman"/>
              </w:rPr>
              <w:t>atitinkamos užsienio šalies kompetentingos institucijos dokumento</w:t>
            </w:r>
            <w:r w:rsidRPr="00AC414A">
              <w:rPr>
                <w:vertAlign w:val="superscript"/>
              </w:rPr>
              <w:footnoteReference w:id="2"/>
            </w:r>
            <w:r w:rsidRPr="00840829">
              <w:rPr>
                <w:rFonts w:ascii="Times New Roman" w:eastAsia="Times New Roman" w:hAnsi="Times New Roman" w:cs="Times New Roman"/>
              </w:rPr>
              <w:t>.</w:t>
            </w:r>
          </w:p>
          <w:p w14:paraId="247F4830"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4201159B" w14:textId="77777777" w:rsidR="008D033C" w:rsidRPr="00AC414A" w:rsidRDefault="008D033C" w:rsidP="00221CCE">
            <w:pPr>
              <w:spacing w:after="0" w:line="254" w:lineRule="auto"/>
              <w:jc w:val="both"/>
              <w:rPr>
                <w:rFonts w:ascii="Times New Roman" w:eastAsia="Times New Roman" w:hAnsi="Times New Roman" w:cs="Times New Roman"/>
                <w:i/>
                <w:iCs/>
                <w:color w:val="7030A0"/>
              </w:rPr>
            </w:pPr>
            <w:r w:rsidRPr="00AC414A">
              <w:rPr>
                <w:rFonts w:ascii="Times New Roman" w:eastAsia="Times New Roman" w:hAnsi="Times New Roman" w:cs="Times New Roman"/>
              </w:rPr>
              <w:t xml:space="preserve">Nurodyti dokumentai turi būti  išduoti ne anksčiau kaip </w:t>
            </w:r>
            <w:r w:rsidRPr="00AC414A">
              <w:rPr>
                <w:rFonts w:ascii="Times New Roman" w:eastAsia="Times New Roman" w:hAnsi="Times New Roman" w:cs="Times New Roman"/>
                <w:b/>
                <w:bCs/>
              </w:rPr>
              <w:t>120 dienų</w:t>
            </w:r>
            <w:r w:rsidRPr="00AC414A">
              <w:rPr>
                <w:rFonts w:ascii="Times New Roman" w:eastAsia="Times New Roman" w:hAnsi="Times New Roman" w:cs="Times New Roman"/>
              </w:rPr>
              <w:t xml:space="preserve"> iki </w:t>
            </w:r>
            <w:r w:rsidRPr="00AC414A">
              <w:rPr>
                <w:rFonts w:ascii="Times New Roman" w:eastAsia="Times New Roman" w:hAnsi="Times New Roman" w:cs="Times New Roman"/>
                <w:i/>
                <w:iCs/>
              </w:rPr>
              <w:t>tos dienos, kai tiekėjas perkančiosios organizacijos prašymu turės pateikti pašalinimo pagrindų nebuvimą patvirtinančius dok</w:t>
            </w:r>
            <w:r w:rsidRPr="00AC414A">
              <w:rPr>
                <w:rFonts w:ascii="Times New Roman" w:eastAsia="Times New Roman" w:hAnsi="Times New Roman" w:cs="Times New Roman"/>
              </w:rPr>
              <w:t xml:space="preserve">umentus. </w:t>
            </w:r>
            <w:r w:rsidRPr="00AC414A">
              <w:rPr>
                <w:rFonts w:ascii="Times New Roman" w:eastAsia="Times New Roman" w:hAnsi="Times New Roman" w:cs="Times New Roman"/>
                <w:b/>
                <w:bCs/>
                <w:i/>
                <w:iCs/>
                <w:color w:val="000000"/>
              </w:rPr>
              <w:t>Pavyzdys</w:t>
            </w:r>
            <w:r w:rsidRPr="00AC414A">
              <w:rPr>
                <w:rFonts w:ascii="Times New Roman" w:eastAsia="Times New Roman" w:hAnsi="Times New Roman" w:cs="Times New Roman"/>
                <w:i/>
                <w:iCs/>
                <w:color w:val="000000"/>
              </w:rPr>
              <w:t>: Jeigu perkančioji organizacija 2024-12-10 kreipėsi į tiekėją prašydama iki 2024-12-14 pateikti įrodančius dokumentus, jie turi būti išduoti ne anksčiau kaip 120 dienų, jas skaičiuojant atgal nuo 2024-12-14.</w:t>
            </w:r>
          </w:p>
          <w:p w14:paraId="3EA6AFAE"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1BAE6DEB"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8D033C" w:rsidRPr="00AC414A" w14:paraId="0C568C0C"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3968A"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312C9"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su kitais tiekėjais yra sudaręs susitarimų, kuriais siekiama iškreipti konkurenciją atliekamame pirkime, ir perkančioji organizacija dėl to turi įtikinamų duomenų.</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47D29"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1 punktas</w:t>
            </w:r>
          </w:p>
          <w:p w14:paraId="09228D6D" w14:textId="77777777" w:rsidR="008D033C" w:rsidRPr="00AC414A" w:rsidRDefault="008D033C" w:rsidP="00221CCE">
            <w:pPr>
              <w:spacing w:after="0" w:line="254" w:lineRule="auto"/>
              <w:jc w:val="both"/>
              <w:rPr>
                <w:rFonts w:ascii="Times New Roman" w:eastAsia="Yu Mincho" w:hAnsi="Times New Roman" w:cs="Times New Roman"/>
              </w:rPr>
            </w:pPr>
          </w:p>
          <w:p w14:paraId="0D984812"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C10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9A3B"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4F88810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76E31"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B32BB"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rPr>
              <w:t xml:space="preserve">Tiekėjas pirkimo metu pateko į interesų konflikto situaciją, kaip apibrėžta VPĮ 21 str., ir atitinkamos padėties negalima ištaisyti. </w:t>
            </w:r>
          </w:p>
          <w:p w14:paraId="1FB5FD30"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D855"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2 punktas</w:t>
            </w:r>
          </w:p>
          <w:p w14:paraId="6B7DE9B3" w14:textId="77777777" w:rsidR="008D033C" w:rsidRPr="00AC414A" w:rsidRDefault="008D033C" w:rsidP="00221CCE">
            <w:pPr>
              <w:spacing w:after="0" w:line="254" w:lineRule="auto"/>
              <w:jc w:val="both"/>
              <w:rPr>
                <w:rFonts w:ascii="Times New Roman" w:eastAsia="Yu Mincho" w:hAnsi="Times New Roman" w:cs="Times New Roman"/>
              </w:rPr>
            </w:pPr>
          </w:p>
          <w:p w14:paraId="587B7A6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C12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9D5C"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3EC68B7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AC2A2"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99990"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Pažeista konkurencija, kaip nustatyta VPĮ 27 str. 3 ir 4 d., ir atitinkamos padėties negalima ištaisyti.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2BE9"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3 punktas</w:t>
            </w:r>
          </w:p>
          <w:p w14:paraId="0D927A91" w14:textId="77777777" w:rsidR="008D033C" w:rsidRPr="00AC414A" w:rsidRDefault="008D033C" w:rsidP="00221CCE">
            <w:pPr>
              <w:spacing w:after="0" w:line="254" w:lineRule="auto"/>
              <w:jc w:val="both"/>
              <w:rPr>
                <w:rFonts w:ascii="Times New Roman" w:eastAsia="Yu Mincho" w:hAnsi="Times New Roman" w:cs="Times New Roman"/>
              </w:rPr>
            </w:pPr>
          </w:p>
          <w:p w14:paraId="4774B5E3"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 xml:space="preserve">EBVPD III dalies C13 punktas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9B8E"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6C15352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18895"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19DF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0456AEEF" w14:textId="77777777" w:rsidR="008D033C" w:rsidRPr="00AC414A" w:rsidRDefault="008D033C" w:rsidP="00221CCE">
            <w:pPr>
              <w:spacing w:after="0" w:line="254" w:lineRule="auto"/>
              <w:jc w:val="both"/>
              <w:rPr>
                <w:rFonts w:ascii="Times New Roman" w:eastAsia="Times New Roman" w:hAnsi="Times New Roman" w:cs="Times New Roman"/>
                <w:bCs/>
              </w:rPr>
            </w:pPr>
            <w:r w:rsidRPr="00AC414A">
              <w:rPr>
                <w:rFonts w:ascii="Times New Roman" w:eastAsia="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C81A6E6" w14:textId="77777777" w:rsidR="008D033C" w:rsidRPr="00AC414A" w:rsidRDefault="008D033C" w:rsidP="00221CCE">
            <w:pPr>
              <w:spacing w:after="0" w:line="240" w:lineRule="auto"/>
              <w:jc w:val="both"/>
              <w:rPr>
                <w:rFonts w:ascii="Times New Roman" w:eastAsia="Times New Roman" w:hAnsi="Times New Roman" w:cs="Times New Roman"/>
                <w:bCs/>
              </w:rPr>
            </w:pPr>
            <w:r w:rsidRPr="00AC414A">
              <w:rPr>
                <w:rFonts w:ascii="Times New Roman" w:eastAsia="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6F23"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4 punktas</w:t>
            </w:r>
          </w:p>
          <w:p w14:paraId="5D708AA6" w14:textId="77777777" w:rsidR="008D033C" w:rsidRPr="00AC414A" w:rsidRDefault="008D033C" w:rsidP="00221CCE">
            <w:pPr>
              <w:spacing w:after="0" w:line="254" w:lineRule="auto"/>
              <w:jc w:val="both"/>
              <w:rPr>
                <w:rFonts w:ascii="Times New Roman" w:eastAsia="Yu Mincho" w:hAnsi="Times New Roman" w:cs="Times New Roman"/>
              </w:rPr>
            </w:pPr>
          </w:p>
          <w:p w14:paraId="4183E296"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 xml:space="preserve">EBVPD III dalies C15 punktas </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7DFD"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24264986"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6BDF61D5"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be kita ko, gali būti atsižvelgiama į pagal VPĮ 52 str. skelbiamą informaciją: </w:t>
            </w:r>
          </w:p>
          <w:p w14:paraId="73B92582" w14:textId="77777777" w:rsidR="008D033C" w:rsidRPr="00AC414A" w:rsidRDefault="008D033C" w:rsidP="00221CCE">
            <w:pPr>
              <w:spacing w:after="0" w:line="254" w:lineRule="auto"/>
              <w:jc w:val="both"/>
              <w:rPr>
                <w:rFonts w:ascii="Times New Roman" w:eastAsia="Times New Roman" w:hAnsi="Times New Roman" w:cs="Times New Roman"/>
                <w:b/>
                <w:bCs/>
              </w:rPr>
            </w:pPr>
          </w:p>
          <w:p w14:paraId="20E0D341" w14:textId="77777777" w:rsidR="008D033C" w:rsidRPr="00AC414A" w:rsidRDefault="008E1EEF" w:rsidP="00221CCE">
            <w:pPr>
              <w:spacing w:after="0" w:line="240" w:lineRule="auto"/>
              <w:jc w:val="both"/>
              <w:rPr>
                <w:rFonts w:ascii="Times New Roman" w:eastAsia="Times New Roman" w:hAnsi="Times New Roman" w:cs="Times New Roman"/>
                <w:b/>
                <w:bCs/>
                <w:i/>
                <w:iCs/>
              </w:rPr>
            </w:pPr>
            <w:hyperlink r:id="rId15" w:history="1">
              <w:r w:rsidR="008D033C" w:rsidRPr="00AC414A">
                <w:rPr>
                  <w:rFonts w:ascii="Times New Roman" w:eastAsia="Calibri" w:hAnsi="Times New Roman" w:cs="Times New Roman"/>
                  <w:i/>
                  <w:iCs/>
                  <w:color w:val="0563C1"/>
                  <w:u w:val="single"/>
                </w:rPr>
                <w:t>https://vpt.lrv.lt/lt/nuorodos/kiti-duomenys/powerbi/melaginga-informacija-pateikusiu-tiekeju-sarasas-3/</w:t>
              </w:r>
            </w:hyperlink>
          </w:p>
        </w:tc>
      </w:tr>
      <w:tr w:rsidR="008D033C" w:rsidRPr="00AC414A" w14:paraId="3F971CC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549DA"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EEFA9"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FA76"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5 punktas</w:t>
            </w:r>
          </w:p>
          <w:p w14:paraId="78F1796C" w14:textId="77777777" w:rsidR="008D033C" w:rsidRPr="00AC414A" w:rsidRDefault="008D033C" w:rsidP="00221CCE">
            <w:pPr>
              <w:spacing w:after="0" w:line="254" w:lineRule="auto"/>
              <w:jc w:val="both"/>
              <w:rPr>
                <w:rFonts w:ascii="Times New Roman" w:eastAsia="Yu Mincho" w:hAnsi="Times New Roman" w:cs="Times New Roman"/>
              </w:rPr>
            </w:pPr>
          </w:p>
          <w:p w14:paraId="62CC2E66" w14:textId="77777777" w:rsidR="008D033C" w:rsidRPr="00AC414A" w:rsidRDefault="008D033C" w:rsidP="00221CCE">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t>EBVPD</w:t>
            </w:r>
            <w:r w:rsidRPr="00AC414A">
              <w:rPr>
                <w:rFonts w:ascii="Times New Roman" w:eastAsia="Arial" w:hAnsi="Times New Roman" w:cs="Times New Roman"/>
              </w:rPr>
              <w:t xml:space="preserve"> III dalies C15 punktas</w:t>
            </w:r>
          </w:p>
          <w:p w14:paraId="4E1CFD29" w14:textId="77777777" w:rsidR="008D033C" w:rsidRPr="00AC414A" w:rsidRDefault="008D033C" w:rsidP="00221CCE">
            <w:pPr>
              <w:spacing w:after="0" w:line="240" w:lineRule="auto"/>
              <w:jc w:val="both"/>
              <w:rPr>
                <w:rFonts w:ascii="Times New Roman" w:eastAsia="Yu Mincho" w:hAnsi="Times New Roman" w:cs="Times New Roman"/>
              </w:rPr>
            </w:pP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DC45" w14:textId="77777777" w:rsidR="008D033C" w:rsidRPr="00AC414A" w:rsidRDefault="008D033C" w:rsidP="00221CCE">
            <w:pPr>
              <w:spacing w:after="0" w:line="240" w:lineRule="auto"/>
              <w:jc w:val="both"/>
              <w:rPr>
                <w:rFonts w:ascii="Times New Roman" w:eastAsia="Times New Roman" w:hAnsi="Times New Roman" w:cs="Times New Roman"/>
                <w:b/>
                <w:bCs/>
                <w:iCs/>
              </w:rPr>
            </w:pPr>
            <w:r w:rsidRPr="00AC414A">
              <w:rPr>
                <w:rFonts w:ascii="Times New Roman" w:eastAsia="Times New Roman" w:hAnsi="Times New Roman" w:cs="Times New Roman"/>
              </w:rPr>
              <w:t>Iš Lietuvoje įsteigtų subjektų įrodančių dokumentų nereikalaujama. Užtenka pateikto EBVPD.</w:t>
            </w:r>
          </w:p>
        </w:tc>
      </w:tr>
      <w:tr w:rsidR="008D033C" w:rsidRPr="00AC414A" w14:paraId="08D32049"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70237" w14:textId="77777777" w:rsidR="008D033C" w:rsidRPr="00AC414A" w:rsidRDefault="008D033C" w:rsidP="008D033C">
            <w:pPr>
              <w:numPr>
                <w:ilvl w:val="0"/>
                <w:numId w:val="8"/>
              </w:numPr>
              <w:spacing w:after="0" w:line="240" w:lineRule="auto"/>
              <w:rPr>
                <w:rFonts w:ascii="Times New Roman" w:eastAsia="Times New Roman" w:hAnsi="Times New Roman" w:cs="Times New Roman"/>
                <w:b/>
                <w:bCs/>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CB341"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556BBA"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Šiuo pagrindu tiekėjas taip pat pašalinamas iš pirkimo </w:t>
            </w:r>
            <w:r w:rsidRPr="00AC414A">
              <w:rPr>
                <w:rFonts w:ascii="Times New Roman" w:eastAsia="Times New Roman" w:hAnsi="Times New Roman" w:cs="Times New Roman"/>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2915E"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lastRenderedPageBreak/>
              <w:t>VPĮ 46 straipsnio 4 dalies 6 punktas</w:t>
            </w:r>
          </w:p>
          <w:p w14:paraId="325F91F9" w14:textId="77777777" w:rsidR="008D033C" w:rsidRPr="00AC414A" w:rsidRDefault="008D033C" w:rsidP="00221CCE">
            <w:pPr>
              <w:spacing w:after="0" w:line="254" w:lineRule="auto"/>
              <w:jc w:val="both"/>
              <w:rPr>
                <w:rFonts w:ascii="Times New Roman" w:eastAsia="Yu Mincho" w:hAnsi="Times New Roman" w:cs="Times New Roman"/>
              </w:rPr>
            </w:pPr>
          </w:p>
          <w:p w14:paraId="176FDA98" w14:textId="77777777" w:rsidR="008D033C" w:rsidRPr="00AC414A" w:rsidRDefault="008D033C" w:rsidP="00221CCE">
            <w:pPr>
              <w:spacing w:after="0" w:line="254" w:lineRule="auto"/>
              <w:jc w:val="both"/>
              <w:rPr>
                <w:rFonts w:ascii="Times New Roman" w:eastAsia="Yu Mincho" w:hAnsi="Times New Roman" w:cs="Times New Roman"/>
              </w:rPr>
            </w:pPr>
            <w:r w:rsidRPr="00AC414A">
              <w:rPr>
                <w:rFonts w:ascii="Times New Roman" w:eastAsia="Yu Mincho" w:hAnsi="Times New Roman" w:cs="Times New Roman"/>
              </w:rPr>
              <w:t>EBVPD</w:t>
            </w:r>
            <w:r w:rsidRPr="00AC414A">
              <w:rPr>
                <w:rFonts w:ascii="Times New Roman" w:eastAsia="Arial" w:hAnsi="Times New Roman" w:cs="Times New Roman"/>
              </w:rPr>
              <w:t xml:space="preserve"> III dalies C14 punktas</w:t>
            </w:r>
          </w:p>
          <w:p w14:paraId="3921CA97" w14:textId="77777777" w:rsidR="008D033C" w:rsidRPr="00AC414A" w:rsidRDefault="008D033C" w:rsidP="00221CCE">
            <w:pPr>
              <w:spacing w:after="0" w:line="254" w:lineRule="auto"/>
              <w:jc w:val="both"/>
              <w:rPr>
                <w:rFonts w:ascii="Times New Roman" w:eastAsia="Yu Mincho" w:hAnsi="Times New Roman" w:cs="Times New Roman"/>
              </w:rPr>
            </w:pPr>
          </w:p>
          <w:p w14:paraId="6065E6BC" w14:textId="77777777" w:rsidR="008D033C" w:rsidRPr="00AC414A" w:rsidRDefault="008D033C" w:rsidP="00221CCE">
            <w:pPr>
              <w:spacing w:after="0" w:line="240" w:lineRule="auto"/>
              <w:jc w:val="both"/>
              <w:rPr>
                <w:rFonts w:ascii="Times New Roman" w:eastAsia="Yu Mincho" w:hAnsi="Times New Roman" w:cs="Times New Roman"/>
              </w:rPr>
            </w:pP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9902"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1567ABFC"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453D963F" w14:textId="77777777" w:rsidR="008D033C" w:rsidRPr="00AC414A" w:rsidRDefault="008D033C" w:rsidP="00221CCE">
            <w:pPr>
              <w:spacing w:after="0" w:line="254" w:lineRule="auto"/>
              <w:jc w:val="both"/>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gali būti atsižvelgiama į pagal VPĮ 91 str. skelbiamą informaciją: </w:t>
            </w:r>
          </w:p>
          <w:p w14:paraId="66B9D576" w14:textId="77777777" w:rsidR="008D033C" w:rsidRPr="00AC414A" w:rsidRDefault="008D033C" w:rsidP="00221CCE">
            <w:pPr>
              <w:spacing w:after="0" w:line="254" w:lineRule="auto"/>
              <w:jc w:val="both"/>
              <w:rPr>
                <w:rFonts w:ascii="Times New Roman" w:eastAsia="Times New Roman" w:hAnsi="Times New Roman" w:cs="Times New Roman"/>
              </w:rPr>
            </w:pPr>
          </w:p>
          <w:p w14:paraId="023F0343" w14:textId="77777777" w:rsidR="008D033C" w:rsidRPr="00AC414A" w:rsidRDefault="008E1EEF" w:rsidP="00221CCE">
            <w:pPr>
              <w:spacing w:after="0" w:line="240" w:lineRule="auto"/>
              <w:rPr>
                <w:rFonts w:ascii="Times New Roman" w:eastAsia="Calibri" w:hAnsi="Times New Roman" w:cs="Times New Roman"/>
                <w:i/>
                <w:iCs/>
              </w:rPr>
            </w:pPr>
            <w:hyperlink r:id="rId16" w:history="1">
              <w:r w:rsidR="008D033C" w:rsidRPr="00AC414A">
                <w:rPr>
                  <w:rFonts w:ascii="Times New Roman" w:eastAsia="Calibri" w:hAnsi="Times New Roman" w:cs="Times New Roman"/>
                  <w:i/>
                  <w:iCs/>
                  <w:color w:val="0563C1"/>
                  <w:u w:val="single"/>
                </w:rPr>
                <w:t>https://vpt.lrv.lt/lt/nuorodos/kiti-duomenys/powerbi/nepatikimi-tiekejai-1/</w:t>
              </w:r>
            </w:hyperlink>
          </w:p>
          <w:p w14:paraId="466CCA53" w14:textId="77777777" w:rsidR="008D033C" w:rsidRPr="00AC414A" w:rsidRDefault="008D033C" w:rsidP="00221CCE">
            <w:pPr>
              <w:spacing w:after="0" w:line="254" w:lineRule="auto"/>
              <w:jc w:val="both"/>
              <w:rPr>
                <w:rFonts w:ascii="Times New Roman" w:eastAsia="Times New Roman" w:hAnsi="Times New Roman" w:cs="Times New Roman"/>
              </w:rPr>
            </w:pPr>
          </w:p>
          <w:p w14:paraId="569AB9B4" w14:textId="77777777" w:rsidR="008D033C" w:rsidRPr="00AC414A" w:rsidRDefault="008E1EEF" w:rsidP="00221CCE">
            <w:pPr>
              <w:spacing w:after="0" w:line="240" w:lineRule="auto"/>
              <w:jc w:val="both"/>
              <w:rPr>
                <w:rFonts w:ascii="Times New Roman" w:eastAsia="Times New Roman" w:hAnsi="Times New Roman" w:cs="Times New Roman"/>
                <w:b/>
                <w:bCs/>
                <w:i/>
                <w:iCs/>
                <w:strike/>
              </w:rPr>
            </w:pPr>
            <w:hyperlink r:id="rId17" w:history="1">
              <w:r w:rsidR="008D033C" w:rsidRPr="00AC414A">
                <w:rPr>
                  <w:rStyle w:val="Hyperlink"/>
                  <w:rFonts w:ascii="Times New Roman" w:eastAsia="Times New Roman" w:hAnsi="Times New Roman" w:cs="Times New Roman"/>
                  <w:i/>
                  <w:iCs/>
                </w:rPr>
                <w:t>https://vpt.lrv.lt/lt/pasalinimo-pagrindai-1/nepatikimu-koncesininku-sarasas-1/kas-yra-nepatikimu-koncesininku-sarasas/</w:t>
              </w:r>
            </w:hyperlink>
            <w:r w:rsidR="008D033C" w:rsidRPr="00AC414A">
              <w:rPr>
                <w:rFonts w:ascii="Times New Roman" w:eastAsia="Times New Roman" w:hAnsi="Times New Roman" w:cs="Times New Roman"/>
                <w:i/>
                <w:iCs/>
              </w:rPr>
              <w:t xml:space="preserve"> </w:t>
            </w:r>
          </w:p>
        </w:tc>
      </w:tr>
      <w:tr w:rsidR="008D033C" w:rsidRPr="00AC414A" w14:paraId="6A70C617"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4798"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591A" w14:textId="77777777" w:rsidR="008D033C" w:rsidRPr="00AC414A" w:rsidRDefault="008D033C" w:rsidP="00221CCE">
            <w:pPr>
              <w:spacing w:after="0" w:line="240" w:lineRule="auto"/>
              <w:jc w:val="both"/>
              <w:rPr>
                <w:rFonts w:ascii="Times New Roman" w:eastAsia="Times New Roman" w:hAnsi="Times New Roman" w:cs="Times New Roman"/>
                <w:b/>
              </w:rPr>
            </w:pPr>
            <w:r w:rsidRPr="00AC414A">
              <w:rPr>
                <w:rFonts w:ascii="Times New Roman" w:eastAsia="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0DD8"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a papunktis</w:t>
            </w:r>
          </w:p>
          <w:p w14:paraId="397BD150" w14:textId="77777777" w:rsidR="008D033C" w:rsidRPr="00AC414A" w:rsidRDefault="008D033C" w:rsidP="00221CCE">
            <w:pPr>
              <w:spacing w:after="0" w:line="254" w:lineRule="auto"/>
              <w:jc w:val="both"/>
              <w:rPr>
                <w:rFonts w:ascii="Times New Roman" w:eastAsia="Yu Mincho" w:hAnsi="Times New Roman" w:cs="Times New Roman"/>
              </w:rPr>
            </w:pPr>
          </w:p>
          <w:p w14:paraId="5E19CC97"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B797"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18" w:history="1">
              <w:r w:rsidRPr="00AC414A">
                <w:rPr>
                  <w:rStyle w:val="Hyperlink"/>
                  <w:rFonts w:ascii="Times New Roman" w:eastAsia="Times New Roman" w:hAnsi="Times New Roman" w:cs="Times New Roman"/>
                  <w:i/>
                  <w:iCs/>
                </w:rPr>
                <w:t>https://www.registrucentras.lt/jar/p/index.php</w:t>
              </w:r>
            </w:hyperlink>
            <w:r>
              <w:rPr>
                <w:rFonts w:ascii="Calibri" w:eastAsia="Times New Roman" w:hAnsi="Calibri" w:cs="Times New Roman"/>
              </w:rPr>
              <w:t xml:space="preserve"> </w:t>
            </w:r>
          </w:p>
          <w:p w14:paraId="61F1E38F"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paskelbtą informaciją, taip pat į šiame informaciniame pranešime pateiktą informaciją:</w:t>
            </w:r>
          </w:p>
          <w:p w14:paraId="17B3DEA3" w14:textId="77777777" w:rsidR="008D033C" w:rsidRPr="00AC414A" w:rsidRDefault="008E1EEF" w:rsidP="00221CCE">
            <w:pPr>
              <w:spacing w:after="0" w:line="240" w:lineRule="auto"/>
              <w:jc w:val="both"/>
              <w:rPr>
                <w:rFonts w:ascii="Times New Roman" w:eastAsia="Times New Roman" w:hAnsi="Times New Roman" w:cs="Times New Roman"/>
                <w:b/>
                <w:bCs/>
                <w:iCs/>
              </w:rPr>
            </w:pPr>
            <w:hyperlink r:id="rId19" w:history="1">
              <w:r w:rsidR="008D033C" w:rsidRPr="00AC414A">
                <w:rPr>
                  <w:rStyle w:val="Hyperlink"/>
                  <w:rFonts w:ascii="Times New Roman" w:eastAsia="Times New Roman" w:hAnsi="Times New Roman" w:cs="Times New Roman"/>
                  <w:i/>
                  <w:iCs/>
                </w:rPr>
                <w:t>https://vpt.lrv.lt/lt/naujienos-3/finansiniu-ataskaitu-nepateikimas-gali-tapti-kliutimi-dalyvauti-viesuosiuose-pirkimuose/</w:t>
              </w:r>
            </w:hyperlink>
            <w:r w:rsidR="008D033C">
              <w:rPr>
                <w:rFonts w:ascii="Calibri" w:eastAsia="Times New Roman" w:hAnsi="Calibri" w:cs="Times New Roman"/>
              </w:rPr>
              <w:t xml:space="preserve">. </w:t>
            </w:r>
          </w:p>
        </w:tc>
      </w:tr>
      <w:tr w:rsidR="008D033C" w:rsidRPr="00AC414A" w14:paraId="6DD89EC2"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C4703"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CEBB8"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C414A">
              <w:rPr>
                <w:rFonts w:ascii="Times New Roman" w:eastAsia="Times New Roman" w:hAnsi="Times New Roman" w:cs="Times New Roman"/>
                <w:vertAlign w:val="superscript"/>
              </w:rPr>
              <w:t>1</w:t>
            </w:r>
            <w:r w:rsidRPr="00AC414A">
              <w:rPr>
                <w:rFonts w:ascii="Times New Roman" w:eastAsia="Times New Roman" w:hAnsi="Times New Roman" w:cs="Times New Roman"/>
              </w:rPr>
              <w:t xml:space="preserve"> str. 1 d.</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E36F"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b papunktis</w:t>
            </w:r>
          </w:p>
          <w:p w14:paraId="77F1013F" w14:textId="77777777" w:rsidR="008D033C" w:rsidRPr="00AC414A" w:rsidRDefault="008D033C" w:rsidP="00221CCE">
            <w:pPr>
              <w:spacing w:after="0" w:line="254" w:lineRule="auto"/>
              <w:jc w:val="both"/>
              <w:rPr>
                <w:rFonts w:ascii="Times New Roman" w:eastAsia="Yu Mincho" w:hAnsi="Times New Roman" w:cs="Times New Roman"/>
              </w:rPr>
            </w:pPr>
          </w:p>
          <w:p w14:paraId="73C9CBB0"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1E3E"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29CCFB61" w14:textId="77777777" w:rsidR="008D033C" w:rsidRPr="00AC414A" w:rsidRDefault="008D033C" w:rsidP="00221CCE">
            <w:pPr>
              <w:spacing w:after="0" w:line="254" w:lineRule="auto"/>
              <w:jc w:val="both"/>
              <w:rPr>
                <w:rFonts w:ascii="Times New Roman" w:eastAsia="Times New Roman" w:hAnsi="Times New Roman" w:cs="Times New Roman"/>
                <w:b/>
                <w:bCs/>
                <w:iCs/>
              </w:rPr>
            </w:pPr>
          </w:p>
          <w:p w14:paraId="37D47D53" w14:textId="77777777" w:rsidR="008D033C" w:rsidRPr="00AC414A" w:rsidRDefault="008D033C" w:rsidP="00221CCE">
            <w:pPr>
              <w:spacing w:after="0" w:line="240" w:lineRule="auto"/>
              <w:jc w:val="both"/>
              <w:rPr>
                <w:rFonts w:ascii="Times New Roman" w:eastAsia="Times New Roman" w:hAnsi="Times New Roman" w:cs="Times New Roman"/>
                <w:b/>
                <w:bCs/>
              </w:rPr>
            </w:pPr>
            <w:r w:rsidRPr="00AC414A">
              <w:rPr>
                <w:rFonts w:ascii="Times New Roman" w:eastAsia="Times New Roman" w:hAnsi="Times New Roman" w:cs="Times New Roman"/>
              </w:rPr>
              <w:t>Priimant sprendimus dėl tiekėjo pašalinimo iš pirkimo procedūros šiame punkte nurodytu pašalinimo pagrindu, be kita ko, atsižvelgiama į</w:t>
            </w:r>
            <w:r w:rsidRPr="00AC414A">
              <w:rPr>
                <w:rFonts w:ascii="Times New Roman" w:eastAsia="Times New Roman" w:hAnsi="Times New Roman" w:cs="Times New Roman"/>
                <w:b/>
                <w:bCs/>
              </w:rPr>
              <w:t xml:space="preserve"> </w:t>
            </w:r>
            <w:r w:rsidRPr="00AC414A">
              <w:rPr>
                <w:rFonts w:ascii="Times New Roman" w:eastAsia="Times New Roman" w:hAnsi="Times New Roman" w:cs="Times New Roman"/>
              </w:rPr>
              <w:t xml:space="preserve">nacionalinėje duomenų bazėje adresu </w:t>
            </w:r>
            <w:hyperlink r:id="rId20" w:history="1">
              <w:r w:rsidRPr="00AC414A">
                <w:rPr>
                  <w:rStyle w:val="Hyperlink"/>
                  <w:rFonts w:ascii="Times New Roman" w:eastAsia="Times New Roman" w:hAnsi="Times New Roman" w:cs="Times New Roman"/>
                  <w:i/>
                  <w:iCs/>
                </w:rPr>
                <w:t>https://www.vmi.lt/evmi/mokesciu-moketoju-informacija</w:t>
              </w:r>
            </w:hyperlink>
            <w:r>
              <w:rPr>
                <w:rFonts w:ascii="Calibri" w:eastAsia="Times New Roman" w:hAnsi="Calibri" w:cs="Times New Roman"/>
              </w:rPr>
              <w:t xml:space="preserve"> </w:t>
            </w:r>
            <w:r w:rsidRPr="00AC414A">
              <w:rPr>
                <w:rFonts w:ascii="Times New Roman" w:eastAsia="Times New Roman" w:hAnsi="Times New Roman" w:cs="Times New Roman"/>
              </w:rPr>
              <w:t>skelbiamą informaciją.</w:t>
            </w:r>
          </w:p>
        </w:tc>
      </w:tr>
      <w:tr w:rsidR="008D033C" w:rsidRPr="00AC414A" w14:paraId="20603F90" w14:textId="77777777" w:rsidTr="008D033C">
        <w:tc>
          <w:tcPr>
            <w:tcW w:w="2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F6EDD" w14:textId="77777777" w:rsidR="008D033C" w:rsidRPr="00AC414A" w:rsidRDefault="008D033C" w:rsidP="008D033C">
            <w:pPr>
              <w:numPr>
                <w:ilvl w:val="0"/>
                <w:numId w:val="8"/>
              </w:numPr>
              <w:spacing w:after="0" w:line="240" w:lineRule="auto"/>
              <w:rPr>
                <w:rFonts w:ascii="Times New Roman" w:eastAsia="Times New Roman" w:hAnsi="Times New Roman" w:cs="Times New Roman"/>
              </w:rPr>
            </w:pPr>
          </w:p>
        </w:tc>
        <w:tc>
          <w:tcPr>
            <w:tcW w:w="1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CEDD3" w14:textId="77777777" w:rsidR="008D033C" w:rsidRPr="00AC414A" w:rsidRDefault="008D033C" w:rsidP="00221CCE">
            <w:pPr>
              <w:spacing w:after="0" w:line="240" w:lineRule="auto"/>
              <w:jc w:val="both"/>
              <w:rPr>
                <w:rFonts w:ascii="Times New Roman" w:eastAsia="Times New Roman" w:hAnsi="Times New Roman" w:cs="Times New Roman"/>
              </w:rPr>
            </w:pPr>
            <w:r w:rsidRPr="00AC414A">
              <w:rPr>
                <w:rFonts w:ascii="Times New Roman" w:eastAsia="Times New Roman" w:hAnsi="Times New Roman" w:cs="Times New Roman"/>
              </w:rPr>
              <w:t xml:space="preserve">Tiekėjas yra padaręs rimtą profesinį pažeidimą, dėl kurio perkančioji organizacija abejoja tiekėjo sąžiningumu, kai jis </w:t>
            </w:r>
            <w:r w:rsidRPr="00AC414A">
              <w:rPr>
                <w:rFonts w:ascii="Times New Roman" w:eastAsia="Times New Roman"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0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93D1" w14:textId="77777777" w:rsidR="008D033C" w:rsidRPr="00AC414A" w:rsidRDefault="008D033C" w:rsidP="00221CCE">
            <w:pPr>
              <w:spacing w:after="0" w:line="254" w:lineRule="auto"/>
              <w:jc w:val="both"/>
              <w:rPr>
                <w:rFonts w:ascii="Times New Roman" w:eastAsia="Yu Mincho" w:hAnsi="Times New Roman" w:cs="Times New Roman"/>
                <w:b/>
                <w:bCs/>
              </w:rPr>
            </w:pPr>
            <w:r w:rsidRPr="00AC414A">
              <w:rPr>
                <w:rFonts w:ascii="Times New Roman" w:eastAsia="Yu Mincho" w:hAnsi="Times New Roman" w:cs="Times New Roman"/>
                <w:b/>
                <w:bCs/>
              </w:rPr>
              <w:t>VPĮ 46 straipsnio 4 dalies 7 punkto c papunktis</w:t>
            </w:r>
          </w:p>
          <w:p w14:paraId="2F5F7C70" w14:textId="77777777" w:rsidR="008D033C" w:rsidRPr="00AC414A" w:rsidRDefault="008D033C" w:rsidP="00221CCE">
            <w:pPr>
              <w:spacing w:after="0" w:line="254" w:lineRule="auto"/>
              <w:jc w:val="both"/>
              <w:rPr>
                <w:rFonts w:ascii="Times New Roman" w:eastAsia="Yu Mincho" w:hAnsi="Times New Roman" w:cs="Times New Roman"/>
              </w:rPr>
            </w:pPr>
          </w:p>
          <w:p w14:paraId="7D35A169" w14:textId="77777777" w:rsidR="008D033C" w:rsidRPr="00AC414A" w:rsidRDefault="008D033C" w:rsidP="00221CCE">
            <w:pPr>
              <w:spacing w:after="0" w:line="240" w:lineRule="auto"/>
              <w:jc w:val="both"/>
              <w:rPr>
                <w:rFonts w:ascii="Times New Roman" w:eastAsia="Yu Mincho" w:hAnsi="Times New Roman" w:cs="Times New Roman"/>
              </w:rPr>
            </w:pPr>
            <w:r w:rsidRPr="00AC414A">
              <w:rPr>
                <w:rFonts w:ascii="Times New Roman" w:eastAsia="Yu Mincho" w:hAnsi="Times New Roman" w:cs="Times New Roman"/>
              </w:rPr>
              <w:t>EBVPD III dalies C11 punktas</w:t>
            </w:r>
          </w:p>
        </w:tc>
        <w:tc>
          <w:tcPr>
            <w:tcW w:w="20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395A" w14:textId="77777777" w:rsidR="008D033C" w:rsidRPr="00AC414A" w:rsidRDefault="008D033C" w:rsidP="00221CCE">
            <w:pPr>
              <w:spacing w:after="0" w:line="254" w:lineRule="auto"/>
              <w:jc w:val="both"/>
              <w:rPr>
                <w:rFonts w:ascii="Times New Roman" w:eastAsia="Times New Roman" w:hAnsi="Times New Roman" w:cs="Times New Roman"/>
              </w:rPr>
            </w:pPr>
            <w:r w:rsidRPr="00AC414A">
              <w:rPr>
                <w:rFonts w:ascii="Times New Roman" w:eastAsia="Times New Roman" w:hAnsi="Times New Roman" w:cs="Times New Roman"/>
              </w:rPr>
              <w:t>Iš Lietuvoje įsteigtų subjektų įrodančių dokumentų nereikalaujama. Užtenka pateikto EBVPD.</w:t>
            </w:r>
          </w:p>
          <w:p w14:paraId="3E6ADD14" w14:textId="77777777" w:rsidR="008D033C" w:rsidRPr="00AC414A" w:rsidRDefault="008D033C" w:rsidP="00221CCE">
            <w:pPr>
              <w:spacing w:after="0" w:line="254" w:lineRule="auto"/>
              <w:jc w:val="both"/>
              <w:rPr>
                <w:rFonts w:ascii="Times New Roman" w:eastAsia="Times New Roman" w:hAnsi="Times New Roman" w:cs="Times New Roman"/>
                <w:bCs/>
                <w:iCs/>
              </w:rPr>
            </w:pPr>
          </w:p>
          <w:p w14:paraId="24B028A0" w14:textId="77777777" w:rsidR="008D033C" w:rsidRPr="00AC414A" w:rsidRDefault="008D033C" w:rsidP="00221CCE">
            <w:pPr>
              <w:spacing w:after="0"/>
              <w:rPr>
                <w:rFonts w:ascii="Times New Roman" w:eastAsia="Times New Roman" w:hAnsi="Times New Roman" w:cs="Times New Roman"/>
                <w:b/>
                <w:bCs/>
              </w:rPr>
            </w:pPr>
            <w:r w:rsidRPr="00AC414A">
              <w:rPr>
                <w:rFonts w:ascii="Times New Roman" w:eastAsia="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15134C3B" w14:textId="77777777" w:rsidR="008D033C" w:rsidRPr="00AC414A" w:rsidRDefault="008E1EEF" w:rsidP="00221CCE">
            <w:pPr>
              <w:spacing w:after="0"/>
              <w:rPr>
                <w:rFonts w:ascii="Times New Roman" w:eastAsia="Times New Roman" w:hAnsi="Times New Roman" w:cs="Times New Roman"/>
                <w:bCs/>
                <w:iCs/>
              </w:rPr>
            </w:pPr>
            <w:hyperlink r:id="rId21" w:history="1">
              <w:r w:rsidR="008D033C" w:rsidRPr="00C95151">
                <w:rPr>
                  <w:rStyle w:val="Hyperlink"/>
                  <w:rFonts w:ascii="Times New Roman" w:eastAsia="Times New Roman" w:hAnsi="Times New Roman" w:cs="Times New Roman"/>
                  <w:i/>
                  <w:iCs/>
                </w:rPr>
                <w:t>https://kt.gov.lt/lt/atviri-duomenys/diskvalifikavimas-is-viesuju-pirkimu</w:t>
              </w:r>
            </w:hyperlink>
            <w:r w:rsidR="008D033C">
              <w:rPr>
                <w:rFonts w:ascii="Times New Roman" w:eastAsia="Times New Roman" w:hAnsi="Times New Roman" w:cs="Times New Roman"/>
              </w:rPr>
              <w:t xml:space="preserve"> </w:t>
            </w:r>
            <w:r w:rsidR="008D033C" w:rsidRPr="00AC414A">
              <w:rPr>
                <w:rFonts w:ascii="Times New Roman" w:eastAsia="Times New Roman" w:hAnsi="Times New Roman" w:cs="Times New Roman"/>
              </w:rPr>
              <w:t>skelbiamą informaciją.</w:t>
            </w:r>
          </w:p>
        </w:tc>
      </w:tr>
    </w:tbl>
    <w:p w14:paraId="27733FC5" w14:textId="77777777" w:rsidR="008D033C" w:rsidRDefault="008D033C" w:rsidP="008D033C">
      <w:pPr>
        <w:jc w:val="center"/>
      </w:pPr>
      <w:r w:rsidRPr="00AC414A">
        <w:rPr>
          <w:rFonts w:ascii="Calibri" w:eastAsia="Times New Roman" w:hAnsi="Calibri" w:cs="Calibri"/>
          <w:smallCaps/>
        </w:rPr>
        <w:t>__________</w:t>
      </w:r>
    </w:p>
    <w:p w14:paraId="6888EA76" w14:textId="1317EAF3"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9D297F" w14:textId="034DAFFA"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80784A8" w14:textId="4214A499" w:rsidR="008D033C" w:rsidRPr="002F6C3D" w:rsidRDefault="008D033C" w:rsidP="008D033C">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r w:rsidRPr="002F6C3D">
        <w:rPr>
          <w:rFonts w:ascii="Times New Roman" w:eastAsia="Times New Roman" w:hAnsi="Times New Roman" w:cs="Times New Roman"/>
          <w:color w:val="0070C0"/>
        </w:rPr>
        <w:t xml:space="preserve">Pirkimo sąlygų </w:t>
      </w:r>
      <w:r>
        <w:rPr>
          <w:rFonts w:ascii="Times New Roman" w:eastAsia="Times New Roman" w:hAnsi="Times New Roman" w:cs="Times New Roman"/>
          <w:color w:val="0070C0"/>
        </w:rPr>
        <w:t>4</w:t>
      </w:r>
      <w:r w:rsidRPr="002F6C3D">
        <w:rPr>
          <w:rFonts w:ascii="Times New Roman" w:eastAsia="Times New Roman" w:hAnsi="Times New Roman" w:cs="Times New Roman"/>
          <w:color w:val="0070C0"/>
        </w:rPr>
        <w:t xml:space="preserve"> priedas „</w:t>
      </w:r>
      <w:r>
        <w:rPr>
          <w:rFonts w:ascii="Times New Roman" w:eastAsia="Times New Roman" w:hAnsi="Times New Roman" w:cs="Times New Roman"/>
          <w:color w:val="0070C0"/>
        </w:rPr>
        <w:t>EBVPD</w:t>
      </w:r>
      <w:r w:rsidRPr="002F6C3D">
        <w:rPr>
          <w:rFonts w:ascii="Times New Roman" w:eastAsia="Times New Roman" w:hAnsi="Times New Roman" w:cs="Times New Roman"/>
          <w:color w:val="0070C0"/>
        </w:rPr>
        <w:t>“</w:t>
      </w:r>
    </w:p>
    <w:p w14:paraId="6F5D237B" w14:textId="77777777"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2315C9" w14:textId="3B0FFCAC"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EBVPD</w:t>
      </w:r>
    </w:p>
    <w:p w14:paraId="617D7F0A" w14:textId="57CA02CD" w:rsidR="008D033C" w:rsidRDefault="008D033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r>
        <w:rPr>
          <w:rFonts w:ascii="Times New Roman" w:hAnsi="Times New Roman" w:cs="Times New Roman"/>
        </w:rPr>
        <w:t>Pateikiama atskiru dokumentu</w:t>
      </w:r>
    </w:p>
    <w:p w14:paraId="7BDA4484" w14:textId="7F83782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1A68334" w14:textId="1C0463E5"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F79015C" w14:textId="103616F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1BD4FB" w14:textId="74C64D1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6885620" w14:textId="675D03A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663265D" w14:textId="54C3BD2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43CC600" w14:textId="5A84F4B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9AD2776" w14:textId="42CFB3E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36980A" w14:textId="0A7384A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CB516BF" w14:textId="1A365E9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2D7084B" w14:textId="7E65E56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61DCD06" w14:textId="604F32B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959D15A" w14:textId="65C143F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259EFAA" w14:textId="0F4C33C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96B767D" w14:textId="2AAD9CC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163A859" w14:textId="473E516C"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C67613" w14:textId="24AC889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A0048CC" w14:textId="47F561F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BBC5936" w14:textId="73B7389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03001A" w14:textId="2927BA0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418EE3E" w14:textId="7B78ADD7"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FB211E8" w14:textId="4D65D469"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692A5E5" w14:textId="52F335A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75E4459" w14:textId="5670EDC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E2D1A" w14:textId="48F5216D"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F102A69" w14:textId="2A37F9DA"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078F5D7" w14:textId="7B7C042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FB95910" w14:textId="649A9A7E"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A25D241" w14:textId="37FFD27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C3A0AAD" w14:textId="09B87AD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54C9A64" w14:textId="66CBA87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E0B0200" w14:textId="77587DE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8E236AC" w14:textId="395829C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482B43" w14:textId="19B06D01"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05273AA" w14:textId="162C125C"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3C8FF7B" w14:textId="40FDE408"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721D248" w14:textId="178D0A05"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8C630F2" w14:textId="06506033"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487456A" w14:textId="647ED8E2"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1534D16" w14:textId="23C12FEB"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55805A4" w14:textId="5CDD320D"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E1117C9" w14:textId="4610A33E" w:rsidR="00DB75F6" w:rsidRPr="004B6960" w:rsidRDefault="00DB75F6" w:rsidP="00DB75F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64" w:name="_Toc190763205"/>
      <w:bookmarkStart w:id="65" w:name="_Ref38540913"/>
      <w:bookmarkStart w:id="66" w:name="_Ref38898051"/>
      <w:bookmarkStart w:id="67" w:name="_Ref38901392"/>
      <w:r>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lang w:val="en-US"/>
        </w:rPr>
        <w:t>5</w:t>
      </w:r>
      <w:r>
        <w:rPr>
          <w:rFonts w:ascii="Times New Roman" w:eastAsia="Calibri" w:hAnsi="Times New Roman" w:cs="Times New Roman"/>
          <w:color w:val="0070C0"/>
        </w:rPr>
        <w:t xml:space="preserve"> </w:t>
      </w:r>
      <w:r w:rsidRPr="004B6960">
        <w:rPr>
          <w:rFonts w:ascii="Times New Roman" w:eastAsia="Calibri" w:hAnsi="Times New Roman" w:cs="Times New Roman"/>
          <w:color w:val="0070C0"/>
        </w:rPr>
        <w:t>priedas „Pasiūlymo forma“</w:t>
      </w:r>
      <w:bookmarkEnd w:id="64"/>
    </w:p>
    <w:bookmarkEnd w:id="65"/>
    <w:bookmarkEnd w:id="66"/>
    <w:bookmarkEnd w:id="67"/>
    <w:p w14:paraId="30CA5057" w14:textId="77777777" w:rsidR="00DB75F6" w:rsidRDefault="00DB75F6" w:rsidP="00DB75F6">
      <w:pPr>
        <w:jc w:val="center"/>
        <w:rPr>
          <w:rFonts w:ascii="Times New Roman" w:eastAsia="Times New Roman" w:hAnsi="Times New Roman" w:cs="Times New Roman"/>
          <w:b/>
          <w:sz w:val="24"/>
          <w:szCs w:val="24"/>
        </w:rPr>
      </w:pPr>
    </w:p>
    <w:p w14:paraId="5C78D6AC" w14:textId="77777777" w:rsidR="00DB75F6" w:rsidRPr="00C22226" w:rsidRDefault="00DB75F6" w:rsidP="00DB75F6">
      <w:pPr>
        <w:spacing w:after="0" w:line="240" w:lineRule="auto"/>
        <w:rPr>
          <w:rFonts w:ascii="Times New Roman" w:eastAsia="Times New Roman" w:hAnsi="Times New Roman" w:cs="Times New Roman"/>
          <w:b/>
          <w:sz w:val="24"/>
          <w:szCs w:val="24"/>
        </w:rPr>
      </w:pPr>
      <w:r w:rsidRPr="00C22226">
        <w:rPr>
          <w:rFonts w:ascii="Times New Roman" w:eastAsia="Times New Roman" w:hAnsi="Times New Roman" w:cs="Times New Roman"/>
          <w:b/>
          <w:sz w:val="24"/>
          <w:szCs w:val="24"/>
        </w:rPr>
        <w:t>Vilniaus Gedimino technikos universitetui</w:t>
      </w:r>
    </w:p>
    <w:p w14:paraId="22D05FC0" w14:textId="77777777" w:rsidR="00DB75F6" w:rsidRPr="00C22226" w:rsidRDefault="00DB75F6" w:rsidP="00DB75F6">
      <w:pPr>
        <w:spacing w:after="0" w:line="240" w:lineRule="auto"/>
        <w:jc w:val="center"/>
        <w:rPr>
          <w:rFonts w:ascii="Times New Roman" w:eastAsia="Times New Roman" w:hAnsi="Times New Roman" w:cs="Times New Roman"/>
          <w:b/>
          <w:sz w:val="24"/>
          <w:szCs w:val="24"/>
        </w:rPr>
      </w:pPr>
    </w:p>
    <w:p w14:paraId="2EF6055E" w14:textId="77777777" w:rsidR="00DB75F6" w:rsidRPr="004B1475" w:rsidRDefault="00DB75F6" w:rsidP="00DB75F6">
      <w:pPr>
        <w:jc w:val="center"/>
        <w:rPr>
          <w:rFonts w:ascii="Times New Roman" w:eastAsia="Times New Roman" w:hAnsi="Times New Roman" w:cs="Times New Roman"/>
          <w:b/>
          <w:sz w:val="24"/>
          <w:szCs w:val="24"/>
        </w:rPr>
      </w:pPr>
      <w:r w:rsidRPr="004B1475">
        <w:rPr>
          <w:rFonts w:ascii="Times New Roman" w:eastAsia="Times New Roman" w:hAnsi="Times New Roman" w:cs="Times New Roman"/>
          <w:b/>
          <w:sz w:val="24"/>
          <w:szCs w:val="24"/>
        </w:rPr>
        <w:t>PASIŪLYMAS</w:t>
      </w:r>
    </w:p>
    <w:p w14:paraId="1C34B179" w14:textId="6DFC56C9" w:rsidR="00DB75F6" w:rsidRPr="004B1475" w:rsidRDefault="00DB75F6" w:rsidP="00DB75F6">
      <w:pPr>
        <w:spacing w:after="0"/>
        <w:jc w:val="center"/>
        <w:rPr>
          <w:rFonts w:ascii="Times New Roman" w:eastAsia="Times New Roman" w:hAnsi="Times New Roman" w:cs="Times New Roman"/>
          <w:b/>
          <w:bCs/>
          <w:sz w:val="24"/>
          <w:szCs w:val="24"/>
        </w:rPr>
      </w:pPr>
      <w:r w:rsidRPr="004B1475">
        <w:rPr>
          <w:rFonts w:ascii="Times New Roman" w:eastAsia="Times New Roman" w:hAnsi="Times New Roman" w:cs="Times New Roman"/>
          <w:b/>
          <w:bCs/>
          <w:sz w:val="24"/>
          <w:szCs w:val="24"/>
        </w:rPr>
        <w:t xml:space="preserve">DĖL </w:t>
      </w:r>
      <w:r w:rsidR="008648C7">
        <w:rPr>
          <w:rFonts w:ascii="Times New Roman" w:eastAsia="Times New Roman" w:hAnsi="Times New Roman" w:cs="Times New Roman"/>
          <w:b/>
          <w:bCs/>
          <w:sz w:val="24"/>
          <w:szCs w:val="24"/>
        </w:rPr>
        <w:t>KOMPIUTERINĖS ĮRANGOS (5 dalys)</w:t>
      </w:r>
      <w:r>
        <w:rPr>
          <w:rFonts w:ascii="Times New Roman" w:eastAsia="Times New Roman" w:hAnsi="Times New Roman" w:cs="Times New Roman"/>
          <w:b/>
          <w:bCs/>
          <w:sz w:val="24"/>
          <w:szCs w:val="24"/>
        </w:rPr>
        <w:t xml:space="preserve"> PIRKIMO </w:t>
      </w:r>
    </w:p>
    <w:p w14:paraId="2C893312" w14:textId="77777777" w:rsidR="00DB75F6" w:rsidRPr="004B1475" w:rsidRDefault="00DB75F6" w:rsidP="00DB75F6">
      <w:pPr>
        <w:spacing w:after="0" w:line="240" w:lineRule="auto"/>
        <w:jc w:val="center"/>
        <w:rPr>
          <w:rFonts w:ascii="Times New Roman" w:eastAsia="Times New Roman" w:hAnsi="Times New Roman" w:cs="Times New Roman"/>
          <w:b/>
          <w:bCs/>
          <w:caps/>
          <w:sz w:val="24"/>
          <w:szCs w:val="24"/>
        </w:rPr>
      </w:pPr>
    </w:p>
    <w:p w14:paraId="2678F14A" w14:textId="77777777" w:rsidR="00DB75F6" w:rsidRPr="004B1475" w:rsidRDefault="00DB75F6" w:rsidP="00DB75F6">
      <w:pPr>
        <w:spacing w:after="0" w:line="240" w:lineRule="auto"/>
        <w:rPr>
          <w:rFonts w:ascii="Times New Roman" w:eastAsia="Times New Roman" w:hAnsi="Times New Roman" w:cs="Times New Roman"/>
          <w:b/>
          <w:bCs/>
          <w:caps/>
          <w:sz w:val="24"/>
          <w:szCs w:val="24"/>
        </w:rPr>
      </w:pPr>
      <w:r w:rsidRPr="004B1475">
        <w:rPr>
          <w:rFonts w:ascii="Times New Roman" w:eastAsia="Times New Roman" w:hAnsi="Times New Roman" w:cs="Times New Roman"/>
          <w:b/>
          <w:bCs/>
          <w:sz w:val="24"/>
          <w:szCs w:val="24"/>
        </w:rPr>
        <w:t>1 lentelė.</w:t>
      </w:r>
      <w:r w:rsidRPr="004B1475">
        <w:rPr>
          <w:rFonts w:ascii="Times New Roman" w:eastAsia="Times New Roman" w:hAnsi="Times New Roman" w:cs="Times New Roman"/>
          <w:sz w:val="24"/>
          <w:szCs w:val="24"/>
        </w:rPr>
        <w:t xml:space="preserve"> Tiekėjo rekvizitai:</w:t>
      </w:r>
      <w:r w:rsidRPr="004B1475">
        <w:rPr>
          <w:rFonts w:ascii="Times New Roman" w:eastAsia="Times New Roman" w:hAnsi="Times New Roman" w:cs="Times New Roman"/>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DB75F6" w:rsidRPr="004B1475" w14:paraId="55FED83C" w14:textId="77777777" w:rsidTr="00221CC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8CD5CC2" w14:textId="77777777" w:rsidR="00DB75F6" w:rsidRPr="004B1475" w:rsidRDefault="00DB75F6" w:rsidP="00221CCE">
            <w:pPr>
              <w:spacing w:after="0" w:line="240" w:lineRule="auto"/>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pavadinimas ir juridinio asmens kodas, fizinio asmens verslo pažymėjimo numeris ar pan.</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
                <w:i/>
                <w:sz w:val="24"/>
                <w:szCs w:val="24"/>
                <w:lang w:eastAsia="fi-FI"/>
              </w:rPr>
              <w:t>/</w:t>
            </w:r>
            <w:r w:rsidRPr="004B1475">
              <w:rPr>
                <w:rFonts w:ascii="Times New Roman" w:eastAsia="Times New Roman" w:hAnsi="Times New Roman" w:cs="Times New Roman"/>
                <w:bCs/>
                <w:i/>
                <w:sz w:val="24"/>
                <w:szCs w:val="24"/>
                <w:lang w:eastAsia="fi-FI"/>
              </w:rPr>
              <w:t>J</w:t>
            </w:r>
            <w:r w:rsidRPr="004B1475">
              <w:rPr>
                <w:rFonts w:ascii="Times New Roman" w:eastAsia="Times New Roman" w:hAnsi="Times New Roman" w:cs="Times New Roman"/>
                <w:i/>
                <w:sz w:val="24"/>
                <w:szCs w:val="24"/>
                <w:lang w:eastAsia="fi-FI"/>
              </w:rPr>
              <w:t>eigu dalyvauja ūkio subjektų grupė, surašomi visi dalyvių pavadinimai/juridinio asmens kodai ir pan.</w:t>
            </w:r>
          </w:p>
        </w:tc>
        <w:tc>
          <w:tcPr>
            <w:tcW w:w="2014" w:type="pct"/>
            <w:tcBorders>
              <w:top w:val="single" w:sz="4" w:space="0" w:color="auto"/>
              <w:left w:val="single" w:sz="4" w:space="0" w:color="auto"/>
              <w:bottom w:val="single" w:sz="4" w:space="0" w:color="auto"/>
              <w:right w:val="single" w:sz="4" w:space="0" w:color="auto"/>
            </w:tcBorders>
          </w:tcPr>
          <w:p w14:paraId="496C2CC8"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68E83670"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2CBA5EFF"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registracijos šalis ir adresas, o jei fizinis asmuo – nuolatinės gyvenamosios vietos šalis, adresas ir pilietybė (-ės)</w:t>
            </w:r>
            <w:r w:rsidRPr="004B1475">
              <w:rPr>
                <w:sz w:val="24"/>
                <w:szCs w:val="24"/>
              </w:rPr>
              <w:t xml:space="preserve"> </w:t>
            </w:r>
            <w:r w:rsidRPr="004B1475">
              <w:rPr>
                <w:rFonts w:ascii="Times New Roman" w:eastAsia="Times New Roman" w:hAnsi="Times New Roman" w:cs="Times New Roman"/>
                <w:bCs/>
                <w:i/>
                <w:sz w:val="24"/>
                <w:szCs w:val="24"/>
              </w:rPr>
              <w:t>/Jeigu dalyvauja ūkio subjektų grupė, surašomi visų grupės narių adresai</w:t>
            </w:r>
          </w:p>
        </w:tc>
        <w:tc>
          <w:tcPr>
            <w:tcW w:w="2014" w:type="pct"/>
            <w:tcBorders>
              <w:top w:val="single" w:sz="4" w:space="0" w:color="auto"/>
              <w:left w:val="single" w:sz="4" w:space="0" w:color="auto"/>
              <w:bottom w:val="single" w:sz="4" w:space="0" w:color="auto"/>
              <w:right w:val="single" w:sz="4" w:space="0" w:color="auto"/>
            </w:tcBorders>
          </w:tcPr>
          <w:p w14:paraId="04DB376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600F6BB"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7D5B5A"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 xml:space="preserve">Tiekėjo telefonas, </w:t>
            </w:r>
            <w:r w:rsidRPr="004B1475">
              <w:rPr>
                <w:rFonts w:ascii="Times New Roman" w:eastAsia="Times New Roman" w:hAnsi="Times New Roman" w:cs="Times New Roman"/>
                <w:iCs/>
                <w:sz w:val="24"/>
                <w:szCs w:val="24"/>
              </w:rPr>
              <w:t xml:space="preserve"> </w:t>
            </w:r>
            <w:r w:rsidRPr="004B1475">
              <w:rPr>
                <w:rFonts w:ascii="Times New Roman" w:eastAsia="Times New Roman" w:hAnsi="Times New Roman" w:cs="Times New Roman"/>
                <w:b/>
                <w:iCs/>
                <w:sz w:val="24"/>
                <w:szCs w:val="24"/>
              </w:rPr>
              <w:t>elektroninio pašto adresas</w:t>
            </w:r>
            <w:r w:rsidRPr="004B1475">
              <w:rPr>
                <w:rFonts w:ascii="Times New Roman" w:eastAsia="Times New Roman" w:hAnsi="Times New Roman" w:cs="Times New Roman"/>
                <w:i/>
                <w:sz w:val="24"/>
                <w:szCs w:val="24"/>
              </w:rPr>
              <w:t xml:space="preserve"> /Jeigu dalyvauja ūkio subjektų grupė, surašomi visų grupės narių adresai, tel. Nr., el. pašto adresai</w:t>
            </w:r>
          </w:p>
        </w:tc>
        <w:tc>
          <w:tcPr>
            <w:tcW w:w="2014" w:type="pct"/>
            <w:tcBorders>
              <w:top w:val="single" w:sz="4" w:space="0" w:color="auto"/>
              <w:left w:val="single" w:sz="4" w:space="0" w:color="auto"/>
              <w:bottom w:val="single" w:sz="4" w:space="0" w:color="auto"/>
              <w:right w:val="single" w:sz="4" w:space="0" w:color="auto"/>
            </w:tcBorders>
          </w:tcPr>
          <w:p w14:paraId="77265E6A"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FBDD062"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E061EE7"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Kontaktinio asmens vardas, pavardė, telefono numeris, elektroninio pašto adresas</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Cs/>
                <w:i/>
                <w:sz w:val="24"/>
                <w:szCs w:val="24"/>
              </w:rPr>
              <w:t>Jeigu pasiūlymą teikia ūkio subjektų grupės nariai, nurodomas įgaliotas asmuo bendrauti pateikto pasiūlymo klausimais</w:t>
            </w:r>
          </w:p>
        </w:tc>
        <w:tc>
          <w:tcPr>
            <w:tcW w:w="2014" w:type="pct"/>
            <w:tcBorders>
              <w:top w:val="single" w:sz="4" w:space="0" w:color="auto"/>
              <w:left w:val="single" w:sz="4" w:space="0" w:color="auto"/>
              <w:bottom w:val="single" w:sz="4" w:space="0" w:color="auto"/>
              <w:right w:val="single" w:sz="4" w:space="0" w:color="auto"/>
            </w:tcBorders>
          </w:tcPr>
          <w:p w14:paraId="0BDC5BE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7DB2D77C"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5D1358B8" w14:textId="77777777" w:rsidR="00DB75F6" w:rsidRPr="004B1475" w:rsidRDefault="00DB75F6" w:rsidP="00221CCE">
            <w:pPr>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Cs/>
                <w:sz w:val="24"/>
                <w:szCs w:val="24"/>
              </w:rPr>
              <w:t>Tiekėjo (kiekvieno ūkio subjektų grupės nario)</w:t>
            </w:r>
            <w:r w:rsidRPr="004B1475">
              <w:rPr>
                <w:iCs/>
                <w:sz w:val="24"/>
                <w:szCs w:val="24"/>
              </w:rPr>
              <w:t xml:space="preserve"> </w:t>
            </w:r>
            <w:r w:rsidRPr="004B1475">
              <w:rPr>
                <w:rFonts w:ascii="Times New Roman" w:eastAsia="Times New Roman" w:hAnsi="Times New Roman" w:cs="Times New Roman"/>
                <w:b/>
                <w:iCs/>
                <w:sz w:val="24"/>
                <w:szCs w:val="24"/>
              </w:rPr>
              <w:t>kontroliuojančio (-</w:t>
            </w:r>
            <w:proofErr w:type="spellStart"/>
            <w:r w:rsidRPr="004B1475">
              <w:rPr>
                <w:rFonts w:ascii="Times New Roman" w:eastAsia="Times New Roman" w:hAnsi="Times New Roman" w:cs="Times New Roman"/>
                <w:b/>
                <w:iCs/>
                <w:sz w:val="24"/>
                <w:szCs w:val="24"/>
              </w:rPr>
              <w:t>ių</w:t>
            </w:r>
            <w:proofErr w:type="spellEnd"/>
            <w:r w:rsidRPr="004B1475">
              <w:rPr>
                <w:rFonts w:ascii="Times New Roman" w:eastAsia="Times New Roman" w:hAnsi="Times New Roman" w:cs="Times New Roman"/>
                <w:b/>
                <w:iCs/>
                <w:sz w:val="24"/>
                <w:szCs w:val="24"/>
              </w:rPr>
              <w:t>) asmens (-ų) registracijos šalis (-</w:t>
            </w:r>
            <w:proofErr w:type="spellStart"/>
            <w:r w:rsidRPr="004B1475">
              <w:rPr>
                <w:rFonts w:ascii="Times New Roman" w:eastAsia="Times New Roman" w:hAnsi="Times New Roman" w:cs="Times New Roman"/>
                <w:b/>
                <w:iCs/>
                <w:sz w:val="24"/>
                <w:szCs w:val="24"/>
              </w:rPr>
              <w:t>ys</w:t>
            </w:r>
            <w:proofErr w:type="spellEnd"/>
            <w:r w:rsidRPr="004B1475">
              <w:rPr>
                <w:rFonts w:ascii="Times New Roman" w:eastAsia="Times New Roman" w:hAnsi="Times New Roman" w:cs="Times New Roman"/>
                <w:b/>
                <w:iCs/>
                <w:sz w:val="24"/>
                <w:szCs w:val="24"/>
              </w:rPr>
              <w:t>)</w:t>
            </w:r>
            <w:r w:rsidRPr="004B1475">
              <w:rPr>
                <w:rFonts w:ascii="Times New Roman" w:eastAsia="Times New Roman" w:hAnsi="Times New Roman" w:cs="Times New Roman"/>
                <w:b/>
                <w:i/>
                <w:sz w:val="24"/>
                <w:szCs w:val="24"/>
              </w:rPr>
              <w:t xml:space="preserve">/ </w:t>
            </w:r>
            <w:r w:rsidRPr="004B1475">
              <w:rPr>
                <w:rFonts w:ascii="Times New Roman" w:eastAsia="Times New Roman" w:hAnsi="Times New Roman" w:cs="Times New Roman"/>
                <w:bCs/>
                <w:i/>
                <w:sz w:val="24"/>
                <w:szCs w:val="24"/>
              </w:rPr>
              <w:t>Jeigu kontroliuojantis asmuo yra juridinis asmuo arba nuolatinės gyvenamosios vietos šalis, pilietybė (-ės) (tuo atveju, jei kontroliuojantis asmuo yra fizinis asmuo)</w:t>
            </w:r>
          </w:p>
        </w:tc>
        <w:tc>
          <w:tcPr>
            <w:tcW w:w="2014" w:type="pct"/>
            <w:tcBorders>
              <w:top w:val="single" w:sz="4" w:space="0" w:color="auto"/>
              <w:left w:val="single" w:sz="4" w:space="0" w:color="auto"/>
              <w:bottom w:val="single" w:sz="4" w:space="0" w:color="auto"/>
              <w:right w:val="single" w:sz="4" w:space="0" w:color="auto"/>
            </w:tcBorders>
          </w:tcPr>
          <w:p w14:paraId="4A3F692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22AD4495"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51019EB7"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Tiekėjo (kiekvieno ūkio subjektų grupės nario)</w:t>
            </w:r>
            <w:r w:rsidRPr="004B1475">
              <w:rPr>
                <w:iCs/>
                <w:sz w:val="24"/>
                <w:szCs w:val="24"/>
              </w:rPr>
              <w:t xml:space="preserve"> </w:t>
            </w:r>
            <w:r w:rsidRPr="004B1475">
              <w:rPr>
                <w:rFonts w:ascii="Times New Roman" w:eastAsia="Times New Roman" w:hAnsi="Times New Roman" w:cs="Times New Roman"/>
                <w:b/>
                <w:iCs/>
                <w:sz w:val="24"/>
                <w:szCs w:val="24"/>
              </w:rPr>
              <w:t>vadovo (-ų) vardas (-ai) ir pavardė (-ės)</w:t>
            </w:r>
          </w:p>
        </w:tc>
        <w:tc>
          <w:tcPr>
            <w:tcW w:w="2014" w:type="pct"/>
            <w:tcBorders>
              <w:top w:val="single" w:sz="4" w:space="0" w:color="auto"/>
              <w:left w:val="single" w:sz="4" w:space="0" w:color="auto"/>
              <w:bottom w:val="single" w:sz="4" w:space="0" w:color="auto"/>
              <w:right w:val="single" w:sz="4" w:space="0" w:color="auto"/>
            </w:tcBorders>
          </w:tcPr>
          <w:p w14:paraId="4632B74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7E02CFAA"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6C2CC74B"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Asmens (-ų), turinčio (-</w:t>
            </w:r>
            <w:proofErr w:type="spellStart"/>
            <w:r w:rsidRPr="004B1475">
              <w:rPr>
                <w:rFonts w:ascii="Times New Roman" w:eastAsia="Times New Roman" w:hAnsi="Times New Roman" w:cs="Times New Roman"/>
                <w:b/>
                <w:iCs/>
                <w:sz w:val="24"/>
                <w:szCs w:val="24"/>
              </w:rPr>
              <w:t>ių</w:t>
            </w:r>
            <w:proofErr w:type="spellEnd"/>
            <w:r w:rsidRPr="004B1475">
              <w:rPr>
                <w:rFonts w:ascii="Times New Roman" w:eastAsia="Times New Roman" w:hAnsi="Times New Roman" w:cs="Times New Roman"/>
                <w:b/>
                <w:iCs/>
                <w:sz w:val="24"/>
                <w:szCs w:val="24"/>
              </w:rPr>
              <w:t>) teisę surašyti ir pasirašyti tiekėjo (kiekvieno ūkio subjektų grupės nario) finansinės apskaitos dokumentus, vardas (-ai) ir pavardė (-ės)</w:t>
            </w:r>
            <w:r w:rsidRPr="004B1475">
              <w:rPr>
                <w:rStyle w:val="FootnoteReference"/>
                <w:rFonts w:ascii="Times New Roman" w:eastAsia="Times New Roman" w:hAnsi="Times New Roman" w:cs="Times New Roman"/>
                <w:b/>
              </w:rPr>
              <w:footnoteReference w:id="3"/>
            </w:r>
          </w:p>
        </w:tc>
        <w:tc>
          <w:tcPr>
            <w:tcW w:w="2014" w:type="pct"/>
            <w:tcBorders>
              <w:top w:val="single" w:sz="4" w:space="0" w:color="auto"/>
              <w:left w:val="single" w:sz="4" w:space="0" w:color="auto"/>
              <w:bottom w:val="single" w:sz="4" w:space="0" w:color="auto"/>
              <w:right w:val="single" w:sz="4" w:space="0" w:color="auto"/>
            </w:tcBorders>
          </w:tcPr>
          <w:p w14:paraId="0CE666CF"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5FD49D0D" w14:textId="77777777" w:rsidTr="00221CCE">
        <w:tc>
          <w:tcPr>
            <w:tcW w:w="2986" w:type="pct"/>
            <w:tcBorders>
              <w:top w:val="single" w:sz="4" w:space="0" w:color="auto"/>
              <w:left w:val="single" w:sz="4" w:space="0" w:color="auto"/>
              <w:bottom w:val="single" w:sz="4" w:space="0" w:color="auto"/>
              <w:right w:val="single" w:sz="4" w:space="0" w:color="auto"/>
            </w:tcBorders>
            <w:shd w:val="clear" w:color="auto" w:fill="F2F2F2"/>
          </w:tcPr>
          <w:p w14:paraId="4CE59D00" w14:textId="77777777" w:rsidR="00DB75F6" w:rsidRPr="004B1475" w:rsidRDefault="00DB75F6" w:rsidP="00221CCE">
            <w:pPr>
              <w:spacing w:after="0" w:line="240" w:lineRule="auto"/>
              <w:jc w:val="both"/>
              <w:rPr>
                <w:rFonts w:ascii="Times New Roman" w:eastAsia="Times New Roman" w:hAnsi="Times New Roman" w:cs="Times New Roman"/>
                <w:b/>
                <w:iCs/>
                <w:sz w:val="24"/>
                <w:szCs w:val="24"/>
              </w:rPr>
            </w:pPr>
            <w:r w:rsidRPr="004B1475">
              <w:rPr>
                <w:rFonts w:ascii="Times New Roman" w:eastAsia="Times New Roman" w:hAnsi="Times New Roman" w:cs="Times New Roman"/>
                <w:b/>
                <w:iCs/>
                <w:sz w:val="24"/>
                <w:szCs w:val="24"/>
              </w:rPr>
              <w:t>Tiekėjo (kiekvieno ūkio subjektų grupės nario) valdymo (stebėtojų tarybos), priežiūros organo (valdybos) narių ar kitų asmenų, turinčių teisę atstovauti dalyviui (kiekvienam ūkio subjektų grupės nariui) ar jį kontroliuoti, jo vardu priimti sprendimą, sudaryti sandorį, vardai ir pavardės</w:t>
            </w:r>
          </w:p>
        </w:tc>
        <w:tc>
          <w:tcPr>
            <w:tcW w:w="2014" w:type="pct"/>
            <w:tcBorders>
              <w:top w:val="single" w:sz="4" w:space="0" w:color="auto"/>
              <w:left w:val="single" w:sz="4" w:space="0" w:color="auto"/>
              <w:bottom w:val="single" w:sz="4" w:space="0" w:color="auto"/>
              <w:right w:val="single" w:sz="4" w:space="0" w:color="auto"/>
            </w:tcBorders>
          </w:tcPr>
          <w:p w14:paraId="1FC4E6BD"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7A99E4FE" w14:textId="77777777" w:rsidR="00DB75F6" w:rsidRPr="007D463B" w:rsidRDefault="00DB75F6" w:rsidP="00DB75F6">
      <w:pPr>
        <w:tabs>
          <w:tab w:val="left" w:pos="426"/>
        </w:tabs>
        <w:spacing w:after="0" w:line="240" w:lineRule="auto"/>
        <w:jc w:val="both"/>
        <w:rPr>
          <w:rFonts w:ascii="Times New Roman" w:eastAsia="Calibri" w:hAnsi="Times New Roman" w:cs="Times New Roman"/>
          <w:sz w:val="24"/>
          <w:szCs w:val="24"/>
        </w:rPr>
      </w:pPr>
      <w:r w:rsidRPr="004B1475">
        <w:rPr>
          <w:rFonts w:ascii="Times New Roman" w:eastAsia="Calibri" w:hAnsi="Times New Roman" w:cs="Times New Roman"/>
          <w:sz w:val="24"/>
          <w:szCs w:val="24"/>
        </w:rPr>
        <w:lastRenderedPageBreak/>
        <w:br/>
      </w:r>
      <w:r w:rsidRPr="007D463B">
        <w:rPr>
          <w:rFonts w:ascii="Times New Roman" w:eastAsia="Calibri" w:hAnsi="Times New Roman" w:cs="Times New Roman"/>
          <w:sz w:val="24"/>
          <w:szCs w:val="24"/>
        </w:rPr>
        <w:t>1. Pateikdami CVP IS priemonėmis pasiūlymą, patvirtiname, kad dokumentų skaitmeninės kopijos ir elektroninėmis priemonėmis pateikti duomenys yra tikri.</w:t>
      </w:r>
    </w:p>
    <w:p w14:paraId="7CF2EC57" w14:textId="1E9FD106" w:rsidR="00DB75F6" w:rsidRPr="007F43CF" w:rsidRDefault="00DB75F6" w:rsidP="00DB75F6">
      <w:pPr>
        <w:tabs>
          <w:tab w:val="left" w:pos="426"/>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2</w:t>
      </w:r>
      <w:r w:rsidRPr="007D463B">
        <w:rPr>
          <w:rFonts w:ascii="Times New Roman" w:eastAsia="Calibri" w:hAnsi="Times New Roman" w:cs="Times New Roman"/>
          <w:sz w:val="24"/>
          <w:szCs w:val="24"/>
        </w:rPr>
        <w:t xml:space="preserve">. Pateikdami šį pasiūlymą, mes sutinkame su visomis pirkimo dokumentuose ir jų prieduose pateiktais reikalavimais ir pažymime, kad siūlomos prekės atitinka </w:t>
      </w:r>
      <w:r>
        <w:rPr>
          <w:rFonts w:ascii="Times New Roman" w:eastAsia="Calibri" w:hAnsi="Times New Roman" w:cs="Times New Roman"/>
          <w:sz w:val="24"/>
          <w:szCs w:val="24"/>
        </w:rPr>
        <w:t xml:space="preserve">visus </w:t>
      </w:r>
      <w:r w:rsidRPr="007D463B">
        <w:rPr>
          <w:rFonts w:ascii="Times New Roman" w:eastAsia="Calibri" w:hAnsi="Times New Roman" w:cs="Times New Roman"/>
          <w:sz w:val="24"/>
          <w:szCs w:val="24"/>
        </w:rPr>
        <w:t xml:space="preserve">pirkimo dokumentų </w:t>
      </w:r>
      <w:r w:rsidRPr="007F43CF">
        <w:rPr>
          <w:rFonts w:ascii="Times New Roman" w:eastAsia="Calibri" w:hAnsi="Times New Roman" w:cs="Times New Roman"/>
          <w:sz w:val="24"/>
          <w:szCs w:val="24"/>
        </w:rPr>
        <w:t>ir jų priedų reikalavimus.</w:t>
      </w:r>
      <w:r w:rsidRPr="007F43CF">
        <w:t xml:space="preserve"> </w:t>
      </w:r>
      <w:r w:rsidRPr="007F43CF">
        <w:rPr>
          <w:rFonts w:ascii="Times New Roman" w:eastAsia="Calibri" w:hAnsi="Times New Roman" w:cs="Times New Roman"/>
          <w:b/>
          <w:bCs/>
          <w:sz w:val="24"/>
          <w:szCs w:val="24"/>
          <w:u w:val="single"/>
        </w:rPr>
        <w:t>Kartu su pasiūlymu pateikiame užpildytą techninę specifikaciją</w:t>
      </w:r>
      <w:r w:rsidR="00514686">
        <w:rPr>
          <w:rFonts w:ascii="Times New Roman" w:eastAsia="Calibri" w:hAnsi="Times New Roman" w:cs="Times New Roman"/>
          <w:b/>
          <w:bCs/>
          <w:sz w:val="24"/>
          <w:szCs w:val="24"/>
          <w:u w:val="single"/>
        </w:rPr>
        <w:t xml:space="preserve">. </w:t>
      </w:r>
    </w:p>
    <w:p w14:paraId="0E61C06B" w14:textId="77777777" w:rsidR="00DB75F6" w:rsidRPr="004B1475" w:rsidRDefault="00DB75F6" w:rsidP="00DB75F6">
      <w:pPr>
        <w:tabs>
          <w:tab w:val="left" w:pos="851"/>
        </w:tabs>
        <w:spacing w:after="0" w:line="300" w:lineRule="auto"/>
        <w:jc w:val="both"/>
        <w:rPr>
          <w:rFonts w:ascii="Times New Roman" w:eastAsia="Times New Roman" w:hAnsi="Times New Roman" w:cs="Times New Roman"/>
          <w:b/>
          <w:bCs/>
          <w:caps/>
          <w:sz w:val="24"/>
          <w:szCs w:val="24"/>
        </w:rPr>
      </w:pPr>
    </w:p>
    <w:p w14:paraId="571F7142" w14:textId="049A3D9B" w:rsidR="00DB75F6" w:rsidRDefault="00DB75F6" w:rsidP="00DB75F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w:t>
      </w:r>
      <w:r w:rsidRPr="004B1475">
        <w:rPr>
          <w:rFonts w:ascii="Times New Roman" w:eastAsia="Times New Roman" w:hAnsi="Times New Roman" w:cs="Times New Roman"/>
          <w:b/>
          <w:bCs/>
          <w:sz w:val="24"/>
          <w:szCs w:val="24"/>
        </w:rPr>
        <w:t xml:space="preserve"> lentelė.</w:t>
      </w:r>
      <w:r w:rsidRPr="004B1475">
        <w:rPr>
          <w:rFonts w:ascii="Times New Roman" w:eastAsia="Times New Roman" w:hAnsi="Times New Roman" w:cs="Times New Roman"/>
          <w:sz w:val="24"/>
          <w:szCs w:val="24"/>
        </w:rPr>
        <w:t xml:space="preserve"> </w:t>
      </w:r>
      <w:r w:rsidRPr="00DB75F6">
        <w:rPr>
          <w:rFonts w:ascii="Times New Roman" w:eastAsia="Times New Roman" w:hAnsi="Times New Roman" w:cs="Times New Roman"/>
          <w:sz w:val="24"/>
          <w:szCs w:val="24"/>
        </w:rPr>
        <w:t>Pasiūlymo kaina</w:t>
      </w:r>
      <w:r w:rsidRPr="00DB75F6">
        <w:rPr>
          <w:rFonts w:ascii="Times New Roman" w:eastAsia="Times New Roman" w:hAnsi="Times New Roman" w:cs="Times New Roman"/>
          <w:sz w:val="24"/>
          <w:szCs w:val="24"/>
          <w:lang w:val="en-US"/>
        </w:rPr>
        <w:t>:</w:t>
      </w:r>
    </w:p>
    <w:p w14:paraId="2C3A1C08" w14:textId="4C5225A3" w:rsidR="008648C7" w:rsidRDefault="008648C7" w:rsidP="00DB75F6">
      <w:pPr>
        <w:spacing w:after="0" w:line="240" w:lineRule="auto"/>
        <w:rPr>
          <w:rFonts w:ascii="Times New Roman" w:eastAsia="Times New Roman" w:hAnsi="Times New Roman" w:cs="Times New Roman"/>
          <w:sz w:val="24"/>
          <w:szCs w:val="24"/>
          <w:lang w:val="en-US"/>
        </w:rPr>
      </w:pPr>
    </w:p>
    <w:p w14:paraId="067ACA0A" w14:textId="664ADB63" w:rsidR="008648C7" w:rsidRPr="00047361" w:rsidRDefault="008648C7" w:rsidP="00DB75F6">
      <w:pPr>
        <w:spacing w:after="0" w:line="240" w:lineRule="auto"/>
        <w:rPr>
          <w:rFonts w:ascii="Times New Roman" w:eastAsia="Times New Roman" w:hAnsi="Times New Roman" w:cs="Times New Roman"/>
          <w:b/>
          <w:bCs/>
          <w:sz w:val="24"/>
          <w:szCs w:val="24"/>
        </w:rPr>
      </w:pPr>
      <w:r w:rsidRPr="00047361">
        <w:rPr>
          <w:rFonts w:ascii="Times New Roman" w:eastAsia="Times New Roman" w:hAnsi="Times New Roman" w:cs="Times New Roman"/>
          <w:b/>
          <w:bCs/>
          <w:sz w:val="24"/>
          <w:szCs w:val="24"/>
        </w:rPr>
        <w:t>1 pirkimo objekto dalis:</w:t>
      </w:r>
    </w:p>
    <w:p w14:paraId="6C48C724" w14:textId="77777777" w:rsidR="00DB75F6" w:rsidRPr="008648C7" w:rsidRDefault="00DB75F6" w:rsidP="00DB75F6">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4111"/>
        <w:gridCol w:w="1559"/>
        <w:gridCol w:w="1417"/>
        <w:gridCol w:w="993"/>
        <w:gridCol w:w="992"/>
      </w:tblGrid>
      <w:tr w:rsidR="00DB75F6" w:rsidRPr="004B1475" w14:paraId="7E657939" w14:textId="77777777" w:rsidTr="00047361">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0CABEF" w14:textId="77777777" w:rsidR="00DB75F6" w:rsidRPr="004B1475" w:rsidRDefault="00DB75F6" w:rsidP="00221CCE">
            <w:pPr>
              <w:jc w:val="center"/>
              <w:rPr>
                <w:b/>
                <w:sz w:val="24"/>
                <w:szCs w:val="24"/>
              </w:rPr>
            </w:pPr>
            <w:r w:rsidRPr="004B1475">
              <w:rPr>
                <w:b/>
                <w:sz w:val="24"/>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42CD367" w14:textId="77777777" w:rsidR="00DB75F6" w:rsidRPr="004B1475" w:rsidRDefault="00DB75F6" w:rsidP="00221CCE">
            <w:pPr>
              <w:jc w:val="center"/>
              <w:rPr>
                <w:b/>
                <w:sz w:val="24"/>
                <w:szCs w:val="24"/>
              </w:rPr>
            </w:pPr>
            <w:r w:rsidRPr="004B1475">
              <w:rPr>
                <w:b/>
                <w:sz w:val="24"/>
                <w:szCs w:val="24"/>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6B6FF9F" w14:textId="1DB81850" w:rsidR="00DB75F6" w:rsidRPr="004B1475" w:rsidRDefault="00DB75F6" w:rsidP="00221CCE">
            <w:pPr>
              <w:jc w:val="center"/>
              <w:rPr>
                <w:b/>
                <w:sz w:val="24"/>
                <w:szCs w:val="24"/>
              </w:rPr>
            </w:pPr>
            <w:r>
              <w:rPr>
                <w:b/>
                <w:sz w:val="24"/>
                <w:szCs w:val="24"/>
              </w:rPr>
              <w:t xml:space="preserve">Kiekis </w:t>
            </w:r>
            <w:r w:rsidRPr="004B1475">
              <w:rPr>
                <w:b/>
                <w:sz w:val="24"/>
                <w:szCs w:val="24"/>
              </w:rPr>
              <w:br/>
            </w:r>
            <w:r>
              <w:rPr>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E7E6E6"/>
          </w:tcPr>
          <w:p w14:paraId="55792B23" w14:textId="77777777" w:rsidR="00DB75F6" w:rsidRDefault="00DB75F6" w:rsidP="00221CCE">
            <w:pPr>
              <w:jc w:val="center"/>
              <w:rPr>
                <w:b/>
                <w:sz w:val="24"/>
                <w:szCs w:val="24"/>
              </w:rPr>
            </w:pPr>
          </w:p>
          <w:p w14:paraId="2478B648" w14:textId="6E8E1EB4" w:rsidR="00DB75F6" w:rsidRPr="004B1475" w:rsidRDefault="00DB75F6" w:rsidP="00221CCE">
            <w:pPr>
              <w:jc w:val="center"/>
              <w:rPr>
                <w:b/>
                <w:sz w:val="24"/>
                <w:szCs w:val="24"/>
              </w:rPr>
            </w:pPr>
            <w:r>
              <w:rPr>
                <w:b/>
                <w:sz w:val="24"/>
                <w:szCs w:val="24"/>
              </w:rPr>
              <w:t>Vnt. įkainis Eur be PVM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45F5B675" w14:textId="77777777" w:rsidR="00DB75F6" w:rsidRPr="004B1475" w:rsidRDefault="00DB75F6" w:rsidP="00221CCE">
            <w:pPr>
              <w:jc w:val="center"/>
              <w:rPr>
                <w:b/>
                <w:sz w:val="24"/>
                <w:szCs w:val="24"/>
              </w:rPr>
            </w:pPr>
            <w:r w:rsidRPr="004B1475">
              <w:rPr>
                <w:b/>
                <w:sz w:val="24"/>
                <w:szCs w:val="24"/>
              </w:rPr>
              <w:t>Kaina,</w:t>
            </w:r>
            <w:r w:rsidRPr="004B1475">
              <w:rPr>
                <w:b/>
                <w:sz w:val="24"/>
                <w:szCs w:val="24"/>
              </w:rPr>
              <w:br/>
              <w:t>Eur be PVM</w:t>
            </w:r>
          </w:p>
        </w:tc>
      </w:tr>
      <w:tr w:rsidR="00DB75F6" w:rsidRPr="004B1475" w14:paraId="23A99989" w14:textId="77777777" w:rsidTr="00047361">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15E86DEE" w14:textId="77777777" w:rsidR="00DB75F6" w:rsidRPr="009B5B26" w:rsidRDefault="00DB75F6" w:rsidP="00221CCE">
            <w:pPr>
              <w:contextualSpacing/>
              <w:jc w:val="center"/>
              <w:rPr>
                <w:i/>
                <w:iCs/>
                <w:sz w:val="24"/>
                <w:szCs w:val="24"/>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10CDFE6F" w14:textId="77777777" w:rsidR="00DB75F6" w:rsidRPr="009B5B26" w:rsidRDefault="00DB75F6" w:rsidP="00221CCE">
            <w:pPr>
              <w:contextualSpacing/>
              <w:jc w:val="center"/>
              <w:rPr>
                <w:i/>
                <w:iCs/>
                <w:sz w:val="24"/>
                <w:szCs w:val="24"/>
              </w:rPr>
            </w:pPr>
            <w:r w:rsidRPr="009B5B26">
              <w:rPr>
                <w:i/>
                <w:i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49A699ED" w14:textId="77777777" w:rsidR="00DB75F6" w:rsidRPr="009B5B26" w:rsidRDefault="00DB75F6" w:rsidP="00221CCE">
            <w:pPr>
              <w:contextualSpacing/>
              <w:jc w:val="center"/>
              <w:rPr>
                <w:i/>
                <w:iCs/>
                <w:sz w:val="24"/>
                <w:szCs w:val="24"/>
              </w:rPr>
            </w:pPr>
            <w:r w:rsidRPr="009B5B26">
              <w:rPr>
                <w:i/>
                <w:iCs/>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76BFC61" w14:textId="77777777" w:rsidR="00DB75F6" w:rsidRPr="009B5B26" w:rsidRDefault="00DB75F6" w:rsidP="00221CCE">
            <w:pPr>
              <w:contextualSpacing/>
              <w:jc w:val="center"/>
              <w:rPr>
                <w:i/>
                <w:iCs/>
                <w:sz w:val="24"/>
                <w:szCs w:val="24"/>
              </w:rPr>
            </w:pPr>
            <w:r w:rsidRPr="009B5B26">
              <w:rPr>
                <w:i/>
                <w:iCs/>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4BDE291" w14:textId="02AC4650" w:rsidR="00DB75F6" w:rsidRPr="009B5B26" w:rsidRDefault="00DB75F6" w:rsidP="00221CCE">
            <w:pPr>
              <w:contextualSpacing/>
              <w:jc w:val="center"/>
              <w:rPr>
                <w:i/>
                <w:iCs/>
                <w:sz w:val="24"/>
                <w:szCs w:val="24"/>
              </w:rPr>
            </w:pPr>
            <w:r w:rsidRPr="009B5B26">
              <w:rPr>
                <w:i/>
                <w:iCs/>
                <w:sz w:val="24"/>
                <w:szCs w:val="24"/>
              </w:rPr>
              <w:t>5</w:t>
            </w:r>
            <w:r>
              <w:rPr>
                <w:i/>
                <w:iCs/>
                <w:sz w:val="24"/>
                <w:szCs w:val="24"/>
              </w:rPr>
              <w:t xml:space="preserve"> (3x4)</w:t>
            </w:r>
          </w:p>
        </w:tc>
      </w:tr>
      <w:tr w:rsidR="00DB75F6" w:rsidRPr="004B1475" w14:paraId="411227E3" w14:textId="77777777" w:rsidTr="00047361">
        <w:trPr>
          <w:trHeight w:val="384"/>
        </w:trPr>
        <w:tc>
          <w:tcPr>
            <w:tcW w:w="846" w:type="dxa"/>
            <w:tcBorders>
              <w:top w:val="single" w:sz="4" w:space="0" w:color="auto"/>
              <w:left w:val="single" w:sz="4" w:space="0" w:color="auto"/>
              <w:bottom w:val="single" w:sz="4" w:space="0" w:color="auto"/>
              <w:right w:val="single" w:sz="4" w:space="0" w:color="auto"/>
            </w:tcBorders>
            <w:hideMark/>
          </w:tcPr>
          <w:p w14:paraId="3C73F3D6" w14:textId="77777777" w:rsidR="00DB75F6" w:rsidRPr="004B1475" w:rsidRDefault="00DB75F6" w:rsidP="00221CCE">
            <w:pPr>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475E3521" w14:textId="6FEADAC2" w:rsidR="00DB75F6" w:rsidRPr="00DB75F6" w:rsidRDefault="003C0965" w:rsidP="00221CCE">
            <w:pPr>
              <w:rPr>
                <w:iCs/>
                <w:sz w:val="24"/>
                <w:szCs w:val="24"/>
                <w:lang w:val="en-US" w:eastAsia="en-GB"/>
              </w:rPr>
            </w:pPr>
            <w:r w:rsidRPr="003C0965">
              <w:rPr>
                <w:rFonts w:eastAsia="Times New Roman"/>
                <w:sz w:val="22"/>
                <w:szCs w:val="22"/>
              </w:rPr>
              <w:t xml:space="preserve">Stacionarus kompiuteris </w:t>
            </w:r>
          </w:p>
        </w:tc>
        <w:tc>
          <w:tcPr>
            <w:tcW w:w="1559" w:type="dxa"/>
            <w:tcBorders>
              <w:top w:val="single" w:sz="4" w:space="0" w:color="auto"/>
              <w:left w:val="single" w:sz="4" w:space="0" w:color="auto"/>
              <w:bottom w:val="single" w:sz="4" w:space="0" w:color="auto"/>
              <w:right w:val="single" w:sz="4" w:space="0" w:color="auto"/>
            </w:tcBorders>
            <w:hideMark/>
          </w:tcPr>
          <w:p w14:paraId="04290B68" w14:textId="6CE072F7" w:rsidR="00DB75F6" w:rsidRPr="004B1475" w:rsidRDefault="00DB75F6" w:rsidP="00221CCE">
            <w:pPr>
              <w:jc w:val="center"/>
              <w:rPr>
                <w:sz w:val="24"/>
                <w:szCs w:val="24"/>
              </w:rPr>
            </w:pPr>
            <w:r>
              <w:rPr>
                <w:sz w:val="24"/>
                <w:szCs w:val="24"/>
              </w:rPr>
              <w:t xml:space="preserve"> </w:t>
            </w:r>
            <w:r w:rsidR="003C0965">
              <w:rPr>
                <w:sz w:val="24"/>
                <w:szCs w:val="24"/>
              </w:rPr>
              <w:t>14</w:t>
            </w:r>
          </w:p>
        </w:tc>
        <w:tc>
          <w:tcPr>
            <w:tcW w:w="1417" w:type="dxa"/>
            <w:tcBorders>
              <w:top w:val="single" w:sz="4" w:space="0" w:color="auto"/>
              <w:left w:val="single" w:sz="4" w:space="0" w:color="auto"/>
              <w:bottom w:val="single" w:sz="4" w:space="0" w:color="auto"/>
              <w:right w:val="single" w:sz="4" w:space="0" w:color="auto"/>
            </w:tcBorders>
          </w:tcPr>
          <w:p w14:paraId="35A75525" w14:textId="26122775" w:rsidR="00DB75F6" w:rsidRPr="004B1475" w:rsidRDefault="00DB75F6" w:rsidP="00221CCE">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6F7A4767" w14:textId="77777777" w:rsidR="00DB75F6" w:rsidRPr="004B1475" w:rsidRDefault="00DB75F6" w:rsidP="00221CCE">
            <w:pPr>
              <w:jc w:val="center"/>
              <w:rPr>
                <w:sz w:val="24"/>
                <w:szCs w:val="24"/>
              </w:rPr>
            </w:pPr>
          </w:p>
        </w:tc>
      </w:tr>
      <w:tr w:rsidR="00DB75F6" w:rsidRPr="004B1475" w14:paraId="14897BDF" w14:textId="77777777" w:rsidTr="00047361">
        <w:trPr>
          <w:trHeight w:val="384"/>
        </w:trPr>
        <w:tc>
          <w:tcPr>
            <w:tcW w:w="846" w:type="dxa"/>
            <w:tcBorders>
              <w:top w:val="single" w:sz="4" w:space="0" w:color="auto"/>
              <w:left w:val="single" w:sz="4" w:space="0" w:color="auto"/>
              <w:bottom w:val="single" w:sz="4" w:space="0" w:color="auto"/>
              <w:right w:val="single" w:sz="4" w:space="0" w:color="auto"/>
            </w:tcBorders>
          </w:tcPr>
          <w:p w14:paraId="7EDB7288" w14:textId="579DC25A" w:rsidR="00DB75F6" w:rsidRPr="004B1475" w:rsidRDefault="00DB75F6" w:rsidP="00221CCE">
            <w:pPr>
              <w:jc w:val="center"/>
              <w:rPr>
                <w:sz w:val="24"/>
                <w:szCs w:val="24"/>
                <w:lang w:eastAsia="en-GB"/>
              </w:rPr>
            </w:pPr>
            <w:r>
              <w:rPr>
                <w:sz w:val="24"/>
                <w:szCs w:val="24"/>
                <w:lang w:eastAsia="en-GB"/>
              </w:rPr>
              <w:t>2.</w:t>
            </w:r>
          </w:p>
        </w:tc>
        <w:tc>
          <w:tcPr>
            <w:tcW w:w="4111" w:type="dxa"/>
            <w:tcBorders>
              <w:top w:val="single" w:sz="4" w:space="0" w:color="auto"/>
              <w:left w:val="single" w:sz="4" w:space="0" w:color="auto"/>
              <w:bottom w:val="single" w:sz="4" w:space="0" w:color="auto"/>
              <w:right w:val="single" w:sz="4" w:space="0" w:color="auto"/>
            </w:tcBorders>
          </w:tcPr>
          <w:p w14:paraId="43C5BAAD" w14:textId="39CDAE51" w:rsidR="00DB75F6" w:rsidRPr="00DB75F6" w:rsidRDefault="003C0965" w:rsidP="00221CCE">
            <w:pPr>
              <w:rPr>
                <w:rFonts w:eastAsia="Times New Roman"/>
                <w:sz w:val="22"/>
                <w:szCs w:val="22"/>
              </w:rPr>
            </w:pPr>
            <w:r w:rsidRPr="003C0965">
              <w:rPr>
                <w:rFonts w:eastAsia="Times New Roman"/>
                <w:sz w:val="22"/>
                <w:szCs w:val="22"/>
              </w:rPr>
              <w:t xml:space="preserve">Monitorius </w:t>
            </w:r>
          </w:p>
        </w:tc>
        <w:tc>
          <w:tcPr>
            <w:tcW w:w="1559" w:type="dxa"/>
            <w:tcBorders>
              <w:top w:val="single" w:sz="4" w:space="0" w:color="auto"/>
              <w:left w:val="single" w:sz="4" w:space="0" w:color="auto"/>
              <w:bottom w:val="single" w:sz="4" w:space="0" w:color="auto"/>
              <w:right w:val="single" w:sz="4" w:space="0" w:color="auto"/>
            </w:tcBorders>
          </w:tcPr>
          <w:p w14:paraId="13974EA6" w14:textId="13979435" w:rsidR="00DB75F6" w:rsidRDefault="00047361" w:rsidP="00221CCE">
            <w:pPr>
              <w:jc w:val="center"/>
              <w:rPr>
                <w:sz w:val="24"/>
                <w:szCs w:val="24"/>
              </w:rPr>
            </w:pPr>
            <w:r>
              <w:rPr>
                <w:sz w:val="24"/>
                <w:szCs w:val="24"/>
              </w:rPr>
              <w:t xml:space="preserve"> </w:t>
            </w:r>
            <w:r w:rsidR="003C0965">
              <w:rPr>
                <w:sz w:val="24"/>
                <w:szCs w:val="24"/>
              </w:rPr>
              <w:t>14</w:t>
            </w:r>
          </w:p>
        </w:tc>
        <w:tc>
          <w:tcPr>
            <w:tcW w:w="1417" w:type="dxa"/>
            <w:tcBorders>
              <w:top w:val="single" w:sz="4" w:space="0" w:color="auto"/>
              <w:left w:val="single" w:sz="4" w:space="0" w:color="auto"/>
              <w:bottom w:val="single" w:sz="4" w:space="0" w:color="auto"/>
              <w:right w:val="single" w:sz="4" w:space="0" w:color="auto"/>
            </w:tcBorders>
          </w:tcPr>
          <w:p w14:paraId="2EB0FAF1" w14:textId="77777777" w:rsidR="00DB75F6" w:rsidRDefault="00DB75F6" w:rsidP="00221CCE">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5697B1B6" w14:textId="77777777" w:rsidR="00DB75F6" w:rsidRPr="004B1475" w:rsidRDefault="00DB75F6" w:rsidP="00221CCE">
            <w:pPr>
              <w:jc w:val="center"/>
              <w:rPr>
                <w:sz w:val="24"/>
                <w:szCs w:val="24"/>
              </w:rPr>
            </w:pPr>
          </w:p>
        </w:tc>
      </w:tr>
      <w:tr w:rsidR="00DB75F6" w:rsidRPr="004B1475" w14:paraId="5421AFE7" w14:textId="77777777" w:rsidTr="00047361">
        <w:trPr>
          <w:trHeight w:val="497"/>
        </w:trPr>
        <w:tc>
          <w:tcPr>
            <w:tcW w:w="7933" w:type="dxa"/>
            <w:gridSpan w:val="4"/>
            <w:tcBorders>
              <w:top w:val="single" w:sz="4" w:space="0" w:color="auto"/>
              <w:left w:val="single" w:sz="4" w:space="0" w:color="auto"/>
              <w:bottom w:val="single" w:sz="4" w:space="0" w:color="auto"/>
              <w:right w:val="single" w:sz="4" w:space="0" w:color="auto"/>
            </w:tcBorders>
            <w:hideMark/>
          </w:tcPr>
          <w:p w14:paraId="709117D6" w14:textId="77777777" w:rsidR="00DB75F6" w:rsidRPr="004B1475" w:rsidRDefault="00DB75F6" w:rsidP="00221CCE">
            <w:pPr>
              <w:jc w:val="right"/>
              <w:rPr>
                <w:sz w:val="24"/>
                <w:szCs w:val="24"/>
              </w:rPr>
            </w:pPr>
            <w:r w:rsidRPr="004B1475">
              <w:rPr>
                <w:b/>
                <w:i/>
                <w:sz w:val="24"/>
                <w:szCs w:val="24"/>
              </w:rPr>
              <w:t>Pasiūlymo kaina, Eur be PVM:</w:t>
            </w:r>
          </w:p>
        </w:tc>
        <w:tc>
          <w:tcPr>
            <w:tcW w:w="1985" w:type="dxa"/>
            <w:gridSpan w:val="2"/>
            <w:tcBorders>
              <w:top w:val="single" w:sz="4" w:space="0" w:color="auto"/>
              <w:left w:val="single" w:sz="4" w:space="0" w:color="auto"/>
              <w:bottom w:val="single" w:sz="4" w:space="0" w:color="auto"/>
              <w:right w:val="single" w:sz="4" w:space="0" w:color="auto"/>
            </w:tcBorders>
          </w:tcPr>
          <w:p w14:paraId="094C6DEC" w14:textId="77777777" w:rsidR="00DB75F6" w:rsidRPr="004B1475" w:rsidRDefault="00DB75F6" w:rsidP="00221CCE">
            <w:pPr>
              <w:jc w:val="center"/>
              <w:rPr>
                <w:sz w:val="24"/>
                <w:szCs w:val="24"/>
              </w:rPr>
            </w:pPr>
          </w:p>
        </w:tc>
      </w:tr>
      <w:tr w:rsidR="00DB75F6" w:rsidRPr="004B1475" w14:paraId="44CBEED4" w14:textId="77777777" w:rsidTr="00047361">
        <w:trPr>
          <w:trHeight w:val="273"/>
        </w:trPr>
        <w:tc>
          <w:tcPr>
            <w:tcW w:w="7933" w:type="dxa"/>
            <w:gridSpan w:val="4"/>
            <w:tcBorders>
              <w:top w:val="single" w:sz="4" w:space="0" w:color="auto"/>
              <w:left w:val="single" w:sz="4" w:space="0" w:color="auto"/>
              <w:bottom w:val="single" w:sz="4" w:space="0" w:color="auto"/>
              <w:right w:val="single" w:sz="4" w:space="0" w:color="auto"/>
            </w:tcBorders>
            <w:hideMark/>
          </w:tcPr>
          <w:p w14:paraId="2B662176" w14:textId="77777777" w:rsidR="00DB75F6" w:rsidRPr="004B1475" w:rsidRDefault="00DB75F6" w:rsidP="00221CCE">
            <w:pPr>
              <w:jc w:val="right"/>
              <w:rPr>
                <w:i/>
                <w:sz w:val="24"/>
                <w:szCs w:val="24"/>
              </w:rPr>
            </w:pPr>
            <w:r w:rsidRPr="004B1475">
              <w:rPr>
                <w:b/>
                <w:bCs/>
                <w:i/>
                <w:iCs/>
                <w:sz w:val="24"/>
                <w:szCs w:val="24"/>
              </w:rPr>
              <w:t xml:space="preserve">PVM suma </w:t>
            </w:r>
            <w:r w:rsidRPr="004B1475">
              <w:rPr>
                <w:rFonts w:eastAsia="Arial Unicode MS"/>
                <w:bCs/>
                <w:i/>
                <w:sz w:val="24"/>
                <w:szCs w:val="24"/>
              </w:rPr>
              <w:t>(pildoma, jei taikoma)*</w:t>
            </w:r>
            <w:r w:rsidRPr="004B1475">
              <w:rPr>
                <w:b/>
                <w:bCs/>
                <w:i/>
                <w:iCs/>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081E7EF7" w14:textId="77777777" w:rsidR="00DB75F6" w:rsidRPr="009B5B26" w:rsidRDefault="00DB75F6" w:rsidP="00221CCE">
            <w:pPr>
              <w:rPr>
                <w:b/>
                <w:iCs/>
                <w:sz w:val="24"/>
                <w:szCs w:val="24"/>
                <w:lang w:eastAsia="zh-CN"/>
              </w:rPr>
            </w:pPr>
            <w:r w:rsidRPr="004B1475">
              <w:rPr>
                <w:i/>
                <w:sz w:val="24"/>
                <w:szCs w:val="24"/>
              </w:rPr>
              <w:t>__proc</w:t>
            </w:r>
            <w:r>
              <w:rPr>
                <w: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4F98E11" w14:textId="77777777" w:rsidR="00DB75F6" w:rsidRPr="004B1475" w:rsidRDefault="00DB75F6" w:rsidP="00221CCE">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DB75F6" w:rsidRPr="004B1475" w14:paraId="312E9905" w14:textId="77777777" w:rsidTr="00047361">
        <w:trPr>
          <w:trHeight w:val="579"/>
        </w:trPr>
        <w:tc>
          <w:tcPr>
            <w:tcW w:w="7933" w:type="dxa"/>
            <w:gridSpan w:val="4"/>
            <w:tcBorders>
              <w:top w:val="single" w:sz="4" w:space="0" w:color="auto"/>
              <w:left w:val="single" w:sz="4" w:space="0" w:color="auto"/>
              <w:bottom w:val="single" w:sz="4" w:space="0" w:color="auto"/>
              <w:right w:val="single" w:sz="4" w:space="0" w:color="auto"/>
            </w:tcBorders>
            <w:hideMark/>
          </w:tcPr>
          <w:p w14:paraId="5E960DE3" w14:textId="77777777" w:rsidR="00DB75F6" w:rsidRDefault="00DB75F6" w:rsidP="00221CCE">
            <w:pPr>
              <w:spacing w:line="252" w:lineRule="auto"/>
              <w:jc w:val="right"/>
              <w:rPr>
                <w:b/>
                <w:i/>
                <w:sz w:val="24"/>
                <w:szCs w:val="24"/>
              </w:rPr>
            </w:pPr>
            <w:r w:rsidRPr="004B1475">
              <w:rPr>
                <w:b/>
                <w:i/>
                <w:sz w:val="24"/>
                <w:szCs w:val="24"/>
              </w:rPr>
              <w:t>Bendra pasiūlymo kaina, Eur su PVM:</w:t>
            </w:r>
          </w:p>
          <w:p w14:paraId="3D9F9342" w14:textId="77777777" w:rsidR="00DB75F6" w:rsidRPr="009B5B26" w:rsidRDefault="00DB75F6" w:rsidP="00221CCE">
            <w:pPr>
              <w:spacing w:line="252" w:lineRule="auto"/>
              <w:jc w:val="right"/>
              <w:rPr>
                <w:b/>
                <w:i/>
                <w:sz w:val="24"/>
                <w:szCs w:val="24"/>
              </w:rPr>
            </w:pPr>
            <w:r w:rsidRPr="004B1475">
              <w:rPr>
                <w:bCs/>
                <w:i/>
                <w:sz w:val="24"/>
                <w:szCs w:val="24"/>
              </w:rPr>
              <w:t>(suma skaičiais)</w:t>
            </w:r>
          </w:p>
        </w:tc>
        <w:tc>
          <w:tcPr>
            <w:tcW w:w="1985" w:type="dxa"/>
            <w:gridSpan w:val="2"/>
            <w:tcBorders>
              <w:top w:val="single" w:sz="4" w:space="0" w:color="auto"/>
              <w:left w:val="single" w:sz="4" w:space="0" w:color="auto"/>
              <w:bottom w:val="single" w:sz="4" w:space="0" w:color="auto"/>
              <w:right w:val="single" w:sz="4" w:space="0" w:color="auto"/>
            </w:tcBorders>
          </w:tcPr>
          <w:p w14:paraId="2DE123FE" w14:textId="77777777" w:rsidR="00DB75F6" w:rsidRPr="004B1475" w:rsidRDefault="00DB75F6" w:rsidP="00221CCE">
            <w:pPr>
              <w:jc w:val="both"/>
              <w:rPr>
                <w:b/>
                <w:sz w:val="24"/>
                <w:szCs w:val="24"/>
              </w:rPr>
            </w:pPr>
          </w:p>
        </w:tc>
      </w:tr>
    </w:tbl>
    <w:p w14:paraId="32277B93" w14:textId="77777777" w:rsidR="00A27C16" w:rsidRDefault="00A27C16" w:rsidP="00DB75F6">
      <w:pPr>
        <w:spacing w:after="0" w:line="240" w:lineRule="auto"/>
        <w:jc w:val="both"/>
        <w:rPr>
          <w:rFonts w:ascii="Times New Roman" w:eastAsia="Times New Roman" w:hAnsi="Times New Roman" w:cs="Times New Roman"/>
          <w:b/>
          <w:bCs/>
          <w:i/>
        </w:rPr>
      </w:pPr>
    </w:p>
    <w:p w14:paraId="63B1352C" w14:textId="3B366E05" w:rsidR="00DB75F6" w:rsidRPr="004B6960" w:rsidRDefault="00DB75F6" w:rsidP="00DB75F6">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2051C974" w14:textId="77777777" w:rsidR="00DB75F6" w:rsidRDefault="00DB75F6" w:rsidP="00DB75F6">
      <w:pPr>
        <w:spacing w:after="0" w:line="240" w:lineRule="auto"/>
        <w:jc w:val="both"/>
        <w:rPr>
          <w:rFonts w:ascii="Times New Roman" w:eastAsia="Times New Roman" w:hAnsi="Times New Roman" w:cs="Times New Roman"/>
          <w:b/>
          <w:bCs/>
          <w:u w:val="single"/>
        </w:rPr>
      </w:pPr>
    </w:p>
    <w:p w14:paraId="713021E3" w14:textId="3E64132C" w:rsidR="00DB75F6" w:rsidRDefault="00DB75F6" w:rsidP="00DB75F6">
      <w:pPr>
        <w:spacing w:after="0" w:line="240" w:lineRule="auto"/>
        <w:rPr>
          <w:rFonts w:ascii="Times New Roman" w:eastAsia="Times New Roman" w:hAnsi="Times New Roman" w:cs="Times New Roman"/>
          <w:b/>
          <w:bCs/>
        </w:rPr>
      </w:pPr>
    </w:p>
    <w:p w14:paraId="204062B7" w14:textId="77777777" w:rsidR="00C321B9" w:rsidRDefault="00C321B9" w:rsidP="00DB75F6">
      <w:pPr>
        <w:spacing w:after="0" w:line="240" w:lineRule="auto"/>
        <w:rPr>
          <w:rFonts w:ascii="Times New Roman" w:eastAsia="Times New Roman" w:hAnsi="Times New Roman" w:cs="Times New Roman"/>
          <w:b/>
          <w:bCs/>
        </w:rPr>
      </w:pPr>
    </w:p>
    <w:p w14:paraId="27FD33F1" w14:textId="16A8E046" w:rsidR="00047361" w:rsidRPr="00047361" w:rsidRDefault="00047361" w:rsidP="00047361">
      <w:pPr>
        <w:spacing w:after="0" w:line="240" w:lineRule="auto"/>
        <w:rPr>
          <w:rFonts w:ascii="Times New Roman" w:eastAsia="Times New Roman" w:hAnsi="Times New Roman" w:cs="Times New Roman"/>
          <w:b/>
          <w:bCs/>
          <w:sz w:val="24"/>
          <w:szCs w:val="24"/>
        </w:rPr>
      </w:pPr>
      <w:r w:rsidRPr="00047361">
        <w:rPr>
          <w:rFonts w:ascii="Times New Roman" w:eastAsia="Times New Roman" w:hAnsi="Times New Roman" w:cs="Times New Roman"/>
          <w:b/>
          <w:bCs/>
          <w:sz w:val="24"/>
          <w:szCs w:val="24"/>
        </w:rPr>
        <w:t>2 pirkimo objekto dalis:</w:t>
      </w:r>
    </w:p>
    <w:p w14:paraId="37BE68D0" w14:textId="77777777" w:rsidR="00047361" w:rsidRPr="008648C7" w:rsidRDefault="00047361" w:rsidP="00047361">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4111"/>
        <w:gridCol w:w="1559"/>
        <w:gridCol w:w="1417"/>
        <w:gridCol w:w="993"/>
        <w:gridCol w:w="992"/>
      </w:tblGrid>
      <w:tr w:rsidR="00047361" w:rsidRPr="004B1475" w14:paraId="79EEDDC1" w14:textId="77777777" w:rsidTr="00DE57EA">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C7B940" w14:textId="77777777" w:rsidR="00047361" w:rsidRPr="004B1475" w:rsidRDefault="00047361" w:rsidP="00DE57EA">
            <w:pPr>
              <w:jc w:val="center"/>
              <w:rPr>
                <w:b/>
                <w:sz w:val="24"/>
                <w:szCs w:val="24"/>
              </w:rPr>
            </w:pPr>
            <w:r w:rsidRPr="004B1475">
              <w:rPr>
                <w:b/>
                <w:sz w:val="24"/>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F1A7CE0" w14:textId="77777777" w:rsidR="00047361" w:rsidRPr="004B1475" w:rsidRDefault="00047361" w:rsidP="00DE57EA">
            <w:pPr>
              <w:jc w:val="center"/>
              <w:rPr>
                <w:b/>
                <w:sz w:val="24"/>
                <w:szCs w:val="24"/>
              </w:rPr>
            </w:pPr>
            <w:r w:rsidRPr="004B1475">
              <w:rPr>
                <w:b/>
                <w:sz w:val="24"/>
                <w:szCs w:val="24"/>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359928" w14:textId="77777777" w:rsidR="00047361" w:rsidRPr="004B1475" w:rsidRDefault="00047361" w:rsidP="00DE57EA">
            <w:pPr>
              <w:jc w:val="center"/>
              <w:rPr>
                <w:b/>
                <w:sz w:val="24"/>
                <w:szCs w:val="24"/>
              </w:rPr>
            </w:pPr>
            <w:r>
              <w:rPr>
                <w:b/>
                <w:sz w:val="24"/>
                <w:szCs w:val="24"/>
              </w:rPr>
              <w:t xml:space="preserve">Kiekis </w:t>
            </w:r>
            <w:r w:rsidRPr="004B1475">
              <w:rPr>
                <w:b/>
                <w:sz w:val="24"/>
                <w:szCs w:val="24"/>
              </w:rPr>
              <w:br/>
            </w:r>
            <w:r>
              <w:rPr>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E7E6E6"/>
          </w:tcPr>
          <w:p w14:paraId="31417012" w14:textId="77777777" w:rsidR="00047361" w:rsidRDefault="00047361" w:rsidP="00DE57EA">
            <w:pPr>
              <w:jc w:val="center"/>
              <w:rPr>
                <w:b/>
                <w:sz w:val="24"/>
                <w:szCs w:val="24"/>
              </w:rPr>
            </w:pPr>
          </w:p>
          <w:p w14:paraId="36752287" w14:textId="77777777" w:rsidR="00047361" w:rsidRPr="004B1475" w:rsidRDefault="00047361" w:rsidP="00DE57EA">
            <w:pPr>
              <w:jc w:val="center"/>
              <w:rPr>
                <w:b/>
                <w:sz w:val="24"/>
                <w:szCs w:val="24"/>
              </w:rPr>
            </w:pPr>
            <w:r>
              <w:rPr>
                <w:b/>
                <w:sz w:val="24"/>
                <w:szCs w:val="24"/>
              </w:rPr>
              <w:t>Vnt. įkainis Eur be PVM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46BA7387" w14:textId="77777777" w:rsidR="00047361" w:rsidRPr="004B1475" w:rsidRDefault="00047361" w:rsidP="00DE57EA">
            <w:pPr>
              <w:jc w:val="center"/>
              <w:rPr>
                <w:b/>
                <w:sz w:val="24"/>
                <w:szCs w:val="24"/>
              </w:rPr>
            </w:pPr>
            <w:r w:rsidRPr="004B1475">
              <w:rPr>
                <w:b/>
                <w:sz w:val="24"/>
                <w:szCs w:val="24"/>
              </w:rPr>
              <w:t>Kaina,</w:t>
            </w:r>
            <w:r w:rsidRPr="004B1475">
              <w:rPr>
                <w:b/>
                <w:sz w:val="24"/>
                <w:szCs w:val="24"/>
              </w:rPr>
              <w:br/>
              <w:t>Eur be PVM</w:t>
            </w:r>
          </w:p>
        </w:tc>
      </w:tr>
      <w:tr w:rsidR="00047361" w:rsidRPr="004B1475" w14:paraId="06E29C7F" w14:textId="77777777" w:rsidTr="00DE57EA">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5BBE1B8A" w14:textId="77777777" w:rsidR="00047361" w:rsidRPr="009B5B26" w:rsidRDefault="00047361" w:rsidP="00DE57EA">
            <w:pPr>
              <w:contextualSpacing/>
              <w:jc w:val="center"/>
              <w:rPr>
                <w:i/>
                <w:iCs/>
                <w:sz w:val="24"/>
                <w:szCs w:val="24"/>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273362AA" w14:textId="77777777" w:rsidR="00047361" w:rsidRPr="009B5B26" w:rsidRDefault="00047361" w:rsidP="00DE57EA">
            <w:pPr>
              <w:contextualSpacing/>
              <w:jc w:val="center"/>
              <w:rPr>
                <w:i/>
                <w:iCs/>
                <w:sz w:val="24"/>
                <w:szCs w:val="24"/>
              </w:rPr>
            </w:pPr>
            <w:r w:rsidRPr="009B5B26">
              <w:rPr>
                <w:i/>
                <w:i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795CCBF3" w14:textId="77777777" w:rsidR="00047361" w:rsidRPr="009B5B26" w:rsidRDefault="00047361" w:rsidP="00DE57EA">
            <w:pPr>
              <w:contextualSpacing/>
              <w:jc w:val="center"/>
              <w:rPr>
                <w:i/>
                <w:iCs/>
                <w:sz w:val="24"/>
                <w:szCs w:val="24"/>
              </w:rPr>
            </w:pPr>
            <w:r w:rsidRPr="009B5B26">
              <w:rPr>
                <w:i/>
                <w:iCs/>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8093251" w14:textId="77777777" w:rsidR="00047361" w:rsidRPr="009B5B26" w:rsidRDefault="00047361" w:rsidP="00DE57EA">
            <w:pPr>
              <w:contextualSpacing/>
              <w:jc w:val="center"/>
              <w:rPr>
                <w:i/>
                <w:iCs/>
                <w:sz w:val="24"/>
                <w:szCs w:val="24"/>
              </w:rPr>
            </w:pPr>
            <w:r w:rsidRPr="009B5B26">
              <w:rPr>
                <w:i/>
                <w:iCs/>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3DC562C" w14:textId="77777777" w:rsidR="00047361" w:rsidRPr="009B5B26" w:rsidRDefault="00047361" w:rsidP="00DE57EA">
            <w:pPr>
              <w:contextualSpacing/>
              <w:jc w:val="center"/>
              <w:rPr>
                <w:i/>
                <w:iCs/>
                <w:sz w:val="24"/>
                <w:szCs w:val="24"/>
              </w:rPr>
            </w:pPr>
            <w:r w:rsidRPr="009B5B26">
              <w:rPr>
                <w:i/>
                <w:iCs/>
                <w:sz w:val="24"/>
                <w:szCs w:val="24"/>
              </w:rPr>
              <w:t>5</w:t>
            </w:r>
            <w:r>
              <w:rPr>
                <w:i/>
                <w:iCs/>
                <w:sz w:val="24"/>
                <w:szCs w:val="24"/>
              </w:rPr>
              <w:t xml:space="preserve"> (3x4)</w:t>
            </w:r>
          </w:p>
        </w:tc>
      </w:tr>
      <w:tr w:rsidR="00047361" w:rsidRPr="004B1475" w14:paraId="7886FBFF"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hideMark/>
          </w:tcPr>
          <w:p w14:paraId="3E9A64B1" w14:textId="77777777" w:rsidR="00047361" w:rsidRPr="004B1475" w:rsidRDefault="00047361" w:rsidP="00DE57EA">
            <w:pPr>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4415A8C0" w14:textId="17F1331F" w:rsidR="00047361" w:rsidRPr="00DB75F6" w:rsidRDefault="00047361" w:rsidP="00DE57EA">
            <w:pPr>
              <w:rPr>
                <w:iCs/>
                <w:sz w:val="24"/>
                <w:szCs w:val="24"/>
                <w:lang w:val="en-US" w:eastAsia="en-GB"/>
              </w:rPr>
            </w:pPr>
            <w:r>
              <w:rPr>
                <w:rFonts w:eastAsia="Times New Roman"/>
                <w:sz w:val="22"/>
                <w:szCs w:val="22"/>
              </w:rPr>
              <w:t>M</w:t>
            </w:r>
            <w:r w:rsidRPr="00047361">
              <w:rPr>
                <w:rFonts w:eastAsia="Times New Roman"/>
                <w:sz w:val="22"/>
                <w:szCs w:val="22"/>
              </w:rPr>
              <w:t>ini kompiuteris</w:t>
            </w:r>
          </w:p>
        </w:tc>
        <w:tc>
          <w:tcPr>
            <w:tcW w:w="1559" w:type="dxa"/>
            <w:tcBorders>
              <w:top w:val="single" w:sz="4" w:space="0" w:color="auto"/>
              <w:left w:val="single" w:sz="4" w:space="0" w:color="auto"/>
              <w:bottom w:val="single" w:sz="4" w:space="0" w:color="auto"/>
              <w:right w:val="single" w:sz="4" w:space="0" w:color="auto"/>
            </w:tcBorders>
            <w:hideMark/>
          </w:tcPr>
          <w:p w14:paraId="0DF7AE69" w14:textId="3F80E206" w:rsidR="00047361" w:rsidRPr="004B1475" w:rsidRDefault="00047361" w:rsidP="00DE57EA">
            <w:pPr>
              <w:jc w:val="center"/>
              <w:rPr>
                <w:sz w:val="24"/>
                <w:szCs w:val="24"/>
              </w:rPr>
            </w:pPr>
            <w:r>
              <w:rPr>
                <w:sz w:val="24"/>
                <w:szCs w:val="24"/>
              </w:rPr>
              <w:t xml:space="preserve"> 3</w:t>
            </w:r>
          </w:p>
        </w:tc>
        <w:tc>
          <w:tcPr>
            <w:tcW w:w="1417" w:type="dxa"/>
            <w:tcBorders>
              <w:top w:val="single" w:sz="4" w:space="0" w:color="auto"/>
              <w:left w:val="single" w:sz="4" w:space="0" w:color="auto"/>
              <w:bottom w:val="single" w:sz="4" w:space="0" w:color="auto"/>
              <w:right w:val="single" w:sz="4" w:space="0" w:color="auto"/>
            </w:tcBorders>
          </w:tcPr>
          <w:p w14:paraId="71EAB1C2" w14:textId="77777777" w:rsidR="00047361" w:rsidRPr="004B1475" w:rsidRDefault="0004736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53B2417B" w14:textId="77777777" w:rsidR="00047361" w:rsidRPr="004B1475" w:rsidRDefault="00047361" w:rsidP="00DE57EA">
            <w:pPr>
              <w:jc w:val="center"/>
              <w:rPr>
                <w:sz w:val="24"/>
                <w:szCs w:val="24"/>
              </w:rPr>
            </w:pPr>
          </w:p>
        </w:tc>
      </w:tr>
      <w:tr w:rsidR="00047361" w:rsidRPr="004B1475" w14:paraId="5EF97FAF"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tcPr>
          <w:p w14:paraId="6D7E708D" w14:textId="77777777" w:rsidR="00047361" w:rsidRPr="004B1475" w:rsidRDefault="00047361" w:rsidP="00DE57EA">
            <w:pPr>
              <w:jc w:val="center"/>
              <w:rPr>
                <w:sz w:val="24"/>
                <w:szCs w:val="24"/>
                <w:lang w:eastAsia="en-GB"/>
              </w:rPr>
            </w:pPr>
            <w:r>
              <w:rPr>
                <w:sz w:val="24"/>
                <w:szCs w:val="24"/>
                <w:lang w:eastAsia="en-GB"/>
              </w:rPr>
              <w:t>2.</w:t>
            </w:r>
          </w:p>
        </w:tc>
        <w:tc>
          <w:tcPr>
            <w:tcW w:w="4111" w:type="dxa"/>
            <w:tcBorders>
              <w:top w:val="single" w:sz="4" w:space="0" w:color="auto"/>
              <w:left w:val="single" w:sz="4" w:space="0" w:color="auto"/>
              <w:bottom w:val="single" w:sz="4" w:space="0" w:color="auto"/>
              <w:right w:val="single" w:sz="4" w:space="0" w:color="auto"/>
            </w:tcBorders>
          </w:tcPr>
          <w:p w14:paraId="26B0C86F" w14:textId="29D1C5F1" w:rsidR="00047361" w:rsidRPr="00DB75F6" w:rsidRDefault="00D309A1" w:rsidP="00DE57EA">
            <w:pPr>
              <w:rPr>
                <w:rFonts w:eastAsia="Times New Roman"/>
                <w:sz w:val="22"/>
                <w:szCs w:val="22"/>
              </w:rPr>
            </w:pPr>
            <w:r w:rsidRPr="00D309A1">
              <w:rPr>
                <w:rFonts w:eastAsia="Times New Roman"/>
                <w:sz w:val="22"/>
                <w:szCs w:val="22"/>
              </w:rPr>
              <w:t xml:space="preserve">Monitorius  </w:t>
            </w:r>
          </w:p>
        </w:tc>
        <w:tc>
          <w:tcPr>
            <w:tcW w:w="1559" w:type="dxa"/>
            <w:tcBorders>
              <w:top w:val="single" w:sz="4" w:space="0" w:color="auto"/>
              <w:left w:val="single" w:sz="4" w:space="0" w:color="auto"/>
              <w:bottom w:val="single" w:sz="4" w:space="0" w:color="auto"/>
              <w:right w:val="single" w:sz="4" w:space="0" w:color="auto"/>
            </w:tcBorders>
          </w:tcPr>
          <w:p w14:paraId="670623DD" w14:textId="6AA9AB1B" w:rsidR="00047361" w:rsidRDefault="00047361" w:rsidP="00DE57EA">
            <w:pPr>
              <w:jc w:val="center"/>
              <w:rPr>
                <w:sz w:val="24"/>
                <w:szCs w:val="24"/>
              </w:rPr>
            </w:pPr>
            <w:r>
              <w:rPr>
                <w:sz w:val="24"/>
                <w:szCs w:val="24"/>
              </w:rPr>
              <w:t xml:space="preserve"> </w:t>
            </w:r>
            <w:r w:rsidR="00C321B9">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719AB172" w14:textId="77777777" w:rsidR="00047361" w:rsidRDefault="0004736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56964C49" w14:textId="77777777" w:rsidR="00047361" w:rsidRPr="004B1475" w:rsidRDefault="00047361" w:rsidP="00DE57EA">
            <w:pPr>
              <w:jc w:val="center"/>
              <w:rPr>
                <w:sz w:val="24"/>
                <w:szCs w:val="24"/>
              </w:rPr>
            </w:pPr>
          </w:p>
        </w:tc>
      </w:tr>
      <w:tr w:rsidR="00D309A1" w:rsidRPr="004B1475" w14:paraId="74259390"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tcPr>
          <w:p w14:paraId="75DB6294" w14:textId="20CD211B" w:rsidR="00D309A1" w:rsidRDefault="00D309A1" w:rsidP="00DE57EA">
            <w:pPr>
              <w:jc w:val="center"/>
              <w:rPr>
                <w:sz w:val="24"/>
                <w:szCs w:val="24"/>
                <w:lang w:eastAsia="en-GB"/>
              </w:rPr>
            </w:pPr>
            <w:r>
              <w:rPr>
                <w:sz w:val="24"/>
                <w:szCs w:val="24"/>
                <w:lang w:eastAsia="en-GB"/>
              </w:rPr>
              <w:t>3.</w:t>
            </w:r>
          </w:p>
        </w:tc>
        <w:tc>
          <w:tcPr>
            <w:tcW w:w="4111" w:type="dxa"/>
            <w:tcBorders>
              <w:top w:val="single" w:sz="4" w:space="0" w:color="auto"/>
              <w:left w:val="single" w:sz="4" w:space="0" w:color="auto"/>
              <w:bottom w:val="single" w:sz="4" w:space="0" w:color="auto"/>
              <w:right w:val="single" w:sz="4" w:space="0" w:color="auto"/>
            </w:tcBorders>
          </w:tcPr>
          <w:p w14:paraId="7C61CE7C" w14:textId="6A6AE0CD" w:rsidR="00D309A1" w:rsidRPr="00D309A1" w:rsidRDefault="00D309A1" w:rsidP="00DE57EA">
            <w:pPr>
              <w:rPr>
                <w:rFonts w:eastAsia="Times New Roman"/>
                <w:sz w:val="22"/>
                <w:szCs w:val="22"/>
              </w:rPr>
            </w:pPr>
            <w:r w:rsidRPr="00D309A1">
              <w:rPr>
                <w:rFonts w:eastAsia="Times New Roman"/>
                <w:sz w:val="22"/>
                <w:szCs w:val="22"/>
              </w:rPr>
              <w:t xml:space="preserve">Monitorius  </w:t>
            </w:r>
          </w:p>
        </w:tc>
        <w:tc>
          <w:tcPr>
            <w:tcW w:w="1559" w:type="dxa"/>
            <w:tcBorders>
              <w:top w:val="single" w:sz="4" w:space="0" w:color="auto"/>
              <w:left w:val="single" w:sz="4" w:space="0" w:color="auto"/>
              <w:bottom w:val="single" w:sz="4" w:space="0" w:color="auto"/>
              <w:right w:val="single" w:sz="4" w:space="0" w:color="auto"/>
            </w:tcBorders>
          </w:tcPr>
          <w:p w14:paraId="4F3B5BAA" w14:textId="0F68C4AC" w:rsidR="00D309A1" w:rsidRDefault="00C321B9" w:rsidP="00DE57EA">
            <w:pPr>
              <w:jc w:val="center"/>
              <w:rPr>
                <w:sz w:val="24"/>
                <w:szCs w:val="24"/>
              </w:rPr>
            </w:pPr>
            <w:r>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333862E6" w14:textId="77777777" w:rsidR="00D309A1"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1536D8BD" w14:textId="77777777" w:rsidR="00D309A1" w:rsidRPr="004B1475" w:rsidRDefault="00D309A1" w:rsidP="00DE57EA">
            <w:pPr>
              <w:jc w:val="center"/>
              <w:rPr>
                <w:sz w:val="24"/>
                <w:szCs w:val="24"/>
              </w:rPr>
            </w:pPr>
          </w:p>
        </w:tc>
      </w:tr>
      <w:tr w:rsidR="00047361" w:rsidRPr="004B1475" w14:paraId="1199FFEF" w14:textId="77777777" w:rsidTr="00DE57EA">
        <w:trPr>
          <w:trHeight w:val="497"/>
        </w:trPr>
        <w:tc>
          <w:tcPr>
            <w:tcW w:w="7933" w:type="dxa"/>
            <w:gridSpan w:val="4"/>
            <w:tcBorders>
              <w:top w:val="single" w:sz="4" w:space="0" w:color="auto"/>
              <w:left w:val="single" w:sz="4" w:space="0" w:color="auto"/>
              <w:bottom w:val="single" w:sz="4" w:space="0" w:color="auto"/>
              <w:right w:val="single" w:sz="4" w:space="0" w:color="auto"/>
            </w:tcBorders>
            <w:hideMark/>
          </w:tcPr>
          <w:p w14:paraId="24A43D62" w14:textId="77777777" w:rsidR="00047361" w:rsidRPr="004B1475" w:rsidRDefault="00047361" w:rsidP="00DE57EA">
            <w:pPr>
              <w:jc w:val="right"/>
              <w:rPr>
                <w:sz w:val="24"/>
                <w:szCs w:val="24"/>
              </w:rPr>
            </w:pPr>
            <w:r w:rsidRPr="004B1475">
              <w:rPr>
                <w:b/>
                <w:i/>
                <w:sz w:val="24"/>
                <w:szCs w:val="24"/>
              </w:rPr>
              <w:t>Pasiūlymo kaina, Eur be PVM:</w:t>
            </w:r>
          </w:p>
        </w:tc>
        <w:tc>
          <w:tcPr>
            <w:tcW w:w="1985" w:type="dxa"/>
            <w:gridSpan w:val="2"/>
            <w:tcBorders>
              <w:top w:val="single" w:sz="4" w:space="0" w:color="auto"/>
              <w:left w:val="single" w:sz="4" w:space="0" w:color="auto"/>
              <w:bottom w:val="single" w:sz="4" w:space="0" w:color="auto"/>
              <w:right w:val="single" w:sz="4" w:space="0" w:color="auto"/>
            </w:tcBorders>
          </w:tcPr>
          <w:p w14:paraId="4BD3A627" w14:textId="77777777" w:rsidR="00047361" w:rsidRPr="004B1475" w:rsidRDefault="00047361" w:rsidP="00DE57EA">
            <w:pPr>
              <w:jc w:val="center"/>
              <w:rPr>
                <w:sz w:val="24"/>
                <w:szCs w:val="24"/>
              </w:rPr>
            </w:pPr>
          </w:p>
        </w:tc>
      </w:tr>
      <w:tr w:rsidR="00047361" w:rsidRPr="004B1475" w14:paraId="1FAE470A" w14:textId="77777777" w:rsidTr="00DE57EA">
        <w:trPr>
          <w:trHeight w:val="273"/>
        </w:trPr>
        <w:tc>
          <w:tcPr>
            <w:tcW w:w="7933" w:type="dxa"/>
            <w:gridSpan w:val="4"/>
            <w:tcBorders>
              <w:top w:val="single" w:sz="4" w:space="0" w:color="auto"/>
              <w:left w:val="single" w:sz="4" w:space="0" w:color="auto"/>
              <w:bottom w:val="single" w:sz="4" w:space="0" w:color="auto"/>
              <w:right w:val="single" w:sz="4" w:space="0" w:color="auto"/>
            </w:tcBorders>
            <w:hideMark/>
          </w:tcPr>
          <w:p w14:paraId="5BFC3E87" w14:textId="77777777" w:rsidR="00047361" w:rsidRPr="004B1475" w:rsidRDefault="00047361" w:rsidP="00DE57EA">
            <w:pPr>
              <w:jc w:val="right"/>
              <w:rPr>
                <w:i/>
                <w:sz w:val="24"/>
                <w:szCs w:val="24"/>
              </w:rPr>
            </w:pPr>
            <w:r w:rsidRPr="004B1475">
              <w:rPr>
                <w:b/>
                <w:bCs/>
                <w:i/>
                <w:iCs/>
                <w:sz w:val="24"/>
                <w:szCs w:val="24"/>
              </w:rPr>
              <w:lastRenderedPageBreak/>
              <w:t xml:space="preserve">PVM suma </w:t>
            </w:r>
            <w:r w:rsidRPr="004B1475">
              <w:rPr>
                <w:rFonts w:eastAsia="Arial Unicode MS"/>
                <w:bCs/>
                <w:i/>
                <w:sz w:val="24"/>
                <w:szCs w:val="24"/>
              </w:rPr>
              <w:t>(pildoma, jei taikoma)*</w:t>
            </w:r>
            <w:r w:rsidRPr="004B1475">
              <w:rPr>
                <w:b/>
                <w:bCs/>
                <w:i/>
                <w:iCs/>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76F79E8D" w14:textId="77777777" w:rsidR="00047361" w:rsidRPr="009B5B26" w:rsidRDefault="00047361" w:rsidP="00DE57EA">
            <w:pPr>
              <w:rPr>
                <w:b/>
                <w:iCs/>
                <w:sz w:val="24"/>
                <w:szCs w:val="24"/>
                <w:lang w:eastAsia="zh-CN"/>
              </w:rPr>
            </w:pPr>
            <w:r w:rsidRPr="004B1475">
              <w:rPr>
                <w:i/>
                <w:sz w:val="24"/>
                <w:szCs w:val="24"/>
              </w:rPr>
              <w:t>__proc</w:t>
            </w:r>
            <w:r>
              <w:rPr>
                <w: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48A7B70" w14:textId="77777777" w:rsidR="00047361" w:rsidRPr="004B1475" w:rsidRDefault="00047361" w:rsidP="00DE57EA">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047361" w:rsidRPr="004B1475" w14:paraId="1CDF4720" w14:textId="77777777" w:rsidTr="00DE57EA">
        <w:trPr>
          <w:trHeight w:val="579"/>
        </w:trPr>
        <w:tc>
          <w:tcPr>
            <w:tcW w:w="7933" w:type="dxa"/>
            <w:gridSpan w:val="4"/>
            <w:tcBorders>
              <w:top w:val="single" w:sz="4" w:space="0" w:color="auto"/>
              <w:left w:val="single" w:sz="4" w:space="0" w:color="auto"/>
              <w:bottom w:val="single" w:sz="4" w:space="0" w:color="auto"/>
              <w:right w:val="single" w:sz="4" w:space="0" w:color="auto"/>
            </w:tcBorders>
            <w:hideMark/>
          </w:tcPr>
          <w:p w14:paraId="7BE80BD1" w14:textId="77777777" w:rsidR="00047361" w:rsidRDefault="00047361" w:rsidP="00DE57EA">
            <w:pPr>
              <w:spacing w:line="252" w:lineRule="auto"/>
              <w:jc w:val="right"/>
              <w:rPr>
                <w:b/>
                <w:i/>
                <w:sz w:val="24"/>
                <w:szCs w:val="24"/>
              </w:rPr>
            </w:pPr>
            <w:r w:rsidRPr="004B1475">
              <w:rPr>
                <w:b/>
                <w:i/>
                <w:sz w:val="24"/>
                <w:szCs w:val="24"/>
              </w:rPr>
              <w:t>Bendra pasiūlymo kaina, Eur su PVM:</w:t>
            </w:r>
          </w:p>
          <w:p w14:paraId="101A522E" w14:textId="77777777" w:rsidR="00047361" w:rsidRPr="009B5B26" w:rsidRDefault="00047361" w:rsidP="00DE57EA">
            <w:pPr>
              <w:spacing w:line="252" w:lineRule="auto"/>
              <w:jc w:val="right"/>
              <w:rPr>
                <w:b/>
                <w:i/>
                <w:sz w:val="24"/>
                <w:szCs w:val="24"/>
              </w:rPr>
            </w:pPr>
            <w:r w:rsidRPr="004B1475">
              <w:rPr>
                <w:bCs/>
                <w:i/>
                <w:sz w:val="24"/>
                <w:szCs w:val="24"/>
              </w:rPr>
              <w:t>(suma skaičiais)</w:t>
            </w:r>
          </w:p>
        </w:tc>
        <w:tc>
          <w:tcPr>
            <w:tcW w:w="1985" w:type="dxa"/>
            <w:gridSpan w:val="2"/>
            <w:tcBorders>
              <w:top w:val="single" w:sz="4" w:space="0" w:color="auto"/>
              <w:left w:val="single" w:sz="4" w:space="0" w:color="auto"/>
              <w:bottom w:val="single" w:sz="4" w:space="0" w:color="auto"/>
              <w:right w:val="single" w:sz="4" w:space="0" w:color="auto"/>
            </w:tcBorders>
          </w:tcPr>
          <w:p w14:paraId="5CCF6EEC" w14:textId="77777777" w:rsidR="00047361" w:rsidRPr="004B1475" w:rsidRDefault="00047361" w:rsidP="00DE57EA">
            <w:pPr>
              <w:jc w:val="both"/>
              <w:rPr>
                <w:b/>
                <w:sz w:val="24"/>
                <w:szCs w:val="24"/>
              </w:rPr>
            </w:pPr>
          </w:p>
        </w:tc>
      </w:tr>
    </w:tbl>
    <w:p w14:paraId="3CB865F9" w14:textId="77777777" w:rsidR="00047361" w:rsidRDefault="00047361" w:rsidP="00047361">
      <w:pPr>
        <w:spacing w:after="0" w:line="240" w:lineRule="auto"/>
        <w:jc w:val="both"/>
        <w:rPr>
          <w:rFonts w:ascii="Times New Roman" w:eastAsia="Times New Roman" w:hAnsi="Times New Roman" w:cs="Times New Roman"/>
          <w:b/>
          <w:bCs/>
          <w:i/>
        </w:rPr>
      </w:pPr>
    </w:p>
    <w:p w14:paraId="092CE903" w14:textId="77777777" w:rsidR="00047361" w:rsidRPr="004B6960" w:rsidRDefault="00047361" w:rsidP="00047361">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1AF3CC9E" w14:textId="77777777" w:rsidR="00047361" w:rsidRDefault="00047361" w:rsidP="00047361">
      <w:pPr>
        <w:spacing w:after="0" w:line="240" w:lineRule="auto"/>
        <w:jc w:val="both"/>
        <w:rPr>
          <w:rFonts w:ascii="Times New Roman" w:eastAsia="Times New Roman" w:hAnsi="Times New Roman" w:cs="Times New Roman"/>
          <w:b/>
          <w:bCs/>
          <w:u w:val="single"/>
        </w:rPr>
      </w:pPr>
    </w:p>
    <w:p w14:paraId="49C1E105" w14:textId="35C34673" w:rsidR="00047361" w:rsidRDefault="00047361" w:rsidP="00DB75F6">
      <w:pPr>
        <w:spacing w:after="0" w:line="240" w:lineRule="auto"/>
        <w:rPr>
          <w:rFonts w:ascii="Times New Roman" w:eastAsia="Times New Roman" w:hAnsi="Times New Roman" w:cs="Times New Roman"/>
          <w:b/>
          <w:bCs/>
        </w:rPr>
      </w:pPr>
    </w:p>
    <w:p w14:paraId="1F726785" w14:textId="77777777" w:rsidR="00D309A1" w:rsidRDefault="00D309A1" w:rsidP="00DB75F6">
      <w:pPr>
        <w:spacing w:after="0" w:line="240" w:lineRule="auto"/>
        <w:rPr>
          <w:rFonts w:ascii="Times New Roman" w:eastAsia="Times New Roman" w:hAnsi="Times New Roman" w:cs="Times New Roman"/>
          <w:b/>
          <w:bCs/>
        </w:rPr>
      </w:pPr>
    </w:p>
    <w:p w14:paraId="40499D0A" w14:textId="0BE044FD" w:rsidR="00D309A1" w:rsidRPr="00047361" w:rsidRDefault="00D309A1" w:rsidP="00D309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047361">
        <w:rPr>
          <w:rFonts w:ascii="Times New Roman" w:eastAsia="Times New Roman" w:hAnsi="Times New Roman" w:cs="Times New Roman"/>
          <w:b/>
          <w:bCs/>
          <w:sz w:val="24"/>
          <w:szCs w:val="24"/>
        </w:rPr>
        <w:t xml:space="preserve"> pirkimo objekto dalis:</w:t>
      </w:r>
    </w:p>
    <w:p w14:paraId="631A55BB" w14:textId="77777777" w:rsidR="00D309A1" w:rsidRPr="008648C7" w:rsidRDefault="00D309A1" w:rsidP="00D309A1">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4111"/>
        <w:gridCol w:w="1559"/>
        <w:gridCol w:w="1417"/>
        <w:gridCol w:w="993"/>
        <w:gridCol w:w="992"/>
      </w:tblGrid>
      <w:tr w:rsidR="00D309A1" w:rsidRPr="004B1475" w14:paraId="6494C367" w14:textId="77777777" w:rsidTr="00DE57EA">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57E39E" w14:textId="77777777" w:rsidR="00D309A1" w:rsidRPr="004B1475" w:rsidRDefault="00D309A1" w:rsidP="00DE57EA">
            <w:pPr>
              <w:jc w:val="center"/>
              <w:rPr>
                <w:b/>
                <w:sz w:val="24"/>
                <w:szCs w:val="24"/>
              </w:rPr>
            </w:pPr>
            <w:r w:rsidRPr="004B1475">
              <w:rPr>
                <w:b/>
                <w:sz w:val="24"/>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C3E177" w14:textId="77777777" w:rsidR="00D309A1" w:rsidRPr="004B1475" w:rsidRDefault="00D309A1" w:rsidP="00DE57EA">
            <w:pPr>
              <w:jc w:val="center"/>
              <w:rPr>
                <w:b/>
                <w:sz w:val="24"/>
                <w:szCs w:val="24"/>
              </w:rPr>
            </w:pPr>
            <w:r w:rsidRPr="004B1475">
              <w:rPr>
                <w:b/>
                <w:sz w:val="24"/>
                <w:szCs w:val="24"/>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7AD6D7F" w14:textId="77777777" w:rsidR="00D309A1" w:rsidRPr="004B1475" w:rsidRDefault="00D309A1" w:rsidP="00DE57EA">
            <w:pPr>
              <w:jc w:val="center"/>
              <w:rPr>
                <w:b/>
                <w:sz w:val="24"/>
                <w:szCs w:val="24"/>
              </w:rPr>
            </w:pPr>
            <w:r>
              <w:rPr>
                <w:b/>
                <w:sz w:val="24"/>
                <w:szCs w:val="24"/>
              </w:rPr>
              <w:t xml:space="preserve">Kiekis </w:t>
            </w:r>
            <w:r w:rsidRPr="004B1475">
              <w:rPr>
                <w:b/>
                <w:sz w:val="24"/>
                <w:szCs w:val="24"/>
              </w:rPr>
              <w:br/>
            </w:r>
            <w:r>
              <w:rPr>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E7E6E6"/>
          </w:tcPr>
          <w:p w14:paraId="234E5DC1" w14:textId="77777777" w:rsidR="00D309A1" w:rsidRDefault="00D309A1" w:rsidP="00DE57EA">
            <w:pPr>
              <w:jc w:val="center"/>
              <w:rPr>
                <w:b/>
                <w:sz w:val="24"/>
                <w:szCs w:val="24"/>
              </w:rPr>
            </w:pPr>
          </w:p>
          <w:p w14:paraId="106F8CEF" w14:textId="77777777" w:rsidR="00D309A1" w:rsidRPr="004B1475" w:rsidRDefault="00D309A1" w:rsidP="00DE57EA">
            <w:pPr>
              <w:jc w:val="center"/>
              <w:rPr>
                <w:b/>
                <w:sz w:val="24"/>
                <w:szCs w:val="24"/>
              </w:rPr>
            </w:pPr>
            <w:r>
              <w:rPr>
                <w:b/>
                <w:sz w:val="24"/>
                <w:szCs w:val="24"/>
              </w:rPr>
              <w:t>Vnt. įkainis Eur be PVM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227E5BCE" w14:textId="77777777" w:rsidR="00D309A1" w:rsidRPr="004B1475" w:rsidRDefault="00D309A1" w:rsidP="00DE57EA">
            <w:pPr>
              <w:jc w:val="center"/>
              <w:rPr>
                <w:b/>
                <w:sz w:val="24"/>
                <w:szCs w:val="24"/>
              </w:rPr>
            </w:pPr>
            <w:r w:rsidRPr="004B1475">
              <w:rPr>
                <w:b/>
                <w:sz w:val="24"/>
                <w:szCs w:val="24"/>
              </w:rPr>
              <w:t>Kaina,</w:t>
            </w:r>
            <w:r w:rsidRPr="004B1475">
              <w:rPr>
                <w:b/>
                <w:sz w:val="24"/>
                <w:szCs w:val="24"/>
              </w:rPr>
              <w:br/>
              <w:t>Eur be PVM</w:t>
            </w:r>
          </w:p>
        </w:tc>
      </w:tr>
      <w:tr w:rsidR="00D309A1" w:rsidRPr="004B1475" w14:paraId="0022991A" w14:textId="77777777" w:rsidTr="00DE57EA">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3A1930E4" w14:textId="77777777" w:rsidR="00D309A1" w:rsidRPr="009B5B26" w:rsidRDefault="00D309A1" w:rsidP="00DE57EA">
            <w:pPr>
              <w:contextualSpacing/>
              <w:jc w:val="center"/>
              <w:rPr>
                <w:i/>
                <w:iCs/>
                <w:sz w:val="24"/>
                <w:szCs w:val="24"/>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737578EF" w14:textId="77777777" w:rsidR="00D309A1" w:rsidRPr="009B5B26" w:rsidRDefault="00D309A1" w:rsidP="00DE57EA">
            <w:pPr>
              <w:contextualSpacing/>
              <w:jc w:val="center"/>
              <w:rPr>
                <w:i/>
                <w:iCs/>
                <w:sz w:val="24"/>
                <w:szCs w:val="24"/>
              </w:rPr>
            </w:pPr>
            <w:r w:rsidRPr="009B5B26">
              <w:rPr>
                <w:i/>
                <w:i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7CAD6E6B" w14:textId="77777777" w:rsidR="00D309A1" w:rsidRPr="009B5B26" w:rsidRDefault="00D309A1" w:rsidP="00DE57EA">
            <w:pPr>
              <w:contextualSpacing/>
              <w:jc w:val="center"/>
              <w:rPr>
                <w:i/>
                <w:iCs/>
                <w:sz w:val="24"/>
                <w:szCs w:val="24"/>
              </w:rPr>
            </w:pPr>
            <w:r w:rsidRPr="009B5B26">
              <w:rPr>
                <w:i/>
                <w:iCs/>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471F9FB" w14:textId="77777777" w:rsidR="00D309A1" w:rsidRPr="009B5B26" w:rsidRDefault="00D309A1" w:rsidP="00DE57EA">
            <w:pPr>
              <w:contextualSpacing/>
              <w:jc w:val="center"/>
              <w:rPr>
                <w:i/>
                <w:iCs/>
                <w:sz w:val="24"/>
                <w:szCs w:val="24"/>
              </w:rPr>
            </w:pPr>
            <w:r w:rsidRPr="009B5B26">
              <w:rPr>
                <w:i/>
                <w:iCs/>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38FD672" w14:textId="77777777" w:rsidR="00D309A1" w:rsidRPr="009B5B26" w:rsidRDefault="00D309A1" w:rsidP="00DE57EA">
            <w:pPr>
              <w:contextualSpacing/>
              <w:jc w:val="center"/>
              <w:rPr>
                <w:i/>
                <w:iCs/>
                <w:sz w:val="24"/>
                <w:szCs w:val="24"/>
              </w:rPr>
            </w:pPr>
            <w:r w:rsidRPr="009B5B26">
              <w:rPr>
                <w:i/>
                <w:iCs/>
                <w:sz w:val="24"/>
                <w:szCs w:val="24"/>
              </w:rPr>
              <w:t>5</w:t>
            </w:r>
            <w:r>
              <w:rPr>
                <w:i/>
                <w:iCs/>
                <w:sz w:val="24"/>
                <w:szCs w:val="24"/>
              </w:rPr>
              <w:t xml:space="preserve"> (3x4)</w:t>
            </w:r>
          </w:p>
        </w:tc>
      </w:tr>
      <w:tr w:rsidR="00D309A1" w:rsidRPr="004B1475" w14:paraId="4F2E00FA"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hideMark/>
          </w:tcPr>
          <w:p w14:paraId="4A582B13" w14:textId="77777777" w:rsidR="00D309A1" w:rsidRPr="004B1475" w:rsidRDefault="00D309A1" w:rsidP="00DE57EA">
            <w:pPr>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33794D53" w14:textId="042C64AF" w:rsidR="00D309A1" w:rsidRPr="00DB75F6" w:rsidRDefault="00D309A1" w:rsidP="00DE57EA">
            <w:pPr>
              <w:rPr>
                <w:iCs/>
                <w:sz w:val="24"/>
                <w:szCs w:val="24"/>
                <w:lang w:val="en-US" w:eastAsia="en-GB"/>
              </w:rPr>
            </w:pPr>
            <w:r w:rsidRPr="00D309A1">
              <w:rPr>
                <w:rFonts w:eastAsia="Times New Roman"/>
                <w:sz w:val="22"/>
                <w:szCs w:val="22"/>
              </w:rPr>
              <w:t xml:space="preserve">Viskas viename </w:t>
            </w:r>
          </w:p>
        </w:tc>
        <w:tc>
          <w:tcPr>
            <w:tcW w:w="1559" w:type="dxa"/>
            <w:tcBorders>
              <w:top w:val="single" w:sz="4" w:space="0" w:color="auto"/>
              <w:left w:val="single" w:sz="4" w:space="0" w:color="auto"/>
              <w:bottom w:val="single" w:sz="4" w:space="0" w:color="auto"/>
              <w:right w:val="single" w:sz="4" w:space="0" w:color="auto"/>
            </w:tcBorders>
            <w:hideMark/>
          </w:tcPr>
          <w:p w14:paraId="4F982DB6" w14:textId="77777777" w:rsidR="00D309A1" w:rsidRPr="004B1475" w:rsidRDefault="00D309A1" w:rsidP="00DE57EA">
            <w:pPr>
              <w:jc w:val="center"/>
              <w:rPr>
                <w:sz w:val="24"/>
                <w:szCs w:val="24"/>
              </w:rPr>
            </w:pPr>
            <w:r>
              <w:rPr>
                <w:sz w:val="24"/>
                <w:szCs w:val="24"/>
              </w:rPr>
              <w:t xml:space="preserve"> 3</w:t>
            </w:r>
          </w:p>
        </w:tc>
        <w:tc>
          <w:tcPr>
            <w:tcW w:w="1417" w:type="dxa"/>
            <w:tcBorders>
              <w:top w:val="single" w:sz="4" w:space="0" w:color="auto"/>
              <w:left w:val="single" w:sz="4" w:space="0" w:color="auto"/>
              <w:bottom w:val="single" w:sz="4" w:space="0" w:color="auto"/>
              <w:right w:val="single" w:sz="4" w:space="0" w:color="auto"/>
            </w:tcBorders>
          </w:tcPr>
          <w:p w14:paraId="1C1E80AD" w14:textId="77777777" w:rsidR="00D309A1" w:rsidRPr="004B1475"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593B335B" w14:textId="77777777" w:rsidR="00D309A1" w:rsidRPr="004B1475" w:rsidRDefault="00D309A1" w:rsidP="00DE57EA">
            <w:pPr>
              <w:jc w:val="center"/>
              <w:rPr>
                <w:sz w:val="24"/>
                <w:szCs w:val="24"/>
              </w:rPr>
            </w:pPr>
          </w:p>
        </w:tc>
      </w:tr>
      <w:tr w:rsidR="00D309A1" w:rsidRPr="004B1475" w14:paraId="58D103AE"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tcPr>
          <w:p w14:paraId="32E84545" w14:textId="77777777" w:rsidR="00D309A1" w:rsidRPr="004B1475" w:rsidRDefault="00D309A1" w:rsidP="00DE57EA">
            <w:pPr>
              <w:jc w:val="center"/>
              <w:rPr>
                <w:sz w:val="24"/>
                <w:szCs w:val="24"/>
                <w:lang w:eastAsia="en-GB"/>
              </w:rPr>
            </w:pPr>
            <w:r>
              <w:rPr>
                <w:sz w:val="24"/>
                <w:szCs w:val="24"/>
                <w:lang w:eastAsia="en-GB"/>
              </w:rPr>
              <w:t>2.</w:t>
            </w:r>
          </w:p>
        </w:tc>
        <w:tc>
          <w:tcPr>
            <w:tcW w:w="4111" w:type="dxa"/>
            <w:tcBorders>
              <w:top w:val="single" w:sz="4" w:space="0" w:color="auto"/>
              <w:left w:val="single" w:sz="4" w:space="0" w:color="auto"/>
              <w:bottom w:val="single" w:sz="4" w:space="0" w:color="auto"/>
              <w:right w:val="single" w:sz="4" w:space="0" w:color="auto"/>
            </w:tcBorders>
          </w:tcPr>
          <w:p w14:paraId="13B648BA" w14:textId="036360E8" w:rsidR="00D309A1" w:rsidRPr="00DB75F6" w:rsidRDefault="00D309A1" w:rsidP="00DE57EA">
            <w:pPr>
              <w:rPr>
                <w:rFonts w:eastAsia="Times New Roman"/>
                <w:sz w:val="22"/>
                <w:szCs w:val="22"/>
              </w:rPr>
            </w:pPr>
            <w:r w:rsidRPr="00D309A1">
              <w:rPr>
                <w:rFonts w:eastAsia="Times New Roman"/>
                <w:sz w:val="22"/>
                <w:szCs w:val="22"/>
              </w:rPr>
              <w:t xml:space="preserve">Stacionarus kompiuteris 1 </w:t>
            </w:r>
          </w:p>
        </w:tc>
        <w:tc>
          <w:tcPr>
            <w:tcW w:w="1559" w:type="dxa"/>
            <w:tcBorders>
              <w:top w:val="single" w:sz="4" w:space="0" w:color="auto"/>
              <w:left w:val="single" w:sz="4" w:space="0" w:color="auto"/>
              <w:bottom w:val="single" w:sz="4" w:space="0" w:color="auto"/>
              <w:right w:val="single" w:sz="4" w:space="0" w:color="auto"/>
            </w:tcBorders>
          </w:tcPr>
          <w:p w14:paraId="5310C72F" w14:textId="6980CD1C" w:rsidR="00D309A1" w:rsidRDefault="00D309A1" w:rsidP="00DE57EA">
            <w:pPr>
              <w:jc w:val="center"/>
              <w:rPr>
                <w:sz w:val="24"/>
                <w:szCs w:val="24"/>
              </w:rPr>
            </w:pPr>
            <w:r>
              <w:rPr>
                <w:sz w:val="24"/>
                <w:szCs w:val="24"/>
              </w:rPr>
              <w:t xml:space="preserve"> 3</w:t>
            </w:r>
          </w:p>
        </w:tc>
        <w:tc>
          <w:tcPr>
            <w:tcW w:w="1417" w:type="dxa"/>
            <w:tcBorders>
              <w:top w:val="single" w:sz="4" w:space="0" w:color="auto"/>
              <w:left w:val="single" w:sz="4" w:space="0" w:color="auto"/>
              <w:bottom w:val="single" w:sz="4" w:space="0" w:color="auto"/>
              <w:right w:val="single" w:sz="4" w:space="0" w:color="auto"/>
            </w:tcBorders>
          </w:tcPr>
          <w:p w14:paraId="45B63815" w14:textId="77777777" w:rsidR="00D309A1"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7A924794" w14:textId="77777777" w:rsidR="00D309A1" w:rsidRPr="004B1475" w:rsidRDefault="00D309A1" w:rsidP="00DE57EA">
            <w:pPr>
              <w:jc w:val="center"/>
              <w:rPr>
                <w:sz w:val="24"/>
                <w:szCs w:val="24"/>
              </w:rPr>
            </w:pPr>
          </w:p>
        </w:tc>
      </w:tr>
      <w:tr w:rsidR="00D309A1" w:rsidRPr="004B1475" w14:paraId="6CC0B45D"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tcPr>
          <w:p w14:paraId="6587216B" w14:textId="77777777" w:rsidR="00D309A1" w:rsidRDefault="00D309A1" w:rsidP="00DE57EA">
            <w:pPr>
              <w:jc w:val="center"/>
              <w:rPr>
                <w:sz w:val="24"/>
                <w:szCs w:val="24"/>
                <w:lang w:eastAsia="en-GB"/>
              </w:rPr>
            </w:pPr>
            <w:r>
              <w:rPr>
                <w:sz w:val="24"/>
                <w:szCs w:val="24"/>
                <w:lang w:eastAsia="en-GB"/>
              </w:rPr>
              <w:t>3.</w:t>
            </w:r>
          </w:p>
        </w:tc>
        <w:tc>
          <w:tcPr>
            <w:tcW w:w="4111" w:type="dxa"/>
            <w:tcBorders>
              <w:top w:val="single" w:sz="4" w:space="0" w:color="auto"/>
              <w:left w:val="single" w:sz="4" w:space="0" w:color="auto"/>
              <w:bottom w:val="single" w:sz="4" w:space="0" w:color="auto"/>
              <w:right w:val="single" w:sz="4" w:space="0" w:color="auto"/>
            </w:tcBorders>
          </w:tcPr>
          <w:p w14:paraId="0C1A05B4" w14:textId="38395D0A" w:rsidR="00D309A1" w:rsidRPr="00D309A1" w:rsidRDefault="00D309A1" w:rsidP="00DE57EA">
            <w:pPr>
              <w:rPr>
                <w:rFonts w:eastAsia="Times New Roman"/>
                <w:sz w:val="22"/>
                <w:szCs w:val="22"/>
              </w:rPr>
            </w:pPr>
            <w:r w:rsidRPr="00D309A1">
              <w:rPr>
                <w:rFonts w:eastAsia="Times New Roman"/>
                <w:sz w:val="22"/>
                <w:szCs w:val="22"/>
              </w:rPr>
              <w:t xml:space="preserve">Nešiojama darbo stotis </w:t>
            </w:r>
          </w:p>
        </w:tc>
        <w:tc>
          <w:tcPr>
            <w:tcW w:w="1559" w:type="dxa"/>
            <w:tcBorders>
              <w:top w:val="single" w:sz="4" w:space="0" w:color="auto"/>
              <w:left w:val="single" w:sz="4" w:space="0" w:color="auto"/>
              <w:bottom w:val="single" w:sz="4" w:space="0" w:color="auto"/>
              <w:right w:val="single" w:sz="4" w:space="0" w:color="auto"/>
            </w:tcBorders>
          </w:tcPr>
          <w:p w14:paraId="5D597938" w14:textId="6FF6C7E1" w:rsidR="00D309A1" w:rsidRDefault="00D309A1" w:rsidP="00DE57EA">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C8C4757" w14:textId="77777777" w:rsidR="00D309A1"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3C99A0F5" w14:textId="77777777" w:rsidR="00D309A1" w:rsidRPr="004B1475" w:rsidRDefault="00D309A1" w:rsidP="00DE57EA">
            <w:pPr>
              <w:jc w:val="center"/>
              <w:rPr>
                <w:sz w:val="24"/>
                <w:szCs w:val="24"/>
              </w:rPr>
            </w:pPr>
          </w:p>
        </w:tc>
      </w:tr>
      <w:tr w:rsidR="00D309A1" w:rsidRPr="004B1475" w14:paraId="1445B3D7"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tcPr>
          <w:p w14:paraId="1925BB77" w14:textId="6BECFAD8" w:rsidR="00D309A1" w:rsidRDefault="00D309A1" w:rsidP="00DE57EA">
            <w:pPr>
              <w:jc w:val="center"/>
              <w:rPr>
                <w:sz w:val="24"/>
                <w:szCs w:val="24"/>
                <w:lang w:eastAsia="en-GB"/>
              </w:rPr>
            </w:pPr>
            <w:r>
              <w:rPr>
                <w:sz w:val="24"/>
                <w:szCs w:val="24"/>
                <w:lang w:eastAsia="en-GB"/>
              </w:rPr>
              <w:t>4.</w:t>
            </w:r>
          </w:p>
        </w:tc>
        <w:tc>
          <w:tcPr>
            <w:tcW w:w="4111" w:type="dxa"/>
            <w:tcBorders>
              <w:top w:val="single" w:sz="4" w:space="0" w:color="auto"/>
              <w:left w:val="single" w:sz="4" w:space="0" w:color="auto"/>
              <w:bottom w:val="single" w:sz="4" w:space="0" w:color="auto"/>
              <w:right w:val="single" w:sz="4" w:space="0" w:color="auto"/>
            </w:tcBorders>
          </w:tcPr>
          <w:p w14:paraId="579577C8" w14:textId="4FA950D8" w:rsidR="00D309A1" w:rsidRPr="00D309A1" w:rsidRDefault="00D309A1" w:rsidP="00DE57EA">
            <w:pPr>
              <w:rPr>
                <w:rFonts w:eastAsia="Times New Roman"/>
                <w:sz w:val="22"/>
                <w:szCs w:val="22"/>
              </w:rPr>
            </w:pPr>
            <w:r w:rsidRPr="00D309A1">
              <w:rPr>
                <w:rFonts w:eastAsia="Times New Roman"/>
                <w:sz w:val="22"/>
                <w:szCs w:val="22"/>
              </w:rPr>
              <w:t xml:space="preserve">Stacionarus kompiuteris 2 </w:t>
            </w:r>
          </w:p>
        </w:tc>
        <w:tc>
          <w:tcPr>
            <w:tcW w:w="1559" w:type="dxa"/>
            <w:tcBorders>
              <w:top w:val="single" w:sz="4" w:space="0" w:color="auto"/>
              <w:left w:val="single" w:sz="4" w:space="0" w:color="auto"/>
              <w:bottom w:val="single" w:sz="4" w:space="0" w:color="auto"/>
              <w:right w:val="single" w:sz="4" w:space="0" w:color="auto"/>
            </w:tcBorders>
          </w:tcPr>
          <w:p w14:paraId="1C210C4D" w14:textId="16975BB5" w:rsidR="00D309A1" w:rsidRDefault="00D309A1" w:rsidP="00DE57EA">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AE194E1" w14:textId="77777777" w:rsidR="00D309A1"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7B194A56" w14:textId="77777777" w:rsidR="00D309A1" w:rsidRPr="004B1475" w:rsidRDefault="00D309A1" w:rsidP="00DE57EA">
            <w:pPr>
              <w:jc w:val="center"/>
              <w:rPr>
                <w:sz w:val="24"/>
                <w:szCs w:val="24"/>
              </w:rPr>
            </w:pPr>
          </w:p>
        </w:tc>
      </w:tr>
      <w:tr w:rsidR="00D309A1" w:rsidRPr="004B1475" w14:paraId="7D270937" w14:textId="77777777" w:rsidTr="00DE57EA">
        <w:trPr>
          <w:trHeight w:val="497"/>
        </w:trPr>
        <w:tc>
          <w:tcPr>
            <w:tcW w:w="7933" w:type="dxa"/>
            <w:gridSpan w:val="4"/>
            <w:tcBorders>
              <w:top w:val="single" w:sz="4" w:space="0" w:color="auto"/>
              <w:left w:val="single" w:sz="4" w:space="0" w:color="auto"/>
              <w:bottom w:val="single" w:sz="4" w:space="0" w:color="auto"/>
              <w:right w:val="single" w:sz="4" w:space="0" w:color="auto"/>
            </w:tcBorders>
            <w:hideMark/>
          </w:tcPr>
          <w:p w14:paraId="37D43A10" w14:textId="77777777" w:rsidR="00D309A1" w:rsidRPr="004B1475" w:rsidRDefault="00D309A1" w:rsidP="00DE57EA">
            <w:pPr>
              <w:jc w:val="right"/>
              <w:rPr>
                <w:sz w:val="24"/>
                <w:szCs w:val="24"/>
              </w:rPr>
            </w:pPr>
            <w:r w:rsidRPr="004B1475">
              <w:rPr>
                <w:b/>
                <w:i/>
                <w:sz w:val="24"/>
                <w:szCs w:val="24"/>
              </w:rPr>
              <w:t>Pasiūlymo kaina, Eur be PVM:</w:t>
            </w:r>
          </w:p>
        </w:tc>
        <w:tc>
          <w:tcPr>
            <w:tcW w:w="1985" w:type="dxa"/>
            <w:gridSpan w:val="2"/>
            <w:tcBorders>
              <w:top w:val="single" w:sz="4" w:space="0" w:color="auto"/>
              <w:left w:val="single" w:sz="4" w:space="0" w:color="auto"/>
              <w:bottom w:val="single" w:sz="4" w:space="0" w:color="auto"/>
              <w:right w:val="single" w:sz="4" w:space="0" w:color="auto"/>
            </w:tcBorders>
          </w:tcPr>
          <w:p w14:paraId="63C44F67" w14:textId="77777777" w:rsidR="00D309A1" w:rsidRPr="004B1475" w:rsidRDefault="00D309A1" w:rsidP="00DE57EA">
            <w:pPr>
              <w:jc w:val="center"/>
              <w:rPr>
                <w:sz w:val="24"/>
                <w:szCs w:val="24"/>
              </w:rPr>
            </w:pPr>
          </w:p>
        </w:tc>
      </w:tr>
      <w:tr w:rsidR="00D309A1" w:rsidRPr="004B1475" w14:paraId="3EDEC34F" w14:textId="77777777" w:rsidTr="00DE57EA">
        <w:trPr>
          <w:trHeight w:val="273"/>
        </w:trPr>
        <w:tc>
          <w:tcPr>
            <w:tcW w:w="7933" w:type="dxa"/>
            <w:gridSpan w:val="4"/>
            <w:tcBorders>
              <w:top w:val="single" w:sz="4" w:space="0" w:color="auto"/>
              <w:left w:val="single" w:sz="4" w:space="0" w:color="auto"/>
              <w:bottom w:val="single" w:sz="4" w:space="0" w:color="auto"/>
              <w:right w:val="single" w:sz="4" w:space="0" w:color="auto"/>
            </w:tcBorders>
            <w:hideMark/>
          </w:tcPr>
          <w:p w14:paraId="5D998B46" w14:textId="77777777" w:rsidR="00D309A1" w:rsidRPr="004B1475" w:rsidRDefault="00D309A1" w:rsidP="00DE57EA">
            <w:pPr>
              <w:jc w:val="right"/>
              <w:rPr>
                <w:i/>
                <w:sz w:val="24"/>
                <w:szCs w:val="24"/>
              </w:rPr>
            </w:pPr>
            <w:r w:rsidRPr="004B1475">
              <w:rPr>
                <w:b/>
                <w:bCs/>
                <w:i/>
                <w:iCs/>
                <w:sz w:val="24"/>
                <w:szCs w:val="24"/>
              </w:rPr>
              <w:t xml:space="preserve">PVM suma </w:t>
            </w:r>
            <w:r w:rsidRPr="004B1475">
              <w:rPr>
                <w:rFonts w:eastAsia="Arial Unicode MS"/>
                <w:bCs/>
                <w:i/>
                <w:sz w:val="24"/>
                <w:szCs w:val="24"/>
              </w:rPr>
              <w:t>(pildoma, jei taikoma)*</w:t>
            </w:r>
            <w:r w:rsidRPr="004B1475">
              <w:rPr>
                <w:b/>
                <w:bCs/>
                <w:i/>
                <w:iCs/>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6680E5DA" w14:textId="77777777" w:rsidR="00D309A1" w:rsidRPr="009B5B26" w:rsidRDefault="00D309A1" w:rsidP="00DE57EA">
            <w:pPr>
              <w:rPr>
                <w:b/>
                <w:iCs/>
                <w:sz w:val="24"/>
                <w:szCs w:val="24"/>
                <w:lang w:eastAsia="zh-CN"/>
              </w:rPr>
            </w:pPr>
            <w:r w:rsidRPr="004B1475">
              <w:rPr>
                <w:i/>
                <w:sz w:val="24"/>
                <w:szCs w:val="24"/>
              </w:rPr>
              <w:t>__proc</w:t>
            </w:r>
            <w:r>
              <w:rPr>
                <w: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9FECBD6" w14:textId="77777777" w:rsidR="00D309A1" w:rsidRPr="004B1475" w:rsidRDefault="00D309A1" w:rsidP="00DE57EA">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D309A1" w:rsidRPr="004B1475" w14:paraId="2E818C51" w14:textId="77777777" w:rsidTr="00DE57EA">
        <w:trPr>
          <w:trHeight w:val="579"/>
        </w:trPr>
        <w:tc>
          <w:tcPr>
            <w:tcW w:w="7933" w:type="dxa"/>
            <w:gridSpan w:val="4"/>
            <w:tcBorders>
              <w:top w:val="single" w:sz="4" w:space="0" w:color="auto"/>
              <w:left w:val="single" w:sz="4" w:space="0" w:color="auto"/>
              <w:bottom w:val="single" w:sz="4" w:space="0" w:color="auto"/>
              <w:right w:val="single" w:sz="4" w:space="0" w:color="auto"/>
            </w:tcBorders>
            <w:hideMark/>
          </w:tcPr>
          <w:p w14:paraId="02F77D34" w14:textId="77777777" w:rsidR="00D309A1" w:rsidRDefault="00D309A1" w:rsidP="00DE57EA">
            <w:pPr>
              <w:spacing w:line="252" w:lineRule="auto"/>
              <w:jc w:val="right"/>
              <w:rPr>
                <w:b/>
                <w:i/>
                <w:sz w:val="24"/>
                <w:szCs w:val="24"/>
              </w:rPr>
            </w:pPr>
            <w:r w:rsidRPr="004B1475">
              <w:rPr>
                <w:b/>
                <w:i/>
                <w:sz w:val="24"/>
                <w:szCs w:val="24"/>
              </w:rPr>
              <w:t>Bendra pasiūlymo kaina, Eur su PVM:</w:t>
            </w:r>
          </w:p>
          <w:p w14:paraId="6B8ADCA6" w14:textId="77777777" w:rsidR="00D309A1" w:rsidRPr="009B5B26" w:rsidRDefault="00D309A1" w:rsidP="00DE57EA">
            <w:pPr>
              <w:spacing w:line="252" w:lineRule="auto"/>
              <w:jc w:val="right"/>
              <w:rPr>
                <w:b/>
                <w:i/>
                <w:sz w:val="24"/>
                <w:szCs w:val="24"/>
              </w:rPr>
            </w:pPr>
            <w:r w:rsidRPr="004B1475">
              <w:rPr>
                <w:bCs/>
                <w:i/>
                <w:sz w:val="24"/>
                <w:szCs w:val="24"/>
              </w:rPr>
              <w:t>(suma skaičiais)</w:t>
            </w:r>
          </w:p>
        </w:tc>
        <w:tc>
          <w:tcPr>
            <w:tcW w:w="1985" w:type="dxa"/>
            <w:gridSpan w:val="2"/>
            <w:tcBorders>
              <w:top w:val="single" w:sz="4" w:space="0" w:color="auto"/>
              <w:left w:val="single" w:sz="4" w:space="0" w:color="auto"/>
              <w:bottom w:val="single" w:sz="4" w:space="0" w:color="auto"/>
              <w:right w:val="single" w:sz="4" w:space="0" w:color="auto"/>
            </w:tcBorders>
          </w:tcPr>
          <w:p w14:paraId="493FC551" w14:textId="77777777" w:rsidR="00D309A1" w:rsidRPr="004B1475" w:rsidRDefault="00D309A1" w:rsidP="00DE57EA">
            <w:pPr>
              <w:jc w:val="both"/>
              <w:rPr>
                <w:b/>
                <w:sz w:val="24"/>
                <w:szCs w:val="24"/>
              </w:rPr>
            </w:pPr>
          </w:p>
        </w:tc>
      </w:tr>
    </w:tbl>
    <w:p w14:paraId="3AF0DBBD" w14:textId="77777777" w:rsidR="00D309A1" w:rsidRDefault="00D309A1" w:rsidP="00D309A1">
      <w:pPr>
        <w:spacing w:after="0" w:line="240" w:lineRule="auto"/>
        <w:jc w:val="both"/>
        <w:rPr>
          <w:rFonts w:ascii="Times New Roman" w:eastAsia="Times New Roman" w:hAnsi="Times New Roman" w:cs="Times New Roman"/>
          <w:b/>
          <w:bCs/>
          <w:i/>
        </w:rPr>
      </w:pPr>
    </w:p>
    <w:p w14:paraId="452AB31B" w14:textId="77777777" w:rsidR="00D309A1" w:rsidRPr="004B6960" w:rsidRDefault="00D309A1" w:rsidP="00D309A1">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1225FDA9" w14:textId="77777777" w:rsidR="00D309A1" w:rsidRDefault="00D309A1" w:rsidP="00D309A1">
      <w:pPr>
        <w:spacing w:after="0" w:line="240" w:lineRule="auto"/>
        <w:jc w:val="both"/>
        <w:rPr>
          <w:rFonts w:ascii="Times New Roman" w:eastAsia="Times New Roman" w:hAnsi="Times New Roman" w:cs="Times New Roman"/>
          <w:b/>
          <w:bCs/>
          <w:u w:val="single"/>
        </w:rPr>
      </w:pPr>
    </w:p>
    <w:p w14:paraId="5EBEA13A" w14:textId="34012F36" w:rsidR="00047361" w:rsidRDefault="00047361" w:rsidP="00DB75F6">
      <w:pPr>
        <w:spacing w:after="0" w:line="240" w:lineRule="auto"/>
        <w:rPr>
          <w:rFonts w:ascii="Times New Roman" w:eastAsia="Times New Roman" w:hAnsi="Times New Roman" w:cs="Times New Roman"/>
          <w:b/>
          <w:bCs/>
        </w:rPr>
      </w:pPr>
    </w:p>
    <w:p w14:paraId="51E1BC88" w14:textId="6DF922D4" w:rsidR="00D309A1" w:rsidRPr="00047361" w:rsidRDefault="00D309A1" w:rsidP="00D309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047361">
        <w:rPr>
          <w:rFonts w:ascii="Times New Roman" w:eastAsia="Times New Roman" w:hAnsi="Times New Roman" w:cs="Times New Roman"/>
          <w:b/>
          <w:bCs/>
          <w:sz w:val="24"/>
          <w:szCs w:val="24"/>
        </w:rPr>
        <w:t xml:space="preserve"> pirkimo objekto dalis:</w:t>
      </w:r>
    </w:p>
    <w:p w14:paraId="5C0A83DF" w14:textId="77777777" w:rsidR="00D309A1" w:rsidRPr="008648C7" w:rsidRDefault="00D309A1" w:rsidP="00D309A1">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4111"/>
        <w:gridCol w:w="1559"/>
        <w:gridCol w:w="1417"/>
        <w:gridCol w:w="993"/>
        <w:gridCol w:w="992"/>
      </w:tblGrid>
      <w:tr w:rsidR="00D309A1" w:rsidRPr="004B1475" w14:paraId="2B48510A" w14:textId="77777777" w:rsidTr="00DE57EA">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71F361" w14:textId="77777777" w:rsidR="00D309A1" w:rsidRPr="004B1475" w:rsidRDefault="00D309A1" w:rsidP="00DE57EA">
            <w:pPr>
              <w:jc w:val="center"/>
              <w:rPr>
                <w:b/>
                <w:sz w:val="24"/>
                <w:szCs w:val="24"/>
              </w:rPr>
            </w:pPr>
            <w:r w:rsidRPr="004B1475">
              <w:rPr>
                <w:b/>
                <w:sz w:val="24"/>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92A343" w14:textId="77777777" w:rsidR="00D309A1" w:rsidRPr="004B1475" w:rsidRDefault="00D309A1" w:rsidP="00DE57EA">
            <w:pPr>
              <w:jc w:val="center"/>
              <w:rPr>
                <w:b/>
                <w:sz w:val="24"/>
                <w:szCs w:val="24"/>
              </w:rPr>
            </w:pPr>
            <w:r w:rsidRPr="004B1475">
              <w:rPr>
                <w:b/>
                <w:sz w:val="24"/>
                <w:szCs w:val="24"/>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48DFEB5" w14:textId="77777777" w:rsidR="00D309A1" w:rsidRPr="004B1475" w:rsidRDefault="00D309A1" w:rsidP="00DE57EA">
            <w:pPr>
              <w:jc w:val="center"/>
              <w:rPr>
                <w:b/>
                <w:sz w:val="24"/>
                <w:szCs w:val="24"/>
              </w:rPr>
            </w:pPr>
            <w:r>
              <w:rPr>
                <w:b/>
                <w:sz w:val="24"/>
                <w:szCs w:val="24"/>
              </w:rPr>
              <w:t xml:space="preserve">Kiekis </w:t>
            </w:r>
            <w:r w:rsidRPr="004B1475">
              <w:rPr>
                <w:b/>
                <w:sz w:val="24"/>
                <w:szCs w:val="24"/>
              </w:rPr>
              <w:br/>
            </w:r>
            <w:r>
              <w:rPr>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E7E6E6"/>
          </w:tcPr>
          <w:p w14:paraId="46713687" w14:textId="77777777" w:rsidR="00D309A1" w:rsidRDefault="00D309A1" w:rsidP="00DE57EA">
            <w:pPr>
              <w:jc w:val="center"/>
              <w:rPr>
                <w:b/>
                <w:sz w:val="24"/>
                <w:szCs w:val="24"/>
              </w:rPr>
            </w:pPr>
          </w:p>
          <w:p w14:paraId="0045AB8B" w14:textId="77777777" w:rsidR="00D309A1" w:rsidRPr="004B1475" w:rsidRDefault="00D309A1" w:rsidP="00DE57EA">
            <w:pPr>
              <w:jc w:val="center"/>
              <w:rPr>
                <w:b/>
                <w:sz w:val="24"/>
                <w:szCs w:val="24"/>
              </w:rPr>
            </w:pPr>
            <w:r>
              <w:rPr>
                <w:b/>
                <w:sz w:val="24"/>
                <w:szCs w:val="24"/>
              </w:rPr>
              <w:t>Vnt. įkainis Eur be PVM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BD2A673" w14:textId="77777777" w:rsidR="00D309A1" w:rsidRPr="004B1475" w:rsidRDefault="00D309A1" w:rsidP="00DE57EA">
            <w:pPr>
              <w:jc w:val="center"/>
              <w:rPr>
                <w:b/>
                <w:sz w:val="24"/>
                <w:szCs w:val="24"/>
              </w:rPr>
            </w:pPr>
            <w:r w:rsidRPr="004B1475">
              <w:rPr>
                <w:b/>
                <w:sz w:val="24"/>
                <w:szCs w:val="24"/>
              </w:rPr>
              <w:t>Kaina,</w:t>
            </w:r>
            <w:r w:rsidRPr="004B1475">
              <w:rPr>
                <w:b/>
                <w:sz w:val="24"/>
                <w:szCs w:val="24"/>
              </w:rPr>
              <w:br/>
              <w:t>Eur be PVM</w:t>
            </w:r>
          </w:p>
        </w:tc>
      </w:tr>
      <w:tr w:rsidR="00D309A1" w:rsidRPr="004B1475" w14:paraId="5F6DB1FC" w14:textId="77777777" w:rsidTr="00DE57EA">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1059A486" w14:textId="77777777" w:rsidR="00D309A1" w:rsidRPr="009B5B26" w:rsidRDefault="00D309A1" w:rsidP="00DE57EA">
            <w:pPr>
              <w:contextualSpacing/>
              <w:jc w:val="center"/>
              <w:rPr>
                <w:i/>
                <w:iCs/>
                <w:sz w:val="24"/>
                <w:szCs w:val="24"/>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5A09603D" w14:textId="77777777" w:rsidR="00D309A1" w:rsidRPr="009B5B26" w:rsidRDefault="00D309A1" w:rsidP="00DE57EA">
            <w:pPr>
              <w:contextualSpacing/>
              <w:jc w:val="center"/>
              <w:rPr>
                <w:i/>
                <w:iCs/>
                <w:sz w:val="24"/>
                <w:szCs w:val="24"/>
              </w:rPr>
            </w:pPr>
            <w:r w:rsidRPr="009B5B26">
              <w:rPr>
                <w:i/>
                <w:i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34BDE528" w14:textId="77777777" w:rsidR="00D309A1" w:rsidRPr="009B5B26" w:rsidRDefault="00D309A1" w:rsidP="00DE57EA">
            <w:pPr>
              <w:contextualSpacing/>
              <w:jc w:val="center"/>
              <w:rPr>
                <w:i/>
                <w:iCs/>
                <w:sz w:val="24"/>
                <w:szCs w:val="24"/>
              </w:rPr>
            </w:pPr>
            <w:r w:rsidRPr="009B5B26">
              <w:rPr>
                <w:i/>
                <w:iCs/>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40CFB5B" w14:textId="77777777" w:rsidR="00D309A1" w:rsidRPr="009B5B26" w:rsidRDefault="00D309A1" w:rsidP="00DE57EA">
            <w:pPr>
              <w:contextualSpacing/>
              <w:jc w:val="center"/>
              <w:rPr>
                <w:i/>
                <w:iCs/>
                <w:sz w:val="24"/>
                <w:szCs w:val="24"/>
              </w:rPr>
            </w:pPr>
            <w:r w:rsidRPr="009B5B26">
              <w:rPr>
                <w:i/>
                <w:iCs/>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113CB5E" w14:textId="77777777" w:rsidR="00D309A1" w:rsidRPr="009B5B26" w:rsidRDefault="00D309A1" w:rsidP="00DE57EA">
            <w:pPr>
              <w:contextualSpacing/>
              <w:jc w:val="center"/>
              <w:rPr>
                <w:i/>
                <w:iCs/>
                <w:sz w:val="24"/>
                <w:szCs w:val="24"/>
              </w:rPr>
            </w:pPr>
            <w:r w:rsidRPr="009B5B26">
              <w:rPr>
                <w:i/>
                <w:iCs/>
                <w:sz w:val="24"/>
                <w:szCs w:val="24"/>
              </w:rPr>
              <w:t>5</w:t>
            </w:r>
            <w:r>
              <w:rPr>
                <w:i/>
                <w:iCs/>
                <w:sz w:val="24"/>
                <w:szCs w:val="24"/>
              </w:rPr>
              <w:t xml:space="preserve"> (3x4)</w:t>
            </w:r>
          </w:p>
        </w:tc>
      </w:tr>
      <w:tr w:rsidR="00D309A1" w:rsidRPr="004B1475" w14:paraId="5C689500"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hideMark/>
          </w:tcPr>
          <w:p w14:paraId="0E51EC6A" w14:textId="77777777" w:rsidR="00D309A1" w:rsidRPr="004B1475" w:rsidRDefault="00D309A1" w:rsidP="00DE57EA">
            <w:pPr>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77E74624" w14:textId="5EFE2BA0" w:rsidR="00D309A1" w:rsidRPr="00DB75F6" w:rsidRDefault="00D309A1" w:rsidP="00DE57EA">
            <w:pPr>
              <w:rPr>
                <w:iCs/>
                <w:sz w:val="24"/>
                <w:szCs w:val="24"/>
                <w:lang w:val="en-US" w:eastAsia="en-GB"/>
              </w:rPr>
            </w:pPr>
            <w:r w:rsidRPr="00D309A1">
              <w:rPr>
                <w:rFonts w:eastAsia="Times New Roman"/>
                <w:sz w:val="22"/>
                <w:szCs w:val="22"/>
              </w:rPr>
              <w:t xml:space="preserve">Stacionarus kompiuteris </w:t>
            </w:r>
          </w:p>
        </w:tc>
        <w:tc>
          <w:tcPr>
            <w:tcW w:w="1559" w:type="dxa"/>
            <w:tcBorders>
              <w:top w:val="single" w:sz="4" w:space="0" w:color="auto"/>
              <w:left w:val="single" w:sz="4" w:space="0" w:color="auto"/>
              <w:bottom w:val="single" w:sz="4" w:space="0" w:color="auto"/>
              <w:right w:val="single" w:sz="4" w:space="0" w:color="auto"/>
            </w:tcBorders>
            <w:hideMark/>
          </w:tcPr>
          <w:p w14:paraId="7E7AD6A6" w14:textId="2A6C8954" w:rsidR="00D309A1" w:rsidRPr="004B1475" w:rsidRDefault="00D309A1" w:rsidP="00DE57EA">
            <w:pPr>
              <w:jc w:val="center"/>
              <w:rPr>
                <w:sz w:val="24"/>
                <w:szCs w:val="24"/>
              </w:rPr>
            </w:pPr>
            <w:r>
              <w:rPr>
                <w:sz w:val="24"/>
                <w:szCs w:val="24"/>
              </w:rPr>
              <w:t xml:space="preserve"> 1</w:t>
            </w:r>
          </w:p>
        </w:tc>
        <w:tc>
          <w:tcPr>
            <w:tcW w:w="1417" w:type="dxa"/>
            <w:tcBorders>
              <w:top w:val="single" w:sz="4" w:space="0" w:color="auto"/>
              <w:left w:val="single" w:sz="4" w:space="0" w:color="auto"/>
              <w:bottom w:val="single" w:sz="4" w:space="0" w:color="auto"/>
              <w:right w:val="single" w:sz="4" w:space="0" w:color="auto"/>
            </w:tcBorders>
          </w:tcPr>
          <w:p w14:paraId="49899D02" w14:textId="77777777" w:rsidR="00D309A1" w:rsidRPr="004B1475"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3F59358F" w14:textId="77777777" w:rsidR="00D309A1" w:rsidRPr="004B1475" w:rsidRDefault="00D309A1" w:rsidP="00DE57EA">
            <w:pPr>
              <w:jc w:val="center"/>
              <w:rPr>
                <w:sz w:val="24"/>
                <w:szCs w:val="24"/>
              </w:rPr>
            </w:pPr>
          </w:p>
        </w:tc>
      </w:tr>
      <w:tr w:rsidR="00D309A1" w:rsidRPr="004B1475" w14:paraId="456404E7" w14:textId="77777777" w:rsidTr="00DE57EA">
        <w:trPr>
          <w:trHeight w:val="497"/>
        </w:trPr>
        <w:tc>
          <w:tcPr>
            <w:tcW w:w="7933" w:type="dxa"/>
            <w:gridSpan w:val="4"/>
            <w:tcBorders>
              <w:top w:val="single" w:sz="4" w:space="0" w:color="auto"/>
              <w:left w:val="single" w:sz="4" w:space="0" w:color="auto"/>
              <w:bottom w:val="single" w:sz="4" w:space="0" w:color="auto"/>
              <w:right w:val="single" w:sz="4" w:space="0" w:color="auto"/>
            </w:tcBorders>
            <w:hideMark/>
          </w:tcPr>
          <w:p w14:paraId="44D6710B" w14:textId="77777777" w:rsidR="00D309A1" w:rsidRPr="004B1475" w:rsidRDefault="00D309A1" w:rsidP="00DE57EA">
            <w:pPr>
              <w:jc w:val="right"/>
              <w:rPr>
                <w:sz w:val="24"/>
                <w:szCs w:val="24"/>
              </w:rPr>
            </w:pPr>
            <w:r w:rsidRPr="004B1475">
              <w:rPr>
                <w:b/>
                <w:i/>
                <w:sz w:val="24"/>
                <w:szCs w:val="24"/>
              </w:rPr>
              <w:t>Pasiūlymo kaina, Eur be PVM:</w:t>
            </w:r>
          </w:p>
        </w:tc>
        <w:tc>
          <w:tcPr>
            <w:tcW w:w="1985" w:type="dxa"/>
            <w:gridSpan w:val="2"/>
            <w:tcBorders>
              <w:top w:val="single" w:sz="4" w:space="0" w:color="auto"/>
              <w:left w:val="single" w:sz="4" w:space="0" w:color="auto"/>
              <w:bottom w:val="single" w:sz="4" w:space="0" w:color="auto"/>
              <w:right w:val="single" w:sz="4" w:space="0" w:color="auto"/>
            </w:tcBorders>
          </w:tcPr>
          <w:p w14:paraId="71BB9C31" w14:textId="77777777" w:rsidR="00D309A1" w:rsidRPr="004B1475" w:rsidRDefault="00D309A1" w:rsidP="00DE57EA">
            <w:pPr>
              <w:jc w:val="center"/>
              <w:rPr>
                <w:sz w:val="24"/>
                <w:szCs w:val="24"/>
              </w:rPr>
            </w:pPr>
          </w:p>
        </w:tc>
      </w:tr>
      <w:tr w:rsidR="00D309A1" w:rsidRPr="004B1475" w14:paraId="700E6324" w14:textId="77777777" w:rsidTr="00DE57EA">
        <w:trPr>
          <w:trHeight w:val="273"/>
        </w:trPr>
        <w:tc>
          <w:tcPr>
            <w:tcW w:w="7933" w:type="dxa"/>
            <w:gridSpan w:val="4"/>
            <w:tcBorders>
              <w:top w:val="single" w:sz="4" w:space="0" w:color="auto"/>
              <w:left w:val="single" w:sz="4" w:space="0" w:color="auto"/>
              <w:bottom w:val="single" w:sz="4" w:space="0" w:color="auto"/>
              <w:right w:val="single" w:sz="4" w:space="0" w:color="auto"/>
            </w:tcBorders>
            <w:hideMark/>
          </w:tcPr>
          <w:p w14:paraId="291CEA8F" w14:textId="77777777" w:rsidR="00D309A1" w:rsidRPr="004B1475" w:rsidRDefault="00D309A1" w:rsidP="00DE57EA">
            <w:pPr>
              <w:jc w:val="right"/>
              <w:rPr>
                <w:i/>
                <w:sz w:val="24"/>
                <w:szCs w:val="24"/>
              </w:rPr>
            </w:pPr>
            <w:r w:rsidRPr="004B1475">
              <w:rPr>
                <w:b/>
                <w:bCs/>
                <w:i/>
                <w:iCs/>
                <w:sz w:val="24"/>
                <w:szCs w:val="24"/>
              </w:rPr>
              <w:lastRenderedPageBreak/>
              <w:t xml:space="preserve">PVM suma </w:t>
            </w:r>
            <w:r w:rsidRPr="004B1475">
              <w:rPr>
                <w:rFonts w:eastAsia="Arial Unicode MS"/>
                <w:bCs/>
                <w:i/>
                <w:sz w:val="24"/>
                <w:szCs w:val="24"/>
              </w:rPr>
              <w:t>(pildoma, jei taikoma)*</w:t>
            </w:r>
            <w:r w:rsidRPr="004B1475">
              <w:rPr>
                <w:b/>
                <w:bCs/>
                <w:i/>
                <w:iCs/>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555F4537" w14:textId="77777777" w:rsidR="00D309A1" w:rsidRPr="009B5B26" w:rsidRDefault="00D309A1" w:rsidP="00DE57EA">
            <w:pPr>
              <w:rPr>
                <w:b/>
                <w:iCs/>
                <w:sz w:val="24"/>
                <w:szCs w:val="24"/>
                <w:lang w:eastAsia="zh-CN"/>
              </w:rPr>
            </w:pPr>
            <w:r w:rsidRPr="004B1475">
              <w:rPr>
                <w:i/>
                <w:sz w:val="24"/>
                <w:szCs w:val="24"/>
              </w:rPr>
              <w:t>__proc</w:t>
            </w:r>
            <w:r>
              <w:rPr>
                <w: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2EF43F2" w14:textId="77777777" w:rsidR="00D309A1" w:rsidRPr="004B1475" w:rsidRDefault="00D309A1" w:rsidP="00DE57EA">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D309A1" w:rsidRPr="004B1475" w14:paraId="565EDD4F" w14:textId="77777777" w:rsidTr="00DE57EA">
        <w:trPr>
          <w:trHeight w:val="579"/>
        </w:trPr>
        <w:tc>
          <w:tcPr>
            <w:tcW w:w="7933" w:type="dxa"/>
            <w:gridSpan w:val="4"/>
            <w:tcBorders>
              <w:top w:val="single" w:sz="4" w:space="0" w:color="auto"/>
              <w:left w:val="single" w:sz="4" w:space="0" w:color="auto"/>
              <w:bottom w:val="single" w:sz="4" w:space="0" w:color="auto"/>
              <w:right w:val="single" w:sz="4" w:space="0" w:color="auto"/>
            </w:tcBorders>
            <w:hideMark/>
          </w:tcPr>
          <w:p w14:paraId="72FE602D" w14:textId="77777777" w:rsidR="00D309A1" w:rsidRDefault="00D309A1" w:rsidP="00DE57EA">
            <w:pPr>
              <w:spacing w:line="252" w:lineRule="auto"/>
              <w:jc w:val="right"/>
              <w:rPr>
                <w:b/>
                <w:i/>
                <w:sz w:val="24"/>
                <w:szCs w:val="24"/>
              </w:rPr>
            </w:pPr>
            <w:r w:rsidRPr="004B1475">
              <w:rPr>
                <w:b/>
                <w:i/>
                <w:sz w:val="24"/>
                <w:szCs w:val="24"/>
              </w:rPr>
              <w:t>Bendra pasiūlymo kaina, Eur su PVM:</w:t>
            </w:r>
          </w:p>
          <w:p w14:paraId="23BC812E" w14:textId="77777777" w:rsidR="00D309A1" w:rsidRPr="009B5B26" w:rsidRDefault="00D309A1" w:rsidP="00DE57EA">
            <w:pPr>
              <w:spacing w:line="252" w:lineRule="auto"/>
              <w:jc w:val="right"/>
              <w:rPr>
                <w:b/>
                <w:i/>
                <w:sz w:val="24"/>
                <w:szCs w:val="24"/>
              </w:rPr>
            </w:pPr>
            <w:r w:rsidRPr="004B1475">
              <w:rPr>
                <w:bCs/>
                <w:i/>
                <w:sz w:val="24"/>
                <w:szCs w:val="24"/>
              </w:rPr>
              <w:t>(suma skaičiais)</w:t>
            </w:r>
          </w:p>
        </w:tc>
        <w:tc>
          <w:tcPr>
            <w:tcW w:w="1985" w:type="dxa"/>
            <w:gridSpan w:val="2"/>
            <w:tcBorders>
              <w:top w:val="single" w:sz="4" w:space="0" w:color="auto"/>
              <w:left w:val="single" w:sz="4" w:space="0" w:color="auto"/>
              <w:bottom w:val="single" w:sz="4" w:space="0" w:color="auto"/>
              <w:right w:val="single" w:sz="4" w:space="0" w:color="auto"/>
            </w:tcBorders>
          </w:tcPr>
          <w:p w14:paraId="11B48BAB" w14:textId="77777777" w:rsidR="00D309A1" w:rsidRPr="004B1475" w:rsidRDefault="00D309A1" w:rsidP="00DE57EA">
            <w:pPr>
              <w:jc w:val="both"/>
              <w:rPr>
                <w:b/>
                <w:sz w:val="24"/>
                <w:szCs w:val="24"/>
              </w:rPr>
            </w:pPr>
          </w:p>
        </w:tc>
      </w:tr>
    </w:tbl>
    <w:p w14:paraId="105D16C3" w14:textId="77777777" w:rsidR="00D309A1" w:rsidRDefault="00D309A1" w:rsidP="00D309A1">
      <w:pPr>
        <w:spacing w:after="0" w:line="240" w:lineRule="auto"/>
        <w:jc w:val="both"/>
        <w:rPr>
          <w:rFonts w:ascii="Times New Roman" w:eastAsia="Times New Roman" w:hAnsi="Times New Roman" w:cs="Times New Roman"/>
          <w:b/>
          <w:bCs/>
          <w:i/>
        </w:rPr>
      </w:pPr>
    </w:p>
    <w:p w14:paraId="5E3F025E" w14:textId="77777777" w:rsidR="00D309A1" w:rsidRPr="004B6960" w:rsidRDefault="00D309A1" w:rsidP="00D309A1">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324AAD96" w14:textId="77777777" w:rsidR="00D309A1" w:rsidRDefault="00D309A1" w:rsidP="00D309A1">
      <w:pPr>
        <w:spacing w:after="0" w:line="240" w:lineRule="auto"/>
        <w:jc w:val="both"/>
        <w:rPr>
          <w:rFonts w:ascii="Times New Roman" w:eastAsia="Times New Roman" w:hAnsi="Times New Roman" w:cs="Times New Roman"/>
          <w:b/>
          <w:bCs/>
          <w:u w:val="single"/>
        </w:rPr>
      </w:pPr>
    </w:p>
    <w:p w14:paraId="63EAA845" w14:textId="77777777" w:rsidR="00D309A1" w:rsidRDefault="00D309A1" w:rsidP="00D309A1">
      <w:pPr>
        <w:spacing w:after="0" w:line="240" w:lineRule="auto"/>
        <w:rPr>
          <w:rFonts w:ascii="Times New Roman" w:eastAsia="Times New Roman" w:hAnsi="Times New Roman" w:cs="Times New Roman"/>
          <w:b/>
          <w:bCs/>
        </w:rPr>
      </w:pPr>
    </w:p>
    <w:p w14:paraId="2C7CFC24" w14:textId="005E507B" w:rsidR="00D309A1" w:rsidRDefault="00D309A1" w:rsidP="00DB75F6">
      <w:pPr>
        <w:spacing w:after="0" w:line="240" w:lineRule="auto"/>
        <w:rPr>
          <w:rFonts w:ascii="Times New Roman" w:eastAsia="Times New Roman" w:hAnsi="Times New Roman" w:cs="Times New Roman"/>
        </w:rPr>
      </w:pPr>
    </w:p>
    <w:p w14:paraId="2E043228" w14:textId="6027653A" w:rsidR="00D309A1" w:rsidRPr="00047361" w:rsidRDefault="00D309A1" w:rsidP="00D309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047361">
        <w:rPr>
          <w:rFonts w:ascii="Times New Roman" w:eastAsia="Times New Roman" w:hAnsi="Times New Roman" w:cs="Times New Roman"/>
          <w:b/>
          <w:bCs/>
          <w:sz w:val="24"/>
          <w:szCs w:val="24"/>
        </w:rPr>
        <w:t xml:space="preserve"> pirkimo objekto dalis:</w:t>
      </w:r>
    </w:p>
    <w:p w14:paraId="72050152" w14:textId="77777777" w:rsidR="00D309A1" w:rsidRPr="008648C7" w:rsidRDefault="00D309A1" w:rsidP="00D309A1">
      <w:pPr>
        <w:spacing w:after="0" w:line="240" w:lineRule="auto"/>
        <w:rPr>
          <w:rFonts w:ascii="Times New Roman" w:eastAsia="Times New Roman" w:hAnsi="Times New Roman" w:cs="Times New Roman"/>
          <w:sz w:val="24"/>
          <w:szCs w:val="24"/>
        </w:rPr>
      </w:pPr>
    </w:p>
    <w:tbl>
      <w:tblPr>
        <w:tblStyle w:val="Lentelstinklelis2"/>
        <w:tblW w:w="9918" w:type="dxa"/>
        <w:tblInd w:w="0" w:type="dxa"/>
        <w:tblLayout w:type="fixed"/>
        <w:tblLook w:val="04A0" w:firstRow="1" w:lastRow="0" w:firstColumn="1" w:lastColumn="0" w:noHBand="0" w:noVBand="1"/>
      </w:tblPr>
      <w:tblGrid>
        <w:gridCol w:w="846"/>
        <w:gridCol w:w="4111"/>
        <w:gridCol w:w="1559"/>
        <w:gridCol w:w="1417"/>
        <w:gridCol w:w="993"/>
        <w:gridCol w:w="992"/>
      </w:tblGrid>
      <w:tr w:rsidR="00D309A1" w:rsidRPr="004B1475" w14:paraId="0BB93B47" w14:textId="77777777" w:rsidTr="00DE57EA">
        <w:trPr>
          <w:trHeight w:val="1331"/>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1089FE" w14:textId="77777777" w:rsidR="00D309A1" w:rsidRPr="004B1475" w:rsidRDefault="00D309A1" w:rsidP="00DE57EA">
            <w:pPr>
              <w:jc w:val="center"/>
              <w:rPr>
                <w:b/>
                <w:sz w:val="24"/>
                <w:szCs w:val="24"/>
              </w:rPr>
            </w:pPr>
            <w:r w:rsidRPr="004B1475">
              <w:rPr>
                <w:b/>
                <w:sz w:val="24"/>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68AC1FF" w14:textId="77777777" w:rsidR="00D309A1" w:rsidRPr="004B1475" w:rsidRDefault="00D309A1" w:rsidP="00DE57EA">
            <w:pPr>
              <w:jc w:val="center"/>
              <w:rPr>
                <w:b/>
                <w:sz w:val="24"/>
                <w:szCs w:val="24"/>
              </w:rPr>
            </w:pPr>
            <w:r w:rsidRPr="004B1475">
              <w:rPr>
                <w:b/>
                <w:sz w:val="24"/>
                <w:szCs w:val="24"/>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4411C9E" w14:textId="77777777" w:rsidR="00D309A1" w:rsidRPr="004B1475" w:rsidRDefault="00D309A1" w:rsidP="00DE57EA">
            <w:pPr>
              <w:jc w:val="center"/>
              <w:rPr>
                <w:b/>
                <w:sz w:val="24"/>
                <w:szCs w:val="24"/>
              </w:rPr>
            </w:pPr>
            <w:r>
              <w:rPr>
                <w:b/>
                <w:sz w:val="24"/>
                <w:szCs w:val="24"/>
              </w:rPr>
              <w:t xml:space="preserve">Kiekis </w:t>
            </w:r>
            <w:r w:rsidRPr="004B1475">
              <w:rPr>
                <w:b/>
                <w:sz w:val="24"/>
                <w:szCs w:val="24"/>
              </w:rPr>
              <w:br/>
            </w:r>
            <w:r>
              <w:rPr>
                <w:b/>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E7E6E6"/>
          </w:tcPr>
          <w:p w14:paraId="40F3B017" w14:textId="77777777" w:rsidR="00D309A1" w:rsidRDefault="00D309A1" w:rsidP="00DE57EA">
            <w:pPr>
              <w:jc w:val="center"/>
              <w:rPr>
                <w:b/>
                <w:sz w:val="24"/>
                <w:szCs w:val="24"/>
              </w:rPr>
            </w:pPr>
          </w:p>
          <w:p w14:paraId="5FB74243" w14:textId="77777777" w:rsidR="00D309A1" w:rsidRPr="004B1475" w:rsidRDefault="00D309A1" w:rsidP="00DE57EA">
            <w:pPr>
              <w:jc w:val="center"/>
              <w:rPr>
                <w:b/>
                <w:sz w:val="24"/>
                <w:szCs w:val="24"/>
              </w:rPr>
            </w:pPr>
            <w:r>
              <w:rPr>
                <w:b/>
                <w:sz w:val="24"/>
                <w:szCs w:val="24"/>
              </w:rPr>
              <w:t>Vnt. įkainis Eur be PVM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1475F15D" w14:textId="77777777" w:rsidR="00D309A1" w:rsidRPr="004B1475" w:rsidRDefault="00D309A1" w:rsidP="00DE57EA">
            <w:pPr>
              <w:jc w:val="center"/>
              <w:rPr>
                <w:b/>
                <w:sz w:val="24"/>
                <w:szCs w:val="24"/>
              </w:rPr>
            </w:pPr>
            <w:r w:rsidRPr="004B1475">
              <w:rPr>
                <w:b/>
                <w:sz w:val="24"/>
                <w:szCs w:val="24"/>
              </w:rPr>
              <w:t>Kaina,</w:t>
            </w:r>
            <w:r w:rsidRPr="004B1475">
              <w:rPr>
                <w:b/>
                <w:sz w:val="24"/>
                <w:szCs w:val="24"/>
              </w:rPr>
              <w:br/>
              <w:t>Eur be PVM</w:t>
            </w:r>
          </w:p>
        </w:tc>
      </w:tr>
      <w:tr w:rsidR="00D309A1" w:rsidRPr="004B1475" w14:paraId="6BD88591" w14:textId="77777777" w:rsidTr="00DE57EA">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5C23D900" w14:textId="77777777" w:rsidR="00D309A1" w:rsidRPr="009B5B26" w:rsidRDefault="00D309A1" w:rsidP="00DE57EA">
            <w:pPr>
              <w:contextualSpacing/>
              <w:jc w:val="center"/>
              <w:rPr>
                <w:i/>
                <w:iCs/>
                <w:sz w:val="24"/>
                <w:szCs w:val="24"/>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6648B668" w14:textId="77777777" w:rsidR="00D309A1" w:rsidRPr="009B5B26" w:rsidRDefault="00D309A1" w:rsidP="00DE57EA">
            <w:pPr>
              <w:contextualSpacing/>
              <w:jc w:val="center"/>
              <w:rPr>
                <w:i/>
                <w:iCs/>
                <w:sz w:val="24"/>
                <w:szCs w:val="24"/>
              </w:rPr>
            </w:pPr>
            <w:r w:rsidRPr="009B5B26">
              <w:rPr>
                <w:i/>
                <w:i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0E8A92B8" w14:textId="77777777" w:rsidR="00D309A1" w:rsidRPr="009B5B26" w:rsidRDefault="00D309A1" w:rsidP="00DE57EA">
            <w:pPr>
              <w:contextualSpacing/>
              <w:jc w:val="center"/>
              <w:rPr>
                <w:i/>
                <w:iCs/>
                <w:sz w:val="24"/>
                <w:szCs w:val="24"/>
              </w:rPr>
            </w:pPr>
            <w:r w:rsidRPr="009B5B26">
              <w:rPr>
                <w:i/>
                <w:iCs/>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52B55A3" w14:textId="77777777" w:rsidR="00D309A1" w:rsidRPr="009B5B26" w:rsidRDefault="00D309A1" w:rsidP="00DE57EA">
            <w:pPr>
              <w:contextualSpacing/>
              <w:jc w:val="center"/>
              <w:rPr>
                <w:i/>
                <w:iCs/>
                <w:sz w:val="24"/>
                <w:szCs w:val="24"/>
              </w:rPr>
            </w:pPr>
            <w:r w:rsidRPr="009B5B26">
              <w:rPr>
                <w:i/>
                <w:iCs/>
                <w:sz w:val="24"/>
                <w:szCs w:val="24"/>
              </w:rPr>
              <w:t>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A814248" w14:textId="77777777" w:rsidR="00D309A1" w:rsidRPr="009B5B26" w:rsidRDefault="00D309A1" w:rsidP="00DE57EA">
            <w:pPr>
              <w:contextualSpacing/>
              <w:jc w:val="center"/>
              <w:rPr>
                <w:i/>
                <w:iCs/>
                <w:sz w:val="24"/>
                <w:szCs w:val="24"/>
              </w:rPr>
            </w:pPr>
            <w:r w:rsidRPr="009B5B26">
              <w:rPr>
                <w:i/>
                <w:iCs/>
                <w:sz w:val="24"/>
                <w:szCs w:val="24"/>
              </w:rPr>
              <w:t>5</w:t>
            </w:r>
            <w:r>
              <w:rPr>
                <w:i/>
                <w:iCs/>
                <w:sz w:val="24"/>
                <w:szCs w:val="24"/>
              </w:rPr>
              <w:t xml:space="preserve"> (3x4)</w:t>
            </w:r>
          </w:p>
        </w:tc>
      </w:tr>
      <w:tr w:rsidR="00D309A1" w:rsidRPr="004B1475" w14:paraId="44B443FF" w14:textId="77777777" w:rsidTr="00DE57EA">
        <w:trPr>
          <w:trHeight w:val="384"/>
        </w:trPr>
        <w:tc>
          <w:tcPr>
            <w:tcW w:w="846" w:type="dxa"/>
            <w:tcBorders>
              <w:top w:val="single" w:sz="4" w:space="0" w:color="auto"/>
              <w:left w:val="single" w:sz="4" w:space="0" w:color="auto"/>
              <w:bottom w:val="single" w:sz="4" w:space="0" w:color="auto"/>
              <w:right w:val="single" w:sz="4" w:space="0" w:color="auto"/>
            </w:tcBorders>
            <w:hideMark/>
          </w:tcPr>
          <w:p w14:paraId="6C88FB77" w14:textId="77777777" w:rsidR="00D309A1" w:rsidRPr="004B1475" w:rsidRDefault="00D309A1" w:rsidP="00DE57EA">
            <w:pPr>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5E2404BB" w14:textId="5D9315E0" w:rsidR="00D309A1" w:rsidRPr="00DB75F6" w:rsidRDefault="005057EC" w:rsidP="00DE57EA">
            <w:pPr>
              <w:rPr>
                <w:iCs/>
                <w:sz w:val="24"/>
                <w:szCs w:val="24"/>
                <w:lang w:val="en-US" w:eastAsia="en-GB"/>
              </w:rPr>
            </w:pPr>
            <w:r w:rsidRPr="005057EC">
              <w:rPr>
                <w:rFonts w:eastAsia="Times New Roman"/>
                <w:sz w:val="22"/>
                <w:szCs w:val="22"/>
              </w:rPr>
              <w:t xml:space="preserve">Nešiojamasis kompiuteris ITSC </w:t>
            </w:r>
          </w:p>
        </w:tc>
        <w:tc>
          <w:tcPr>
            <w:tcW w:w="1559" w:type="dxa"/>
            <w:tcBorders>
              <w:top w:val="single" w:sz="4" w:space="0" w:color="auto"/>
              <w:left w:val="single" w:sz="4" w:space="0" w:color="auto"/>
              <w:bottom w:val="single" w:sz="4" w:space="0" w:color="auto"/>
              <w:right w:val="single" w:sz="4" w:space="0" w:color="auto"/>
            </w:tcBorders>
            <w:hideMark/>
          </w:tcPr>
          <w:p w14:paraId="26D6678E" w14:textId="294D09AE" w:rsidR="00D309A1" w:rsidRPr="004B1475" w:rsidRDefault="00D309A1" w:rsidP="00DE57EA">
            <w:pPr>
              <w:jc w:val="center"/>
              <w:rPr>
                <w:sz w:val="24"/>
                <w:szCs w:val="24"/>
              </w:rPr>
            </w:pPr>
            <w:r>
              <w:rPr>
                <w:sz w:val="24"/>
                <w:szCs w:val="24"/>
              </w:rPr>
              <w:t xml:space="preserve"> </w:t>
            </w:r>
            <w:r w:rsidR="005057EC">
              <w:rPr>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0A4F8277" w14:textId="77777777" w:rsidR="00D309A1" w:rsidRPr="004B1475" w:rsidRDefault="00D309A1" w:rsidP="00DE57EA">
            <w:pPr>
              <w:jc w:val="cente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274CB479" w14:textId="77777777" w:rsidR="00D309A1" w:rsidRPr="004B1475" w:rsidRDefault="00D309A1" w:rsidP="00DE57EA">
            <w:pPr>
              <w:jc w:val="center"/>
              <w:rPr>
                <w:sz w:val="24"/>
                <w:szCs w:val="24"/>
              </w:rPr>
            </w:pPr>
          </w:p>
        </w:tc>
      </w:tr>
      <w:tr w:rsidR="00D309A1" w:rsidRPr="004B1475" w14:paraId="56163F5B" w14:textId="77777777" w:rsidTr="00DE57EA">
        <w:trPr>
          <w:trHeight w:val="497"/>
        </w:trPr>
        <w:tc>
          <w:tcPr>
            <w:tcW w:w="7933" w:type="dxa"/>
            <w:gridSpan w:val="4"/>
            <w:tcBorders>
              <w:top w:val="single" w:sz="4" w:space="0" w:color="auto"/>
              <w:left w:val="single" w:sz="4" w:space="0" w:color="auto"/>
              <w:bottom w:val="single" w:sz="4" w:space="0" w:color="auto"/>
              <w:right w:val="single" w:sz="4" w:space="0" w:color="auto"/>
            </w:tcBorders>
            <w:hideMark/>
          </w:tcPr>
          <w:p w14:paraId="52A176C3" w14:textId="77777777" w:rsidR="00D309A1" w:rsidRPr="004B1475" w:rsidRDefault="00D309A1" w:rsidP="00DE57EA">
            <w:pPr>
              <w:jc w:val="right"/>
              <w:rPr>
                <w:sz w:val="24"/>
                <w:szCs w:val="24"/>
              </w:rPr>
            </w:pPr>
            <w:r w:rsidRPr="004B1475">
              <w:rPr>
                <w:b/>
                <w:i/>
                <w:sz w:val="24"/>
                <w:szCs w:val="24"/>
              </w:rPr>
              <w:t>Pasiūlymo kaina, Eur be PVM:</w:t>
            </w:r>
          </w:p>
        </w:tc>
        <w:tc>
          <w:tcPr>
            <w:tcW w:w="1985" w:type="dxa"/>
            <w:gridSpan w:val="2"/>
            <w:tcBorders>
              <w:top w:val="single" w:sz="4" w:space="0" w:color="auto"/>
              <w:left w:val="single" w:sz="4" w:space="0" w:color="auto"/>
              <w:bottom w:val="single" w:sz="4" w:space="0" w:color="auto"/>
              <w:right w:val="single" w:sz="4" w:space="0" w:color="auto"/>
            </w:tcBorders>
          </w:tcPr>
          <w:p w14:paraId="1755EA9D" w14:textId="77777777" w:rsidR="00D309A1" w:rsidRPr="004B1475" w:rsidRDefault="00D309A1" w:rsidP="00DE57EA">
            <w:pPr>
              <w:jc w:val="center"/>
              <w:rPr>
                <w:sz w:val="24"/>
                <w:szCs w:val="24"/>
              </w:rPr>
            </w:pPr>
          </w:p>
        </w:tc>
      </w:tr>
      <w:tr w:rsidR="00D309A1" w:rsidRPr="004B1475" w14:paraId="709462D1" w14:textId="77777777" w:rsidTr="00DE57EA">
        <w:trPr>
          <w:trHeight w:val="273"/>
        </w:trPr>
        <w:tc>
          <w:tcPr>
            <w:tcW w:w="7933" w:type="dxa"/>
            <w:gridSpan w:val="4"/>
            <w:tcBorders>
              <w:top w:val="single" w:sz="4" w:space="0" w:color="auto"/>
              <w:left w:val="single" w:sz="4" w:space="0" w:color="auto"/>
              <w:bottom w:val="single" w:sz="4" w:space="0" w:color="auto"/>
              <w:right w:val="single" w:sz="4" w:space="0" w:color="auto"/>
            </w:tcBorders>
            <w:hideMark/>
          </w:tcPr>
          <w:p w14:paraId="2E897A59" w14:textId="77777777" w:rsidR="00D309A1" w:rsidRPr="004B1475" w:rsidRDefault="00D309A1" w:rsidP="00DE57EA">
            <w:pPr>
              <w:jc w:val="right"/>
              <w:rPr>
                <w:i/>
                <w:sz w:val="24"/>
                <w:szCs w:val="24"/>
              </w:rPr>
            </w:pPr>
            <w:r w:rsidRPr="004B1475">
              <w:rPr>
                <w:b/>
                <w:bCs/>
                <w:i/>
                <w:iCs/>
                <w:sz w:val="24"/>
                <w:szCs w:val="24"/>
              </w:rPr>
              <w:t xml:space="preserve">PVM suma </w:t>
            </w:r>
            <w:r w:rsidRPr="004B1475">
              <w:rPr>
                <w:rFonts w:eastAsia="Arial Unicode MS"/>
                <w:bCs/>
                <w:i/>
                <w:sz w:val="24"/>
                <w:szCs w:val="24"/>
              </w:rPr>
              <w:t>(pildoma, jei taikoma)*</w:t>
            </w:r>
            <w:r w:rsidRPr="004B1475">
              <w:rPr>
                <w:b/>
                <w:bCs/>
                <w:i/>
                <w:iCs/>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6B277E92" w14:textId="77777777" w:rsidR="00D309A1" w:rsidRPr="009B5B26" w:rsidRDefault="00D309A1" w:rsidP="00DE57EA">
            <w:pPr>
              <w:rPr>
                <w:b/>
                <w:iCs/>
                <w:sz w:val="24"/>
                <w:szCs w:val="24"/>
                <w:lang w:eastAsia="zh-CN"/>
              </w:rPr>
            </w:pPr>
            <w:r w:rsidRPr="004B1475">
              <w:rPr>
                <w:i/>
                <w:sz w:val="24"/>
                <w:szCs w:val="24"/>
              </w:rPr>
              <w:t>__proc</w:t>
            </w:r>
            <w:r>
              <w:rPr>
                <w: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52FA9DD" w14:textId="77777777" w:rsidR="00D309A1" w:rsidRPr="004B1475" w:rsidRDefault="00D309A1" w:rsidP="00DE57EA">
            <w:pPr>
              <w:rPr>
                <w:b/>
                <w:i/>
                <w:sz w:val="24"/>
                <w:szCs w:val="24"/>
                <w:lang w:eastAsia="zh-CN"/>
              </w:rPr>
            </w:pPr>
            <w:r>
              <w:rPr>
                <w:b/>
                <w:i/>
                <w:sz w:val="24"/>
                <w:szCs w:val="24"/>
                <w:lang w:eastAsia="zh-CN"/>
              </w:rPr>
              <w:t xml:space="preserve"> ____ </w:t>
            </w:r>
            <w:r w:rsidRPr="009B5B26">
              <w:rPr>
                <w:bCs/>
                <w:i/>
                <w:sz w:val="24"/>
                <w:szCs w:val="24"/>
                <w:lang w:eastAsia="zh-CN"/>
              </w:rPr>
              <w:t>Eur</w:t>
            </w:r>
          </w:p>
        </w:tc>
      </w:tr>
      <w:tr w:rsidR="00D309A1" w:rsidRPr="004B1475" w14:paraId="4338F9A6" w14:textId="77777777" w:rsidTr="00DE57EA">
        <w:trPr>
          <w:trHeight w:val="579"/>
        </w:trPr>
        <w:tc>
          <w:tcPr>
            <w:tcW w:w="7933" w:type="dxa"/>
            <w:gridSpan w:val="4"/>
            <w:tcBorders>
              <w:top w:val="single" w:sz="4" w:space="0" w:color="auto"/>
              <w:left w:val="single" w:sz="4" w:space="0" w:color="auto"/>
              <w:bottom w:val="single" w:sz="4" w:space="0" w:color="auto"/>
              <w:right w:val="single" w:sz="4" w:space="0" w:color="auto"/>
            </w:tcBorders>
            <w:hideMark/>
          </w:tcPr>
          <w:p w14:paraId="079FDC79" w14:textId="77777777" w:rsidR="00D309A1" w:rsidRDefault="00D309A1" w:rsidP="00DE57EA">
            <w:pPr>
              <w:spacing w:line="252" w:lineRule="auto"/>
              <w:jc w:val="right"/>
              <w:rPr>
                <w:b/>
                <w:i/>
                <w:sz w:val="24"/>
                <w:szCs w:val="24"/>
              </w:rPr>
            </w:pPr>
            <w:r w:rsidRPr="004B1475">
              <w:rPr>
                <w:b/>
                <w:i/>
                <w:sz w:val="24"/>
                <w:szCs w:val="24"/>
              </w:rPr>
              <w:t>Bendra pasiūlymo kaina, Eur su PVM:</w:t>
            </w:r>
          </w:p>
          <w:p w14:paraId="1AD9BAD7" w14:textId="77777777" w:rsidR="00D309A1" w:rsidRPr="009B5B26" w:rsidRDefault="00D309A1" w:rsidP="00DE57EA">
            <w:pPr>
              <w:spacing w:line="252" w:lineRule="auto"/>
              <w:jc w:val="right"/>
              <w:rPr>
                <w:b/>
                <w:i/>
                <w:sz w:val="24"/>
                <w:szCs w:val="24"/>
              </w:rPr>
            </w:pPr>
            <w:r w:rsidRPr="004B1475">
              <w:rPr>
                <w:bCs/>
                <w:i/>
                <w:sz w:val="24"/>
                <w:szCs w:val="24"/>
              </w:rPr>
              <w:t>(suma skaičiais)</w:t>
            </w:r>
          </w:p>
        </w:tc>
        <w:tc>
          <w:tcPr>
            <w:tcW w:w="1985" w:type="dxa"/>
            <w:gridSpan w:val="2"/>
            <w:tcBorders>
              <w:top w:val="single" w:sz="4" w:space="0" w:color="auto"/>
              <w:left w:val="single" w:sz="4" w:space="0" w:color="auto"/>
              <w:bottom w:val="single" w:sz="4" w:space="0" w:color="auto"/>
              <w:right w:val="single" w:sz="4" w:space="0" w:color="auto"/>
            </w:tcBorders>
          </w:tcPr>
          <w:p w14:paraId="2DE19C61" w14:textId="77777777" w:rsidR="00D309A1" w:rsidRPr="004B1475" w:rsidRDefault="00D309A1" w:rsidP="00DE57EA">
            <w:pPr>
              <w:jc w:val="both"/>
              <w:rPr>
                <w:b/>
                <w:sz w:val="24"/>
                <w:szCs w:val="24"/>
              </w:rPr>
            </w:pPr>
          </w:p>
        </w:tc>
      </w:tr>
    </w:tbl>
    <w:p w14:paraId="7BCE28EC" w14:textId="77777777" w:rsidR="00D309A1" w:rsidRDefault="00D309A1" w:rsidP="00D309A1">
      <w:pPr>
        <w:spacing w:after="0" w:line="240" w:lineRule="auto"/>
        <w:jc w:val="both"/>
        <w:rPr>
          <w:rFonts w:ascii="Times New Roman" w:eastAsia="Times New Roman" w:hAnsi="Times New Roman" w:cs="Times New Roman"/>
          <w:b/>
          <w:bCs/>
          <w:i/>
        </w:rPr>
      </w:pPr>
    </w:p>
    <w:p w14:paraId="2F04DAD9" w14:textId="77777777" w:rsidR="00D309A1" w:rsidRPr="004B6960" w:rsidRDefault="00D309A1" w:rsidP="00D309A1">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rPr>
        <w:t>* Jei „PVM“ laukas nepildomas, nurodykite priežastis, dėl kurių PVM nemokamas: ______________________________________________________________________________</w:t>
      </w:r>
    </w:p>
    <w:p w14:paraId="684C8D13" w14:textId="77777777" w:rsidR="00D309A1" w:rsidRDefault="00D309A1" w:rsidP="00D309A1">
      <w:pPr>
        <w:spacing w:after="0" w:line="240" w:lineRule="auto"/>
        <w:jc w:val="both"/>
        <w:rPr>
          <w:rFonts w:ascii="Times New Roman" w:eastAsia="Times New Roman" w:hAnsi="Times New Roman" w:cs="Times New Roman"/>
          <w:b/>
          <w:bCs/>
          <w:u w:val="single"/>
        </w:rPr>
      </w:pPr>
    </w:p>
    <w:p w14:paraId="685535C8" w14:textId="77777777" w:rsidR="00047361" w:rsidRPr="00DB75F6" w:rsidRDefault="00047361" w:rsidP="00DB75F6">
      <w:pPr>
        <w:spacing w:after="0" w:line="240" w:lineRule="auto"/>
        <w:rPr>
          <w:rFonts w:ascii="Times New Roman" w:eastAsia="Times New Roman" w:hAnsi="Times New Roman" w:cs="Times New Roman"/>
          <w:b/>
          <w:bCs/>
        </w:rPr>
      </w:pPr>
    </w:p>
    <w:p w14:paraId="3DA4CE21" w14:textId="77777777" w:rsidR="00DB75F6" w:rsidRPr="00844F5C" w:rsidRDefault="00DB75F6" w:rsidP="00DB75F6">
      <w:pPr>
        <w:spacing w:after="0" w:line="240" w:lineRule="auto"/>
        <w:jc w:val="both"/>
        <w:rPr>
          <w:rFonts w:ascii="Times New Roman" w:eastAsia="Times New Roman" w:hAnsi="Times New Roman" w:cs="Times New Roman"/>
          <w:b/>
          <w:bCs/>
          <w:u w:val="single"/>
        </w:rPr>
      </w:pPr>
      <w:r w:rsidRPr="00844F5C">
        <w:rPr>
          <w:rFonts w:ascii="Times New Roman" w:eastAsia="Times New Roman" w:hAnsi="Times New Roman" w:cs="Times New Roman"/>
          <w:b/>
          <w:bCs/>
          <w:u w:val="single"/>
        </w:rPr>
        <w:t>BENDROSIOS PASTABOS:</w:t>
      </w:r>
    </w:p>
    <w:p w14:paraId="7684AD70" w14:textId="77777777" w:rsidR="00DB75F6" w:rsidRPr="00844F5C"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1) užsienio šalyje registruotas tiekėjas į pasiūlymo kainą privalo įskaičiuoti Lietuvos Respublikos 21% PVM. Perkančioji organizacija 21% PVM sumoka į Lietuvos Respublikos valstybės biudžetą;</w:t>
      </w:r>
    </w:p>
    <w:p w14:paraId="5AFE9FA4" w14:textId="77777777" w:rsidR="00DB75F6" w:rsidRPr="00844F5C"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2) tiekėjas, kuris pagal galiojančius teisės aktus yra ne PVM mokėtojas, šios eilutės nepildo ir po lentele nurodo priežastis dėl kurių PVM nemoka;</w:t>
      </w:r>
    </w:p>
    <w:p w14:paraId="753F3D74" w14:textId="77777777" w:rsidR="00DB75F6" w:rsidRDefault="00DB75F6" w:rsidP="00DB75F6">
      <w:pPr>
        <w:spacing w:after="0" w:line="240" w:lineRule="auto"/>
        <w:jc w:val="both"/>
        <w:rPr>
          <w:rFonts w:ascii="Times New Roman" w:eastAsia="Times New Roman" w:hAnsi="Times New Roman" w:cs="Times New Roman"/>
          <w:sz w:val="24"/>
          <w:szCs w:val="24"/>
        </w:rPr>
      </w:pPr>
      <w:r w:rsidRPr="00844F5C">
        <w:rPr>
          <w:rFonts w:ascii="Times New Roman" w:eastAsia="Times New Roman" w:hAnsi="Times New Roman" w:cs="Times New Roman"/>
          <w:sz w:val="24"/>
          <w:szCs w:val="24"/>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imes New Roman" w:eastAsia="Times New Roman" w:hAnsi="Times New Roman" w:cs="Times New Roman"/>
          <w:sz w:val="24"/>
          <w:szCs w:val="24"/>
        </w:rPr>
        <w:t>;</w:t>
      </w:r>
    </w:p>
    <w:p w14:paraId="1625740B" w14:textId="77777777" w:rsidR="00DB75F6" w:rsidRPr="00077BFD"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Cs/>
          <w:sz w:val="24"/>
          <w:szCs w:val="24"/>
        </w:rPr>
        <w:t>į</w:t>
      </w:r>
      <w:r w:rsidRPr="004B1475">
        <w:rPr>
          <w:rFonts w:ascii="Times New Roman" w:eastAsia="Times New Roman" w:hAnsi="Times New Roman" w:cs="Times New Roman"/>
          <w:bCs/>
          <w:sz w:val="24"/>
          <w:szCs w:val="24"/>
        </w:rPr>
        <w:t xml:space="preserve"> pasiūlymo kainą </w:t>
      </w:r>
      <w:r w:rsidRPr="004B1475">
        <w:rPr>
          <w:rFonts w:ascii="Times New Roman" w:eastAsia="Times New Roman"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35E188DD"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91"/>
      </w:tblGrid>
      <w:tr w:rsidR="00DB75F6" w:rsidRPr="004B1475" w14:paraId="19A5D5C9" w14:textId="77777777" w:rsidTr="00221CCE">
        <w:tc>
          <w:tcPr>
            <w:tcW w:w="2552" w:type="pct"/>
            <w:tcBorders>
              <w:top w:val="single" w:sz="4" w:space="0" w:color="auto"/>
              <w:left w:val="single" w:sz="4" w:space="0" w:color="auto"/>
              <w:bottom w:val="single" w:sz="4" w:space="0" w:color="auto"/>
              <w:right w:val="single" w:sz="4" w:space="0" w:color="auto"/>
            </w:tcBorders>
            <w:shd w:val="clear" w:color="auto" w:fill="F2F2F2"/>
            <w:hideMark/>
          </w:tcPr>
          <w:p w14:paraId="284C48F9" w14:textId="77777777" w:rsidR="00DB75F6" w:rsidRPr="004B1475" w:rsidRDefault="00DB75F6" w:rsidP="00221CCE">
            <w:pPr>
              <w:spacing w:after="0" w:line="240" w:lineRule="auto"/>
              <w:jc w:val="both"/>
              <w:rPr>
                <w:rFonts w:ascii="Times New Roman" w:eastAsia="Times New Roman" w:hAnsi="Times New Roman" w:cs="Times New Roman"/>
                <w:b/>
                <w:bCs/>
                <w:sz w:val="24"/>
                <w:szCs w:val="24"/>
              </w:rPr>
            </w:pPr>
            <w:r w:rsidRPr="004B1475">
              <w:rPr>
                <w:rFonts w:ascii="Times New Roman" w:eastAsia="Times New Roman" w:hAnsi="Times New Roman" w:cs="Times New Roman"/>
                <w:b/>
                <w:bCs/>
                <w:sz w:val="24"/>
                <w:szCs w:val="24"/>
              </w:rPr>
              <w:t>Pasiūlymo galiojimo laikas</w:t>
            </w:r>
          </w:p>
        </w:tc>
        <w:tc>
          <w:tcPr>
            <w:tcW w:w="2448" w:type="pct"/>
            <w:tcBorders>
              <w:top w:val="single" w:sz="4" w:space="0" w:color="auto"/>
              <w:left w:val="single" w:sz="4" w:space="0" w:color="auto"/>
              <w:bottom w:val="single" w:sz="4" w:space="0" w:color="auto"/>
              <w:right w:val="single" w:sz="4" w:space="0" w:color="auto"/>
            </w:tcBorders>
            <w:hideMark/>
          </w:tcPr>
          <w:p w14:paraId="11984543" w14:textId="77777777" w:rsidR="00DB75F6" w:rsidRPr="004B1475" w:rsidRDefault="00DB75F6" w:rsidP="00221CCE">
            <w:pPr>
              <w:spacing w:after="0" w:line="240" w:lineRule="auto"/>
              <w:jc w:val="both"/>
              <w:rPr>
                <w:rFonts w:ascii="Times New Roman" w:eastAsia="Times New Roman" w:hAnsi="Times New Roman" w:cs="Times New Roman"/>
                <w:b/>
                <w:bCs/>
                <w:i/>
                <w:sz w:val="24"/>
                <w:szCs w:val="24"/>
              </w:rPr>
            </w:pPr>
            <w:r w:rsidRPr="004B1475">
              <w:rPr>
                <w:rFonts w:ascii="Times New Roman" w:eastAsia="Times New Roman" w:hAnsi="Times New Roman" w:cs="Times New Roman"/>
                <w:b/>
                <w:i/>
                <w:sz w:val="24"/>
                <w:szCs w:val="24"/>
              </w:rPr>
              <w:t>iki specialiųjų pirkimo sąlyg</w:t>
            </w:r>
            <w:r>
              <w:rPr>
                <w:rFonts w:ascii="Times New Roman" w:eastAsia="Times New Roman" w:hAnsi="Times New Roman" w:cs="Times New Roman"/>
                <w:b/>
                <w:i/>
                <w:sz w:val="24"/>
                <w:szCs w:val="24"/>
              </w:rPr>
              <w:t xml:space="preserve">ose </w:t>
            </w:r>
            <w:r w:rsidRPr="004B1475">
              <w:rPr>
                <w:rFonts w:ascii="Times New Roman" w:eastAsia="Times New Roman" w:hAnsi="Times New Roman" w:cs="Times New Roman"/>
                <w:b/>
                <w:i/>
                <w:sz w:val="24"/>
                <w:szCs w:val="24"/>
              </w:rPr>
              <w:t>nurodyto termino pabaigos</w:t>
            </w:r>
          </w:p>
        </w:tc>
      </w:tr>
    </w:tbl>
    <w:p w14:paraId="0A074D93"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p>
    <w:p w14:paraId="5537B3CD"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lastRenderedPageBreak/>
        <w:t>3</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w:t>
      </w:r>
      <w:r w:rsidRPr="004B1475">
        <w:rPr>
          <w:rFonts w:ascii="Times New Roman" w:eastAsia="Times New Roman" w:hAnsi="Times New Roman" w:cs="Times New Roman"/>
          <w:sz w:val="24"/>
          <w:szCs w:val="24"/>
        </w:rPr>
        <w:t xml:space="preserve">Informacija apie kiekvieno </w:t>
      </w:r>
      <w:r w:rsidRPr="004B1475">
        <w:rPr>
          <w:rFonts w:ascii="Times New Roman" w:eastAsia="Times New Roman" w:hAnsi="Times New Roman" w:cs="Times New Roman"/>
          <w:bCs/>
          <w:sz w:val="24"/>
          <w:szCs w:val="24"/>
        </w:rPr>
        <w:t>ūkio subjektų grupės</w:t>
      </w:r>
      <w:r w:rsidRPr="004B1475">
        <w:rPr>
          <w:rFonts w:ascii="Times New Roman" w:eastAsia="Times New Roman"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DB75F6" w:rsidRPr="004B1475" w14:paraId="458E7566" w14:textId="77777777" w:rsidTr="00DB75F6">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F9B08A" w14:textId="77777777" w:rsidR="00DB75F6" w:rsidRPr="004B1475" w:rsidRDefault="00DB75F6" w:rsidP="00221CCE">
            <w:pPr>
              <w:spacing w:after="0" w:line="240" w:lineRule="auto"/>
              <w:ind w:left="22"/>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F67BA6" w14:textId="77777777" w:rsidR="00DB75F6" w:rsidRPr="004B1475" w:rsidRDefault="00DB75F6" w:rsidP="00221CCE">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F236CB" w14:textId="77777777" w:rsidR="00DB75F6" w:rsidRPr="004B1475" w:rsidRDefault="00DB75F6" w:rsidP="00221CCE">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2CD906" w14:textId="77777777" w:rsidR="00DB75F6" w:rsidRPr="004B1475" w:rsidRDefault="00DB75F6" w:rsidP="00221CCE">
            <w:pPr>
              <w:spacing w:after="0" w:line="240" w:lineRule="auto"/>
              <w:jc w:val="center"/>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vertės dalis (apimtis eurais ir procentais), įeinanti į bendrą pirkimo sutarties vertę</w:t>
            </w:r>
          </w:p>
        </w:tc>
      </w:tr>
      <w:tr w:rsidR="00DB75F6" w:rsidRPr="004B1475" w14:paraId="2D9F4C1E" w14:textId="77777777" w:rsidTr="00DB75F6">
        <w:tc>
          <w:tcPr>
            <w:tcW w:w="562" w:type="dxa"/>
            <w:tcBorders>
              <w:top w:val="single" w:sz="4" w:space="0" w:color="auto"/>
              <w:left w:val="single" w:sz="4" w:space="0" w:color="auto"/>
              <w:bottom w:val="single" w:sz="4" w:space="0" w:color="auto"/>
              <w:right w:val="single" w:sz="4" w:space="0" w:color="auto"/>
            </w:tcBorders>
          </w:tcPr>
          <w:p w14:paraId="053AA91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74B0F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294" w:type="dxa"/>
            <w:tcBorders>
              <w:top w:val="single" w:sz="4" w:space="0" w:color="auto"/>
              <w:left w:val="single" w:sz="4" w:space="0" w:color="auto"/>
              <w:bottom w:val="single" w:sz="4" w:space="0" w:color="auto"/>
              <w:right w:val="single" w:sz="4" w:space="0" w:color="auto"/>
            </w:tcBorders>
          </w:tcPr>
          <w:p w14:paraId="35B4D72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4077" w:type="dxa"/>
            <w:tcBorders>
              <w:top w:val="single" w:sz="4" w:space="0" w:color="auto"/>
              <w:left w:val="single" w:sz="4" w:space="0" w:color="auto"/>
              <w:bottom w:val="single" w:sz="4" w:space="0" w:color="auto"/>
              <w:right w:val="single" w:sz="4" w:space="0" w:color="auto"/>
            </w:tcBorders>
          </w:tcPr>
          <w:p w14:paraId="75ADF510"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2AE5704C" w14:textId="77777777" w:rsidTr="00DB75F6">
        <w:tc>
          <w:tcPr>
            <w:tcW w:w="562" w:type="dxa"/>
            <w:tcBorders>
              <w:top w:val="single" w:sz="4" w:space="0" w:color="auto"/>
              <w:left w:val="single" w:sz="4" w:space="0" w:color="auto"/>
              <w:bottom w:val="single" w:sz="4" w:space="0" w:color="auto"/>
              <w:right w:val="single" w:sz="4" w:space="0" w:color="auto"/>
            </w:tcBorders>
          </w:tcPr>
          <w:p w14:paraId="5337E48D"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47E445"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294" w:type="dxa"/>
            <w:tcBorders>
              <w:top w:val="single" w:sz="4" w:space="0" w:color="auto"/>
              <w:left w:val="single" w:sz="4" w:space="0" w:color="auto"/>
              <w:bottom w:val="single" w:sz="4" w:space="0" w:color="auto"/>
              <w:right w:val="single" w:sz="4" w:space="0" w:color="auto"/>
            </w:tcBorders>
          </w:tcPr>
          <w:p w14:paraId="3B0CE5E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4077" w:type="dxa"/>
            <w:tcBorders>
              <w:top w:val="single" w:sz="4" w:space="0" w:color="auto"/>
              <w:left w:val="single" w:sz="4" w:space="0" w:color="auto"/>
              <w:bottom w:val="single" w:sz="4" w:space="0" w:color="auto"/>
              <w:right w:val="single" w:sz="4" w:space="0" w:color="auto"/>
            </w:tcBorders>
          </w:tcPr>
          <w:p w14:paraId="78DBFF7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3F11E043" w14:textId="77777777" w:rsidR="00DB75F6" w:rsidRPr="00DD0774" w:rsidRDefault="00DB75F6" w:rsidP="00DB75F6">
      <w:pPr>
        <w:widowControl w:val="0"/>
        <w:suppressAutoHyphens/>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
          <w:i/>
        </w:rPr>
        <w:t>Pastaba.</w:t>
      </w:r>
      <w:r w:rsidRPr="004B1475">
        <w:rPr>
          <w:rFonts w:ascii="Times New Roman" w:eastAsia="Times New Roman" w:hAnsi="Times New Roman" w:cs="Times New Roman"/>
          <w:bCs/>
          <w:i/>
        </w:rPr>
        <w:t xml:space="preserve"> Pildyti tuomet kai pasiūlymą teikia ūkio subjektų grupė. Jei pirkimo procedūrose dalyvauja </w:t>
      </w:r>
      <w:r w:rsidRPr="004B1475">
        <w:rPr>
          <w:rFonts w:ascii="Times New Roman" w:eastAsia="Times New Roman" w:hAnsi="Times New Roman" w:cs="Times New Roman"/>
          <w:b/>
          <w:i/>
        </w:rPr>
        <w:t>ūkio subjektų grupė</w:t>
      </w:r>
      <w:r w:rsidRPr="004B1475">
        <w:rPr>
          <w:rFonts w:ascii="Times New Roman" w:eastAsia="Times New Roman" w:hAnsi="Times New Roman" w:cs="Times New Roman"/>
          <w:bCs/>
          <w:i/>
        </w:rPr>
        <w:t>, ji privalo pateikti jungtinės veiklos sutarties skaitmeninę kopiją</w:t>
      </w:r>
      <w:r w:rsidRPr="00DD0774">
        <w:rPr>
          <w:rFonts w:ascii="Times New Roman" w:eastAsia="Times New Roman" w:hAnsi="Times New Roman" w:cs="Times New Roman"/>
          <w:bCs/>
          <w:i/>
        </w:rPr>
        <w:t>.</w:t>
      </w:r>
    </w:p>
    <w:p w14:paraId="2BD53D36" w14:textId="77777777" w:rsidR="00DB75F6" w:rsidRPr="00DD0774" w:rsidRDefault="00DB75F6" w:rsidP="00DB75F6">
      <w:pPr>
        <w:widowControl w:val="0"/>
        <w:suppressAutoHyphens/>
        <w:spacing w:after="0" w:line="240" w:lineRule="auto"/>
        <w:jc w:val="both"/>
        <w:rPr>
          <w:rFonts w:ascii="Times New Roman" w:eastAsia="Times New Roman" w:hAnsi="Times New Roman" w:cs="Times New Roman"/>
          <w:bCs/>
        </w:rPr>
      </w:pPr>
    </w:p>
    <w:p w14:paraId="2E9A1669"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Vykdant pirkimo sutartį pasitelksiu ūkio subjektus, kurių pajėgumais </w:t>
      </w:r>
      <w:r w:rsidRPr="004B1475">
        <w:rPr>
          <w:rFonts w:ascii="Times New Roman" w:eastAsia="Times New Roman" w:hAnsi="Times New Roman" w:cs="Times New Roman"/>
          <w:b/>
          <w:bCs/>
          <w:sz w:val="24"/>
          <w:szCs w:val="24"/>
          <w:u w:val="single"/>
        </w:rPr>
        <w:t>remiuosi</w:t>
      </w:r>
      <w:r w:rsidRPr="004B1475">
        <w:rPr>
          <w:rFonts w:ascii="Times New Roman" w:eastAsia="Times New Roman" w:hAnsi="Times New Roman" w:cs="Times New Roman"/>
          <w:bCs/>
          <w:sz w:val="24"/>
          <w:szCs w:val="24"/>
        </w:rPr>
        <w:t>, kad atitikčiau pirkimo dokumentuose nustatytus kvalifikacijos reikalavimus:</w:t>
      </w:r>
    </w:p>
    <w:p w14:paraId="685A9328" w14:textId="77777777" w:rsidR="00DB75F6" w:rsidRDefault="00DB75F6" w:rsidP="00DB75F6">
      <w:pPr>
        <w:spacing w:after="0" w:line="240" w:lineRule="auto"/>
        <w:jc w:val="both"/>
        <w:rPr>
          <w:rFonts w:ascii="Times New Roman" w:eastAsia="Times New Roman" w:hAnsi="Times New Roman" w:cs="Times New Roman"/>
          <w:b/>
          <w: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34"/>
        <w:gridCol w:w="2782"/>
        <w:gridCol w:w="1576"/>
        <w:gridCol w:w="2614"/>
      </w:tblGrid>
      <w:tr w:rsidR="00DB75F6" w:rsidRPr="00532DED" w14:paraId="4AC1EDCD" w14:textId="77777777" w:rsidTr="00DB75F6">
        <w:trPr>
          <w:trHeight w:val="2035"/>
        </w:trPr>
        <w:tc>
          <w:tcPr>
            <w:tcW w:w="23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CC5DA3"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Eil.</w:t>
            </w:r>
          </w:p>
          <w:p w14:paraId="3C313CF0"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Nr.</w:t>
            </w:r>
          </w:p>
        </w:tc>
        <w:tc>
          <w:tcPr>
            <w:tcW w:w="12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FB8D71"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subjekto (-ų)</w:t>
            </w:r>
            <w:r>
              <w:rPr>
                <w:rFonts w:ascii="Times New Roman" w:eastAsia="Times New Roman" w:hAnsi="Times New Roman" w:cs="Times New Roman"/>
                <w:bCs/>
                <w:i/>
                <w:sz w:val="24"/>
                <w:szCs w:val="24"/>
              </w:rPr>
              <w:t xml:space="preserve"> arba </w:t>
            </w:r>
            <w:proofErr w:type="spellStart"/>
            <w:r>
              <w:rPr>
                <w:rFonts w:ascii="Times New Roman" w:eastAsia="Times New Roman" w:hAnsi="Times New Roman" w:cs="Times New Roman"/>
                <w:bCs/>
                <w:i/>
                <w:sz w:val="24"/>
                <w:szCs w:val="24"/>
              </w:rPr>
              <w:t>kvazisubtiekėjo</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remiama</w:t>
            </w:r>
            <w:r>
              <w:rPr>
                <w:rFonts w:ascii="Times New Roman" w:eastAsia="Times New Roman" w:hAnsi="Times New Roman" w:cs="Times New Roman"/>
                <w:bCs/>
                <w:i/>
                <w:sz w:val="24"/>
                <w:szCs w:val="24"/>
              </w:rPr>
              <w:t>si</w:t>
            </w:r>
            <w:r w:rsidRPr="004B1475">
              <w:rPr>
                <w:rFonts w:ascii="Times New Roman" w:eastAsia="Times New Roman" w:hAnsi="Times New Roman" w:cs="Times New Roman"/>
                <w:bCs/>
                <w:i/>
                <w:sz w:val="24"/>
                <w:szCs w:val="24"/>
              </w:rPr>
              <w:t>, kad atitikti pirkimo dokumentuose nustatytus kvalifikacijos reikalavimus, pavadinimas ir (ar) vardas pavard</w:t>
            </w:r>
            <w:r>
              <w:rPr>
                <w:rFonts w:ascii="Times New Roman" w:eastAsia="Times New Roman" w:hAnsi="Times New Roman" w:cs="Times New Roman"/>
                <w:bCs/>
                <w:i/>
                <w:sz w:val="24"/>
                <w:szCs w:val="24"/>
              </w:rPr>
              <w:t>ė</w:t>
            </w:r>
            <w:r w:rsidRPr="004B1475">
              <w:rPr>
                <w:rFonts w:ascii="Times New Roman" w:eastAsia="Times New Roman" w:hAnsi="Times New Roman" w:cs="Times New Roman"/>
                <w:bCs/>
                <w:i/>
                <w:sz w:val="24"/>
                <w:szCs w:val="24"/>
              </w:rPr>
              <w:t>, juridinio asmens kodas, fizinio asmens verslo pažymėjimo numeris ar pan.</w:t>
            </w:r>
          </w:p>
        </w:tc>
        <w:tc>
          <w:tcPr>
            <w:tcW w:w="1472" w:type="pct"/>
            <w:tcBorders>
              <w:top w:val="single" w:sz="4" w:space="0" w:color="auto"/>
              <w:left w:val="single" w:sz="4" w:space="0" w:color="auto"/>
              <w:bottom w:val="single" w:sz="4" w:space="0" w:color="auto"/>
              <w:right w:val="single" w:sz="4" w:space="0" w:color="auto"/>
            </w:tcBorders>
            <w:shd w:val="clear" w:color="auto" w:fill="F2F2F2"/>
            <w:hideMark/>
          </w:tcPr>
          <w:p w14:paraId="186E021E"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Įsipareigojimų dalis (nurodant konkrečius pagal pirkimo sutartį prisiimamus įsipareigojimus</w:t>
            </w:r>
            <w:r>
              <w:rPr>
                <w:rFonts w:ascii="Times New Roman" w:eastAsia="Times New Roman" w:hAnsi="Times New Roman" w:cs="Times New Roman"/>
                <w:bCs/>
                <w:i/>
                <w:sz w:val="24"/>
                <w:szCs w:val="24"/>
              </w:rPr>
              <w:t xml:space="preserve"> ir jų dalis pasiūlymo kainoje procentais ar suma (Eur su PVM)</w:t>
            </w:r>
            <w:r w:rsidRPr="004B1475">
              <w:rPr>
                <w:rFonts w:ascii="Times New Roman" w:eastAsia="Times New Roman" w:hAnsi="Times New Roman" w:cs="Times New Roman"/>
                <w:bCs/>
                <w:i/>
                <w:sz w:val="24"/>
                <w:szCs w:val="24"/>
              </w:rPr>
              <w:t>, kuriai ketinama pasitelkti Ūkio subjektą (-</w:t>
            </w:r>
            <w:proofErr w:type="spellStart"/>
            <w:r w:rsidRPr="004B1475">
              <w:rPr>
                <w:rFonts w:ascii="Times New Roman" w:eastAsia="Times New Roman" w:hAnsi="Times New Roman" w:cs="Times New Roman"/>
                <w:bCs/>
                <w:i/>
                <w:sz w:val="24"/>
                <w:szCs w:val="24"/>
              </w:rPr>
              <w:t>us</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remiamasi atitikti pirkimo dokumentuose nustatytus kvalifikacijos reikalavimus</w:t>
            </w:r>
          </w:p>
        </w:tc>
        <w:tc>
          <w:tcPr>
            <w:tcW w:w="602" w:type="pct"/>
            <w:tcBorders>
              <w:top w:val="single" w:sz="4" w:space="0" w:color="auto"/>
              <w:left w:val="single" w:sz="4" w:space="0" w:color="auto"/>
              <w:bottom w:val="single" w:sz="4" w:space="0" w:color="auto"/>
              <w:right w:val="single" w:sz="4" w:space="0" w:color="auto"/>
            </w:tcBorders>
            <w:shd w:val="clear" w:color="auto" w:fill="F2F2F2"/>
          </w:tcPr>
          <w:p w14:paraId="4F53F91D"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Kvalifikacinio reikalavimo punktas</w:t>
            </w:r>
            <w:r>
              <w:rPr>
                <w:rFonts w:ascii="Times New Roman" w:eastAsia="Times New Roman" w:hAnsi="Times New Roman" w:cs="Times New Roman"/>
                <w:bCs/>
                <w:i/>
                <w:sz w:val="24"/>
                <w:szCs w:val="24"/>
              </w:rPr>
              <w:t>, kuriam atitikti pasitelkiamas ūkio subjektas</w:t>
            </w:r>
          </w:p>
        </w:tc>
        <w:tc>
          <w:tcPr>
            <w:tcW w:w="1388" w:type="pct"/>
            <w:tcBorders>
              <w:top w:val="single" w:sz="4" w:space="0" w:color="auto"/>
              <w:left w:val="single" w:sz="4" w:space="0" w:color="auto"/>
              <w:bottom w:val="single" w:sz="4" w:space="0" w:color="auto"/>
              <w:right w:val="single" w:sz="4" w:space="0" w:color="auto"/>
            </w:tcBorders>
            <w:shd w:val="clear" w:color="auto" w:fill="F2F2F2"/>
          </w:tcPr>
          <w:p w14:paraId="63889A8F"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532DED">
              <w:rPr>
                <w:rFonts w:ascii="Times New Roman" w:eastAsia="Times New Roman" w:hAnsi="Times New Roman" w:cs="Times New Roman"/>
                <w:bCs/>
                <w:i/>
                <w:sz w:val="24"/>
                <w:szCs w:val="24"/>
              </w:rPr>
              <w:t xml:space="preserve">Pateikiamas įrodymas dėl ketinamo pasitelkti ūkio subjekto / </w:t>
            </w:r>
            <w:proofErr w:type="spellStart"/>
            <w:r w:rsidRPr="00532DED">
              <w:rPr>
                <w:rFonts w:ascii="Times New Roman" w:eastAsia="Times New Roman" w:hAnsi="Times New Roman" w:cs="Times New Roman"/>
                <w:bCs/>
                <w:i/>
                <w:sz w:val="24"/>
                <w:szCs w:val="24"/>
              </w:rPr>
              <w:t>kvazisubtiekėjo</w:t>
            </w:r>
            <w:proofErr w:type="spellEnd"/>
            <w:r w:rsidRPr="00532DED">
              <w:rPr>
                <w:rFonts w:ascii="Times New Roman" w:eastAsia="Times New Roman" w:hAnsi="Times New Roman" w:cs="Times New Roman"/>
                <w:bCs/>
                <w:i/>
                <w:sz w:val="24"/>
                <w:szCs w:val="24"/>
              </w:rPr>
              <w:t xml:space="preserve"> išteklių prieinamumo</w:t>
            </w:r>
          </w:p>
          <w:p w14:paraId="0A9E55AA"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532DED">
              <w:rPr>
                <w:rFonts w:ascii="Times New Roman" w:eastAsia="Times New Roman" w:hAnsi="Times New Roman" w:cs="Times New Roman"/>
                <w:bCs/>
                <w:i/>
                <w:sz w:val="24"/>
                <w:szCs w:val="24"/>
              </w:rPr>
              <w:t>(nurodomas dokumento pavadinimas)</w:t>
            </w:r>
          </w:p>
          <w:p w14:paraId="77491BF1" w14:textId="77777777" w:rsidR="00DB75F6" w:rsidRPr="00532DED" w:rsidRDefault="00DB75F6" w:rsidP="00221CCE">
            <w:pPr>
              <w:widowControl w:val="0"/>
              <w:suppressAutoHyphens/>
              <w:spacing w:after="0" w:line="240" w:lineRule="auto"/>
              <w:jc w:val="both"/>
              <w:rPr>
                <w:rFonts w:ascii="Times New Roman" w:eastAsia="Times New Roman" w:hAnsi="Times New Roman" w:cs="Times New Roman"/>
                <w:b/>
                <w:i/>
                <w:sz w:val="24"/>
                <w:szCs w:val="24"/>
              </w:rPr>
            </w:pPr>
          </w:p>
        </w:tc>
      </w:tr>
      <w:tr w:rsidR="00DB75F6" w:rsidRPr="004B1475" w14:paraId="58EDBC29" w14:textId="77777777" w:rsidTr="00DB75F6">
        <w:trPr>
          <w:trHeight w:val="275"/>
        </w:trPr>
        <w:tc>
          <w:tcPr>
            <w:tcW w:w="239" w:type="pct"/>
            <w:tcBorders>
              <w:top w:val="single" w:sz="4" w:space="0" w:color="auto"/>
              <w:left w:val="single" w:sz="4" w:space="0" w:color="auto"/>
              <w:bottom w:val="single" w:sz="4" w:space="0" w:color="auto"/>
              <w:right w:val="single" w:sz="4" w:space="0" w:color="auto"/>
            </w:tcBorders>
            <w:hideMark/>
          </w:tcPr>
          <w:p w14:paraId="0CCCB80E"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sz w:val="24"/>
                <w:szCs w:val="24"/>
              </w:rPr>
            </w:pPr>
            <w:r w:rsidRPr="004B1475">
              <w:rPr>
                <w:rFonts w:ascii="Times New Roman" w:eastAsia="Times New Roman" w:hAnsi="Times New Roman" w:cs="Times New Roman"/>
                <w:bCs/>
                <w:sz w:val="24"/>
                <w:szCs w:val="24"/>
              </w:rPr>
              <w:t>1.</w:t>
            </w:r>
          </w:p>
        </w:tc>
        <w:tc>
          <w:tcPr>
            <w:tcW w:w="1298" w:type="pct"/>
            <w:tcBorders>
              <w:top w:val="single" w:sz="4" w:space="0" w:color="auto"/>
              <w:left w:val="single" w:sz="4" w:space="0" w:color="auto"/>
              <w:bottom w:val="single" w:sz="4" w:space="0" w:color="auto"/>
              <w:right w:val="single" w:sz="4" w:space="0" w:color="auto"/>
            </w:tcBorders>
          </w:tcPr>
          <w:p w14:paraId="24BD97C0"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472" w:type="pct"/>
            <w:tcBorders>
              <w:top w:val="single" w:sz="4" w:space="0" w:color="auto"/>
              <w:left w:val="single" w:sz="4" w:space="0" w:color="auto"/>
              <w:bottom w:val="single" w:sz="4" w:space="0" w:color="auto"/>
              <w:right w:val="single" w:sz="4" w:space="0" w:color="auto"/>
            </w:tcBorders>
          </w:tcPr>
          <w:p w14:paraId="1873701A"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602" w:type="pct"/>
            <w:tcBorders>
              <w:top w:val="single" w:sz="4" w:space="0" w:color="auto"/>
              <w:left w:val="single" w:sz="4" w:space="0" w:color="auto"/>
              <w:bottom w:val="single" w:sz="4" w:space="0" w:color="auto"/>
              <w:right w:val="single" w:sz="4" w:space="0" w:color="auto"/>
            </w:tcBorders>
          </w:tcPr>
          <w:p w14:paraId="1FA056A3"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388" w:type="pct"/>
            <w:tcBorders>
              <w:top w:val="single" w:sz="4" w:space="0" w:color="auto"/>
              <w:left w:val="single" w:sz="4" w:space="0" w:color="auto"/>
              <w:bottom w:val="single" w:sz="4" w:space="0" w:color="auto"/>
              <w:right w:val="single" w:sz="4" w:space="0" w:color="auto"/>
            </w:tcBorders>
          </w:tcPr>
          <w:p w14:paraId="65285FBD"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DB75F6" w:rsidRPr="004B1475" w14:paraId="67D405EC" w14:textId="77777777" w:rsidTr="00DB75F6">
        <w:trPr>
          <w:trHeight w:val="275"/>
        </w:trPr>
        <w:tc>
          <w:tcPr>
            <w:tcW w:w="239" w:type="pct"/>
            <w:tcBorders>
              <w:top w:val="single" w:sz="4" w:space="0" w:color="auto"/>
              <w:left w:val="single" w:sz="4" w:space="0" w:color="auto"/>
              <w:bottom w:val="single" w:sz="4" w:space="0" w:color="auto"/>
              <w:right w:val="single" w:sz="4" w:space="0" w:color="auto"/>
            </w:tcBorders>
            <w:hideMark/>
          </w:tcPr>
          <w:p w14:paraId="33585D51"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sz w:val="24"/>
                <w:szCs w:val="24"/>
              </w:rPr>
            </w:pPr>
            <w:r w:rsidRPr="004B1475">
              <w:rPr>
                <w:rFonts w:ascii="Times New Roman" w:eastAsia="Times New Roman" w:hAnsi="Times New Roman" w:cs="Times New Roman"/>
                <w:bCs/>
                <w:sz w:val="24"/>
                <w:szCs w:val="24"/>
              </w:rPr>
              <w:t>...</w:t>
            </w:r>
          </w:p>
        </w:tc>
        <w:tc>
          <w:tcPr>
            <w:tcW w:w="1298" w:type="pct"/>
            <w:tcBorders>
              <w:top w:val="single" w:sz="4" w:space="0" w:color="auto"/>
              <w:left w:val="single" w:sz="4" w:space="0" w:color="auto"/>
              <w:bottom w:val="single" w:sz="4" w:space="0" w:color="auto"/>
              <w:right w:val="single" w:sz="4" w:space="0" w:color="auto"/>
            </w:tcBorders>
          </w:tcPr>
          <w:p w14:paraId="6000BFE5"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472" w:type="pct"/>
            <w:tcBorders>
              <w:top w:val="single" w:sz="4" w:space="0" w:color="auto"/>
              <w:left w:val="single" w:sz="4" w:space="0" w:color="auto"/>
              <w:bottom w:val="single" w:sz="4" w:space="0" w:color="auto"/>
              <w:right w:val="single" w:sz="4" w:space="0" w:color="auto"/>
            </w:tcBorders>
          </w:tcPr>
          <w:p w14:paraId="17CE9B5F"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602" w:type="pct"/>
            <w:tcBorders>
              <w:top w:val="single" w:sz="4" w:space="0" w:color="auto"/>
              <w:left w:val="single" w:sz="4" w:space="0" w:color="auto"/>
              <w:bottom w:val="single" w:sz="4" w:space="0" w:color="auto"/>
              <w:right w:val="single" w:sz="4" w:space="0" w:color="auto"/>
            </w:tcBorders>
          </w:tcPr>
          <w:p w14:paraId="6C2B438E"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388" w:type="pct"/>
            <w:tcBorders>
              <w:top w:val="single" w:sz="4" w:space="0" w:color="auto"/>
              <w:left w:val="single" w:sz="4" w:space="0" w:color="auto"/>
              <w:bottom w:val="single" w:sz="4" w:space="0" w:color="auto"/>
              <w:right w:val="single" w:sz="4" w:space="0" w:color="auto"/>
            </w:tcBorders>
          </w:tcPr>
          <w:p w14:paraId="52CB99B1" w14:textId="77777777" w:rsidR="00DB75F6" w:rsidRPr="004B1475" w:rsidRDefault="00DB75F6" w:rsidP="00221CCE">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4BF41AC8" w14:textId="77777777" w:rsidR="00DB75F6" w:rsidRDefault="00DB75F6" w:rsidP="00DB75F6">
      <w:pPr>
        <w:spacing w:after="0" w:line="240" w:lineRule="auto"/>
        <w:jc w:val="both"/>
        <w:rPr>
          <w:rFonts w:ascii="Times New Roman" w:eastAsia="Times New Roman" w:hAnsi="Times New Roman" w:cs="Times New Roman"/>
          <w:b/>
          <w:i/>
          <w:color w:val="000000"/>
          <w:sz w:val="24"/>
          <w:szCs w:val="24"/>
        </w:rPr>
      </w:pPr>
    </w:p>
    <w:p w14:paraId="6EB441A5" w14:textId="77777777" w:rsidR="00DB75F6" w:rsidRPr="004B1475" w:rsidRDefault="00DB75F6" w:rsidP="00DB75F6">
      <w:pPr>
        <w:spacing w:after="0" w:line="240" w:lineRule="auto"/>
        <w:jc w:val="both"/>
        <w:rPr>
          <w:rFonts w:ascii="Times New Roman" w:eastAsia="Times New Roman" w:hAnsi="Times New Roman" w:cs="Times New Roman"/>
          <w:b/>
          <w:i/>
          <w:color w:val="000000"/>
        </w:rPr>
      </w:pPr>
      <w:r w:rsidRPr="004B1475">
        <w:rPr>
          <w:rFonts w:ascii="Times New Roman" w:eastAsia="Times New Roman" w:hAnsi="Times New Roman" w:cs="Times New Roman"/>
          <w:b/>
          <w:i/>
          <w:color w:val="000000"/>
          <w:sz w:val="24"/>
          <w:szCs w:val="24"/>
        </w:rPr>
        <w:t>Pastaba.</w:t>
      </w:r>
      <w:r w:rsidRPr="004B1475">
        <w:rPr>
          <w:rFonts w:ascii="Times New Roman" w:eastAsia="Times New Roman" w:hAnsi="Times New Roman" w:cs="Times New Roman"/>
          <w:bCs/>
          <w:i/>
          <w:color w:val="000000"/>
          <w:sz w:val="24"/>
          <w:szCs w:val="24"/>
        </w:rPr>
        <w:t xml:space="preserve"> Pildyti tuomet, jei tiekėjas </w:t>
      </w:r>
      <w:r w:rsidRPr="004B1475">
        <w:rPr>
          <w:rFonts w:ascii="Times New Roman" w:eastAsia="Times New Roman" w:hAnsi="Times New Roman" w:cs="Times New Roman"/>
          <w:b/>
          <w:i/>
          <w:color w:val="000000"/>
          <w:sz w:val="24"/>
          <w:szCs w:val="24"/>
          <w:u w:val="single"/>
        </w:rPr>
        <w:t>remiasi ūkio subjektų pajėgumais</w:t>
      </w:r>
      <w:r w:rsidRPr="004B1475">
        <w:rPr>
          <w:rFonts w:ascii="Times New Roman" w:eastAsia="Times New Roman" w:hAnsi="Times New Roman" w:cs="Times New Roman"/>
          <w:b/>
          <w:i/>
          <w:color w:val="000000"/>
          <w:u w:val="single"/>
        </w:rPr>
        <w:t xml:space="preserve"> (įskaitant </w:t>
      </w:r>
      <w:proofErr w:type="spellStart"/>
      <w:r w:rsidRPr="004B1475">
        <w:rPr>
          <w:rFonts w:ascii="Times New Roman" w:eastAsia="Times New Roman" w:hAnsi="Times New Roman" w:cs="Times New Roman"/>
          <w:b/>
          <w:i/>
          <w:color w:val="000000"/>
          <w:u w:val="single"/>
        </w:rPr>
        <w:t>kvazisubtiekėjus</w:t>
      </w:r>
      <w:proofErr w:type="spellEnd"/>
      <w:r w:rsidRPr="004B1475">
        <w:rPr>
          <w:rFonts w:ascii="Times New Roman" w:eastAsia="Times New Roman" w:hAnsi="Times New Roman" w:cs="Times New Roman"/>
          <w:b/>
          <w:i/>
          <w:color w:val="000000"/>
          <w:u w:val="single"/>
        </w:rPr>
        <w:t xml:space="preserve"> - fizinius asmenis, kuriuos ketinama įdarbinti pirkimo laimėjimo atveju),</w:t>
      </w:r>
      <w:r w:rsidRPr="004B1475">
        <w:rPr>
          <w:rFonts w:ascii="Times New Roman" w:eastAsia="Times New Roman" w:hAnsi="Times New Roman" w:cs="Times New Roman"/>
          <w:bCs/>
          <w:i/>
          <w:color w:val="000000"/>
        </w:rPr>
        <w:t xml:space="preserve"> kad atitiktų pirkimo dokumentuose nustatytus kvalifikacijos reikalavimus. </w:t>
      </w:r>
      <w:r w:rsidRPr="004B1475">
        <w:rPr>
          <w:rFonts w:ascii="Times New Roman" w:eastAsia="Times New Roman" w:hAnsi="Times New Roman" w:cs="Times New Roman"/>
          <w:b/>
          <w:i/>
          <w:color w:val="000000"/>
        </w:rPr>
        <w:t>Jeigu tiekėjas nurodo ūkio subjektus, kurių pajėgumais tiekėjas remiasi, kad atitiktų pirkimo dokumentuose nustatytus kvalifikacijos reikalavimus, tuomet privalo pateikti dokument</w:t>
      </w:r>
      <w:r>
        <w:rPr>
          <w:rFonts w:ascii="Times New Roman" w:eastAsia="Times New Roman" w:hAnsi="Times New Roman" w:cs="Times New Roman"/>
          <w:b/>
          <w:i/>
          <w:color w:val="000000"/>
        </w:rPr>
        <w:t>ų</w:t>
      </w:r>
      <w:r w:rsidRPr="004B1475">
        <w:rPr>
          <w:rFonts w:ascii="Times New Roman" w:eastAsia="Times New Roman" w:hAnsi="Times New Roman" w:cs="Times New Roman"/>
          <w:b/>
          <w:i/>
          <w:color w:val="000000"/>
        </w:rPr>
        <w:t>, įrodanči</w:t>
      </w:r>
      <w:r>
        <w:rPr>
          <w:rFonts w:ascii="Times New Roman" w:eastAsia="Times New Roman" w:hAnsi="Times New Roman" w:cs="Times New Roman"/>
          <w:b/>
          <w:i/>
          <w:color w:val="000000"/>
        </w:rPr>
        <w:t>ų</w:t>
      </w:r>
      <w:r w:rsidRPr="004B1475">
        <w:rPr>
          <w:rFonts w:ascii="Times New Roman" w:eastAsia="Times New Roman" w:hAnsi="Times New Roman" w:cs="Times New Roman"/>
          <w:b/>
          <w:i/>
          <w:color w:val="000000"/>
        </w:rPr>
        <w:t>,</w:t>
      </w:r>
      <w:r w:rsidRPr="004B1475">
        <w:t xml:space="preserve"> </w:t>
      </w:r>
      <w:r w:rsidRPr="004B1475">
        <w:rPr>
          <w:rFonts w:ascii="Times New Roman" w:eastAsia="Times New Roman" w:hAnsi="Times New Roman" w:cs="Times New Roman"/>
          <w:b/>
          <w:i/>
          <w:color w:val="000000"/>
        </w:rPr>
        <w:t>kad per visą sutarties vykdymo laikotarpį ūkio subjekto, kurio pajėgumais jis remiasi, ištekliai tiekėjui bus prieinami</w:t>
      </w:r>
      <w:r>
        <w:rPr>
          <w:rFonts w:ascii="Times New Roman" w:eastAsia="Times New Roman" w:hAnsi="Times New Roman" w:cs="Times New Roman"/>
          <w:b/>
          <w:i/>
          <w:color w:val="000000"/>
        </w:rPr>
        <w:t>, skaitmenines kopijas</w:t>
      </w:r>
      <w:r w:rsidRPr="00DD0774">
        <w:rPr>
          <w:rFonts w:ascii="Times New Roman" w:eastAsia="Times New Roman" w:hAnsi="Times New Roman" w:cs="Times New Roman"/>
          <w:bCs/>
          <w:i/>
        </w:rPr>
        <w:t>.</w:t>
      </w:r>
    </w:p>
    <w:p w14:paraId="144752BA"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rPr>
      </w:pPr>
    </w:p>
    <w:p w14:paraId="0F3D5FBF"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rPr>
        <w:t>5</w:t>
      </w:r>
      <w:r w:rsidRPr="004B6960">
        <w:rPr>
          <w:rFonts w:ascii="Times New Roman" w:eastAsia="Times New Roman" w:hAnsi="Times New Roman" w:cs="Times New Roman"/>
          <w:b/>
        </w:rPr>
        <w:t xml:space="preserve"> </w:t>
      </w:r>
      <w:r w:rsidRPr="004B1475">
        <w:rPr>
          <w:rFonts w:ascii="Times New Roman" w:eastAsia="Times New Roman" w:hAnsi="Times New Roman" w:cs="Times New Roman"/>
          <w:b/>
          <w:sz w:val="24"/>
          <w:szCs w:val="24"/>
        </w:rPr>
        <w:t>lentelė.</w:t>
      </w:r>
      <w:r w:rsidRPr="004B1475">
        <w:rPr>
          <w:rFonts w:ascii="Times New Roman" w:eastAsia="Times New Roman" w:hAnsi="Times New Roman" w:cs="Times New Roman"/>
          <w:bCs/>
          <w:sz w:val="24"/>
          <w:szCs w:val="24"/>
        </w:rPr>
        <w:t xml:space="preserve"> Vykdant pirkimo sutartį pasitelksiu ūkio subjektus, kurių pajėgumais </w:t>
      </w:r>
      <w:r w:rsidRPr="004B1475">
        <w:rPr>
          <w:rFonts w:ascii="Times New Roman" w:eastAsia="Times New Roman" w:hAnsi="Times New Roman" w:cs="Times New Roman"/>
          <w:b/>
          <w:bCs/>
          <w:sz w:val="24"/>
          <w:szCs w:val="24"/>
          <w:u w:val="single"/>
        </w:rPr>
        <w:t>nesiremiu</w:t>
      </w:r>
      <w:r w:rsidRPr="004B1475">
        <w:rPr>
          <w:rFonts w:ascii="Times New Roman" w:eastAsia="Times New Roman" w:hAnsi="Times New Roman" w:cs="Times New Roman"/>
          <w:bCs/>
          <w:sz w:val="24"/>
          <w:szCs w:val="24"/>
        </w:rPr>
        <w:t>, kad atitikčiau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DB75F6" w:rsidRPr="004B1475" w14:paraId="020951C0" w14:textId="77777777" w:rsidTr="00DB75F6">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8EE260"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Eil.</w:t>
            </w:r>
          </w:p>
          <w:p w14:paraId="448F5B5C"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B0B422"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subjekto (-ų),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xml:space="preserve">) pajėgumais nesiremiama, kad atitikti pirkimo dokumentuose nustatytus kvalifikacijos reikalavimus, pavadinimas ir (ar) vardas pavardę, juridinio asmens kodas, fizinio asmens verslo </w:t>
            </w:r>
            <w:r w:rsidRPr="004B1475">
              <w:rPr>
                <w:rFonts w:ascii="Times New Roman" w:eastAsia="Times New Roman" w:hAnsi="Times New Roman" w:cs="Times New Roman"/>
                <w:bCs/>
                <w:i/>
                <w:sz w:val="24"/>
                <w:szCs w:val="24"/>
              </w:rPr>
              <w:lastRenderedPageBreak/>
              <w:t>pažymėjimo numeris ar pan.</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77FB62C7" w14:textId="77777777" w:rsidR="00DB75F6" w:rsidRPr="004B1475" w:rsidRDefault="00DB75F6" w:rsidP="00221CCE">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lastRenderedPageBreak/>
              <w:t>Įsipareigojimų dalis (nurodant konkrečius pagal pirkimo sutartį prisiimamus įsipareigojimus), kuriai ketinama pasitelkti Ūkio subjektą (-</w:t>
            </w:r>
            <w:proofErr w:type="spellStart"/>
            <w:r w:rsidRPr="004B1475">
              <w:rPr>
                <w:rFonts w:ascii="Times New Roman" w:eastAsia="Times New Roman" w:hAnsi="Times New Roman" w:cs="Times New Roman"/>
                <w:bCs/>
                <w:i/>
                <w:sz w:val="24"/>
                <w:szCs w:val="24"/>
              </w:rPr>
              <w:t>us</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nesiremiama atitikti pirkimo dokumentuose nustatytus kvalifikacijos reikalavimus</w:t>
            </w:r>
          </w:p>
        </w:tc>
      </w:tr>
      <w:tr w:rsidR="00DB75F6" w:rsidRPr="004B6960" w14:paraId="17CBBD5B" w14:textId="77777777" w:rsidTr="00DB75F6">
        <w:tc>
          <w:tcPr>
            <w:tcW w:w="562" w:type="dxa"/>
            <w:tcBorders>
              <w:top w:val="single" w:sz="4" w:space="0" w:color="auto"/>
              <w:left w:val="single" w:sz="4" w:space="0" w:color="auto"/>
              <w:bottom w:val="single" w:sz="4" w:space="0" w:color="auto"/>
              <w:right w:val="single" w:sz="4" w:space="0" w:color="auto"/>
            </w:tcBorders>
            <w:hideMark/>
          </w:tcPr>
          <w:p w14:paraId="3A91E421" w14:textId="77777777" w:rsidR="00DB75F6" w:rsidRPr="004B6960" w:rsidRDefault="00DB75F6" w:rsidP="00221CCE">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t>1.</w:t>
            </w:r>
          </w:p>
        </w:tc>
        <w:tc>
          <w:tcPr>
            <w:tcW w:w="3686" w:type="dxa"/>
            <w:tcBorders>
              <w:top w:val="single" w:sz="4" w:space="0" w:color="auto"/>
              <w:left w:val="single" w:sz="4" w:space="0" w:color="auto"/>
              <w:bottom w:val="single" w:sz="4" w:space="0" w:color="auto"/>
              <w:right w:val="single" w:sz="4" w:space="0" w:color="auto"/>
            </w:tcBorders>
          </w:tcPr>
          <w:p w14:paraId="09E9945F"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c>
          <w:tcPr>
            <w:tcW w:w="5670" w:type="dxa"/>
            <w:tcBorders>
              <w:top w:val="single" w:sz="4" w:space="0" w:color="auto"/>
              <w:left w:val="single" w:sz="4" w:space="0" w:color="auto"/>
              <w:bottom w:val="single" w:sz="4" w:space="0" w:color="auto"/>
              <w:right w:val="single" w:sz="4" w:space="0" w:color="auto"/>
            </w:tcBorders>
          </w:tcPr>
          <w:p w14:paraId="60EDA47A"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r>
      <w:tr w:rsidR="00DB75F6" w:rsidRPr="004B6960" w14:paraId="31E2288A" w14:textId="77777777" w:rsidTr="00DB75F6">
        <w:tc>
          <w:tcPr>
            <w:tcW w:w="562" w:type="dxa"/>
            <w:tcBorders>
              <w:top w:val="single" w:sz="4" w:space="0" w:color="auto"/>
              <w:left w:val="single" w:sz="4" w:space="0" w:color="auto"/>
              <w:bottom w:val="single" w:sz="4" w:space="0" w:color="auto"/>
              <w:right w:val="single" w:sz="4" w:space="0" w:color="auto"/>
            </w:tcBorders>
            <w:hideMark/>
          </w:tcPr>
          <w:p w14:paraId="7E2C0826" w14:textId="77777777" w:rsidR="00DB75F6" w:rsidRPr="004B6960" w:rsidRDefault="00DB75F6" w:rsidP="00221CCE">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t>...</w:t>
            </w:r>
          </w:p>
        </w:tc>
        <w:tc>
          <w:tcPr>
            <w:tcW w:w="3686" w:type="dxa"/>
            <w:tcBorders>
              <w:top w:val="single" w:sz="4" w:space="0" w:color="auto"/>
              <w:left w:val="single" w:sz="4" w:space="0" w:color="auto"/>
              <w:bottom w:val="single" w:sz="4" w:space="0" w:color="auto"/>
              <w:right w:val="single" w:sz="4" w:space="0" w:color="auto"/>
            </w:tcBorders>
          </w:tcPr>
          <w:p w14:paraId="7A418D91"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c>
          <w:tcPr>
            <w:tcW w:w="5670" w:type="dxa"/>
            <w:tcBorders>
              <w:top w:val="single" w:sz="4" w:space="0" w:color="auto"/>
              <w:left w:val="single" w:sz="4" w:space="0" w:color="auto"/>
              <w:bottom w:val="single" w:sz="4" w:space="0" w:color="auto"/>
              <w:right w:val="single" w:sz="4" w:space="0" w:color="auto"/>
            </w:tcBorders>
          </w:tcPr>
          <w:p w14:paraId="3FE0E5F1" w14:textId="77777777" w:rsidR="00DB75F6" w:rsidRPr="004B6960" w:rsidRDefault="00DB75F6" w:rsidP="00221CCE">
            <w:pPr>
              <w:widowControl w:val="0"/>
              <w:suppressAutoHyphens/>
              <w:spacing w:after="0" w:line="240" w:lineRule="auto"/>
              <w:ind w:firstLine="426"/>
              <w:jc w:val="both"/>
              <w:rPr>
                <w:rFonts w:ascii="Times New Roman" w:eastAsia="Times New Roman" w:hAnsi="Times New Roman" w:cs="Times New Roman"/>
                <w:bCs/>
              </w:rPr>
            </w:pPr>
          </w:p>
        </w:tc>
      </w:tr>
    </w:tbl>
    <w:p w14:paraId="4C3A15BE" w14:textId="77777777" w:rsidR="00DB75F6" w:rsidRPr="00DD0774" w:rsidRDefault="00DB75F6" w:rsidP="00DB75F6">
      <w:pPr>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
          <w:i/>
          <w:color w:val="000000"/>
        </w:rPr>
        <w:t>Pastaba.</w:t>
      </w:r>
      <w:r w:rsidRPr="004B1475">
        <w:rPr>
          <w:rFonts w:ascii="Times New Roman" w:eastAsia="Times New Roman" w:hAnsi="Times New Roman" w:cs="Times New Roman"/>
          <w:bCs/>
          <w:i/>
          <w:color w:val="000000"/>
        </w:rPr>
        <w:t xml:space="preserve"> Pildyti tuomet, </w:t>
      </w:r>
      <w:r w:rsidRPr="004B1475">
        <w:rPr>
          <w:rFonts w:ascii="Times New Roman" w:eastAsia="Times New Roman" w:hAnsi="Times New Roman" w:cs="Times New Roman"/>
          <w:b/>
          <w:bCs/>
          <w:i/>
          <w:color w:val="000000"/>
        </w:rPr>
        <w:t>jei tiekėjui yra žinomi</w:t>
      </w:r>
      <w:r w:rsidRPr="004B1475">
        <w:rPr>
          <w:rFonts w:ascii="Times New Roman" w:eastAsia="Times New Roman" w:hAnsi="Times New Roman" w:cs="Times New Roman"/>
          <w:bCs/>
          <w:i/>
          <w:color w:val="000000"/>
        </w:rPr>
        <w:t xml:space="preserve"> ūkio subjektai, kurių pajėgumais tiekėjas nesiremia, kad atitiktų pirkimo dokumentuose nustatytus kvalifikacijos reikalavimus. </w:t>
      </w:r>
      <w:r w:rsidRPr="004B1475">
        <w:rPr>
          <w:rFonts w:ascii="Times New Roman" w:eastAsia="Times New Roman" w:hAnsi="Times New Roman" w:cs="Times New Roman"/>
          <w:b/>
          <w:i/>
          <w:color w:val="000000"/>
        </w:rPr>
        <w:t>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kopijas</w:t>
      </w:r>
      <w:r w:rsidRPr="00DD0774">
        <w:rPr>
          <w:rFonts w:ascii="Times New Roman" w:eastAsia="Times New Roman" w:hAnsi="Times New Roman" w:cs="Times New Roman"/>
          <w:bCs/>
          <w:i/>
        </w:rPr>
        <w:t>.</w:t>
      </w:r>
    </w:p>
    <w:p w14:paraId="6B60EB2B" w14:textId="77777777" w:rsidR="00DB75F6" w:rsidRPr="004B6960" w:rsidRDefault="00DB75F6" w:rsidP="00DB75F6">
      <w:pPr>
        <w:spacing w:after="0" w:line="240" w:lineRule="auto"/>
        <w:jc w:val="both"/>
        <w:rPr>
          <w:rFonts w:ascii="Times New Roman" w:eastAsia="Times New Roman" w:hAnsi="Times New Roman" w:cs="Times New Roman"/>
          <w:bCs/>
        </w:rPr>
      </w:pPr>
    </w:p>
    <w:p w14:paraId="002AC5F7" w14:textId="77777777" w:rsidR="00DB75F6" w:rsidRPr="004B1475" w:rsidRDefault="00DB75F6" w:rsidP="00DB75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4B1475">
        <w:rPr>
          <w:rFonts w:ascii="Times New Roman" w:eastAsia="Times New Roman" w:hAnsi="Times New Roman" w:cs="Times New Roman"/>
          <w:b/>
          <w:sz w:val="24"/>
          <w:szCs w:val="24"/>
        </w:rPr>
        <w:t xml:space="preserve"> lentelė.</w:t>
      </w:r>
      <w:r w:rsidRPr="004B1475">
        <w:rPr>
          <w:rFonts w:ascii="Times New Roman" w:eastAsia="Times New Roman" w:hAnsi="Times New Roman" w:cs="Times New Roman"/>
          <w:bCs/>
          <w:sz w:val="24"/>
          <w:szCs w:val="24"/>
        </w:rPr>
        <w:t xml:space="preserve"> Kartu su pasiūlymu pateikiami šie dokumentai</w:t>
      </w:r>
      <w:r w:rsidRPr="004B1475">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9374"/>
      </w:tblGrid>
      <w:tr w:rsidR="00DB75F6" w:rsidRPr="004B1475" w14:paraId="4A649C79" w14:textId="77777777" w:rsidTr="00221CCE">
        <w:tc>
          <w:tcPr>
            <w:tcW w:w="29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3F9333B" w14:textId="77777777" w:rsidR="00DB75F6" w:rsidRPr="004B1475" w:rsidRDefault="00DB75F6" w:rsidP="00221CCE">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Eil. Nr.</w:t>
            </w:r>
          </w:p>
        </w:tc>
        <w:tc>
          <w:tcPr>
            <w:tcW w:w="470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A2F0F24" w14:textId="77777777" w:rsidR="00DB75F6" w:rsidRPr="004B1475" w:rsidRDefault="00DB75F6" w:rsidP="00221CCE">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Pateikto dokumento pavadinimas</w:t>
            </w:r>
          </w:p>
        </w:tc>
      </w:tr>
      <w:tr w:rsidR="00DB75F6" w:rsidRPr="004B1475" w14:paraId="2F126D7B"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10D3B10E"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1.</w:t>
            </w:r>
          </w:p>
        </w:tc>
        <w:tc>
          <w:tcPr>
            <w:tcW w:w="4705" w:type="pct"/>
            <w:tcBorders>
              <w:top w:val="single" w:sz="4" w:space="0" w:color="auto"/>
              <w:left w:val="single" w:sz="4" w:space="0" w:color="auto"/>
              <w:bottom w:val="single" w:sz="4" w:space="0" w:color="auto"/>
              <w:right w:val="single" w:sz="4" w:space="0" w:color="auto"/>
            </w:tcBorders>
            <w:shd w:val="clear" w:color="auto" w:fill="FFFFFF"/>
            <w:hideMark/>
          </w:tcPr>
          <w:p w14:paraId="243C0ED9"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EBVPD</w:t>
            </w:r>
          </w:p>
        </w:tc>
      </w:tr>
      <w:tr w:rsidR="00DB75F6" w:rsidRPr="004B1475" w14:paraId="29D5CF92"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70FEC892"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2.</w:t>
            </w:r>
          </w:p>
        </w:tc>
        <w:tc>
          <w:tcPr>
            <w:tcW w:w="4705" w:type="pct"/>
            <w:tcBorders>
              <w:top w:val="single" w:sz="4" w:space="0" w:color="auto"/>
              <w:left w:val="single" w:sz="4" w:space="0" w:color="auto"/>
              <w:bottom w:val="single" w:sz="4" w:space="0" w:color="auto"/>
              <w:right w:val="single" w:sz="4" w:space="0" w:color="auto"/>
            </w:tcBorders>
            <w:shd w:val="clear" w:color="auto" w:fill="FFFFFF"/>
          </w:tcPr>
          <w:p w14:paraId="79616E6A"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 xml:space="preserve">Deklaracija dėl Tarybos reglamente (ES) 2022/576 nustatytų sąlygų nebuvimo </w:t>
            </w:r>
            <w:r w:rsidRPr="004B147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s</w:t>
            </w:r>
            <w:r w:rsidRPr="004B1475">
              <w:rPr>
                <w:rFonts w:ascii="Times New Roman" w:eastAsia="Times New Roman" w:hAnsi="Times New Roman" w:cs="Times New Roman"/>
                <w:i/>
                <w:iCs/>
                <w:sz w:val="24"/>
                <w:szCs w:val="24"/>
              </w:rPr>
              <w:t xml:space="preserve">pecialiųjų </w:t>
            </w:r>
            <w:r>
              <w:rPr>
                <w:rFonts w:ascii="Times New Roman" w:eastAsia="Times New Roman" w:hAnsi="Times New Roman" w:cs="Times New Roman"/>
                <w:i/>
                <w:iCs/>
                <w:sz w:val="24"/>
                <w:szCs w:val="24"/>
              </w:rPr>
              <w:t>p</w:t>
            </w:r>
            <w:r w:rsidRPr="004B1475">
              <w:rPr>
                <w:rFonts w:ascii="Times New Roman" w:eastAsia="Times New Roman" w:hAnsi="Times New Roman" w:cs="Times New Roman"/>
                <w:i/>
                <w:iCs/>
                <w:sz w:val="24"/>
                <w:szCs w:val="24"/>
              </w:rPr>
              <w:t xml:space="preserve">irkimo sąlygų </w:t>
            </w:r>
            <w:r>
              <w:rPr>
                <w:rFonts w:ascii="Times New Roman" w:eastAsia="Times New Roman" w:hAnsi="Times New Roman" w:cs="Times New Roman"/>
                <w:i/>
                <w:iCs/>
                <w:sz w:val="24"/>
                <w:szCs w:val="24"/>
              </w:rPr>
              <w:t>6</w:t>
            </w:r>
            <w:r w:rsidRPr="004B1475">
              <w:rPr>
                <w:rFonts w:ascii="Times New Roman" w:eastAsia="Times New Roman" w:hAnsi="Times New Roman" w:cs="Times New Roman"/>
                <w:i/>
                <w:iCs/>
                <w:sz w:val="24"/>
                <w:szCs w:val="24"/>
              </w:rPr>
              <w:t xml:space="preserve"> priedas)</w:t>
            </w:r>
          </w:p>
        </w:tc>
      </w:tr>
      <w:tr w:rsidR="00DB75F6" w:rsidRPr="004B1475" w14:paraId="3A92D84F" w14:textId="77777777" w:rsidTr="00221CCE">
        <w:tc>
          <w:tcPr>
            <w:tcW w:w="295" w:type="pct"/>
            <w:tcBorders>
              <w:top w:val="single" w:sz="4" w:space="0" w:color="auto"/>
              <w:left w:val="single" w:sz="4" w:space="0" w:color="auto"/>
              <w:bottom w:val="single" w:sz="4" w:space="0" w:color="auto"/>
              <w:right w:val="single" w:sz="4" w:space="0" w:color="auto"/>
            </w:tcBorders>
            <w:hideMark/>
          </w:tcPr>
          <w:p w14:paraId="0A88DFA5"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hideMark/>
          </w:tcPr>
          <w:p w14:paraId="3FF87AFB" w14:textId="616C345F" w:rsidR="00DB75F6" w:rsidRPr="007452CF" w:rsidRDefault="00DB75F6" w:rsidP="00221C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Tiekėjo užpildyta techninės specifikacijos atitikties lentelė (</w:t>
            </w:r>
            <w:r w:rsidRPr="00A66D8E">
              <w:rPr>
                <w:rFonts w:ascii="Times New Roman" w:eastAsia="Times New Roman" w:hAnsi="Times New Roman" w:cs="Times New Roman"/>
                <w:bCs/>
                <w:i/>
                <w:iCs/>
                <w:sz w:val="24"/>
                <w:szCs w:val="24"/>
              </w:rPr>
              <w:t>specialiųjų pirkimo sąlygų 2 priedas)</w:t>
            </w:r>
          </w:p>
        </w:tc>
      </w:tr>
      <w:tr w:rsidR="00DB75F6" w:rsidRPr="004B1475" w14:paraId="66080944" w14:textId="77777777" w:rsidTr="00221CCE">
        <w:tc>
          <w:tcPr>
            <w:tcW w:w="295" w:type="pct"/>
            <w:tcBorders>
              <w:top w:val="single" w:sz="4" w:space="0" w:color="auto"/>
              <w:left w:val="single" w:sz="4" w:space="0" w:color="auto"/>
              <w:bottom w:val="single" w:sz="4" w:space="0" w:color="auto"/>
              <w:right w:val="single" w:sz="4" w:space="0" w:color="auto"/>
            </w:tcBorders>
          </w:tcPr>
          <w:p w14:paraId="4EE1F0D4"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w:t>
            </w:r>
          </w:p>
        </w:tc>
        <w:tc>
          <w:tcPr>
            <w:tcW w:w="4705" w:type="pct"/>
            <w:tcBorders>
              <w:top w:val="single" w:sz="4" w:space="0" w:color="auto"/>
              <w:left w:val="single" w:sz="4" w:space="0" w:color="auto"/>
              <w:bottom w:val="single" w:sz="4" w:space="0" w:color="auto"/>
              <w:right w:val="single" w:sz="4" w:space="0" w:color="auto"/>
            </w:tcBorders>
          </w:tcPr>
          <w:p w14:paraId="4CE0C590"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5D585B61" w14:textId="77777777" w:rsidR="00DB75F6" w:rsidRPr="004B1475" w:rsidRDefault="00DB75F6" w:rsidP="00DB75F6">
      <w:pPr>
        <w:widowControl w:val="0"/>
        <w:suppressAutoHyphens/>
        <w:spacing w:after="0" w:line="240" w:lineRule="auto"/>
        <w:jc w:val="both"/>
        <w:rPr>
          <w:rFonts w:ascii="Times New Roman" w:eastAsia="Calibri" w:hAnsi="Times New Roman" w:cs="Times New Roman"/>
          <w:iCs/>
          <w:sz w:val="24"/>
          <w:szCs w:val="24"/>
        </w:rPr>
      </w:pPr>
    </w:p>
    <w:p w14:paraId="21B684BD" w14:textId="77777777" w:rsidR="00DB75F6" w:rsidRPr="004B1475" w:rsidRDefault="00DB75F6" w:rsidP="00DB75F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7</w:t>
      </w:r>
      <w:r w:rsidRPr="004B1475">
        <w:rPr>
          <w:rFonts w:ascii="Times New Roman" w:eastAsia="Times New Roman" w:hAnsi="Times New Roman" w:cs="Times New Roman"/>
          <w:b/>
          <w:bCs/>
          <w:sz w:val="24"/>
          <w:szCs w:val="24"/>
          <w:shd w:val="clear" w:color="auto" w:fill="FFFFFF"/>
        </w:rPr>
        <w:t xml:space="preserve"> lentelė.</w:t>
      </w:r>
      <w:r w:rsidRPr="004B1475">
        <w:rPr>
          <w:rFonts w:ascii="Times New Roman" w:eastAsia="Times New Roman" w:hAnsi="Times New Roman" w:cs="Times New Roman"/>
          <w:sz w:val="24"/>
          <w:szCs w:val="24"/>
          <w:shd w:val="clear" w:color="auto" w:fill="FFFFFF"/>
        </w:rPr>
        <w:t xml:space="preserve"> Šiame </w:t>
      </w:r>
      <w:r w:rsidRPr="004B1475">
        <w:rPr>
          <w:rFonts w:ascii="Times New Roman" w:eastAsia="Times New Roman" w:hAnsi="Times New Roman" w:cs="Times New Roman"/>
          <w:bCs/>
          <w:sz w:val="24"/>
          <w:szCs w:val="24"/>
          <w:shd w:val="clear" w:color="auto" w:fill="FFFFFF"/>
        </w:rPr>
        <w:t xml:space="preserve">pateiktame </w:t>
      </w:r>
      <w:r w:rsidRPr="004B1475">
        <w:rPr>
          <w:rFonts w:ascii="Times New Roman" w:eastAsia="Times New Roman" w:hAnsi="Times New Roman" w:cs="Times New Roman"/>
          <w:sz w:val="24"/>
          <w:szCs w:val="24"/>
          <w:shd w:val="clear" w:color="auto" w:fill="FFFFFF"/>
        </w:rPr>
        <w:t>pasiūlyme yra pateikta ir konfidenciali informacija:</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153"/>
      </w:tblGrid>
      <w:tr w:rsidR="00DB75F6" w:rsidRPr="004B1475" w14:paraId="74A62901" w14:textId="77777777" w:rsidTr="00221CCE">
        <w:tc>
          <w:tcPr>
            <w:tcW w:w="2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0EFABC"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w:t>
            </w:r>
          </w:p>
          <w:p w14:paraId="43B5E15A"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Nr.</w:t>
            </w:r>
          </w:p>
        </w:tc>
        <w:tc>
          <w:tcPr>
            <w:tcW w:w="16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9318A1"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Pateikto dokumento pavadinimas</w:t>
            </w:r>
          </w:p>
        </w:tc>
        <w:tc>
          <w:tcPr>
            <w:tcW w:w="3086" w:type="pct"/>
            <w:tcBorders>
              <w:top w:val="single" w:sz="4" w:space="0" w:color="auto"/>
              <w:left w:val="single" w:sz="4" w:space="0" w:color="auto"/>
              <w:bottom w:val="single" w:sz="4" w:space="0" w:color="auto"/>
              <w:right w:val="single" w:sz="4" w:space="0" w:color="auto"/>
            </w:tcBorders>
            <w:shd w:val="clear" w:color="auto" w:fill="F2F2F2"/>
            <w:hideMark/>
          </w:tcPr>
          <w:p w14:paraId="2D24B7A6" w14:textId="77777777" w:rsidR="00DB75F6" w:rsidRPr="004B1475" w:rsidRDefault="00DB75F6" w:rsidP="00221CCE">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Paaiškinimai, įrodantys, kad nurodyta informacija yra konfidenciali</w:t>
            </w:r>
          </w:p>
        </w:tc>
      </w:tr>
      <w:tr w:rsidR="00DB75F6" w:rsidRPr="004B1475" w14:paraId="38BF4B21" w14:textId="77777777" w:rsidTr="00221CCE">
        <w:tc>
          <w:tcPr>
            <w:tcW w:w="265" w:type="pct"/>
            <w:tcBorders>
              <w:top w:val="single" w:sz="4" w:space="0" w:color="auto"/>
              <w:left w:val="single" w:sz="4" w:space="0" w:color="auto"/>
              <w:bottom w:val="single" w:sz="4" w:space="0" w:color="auto"/>
              <w:right w:val="single" w:sz="4" w:space="0" w:color="auto"/>
            </w:tcBorders>
          </w:tcPr>
          <w:p w14:paraId="257FF311"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649" w:type="pct"/>
            <w:tcBorders>
              <w:top w:val="single" w:sz="4" w:space="0" w:color="auto"/>
              <w:left w:val="single" w:sz="4" w:space="0" w:color="auto"/>
              <w:bottom w:val="single" w:sz="4" w:space="0" w:color="auto"/>
              <w:right w:val="single" w:sz="4" w:space="0" w:color="auto"/>
            </w:tcBorders>
          </w:tcPr>
          <w:p w14:paraId="389C95A3"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tcPr>
          <w:p w14:paraId="6A256C79"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r w:rsidR="00DB75F6" w:rsidRPr="004B1475" w14:paraId="117CFD73" w14:textId="77777777" w:rsidTr="00221CCE">
        <w:tc>
          <w:tcPr>
            <w:tcW w:w="265" w:type="pct"/>
            <w:tcBorders>
              <w:top w:val="single" w:sz="4" w:space="0" w:color="auto"/>
              <w:left w:val="single" w:sz="4" w:space="0" w:color="auto"/>
              <w:bottom w:val="single" w:sz="4" w:space="0" w:color="auto"/>
              <w:right w:val="single" w:sz="4" w:space="0" w:color="auto"/>
            </w:tcBorders>
          </w:tcPr>
          <w:p w14:paraId="1DB1FD6B"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1649" w:type="pct"/>
            <w:tcBorders>
              <w:top w:val="single" w:sz="4" w:space="0" w:color="auto"/>
              <w:left w:val="single" w:sz="4" w:space="0" w:color="auto"/>
              <w:bottom w:val="single" w:sz="4" w:space="0" w:color="auto"/>
              <w:right w:val="single" w:sz="4" w:space="0" w:color="auto"/>
            </w:tcBorders>
          </w:tcPr>
          <w:p w14:paraId="5053AFD6"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tcPr>
          <w:p w14:paraId="358D86E6" w14:textId="77777777" w:rsidR="00DB75F6" w:rsidRPr="004B1475" w:rsidRDefault="00DB75F6" w:rsidP="00221CCE">
            <w:pPr>
              <w:spacing w:after="0" w:line="240" w:lineRule="auto"/>
              <w:jc w:val="both"/>
              <w:rPr>
                <w:rFonts w:ascii="Times New Roman" w:eastAsia="Times New Roman" w:hAnsi="Times New Roman" w:cs="Times New Roman"/>
                <w:sz w:val="24"/>
                <w:szCs w:val="24"/>
              </w:rPr>
            </w:pPr>
          </w:p>
        </w:tc>
      </w:tr>
    </w:tbl>
    <w:p w14:paraId="0313DABB" w14:textId="77777777" w:rsidR="00DB75F6" w:rsidRPr="004B1475" w:rsidRDefault="00DB75F6" w:rsidP="00DB75F6">
      <w:pPr>
        <w:spacing w:after="0" w:line="240" w:lineRule="auto"/>
        <w:jc w:val="both"/>
        <w:rPr>
          <w:rFonts w:ascii="Times New Roman" w:eastAsia="Times New Roman" w:hAnsi="Times New Roman" w:cs="Times New Roman"/>
          <w:i/>
        </w:rPr>
      </w:pPr>
      <w:r w:rsidRPr="004B1475">
        <w:rPr>
          <w:rFonts w:ascii="Times New Roman" w:eastAsia="Times New Roman" w:hAnsi="Times New Roman" w:cs="Times New Roman"/>
          <w:b/>
          <w:bCs/>
          <w:i/>
        </w:rPr>
        <w:t xml:space="preserve">Pastaba. </w:t>
      </w:r>
      <w:r w:rsidRPr="004B1475">
        <w:rPr>
          <w:rFonts w:ascii="Times New Roman" w:eastAsia="Times New Roman" w:hAnsi="Times New Roman" w:cs="Times New Roman"/>
          <w:i/>
        </w:rPr>
        <w:t xml:space="preserve">Pildyti tuomet, jeigu bus pateikta konfidenciali informacija. Tiekėjas </w:t>
      </w:r>
      <w:r w:rsidRPr="00A66D8E">
        <w:rPr>
          <w:rFonts w:ascii="Times New Roman" w:eastAsia="Times New Roman" w:hAnsi="Times New Roman" w:cs="Times New Roman"/>
          <w:i/>
          <w:u w:val="single"/>
        </w:rPr>
        <w:t>negali nurodyti</w:t>
      </w:r>
      <w:r w:rsidRPr="004B1475">
        <w:rPr>
          <w:rFonts w:ascii="Times New Roman" w:eastAsia="Times New Roman" w:hAnsi="Times New Roman" w:cs="Times New Roman"/>
          <w:i/>
        </w:rPr>
        <w:t xml:space="preserve">, kad konfidenciali yra pasiūlymo kaina arba, kad visas pasiūlymas yra konfidencialus. Informacija, kurią viešai skelbti įpareigoja Lietuvos Respublikos įstatymai, negali būti tiekėjo nurodoma kaip konfidenciali. </w:t>
      </w:r>
      <w:r w:rsidRPr="00A66D8E">
        <w:rPr>
          <w:rFonts w:ascii="Times New Roman" w:eastAsia="Times New Roman" w:hAnsi="Times New Roman" w:cs="Times New Roman"/>
          <w:i/>
          <w:u w:val="single"/>
        </w:rPr>
        <w:t>Tiekėjui nenurodžius, kokia informacija yra konfidenciali, laikoma, kad konfidencialios informacijos pasiūlyme nėra</w:t>
      </w:r>
      <w:r w:rsidRPr="004B1475">
        <w:rPr>
          <w:rFonts w:ascii="Times New Roman" w:eastAsia="Times New Roman" w:hAnsi="Times New Roman" w:cs="Times New Roman"/>
          <w:i/>
        </w:rPr>
        <w:t xml:space="preserve">. </w:t>
      </w:r>
    </w:p>
    <w:p w14:paraId="2BBAE305"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Cs/>
          <w:i/>
        </w:rPr>
        <w:t>Vadovaujantis Viešųjų pirkimo įstatymo 86 straipsnio 9 dalimi, Perkančioji organizacija laimėjusio tiekėjo pasiūlymą, išskyrus informaciją</w:t>
      </w:r>
      <w:r w:rsidRPr="004B1475">
        <w:rPr>
          <w:rFonts w:ascii="Times New Roman" w:eastAsia="Times New Roman" w:hAnsi="Times New Roman" w:cs="Times New Roman"/>
        </w:rPr>
        <w:t xml:space="preserve"> </w:t>
      </w:r>
      <w:r w:rsidRPr="004B1475">
        <w:rPr>
          <w:rFonts w:ascii="Times New Roman" w:eastAsia="Times New Roman" w:hAnsi="Times New Roman" w:cs="Times New Roman"/>
          <w:bCs/>
          <w:i/>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BA3FB4E"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Cs/>
          <w:i/>
        </w:rPr>
      </w:pPr>
    </w:p>
    <w:p w14:paraId="1CECAA91"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3E583E3D" w14:textId="77777777" w:rsidR="00DB75F6" w:rsidRPr="004B1475" w:rsidRDefault="00DB75F6" w:rsidP="00DB75F6">
      <w:pPr>
        <w:widowControl w:val="0"/>
        <w:suppressAutoHyphens/>
        <w:spacing w:after="0" w:line="240" w:lineRule="auto"/>
        <w:jc w:val="both"/>
        <w:rPr>
          <w:rFonts w:ascii="Times New Roman" w:eastAsia="Times New Roman" w:hAnsi="Times New Roman" w:cs="Times New Roman"/>
          <w:b/>
          <w:i/>
          <w:sz w:val="24"/>
          <w:szCs w:val="24"/>
        </w:rPr>
      </w:pPr>
    </w:p>
    <w:p w14:paraId="5A588186" w14:textId="77777777" w:rsidR="00DB75F6" w:rsidRPr="004B6960" w:rsidRDefault="00DB75F6" w:rsidP="00DB75F6">
      <w:pPr>
        <w:suppressAutoHyphens/>
        <w:ind w:right="-2"/>
        <w:rPr>
          <w:rFonts w:ascii="Times New Roman" w:eastAsia="Times New Roman" w:hAnsi="Times New Roman" w:cs="Times New Roman"/>
        </w:rPr>
      </w:pPr>
      <w:bookmarkStart w:id="68" w:name="_Hlk63157251"/>
      <w:r w:rsidRPr="004B6960">
        <w:rPr>
          <w:rFonts w:ascii="Times New Roman" w:eastAsia="Times New Roman" w:hAnsi="Times New Roman" w:cs="Times New Roman"/>
        </w:rPr>
        <w:t>__________________________</w:t>
      </w:r>
      <w:r w:rsidRPr="004B6960">
        <w:rPr>
          <w:rFonts w:ascii="Times New Roman" w:eastAsia="Times New Roman" w:hAnsi="Times New Roman" w:cs="Times New Roman"/>
        </w:rPr>
        <w:tab/>
      </w:r>
      <w:r w:rsidRPr="004B6960">
        <w:rPr>
          <w:rFonts w:ascii="Times New Roman" w:eastAsia="Times New Roman" w:hAnsi="Times New Roman" w:cs="Times New Roman"/>
        </w:rPr>
        <w:tab/>
        <w:t>__________</w:t>
      </w:r>
      <w:r w:rsidRPr="004B6960">
        <w:rPr>
          <w:rFonts w:ascii="Times New Roman" w:eastAsia="Times New Roman" w:hAnsi="Times New Roman" w:cs="Times New Roman"/>
        </w:rPr>
        <w:tab/>
        <w:t>__________________________</w:t>
      </w:r>
    </w:p>
    <w:p w14:paraId="106DE9F1" w14:textId="77777777" w:rsidR="00DB75F6" w:rsidRPr="004B6960" w:rsidRDefault="00DB75F6" w:rsidP="00DB75F6">
      <w:pPr>
        <w:spacing w:after="0"/>
        <w:rPr>
          <w:rFonts w:ascii="Times New Roman" w:eastAsia="Times New Roman" w:hAnsi="Times New Roman" w:cs="Times New Roman"/>
          <w:b/>
          <w:bCs/>
          <w:caps/>
        </w:rPr>
      </w:pPr>
      <w:r w:rsidRPr="004B6960">
        <w:rPr>
          <w:rFonts w:ascii="Times New Roman" w:eastAsia="Times New Roman" w:hAnsi="Times New Roman" w:cs="Times New Roman"/>
          <w:i/>
        </w:rPr>
        <w:t>Dalyvio arba jo įgalioto asmens pareigos</w:t>
      </w:r>
      <w:r w:rsidRPr="004B6960">
        <w:rPr>
          <w:rFonts w:ascii="Times New Roman" w:eastAsia="Times New Roman" w:hAnsi="Times New Roman" w:cs="Times New Roman"/>
          <w:i/>
        </w:rPr>
        <w:tab/>
      </w:r>
      <w:r w:rsidRPr="004B6960">
        <w:rPr>
          <w:rFonts w:ascii="Times New Roman" w:eastAsia="Times New Roman" w:hAnsi="Times New Roman" w:cs="Times New Roman"/>
          <w:i/>
        </w:rPr>
        <w:tab/>
        <w:t>parašas</w:t>
      </w:r>
      <w:r w:rsidRPr="004B6960">
        <w:rPr>
          <w:rFonts w:ascii="Times New Roman" w:eastAsia="Times New Roman" w:hAnsi="Times New Roman" w:cs="Times New Roman"/>
          <w:i/>
        </w:rPr>
        <w:tab/>
        <w:t xml:space="preserve">       vardas ir pavardė</w:t>
      </w:r>
      <w:bookmarkEnd w:id="68"/>
    </w:p>
    <w:p w14:paraId="63B48A7B" w14:textId="77777777" w:rsidR="00DB75F6" w:rsidRPr="004B6960" w:rsidRDefault="00DB75F6" w:rsidP="00DB75F6">
      <w:pPr>
        <w:tabs>
          <w:tab w:val="left" w:pos="1134"/>
        </w:tabs>
        <w:spacing w:after="0" w:line="240" w:lineRule="auto"/>
        <w:rPr>
          <w:rFonts w:ascii="Times New Roman" w:eastAsia="Times New Roman" w:hAnsi="Times New Roman" w:cs="Times New Roman"/>
          <w:b/>
        </w:rPr>
      </w:pPr>
    </w:p>
    <w:p w14:paraId="18638C7B" w14:textId="637FDCB4" w:rsidR="00DB75F6" w:rsidRDefault="00DB75F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42DBC7" w14:textId="0EF63AD6"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3BD98B" w14:textId="6E156D01"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703B274" w14:textId="73E1E5FA"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C409FDB" w14:textId="16416E1A"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729913E" w14:textId="40B5E166"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C94D2C9" w14:textId="14671C80"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2BD05CF" w14:textId="3894AF97"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B210215" w14:textId="7C59AB61"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109A95" w14:textId="6EBB2A7C"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D59B768" w14:textId="15DDDB0A"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B28C254" w14:textId="6C9AB6A0"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5CFB8F" w14:textId="2A0A7145"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DA839DB" w14:textId="1EF2C62F"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2A9C32D" w14:textId="0A895F98"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324FA3F" w14:textId="3618D6C0"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1F3580B" w14:textId="7471D88B"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E8D36AB" w14:textId="0306E161"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A00EB8E" w14:textId="35395626"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3AAC9CA" w14:textId="7BA3B44D"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248E003" w14:textId="43F9A7F0"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BAC7C2D" w14:textId="75CEC024"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7AE2728" w14:textId="77777777" w:rsidR="005057EC" w:rsidRDefault="005057E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933EA51" w14:textId="77777777" w:rsidR="00C22543" w:rsidRPr="00307EE8" w:rsidRDefault="00C22543" w:rsidP="00C22543">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rPr>
      </w:pPr>
      <w:bookmarkStart w:id="69" w:name="_Toc134529413"/>
      <w:bookmarkStart w:id="70" w:name="_Toc162595286"/>
      <w:bookmarkStart w:id="71" w:name="_Toc190763206"/>
      <w:r w:rsidRPr="00307EE8">
        <w:rPr>
          <w:rFonts w:ascii="Times New Roman" w:eastAsia="Times New Roman" w:hAnsi="Times New Roman" w:cs="Times New Roman"/>
          <w:color w:val="0070C0"/>
        </w:rPr>
        <w:t>Pirkimo sąlygų 6 priedas „Tiekėjo</w:t>
      </w:r>
      <w:r>
        <w:rPr>
          <w:rFonts w:ascii="Times New Roman" w:eastAsia="Times New Roman" w:hAnsi="Times New Roman" w:cs="Times New Roman"/>
          <w:color w:val="0070C0"/>
        </w:rPr>
        <w:t>/subtiekėjo</w:t>
      </w:r>
      <w:r w:rsidRPr="00307EE8">
        <w:rPr>
          <w:rFonts w:ascii="Times New Roman" w:eastAsia="Times New Roman" w:hAnsi="Times New Roman" w:cs="Times New Roman"/>
          <w:color w:val="0070C0"/>
        </w:rPr>
        <w:t xml:space="preserve"> deklaracija“</w:t>
      </w:r>
      <w:bookmarkEnd w:id="69"/>
      <w:bookmarkEnd w:id="70"/>
      <w:bookmarkEnd w:id="71"/>
    </w:p>
    <w:p w14:paraId="17B0FED1" w14:textId="77777777" w:rsidR="00C22543" w:rsidRDefault="00C22543" w:rsidP="00C22543">
      <w:pPr>
        <w:spacing w:after="0" w:line="240" w:lineRule="auto"/>
        <w:jc w:val="center"/>
        <w:rPr>
          <w:rFonts w:ascii="Times New Roman" w:eastAsia="Times New Roman" w:hAnsi="Times New Roman" w:cs="Times New Roman"/>
          <w:color w:val="000000"/>
          <w:u w:val="single"/>
        </w:rPr>
      </w:pPr>
    </w:p>
    <w:p w14:paraId="7C2C6626" w14:textId="77777777" w:rsidR="00C22543" w:rsidRDefault="00C22543" w:rsidP="00C22543">
      <w:pPr>
        <w:spacing w:after="0" w:line="240" w:lineRule="auto"/>
        <w:jc w:val="center"/>
        <w:rPr>
          <w:rFonts w:ascii="Times New Roman" w:eastAsia="Times New Roman" w:hAnsi="Times New Roman" w:cs="Times New Roman"/>
          <w:color w:val="000000"/>
          <w:u w:val="single"/>
        </w:rPr>
      </w:pPr>
    </w:p>
    <w:p w14:paraId="4E57B1EC" w14:textId="77777777" w:rsidR="00C22543" w:rsidRDefault="00C22543" w:rsidP="00C22543">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55176CA" w14:textId="77777777" w:rsidR="00C22543" w:rsidRPr="006157AF" w:rsidRDefault="00C22543" w:rsidP="00C22543">
      <w:pPr>
        <w:spacing w:after="0" w:line="240" w:lineRule="auto"/>
        <w:jc w:val="center"/>
        <w:rPr>
          <w:rFonts w:ascii="Times New Roman" w:eastAsia="Times New Roman" w:hAnsi="Times New Roman" w:cs="Times New Roman"/>
          <w:u w:val="single"/>
        </w:rPr>
      </w:pPr>
    </w:p>
    <w:p w14:paraId="7146E4DE" w14:textId="77777777" w:rsidR="00C22543" w:rsidRPr="006157AF" w:rsidRDefault="00C22543" w:rsidP="00C2254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7C70F69" w14:textId="77777777" w:rsidR="00C22543" w:rsidRPr="006157AF" w:rsidRDefault="00C22543" w:rsidP="00C22543">
      <w:pPr>
        <w:spacing w:after="0" w:line="240" w:lineRule="auto"/>
        <w:rPr>
          <w:rFonts w:ascii="Times New Roman" w:eastAsia="Times New Roman" w:hAnsi="Times New Roman" w:cs="Times New Roman"/>
        </w:rPr>
      </w:pPr>
    </w:p>
    <w:p w14:paraId="3AA7053D" w14:textId="77777777" w:rsidR="00C22543" w:rsidRPr="008E227C" w:rsidRDefault="00C22543" w:rsidP="00C22543">
      <w:pPr>
        <w:spacing w:after="0" w:line="240" w:lineRule="auto"/>
        <w:rPr>
          <w:rFonts w:ascii="Times New Roman" w:eastAsia="Times New Roman" w:hAnsi="Times New Roman" w:cs="Times New Roman"/>
          <w:color w:val="000000"/>
          <w:sz w:val="24"/>
          <w:szCs w:val="24"/>
          <w:u w:val="single"/>
        </w:rPr>
      </w:pPr>
      <w:r w:rsidRPr="008E227C">
        <w:rPr>
          <w:rFonts w:ascii="Times New Roman" w:eastAsia="Times New Roman" w:hAnsi="Times New Roman" w:cs="Times New Roman"/>
          <w:color w:val="000000"/>
          <w:sz w:val="24"/>
          <w:szCs w:val="24"/>
          <w:u w:val="single"/>
        </w:rPr>
        <w:t>VšĮ Vilniaus Gedimino technikos universitetas</w:t>
      </w:r>
    </w:p>
    <w:p w14:paraId="3480C3B0" w14:textId="77777777" w:rsidR="00C22543" w:rsidRPr="006157AF" w:rsidRDefault="00C22543" w:rsidP="00C22543">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ADFF833" w14:textId="77777777" w:rsidR="00C22543" w:rsidRPr="006157AF" w:rsidRDefault="00C22543" w:rsidP="00C22543">
      <w:pPr>
        <w:spacing w:after="0" w:line="240" w:lineRule="auto"/>
        <w:jc w:val="center"/>
        <w:rPr>
          <w:rFonts w:ascii="Times New Roman" w:eastAsia="Times New Roman" w:hAnsi="Times New Roman" w:cs="Times New Roman"/>
          <w:b/>
          <w:bCs/>
          <w:smallCaps/>
          <w:color w:val="000000"/>
          <w:sz w:val="24"/>
          <w:szCs w:val="24"/>
        </w:rPr>
      </w:pPr>
    </w:p>
    <w:p w14:paraId="0D419E63" w14:textId="77777777" w:rsidR="00C22543" w:rsidRPr="006157AF" w:rsidRDefault="00C22543" w:rsidP="00C22543">
      <w:pPr>
        <w:spacing w:after="0" w:line="240" w:lineRule="auto"/>
        <w:jc w:val="center"/>
        <w:rPr>
          <w:rFonts w:ascii="Times New Roman" w:eastAsia="Times New Roman" w:hAnsi="Times New Roman" w:cs="Times New Roman"/>
          <w:b/>
          <w:bCs/>
          <w:smallCaps/>
          <w:color w:val="000000"/>
          <w:sz w:val="24"/>
          <w:szCs w:val="24"/>
        </w:rPr>
      </w:pPr>
    </w:p>
    <w:p w14:paraId="2965F7FC" w14:textId="77777777" w:rsidR="00C22543" w:rsidRPr="006157AF" w:rsidRDefault="00C22543" w:rsidP="00C2254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7E744FB" w14:textId="77777777" w:rsidR="00C22543" w:rsidRPr="006157AF" w:rsidRDefault="00C22543" w:rsidP="00C2254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E4E2123" w14:textId="77777777" w:rsidR="00C22543" w:rsidRPr="006157AF" w:rsidRDefault="00C22543" w:rsidP="00C2254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6659E7EC" w14:textId="77777777" w:rsidR="00C22543" w:rsidRPr="006157AF" w:rsidRDefault="00C22543" w:rsidP="00C2254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2232905" w14:textId="77777777" w:rsidR="00C22543" w:rsidRPr="006157AF" w:rsidRDefault="00C22543" w:rsidP="00C22543">
      <w:pPr>
        <w:spacing w:after="0" w:line="240" w:lineRule="auto"/>
        <w:rPr>
          <w:rFonts w:ascii="Times New Roman" w:eastAsia="Times New Roman" w:hAnsi="Times New Roman" w:cs="Times New Roman"/>
        </w:rPr>
      </w:pPr>
    </w:p>
    <w:p w14:paraId="39E967F4"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A45CBE3"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2ABB1E8" w14:textId="77777777" w:rsidR="00C22543" w:rsidRPr="00C42170" w:rsidRDefault="00C22543" w:rsidP="00C22543">
      <w:pPr>
        <w:spacing w:after="150" w:line="240" w:lineRule="auto"/>
        <w:jc w:val="both"/>
        <w:rPr>
          <w:rFonts w:ascii="Times New Roman" w:eastAsia="Times New Roman" w:hAnsi="Times New Roman" w:cs="Times New Roman"/>
          <w:color w:val="000000"/>
          <w:sz w:val="24"/>
          <w:szCs w:val="24"/>
          <w:lang w:val="en-US"/>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FD50772"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A8B651F" w14:textId="77777777" w:rsidR="00C22543" w:rsidRPr="006157AF" w:rsidRDefault="00C22543" w:rsidP="00C2254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0B345C2" w14:textId="77777777" w:rsidR="00C22543" w:rsidRPr="006157AF" w:rsidRDefault="00C22543" w:rsidP="00C2254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w:t>
      </w:r>
      <w:r w:rsidRPr="006157AF">
        <w:rPr>
          <w:rFonts w:ascii="Times New Roman" w:hAnsi="Times New Roman" w:cs="Times New Roman"/>
          <w:sz w:val="24"/>
          <w:szCs w:val="24"/>
        </w:rPr>
        <w:lastRenderedPageBreak/>
        <w:t>Respublikoje įgyvendinamos tarptautinės sankcijos, kaip tai apibrėžta Lietuvos Respublikos tarptautinių sankcijų įstatyme.</w:t>
      </w:r>
    </w:p>
    <w:p w14:paraId="7887E1BD" w14:textId="77777777" w:rsidR="00C22543" w:rsidRPr="006157AF" w:rsidRDefault="00C22543" w:rsidP="00C2254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EC0DB2" w14:textId="77777777" w:rsidR="00C22543" w:rsidRPr="006157AF" w:rsidRDefault="00C22543" w:rsidP="00C2254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22543" w:rsidRPr="006157AF" w14:paraId="4886D7A6" w14:textId="77777777" w:rsidTr="00221CCE">
        <w:trPr>
          <w:jc w:val="center"/>
        </w:trPr>
        <w:tc>
          <w:tcPr>
            <w:tcW w:w="0" w:type="auto"/>
            <w:gridSpan w:val="6"/>
            <w:tcMar>
              <w:top w:w="0" w:type="dxa"/>
              <w:left w:w="108" w:type="dxa"/>
              <w:bottom w:w="0" w:type="dxa"/>
              <w:right w:w="108" w:type="dxa"/>
            </w:tcMar>
            <w:hideMark/>
          </w:tcPr>
          <w:p w14:paraId="6DD6123E" w14:textId="77777777" w:rsidR="00C22543" w:rsidRPr="006157AF" w:rsidRDefault="00C22543" w:rsidP="00221CCE">
            <w:pPr>
              <w:tabs>
                <w:tab w:val="left" w:pos="284"/>
                <w:tab w:val="left" w:pos="426"/>
              </w:tabs>
              <w:spacing w:after="150" w:line="240" w:lineRule="auto"/>
              <w:jc w:val="both"/>
              <w:rPr>
                <w:rFonts w:ascii="Times New Roman" w:eastAsia="Times New Roman" w:hAnsi="Times New Roman" w:cs="Times New Roman"/>
                <w:color w:val="000000"/>
              </w:rPr>
            </w:pPr>
          </w:p>
        </w:tc>
      </w:tr>
      <w:tr w:rsidR="00C22543" w:rsidRPr="006157AF" w14:paraId="0778EC19" w14:textId="77777777" w:rsidTr="00221CC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80BD058"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844C663"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17BBF14"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35E002B"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83910F1" w14:textId="77777777" w:rsidR="00C22543" w:rsidRPr="006157AF" w:rsidRDefault="00C22543" w:rsidP="00221C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4BD00A" w14:textId="77777777" w:rsidR="00C22543" w:rsidRPr="006157AF" w:rsidRDefault="00C22543" w:rsidP="00221CCE">
            <w:pPr>
              <w:spacing w:after="0" w:line="240" w:lineRule="auto"/>
              <w:rPr>
                <w:rFonts w:ascii="Times New Roman" w:eastAsia="Times New Roman" w:hAnsi="Times New Roman" w:cs="Times New Roman"/>
              </w:rPr>
            </w:pPr>
          </w:p>
        </w:tc>
      </w:tr>
      <w:tr w:rsidR="00C22543" w:rsidRPr="006157AF" w14:paraId="29B3DACD" w14:textId="77777777" w:rsidTr="00221CC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506341A" w14:textId="77777777" w:rsidR="00C22543" w:rsidRPr="006157AF" w:rsidRDefault="00C22543" w:rsidP="00221CC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A09AC0E"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01A4A11"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B980B67" w14:textId="77777777" w:rsidR="00C22543" w:rsidRPr="006157AF" w:rsidRDefault="00C22543" w:rsidP="00221CC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2FA1BC0" w14:textId="77777777" w:rsidR="00C22543" w:rsidRPr="006157AF" w:rsidRDefault="00C22543" w:rsidP="00221CC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00778D9" w14:textId="77777777" w:rsidR="00C22543" w:rsidRPr="006157AF" w:rsidRDefault="00C22543" w:rsidP="00221CCE">
            <w:pPr>
              <w:spacing w:after="0" w:line="240" w:lineRule="auto"/>
              <w:rPr>
                <w:rFonts w:ascii="Times New Roman" w:eastAsia="Times New Roman" w:hAnsi="Times New Roman" w:cs="Times New Roman"/>
                <w:sz w:val="18"/>
                <w:szCs w:val="18"/>
              </w:rPr>
            </w:pPr>
          </w:p>
        </w:tc>
      </w:tr>
    </w:tbl>
    <w:p w14:paraId="43B606E9" w14:textId="280B235E" w:rsidR="00C22543" w:rsidRDefault="00C22543"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E588AAA" w14:textId="35CC7A78"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08317DA" w14:textId="4036B9E5"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E866CC6" w14:textId="56079A0E"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CADF8C7" w14:textId="392DE780"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116E10F" w14:textId="55C4C1D5"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84CE9DC" w14:textId="39B482D3"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D0BB3B0" w14:textId="76B501F3"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918B0A1" w14:textId="633CD2F3"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F75928A" w14:textId="4C837EF1"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BA9AFFA" w14:textId="67D0EE26"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54D0A09" w14:textId="0786DA22"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B6AFC2D" w14:textId="32594289"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55A42BC" w14:textId="12BEEC48"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17B52A9" w14:textId="331EE254"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2DD8E8D" w14:textId="48B28F7D"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5378734" w14:textId="3E4A92BC"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DEBFCA7" w14:textId="71488202"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5B083C9" w14:textId="5FBC6FA3"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B13B434" w14:textId="1DF50FA0"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D6533B5" w14:textId="0E7D84A4"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05651E9" w14:textId="0A911251"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A786984" w14:textId="7874EF17"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90549E8" w14:textId="1AF10933"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BFA9AAF" w14:textId="480CE50B"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1BBBD0D" w14:textId="0A505E56"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83FCF13" w14:textId="52F7F0D4"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CDEE88F" w14:textId="5E8C6CDF"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C398652" w14:textId="55E2D36D"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9D5DC0E" w14:textId="1C67EEAA"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A3BA0AF" w14:textId="3C904ADE"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694F2B4" w14:textId="77777777" w:rsidR="008E1EEF" w:rsidRDefault="008E1EEF"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D33560F" w14:textId="05792B4F"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47F2F79" w14:textId="6E4CEA27" w:rsidR="00A06E1C"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5F58296" w14:textId="1B8AFFBD" w:rsidR="00A06E1C" w:rsidRPr="00622946" w:rsidRDefault="00A06E1C" w:rsidP="00A06E1C">
      <w:pPr>
        <w:pStyle w:val="Heading1"/>
        <w:spacing w:before="0" w:after="0"/>
        <w:jc w:val="right"/>
        <w:rPr>
          <w:rFonts w:ascii="Times New Roman" w:hAnsi="Times New Roman" w:cs="Times New Roman"/>
          <w:sz w:val="24"/>
          <w:szCs w:val="24"/>
        </w:rPr>
      </w:pPr>
      <w:bookmarkStart w:id="72" w:name="_Toc164068675"/>
      <w:bookmarkStart w:id="73" w:name="_Ref39586171"/>
      <w:bookmarkStart w:id="74" w:name="_Ref39673580"/>
      <w:bookmarkStart w:id="75" w:name="_Ref39674283"/>
      <w:r w:rsidRPr="00622946">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7</w:t>
      </w:r>
      <w:r w:rsidRPr="00622946">
        <w:rPr>
          <w:rFonts w:ascii="Times New Roman" w:hAnsi="Times New Roman" w:cs="Times New Roman"/>
          <w:color w:val="0070C0"/>
          <w:sz w:val="24"/>
          <w:szCs w:val="24"/>
        </w:rPr>
        <w:t xml:space="preserve"> priedas „Sutarties projektas“</w:t>
      </w:r>
      <w:bookmarkEnd w:id="72"/>
    </w:p>
    <w:bookmarkEnd w:id="73"/>
    <w:bookmarkEnd w:id="74"/>
    <w:bookmarkEnd w:id="75"/>
    <w:p w14:paraId="269F924E" w14:textId="77777777" w:rsidR="00A06E1C" w:rsidRPr="00622946" w:rsidRDefault="00A06E1C" w:rsidP="00A06E1C">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2BC7DB2" w14:textId="77777777" w:rsidR="00A06E1C" w:rsidRPr="00622946" w:rsidRDefault="00A06E1C" w:rsidP="00A06E1C">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17BFD906" w14:textId="77777777" w:rsidR="00A06E1C" w:rsidRPr="00FD2E18" w:rsidRDefault="00A06E1C"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sectPr w:rsidR="00A06E1C" w:rsidRPr="00FD2E18" w:rsidSect="00DA5C23">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7B8" w14:textId="77777777" w:rsidR="00A45EE0" w:rsidRDefault="00A45EE0" w:rsidP="00B83FD5">
      <w:pPr>
        <w:spacing w:after="0" w:line="240" w:lineRule="auto"/>
      </w:pPr>
      <w:r>
        <w:separator/>
      </w:r>
    </w:p>
  </w:endnote>
  <w:endnote w:type="continuationSeparator" w:id="0">
    <w:p w14:paraId="54E6B02F" w14:textId="77777777" w:rsidR="00A45EE0" w:rsidRDefault="00A45EE0"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94457"/>
      <w:docPartObj>
        <w:docPartGallery w:val="Page Numbers (Bottom of Page)"/>
        <w:docPartUnique/>
      </w:docPartObj>
    </w:sdtPr>
    <w:sdtEndPr>
      <w:rPr>
        <w:noProof/>
      </w:rPr>
    </w:sdtEndPr>
    <w:sdtContent>
      <w:p w14:paraId="24980BB6" w14:textId="18C56964" w:rsidR="00DA5C23" w:rsidRDefault="00DA5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61FA3D" w14:textId="77777777" w:rsidR="00DA5C23" w:rsidRDefault="00DA5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070478FF" w:rsidR="0042141E" w:rsidRDefault="0042141E">
    <w:pPr>
      <w:pStyle w:val="Footer"/>
      <w:jc w:val="right"/>
    </w:pPr>
    <w:r>
      <w:fldChar w:fldCharType="begin"/>
    </w:r>
    <w:r>
      <w:instrText xml:space="preserve"> PAGE   \* MERGEFORMAT </w:instrText>
    </w:r>
    <w:r>
      <w:fldChar w:fldCharType="separate"/>
    </w:r>
    <w:r w:rsidR="0086476A">
      <w:rPr>
        <w:noProof/>
      </w:rPr>
      <w:t>5</w:t>
    </w:r>
    <w:r>
      <w:rPr>
        <w:noProof/>
      </w:rPr>
      <w:fldChar w:fldCharType="end"/>
    </w:r>
  </w:p>
  <w:p w14:paraId="7031BAB8" w14:textId="77777777" w:rsidR="0042141E" w:rsidRDefault="0042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8828" w14:textId="77777777" w:rsidR="00A45EE0" w:rsidRDefault="00A45EE0" w:rsidP="00B83FD5">
      <w:pPr>
        <w:spacing w:after="0" w:line="240" w:lineRule="auto"/>
      </w:pPr>
      <w:r>
        <w:separator/>
      </w:r>
    </w:p>
  </w:footnote>
  <w:footnote w:type="continuationSeparator" w:id="0">
    <w:p w14:paraId="66E86A4E" w14:textId="77777777" w:rsidR="00A45EE0" w:rsidRDefault="00A45EE0" w:rsidP="00B83FD5">
      <w:pPr>
        <w:spacing w:after="0" w:line="240" w:lineRule="auto"/>
      </w:pPr>
      <w:r>
        <w:continuationSeparator/>
      </w:r>
    </w:p>
  </w:footnote>
  <w:footnote w:id="1">
    <w:p w14:paraId="0B6234D9" w14:textId="77777777" w:rsidR="008D033C" w:rsidRPr="00216340" w:rsidRDefault="008D033C" w:rsidP="008D033C">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19218DC" w14:textId="77777777" w:rsidR="008D033C" w:rsidRPr="00216340" w:rsidRDefault="008D033C" w:rsidP="008D033C">
      <w:pPr>
        <w:pStyle w:val="FootnoteText"/>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6CD09A51" w14:textId="77777777" w:rsidR="008D033C" w:rsidRPr="00216340" w:rsidRDefault="008D033C" w:rsidP="008D033C">
      <w:pPr>
        <w:pStyle w:val="FootnoteText"/>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BD12EF" w14:textId="77777777" w:rsidR="008D033C" w:rsidRDefault="008D033C" w:rsidP="008D033C">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58C17E5" w14:textId="77777777" w:rsidR="008D033C" w:rsidRDefault="008D033C" w:rsidP="008D033C">
      <w:pPr>
        <w:pStyle w:val="FootnoteText"/>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6A7D6117" w14:textId="77777777" w:rsidR="008D033C" w:rsidRDefault="008D033C" w:rsidP="008D033C">
      <w:pPr>
        <w:pStyle w:val="FootnoteText"/>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9EF5A2" w14:textId="77777777" w:rsidR="00DB75F6" w:rsidRPr="00E27D75" w:rsidRDefault="00DB75F6" w:rsidP="00DB75F6">
      <w:pPr>
        <w:pStyle w:val="FootnoteText"/>
        <w:rPr>
          <w:rFonts w:ascii="Times New Roman" w:hAnsi="Times New Roman" w:cs="Times New Roman"/>
          <w:sz w:val="18"/>
          <w:szCs w:val="18"/>
        </w:rPr>
      </w:pPr>
      <w:r w:rsidRPr="00E27D75">
        <w:rPr>
          <w:rStyle w:val="FootnoteReference"/>
          <w:rFonts w:ascii="Times New Roman" w:hAnsi="Times New Roman" w:cs="Times New Roman"/>
          <w:sz w:val="18"/>
          <w:szCs w:val="18"/>
        </w:rPr>
        <w:footnoteRef/>
      </w:r>
      <w:r w:rsidRPr="00E27D75">
        <w:rPr>
          <w:rFonts w:ascii="Times New Roman" w:hAnsi="Times New Roman" w:cs="Times New Roman"/>
          <w:sz w:val="18"/>
          <w:szCs w:val="18"/>
        </w:rPr>
        <w:t xml:space="preserve"> </w:t>
      </w:r>
      <w:r w:rsidRPr="00E27D75">
        <w:rPr>
          <w:rFonts w:ascii="Times New Roman" w:hAnsi="Times New Roman" w:cs="Times New Roman"/>
          <w:sz w:val="18"/>
          <w:szCs w:val="18"/>
        </w:rPr>
        <w:t>Nurodyti priežastį, jei tokio (-</w:t>
      </w:r>
      <w:proofErr w:type="spellStart"/>
      <w:r w:rsidRPr="00E27D75">
        <w:rPr>
          <w:rFonts w:ascii="Times New Roman" w:hAnsi="Times New Roman" w:cs="Times New Roman"/>
          <w:sz w:val="18"/>
          <w:szCs w:val="18"/>
        </w:rPr>
        <w:t>ių</w:t>
      </w:r>
      <w:proofErr w:type="spellEnd"/>
      <w:r w:rsidRPr="00E27D75">
        <w:rPr>
          <w:rFonts w:ascii="Times New Roman" w:hAnsi="Times New Roman" w:cs="Times New Roman"/>
          <w:sz w:val="18"/>
          <w:szCs w:val="18"/>
        </w:rPr>
        <w:t>) asmens (-ų)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B0D86"/>
    <w:multiLevelType w:val="multilevel"/>
    <w:tmpl w:val="AF5E49A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562" w:hanging="720"/>
      </w:pPr>
      <w:rPr>
        <w:rFonts w:hint="default"/>
        <w:i w:val="0"/>
        <w:iCs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C79DE"/>
    <w:multiLevelType w:val="multilevel"/>
    <w:tmpl w:val="F3FCA6AA"/>
    <w:lvl w:ilvl="0">
      <w:start w:val="9"/>
      <w:numFmt w:val="decimal"/>
      <w:lvlText w:val="%1."/>
      <w:lvlJc w:val="left"/>
      <w:pPr>
        <w:ind w:left="504" w:hanging="504"/>
      </w:pPr>
      <w:rPr>
        <w:rFonts w:eastAsia="Calibri" w:hint="default"/>
      </w:rPr>
    </w:lvl>
    <w:lvl w:ilvl="1">
      <w:start w:val="4"/>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CE6D04"/>
    <w:multiLevelType w:val="multilevel"/>
    <w:tmpl w:val="0E66B88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2F0B0536"/>
    <w:multiLevelType w:val="hybridMultilevel"/>
    <w:tmpl w:val="7316A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9C28FD"/>
    <w:multiLevelType w:val="hybridMultilevel"/>
    <w:tmpl w:val="F8B83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115D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17E24"/>
    <w:multiLevelType w:val="multilevel"/>
    <w:tmpl w:val="BCF0FD84"/>
    <w:lvl w:ilvl="0">
      <w:start w:val="1"/>
      <w:numFmt w:val="decimal"/>
      <w:lvlText w:val="%1."/>
      <w:lvlJc w:val="left"/>
      <w:pPr>
        <w:ind w:left="720" w:hanging="360"/>
      </w:pPr>
      <w:rPr>
        <w:rFonts w:hint="default"/>
      </w:rPr>
    </w:lvl>
    <w:lvl w:ilvl="1">
      <w:start w:val="3"/>
      <w:numFmt w:val="decimal"/>
      <w:isLgl/>
      <w:lvlText w:val="%1.%2."/>
      <w:lvlJc w:val="left"/>
      <w:pPr>
        <w:ind w:left="1272" w:hanging="705"/>
      </w:pPr>
      <w:rPr>
        <w:rFonts w:eastAsiaTheme="minorHAnsi" w:hint="default"/>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13"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0571D80"/>
    <w:multiLevelType w:val="multilevel"/>
    <w:tmpl w:val="30BCE1FE"/>
    <w:lvl w:ilvl="0">
      <w:start w:val="10"/>
      <w:numFmt w:val="decimal"/>
      <w:lvlText w:val="%1."/>
      <w:lvlJc w:val="left"/>
      <w:pPr>
        <w:ind w:left="504" w:hanging="504"/>
      </w:pPr>
      <w:rPr>
        <w:rFonts w:eastAsia="Calibri" w:hint="default"/>
      </w:rPr>
    </w:lvl>
    <w:lvl w:ilvl="1">
      <w:start w:val="5"/>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43FD1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F15BB"/>
    <w:multiLevelType w:val="hybridMultilevel"/>
    <w:tmpl w:val="C5444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86CAA"/>
    <w:multiLevelType w:val="multilevel"/>
    <w:tmpl w:val="060E84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43C64E1E"/>
    <w:lvl w:ilvl="0">
      <w:start w:val="7"/>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9D5CEA"/>
    <w:multiLevelType w:val="hybridMultilevel"/>
    <w:tmpl w:val="623E7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2C0E4EA"/>
    <w:lvl w:ilvl="0">
      <w:start w:val="10"/>
      <w:numFmt w:val="decimal"/>
      <w:lvlText w:val="%1."/>
      <w:lvlJc w:val="left"/>
      <w:pPr>
        <w:ind w:left="444" w:hanging="444"/>
      </w:pPr>
      <w:rPr>
        <w:rFonts w:hint="default"/>
        <w:b/>
        <w:bCs/>
      </w:rPr>
    </w:lvl>
    <w:lvl w:ilvl="1">
      <w:start w:val="1"/>
      <w:numFmt w:val="decimal"/>
      <w:lvlText w:val="%1.%2."/>
      <w:lvlJc w:val="left"/>
      <w:pPr>
        <w:ind w:left="1295"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9F504F3E"/>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8A6F36"/>
    <w:multiLevelType w:val="multilevel"/>
    <w:tmpl w:val="DD38443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7EED1770"/>
    <w:multiLevelType w:val="multilevel"/>
    <w:tmpl w:val="462EE6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25"/>
  </w:num>
  <w:num w:numId="4">
    <w:abstractNumId w:val="28"/>
  </w:num>
  <w:num w:numId="5">
    <w:abstractNumId w:val="1"/>
  </w:num>
  <w:num w:numId="6">
    <w:abstractNumId w:val="20"/>
  </w:num>
  <w:num w:numId="7">
    <w:abstractNumId w:val="26"/>
  </w:num>
  <w:num w:numId="8">
    <w:abstractNumId w:val="27"/>
  </w:num>
  <w:num w:numId="9">
    <w:abstractNumId w:val="18"/>
  </w:num>
  <w:num w:numId="10">
    <w:abstractNumId w:val="5"/>
  </w:num>
  <w:num w:numId="11">
    <w:abstractNumId w:val="7"/>
  </w:num>
  <w:num w:numId="12">
    <w:abstractNumId w:val="19"/>
  </w:num>
  <w:num w:numId="13">
    <w:abstractNumId w:val="21"/>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9"/>
  </w:num>
  <w:num w:numId="18">
    <w:abstractNumId w:val="17"/>
  </w:num>
  <w:num w:numId="19">
    <w:abstractNumId w:val="14"/>
  </w:num>
  <w:num w:numId="20">
    <w:abstractNumId w:val="2"/>
  </w:num>
  <w:num w:numId="21">
    <w:abstractNumId w:val="0"/>
  </w:num>
  <w:num w:numId="22">
    <w:abstractNumId w:val="15"/>
  </w:num>
  <w:num w:numId="23">
    <w:abstractNumId w:val="16"/>
  </w:num>
  <w:num w:numId="24">
    <w:abstractNumId w:val="8"/>
  </w:num>
  <w:num w:numId="25">
    <w:abstractNumId w:val="12"/>
  </w:num>
  <w:num w:numId="26">
    <w:abstractNumId w:val="22"/>
  </w:num>
  <w:num w:numId="27">
    <w:abstractNumId w:val="10"/>
  </w:num>
  <w:num w:numId="28">
    <w:abstractNumId w:val="4"/>
  </w:num>
  <w:num w:numId="29">
    <w:abstractNumId w:val="30"/>
  </w:num>
  <w:num w:numId="30">
    <w:abstractNumId w:val="6"/>
  </w:num>
  <w:num w:numId="31">
    <w:abstractNumId w:val="11"/>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F0F"/>
    <w:rsid w:val="00004A5C"/>
    <w:rsid w:val="00004B2F"/>
    <w:rsid w:val="00004C69"/>
    <w:rsid w:val="00006746"/>
    <w:rsid w:val="00007A79"/>
    <w:rsid w:val="00007AF4"/>
    <w:rsid w:val="00010838"/>
    <w:rsid w:val="00010DBA"/>
    <w:rsid w:val="00013DBD"/>
    <w:rsid w:val="000148DF"/>
    <w:rsid w:val="00014F82"/>
    <w:rsid w:val="0001648F"/>
    <w:rsid w:val="00017737"/>
    <w:rsid w:val="000215D6"/>
    <w:rsid w:val="0002273B"/>
    <w:rsid w:val="0002449B"/>
    <w:rsid w:val="00026B1C"/>
    <w:rsid w:val="00030B65"/>
    <w:rsid w:val="0003118F"/>
    <w:rsid w:val="0003195E"/>
    <w:rsid w:val="0003330C"/>
    <w:rsid w:val="00033E85"/>
    <w:rsid w:val="00037C4B"/>
    <w:rsid w:val="00044607"/>
    <w:rsid w:val="00045ED6"/>
    <w:rsid w:val="00047121"/>
    <w:rsid w:val="00047361"/>
    <w:rsid w:val="000476EE"/>
    <w:rsid w:val="00047CE9"/>
    <w:rsid w:val="000501D0"/>
    <w:rsid w:val="0005199F"/>
    <w:rsid w:val="00051AEB"/>
    <w:rsid w:val="000538BA"/>
    <w:rsid w:val="00054F1C"/>
    <w:rsid w:val="000564EE"/>
    <w:rsid w:val="00060864"/>
    <w:rsid w:val="000624F1"/>
    <w:rsid w:val="00062E09"/>
    <w:rsid w:val="00063BA0"/>
    <w:rsid w:val="00066264"/>
    <w:rsid w:val="00066E3A"/>
    <w:rsid w:val="000709C5"/>
    <w:rsid w:val="00070B1E"/>
    <w:rsid w:val="00071E92"/>
    <w:rsid w:val="00071FD4"/>
    <w:rsid w:val="00072B35"/>
    <w:rsid w:val="00072C79"/>
    <w:rsid w:val="00073032"/>
    <w:rsid w:val="00073C9B"/>
    <w:rsid w:val="000741BF"/>
    <w:rsid w:val="00074C81"/>
    <w:rsid w:val="0007515C"/>
    <w:rsid w:val="000760F7"/>
    <w:rsid w:val="00076D6C"/>
    <w:rsid w:val="00076D80"/>
    <w:rsid w:val="00076E47"/>
    <w:rsid w:val="0008031A"/>
    <w:rsid w:val="0008074A"/>
    <w:rsid w:val="0008075B"/>
    <w:rsid w:val="000807AF"/>
    <w:rsid w:val="00080A83"/>
    <w:rsid w:val="00082308"/>
    <w:rsid w:val="00082920"/>
    <w:rsid w:val="0008315C"/>
    <w:rsid w:val="000840EC"/>
    <w:rsid w:val="0008465F"/>
    <w:rsid w:val="00084B9F"/>
    <w:rsid w:val="00084C50"/>
    <w:rsid w:val="000866F4"/>
    <w:rsid w:val="000867F4"/>
    <w:rsid w:val="00090290"/>
    <w:rsid w:val="0009144E"/>
    <w:rsid w:val="000924C7"/>
    <w:rsid w:val="00092DF3"/>
    <w:rsid w:val="00093746"/>
    <w:rsid w:val="000939C5"/>
    <w:rsid w:val="00095C15"/>
    <w:rsid w:val="000A24ED"/>
    <w:rsid w:val="000A2553"/>
    <w:rsid w:val="000A4043"/>
    <w:rsid w:val="000A4CF7"/>
    <w:rsid w:val="000A5A3E"/>
    <w:rsid w:val="000A6AF2"/>
    <w:rsid w:val="000A6B46"/>
    <w:rsid w:val="000B2271"/>
    <w:rsid w:val="000B38F8"/>
    <w:rsid w:val="000B50A1"/>
    <w:rsid w:val="000C119A"/>
    <w:rsid w:val="000C11EA"/>
    <w:rsid w:val="000C2834"/>
    <w:rsid w:val="000C5389"/>
    <w:rsid w:val="000C58A6"/>
    <w:rsid w:val="000C6C12"/>
    <w:rsid w:val="000D0AD9"/>
    <w:rsid w:val="000D1353"/>
    <w:rsid w:val="000D14E9"/>
    <w:rsid w:val="000D187B"/>
    <w:rsid w:val="000D26C9"/>
    <w:rsid w:val="000D2EA2"/>
    <w:rsid w:val="000D51D7"/>
    <w:rsid w:val="000D56A6"/>
    <w:rsid w:val="000D5A8D"/>
    <w:rsid w:val="000D6446"/>
    <w:rsid w:val="000D6582"/>
    <w:rsid w:val="000D6DBC"/>
    <w:rsid w:val="000D705E"/>
    <w:rsid w:val="000D7E84"/>
    <w:rsid w:val="000E0351"/>
    <w:rsid w:val="000E1776"/>
    <w:rsid w:val="000E2270"/>
    <w:rsid w:val="000E2FB1"/>
    <w:rsid w:val="000E429C"/>
    <w:rsid w:val="000E6161"/>
    <w:rsid w:val="000E69B9"/>
    <w:rsid w:val="000E73AD"/>
    <w:rsid w:val="000E76AC"/>
    <w:rsid w:val="000F2A29"/>
    <w:rsid w:val="000F2FAE"/>
    <w:rsid w:val="000F3903"/>
    <w:rsid w:val="000F6357"/>
    <w:rsid w:val="000F6776"/>
    <w:rsid w:val="000F7A73"/>
    <w:rsid w:val="00102293"/>
    <w:rsid w:val="001029A9"/>
    <w:rsid w:val="00103214"/>
    <w:rsid w:val="00103550"/>
    <w:rsid w:val="0010374C"/>
    <w:rsid w:val="00105A57"/>
    <w:rsid w:val="00105F01"/>
    <w:rsid w:val="00105F2D"/>
    <w:rsid w:val="00107570"/>
    <w:rsid w:val="001077AA"/>
    <w:rsid w:val="00110B6C"/>
    <w:rsid w:val="001116CB"/>
    <w:rsid w:val="0011229F"/>
    <w:rsid w:val="00115016"/>
    <w:rsid w:val="00116F87"/>
    <w:rsid w:val="00120AFF"/>
    <w:rsid w:val="001222E8"/>
    <w:rsid w:val="001226D0"/>
    <w:rsid w:val="00122888"/>
    <w:rsid w:val="00123314"/>
    <w:rsid w:val="00125440"/>
    <w:rsid w:val="001258B6"/>
    <w:rsid w:val="00126D01"/>
    <w:rsid w:val="0013004F"/>
    <w:rsid w:val="00130B0E"/>
    <w:rsid w:val="00130B74"/>
    <w:rsid w:val="00130D35"/>
    <w:rsid w:val="00131254"/>
    <w:rsid w:val="00132427"/>
    <w:rsid w:val="001325DF"/>
    <w:rsid w:val="00132993"/>
    <w:rsid w:val="00132BBD"/>
    <w:rsid w:val="0013653E"/>
    <w:rsid w:val="00137790"/>
    <w:rsid w:val="001407B3"/>
    <w:rsid w:val="001408CB"/>
    <w:rsid w:val="001419AC"/>
    <w:rsid w:val="00141A26"/>
    <w:rsid w:val="00141BCF"/>
    <w:rsid w:val="00141C3D"/>
    <w:rsid w:val="0014353D"/>
    <w:rsid w:val="001436E7"/>
    <w:rsid w:val="00143F14"/>
    <w:rsid w:val="00145475"/>
    <w:rsid w:val="00146B45"/>
    <w:rsid w:val="00147FF5"/>
    <w:rsid w:val="00150219"/>
    <w:rsid w:val="00150B77"/>
    <w:rsid w:val="00150BB9"/>
    <w:rsid w:val="00151E11"/>
    <w:rsid w:val="00152CA2"/>
    <w:rsid w:val="00156D4F"/>
    <w:rsid w:val="001570AC"/>
    <w:rsid w:val="0015776F"/>
    <w:rsid w:val="00161E4C"/>
    <w:rsid w:val="00162595"/>
    <w:rsid w:val="00162B3F"/>
    <w:rsid w:val="00164154"/>
    <w:rsid w:val="001641B1"/>
    <w:rsid w:val="0016427A"/>
    <w:rsid w:val="001642A7"/>
    <w:rsid w:val="00165B87"/>
    <w:rsid w:val="001661F7"/>
    <w:rsid w:val="0016627C"/>
    <w:rsid w:val="00166F5E"/>
    <w:rsid w:val="00167A49"/>
    <w:rsid w:val="00167FF4"/>
    <w:rsid w:val="00170B18"/>
    <w:rsid w:val="00171DD7"/>
    <w:rsid w:val="00171F63"/>
    <w:rsid w:val="00172C0A"/>
    <w:rsid w:val="001736D3"/>
    <w:rsid w:val="001753E4"/>
    <w:rsid w:val="001774AB"/>
    <w:rsid w:val="00177695"/>
    <w:rsid w:val="001812AB"/>
    <w:rsid w:val="001816FE"/>
    <w:rsid w:val="00183679"/>
    <w:rsid w:val="00183A12"/>
    <w:rsid w:val="00184231"/>
    <w:rsid w:val="00184F29"/>
    <w:rsid w:val="001852FF"/>
    <w:rsid w:val="00185619"/>
    <w:rsid w:val="00185A98"/>
    <w:rsid w:val="00186875"/>
    <w:rsid w:val="00186DDC"/>
    <w:rsid w:val="00187943"/>
    <w:rsid w:val="00187D81"/>
    <w:rsid w:val="001900D6"/>
    <w:rsid w:val="00192C0A"/>
    <w:rsid w:val="00193910"/>
    <w:rsid w:val="00194CB5"/>
    <w:rsid w:val="00194EFA"/>
    <w:rsid w:val="001962EF"/>
    <w:rsid w:val="0019646D"/>
    <w:rsid w:val="001A14AC"/>
    <w:rsid w:val="001A21B3"/>
    <w:rsid w:val="001A247A"/>
    <w:rsid w:val="001A3334"/>
    <w:rsid w:val="001A3E59"/>
    <w:rsid w:val="001A7716"/>
    <w:rsid w:val="001A7FB2"/>
    <w:rsid w:val="001B02D1"/>
    <w:rsid w:val="001B1A22"/>
    <w:rsid w:val="001B549D"/>
    <w:rsid w:val="001B5CF5"/>
    <w:rsid w:val="001B7465"/>
    <w:rsid w:val="001C1039"/>
    <w:rsid w:val="001C1EA0"/>
    <w:rsid w:val="001C4AEC"/>
    <w:rsid w:val="001C5B3D"/>
    <w:rsid w:val="001C5F80"/>
    <w:rsid w:val="001C60A7"/>
    <w:rsid w:val="001C6BAA"/>
    <w:rsid w:val="001C7EF2"/>
    <w:rsid w:val="001D15A5"/>
    <w:rsid w:val="001D1897"/>
    <w:rsid w:val="001D1D82"/>
    <w:rsid w:val="001D3415"/>
    <w:rsid w:val="001D533C"/>
    <w:rsid w:val="001D6868"/>
    <w:rsid w:val="001D7383"/>
    <w:rsid w:val="001D767A"/>
    <w:rsid w:val="001D7CB9"/>
    <w:rsid w:val="001E04A5"/>
    <w:rsid w:val="001E0787"/>
    <w:rsid w:val="001E1A6D"/>
    <w:rsid w:val="001E5B81"/>
    <w:rsid w:val="001E676B"/>
    <w:rsid w:val="001F379D"/>
    <w:rsid w:val="001F4040"/>
    <w:rsid w:val="001F4A17"/>
    <w:rsid w:val="001F524F"/>
    <w:rsid w:val="001F59B8"/>
    <w:rsid w:val="001F5C15"/>
    <w:rsid w:val="001F5F89"/>
    <w:rsid w:val="001F6BE1"/>
    <w:rsid w:val="001F6D0F"/>
    <w:rsid w:val="001F709B"/>
    <w:rsid w:val="0020165E"/>
    <w:rsid w:val="002026C0"/>
    <w:rsid w:val="00203D49"/>
    <w:rsid w:val="00205E0C"/>
    <w:rsid w:val="00207BE9"/>
    <w:rsid w:val="002118E3"/>
    <w:rsid w:val="00211C5A"/>
    <w:rsid w:val="0021369D"/>
    <w:rsid w:val="00216340"/>
    <w:rsid w:val="002206B4"/>
    <w:rsid w:val="0022195C"/>
    <w:rsid w:val="00221BDA"/>
    <w:rsid w:val="00223B35"/>
    <w:rsid w:val="002241EB"/>
    <w:rsid w:val="00225256"/>
    <w:rsid w:val="002267C4"/>
    <w:rsid w:val="00227BDA"/>
    <w:rsid w:val="00227FC3"/>
    <w:rsid w:val="00231BAF"/>
    <w:rsid w:val="002322C2"/>
    <w:rsid w:val="002340C8"/>
    <w:rsid w:val="00234E7C"/>
    <w:rsid w:val="00235612"/>
    <w:rsid w:val="00236DAE"/>
    <w:rsid w:val="002424B8"/>
    <w:rsid w:val="002429B6"/>
    <w:rsid w:val="00245101"/>
    <w:rsid w:val="00245F2D"/>
    <w:rsid w:val="00246EE9"/>
    <w:rsid w:val="002474B5"/>
    <w:rsid w:val="00250F31"/>
    <w:rsid w:val="00251EB2"/>
    <w:rsid w:val="00252792"/>
    <w:rsid w:val="002527F9"/>
    <w:rsid w:val="002535C2"/>
    <w:rsid w:val="00254E76"/>
    <w:rsid w:val="00255904"/>
    <w:rsid w:val="00260B69"/>
    <w:rsid w:val="0026130B"/>
    <w:rsid w:val="002615D5"/>
    <w:rsid w:val="00262936"/>
    <w:rsid w:val="002645B5"/>
    <w:rsid w:val="00265A00"/>
    <w:rsid w:val="00265F28"/>
    <w:rsid w:val="00267A10"/>
    <w:rsid w:val="00270E35"/>
    <w:rsid w:val="002720A0"/>
    <w:rsid w:val="00274BD6"/>
    <w:rsid w:val="00274DE8"/>
    <w:rsid w:val="002757EC"/>
    <w:rsid w:val="00275BC4"/>
    <w:rsid w:val="00275D90"/>
    <w:rsid w:val="002763DC"/>
    <w:rsid w:val="00277C96"/>
    <w:rsid w:val="002819E0"/>
    <w:rsid w:val="0028250C"/>
    <w:rsid w:val="002828BF"/>
    <w:rsid w:val="00284418"/>
    <w:rsid w:val="002872B2"/>
    <w:rsid w:val="0029083B"/>
    <w:rsid w:val="00293258"/>
    <w:rsid w:val="00294F27"/>
    <w:rsid w:val="00296071"/>
    <w:rsid w:val="00296C70"/>
    <w:rsid w:val="0029749F"/>
    <w:rsid w:val="002A003F"/>
    <w:rsid w:val="002A1440"/>
    <w:rsid w:val="002A1639"/>
    <w:rsid w:val="002A2F1F"/>
    <w:rsid w:val="002A5A72"/>
    <w:rsid w:val="002A6C2F"/>
    <w:rsid w:val="002A6DBA"/>
    <w:rsid w:val="002B121D"/>
    <w:rsid w:val="002B395A"/>
    <w:rsid w:val="002B5FF7"/>
    <w:rsid w:val="002B6B43"/>
    <w:rsid w:val="002B78BC"/>
    <w:rsid w:val="002C1A76"/>
    <w:rsid w:val="002C2E78"/>
    <w:rsid w:val="002C368C"/>
    <w:rsid w:val="002C4168"/>
    <w:rsid w:val="002C62F1"/>
    <w:rsid w:val="002C6737"/>
    <w:rsid w:val="002C69C4"/>
    <w:rsid w:val="002C71C4"/>
    <w:rsid w:val="002D0675"/>
    <w:rsid w:val="002D0975"/>
    <w:rsid w:val="002D2646"/>
    <w:rsid w:val="002D3EB6"/>
    <w:rsid w:val="002D4565"/>
    <w:rsid w:val="002D6BC1"/>
    <w:rsid w:val="002D72DF"/>
    <w:rsid w:val="002D74F0"/>
    <w:rsid w:val="002D7661"/>
    <w:rsid w:val="002E10ED"/>
    <w:rsid w:val="002E4F76"/>
    <w:rsid w:val="002E59E7"/>
    <w:rsid w:val="002E6926"/>
    <w:rsid w:val="002E76EE"/>
    <w:rsid w:val="002E78A0"/>
    <w:rsid w:val="002E7B8B"/>
    <w:rsid w:val="002F02E5"/>
    <w:rsid w:val="002F0896"/>
    <w:rsid w:val="002F2206"/>
    <w:rsid w:val="002F2394"/>
    <w:rsid w:val="002F3199"/>
    <w:rsid w:val="002F5690"/>
    <w:rsid w:val="002F56CF"/>
    <w:rsid w:val="002F5AAB"/>
    <w:rsid w:val="002F5C34"/>
    <w:rsid w:val="002F6DDB"/>
    <w:rsid w:val="002F7A9B"/>
    <w:rsid w:val="00302BFE"/>
    <w:rsid w:val="00302C9F"/>
    <w:rsid w:val="00303BE7"/>
    <w:rsid w:val="00305D3F"/>
    <w:rsid w:val="0030660F"/>
    <w:rsid w:val="003068DD"/>
    <w:rsid w:val="00307413"/>
    <w:rsid w:val="00310FFE"/>
    <w:rsid w:val="00311BA0"/>
    <w:rsid w:val="00311F61"/>
    <w:rsid w:val="00312464"/>
    <w:rsid w:val="003145AC"/>
    <w:rsid w:val="0031498B"/>
    <w:rsid w:val="003154BB"/>
    <w:rsid w:val="00315EC2"/>
    <w:rsid w:val="00316A6C"/>
    <w:rsid w:val="00316AC8"/>
    <w:rsid w:val="00321FDC"/>
    <w:rsid w:val="0032238E"/>
    <w:rsid w:val="00323454"/>
    <w:rsid w:val="00323A13"/>
    <w:rsid w:val="003245FC"/>
    <w:rsid w:val="003253D7"/>
    <w:rsid w:val="00326474"/>
    <w:rsid w:val="0033069C"/>
    <w:rsid w:val="00331B90"/>
    <w:rsid w:val="00333EE0"/>
    <w:rsid w:val="00335A33"/>
    <w:rsid w:val="00335D50"/>
    <w:rsid w:val="00337344"/>
    <w:rsid w:val="00337ED1"/>
    <w:rsid w:val="003408B1"/>
    <w:rsid w:val="00341105"/>
    <w:rsid w:val="00341D6B"/>
    <w:rsid w:val="00342D6A"/>
    <w:rsid w:val="00343060"/>
    <w:rsid w:val="0034309F"/>
    <w:rsid w:val="00343201"/>
    <w:rsid w:val="00343BA5"/>
    <w:rsid w:val="003450C2"/>
    <w:rsid w:val="00345100"/>
    <w:rsid w:val="00345311"/>
    <w:rsid w:val="003501C1"/>
    <w:rsid w:val="00351166"/>
    <w:rsid w:val="00351745"/>
    <w:rsid w:val="003528B2"/>
    <w:rsid w:val="0035421F"/>
    <w:rsid w:val="0035560C"/>
    <w:rsid w:val="00355D02"/>
    <w:rsid w:val="003578C5"/>
    <w:rsid w:val="00357D5D"/>
    <w:rsid w:val="00357FB5"/>
    <w:rsid w:val="00361B8A"/>
    <w:rsid w:val="00361C6C"/>
    <w:rsid w:val="00363A38"/>
    <w:rsid w:val="00370164"/>
    <w:rsid w:val="00372C8D"/>
    <w:rsid w:val="00373648"/>
    <w:rsid w:val="00374757"/>
    <w:rsid w:val="003752D9"/>
    <w:rsid w:val="003756D7"/>
    <w:rsid w:val="00375E5E"/>
    <w:rsid w:val="00376138"/>
    <w:rsid w:val="00376237"/>
    <w:rsid w:val="0037638D"/>
    <w:rsid w:val="003779AF"/>
    <w:rsid w:val="00377EE2"/>
    <w:rsid w:val="003800F7"/>
    <w:rsid w:val="00380708"/>
    <w:rsid w:val="00380C68"/>
    <w:rsid w:val="00381325"/>
    <w:rsid w:val="00381DF8"/>
    <w:rsid w:val="00383AAA"/>
    <w:rsid w:val="0038519E"/>
    <w:rsid w:val="00385438"/>
    <w:rsid w:val="00385762"/>
    <w:rsid w:val="00385A70"/>
    <w:rsid w:val="00386678"/>
    <w:rsid w:val="003877D3"/>
    <w:rsid w:val="0039221D"/>
    <w:rsid w:val="00392FD6"/>
    <w:rsid w:val="00394349"/>
    <w:rsid w:val="0039541D"/>
    <w:rsid w:val="00397C19"/>
    <w:rsid w:val="003A3D38"/>
    <w:rsid w:val="003A618C"/>
    <w:rsid w:val="003B16DD"/>
    <w:rsid w:val="003B3B3A"/>
    <w:rsid w:val="003B426E"/>
    <w:rsid w:val="003B5FDD"/>
    <w:rsid w:val="003B6E98"/>
    <w:rsid w:val="003B70CF"/>
    <w:rsid w:val="003B7BD2"/>
    <w:rsid w:val="003C0965"/>
    <w:rsid w:val="003C2F6F"/>
    <w:rsid w:val="003C3164"/>
    <w:rsid w:val="003C46CE"/>
    <w:rsid w:val="003C685A"/>
    <w:rsid w:val="003C6CD9"/>
    <w:rsid w:val="003C6FD4"/>
    <w:rsid w:val="003C7889"/>
    <w:rsid w:val="003D0000"/>
    <w:rsid w:val="003D02FE"/>
    <w:rsid w:val="003D3C20"/>
    <w:rsid w:val="003D3CC3"/>
    <w:rsid w:val="003D4F02"/>
    <w:rsid w:val="003D500E"/>
    <w:rsid w:val="003D5EDB"/>
    <w:rsid w:val="003D7C1F"/>
    <w:rsid w:val="003E07F7"/>
    <w:rsid w:val="003E1CCD"/>
    <w:rsid w:val="003E2979"/>
    <w:rsid w:val="003E2A97"/>
    <w:rsid w:val="003E45E7"/>
    <w:rsid w:val="003E741A"/>
    <w:rsid w:val="003F4BEF"/>
    <w:rsid w:val="003F4E3F"/>
    <w:rsid w:val="003F5093"/>
    <w:rsid w:val="003F624B"/>
    <w:rsid w:val="003F671E"/>
    <w:rsid w:val="003F676D"/>
    <w:rsid w:val="003F70CC"/>
    <w:rsid w:val="003F7469"/>
    <w:rsid w:val="003F7CA5"/>
    <w:rsid w:val="004004F9"/>
    <w:rsid w:val="00401981"/>
    <w:rsid w:val="0040427E"/>
    <w:rsid w:val="004043C1"/>
    <w:rsid w:val="00404EEA"/>
    <w:rsid w:val="004060E3"/>
    <w:rsid w:val="004065E1"/>
    <w:rsid w:val="00406C54"/>
    <w:rsid w:val="00406D2A"/>
    <w:rsid w:val="00407CA9"/>
    <w:rsid w:val="0041137B"/>
    <w:rsid w:val="004115D9"/>
    <w:rsid w:val="00412C62"/>
    <w:rsid w:val="00413392"/>
    <w:rsid w:val="00414847"/>
    <w:rsid w:val="00417607"/>
    <w:rsid w:val="00417ED0"/>
    <w:rsid w:val="00420B47"/>
    <w:rsid w:val="0042141E"/>
    <w:rsid w:val="0042298D"/>
    <w:rsid w:val="00424057"/>
    <w:rsid w:val="00424ACA"/>
    <w:rsid w:val="004254B1"/>
    <w:rsid w:val="00427168"/>
    <w:rsid w:val="004279ED"/>
    <w:rsid w:val="00427B12"/>
    <w:rsid w:val="00427D18"/>
    <w:rsid w:val="004300CD"/>
    <w:rsid w:val="0043033D"/>
    <w:rsid w:val="004312AB"/>
    <w:rsid w:val="00434041"/>
    <w:rsid w:val="00434114"/>
    <w:rsid w:val="004344B4"/>
    <w:rsid w:val="00434718"/>
    <w:rsid w:val="004367BF"/>
    <w:rsid w:val="00436A19"/>
    <w:rsid w:val="004374CA"/>
    <w:rsid w:val="00440463"/>
    <w:rsid w:val="00440681"/>
    <w:rsid w:val="00440AA3"/>
    <w:rsid w:val="00440C8D"/>
    <w:rsid w:val="00442D89"/>
    <w:rsid w:val="00443EB3"/>
    <w:rsid w:val="0044494F"/>
    <w:rsid w:val="004455F9"/>
    <w:rsid w:val="00446793"/>
    <w:rsid w:val="00446C6C"/>
    <w:rsid w:val="0044748C"/>
    <w:rsid w:val="00450655"/>
    <w:rsid w:val="00450AF1"/>
    <w:rsid w:val="00450D53"/>
    <w:rsid w:val="004523CC"/>
    <w:rsid w:val="00452A1F"/>
    <w:rsid w:val="00453174"/>
    <w:rsid w:val="0045379F"/>
    <w:rsid w:val="004539C4"/>
    <w:rsid w:val="0045441B"/>
    <w:rsid w:val="004554B4"/>
    <w:rsid w:val="004555B2"/>
    <w:rsid w:val="00455C77"/>
    <w:rsid w:val="00460177"/>
    <w:rsid w:val="004604FF"/>
    <w:rsid w:val="00461632"/>
    <w:rsid w:val="00462CEA"/>
    <w:rsid w:val="00462DE5"/>
    <w:rsid w:val="0046333F"/>
    <w:rsid w:val="004645BD"/>
    <w:rsid w:val="00465A37"/>
    <w:rsid w:val="00466679"/>
    <w:rsid w:val="004669A2"/>
    <w:rsid w:val="00466CE8"/>
    <w:rsid w:val="004710DF"/>
    <w:rsid w:val="00472B2F"/>
    <w:rsid w:val="00473C30"/>
    <w:rsid w:val="004741E9"/>
    <w:rsid w:val="00475CB7"/>
    <w:rsid w:val="00476621"/>
    <w:rsid w:val="004801F8"/>
    <w:rsid w:val="004805C1"/>
    <w:rsid w:val="00480714"/>
    <w:rsid w:val="00480915"/>
    <w:rsid w:val="0048125F"/>
    <w:rsid w:val="00484C62"/>
    <w:rsid w:val="00485C76"/>
    <w:rsid w:val="00487609"/>
    <w:rsid w:val="00490BE2"/>
    <w:rsid w:val="00493AE3"/>
    <w:rsid w:val="0049411C"/>
    <w:rsid w:val="004944F8"/>
    <w:rsid w:val="00494EB1"/>
    <w:rsid w:val="00494F86"/>
    <w:rsid w:val="00496346"/>
    <w:rsid w:val="00497137"/>
    <w:rsid w:val="004A08EE"/>
    <w:rsid w:val="004A1D23"/>
    <w:rsid w:val="004A1DC9"/>
    <w:rsid w:val="004A2F82"/>
    <w:rsid w:val="004A603C"/>
    <w:rsid w:val="004A68AE"/>
    <w:rsid w:val="004A724D"/>
    <w:rsid w:val="004B0469"/>
    <w:rsid w:val="004B262C"/>
    <w:rsid w:val="004B28A4"/>
    <w:rsid w:val="004B3CBA"/>
    <w:rsid w:val="004B4BF4"/>
    <w:rsid w:val="004B5BE7"/>
    <w:rsid w:val="004B6E39"/>
    <w:rsid w:val="004C0A83"/>
    <w:rsid w:val="004C10A2"/>
    <w:rsid w:val="004C39C9"/>
    <w:rsid w:val="004C4EEA"/>
    <w:rsid w:val="004C572A"/>
    <w:rsid w:val="004C7FB5"/>
    <w:rsid w:val="004D153B"/>
    <w:rsid w:val="004D1EEA"/>
    <w:rsid w:val="004D215B"/>
    <w:rsid w:val="004D39C0"/>
    <w:rsid w:val="004D44DD"/>
    <w:rsid w:val="004D4AC8"/>
    <w:rsid w:val="004D5051"/>
    <w:rsid w:val="004D5E9F"/>
    <w:rsid w:val="004D6601"/>
    <w:rsid w:val="004D6BBC"/>
    <w:rsid w:val="004D70C8"/>
    <w:rsid w:val="004E1418"/>
    <w:rsid w:val="004E20D4"/>
    <w:rsid w:val="004E2143"/>
    <w:rsid w:val="004E36CD"/>
    <w:rsid w:val="004E3707"/>
    <w:rsid w:val="004E5761"/>
    <w:rsid w:val="004E5B3F"/>
    <w:rsid w:val="004E5D67"/>
    <w:rsid w:val="004F0661"/>
    <w:rsid w:val="004F0C30"/>
    <w:rsid w:val="004F1160"/>
    <w:rsid w:val="004F2B76"/>
    <w:rsid w:val="004F3A94"/>
    <w:rsid w:val="004F479E"/>
    <w:rsid w:val="004F52CB"/>
    <w:rsid w:val="004F6FFD"/>
    <w:rsid w:val="00500267"/>
    <w:rsid w:val="005004D2"/>
    <w:rsid w:val="005011BD"/>
    <w:rsid w:val="005015E6"/>
    <w:rsid w:val="00504B74"/>
    <w:rsid w:val="00504F29"/>
    <w:rsid w:val="00505549"/>
    <w:rsid w:val="005057EC"/>
    <w:rsid w:val="00506ABD"/>
    <w:rsid w:val="00507476"/>
    <w:rsid w:val="0051003C"/>
    <w:rsid w:val="005111AE"/>
    <w:rsid w:val="005133D1"/>
    <w:rsid w:val="00513F1C"/>
    <w:rsid w:val="00514199"/>
    <w:rsid w:val="00514686"/>
    <w:rsid w:val="00514F0D"/>
    <w:rsid w:val="0051552F"/>
    <w:rsid w:val="005172FF"/>
    <w:rsid w:val="00517953"/>
    <w:rsid w:val="00520990"/>
    <w:rsid w:val="00521AD9"/>
    <w:rsid w:val="00524F7F"/>
    <w:rsid w:val="00525F70"/>
    <w:rsid w:val="0052647F"/>
    <w:rsid w:val="0052714C"/>
    <w:rsid w:val="00532FE9"/>
    <w:rsid w:val="005334D1"/>
    <w:rsid w:val="005342D2"/>
    <w:rsid w:val="005349A2"/>
    <w:rsid w:val="0053744C"/>
    <w:rsid w:val="00537635"/>
    <w:rsid w:val="0053772C"/>
    <w:rsid w:val="00537A0C"/>
    <w:rsid w:val="00537AD5"/>
    <w:rsid w:val="00537B20"/>
    <w:rsid w:val="00541395"/>
    <w:rsid w:val="00541AE9"/>
    <w:rsid w:val="0054445F"/>
    <w:rsid w:val="00544A0A"/>
    <w:rsid w:val="00544CE6"/>
    <w:rsid w:val="005450A9"/>
    <w:rsid w:val="005466B2"/>
    <w:rsid w:val="005507B0"/>
    <w:rsid w:val="0055128C"/>
    <w:rsid w:val="005515EF"/>
    <w:rsid w:val="0055210D"/>
    <w:rsid w:val="00552564"/>
    <w:rsid w:val="00553384"/>
    <w:rsid w:val="00553600"/>
    <w:rsid w:val="00554EE3"/>
    <w:rsid w:val="00555970"/>
    <w:rsid w:val="00555C85"/>
    <w:rsid w:val="00560250"/>
    <w:rsid w:val="005617D1"/>
    <w:rsid w:val="005618B5"/>
    <w:rsid w:val="005636FF"/>
    <w:rsid w:val="0056370B"/>
    <w:rsid w:val="005637CB"/>
    <w:rsid w:val="00564057"/>
    <w:rsid w:val="005646B2"/>
    <w:rsid w:val="00565301"/>
    <w:rsid w:val="005665F5"/>
    <w:rsid w:val="00567628"/>
    <w:rsid w:val="005721C8"/>
    <w:rsid w:val="00574407"/>
    <w:rsid w:val="00574E98"/>
    <w:rsid w:val="00575619"/>
    <w:rsid w:val="00580BC5"/>
    <w:rsid w:val="0058144A"/>
    <w:rsid w:val="00582609"/>
    <w:rsid w:val="00582652"/>
    <w:rsid w:val="0058362F"/>
    <w:rsid w:val="005838BF"/>
    <w:rsid w:val="00584F3E"/>
    <w:rsid w:val="005856BE"/>
    <w:rsid w:val="0059053E"/>
    <w:rsid w:val="005930A2"/>
    <w:rsid w:val="00594713"/>
    <w:rsid w:val="00594EB8"/>
    <w:rsid w:val="0059620D"/>
    <w:rsid w:val="00596D5F"/>
    <w:rsid w:val="00597A26"/>
    <w:rsid w:val="005A0434"/>
    <w:rsid w:val="005A0F4B"/>
    <w:rsid w:val="005A233F"/>
    <w:rsid w:val="005A28BA"/>
    <w:rsid w:val="005A45E8"/>
    <w:rsid w:val="005A6997"/>
    <w:rsid w:val="005A6AE0"/>
    <w:rsid w:val="005A79B8"/>
    <w:rsid w:val="005B0205"/>
    <w:rsid w:val="005B0F64"/>
    <w:rsid w:val="005B29EE"/>
    <w:rsid w:val="005B448B"/>
    <w:rsid w:val="005B5713"/>
    <w:rsid w:val="005B646D"/>
    <w:rsid w:val="005B77A9"/>
    <w:rsid w:val="005C11C7"/>
    <w:rsid w:val="005C5189"/>
    <w:rsid w:val="005C5391"/>
    <w:rsid w:val="005C5A36"/>
    <w:rsid w:val="005C5D56"/>
    <w:rsid w:val="005C5E58"/>
    <w:rsid w:val="005C67CA"/>
    <w:rsid w:val="005C7424"/>
    <w:rsid w:val="005C75C8"/>
    <w:rsid w:val="005C7E8D"/>
    <w:rsid w:val="005D0010"/>
    <w:rsid w:val="005D0080"/>
    <w:rsid w:val="005D28A1"/>
    <w:rsid w:val="005D4954"/>
    <w:rsid w:val="005D52F1"/>
    <w:rsid w:val="005D54A0"/>
    <w:rsid w:val="005D5875"/>
    <w:rsid w:val="005D6608"/>
    <w:rsid w:val="005D6F67"/>
    <w:rsid w:val="005D7475"/>
    <w:rsid w:val="005E011F"/>
    <w:rsid w:val="005E0162"/>
    <w:rsid w:val="005E038F"/>
    <w:rsid w:val="005E03A3"/>
    <w:rsid w:val="005E2992"/>
    <w:rsid w:val="005E3C6E"/>
    <w:rsid w:val="005E46EE"/>
    <w:rsid w:val="005E6366"/>
    <w:rsid w:val="005E7E50"/>
    <w:rsid w:val="005F147E"/>
    <w:rsid w:val="005F15C5"/>
    <w:rsid w:val="005F1BB9"/>
    <w:rsid w:val="005F1D49"/>
    <w:rsid w:val="005F3C41"/>
    <w:rsid w:val="005F447D"/>
    <w:rsid w:val="005F5AE9"/>
    <w:rsid w:val="00600DF0"/>
    <w:rsid w:val="006013A9"/>
    <w:rsid w:val="00601902"/>
    <w:rsid w:val="006027A5"/>
    <w:rsid w:val="00604261"/>
    <w:rsid w:val="0060735C"/>
    <w:rsid w:val="00612E3D"/>
    <w:rsid w:val="006167A9"/>
    <w:rsid w:val="00616B7D"/>
    <w:rsid w:val="006170E5"/>
    <w:rsid w:val="006177C0"/>
    <w:rsid w:val="00617FB3"/>
    <w:rsid w:val="006216A6"/>
    <w:rsid w:val="0062276B"/>
    <w:rsid w:val="0062288B"/>
    <w:rsid w:val="006231C2"/>
    <w:rsid w:val="0062379E"/>
    <w:rsid w:val="006258D5"/>
    <w:rsid w:val="006315F6"/>
    <w:rsid w:val="006316C0"/>
    <w:rsid w:val="00632313"/>
    <w:rsid w:val="0063466A"/>
    <w:rsid w:val="006378ED"/>
    <w:rsid w:val="00641194"/>
    <w:rsid w:val="00641F24"/>
    <w:rsid w:val="00642147"/>
    <w:rsid w:val="006437EF"/>
    <w:rsid w:val="00645520"/>
    <w:rsid w:val="006458CE"/>
    <w:rsid w:val="00646430"/>
    <w:rsid w:val="006479AF"/>
    <w:rsid w:val="0065139A"/>
    <w:rsid w:val="00652BB8"/>
    <w:rsid w:val="0065301C"/>
    <w:rsid w:val="006544B7"/>
    <w:rsid w:val="00654CBF"/>
    <w:rsid w:val="00654D36"/>
    <w:rsid w:val="00657207"/>
    <w:rsid w:val="0065730E"/>
    <w:rsid w:val="00660F2E"/>
    <w:rsid w:val="00662841"/>
    <w:rsid w:val="00662EAB"/>
    <w:rsid w:val="00663B8F"/>
    <w:rsid w:val="006646BF"/>
    <w:rsid w:val="00664F1B"/>
    <w:rsid w:val="00665866"/>
    <w:rsid w:val="00665BA0"/>
    <w:rsid w:val="00667805"/>
    <w:rsid w:val="006705B7"/>
    <w:rsid w:val="006706D9"/>
    <w:rsid w:val="00670A9D"/>
    <w:rsid w:val="006723F8"/>
    <w:rsid w:val="00673A3A"/>
    <w:rsid w:val="00674307"/>
    <w:rsid w:val="006750F9"/>
    <w:rsid w:val="00676505"/>
    <w:rsid w:val="0067748B"/>
    <w:rsid w:val="00681600"/>
    <w:rsid w:val="0068393A"/>
    <w:rsid w:val="00684438"/>
    <w:rsid w:val="006844A6"/>
    <w:rsid w:val="00684708"/>
    <w:rsid w:val="00684C24"/>
    <w:rsid w:val="00685637"/>
    <w:rsid w:val="006859B7"/>
    <w:rsid w:val="00691160"/>
    <w:rsid w:val="00692134"/>
    <w:rsid w:val="00692903"/>
    <w:rsid w:val="0069344B"/>
    <w:rsid w:val="006939B2"/>
    <w:rsid w:val="006943ED"/>
    <w:rsid w:val="006957FC"/>
    <w:rsid w:val="006969AC"/>
    <w:rsid w:val="00696A40"/>
    <w:rsid w:val="006973ED"/>
    <w:rsid w:val="006A1EED"/>
    <w:rsid w:val="006A27F0"/>
    <w:rsid w:val="006A28BB"/>
    <w:rsid w:val="006A32CC"/>
    <w:rsid w:val="006A491C"/>
    <w:rsid w:val="006A54BC"/>
    <w:rsid w:val="006A56DC"/>
    <w:rsid w:val="006A5CB3"/>
    <w:rsid w:val="006A65BC"/>
    <w:rsid w:val="006B0026"/>
    <w:rsid w:val="006B1C86"/>
    <w:rsid w:val="006B21D2"/>
    <w:rsid w:val="006B3264"/>
    <w:rsid w:val="006B333F"/>
    <w:rsid w:val="006B3603"/>
    <w:rsid w:val="006B54CA"/>
    <w:rsid w:val="006B5786"/>
    <w:rsid w:val="006B5C23"/>
    <w:rsid w:val="006B5FBC"/>
    <w:rsid w:val="006B6305"/>
    <w:rsid w:val="006B6357"/>
    <w:rsid w:val="006C13FB"/>
    <w:rsid w:val="006C15BB"/>
    <w:rsid w:val="006C1B09"/>
    <w:rsid w:val="006C2473"/>
    <w:rsid w:val="006C3137"/>
    <w:rsid w:val="006C32F9"/>
    <w:rsid w:val="006C4337"/>
    <w:rsid w:val="006C49DC"/>
    <w:rsid w:val="006C6978"/>
    <w:rsid w:val="006C7FB6"/>
    <w:rsid w:val="006D0A0A"/>
    <w:rsid w:val="006D119E"/>
    <w:rsid w:val="006D27EE"/>
    <w:rsid w:val="006D5AE6"/>
    <w:rsid w:val="006D5CF9"/>
    <w:rsid w:val="006D5F3F"/>
    <w:rsid w:val="006D6556"/>
    <w:rsid w:val="006D65A5"/>
    <w:rsid w:val="006D74CF"/>
    <w:rsid w:val="006E09E9"/>
    <w:rsid w:val="006E167F"/>
    <w:rsid w:val="006E1AF8"/>
    <w:rsid w:val="006E1D62"/>
    <w:rsid w:val="006E30D8"/>
    <w:rsid w:val="006E34A6"/>
    <w:rsid w:val="006E3C39"/>
    <w:rsid w:val="006E3C61"/>
    <w:rsid w:val="006E4120"/>
    <w:rsid w:val="006E78CF"/>
    <w:rsid w:val="006E7939"/>
    <w:rsid w:val="006E7B3D"/>
    <w:rsid w:val="006F1D20"/>
    <w:rsid w:val="006F2067"/>
    <w:rsid w:val="006F2B54"/>
    <w:rsid w:val="006F373A"/>
    <w:rsid w:val="006F446A"/>
    <w:rsid w:val="006F635F"/>
    <w:rsid w:val="006F6446"/>
    <w:rsid w:val="006F6B31"/>
    <w:rsid w:val="006F7A00"/>
    <w:rsid w:val="007014E2"/>
    <w:rsid w:val="00702134"/>
    <w:rsid w:val="007024B2"/>
    <w:rsid w:val="00703EDE"/>
    <w:rsid w:val="00704455"/>
    <w:rsid w:val="0070465C"/>
    <w:rsid w:val="0070536F"/>
    <w:rsid w:val="00706650"/>
    <w:rsid w:val="007070F1"/>
    <w:rsid w:val="00707B00"/>
    <w:rsid w:val="0071010D"/>
    <w:rsid w:val="00710836"/>
    <w:rsid w:val="00710989"/>
    <w:rsid w:val="00711C6A"/>
    <w:rsid w:val="0071244F"/>
    <w:rsid w:val="00713333"/>
    <w:rsid w:val="00713871"/>
    <w:rsid w:val="00714883"/>
    <w:rsid w:val="00714F25"/>
    <w:rsid w:val="00716F04"/>
    <w:rsid w:val="00717D25"/>
    <w:rsid w:val="007200A9"/>
    <w:rsid w:val="007213A6"/>
    <w:rsid w:val="00721ED9"/>
    <w:rsid w:val="00722EB4"/>
    <w:rsid w:val="007248DD"/>
    <w:rsid w:val="00725888"/>
    <w:rsid w:val="00727203"/>
    <w:rsid w:val="007274D4"/>
    <w:rsid w:val="007303CF"/>
    <w:rsid w:val="007314C5"/>
    <w:rsid w:val="00731799"/>
    <w:rsid w:val="00732E28"/>
    <w:rsid w:val="00735D59"/>
    <w:rsid w:val="00736412"/>
    <w:rsid w:val="007407E5"/>
    <w:rsid w:val="00740951"/>
    <w:rsid w:val="0074410D"/>
    <w:rsid w:val="0074538A"/>
    <w:rsid w:val="00745F49"/>
    <w:rsid w:val="00746231"/>
    <w:rsid w:val="00746848"/>
    <w:rsid w:val="00746BCC"/>
    <w:rsid w:val="0074789B"/>
    <w:rsid w:val="007479A4"/>
    <w:rsid w:val="0075031F"/>
    <w:rsid w:val="00750AB3"/>
    <w:rsid w:val="00750F88"/>
    <w:rsid w:val="00751AC0"/>
    <w:rsid w:val="00752B3A"/>
    <w:rsid w:val="007554A5"/>
    <w:rsid w:val="007560D2"/>
    <w:rsid w:val="0075622A"/>
    <w:rsid w:val="00756E23"/>
    <w:rsid w:val="00757AA7"/>
    <w:rsid w:val="00760EFF"/>
    <w:rsid w:val="00761520"/>
    <w:rsid w:val="0076353E"/>
    <w:rsid w:val="007640EB"/>
    <w:rsid w:val="00764940"/>
    <w:rsid w:val="0076513C"/>
    <w:rsid w:val="00765D29"/>
    <w:rsid w:val="00766350"/>
    <w:rsid w:val="00766FEE"/>
    <w:rsid w:val="007672EF"/>
    <w:rsid w:val="0077087F"/>
    <w:rsid w:val="007709E5"/>
    <w:rsid w:val="007715A2"/>
    <w:rsid w:val="00771BDA"/>
    <w:rsid w:val="0077264B"/>
    <w:rsid w:val="0077266D"/>
    <w:rsid w:val="0077318A"/>
    <w:rsid w:val="007756C1"/>
    <w:rsid w:val="00775BF6"/>
    <w:rsid w:val="007768A9"/>
    <w:rsid w:val="00780454"/>
    <w:rsid w:val="00781C79"/>
    <w:rsid w:val="00783921"/>
    <w:rsid w:val="007845D7"/>
    <w:rsid w:val="00790EAE"/>
    <w:rsid w:val="00791790"/>
    <w:rsid w:val="00791A50"/>
    <w:rsid w:val="00791D8A"/>
    <w:rsid w:val="00797732"/>
    <w:rsid w:val="0079795C"/>
    <w:rsid w:val="007A134A"/>
    <w:rsid w:val="007A53CD"/>
    <w:rsid w:val="007A6D89"/>
    <w:rsid w:val="007B0967"/>
    <w:rsid w:val="007B5C59"/>
    <w:rsid w:val="007C14DA"/>
    <w:rsid w:val="007C1F64"/>
    <w:rsid w:val="007C3FB3"/>
    <w:rsid w:val="007C4C2C"/>
    <w:rsid w:val="007C5EAB"/>
    <w:rsid w:val="007C6329"/>
    <w:rsid w:val="007C7D4D"/>
    <w:rsid w:val="007D1E0B"/>
    <w:rsid w:val="007D3C8D"/>
    <w:rsid w:val="007D4A20"/>
    <w:rsid w:val="007E0A8C"/>
    <w:rsid w:val="007E27D2"/>
    <w:rsid w:val="007E284C"/>
    <w:rsid w:val="007E2DDE"/>
    <w:rsid w:val="007E3186"/>
    <w:rsid w:val="007E3539"/>
    <w:rsid w:val="007E3FBD"/>
    <w:rsid w:val="007E404F"/>
    <w:rsid w:val="007E6B66"/>
    <w:rsid w:val="007E76D7"/>
    <w:rsid w:val="007F0534"/>
    <w:rsid w:val="007F2C5A"/>
    <w:rsid w:val="007F32FB"/>
    <w:rsid w:val="007F4BBB"/>
    <w:rsid w:val="007F787A"/>
    <w:rsid w:val="0080280A"/>
    <w:rsid w:val="0080684E"/>
    <w:rsid w:val="008071FE"/>
    <w:rsid w:val="008103A6"/>
    <w:rsid w:val="0081128E"/>
    <w:rsid w:val="00811C81"/>
    <w:rsid w:val="00814D1D"/>
    <w:rsid w:val="00815BEA"/>
    <w:rsid w:val="00816975"/>
    <w:rsid w:val="008179EE"/>
    <w:rsid w:val="00817B5B"/>
    <w:rsid w:val="00821D81"/>
    <w:rsid w:val="00823164"/>
    <w:rsid w:val="00826C66"/>
    <w:rsid w:val="008276A8"/>
    <w:rsid w:val="008279C8"/>
    <w:rsid w:val="00831BF4"/>
    <w:rsid w:val="00831C66"/>
    <w:rsid w:val="00834ECC"/>
    <w:rsid w:val="00835CF6"/>
    <w:rsid w:val="00836DDA"/>
    <w:rsid w:val="008379AF"/>
    <w:rsid w:val="00840A65"/>
    <w:rsid w:val="00842361"/>
    <w:rsid w:val="00843DAB"/>
    <w:rsid w:val="00846B5C"/>
    <w:rsid w:val="008509E1"/>
    <w:rsid w:val="008512C3"/>
    <w:rsid w:val="00851B46"/>
    <w:rsid w:val="008524DC"/>
    <w:rsid w:val="00853FDB"/>
    <w:rsid w:val="0085459E"/>
    <w:rsid w:val="00855456"/>
    <w:rsid w:val="00855C32"/>
    <w:rsid w:val="00856E48"/>
    <w:rsid w:val="00861D58"/>
    <w:rsid w:val="008624EC"/>
    <w:rsid w:val="0086259D"/>
    <w:rsid w:val="00863D4C"/>
    <w:rsid w:val="00863FDE"/>
    <w:rsid w:val="0086476A"/>
    <w:rsid w:val="008648C7"/>
    <w:rsid w:val="00864D14"/>
    <w:rsid w:val="00866002"/>
    <w:rsid w:val="0086672E"/>
    <w:rsid w:val="00867369"/>
    <w:rsid w:val="008721C4"/>
    <w:rsid w:val="008730F1"/>
    <w:rsid w:val="0087398D"/>
    <w:rsid w:val="00873A22"/>
    <w:rsid w:val="00874550"/>
    <w:rsid w:val="00874609"/>
    <w:rsid w:val="00874B8C"/>
    <w:rsid w:val="00875053"/>
    <w:rsid w:val="008771E4"/>
    <w:rsid w:val="008809B0"/>
    <w:rsid w:val="00881463"/>
    <w:rsid w:val="0088180F"/>
    <w:rsid w:val="008825EA"/>
    <w:rsid w:val="00883AA7"/>
    <w:rsid w:val="008850E1"/>
    <w:rsid w:val="00890AF8"/>
    <w:rsid w:val="00892345"/>
    <w:rsid w:val="00892699"/>
    <w:rsid w:val="00892E3F"/>
    <w:rsid w:val="00894B92"/>
    <w:rsid w:val="00895AE2"/>
    <w:rsid w:val="00895CDD"/>
    <w:rsid w:val="00895E53"/>
    <w:rsid w:val="00896AF9"/>
    <w:rsid w:val="00897865"/>
    <w:rsid w:val="00897B0A"/>
    <w:rsid w:val="00897C17"/>
    <w:rsid w:val="008A0AAB"/>
    <w:rsid w:val="008A188E"/>
    <w:rsid w:val="008A1FD4"/>
    <w:rsid w:val="008A3DD0"/>
    <w:rsid w:val="008A62CD"/>
    <w:rsid w:val="008A67B4"/>
    <w:rsid w:val="008A7672"/>
    <w:rsid w:val="008B06DC"/>
    <w:rsid w:val="008B0DEA"/>
    <w:rsid w:val="008B122B"/>
    <w:rsid w:val="008B237F"/>
    <w:rsid w:val="008B3485"/>
    <w:rsid w:val="008B38F8"/>
    <w:rsid w:val="008B3C85"/>
    <w:rsid w:val="008B46AD"/>
    <w:rsid w:val="008B4FF8"/>
    <w:rsid w:val="008B509F"/>
    <w:rsid w:val="008B7B6C"/>
    <w:rsid w:val="008C059D"/>
    <w:rsid w:val="008C2442"/>
    <w:rsid w:val="008C30F6"/>
    <w:rsid w:val="008C59C4"/>
    <w:rsid w:val="008C5FF7"/>
    <w:rsid w:val="008C6E35"/>
    <w:rsid w:val="008C7918"/>
    <w:rsid w:val="008D033C"/>
    <w:rsid w:val="008D04FD"/>
    <w:rsid w:val="008D0BC1"/>
    <w:rsid w:val="008D2C35"/>
    <w:rsid w:val="008D2F76"/>
    <w:rsid w:val="008D3105"/>
    <w:rsid w:val="008D3523"/>
    <w:rsid w:val="008D3F99"/>
    <w:rsid w:val="008D52B7"/>
    <w:rsid w:val="008D5FF7"/>
    <w:rsid w:val="008D7352"/>
    <w:rsid w:val="008E054D"/>
    <w:rsid w:val="008E1203"/>
    <w:rsid w:val="008E1BE1"/>
    <w:rsid w:val="008E1CA1"/>
    <w:rsid w:val="008E1EEF"/>
    <w:rsid w:val="008E33A1"/>
    <w:rsid w:val="008E41A8"/>
    <w:rsid w:val="008E43B0"/>
    <w:rsid w:val="008E551F"/>
    <w:rsid w:val="008E5C66"/>
    <w:rsid w:val="008E61F2"/>
    <w:rsid w:val="008F0833"/>
    <w:rsid w:val="008F4D38"/>
    <w:rsid w:val="008F556F"/>
    <w:rsid w:val="008F5EEB"/>
    <w:rsid w:val="008F74F2"/>
    <w:rsid w:val="00900118"/>
    <w:rsid w:val="009005C7"/>
    <w:rsid w:val="00900627"/>
    <w:rsid w:val="0090073D"/>
    <w:rsid w:val="00900E2C"/>
    <w:rsid w:val="00900FE6"/>
    <w:rsid w:val="00901256"/>
    <w:rsid w:val="0090136A"/>
    <w:rsid w:val="00902242"/>
    <w:rsid w:val="009022D7"/>
    <w:rsid w:val="00902938"/>
    <w:rsid w:val="00903D3E"/>
    <w:rsid w:val="00904EE3"/>
    <w:rsid w:val="009064F2"/>
    <w:rsid w:val="00906856"/>
    <w:rsid w:val="009070F7"/>
    <w:rsid w:val="00907395"/>
    <w:rsid w:val="009106FE"/>
    <w:rsid w:val="00910945"/>
    <w:rsid w:val="00910DB9"/>
    <w:rsid w:val="00912564"/>
    <w:rsid w:val="0091347D"/>
    <w:rsid w:val="009160B7"/>
    <w:rsid w:val="00916950"/>
    <w:rsid w:val="009220F5"/>
    <w:rsid w:val="0092234F"/>
    <w:rsid w:val="00922707"/>
    <w:rsid w:val="00923E00"/>
    <w:rsid w:val="00925051"/>
    <w:rsid w:val="009260F8"/>
    <w:rsid w:val="00926798"/>
    <w:rsid w:val="00927695"/>
    <w:rsid w:val="00927B42"/>
    <w:rsid w:val="00930F4E"/>
    <w:rsid w:val="009322B8"/>
    <w:rsid w:val="00932E48"/>
    <w:rsid w:val="0093682B"/>
    <w:rsid w:val="00937C4E"/>
    <w:rsid w:val="00940BD3"/>
    <w:rsid w:val="009457BA"/>
    <w:rsid w:val="00945FDE"/>
    <w:rsid w:val="009468F9"/>
    <w:rsid w:val="009471F7"/>
    <w:rsid w:val="009474F2"/>
    <w:rsid w:val="009525F6"/>
    <w:rsid w:val="00952696"/>
    <w:rsid w:val="00952F6F"/>
    <w:rsid w:val="00953688"/>
    <w:rsid w:val="00954E97"/>
    <w:rsid w:val="00954FB1"/>
    <w:rsid w:val="00955B77"/>
    <w:rsid w:val="00955C99"/>
    <w:rsid w:val="00955D55"/>
    <w:rsid w:val="00955FAA"/>
    <w:rsid w:val="00955FF3"/>
    <w:rsid w:val="00956A24"/>
    <w:rsid w:val="009570A6"/>
    <w:rsid w:val="00957653"/>
    <w:rsid w:val="00961BF3"/>
    <w:rsid w:val="009623AC"/>
    <w:rsid w:val="00963C84"/>
    <w:rsid w:val="00966A94"/>
    <w:rsid w:val="00970502"/>
    <w:rsid w:val="00970B19"/>
    <w:rsid w:val="009714B9"/>
    <w:rsid w:val="009716B1"/>
    <w:rsid w:val="00971B17"/>
    <w:rsid w:val="0097206D"/>
    <w:rsid w:val="009729F4"/>
    <w:rsid w:val="00972E37"/>
    <w:rsid w:val="0097446A"/>
    <w:rsid w:val="00975306"/>
    <w:rsid w:val="00975F5E"/>
    <w:rsid w:val="00977A46"/>
    <w:rsid w:val="00980FD8"/>
    <w:rsid w:val="00983F36"/>
    <w:rsid w:val="00984BBD"/>
    <w:rsid w:val="00984F04"/>
    <w:rsid w:val="00986422"/>
    <w:rsid w:val="00991CD6"/>
    <w:rsid w:val="009923B9"/>
    <w:rsid w:val="009932DB"/>
    <w:rsid w:val="00995893"/>
    <w:rsid w:val="00997A33"/>
    <w:rsid w:val="00997C7E"/>
    <w:rsid w:val="009A32E1"/>
    <w:rsid w:val="009A3509"/>
    <w:rsid w:val="009A41C1"/>
    <w:rsid w:val="009A4E1F"/>
    <w:rsid w:val="009A64E0"/>
    <w:rsid w:val="009A709D"/>
    <w:rsid w:val="009A7723"/>
    <w:rsid w:val="009B0385"/>
    <w:rsid w:val="009B228C"/>
    <w:rsid w:val="009B5195"/>
    <w:rsid w:val="009B7F20"/>
    <w:rsid w:val="009C0313"/>
    <w:rsid w:val="009C0980"/>
    <w:rsid w:val="009C1E27"/>
    <w:rsid w:val="009C2531"/>
    <w:rsid w:val="009C40B5"/>
    <w:rsid w:val="009C5552"/>
    <w:rsid w:val="009D09CB"/>
    <w:rsid w:val="009D0B5C"/>
    <w:rsid w:val="009D1F12"/>
    <w:rsid w:val="009D2B43"/>
    <w:rsid w:val="009D2D0A"/>
    <w:rsid w:val="009D3162"/>
    <w:rsid w:val="009D3629"/>
    <w:rsid w:val="009D5C38"/>
    <w:rsid w:val="009D6612"/>
    <w:rsid w:val="009D680E"/>
    <w:rsid w:val="009D72DD"/>
    <w:rsid w:val="009D79B0"/>
    <w:rsid w:val="009E0A98"/>
    <w:rsid w:val="009E14C9"/>
    <w:rsid w:val="009E2E2C"/>
    <w:rsid w:val="009E3C94"/>
    <w:rsid w:val="009E3E6B"/>
    <w:rsid w:val="009E4655"/>
    <w:rsid w:val="009E4E48"/>
    <w:rsid w:val="009E4EA5"/>
    <w:rsid w:val="009E6253"/>
    <w:rsid w:val="009E671F"/>
    <w:rsid w:val="009E713A"/>
    <w:rsid w:val="009F0B19"/>
    <w:rsid w:val="009F0B1B"/>
    <w:rsid w:val="009F0EFB"/>
    <w:rsid w:val="009F0F01"/>
    <w:rsid w:val="009F1227"/>
    <w:rsid w:val="009F122B"/>
    <w:rsid w:val="009F15F7"/>
    <w:rsid w:val="009F19A8"/>
    <w:rsid w:val="009F1AD9"/>
    <w:rsid w:val="009F229C"/>
    <w:rsid w:val="009F2425"/>
    <w:rsid w:val="009F2A38"/>
    <w:rsid w:val="009F2C01"/>
    <w:rsid w:val="009F31DD"/>
    <w:rsid w:val="009F3B97"/>
    <w:rsid w:val="009F6C2D"/>
    <w:rsid w:val="009F77CF"/>
    <w:rsid w:val="009F7EC8"/>
    <w:rsid w:val="00A00ACE"/>
    <w:rsid w:val="00A01A8B"/>
    <w:rsid w:val="00A027EA"/>
    <w:rsid w:val="00A02BBC"/>
    <w:rsid w:val="00A02BC4"/>
    <w:rsid w:val="00A0326B"/>
    <w:rsid w:val="00A0417B"/>
    <w:rsid w:val="00A041E6"/>
    <w:rsid w:val="00A06603"/>
    <w:rsid w:val="00A06E1C"/>
    <w:rsid w:val="00A07F46"/>
    <w:rsid w:val="00A10619"/>
    <w:rsid w:val="00A10C33"/>
    <w:rsid w:val="00A11130"/>
    <w:rsid w:val="00A11332"/>
    <w:rsid w:val="00A11ADE"/>
    <w:rsid w:val="00A11D05"/>
    <w:rsid w:val="00A12D0B"/>
    <w:rsid w:val="00A14581"/>
    <w:rsid w:val="00A1679D"/>
    <w:rsid w:val="00A16F15"/>
    <w:rsid w:val="00A1731D"/>
    <w:rsid w:val="00A17E18"/>
    <w:rsid w:val="00A204BA"/>
    <w:rsid w:val="00A20BF7"/>
    <w:rsid w:val="00A21C4D"/>
    <w:rsid w:val="00A25B9E"/>
    <w:rsid w:val="00A25D62"/>
    <w:rsid w:val="00A269C3"/>
    <w:rsid w:val="00A26B1B"/>
    <w:rsid w:val="00A27812"/>
    <w:rsid w:val="00A279F4"/>
    <w:rsid w:val="00A27C16"/>
    <w:rsid w:val="00A27F45"/>
    <w:rsid w:val="00A3033B"/>
    <w:rsid w:val="00A30686"/>
    <w:rsid w:val="00A31949"/>
    <w:rsid w:val="00A321EB"/>
    <w:rsid w:val="00A3352C"/>
    <w:rsid w:val="00A3453D"/>
    <w:rsid w:val="00A354AC"/>
    <w:rsid w:val="00A3750E"/>
    <w:rsid w:val="00A37A97"/>
    <w:rsid w:val="00A402D8"/>
    <w:rsid w:val="00A407F0"/>
    <w:rsid w:val="00A42089"/>
    <w:rsid w:val="00A430DF"/>
    <w:rsid w:val="00A444DB"/>
    <w:rsid w:val="00A45EE0"/>
    <w:rsid w:val="00A46AF7"/>
    <w:rsid w:val="00A46B0C"/>
    <w:rsid w:val="00A502CD"/>
    <w:rsid w:val="00A5057F"/>
    <w:rsid w:val="00A509B4"/>
    <w:rsid w:val="00A5113A"/>
    <w:rsid w:val="00A52A33"/>
    <w:rsid w:val="00A5350B"/>
    <w:rsid w:val="00A53CC2"/>
    <w:rsid w:val="00A53EDC"/>
    <w:rsid w:val="00A53F30"/>
    <w:rsid w:val="00A54247"/>
    <w:rsid w:val="00A55C5F"/>
    <w:rsid w:val="00A60E2D"/>
    <w:rsid w:val="00A61809"/>
    <w:rsid w:val="00A61A3D"/>
    <w:rsid w:val="00A62BD5"/>
    <w:rsid w:val="00A668F1"/>
    <w:rsid w:val="00A67E02"/>
    <w:rsid w:val="00A707D3"/>
    <w:rsid w:val="00A7126A"/>
    <w:rsid w:val="00A720CB"/>
    <w:rsid w:val="00A76A40"/>
    <w:rsid w:val="00A76E36"/>
    <w:rsid w:val="00A77A49"/>
    <w:rsid w:val="00A77D35"/>
    <w:rsid w:val="00A77F81"/>
    <w:rsid w:val="00A80A67"/>
    <w:rsid w:val="00A80CCB"/>
    <w:rsid w:val="00A824EA"/>
    <w:rsid w:val="00A82589"/>
    <w:rsid w:val="00A82952"/>
    <w:rsid w:val="00A83DBA"/>
    <w:rsid w:val="00A847BF"/>
    <w:rsid w:val="00A8575F"/>
    <w:rsid w:val="00A8791A"/>
    <w:rsid w:val="00A901E5"/>
    <w:rsid w:val="00A9159E"/>
    <w:rsid w:val="00A930D8"/>
    <w:rsid w:val="00A93227"/>
    <w:rsid w:val="00AA1C97"/>
    <w:rsid w:val="00AA21EF"/>
    <w:rsid w:val="00AA23E1"/>
    <w:rsid w:val="00AA2596"/>
    <w:rsid w:val="00AA3299"/>
    <w:rsid w:val="00AA420C"/>
    <w:rsid w:val="00AA4241"/>
    <w:rsid w:val="00AA5578"/>
    <w:rsid w:val="00AA5CA8"/>
    <w:rsid w:val="00AA5ECF"/>
    <w:rsid w:val="00AB2592"/>
    <w:rsid w:val="00AB36C6"/>
    <w:rsid w:val="00AB55D7"/>
    <w:rsid w:val="00AB5E29"/>
    <w:rsid w:val="00AC099B"/>
    <w:rsid w:val="00AC0F18"/>
    <w:rsid w:val="00AC2CCE"/>
    <w:rsid w:val="00AC4D99"/>
    <w:rsid w:val="00AC504A"/>
    <w:rsid w:val="00AC5263"/>
    <w:rsid w:val="00AC552E"/>
    <w:rsid w:val="00AC7A5C"/>
    <w:rsid w:val="00AD0096"/>
    <w:rsid w:val="00AD04BE"/>
    <w:rsid w:val="00AD05F2"/>
    <w:rsid w:val="00AD170F"/>
    <w:rsid w:val="00AD2DE7"/>
    <w:rsid w:val="00AD61FE"/>
    <w:rsid w:val="00AE06EB"/>
    <w:rsid w:val="00AE272E"/>
    <w:rsid w:val="00AE2BD0"/>
    <w:rsid w:val="00AE35EC"/>
    <w:rsid w:val="00AE381E"/>
    <w:rsid w:val="00AE3838"/>
    <w:rsid w:val="00AE48E6"/>
    <w:rsid w:val="00AE56A0"/>
    <w:rsid w:val="00AE6BE2"/>
    <w:rsid w:val="00AF03DD"/>
    <w:rsid w:val="00AF13C6"/>
    <w:rsid w:val="00AF3FB3"/>
    <w:rsid w:val="00AF60AF"/>
    <w:rsid w:val="00AF647C"/>
    <w:rsid w:val="00AF6E48"/>
    <w:rsid w:val="00AF6FE6"/>
    <w:rsid w:val="00AF7144"/>
    <w:rsid w:val="00AF7856"/>
    <w:rsid w:val="00B0072A"/>
    <w:rsid w:val="00B0260E"/>
    <w:rsid w:val="00B02B4C"/>
    <w:rsid w:val="00B02F3F"/>
    <w:rsid w:val="00B034F5"/>
    <w:rsid w:val="00B03F52"/>
    <w:rsid w:val="00B041C7"/>
    <w:rsid w:val="00B0490F"/>
    <w:rsid w:val="00B06F50"/>
    <w:rsid w:val="00B10773"/>
    <w:rsid w:val="00B10CC8"/>
    <w:rsid w:val="00B10D36"/>
    <w:rsid w:val="00B12305"/>
    <w:rsid w:val="00B13ABF"/>
    <w:rsid w:val="00B17F10"/>
    <w:rsid w:val="00B20AD3"/>
    <w:rsid w:val="00B20D30"/>
    <w:rsid w:val="00B21078"/>
    <w:rsid w:val="00B21ECF"/>
    <w:rsid w:val="00B22C0B"/>
    <w:rsid w:val="00B24575"/>
    <w:rsid w:val="00B25A53"/>
    <w:rsid w:val="00B2759E"/>
    <w:rsid w:val="00B27990"/>
    <w:rsid w:val="00B27D8A"/>
    <w:rsid w:val="00B30914"/>
    <w:rsid w:val="00B312BA"/>
    <w:rsid w:val="00B3175C"/>
    <w:rsid w:val="00B323EB"/>
    <w:rsid w:val="00B3253E"/>
    <w:rsid w:val="00B32B3E"/>
    <w:rsid w:val="00B405A1"/>
    <w:rsid w:val="00B40CC2"/>
    <w:rsid w:val="00B41159"/>
    <w:rsid w:val="00B423E6"/>
    <w:rsid w:val="00B42B6C"/>
    <w:rsid w:val="00B45BCE"/>
    <w:rsid w:val="00B45DAD"/>
    <w:rsid w:val="00B46B04"/>
    <w:rsid w:val="00B50AE0"/>
    <w:rsid w:val="00B51A94"/>
    <w:rsid w:val="00B52F27"/>
    <w:rsid w:val="00B5316B"/>
    <w:rsid w:val="00B531CE"/>
    <w:rsid w:val="00B53734"/>
    <w:rsid w:val="00B53F0A"/>
    <w:rsid w:val="00B540F4"/>
    <w:rsid w:val="00B54126"/>
    <w:rsid w:val="00B544A1"/>
    <w:rsid w:val="00B54B47"/>
    <w:rsid w:val="00B54F2A"/>
    <w:rsid w:val="00B579A6"/>
    <w:rsid w:val="00B6003F"/>
    <w:rsid w:val="00B6014E"/>
    <w:rsid w:val="00B60179"/>
    <w:rsid w:val="00B622F5"/>
    <w:rsid w:val="00B630F1"/>
    <w:rsid w:val="00B634A0"/>
    <w:rsid w:val="00B658A1"/>
    <w:rsid w:val="00B66C24"/>
    <w:rsid w:val="00B6702E"/>
    <w:rsid w:val="00B7100E"/>
    <w:rsid w:val="00B72E70"/>
    <w:rsid w:val="00B74CCE"/>
    <w:rsid w:val="00B74EFF"/>
    <w:rsid w:val="00B76257"/>
    <w:rsid w:val="00B770BC"/>
    <w:rsid w:val="00B815D1"/>
    <w:rsid w:val="00B831C4"/>
    <w:rsid w:val="00B83FD5"/>
    <w:rsid w:val="00B85473"/>
    <w:rsid w:val="00B85F32"/>
    <w:rsid w:val="00B86930"/>
    <w:rsid w:val="00B86A95"/>
    <w:rsid w:val="00B87033"/>
    <w:rsid w:val="00B8764B"/>
    <w:rsid w:val="00B906C9"/>
    <w:rsid w:val="00B96AA5"/>
    <w:rsid w:val="00BA121D"/>
    <w:rsid w:val="00BA13EC"/>
    <w:rsid w:val="00BA230A"/>
    <w:rsid w:val="00BA2788"/>
    <w:rsid w:val="00BA5DD5"/>
    <w:rsid w:val="00BA6902"/>
    <w:rsid w:val="00BA6B31"/>
    <w:rsid w:val="00BB079A"/>
    <w:rsid w:val="00BB135E"/>
    <w:rsid w:val="00BB1BA5"/>
    <w:rsid w:val="00BB3974"/>
    <w:rsid w:val="00BB4A9A"/>
    <w:rsid w:val="00BB4B4E"/>
    <w:rsid w:val="00BB50B8"/>
    <w:rsid w:val="00BB5A15"/>
    <w:rsid w:val="00BB5ED9"/>
    <w:rsid w:val="00BB6CA0"/>
    <w:rsid w:val="00BC0B2C"/>
    <w:rsid w:val="00BC0C5C"/>
    <w:rsid w:val="00BC0F12"/>
    <w:rsid w:val="00BC132C"/>
    <w:rsid w:val="00BC176E"/>
    <w:rsid w:val="00BC1B12"/>
    <w:rsid w:val="00BC287E"/>
    <w:rsid w:val="00BC3F3D"/>
    <w:rsid w:val="00BC43F3"/>
    <w:rsid w:val="00BC4A25"/>
    <w:rsid w:val="00BC5A8C"/>
    <w:rsid w:val="00BC5C06"/>
    <w:rsid w:val="00BC6579"/>
    <w:rsid w:val="00BC68B7"/>
    <w:rsid w:val="00BC6FEF"/>
    <w:rsid w:val="00BD1B03"/>
    <w:rsid w:val="00BD2882"/>
    <w:rsid w:val="00BD4253"/>
    <w:rsid w:val="00BD6EB2"/>
    <w:rsid w:val="00BD72E1"/>
    <w:rsid w:val="00BD77EF"/>
    <w:rsid w:val="00BE0610"/>
    <w:rsid w:val="00BE063C"/>
    <w:rsid w:val="00BE10AF"/>
    <w:rsid w:val="00BE1771"/>
    <w:rsid w:val="00BE2AAB"/>
    <w:rsid w:val="00BE390B"/>
    <w:rsid w:val="00BE61CA"/>
    <w:rsid w:val="00BE78F3"/>
    <w:rsid w:val="00BE7E4A"/>
    <w:rsid w:val="00BF0426"/>
    <w:rsid w:val="00BF1BE0"/>
    <w:rsid w:val="00BF1E10"/>
    <w:rsid w:val="00BF20E8"/>
    <w:rsid w:val="00BF2243"/>
    <w:rsid w:val="00BF23B5"/>
    <w:rsid w:val="00BF2D4E"/>
    <w:rsid w:val="00BF31C7"/>
    <w:rsid w:val="00BF386B"/>
    <w:rsid w:val="00BF3BCC"/>
    <w:rsid w:val="00BF4342"/>
    <w:rsid w:val="00BF44C9"/>
    <w:rsid w:val="00BF4C5F"/>
    <w:rsid w:val="00BF4D87"/>
    <w:rsid w:val="00BF6BDF"/>
    <w:rsid w:val="00C006C7"/>
    <w:rsid w:val="00C010A2"/>
    <w:rsid w:val="00C0215E"/>
    <w:rsid w:val="00C02696"/>
    <w:rsid w:val="00C04FC8"/>
    <w:rsid w:val="00C06226"/>
    <w:rsid w:val="00C06A9D"/>
    <w:rsid w:val="00C06B05"/>
    <w:rsid w:val="00C13CA9"/>
    <w:rsid w:val="00C13CCB"/>
    <w:rsid w:val="00C13CD9"/>
    <w:rsid w:val="00C14DA7"/>
    <w:rsid w:val="00C155A4"/>
    <w:rsid w:val="00C16C76"/>
    <w:rsid w:val="00C170A6"/>
    <w:rsid w:val="00C20E21"/>
    <w:rsid w:val="00C2176E"/>
    <w:rsid w:val="00C2242C"/>
    <w:rsid w:val="00C22543"/>
    <w:rsid w:val="00C255B8"/>
    <w:rsid w:val="00C25EC8"/>
    <w:rsid w:val="00C25F38"/>
    <w:rsid w:val="00C26A31"/>
    <w:rsid w:val="00C2774F"/>
    <w:rsid w:val="00C27F11"/>
    <w:rsid w:val="00C30BD5"/>
    <w:rsid w:val="00C3178A"/>
    <w:rsid w:val="00C31940"/>
    <w:rsid w:val="00C321B9"/>
    <w:rsid w:val="00C324D9"/>
    <w:rsid w:val="00C32FC5"/>
    <w:rsid w:val="00C33BB8"/>
    <w:rsid w:val="00C33BFF"/>
    <w:rsid w:val="00C33C7E"/>
    <w:rsid w:val="00C358B6"/>
    <w:rsid w:val="00C36A6B"/>
    <w:rsid w:val="00C379DE"/>
    <w:rsid w:val="00C405D7"/>
    <w:rsid w:val="00C407FB"/>
    <w:rsid w:val="00C408F0"/>
    <w:rsid w:val="00C42123"/>
    <w:rsid w:val="00C42402"/>
    <w:rsid w:val="00C42BEF"/>
    <w:rsid w:val="00C439B5"/>
    <w:rsid w:val="00C43A6D"/>
    <w:rsid w:val="00C447E4"/>
    <w:rsid w:val="00C44B9A"/>
    <w:rsid w:val="00C44BB8"/>
    <w:rsid w:val="00C45AC9"/>
    <w:rsid w:val="00C46202"/>
    <w:rsid w:val="00C46C78"/>
    <w:rsid w:val="00C473E3"/>
    <w:rsid w:val="00C500A0"/>
    <w:rsid w:val="00C538F5"/>
    <w:rsid w:val="00C54964"/>
    <w:rsid w:val="00C54A2E"/>
    <w:rsid w:val="00C551FF"/>
    <w:rsid w:val="00C57D7A"/>
    <w:rsid w:val="00C60383"/>
    <w:rsid w:val="00C628CA"/>
    <w:rsid w:val="00C62F18"/>
    <w:rsid w:val="00C64C58"/>
    <w:rsid w:val="00C64C64"/>
    <w:rsid w:val="00C66060"/>
    <w:rsid w:val="00C661EB"/>
    <w:rsid w:val="00C66230"/>
    <w:rsid w:val="00C70B42"/>
    <w:rsid w:val="00C723D7"/>
    <w:rsid w:val="00C72A99"/>
    <w:rsid w:val="00C745DB"/>
    <w:rsid w:val="00C74D6B"/>
    <w:rsid w:val="00C765B9"/>
    <w:rsid w:val="00C7705F"/>
    <w:rsid w:val="00C82607"/>
    <w:rsid w:val="00C83029"/>
    <w:rsid w:val="00C835AD"/>
    <w:rsid w:val="00C842B2"/>
    <w:rsid w:val="00C8474B"/>
    <w:rsid w:val="00C865C7"/>
    <w:rsid w:val="00C8666C"/>
    <w:rsid w:val="00C8736D"/>
    <w:rsid w:val="00C903B7"/>
    <w:rsid w:val="00C90E2E"/>
    <w:rsid w:val="00C916BE"/>
    <w:rsid w:val="00C91B14"/>
    <w:rsid w:val="00C92155"/>
    <w:rsid w:val="00C92474"/>
    <w:rsid w:val="00C948BF"/>
    <w:rsid w:val="00C95ACC"/>
    <w:rsid w:val="00C95C65"/>
    <w:rsid w:val="00C96311"/>
    <w:rsid w:val="00CA0549"/>
    <w:rsid w:val="00CA1226"/>
    <w:rsid w:val="00CA22D3"/>
    <w:rsid w:val="00CA237C"/>
    <w:rsid w:val="00CA2E13"/>
    <w:rsid w:val="00CA722A"/>
    <w:rsid w:val="00CA731B"/>
    <w:rsid w:val="00CA73A4"/>
    <w:rsid w:val="00CB0F6D"/>
    <w:rsid w:val="00CB13C2"/>
    <w:rsid w:val="00CB2752"/>
    <w:rsid w:val="00CB3C1F"/>
    <w:rsid w:val="00CB3EB2"/>
    <w:rsid w:val="00CB4675"/>
    <w:rsid w:val="00CB6BFC"/>
    <w:rsid w:val="00CB76D2"/>
    <w:rsid w:val="00CB77EE"/>
    <w:rsid w:val="00CB783B"/>
    <w:rsid w:val="00CC099D"/>
    <w:rsid w:val="00CC1128"/>
    <w:rsid w:val="00CC2180"/>
    <w:rsid w:val="00CC3D01"/>
    <w:rsid w:val="00CC64FF"/>
    <w:rsid w:val="00CC6C65"/>
    <w:rsid w:val="00CD06D7"/>
    <w:rsid w:val="00CD2D7B"/>
    <w:rsid w:val="00CD311E"/>
    <w:rsid w:val="00CD3440"/>
    <w:rsid w:val="00CD3CA6"/>
    <w:rsid w:val="00CD4E87"/>
    <w:rsid w:val="00CD4EDA"/>
    <w:rsid w:val="00CD60D9"/>
    <w:rsid w:val="00CD65C6"/>
    <w:rsid w:val="00CD7B72"/>
    <w:rsid w:val="00CE09B3"/>
    <w:rsid w:val="00CE0D67"/>
    <w:rsid w:val="00CE28E8"/>
    <w:rsid w:val="00CE565D"/>
    <w:rsid w:val="00CE5781"/>
    <w:rsid w:val="00CE699F"/>
    <w:rsid w:val="00CE7369"/>
    <w:rsid w:val="00CE78EF"/>
    <w:rsid w:val="00CF1D54"/>
    <w:rsid w:val="00CF24AA"/>
    <w:rsid w:val="00CF5FAD"/>
    <w:rsid w:val="00CF6CC8"/>
    <w:rsid w:val="00CF6D5F"/>
    <w:rsid w:val="00D004A5"/>
    <w:rsid w:val="00D01834"/>
    <w:rsid w:val="00D02958"/>
    <w:rsid w:val="00D02D14"/>
    <w:rsid w:val="00D02F48"/>
    <w:rsid w:val="00D036E1"/>
    <w:rsid w:val="00D0420A"/>
    <w:rsid w:val="00D04B17"/>
    <w:rsid w:val="00D04BC0"/>
    <w:rsid w:val="00D05CB0"/>
    <w:rsid w:val="00D06A45"/>
    <w:rsid w:val="00D06E57"/>
    <w:rsid w:val="00D07047"/>
    <w:rsid w:val="00D10BA3"/>
    <w:rsid w:val="00D12518"/>
    <w:rsid w:val="00D127D5"/>
    <w:rsid w:val="00D1681D"/>
    <w:rsid w:val="00D1720B"/>
    <w:rsid w:val="00D17BFD"/>
    <w:rsid w:val="00D2421B"/>
    <w:rsid w:val="00D2798C"/>
    <w:rsid w:val="00D27B20"/>
    <w:rsid w:val="00D27F78"/>
    <w:rsid w:val="00D3017D"/>
    <w:rsid w:val="00D30438"/>
    <w:rsid w:val="00D309A1"/>
    <w:rsid w:val="00D350DA"/>
    <w:rsid w:val="00D401C9"/>
    <w:rsid w:val="00D4088A"/>
    <w:rsid w:val="00D41ED9"/>
    <w:rsid w:val="00D42D2A"/>
    <w:rsid w:val="00D42F62"/>
    <w:rsid w:val="00D43CBC"/>
    <w:rsid w:val="00D47277"/>
    <w:rsid w:val="00D47D76"/>
    <w:rsid w:val="00D5223D"/>
    <w:rsid w:val="00D52703"/>
    <w:rsid w:val="00D52CA4"/>
    <w:rsid w:val="00D54059"/>
    <w:rsid w:val="00D54771"/>
    <w:rsid w:val="00D548B7"/>
    <w:rsid w:val="00D548BA"/>
    <w:rsid w:val="00D5564E"/>
    <w:rsid w:val="00D56AA2"/>
    <w:rsid w:val="00D61D9A"/>
    <w:rsid w:val="00D623ED"/>
    <w:rsid w:val="00D623FC"/>
    <w:rsid w:val="00D62844"/>
    <w:rsid w:val="00D62B7F"/>
    <w:rsid w:val="00D63812"/>
    <w:rsid w:val="00D63873"/>
    <w:rsid w:val="00D64E01"/>
    <w:rsid w:val="00D65613"/>
    <w:rsid w:val="00D65CF1"/>
    <w:rsid w:val="00D66747"/>
    <w:rsid w:val="00D676E9"/>
    <w:rsid w:val="00D720D4"/>
    <w:rsid w:val="00D722FE"/>
    <w:rsid w:val="00D7303B"/>
    <w:rsid w:val="00D739BC"/>
    <w:rsid w:val="00D74A1F"/>
    <w:rsid w:val="00D75C8D"/>
    <w:rsid w:val="00D77314"/>
    <w:rsid w:val="00D7748B"/>
    <w:rsid w:val="00D77FE8"/>
    <w:rsid w:val="00D8360B"/>
    <w:rsid w:val="00D85DED"/>
    <w:rsid w:val="00D85EF5"/>
    <w:rsid w:val="00D87B72"/>
    <w:rsid w:val="00D9009B"/>
    <w:rsid w:val="00D9062E"/>
    <w:rsid w:val="00D914D5"/>
    <w:rsid w:val="00D92834"/>
    <w:rsid w:val="00D93FC4"/>
    <w:rsid w:val="00D96A60"/>
    <w:rsid w:val="00D975E1"/>
    <w:rsid w:val="00D97657"/>
    <w:rsid w:val="00D97DE2"/>
    <w:rsid w:val="00DA0B75"/>
    <w:rsid w:val="00DA0C1F"/>
    <w:rsid w:val="00DA24A4"/>
    <w:rsid w:val="00DA2DDA"/>
    <w:rsid w:val="00DA34BE"/>
    <w:rsid w:val="00DA5C23"/>
    <w:rsid w:val="00DA5CBB"/>
    <w:rsid w:val="00DA6206"/>
    <w:rsid w:val="00DA6746"/>
    <w:rsid w:val="00DB1F67"/>
    <w:rsid w:val="00DB310C"/>
    <w:rsid w:val="00DB4951"/>
    <w:rsid w:val="00DB511C"/>
    <w:rsid w:val="00DB5EEF"/>
    <w:rsid w:val="00DB6E00"/>
    <w:rsid w:val="00DB75F6"/>
    <w:rsid w:val="00DB7757"/>
    <w:rsid w:val="00DB7F1A"/>
    <w:rsid w:val="00DC145D"/>
    <w:rsid w:val="00DC416A"/>
    <w:rsid w:val="00DC5598"/>
    <w:rsid w:val="00DC6AE3"/>
    <w:rsid w:val="00DC7E36"/>
    <w:rsid w:val="00DD2236"/>
    <w:rsid w:val="00DD355C"/>
    <w:rsid w:val="00DD4630"/>
    <w:rsid w:val="00DD4AEB"/>
    <w:rsid w:val="00DD6D3A"/>
    <w:rsid w:val="00DD717C"/>
    <w:rsid w:val="00DE4626"/>
    <w:rsid w:val="00DE70AF"/>
    <w:rsid w:val="00DE70DE"/>
    <w:rsid w:val="00DE7E64"/>
    <w:rsid w:val="00DF10A2"/>
    <w:rsid w:val="00DF13E1"/>
    <w:rsid w:val="00DF31CC"/>
    <w:rsid w:val="00DF412A"/>
    <w:rsid w:val="00DF6404"/>
    <w:rsid w:val="00DF73D7"/>
    <w:rsid w:val="00DF7F57"/>
    <w:rsid w:val="00E0190C"/>
    <w:rsid w:val="00E033E5"/>
    <w:rsid w:val="00E0363A"/>
    <w:rsid w:val="00E03A29"/>
    <w:rsid w:val="00E040A3"/>
    <w:rsid w:val="00E057FE"/>
    <w:rsid w:val="00E058D3"/>
    <w:rsid w:val="00E05FAE"/>
    <w:rsid w:val="00E06592"/>
    <w:rsid w:val="00E06640"/>
    <w:rsid w:val="00E066FD"/>
    <w:rsid w:val="00E06E9F"/>
    <w:rsid w:val="00E10313"/>
    <w:rsid w:val="00E10AAC"/>
    <w:rsid w:val="00E11A88"/>
    <w:rsid w:val="00E130A8"/>
    <w:rsid w:val="00E144C8"/>
    <w:rsid w:val="00E14C2E"/>
    <w:rsid w:val="00E1702B"/>
    <w:rsid w:val="00E2325A"/>
    <w:rsid w:val="00E2369B"/>
    <w:rsid w:val="00E236C2"/>
    <w:rsid w:val="00E236F3"/>
    <w:rsid w:val="00E245E2"/>
    <w:rsid w:val="00E247EF"/>
    <w:rsid w:val="00E24862"/>
    <w:rsid w:val="00E24C13"/>
    <w:rsid w:val="00E26CC6"/>
    <w:rsid w:val="00E276FA"/>
    <w:rsid w:val="00E303AC"/>
    <w:rsid w:val="00E312F0"/>
    <w:rsid w:val="00E31499"/>
    <w:rsid w:val="00E32404"/>
    <w:rsid w:val="00E3265C"/>
    <w:rsid w:val="00E34564"/>
    <w:rsid w:val="00E34855"/>
    <w:rsid w:val="00E37177"/>
    <w:rsid w:val="00E37AE3"/>
    <w:rsid w:val="00E40B99"/>
    <w:rsid w:val="00E40BE1"/>
    <w:rsid w:val="00E42BD4"/>
    <w:rsid w:val="00E43546"/>
    <w:rsid w:val="00E45C76"/>
    <w:rsid w:val="00E462C1"/>
    <w:rsid w:val="00E476F3"/>
    <w:rsid w:val="00E47763"/>
    <w:rsid w:val="00E5155D"/>
    <w:rsid w:val="00E51EC9"/>
    <w:rsid w:val="00E5236B"/>
    <w:rsid w:val="00E5260E"/>
    <w:rsid w:val="00E535FE"/>
    <w:rsid w:val="00E53A2E"/>
    <w:rsid w:val="00E53EFB"/>
    <w:rsid w:val="00E54D84"/>
    <w:rsid w:val="00E57C21"/>
    <w:rsid w:val="00E606C9"/>
    <w:rsid w:val="00E61E05"/>
    <w:rsid w:val="00E621E5"/>
    <w:rsid w:val="00E62483"/>
    <w:rsid w:val="00E62CBF"/>
    <w:rsid w:val="00E62E05"/>
    <w:rsid w:val="00E63798"/>
    <w:rsid w:val="00E63A23"/>
    <w:rsid w:val="00E64AA3"/>
    <w:rsid w:val="00E66C7D"/>
    <w:rsid w:val="00E67A5A"/>
    <w:rsid w:val="00E7068F"/>
    <w:rsid w:val="00E71191"/>
    <w:rsid w:val="00E713FE"/>
    <w:rsid w:val="00E715F0"/>
    <w:rsid w:val="00E73DB3"/>
    <w:rsid w:val="00E74870"/>
    <w:rsid w:val="00E76B7C"/>
    <w:rsid w:val="00E76D71"/>
    <w:rsid w:val="00E77186"/>
    <w:rsid w:val="00E802A7"/>
    <w:rsid w:val="00E80305"/>
    <w:rsid w:val="00E82D98"/>
    <w:rsid w:val="00E83530"/>
    <w:rsid w:val="00E83B45"/>
    <w:rsid w:val="00E843D7"/>
    <w:rsid w:val="00E84B55"/>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5A99"/>
    <w:rsid w:val="00EA6180"/>
    <w:rsid w:val="00EB29D3"/>
    <w:rsid w:val="00EB5728"/>
    <w:rsid w:val="00EB5D50"/>
    <w:rsid w:val="00EB6039"/>
    <w:rsid w:val="00EB6FC5"/>
    <w:rsid w:val="00EB793F"/>
    <w:rsid w:val="00EB7DBE"/>
    <w:rsid w:val="00EC0078"/>
    <w:rsid w:val="00EC0427"/>
    <w:rsid w:val="00EC070F"/>
    <w:rsid w:val="00EC11FE"/>
    <w:rsid w:val="00EC33AE"/>
    <w:rsid w:val="00EC4034"/>
    <w:rsid w:val="00EC5427"/>
    <w:rsid w:val="00EC5591"/>
    <w:rsid w:val="00EC578A"/>
    <w:rsid w:val="00EC5C55"/>
    <w:rsid w:val="00EC7D18"/>
    <w:rsid w:val="00ED05D3"/>
    <w:rsid w:val="00ED194F"/>
    <w:rsid w:val="00ED364C"/>
    <w:rsid w:val="00ED3958"/>
    <w:rsid w:val="00ED4C81"/>
    <w:rsid w:val="00ED5262"/>
    <w:rsid w:val="00ED778C"/>
    <w:rsid w:val="00EE0476"/>
    <w:rsid w:val="00EE1C0A"/>
    <w:rsid w:val="00EE2EC9"/>
    <w:rsid w:val="00EE30EC"/>
    <w:rsid w:val="00EE3EF9"/>
    <w:rsid w:val="00EE5434"/>
    <w:rsid w:val="00EE794F"/>
    <w:rsid w:val="00EF2DDA"/>
    <w:rsid w:val="00EF37CF"/>
    <w:rsid w:val="00EF5D68"/>
    <w:rsid w:val="00F01259"/>
    <w:rsid w:val="00F016D5"/>
    <w:rsid w:val="00F02886"/>
    <w:rsid w:val="00F0449D"/>
    <w:rsid w:val="00F05120"/>
    <w:rsid w:val="00F05E4E"/>
    <w:rsid w:val="00F06B8A"/>
    <w:rsid w:val="00F06DAB"/>
    <w:rsid w:val="00F07ECA"/>
    <w:rsid w:val="00F109B7"/>
    <w:rsid w:val="00F10C62"/>
    <w:rsid w:val="00F10EEB"/>
    <w:rsid w:val="00F11E85"/>
    <w:rsid w:val="00F138A8"/>
    <w:rsid w:val="00F1506E"/>
    <w:rsid w:val="00F16D61"/>
    <w:rsid w:val="00F202E9"/>
    <w:rsid w:val="00F208BD"/>
    <w:rsid w:val="00F218A5"/>
    <w:rsid w:val="00F2196B"/>
    <w:rsid w:val="00F21F00"/>
    <w:rsid w:val="00F224D2"/>
    <w:rsid w:val="00F238E7"/>
    <w:rsid w:val="00F2583D"/>
    <w:rsid w:val="00F2671B"/>
    <w:rsid w:val="00F2705F"/>
    <w:rsid w:val="00F308E1"/>
    <w:rsid w:val="00F32A25"/>
    <w:rsid w:val="00F32D44"/>
    <w:rsid w:val="00F33A74"/>
    <w:rsid w:val="00F347A8"/>
    <w:rsid w:val="00F35918"/>
    <w:rsid w:val="00F35AAF"/>
    <w:rsid w:val="00F36A08"/>
    <w:rsid w:val="00F372EE"/>
    <w:rsid w:val="00F374D5"/>
    <w:rsid w:val="00F37557"/>
    <w:rsid w:val="00F40A65"/>
    <w:rsid w:val="00F4150D"/>
    <w:rsid w:val="00F4316B"/>
    <w:rsid w:val="00F45299"/>
    <w:rsid w:val="00F5134C"/>
    <w:rsid w:val="00F51519"/>
    <w:rsid w:val="00F53D10"/>
    <w:rsid w:val="00F57CA7"/>
    <w:rsid w:val="00F600CD"/>
    <w:rsid w:val="00F60141"/>
    <w:rsid w:val="00F60A17"/>
    <w:rsid w:val="00F6231B"/>
    <w:rsid w:val="00F62BD6"/>
    <w:rsid w:val="00F63CA8"/>
    <w:rsid w:val="00F653AD"/>
    <w:rsid w:val="00F65506"/>
    <w:rsid w:val="00F65863"/>
    <w:rsid w:val="00F66D0E"/>
    <w:rsid w:val="00F6753C"/>
    <w:rsid w:val="00F67737"/>
    <w:rsid w:val="00F707AC"/>
    <w:rsid w:val="00F709CF"/>
    <w:rsid w:val="00F745D5"/>
    <w:rsid w:val="00F74E59"/>
    <w:rsid w:val="00F773BF"/>
    <w:rsid w:val="00F77E24"/>
    <w:rsid w:val="00F77E9F"/>
    <w:rsid w:val="00F81979"/>
    <w:rsid w:val="00F819A8"/>
    <w:rsid w:val="00F81AC4"/>
    <w:rsid w:val="00F83AB9"/>
    <w:rsid w:val="00F83DFD"/>
    <w:rsid w:val="00F86513"/>
    <w:rsid w:val="00F91D35"/>
    <w:rsid w:val="00F934DC"/>
    <w:rsid w:val="00F95A3B"/>
    <w:rsid w:val="00F9608A"/>
    <w:rsid w:val="00F9663D"/>
    <w:rsid w:val="00FA2981"/>
    <w:rsid w:val="00FA307C"/>
    <w:rsid w:val="00FA3D05"/>
    <w:rsid w:val="00FA475B"/>
    <w:rsid w:val="00FA5DD3"/>
    <w:rsid w:val="00FB0378"/>
    <w:rsid w:val="00FB0763"/>
    <w:rsid w:val="00FB1FF0"/>
    <w:rsid w:val="00FB270A"/>
    <w:rsid w:val="00FB5E9B"/>
    <w:rsid w:val="00FB5FAC"/>
    <w:rsid w:val="00FB687A"/>
    <w:rsid w:val="00FB7D98"/>
    <w:rsid w:val="00FC014E"/>
    <w:rsid w:val="00FC0BEA"/>
    <w:rsid w:val="00FC23FC"/>
    <w:rsid w:val="00FC3B5F"/>
    <w:rsid w:val="00FC3B71"/>
    <w:rsid w:val="00FC4BEE"/>
    <w:rsid w:val="00FC57FB"/>
    <w:rsid w:val="00FD024D"/>
    <w:rsid w:val="00FD1AAD"/>
    <w:rsid w:val="00FD23E0"/>
    <w:rsid w:val="00FD2658"/>
    <w:rsid w:val="00FD2E18"/>
    <w:rsid w:val="00FD5B62"/>
    <w:rsid w:val="00FD65F4"/>
    <w:rsid w:val="00FD6A9E"/>
    <w:rsid w:val="00FD73BF"/>
    <w:rsid w:val="00FD78E3"/>
    <w:rsid w:val="00FE0DAB"/>
    <w:rsid w:val="00FE50C1"/>
    <w:rsid w:val="00FE5CC8"/>
    <w:rsid w:val="00FF1477"/>
    <w:rsid w:val="00FF1851"/>
    <w:rsid w:val="00FF1FD9"/>
    <w:rsid w:val="00FF25AE"/>
    <w:rsid w:val="00FF261B"/>
    <w:rsid w:val="00FF2780"/>
    <w:rsid w:val="00FF292D"/>
    <w:rsid w:val="00FF3D5F"/>
    <w:rsid w:val="00FF43AD"/>
    <w:rsid w:val="00FF565C"/>
    <w:rsid w:val="00FF57EF"/>
    <w:rsid w:val="00FF6D5A"/>
    <w:rsid w:val="00FF7775"/>
    <w:rsid w:val="00FF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16"/>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895AE2"/>
    <w:rPr>
      <w:color w:val="605E5C"/>
      <w:shd w:val="clear" w:color="auto" w:fill="E1DFDD"/>
    </w:rPr>
  </w:style>
  <w:style w:type="table" w:customStyle="1" w:styleId="TableGrid11">
    <w:name w:val="Table Grid11"/>
    <w:basedOn w:val="TableNormal"/>
    <w:next w:val="TableGrid"/>
    <w:uiPriority w:val="39"/>
    <w:rsid w:val="007D4A20"/>
    <w:pPr>
      <w:spacing w:after="0" w:line="240" w:lineRule="auto"/>
    </w:pPr>
    <w:rPr>
      <w:rFonts w:ascii="Aptos" w:eastAsia="Aptos" w:hAnsi="Aptos"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19499927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13033780">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18226324">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87118814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69197138">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4855457">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57152252">
      <w:bodyDiv w:val="1"/>
      <w:marLeft w:val="0"/>
      <w:marRight w:val="0"/>
      <w:marTop w:val="0"/>
      <w:marBottom w:val="0"/>
      <w:divBdr>
        <w:top w:val="none" w:sz="0" w:space="0" w:color="auto"/>
        <w:left w:val="none" w:sz="0" w:space="0" w:color="auto"/>
        <w:bottom w:val="none" w:sz="0" w:space="0" w:color="auto"/>
        <w:right w:val="none" w:sz="0" w:space="0" w:color="auto"/>
      </w:divBdr>
    </w:div>
    <w:div w:id="1736971740">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781412649">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66026787">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vpt.lrv.lt/lt/pasalinimo-pagrindai-1/nepatikimu-koncesininku-sarasas-1/kas-yra-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2" ma:contentTypeDescription="Kurkite naują dokumentą." ma:contentTypeScope="" ma:versionID="2a1439f02e629cd2d1cb551822de127b">
  <xsd:schema xmlns:xsd="http://www.w3.org/2001/XMLSchema" xmlns:xs="http://www.w3.org/2001/XMLSchema" xmlns:p="http://schemas.microsoft.com/office/2006/metadata/properties" xmlns:ns3="02bfa932-c426-43b3-8559-fb815b5b6185" targetNamespace="http://schemas.microsoft.com/office/2006/metadata/properties" ma:root="true" ma:fieldsID="a1bde4b583b1d82f3fd9880c2d25f2da"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82CE14C7-A55D-440E-831F-86B09622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F5656-E2EE-4AC3-A4BE-F420569C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29</Pages>
  <Words>35603</Words>
  <Characters>20294</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Ingrida Vigelė</cp:lastModifiedBy>
  <cp:revision>22</cp:revision>
  <cp:lastPrinted>2023-06-09T06:22:00Z</cp:lastPrinted>
  <dcterms:created xsi:type="dcterms:W3CDTF">2026-05-21T07:36:00Z</dcterms:created>
  <dcterms:modified xsi:type="dcterms:W3CDTF">2026-06-12T05:55:00Z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0x010100B1393BB7A22DE146867BEA34B9389D95</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