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E172F" w14:textId="77777777" w:rsidR="00F87676" w:rsidRPr="00E22B55" w:rsidRDefault="00F87676" w:rsidP="00F87676">
      <w:pPr>
        <w:keepNext/>
        <w:keepLines/>
        <w:pBdr>
          <w:bottom w:val="single" w:sz="4" w:space="2" w:color="ED7D31"/>
        </w:pBdr>
        <w:jc w:val="right"/>
        <w:outlineLvl w:val="0"/>
        <w:rPr>
          <w:color w:val="262626"/>
          <w:lang w:eastAsia="lt-LT"/>
        </w:rPr>
      </w:pPr>
      <w:bookmarkStart w:id="0" w:name="_Toc168051624"/>
      <w:bookmarkStart w:id="1" w:name="_Toc179893625"/>
      <w:r w:rsidRPr="00E22B55">
        <w:rPr>
          <w:color w:val="0070C0"/>
          <w:lang w:eastAsia="lt-LT"/>
        </w:rPr>
        <w:t xml:space="preserve">Pirkimo sąlygų </w:t>
      </w:r>
      <w:r>
        <w:rPr>
          <w:color w:val="0070C0"/>
          <w:lang w:eastAsia="lt-LT"/>
        </w:rPr>
        <w:t>9</w:t>
      </w:r>
      <w:r w:rsidRPr="00E22B55">
        <w:rPr>
          <w:color w:val="0070C0"/>
          <w:lang w:eastAsia="lt-LT"/>
        </w:rPr>
        <w:t xml:space="preserve"> priedas „</w:t>
      </w:r>
      <w:r>
        <w:rPr>
          <w:color w:val="0070C0"/>
          <w:lang w:eastAsia="lt-LT"/>
        </w:rPr>
        <w:t>Bendrosios prekių priėmimo-pardavimo sutarties sąlygos</w:t>
      </w:r>
      <w:r w:rsidRPr="00E22B55">
        <w:rPr>
          <w:color w:val="0070C0"/>
          <w:lang w:eastAsia="lt-LT"/>
        </w:rPr>
        <w:t>“</w:t>
      </w:r>
      <w:bookmarkEnd w:id="0"/>
      <w:bookmarkEnd w:id="1"/>
    </w:p>
    <w:p w14:paraId="63634420" w14:textId="77777777" w:rsidR="00F87676" w:rsidRDefault="00F87676">
      <w:pPr>
        <w:ind w:firstLine="4820"/>
        <w:textAlignment w:val="center"/>
        <w:rPr>
          <w:color w:val="000000"/>
          <w:szCs w:val="24"/>
        </w:rPr>
      </w:pPr>
    </w:p>
    <w:p w14:paraId="229EFD0D" w14:textId="77777777" w:rsidR="00F87676" w:rsidRDefault="00F87676">
      <w:pPr>
        <w:ind w:firstLine="4820"/>
        <w:textAlignment w:val="center"/>
        <w:rPr>
          <w:color w:val="000000"/>
          <w:szCs w:val="24"/>
        </w:rPr>
      </w:pPr>
    </w:p>
    <w:p w14:paraId="37573509" w14:textId="72397DE0"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lastRenderedPageBreak/>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CF4CE" w14:textId="77777777" w:rsidR="00AE5798" w:rsidRPr="00E22B55" w:rsidRDefault="00AE5798" w:rsidP="00AE5798">
    <w:pPr>
      <w:tabs>
        <w:tab w:val="num" w:pos="3065"/>
      </w:tabs>
      <w:ind w:right="278"/>
      <w:jc w:val="center"/>
      <w:rPr>
        <w:rFonts w:eastAsia="Calibri"/>
        <w:b/>
        <w:bCs/>
        <w:lang w:eastAsia="lt-LT"/>
      </w:rPr>
    </w:pPr>
  </w:p>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872E9C"/>
    <w:rsid w:val="00876BBA"/>
    <w:rsid w:val="00960963"/>
    <w:rsid w:val="00962C24"/>
    <w:rsid w:val="00AE5798"/>
    <w:rsid w:val="00DC1C44"/>
    <w:rsid w:val="00EE4CC0"/>
    <w:rsid w:val="00F876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53757</Words>
  <Characters>30642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2025-10-08T07:02:00Z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