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30838" w14:textId="77777777" w:rsidR="00421A8B" w:rsidRDefault="00421A8B" w:rsidP="00421A8B">
      <w:pPr>
        <w:pStyle w:val="Heading"/>
        <w:jc w:val="right"/>
        <w:rPr>
          <w:b w:val="0"/>
          <w:color w:val="auto"/>
          <w:sz w:val="20"/>
          <w:szCs w:val="20"/>
          <w:lang w:val="lt-LT"/>
        </w:rPr>
      </w:pPr>
      <w:r>
        <w:rPr>
          <w:b w:val="0"/>
          <w:caps w:val="0"/>
          <w:color w:val="auto"/>
          <w:sz w:val="20"/>
          <w:szCs w:val="20"/>
          <w:lang w:val="lt-LT"/>
        </w:rPr>
        <w:t xml:space="preserve">Pirkimo sąlygų 3priedas </w:t>
      </w:r>
    </w:p>
    <w:p w14:paraId="45BF2E80" w14:textId="77777777" w:rsidR="00421A8B" w:rsidRDefault="00421A8B" w:rsidP="00421A8B">
      <w:pPr>
        <w:pStyle w:val="Body2"/>
        <w:rPr>
          <w:lang w:val="lt-LT"/>
        </w:rPr>
      </w:pPr>
    </w:p>
    <w:p w14:paraId="5267BC64" w14:textId="77777777" w:rsidR="00421A8B" w:rsidRDefault="00421A8B" w:rsidP="00421A8B">
      <w:pPr>
        <w:pStyle w:val="Heading"/>
        <w:jc w:val="center"/>
        <w:rPr>
          <w:color w:val="auto"/>
          <w:lang w:val="lt-LT"/>
        </w:rPr>
      </w:pPr>
      <w:r>
        <w:rPr>
          <w:color w:val="auto"/>
          <w:lang w:val="lt-LT"/>
        </w:rPr>
        <w:t xml:space="preserve">Kokybės kriterijai ir jų vertinimas </w:t>
      </w:r>
    </w:p>
    <w:p w14:paraId="70B324A3" w14:textId="77777777" w:rsidR="00421A8B" w:rsidRDefault="00421A8B" w:rsidP="00421A8B">
      <w:pPr>
        <w:pStyle w:val="Body2"/>
        <w:rPr>
          <w:lang w:val="lt-LT"/>
        </w:rPr>
      </w:pPr>
    </w:p>
    <w:p w14:paraId="23917907" w14:textId="77777777" w:rsidR="00421A8B" w:rsidRDefault="00421A8B" w:rsidP="00421A8B">
      <w:pPr>
        <w:pStyle w:val="Body"/>
        <w:spacing w:line="240" w:lineRule="auto"/>
        <w:jc w:val="right"/>
        <w:rPr>
          <w:rFonts w:ascii="Times New Roman" w:eastAsia="Times New Roman" w:hAnsi="Times New Roman" w:cs="Times New Roman"/>
          <w:color w:val="auto"/>
          <w:sz w:val="22"/>
          <w:szCs w:val="22"/>
          <w:lang w:val="lt-LT"/>
        </w:rPr>
      </w:pPr>
    </w:p>
    <w:p w14:paraId="1EDCC61B" w14:textId="77777777" w:rsidR="00421A8B" w:rsidRDefault="00421A8B" w:rsidP="00421A8B">
      <w:pPr>
        <w:pStyle w:val="Heading"/>
        <w:rPr>
          <w:color w:val="auto"/>
          <w:lang w:val="lt-LT"/>
        </w:rPr>
      </w:pPr>
      <w:r>
        <w:rPr>
          <w:color w:val="auto"/>
          <w:lang w:val="lt-LT"/>
        </w:rPr>
        <w:tab/>
        <w:t>1. BENDROSIOS NUOSTATOS</w:t>
      </w:r>
    </w:p>
    <w:p w14:paraId="16A8B501" w14:textId="77777777" w:rsidR="00421A8B" w:rsidRDefault="00421A8B" w:rsidP="00421A8B">
      <w:pPr>
        <w:pStyle w:val="Body2"/>
        <w:spacing w:after="0"/>
        <w:rPr>
          <w:color w:val="auto"/>
          <w:lang w:val="lt-LT"/>
        </w:rPr>
      </w:pPr>
    </w:p>
    <w:p w14:paraId="6134ADDE" w14:textId="48D26329" w:rsidR="00421A8B" w:rsidRDefault="00421A8B" w:rsidP="00421A8B">
      <w:pPr>
        <w:pStyle w:val="Body2"/>
        <w:spacing w:after="0"/>
        <w:rPr>
          <w:color w:val="auto"/>
          <w:lang w:val="lt-LT"/>
        </w:rPr>
      </w:pPr>
      <w:r>
        <w:rPr>
          <w:color w:val="auto"/>
          <w:lang w:val="lt-LT"/>
        </w:rPr>
        <w:tab/>
        <w:t xml:space="preserve">1.1. Perkančiosios organizacijos neatmesti pasiūlymai </w:t>
      </w:r>
      <w:r>
        <w:rPr>
          <w:b/>
          <w:color w:val="auto"/>
          <w:lang w:val="lt-LT"/>
        </w:rPr>
        <w:t>1-</w:t>
      </w:r>
      <w:r w:rsidR="00B42637">
        <w:rPr>
          <w:b/>
          <w:color w:val="auto"/>
          <w:lang w:val="lt-LT"/>
        </w:rPr>
        <w:t>2</w:t>
      </w:r>
      <w:r>
        <w:rPr>
          <w:b/>
          <w:color w:val="auto"/>
          <w:lang w:val="lt-LT"/>
        </w:rPr>
        <w:t xml:space="preserve"> pirkimo dalyse</w:t>
      </w:r>
      <w:r>
        <w:rPr>
          <w:color w:val="auto"/>
          <w:lang w:val="lt-LT"/>
        </w:rPr>
        <w:t xml:space="preserve"> vertinami pagal kainos ir kokybės santykį (pasiūlymo techninės charakteristikos vertinamos kiekybiškai) šiame priede nurodyta tvarka.</w:t>
      </w:r>
    </w:p>
    <w:p w14:paraId="3CFF1AEE" w14:textId="77777777" w:rsidR="00421A8B" w:rsidRDefault="00421A8B" w:rsidP="00421A8B">
      <w:pPr>
        <w:pStyle w:val="Body2"/>
        <w:spacing w:after="0"/>
        <w:rPr>
          <w:color w:val="auto"/>
          <w:lang w:val="lt-LT"/>
        </w:rPr>
      </w:pPr>
      <w:r>
        <w:rPr>
          <w:color w:val="auto"/>
          <w:lang w:val="lt-LT"/>
        </w:rPr>
        <w:tab/>
        <w:t>1.2. Ekonomiškai naudingiausias pasiūlymas – tai pasiūlymas, kurio balų suma, apskaičiuota pagal toliau nustatytus pasiūlymų vertinimo kriterijus ir sąlygas, yra didžiausia.</w:t>
      </w:r>
    </w:p>
    <w:p w14:paraId="21B8EAEA" w14:textId="77777777" w:rsidR="00421A8B" w:rsidRDefault="00421A8B" w:rsidP="00421A8B">
      <w:pPr>
        <w:pStyle w:val="Body2"/>
        <w:spacing w:after="0"/>
        <w:rPr>
          <w:color w:val="auto"/>
          <w:lang w:val="lt-LT"/>
        </w:rPr>
      </w:pPr>
    </w:p>
    <w:p w14:paraId="4E18CD4D" w14:textId="77777777" w:rsidR="00421A8B" w:rsidRDefault="00421A8B" w:rsidP="00421A8B">
      <w:pPr>
        <w:pStyle w:val="Heading"/>
        <w:rPr>
          <w:color w:val="auto"/>
          <w:lang w:val="lt-LT"/>
        </w:rPr>
      </w:pPr>
      <w:r>
        <w:rPr>
          <w:color w:val="auto"/>
          <w:lang w:val="lt-LT"/>
        </w:rPr>
        <w:tab/>
        <w:t>2. PASIŪLYMŲ VERTINIMO KRITERIJAI</w:t>
      </w:r>
    </w:p>
    <w:p w14:paraId="2888E8F4" w14:textId="77777777" w:rsidR="00421A8B" w:rsidRDefault="00421A8B" w:rsidP="00421A8B">
      <w:pPr>
        <w:pStyle w:val="Body2"/>
        <w:spacing w:after="0"/>
        <w:rPr>
          <w:color w:val="auto"/>
          <w:lang w:val="lt-LT"/>
        </w:rPr>
      </w:pPr>
    </w:p>
    <w:p w14:paraId="275D9449" w14:textId="77777777" w:rsidR="00421A8B" w:rsidRDefault="00421A8B" w:rsidP="00421A8B">
      <w:pPr>
        <w:pStyle w:val="Body2"/>
        <w:spacing w:after="0"/>
        <w:rPr>
          <w:color w:val="auto"/>
          <w:lang w:val="lt-LT"/>
        </w:rPr>
      </w:pPr>
      <w:r>
        <w:rPr>
          <w:color w:val="auto"/>
          <w:lang w:val="lt-LT"/>
        </w:rPr>
        <w:tab/>
        <w:t xml:space="preserve">2.1. Nustatomas maksimalus bendras balų skaičius - 100 balų. Kriterijų tarpusavio santykis bendrame bale yra nustatomas pagal lyginamuosius svorius: </w:t>
      </w:r>
    </w:p>
    <w:p w14:paraId="4C0E7E79" w14:textId="77777777" w:rsidR="00421A8B" w:rsidRDefault="00421A8B" w:rsidP="00421A8B">
      <w:pPr>
        <w:pStyle w:val="Body2"/>
        <w:spacing w:after="0"/>
        <w:rPr>
          <w:color w:val="auto"/>
          <w:lang w:val="lt-LT"/>
        </w:rPr>
      </w:pPr>
      <w:r>
        <w:rPr>
          <w:color w:val="auto"/>
          <w:lang w:val="lt-LT"/>
        </w:rPr>
        <w:tab/>
        <w:t>2.1.1. Pirmas kriterijus - Kaina (C). Kriterijaus lyginamasis svoris ekonominio naudingumo įvertinime (X) yra 95. </w:t>
      </w:r>
    </w:p>
    <w:p w14:paraId="6316CC82" w14:textId="77777777" w:rsidR="00421A8B" w:rsidRDefault="00421A8B" w:rsidP="00421A8B">
      <w:pPr>
        <w:pStyle w:val="Body2"/>
        <w:spacing w:after="0"/>
        <w:rPr>
          <w:color w:val="auto"/>
          <w:lang w:val="lt-LT"/>
        </w:rPr>
      </w:pPr>
      <w:r>
        <w:rPr>
          <w:color w:val="auto"/>
          <w:lang w:val="lt-LT"/>
        </w:rPr>
        <w:tab/>
        <w:t xml:space="preserve">2.1.2. Antras kriterijus - Kokybė (T). Konkretūs kriterijai nurodyti šio priedo 3.2 punkte. Bendras maksimalus galimas kokybės kriterijų balas yra 5. </w:t>
      </w:r>
    </w:p>
    <w:p w14:paraId="7CB08E49" w14:textId="77777777" w:rsidR="00421A8B" w:rsidRDefault="00421A8B" w:rsidP="00421A8B">
      <w:pPr>
        <w:pStyle w:val="Body2"/>
        <w:spacing w:after="0"/>
        <w:rPr>
          <w:color w:val="auto"/>
          <w:lang w:val="lt-LT"/>
        </w:rPr>
      </w:pPr>
      <w:r>
        <w:rPr>
          <w:color w:val="auto"/>
          <w:lang w:val="lt-LT"/>
        </w:rPr>
        <w:tab/>
      </w:r>
    </w:p>
    <w:p w14:paraId="1C4F786A" w14:textId="77777777" w:rsidR="00421A8B" w:rsidRDefault="00421A8B" w:rsidP="00421A8B">
      <w:pPr>
        <w:pStyle w:val="Heading"/>
        <w:rPr>
          <w:color w:val="auto"/>
          <w:lang w:val="lt-LT"/>
        </w:rPr>
      </w:pPr>
      <w:r>
        <w:rPr>
          <w:color w:val="auto"/>
          <w:lang w:val="lt-LT"/>
        </w:rPr>
        <w:tab/>
        <w:t>3. BALŲ APSKAIČIAVIMAS</w:t>
      </w:r>
    </w:p>
    <w:p w14:paraId="2FCB3195" w14:textId="77777777" w:rsidR="00421A8B" w:rsidRDefault="00421A8B" w:rsidP="00421A8B">
      <w:pPr>
        <w:pStyle w:val="Body2"/>
        <w:spacing w:after="0"/>
        <w:rPr>
          <w:color w:val="auto"/>
          <w:lang w:val="lt-LT"/>
        </w:rPr>
      </w:pPr>
    </w:p>
    <w:p w14:paraId="2139E803" w14:textId="77777777" w:rsidR="00421A8B" w:rsidRDefault="00421A8B" w:rsidP="00421A8B">
      <w:pPr>
        <w:pStyle w:val="Body2"/>
        <w:spacing w:after="0"/>
        <w:rPr>
          <w:color w:val="auto"/>
          <w:lang w:val="lt-LT"/>
        </w:rPr>
      </w:pPr>
      <w:r>
        <w:rPr>
          <w:color w:val="auto"/>
          <w:lang w:val="lt-LT"/>
        </w:rPr>
        <w:tab/>
        <w:t>3.1. Kiekvieno tiekėjo pasiūlymo pirmo kriterijaus - pasiūlymo kainos (C) balas apskaičiuojamas mažiausios pasiūlytos kainos (Cmin) ir vertinamo pasiūlymo kainos (Cp) santykį padauginus iš kainos lyginamojo svorio (X). Pasiūlymo kainos balo apskaičiavimui taikoma formulė C=(Cmin/Cp)*X.</w:t>
      </w:r>
    </w:p>
    <w:p w14:paraId="45868E7C" w14:textId="77777777" w:rsidR="00421A8B" w:rsidRDefault="00421A8B" w:rsidP="00421A8B">
      <w:pPr>
        <w:pStyle w:val="Body2"/>
        <w:rPr>
          <w:lang w:val="lt-LT"/>
        </w:rPr>
      </w:pPr>
      <w:r>
        <w:rPr>
          <w:color w:val="auto"/>
          <w:lang w:val="lt-LT"/>
        </w:rPr>
        <w:tab/>
      </w:r>
      <w:r>
        <w:rPr>
          <w:lang w:val="lt-LT"/>
        </w:rPr>
        <w:t>3.2. Kiekvieno tiekėjo pasiūlymo kokybės kriterijų balai nustatomi, šia tvarka:</w:t>
      </w:r>
    </w:p>
    <w:p w14:paraId="56150B41" w14:textId="77777777" w:rsidR="00421A8B" w:rsidRDefault="00421A8B" w:rsidP="00421A8B">
      <w:pPr>
        <w:pStyle w:val="Body2"/>
        <w:rPr>
          <w:lang w:val="lt-LT"/>
        </w:rPr>
      </w:pPr>
      <w:r>
        <w:rPr>
          <w:lang w:val="lt-LT"/>
        </w:rPr>
        <w:tab/>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2967"/>
        <w:gridCol w:w="1267"/>
        <w:gridCol w:w="4248"/>
      </w:tblGrid>
      <w:tr w:rsidR="00421A8B" w14:paraId="7FCE4D5F" w14:textId="77777777" w:rsidTr="0072157B">
        <w:tc>
          <w:tcPr>
            <w:tcW w:w="1157" w:type="dxa"/>
            <w:tcBorders>
              <w:top w:val="single" w:sz="4" w:space="0" w:color="auto"/>
              <w:left w:val="single" w:sz="4" w:space="0" w:color="auto"/>
              <w:bottom w:val="single" w:sz="4" w:space="0" w:color="auto"/>
              <w:right w:val="single" w:sz="4" w:space="0" w:color="auto"/>
            </w:tcBorders>
            <w:hideMark/>
          </w:tcPr>
          <w:p w14:paraId="005D9F26" w14:textId="77777777" w:rsidR="00421A8B" w:rsidRDefault="00421A8B" w:rsidP="0072157B">
            <w:pPr>
              <w:pStyle w:val="Body2"/>
              <w:spacing w:line="256" w:lineRule="auto"/>
              <w:rPr>
                <w:b/>
                <w:lang w:val="lt-LT"/>
              </w:rPr>
            </w:pPr>
            <w:r>
              <w:rPr>
                <w:b/>
                <w:lang w:val="lt-LT"/>
              </w:rPr>
              <w:t>Kriterijus</w:t>
            </w:r>
          </w:p>
        </w:tc>
        <w:tc>
          <w:tcPr>
            <w:tcW w:w="2967" w:type="dxa"/>
            <w:tcBorders>
              <w:top w:val="single" w:sz="4" w:space="0" w:color="auto"/>
              <w:left w:val="single" w:sz="4" w:space="0" w:color="auto"/>
              <w:bottom w:val="single" w:sz="4" w:space="0" w:color="auto"/>
              <w:right w:val="single" w:sz="4" w:space="0" w:color="auto"/>
            </w:tcBorders>
            <w:hideMark/>
          </w:tcPr>
          <w:p w14:paraId="22AF22D0" w14:textId="77777777" w:rsidR="00421A8B" w:rsidRDefault="00421A8B" w:rsidP="0072157B">
            <w:pPr>
              <w:pStyle w:val="Body2"/>
              <w:spacing w:line="256" w:lineRule="auto"/>
              <w:rPr>
                <w:b/>
                <w:lang w:val="lt-LT"/>
              </w:rPr>
            </w:pPr>
            <w:r>
              <w:rPr>
                <w:b/>
                <w:lang w:val="lt-LT"/>
              </w:rPr>
              <w:t>Kriterijaus pavadinimas</w:t>
            </w:r>
          </w:p>
        </w:tc>
        <w:tc>
          <w:tcPr>
            <w:tcW w:w="1267" w:type="dxa"/>
            <w:tcBorders>
              <w:top w:val="single" w:sz="4" w:space="0" w:color="auto"/>
              <w:left w:val="single" w:sz="4" w:space="0" w:color="auto"/>
              <w:bottom w:val="single" w:sz="4" w:space="0" w:color="auto"/>
              <w:right w:val="single" w:sz="4" w:space="0" w:color="auto"/>
            </w:tcBorders>
            <w:hideMark/>
          </w:tcPr>
          <w:p w14:paraId="33D74D45" w14:textId="77777777" w:rsidR="00421A8B" w:rsidRDefault="00421A8B" w:rsidP="0072157B">
            <w:pPr>
              <w:pStyle w:val="Body2"/>
              <w:spacing w:line="256" w:lineRule="auto"/>
              <w:rPr>
                <w:b/>
                <w:lang w:val="lt-LT"/>
              </w:rPr>
            </w:pPr>
            <w:r>
              <w:rPr>
                <w:b/>
                <w:lang w:val="lt-LT"/>
              </w:rPr>
              <w:t>Kriterijaus balas</w:t>
            </w:r>
          </w:p>
        </w:tc>
        <w:tc>
          <w:tcPr>
            <w:tcW w:w="4248" w:type="dxa"/>
            <w:tcBorders>
              <w:top w:val="single" w:sz="4" w:space="0" w:color="auto"/>
              <w:left w:val="single" w:sz="4" w:space="0" w:color="auto"/>
              <w:bottom w:val="single" w:sz="4" w:space="0" w:color="auto"/>
              <w:right w:val="single" w:sz="4" w:space="0" w:color="auto"/>
            </w:tcBorders>
            <w:hideMark/>
          </w:tcPr>
          <w:p w14:paraId="65BC31C5" w14:textId="77777777" w:rsidR="00421A8B" w:rsidRDefault="00421A8B" w:rsidP="0072157B">
            <w:pPr>
              <w:pStyle w:val="Body2"/>
              <w:spacing w:line="256" w:lineRule="auto"/>
              <w:rPr>
                <w:b/>
                <w:lang w:val="lt-LT"/>
              </w:rPr>
            </w:pPr>
            <w:r>
              <w:rPr>
                <w:b/>
                <w:lang w:val="lt-LT"/>
              </w:rPr>
              <w:t>Balo skyrimo sąlyga</w:t>
            </w:r>
          </w:p>
        </w:tc>
      </w:tr>
      <w:tr w:rsidR="00421A8B" w14:paraId="24E31087" w14:textId="77777777" w:rsidTr="0072157B">
        <w:tc>
          <w:tcPr>
            <w:tcW w:w="1157" w:type="dxa"/>
            <w:vMerge w:val="restart"/>
            <w:tcBorders>
              <w:top w:val="single" w:sz="4" w:space="0" w:color="auto"/>
              <w:left w:val="single" w:sz="4" w:space="0" w:color="auto"/>
              <w:bottom w:val="single" w:sz="4" w:space="0" w:color="auto"/>
              <w:right w:val="single" w:sz="4" w:space="0" w:color="auto"/>
            </w:tcBorders>
            <w:hideMark/>
          </w:tcPr>
          <w:p w14:paraId="287B2A8D" w14:textId="77777777" w:rsidR="00421A8B" w:rsidRDefault="00421A8B" w:rsidP="0072157B">
            <w:pPr>
              <w:pStyle w:val="Body2"/>
              <w:spacing w:line="256" w:lineRule="auto"/>
              <w:rPr>
                <w:color w:val="auto"/>
                <w:lang w:val="lt-LT"/>
              </w:rPr>
            </w:pPr>
            <w:r>
              <w:rPr>
                <w:color w:val="auto"/>
                <w:lang w:val="lt-LT"/>
              </w:rPr>
              <w:t>T</w:t>
            </w:r>
          </w:p>
        </w:tc>
        <w:tc>
          <w:tcPr>
            <w:tcW w:w="2967" w:type="dxa"/>
            <w:vMerge w:val="restart"/>
            <w:tcBorders>
              <w:top w:val="single" w:sz="4" w:space="0" w:color="auto"/>
              <w:left w:val="single" w:sz="4" w:space="0" w:color="auto"/>
              <w:bottom w:val="single" w:sz="4" w:space="0" w:color="auto"/>
              <w:right w:val="single" w:sz="4" w:space="0" w:color="auto"/>
            </w:tcBorders>
            <w:hideMark/>
          </w:tcPr>
          <w:p w14:paraId="181C3293" w14:textId="77777777" w:rsidR="00421A8B" w:rsidRDefault="00421A8B" w:rsidP="0072157B">
            <w:pPr>
              <w:pStyle w:val="Body2"/>
              <w:spacing w:line="256" w:lineRule="auto"/>
              <w:jc w:val="left"/>
              <w:rPr>
                <w:lang w:val="lt-LT"/>
              </w:rPr>
            </w:pPr>
            <w:r>
              <w:rPr>
                <w:lang w:val="lt-LT"/>
              </w:rPr>
              <w:t>Kraujo ar jo komponentų donorų kraujas dėl infekcijų žymenų ištirtas molekuliniais tyrimais dėl ŽIV RNR, HCV RNR ir HBV DNR individualiuose mėginiuose arba kaupiniuose ne didesniuose kaip 8 donorų mėginiai.</w:t>
            </w:r>
          </w:p>
        </w:tc>
        <w:tc>
          <w:tcPr>
            <w:tcW w:w="1267" w:type="dxa"/>
            <w:tcBorders>
              <w:top w:val="single" w:sz="4" w:space="0" w:color="auto"/>
              <w:left w:val="single" w:sz="4" w:space="0" w:color="auto"/>
              <w:bottom w:val="single" w:sz="4" w:space="0" w:color="auto"/>
              <w:right w:val="single" w:sz="4" w:space="0" w:color="auto"/>
            </w:tcBorders>
            <w:hideMark/>
          </w:tcPr>
          <w:p w14:paraId="0CCCF298" w14:textId="77777777" w:rsidR="00421A8B" w:rsidRDefault="00421A8B" w:rsidP="0072157B">
            <w:pPr>
              <w:pStyle w:val="Body2"/>
              <w:spacing w:line="256" w:lineRule="auto"/>
            </w:pPr>
            <w:r>
              <w:rPr>
                <w:lang w:val="lt-LT"/>
              </w:rPr>
              <w:t>T</w:t>
            </w:r>
            <w:r>
              <w:t>=0</w:t>
            </w:r>
          </w:p>
        </w:tc>
        <w:tc>
          <w:tcPr>
            <w:tcW w:w="4248" w:type="dxa"/>
            <w:tcBorders>
              <w:top w:val="single" w:sz="4" w:space="0" w:color="auto"/>
              <w:left w:val="single" w:sz="4" w:space="0" w:color="auto"/>
              <w:bottom w:val="single" w:sz="4" w:space="0" w:color="auto"/>
              <w:right w:val="single" w:sz="4" w:space="0" w:color="auto"/>
            </w:tcBorders>
            <w:hideMark/>
          </w:tcPr>
          <w:p w14:paraId="2D8365BF" w14:textId="77777777" w:rsidR="00421A8B" w:rsidRDefault="00421A8B" w:rsidP="0072157B">
            <w:pPr>
              <w:pStyle w:val="Body2"/>
              <w:spacing w:line="256" w:lineRule="auto"/>
              <w:jc w:val="left"/>
              <w:rPr>
                <w:lang w:val="lt-LT"/>
              </w:rPr>
            </w:pPr>
            <w:r>
              <w:rPr>
                <w:lang w:val="lt-LT"/>
              </w:rPr>
              <w:t>Kraujo ar jo komponentų donorų kraujas dėl infekcijų žymenų ištirtas molekuliniais tyrimais dėl ŽIV RNR, HCV RNR ir HBV DNR kaupiniuose didesniuose kaip 8 donorų mėginiai.</w:t>
            </w:r>
          </w:p>
        </w:tc>
      </w:tr>
      <w:tr w:rsidR="00421A8B" w:rsidRPr="00B42637" w14:paraId="4314FFCA" w14:textId="77777777" w:rsidTr="0072157B">
        <w:tc>
          <w:tcPr>
            <w:tcW w:w="0" w:type="auto"/>
            <w:vMerge/>
            <w:tcBorders>
              <w:top w:val="single" w:sz="4" w:space="0" w:color="auto"/>
              <w:left w:val="single" w:sz="4" w:space="0" w:color="auto"/>
              <w:bottom w:val="single" w:sz="4" w:space="0" w:color="auto"/>
              <w:right w:val="single" w:sz="4" w:space="0" w:color="auto"/>
            </w:tcBorders>
            <w:vAlign w:val="center"/>
            <w:hideMark/>
          </w:tcPr>
          <w:p w14:paraId="35FDD11A" w14:textId="77777777" w:rsidR="00421A8B" w:rsidRDefault="00421A8B" w:rsidP="0072157B">
            <w:pPr>
              <w:spacing w:line="256" w:lineRule="auto"/>
              <w:rPr>
                <w:rFonts w:cs="Arial Unicode MS"/>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BA5EA" w14:textId="77777777" w:rsidR="00421A8B" w:rsidRDefault="00421A8B" w:rsidP="0072157B">
            <w:pPr>
              <w:spacing w:line="256" w:lineRule="auto"/>
              <w:rPr>
                <w:rFonts w:cs="Arial Unicode MS"/>
                <w:color w:val="000000"/>
                <w:sz w:val="22"/>
                <w:szCs w:val="22"/>
                <w:lang w:val="lt-LT"/>
              </w:rPr>
            </w:pPr>
          </w:p>
        </w:tc>
        <w:tc>
          <w:tcPr>
            <w:tcW w:w="1267" w:type="dxa"/>
            <w:tcBorders>
              <w:top w:val="single" w:sz="4" w:space="0" w:color="auto"/>
              <w:left w:val="single" w:sz="4" w:space="0" w:color="auto"/>
              <w:bottom w:val="single" w:sz="4" w:space="0" w:color="auto"/>
              <w:right w:val="single" w:sz="4" w:space="0" w:color="auto"/>
            </w:tcBorders>
            <w:hideMark/>
          </w:tcPr>
          <w:p w14:paraId="2228E930" w14:textId="77777777" w:rsidR="00421A8B" w:rsidRDefault="00421A8B" w:rsidP="0072157B">
            <w:pPr>
              <w:pStyle w:val="Body2"/>
              <w:spacing w:line="256" w:lineRule="auto"/>
              <w:rPr>
                <w:lang w:val="lt-LT"/>
              </w:rPr>
            </w:pPr>
            <w:r>
              <w:rPr>
                <w:lang w:val="lt-LT"/>
              </w:rPr>
              <w:t>T=5</w:t>
            </w:r>
          </w:p>
        </w:tc>
        <w:tc>
          <w:tcPr>
            <w:tcW w:w="4248" w:type="dxa"/>
            <w:tcBorders>
              <w:top w:val="single" w:sz="4" w:space="0" w:color="auto"/>
              <w:left w:val="single" w:sz="4" w:space="0" w:color="auto"/>
              <w:bottom w:val="single" w:sz="4" w:space="0" w:color="auto"/>
              <w:right w:val="single" w:sz="4" w:space="0" w:color="auto"/>
            </w:tcBorders>
            <w:hideMark/>
          </w:tcPr>
          <w:p w14:paraId="16868E7D" w14:textId="77777777" w:rsidR="00421A8B" w:rsidRDefault="00421A8B" w:rsidP="0072157B">
            <w:pPr>
              <w:pStyle w:val="Body2"/>
              <w:spacing w:line="256" w:lineRule="auto"/>
              <w:jc w:val="left"/>
              <w:rPr>
                <w:lang w:val="lt-LT"/>
              </w:rPr>
            </w:pPr>
            <w:r>
              <w:rPr>
                <w:lang w:val="lt-LT"/>
              </w:rPr>
              <w:t>Kraujo ar jo komponentų donorų kraujas dėl infekcijų žymenų ištirtas molekuliniais tyrimais dėl ŽIV RNR, HCV RNR ir HBV DNR individualiuose mėginiuose arba kaupiniuose ne didesniuose kaip 8 donorų mėginiai.</w:t>
            </w:r>
          </w:p>
        </w:tc>
      </w:tr>
    </w:tbl>
    <w:p w14:paraId="17A5D2EF" w14:textId="77777777" w:rsidR="00421A8B" w:rsidRDefault="00421A8B" w:rsidP="00421A8B">
      <w:pPr>
        <w:pStyle w:val="Body2"/>
        <w:spacing w:after="0"/>
        <w:rPr>
          <w:color w:val="auto"/>
          <w:lang w:val="lt-LT"/>
        </w:rPr>
      </w:pPr>
      <w:r>
        <w:rPr>
          <w:color w:val="auto"/>
          <w:lang w:val="lt-LT"/>
        </w:rPr>
        <w:tab/>
      </w:r>
    </w:p>
    <w:p w14:paraId="4F99D98A" w14:textId="77777777" w:rsidR="00421A8B" w:rsidRDefault="00421A8B" w:rsidP="00421A8B">
      <w:pPr>
        <w:pStyle w:val="Body2"/>
        <w:spacing w:after="0"/>
        <w:rPr>
          <w:color w:val="auto"/>
          <w:lang w:val="lt-LT"/>
        </w:rPr>
      </w:pPr>
      <w:r>
        <w:rPr>
          <w:color w:val="auto"/>
          <w:lang w:val="lt-LT"/>
        </w:rPr>
        <w:tab/>
        <w:t>3.3. Tiekėjo pasiūlymo ekonominio naudingumo balas (S) apskaičiuojamas sudėjus tiekėjui skirtus balus už visus vertinimo kriterijus taikant formulę S=C+T.</w:t>
      </w:r>
    </w:p>
    <w:p w14:paraId="5C3B5E3F" w14:textId="77777777" w:rsidR="00421A8B" w:rsidRDefault="00421A8B" w:rsidP="00421A8B">
      <w:pPr>
        <w:pStyle w:val="Body2"/>
        <w:tabs>
          <w:tab w:val="left" w:pos="5349"/>
        </w:tabs>
        <w:spacing w:after="0"/>
        <w:rPr>
          <w:color w:val="auto"/>
          <w:lang w:val="lt-LT"/>
        </w:rPr>
      </w:pPr>
      <w:r>
        <w:rPr>
          <w:color w:val="auto"/>
          <w:lang w:val="lt-LT"/>
        </w:rPr>
        <w:tab/>
      </w:r>
    </w:p>
    <w:p w14:paraId="6C9B6BEE" w14:textId="77777777" w:rsidR="00421A8B" w:rsidRDefault="00421A8B" w:rsidP="00421A8B">
      <w:pPr>
        <w:pStyle w:val="Heading"/>
        <w:rPr>
          <w:color w:val="auto"/>
          <w:lang w:val="lt-LT"/>
        </w:rPr>
      </w:pPr>
      <w:r>
        <w:rPr>
          <w:color w:val="auto"/>
          <w:lang w:val="lt-LT"/>
        </w:rPr>
        <w:tab/>
        <w:t xml:space="preserve">4. Informavimas APIE VERTINIMO REZULTATUS </w:t>
      </w:r>
    </w:p>
    <w:p w14:paraId="21886985" w14:textId="77777777" w:rsidR="00421A8B" w:rsidRDefault="00421A8B" w:rsidP="00421A8B">
      <w:pPr>
        <w:pStyle w:val="Heading"/>
        <w:rPr>
          <w:color w:val="auto"/>
          <w:lang w:val="lt-LT"/>
        </w:rPr>
      </w:pPr>
    </w:p>
    <w:p w14:paraId="0944E810" w14:textId="77777777" w:rsidR="00421A8B" w:rsidRDefault="00421A8B" w:rsidP="00421A8B">
      <w:pPr>
        <w:ind w:left="360"/>
        <w:jc w:val="both"/>
        <w:rPr>
          <w:sz w:val="22"/>
          <w:szCs w:val="22"/>
          <w:lang w:val="lt-LT"/>
        </w:rPr>
      </w:pPr>
      <w:r>
        <w:rPr>
          <w:sz w:val="22"/>
          <w:szCs w:val="22"/>
          <w:lang w:val="lt-LT"/>
        </w:rPr>
        <w:tab/>
        <w:t>4.1. Perkančioji organizacija pranešime apie sudarytą pasiūlymų eilę ir laimėjusį pasiūlymą nurodo kiekvieno ekonominio naudingumo būdu vertinto pasiūlymo kainą, kriterijų (T) balus, pasiūlymo kainos balą (C) ir bendrą pasiūlymo ekonominio naudingumo balą (S).</w:t>
      </w:r>
    </w:p>
    <w:p w14:paraId="048E207B" w14:textId="77777777" w:rsidR="00F16CA1" w:rsidRPr="00421A8B" w:rsidRDefault="00F16CA1">
      <w:pPr>
        <w:rPr>
          <w:lang w:val="lt-LT"/>
        </w:rPr>
      </w:pPr>
    </w:p>
    <w:sectPr w:rsidR="00F16CA1" w:rsidRPr="00421A8B" w:rsidSect="000A1C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8B"/>
    <w:rsid w:val="00045C2F"/>
    <w:rsid w:val="000A1CD2"/>
    <w:rsid w:val="001B5000"/>
    <w:rsid w:val="00421A8B"/>
    <w:rsid w:val="00497351"/>
    <w:rsid w:val="00752F3B"/>
    <w:rsid w:val="009019D5"/>
    <w:rsid w:val="00A61F5E"/>
    <w:rsid w:val="00B42637"/>
    <w:rsid w:val="00B811EB"/>
    <w:rsid w:val="00D63DEE"/>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6182"/>
  <w15:chartTrackingRefBased/>
  <w15:docId w15:val="{BBE5736E-0EF3-44C0-8487-79FD7AC5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A8B"/>
    <w:pPr>
      <w:spacing w:after="0" w:line="240" w:lineRule="auto"/>
    </w:pPr>
    <w:rPr>
      <w:rFonts w:ascii="Times New Roman" w:eastAsia="Arial Unicode MS"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421A8B"/>
    <w:pPr>
      <w:suppressAutoHyphens/>
      <w:spacing w:after="40" w:line="240" w:lineRule="auto"/>
      <w:jc w:val="both"/>
    </w:pPr>
    <w:rPr>
      <w:rFonts w:ascii="Times New Roman" w:eastAsia="Arial Unicode MS" w:hAnsi="Times New Roman" w:cs="Arial Unicode MS"/>
      <w:color w:val="000000"/>
      <w:kern w:val="0"/>
      <w:lang w:val="en-US"/>
      <w14:ligatures w14:val="none"/>
    </w:rPr>
  </w:style>
  <w:style w:type="paragraph" w:customStyle="1" w:styleId="Body">
    <w:name w:val="Body"/>
    <w:rsid w:val="00421A8B"/>
    <w:pPr>
      <w:spacing w:after="0" w:line="312" w:lineRule="auto"/>
    </w:pPr>
    <w:rPr>
      <w:rFonts w:ascii="Helvetica Neue Light" w:eastAsia="Helvetica Neue Light" w:hAnsi="Helvetica Neue Light" w:cs="Helvetica Neue Light"/>
      <w:color w:val="000000"/>
      <w:kern w:val="0"/>
      <w:sz w:val="20"/>
      <w:szCs w:val="20"/>
      <w:lang w:val="en-US"/>
      <w14:ligatures w14:val="none"/>
    </w:rPr>
  </w:style>
  <w:style w:type="paragraph" w:customStyle="1" w:styleId="Heading">
    <w:name w:val="Heading"/>
    <w:next w:val="Body2"/>
    <w:rsid w:val="00421A8B"/>
    <w:pPr>
      <w:spacing w:after="0" w:line="240" w:lineRule="auto"/>
      <w:outlineLvl w:val="0"/>
    </w:pPr>
    <w:rPr>
      <w:rFonts w:ascii="Times New Roman" w:eastAsia="Arial Unicode MS" w:hAnsi="Times New Roman" w:cs="Arial Unicode MS"/>
      <w:b/>
      <w:bCs/>
      <w:caps/>
      <w:color w:val="434343"/>
      <w:spacing w:val="4"/>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1583</Words>
  <Characters>903</Characters>
  <Application>Microsoft Office Word</Application>
  <DocSecurity>0</DocSecurity>
  <Lines>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cp:revision>
  <dcterms:created xsi:type="dcterms:W3CDTF">2026-06-12T03:58:00Z</dcterms:created>
  <dcterms:modified xsi:type="dcterms:W3CDTF">2026-06-12T05:45:00Z</dcterms:modified>
</cp:coreProperties>
</file>